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2AB9A195" w:rsidR="004E2ABF" w:rsidRPr="00BD3F6A" w:rsidRDefault="004E2ABF" w:rsidP="39E9BCFA">
      <w:pPr>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7604E9" w14:paraId="0EADBBB3" w14:textId="77777777" w:rsidTr="79ABAF4E">
        <w:tc>
          <w:tcPr>
            <w:tcW w:w="7672" w:type="dxa"/>
            <w:tcMar>
              <w:top w:w="216" w:type="dxa"/>
              <w:left w:w="115" w:type="dxa"/>
              <w:bottom w:w="216" w:type="dxa"/>
              <w:right w:w="115" w:type="dxa"/>
            </w:tcMar>
          </w:tcPr>
          <w:p w14:paraId="0731704C" w14:textId="48D4E350" w:rsidR="004E2ABF" w:rsidRPr="007604E9" w:rsidRDefault="60AC679E" w:rsidP="60AC679E">
            <w:pPr>
              <w:spacing w:after="0" w:line="240" w:lineRule="auto"/>
              <w:rPr>
                <w:rFonts w:ascii="Cambria,Times New Roman" w:eastAsia="Cambria,Times New Roman" w:hAnsi="Cambria,Times New Roman" w:cs="Cambria,Times New Roman"/>
                <w:sz w:val="40"/>
                <w:szCs w:val="40"/>
                <w:lang w:val="en-US"/>
              </w:rPr>
            </w:pPr>
            <w:r w:rsidRPr="79ABAF4E">
              <w:rPr>
                <w:sz w:val="40"/>
                <w:szCs w:val="40"/>
                <w:lang w:val="en-US"/>
              </w:rPr>
              <w:t>IU</w:t>
            </w:r>
            <w:r w:rsidR="4FA61778" w:rsidRPr="79ABAF4E">
              <w:rPr>
                <w:sz w:val="40"/>
                <w:szCs w:val="40"/>
                <w:lang w:val="en-US"/>
              </w:rPr>
              <w:t>BH</w:t>
            </w:r>
          </w:p>
        </w:tc>
      </w:tr>
      <w:tr w:rsidR="004E2ABF" w:rsidRPr="007604E9" w14:paraId="25DC3BC5" w14:textId="77777777" w:rsidTr="79ABAF4E">
        <w:tc>
          <w:tcPr>
            <w:tcW w:w="7672" w:type="dxa"/>
          </w:tcPr>
          <w:p w14:paraId="3A067C52" w14:textId="6E702EE6" w:rsidR="008C0523" w:rsidRPr="007604E9" w:rsidRDefault="3F35C90F" w:rsidP="00C904E2">
            <w:pPr>
              <w:pStyle w:val="berschrift1"/>
              <w:rPr>
                <w:lang w:val="en-US"/>
              </w:rPr>
            </w:pPr>
            <w:r w:rsidRPr="3D878511">
              <w:rPr>
                <w:lang w:val="en-US"/>
              </w:rPr>
              <w:t>Applied Statistics</w:t>
            </w:r>
          </w:p>
        </w:tc>
      </w:tr>
      <w:tr w:rsidR="004E2ABF" w:rsidRPr="00467190" w14:paraId="158DD193" w14:textId="77777777" w:rsidTr="79ABAF4E">
        <w:tc>
          <w:tcPr>
            <w:tcW w:w="7672" w:type="dxa"/>
            <w:tcMar>
              <w:top w:w="216" w:type="dxa"/>
              <w:left w:w="115" w:type="dxa"/>
              <w:bottom w:w="216" w:type="dxa"/>
              <w:right w:w="115" w:type="dxa"/>
            </w:tcMar>
          </w:tcPr>
          <w:p w14:paraId="0CEDB036" w14:textId="18B433C7" w:rsidR="004E2ABF" w:rsidRPr="007604E9" w:rsidRDefault="3F35C90F" w:rsidP="3D878511">
            <w:pPr>
              <w:rPr>
                <w:lang w:val="en-US"/>
              </w:rPr>
            </w:pPr>
            <w:r w:rsidRPr="3D878511">
              <w:rPr>
                <w:lang w:val="en-US"/>
              </w:rPr>
              <w:t>MMET01-01_E</w:t>
            </w:r>
          </w:p>
        </w:tc>
      </w:tr>
    </w:tbl>
    <w:p w14:paraId="7CADB297" w14:textId="10F842D3" w:rsidR="004E2ABF" w:rsidRPr="007604E9" w:rsidRDefault="004E2ABF" w:rsidP="60AC679E">
      <w:pPr>
        <w:pStyle w:val="berschrift1"/>
        <w:rPr>
          <w:lang w:val="en-US"/>
        </w:rPr>
      </w:pPr>
      <w:r w:rsidRPr="3F6F6D3D">
        <w:rPr>
          <w:lang w:val="en-US"/>
        </w:rPr>
        <w:br w:type="page"/>
      </w:r>
      <w:r w:rsidR="60AC679E" w:rsidRPr="3F6F6D3D">
        <w:rPr>
          <w:lang w:val="en-US"/>
        </w:rPr>
        <w:lastRenderedPageBreak/>
        <w:t>Learning Objectives</w:t>
      </w:r>
    </w:p>
    <w:p w14:paraId="0AB72A93" w14:textId="04517276" w:rsidR="009107F5" w:rsidRPr="009107F5" w:rsidRDefault="009107F5" w:rsidP="009107F5">
      <w:pPr>
        <w:rPr>
          <w:szCs w:val="24"/>
          <w:lang w:val="en-US"/>
        </w:rPr>
      </w:pPr>
      <w:r w:rsidRPr="009107F5">
        <w:rPr>
          <w:szCs w:val="24"/>
          <w:lang w:val="en-US"/>
        </w:rPr>
        <w:t xml:space="preserve">The world we live in contains large amounts of data, which are collected every second, minute, and hour. Data from our phones, cars, computers, and even our own bodies are con- </w:t>
      </w:r>
      <w:proofErr w:type="spellStart"/>
      <w:r w:rsidRPr="009107F5">
        <w:rPr>
          <w:szCs w:val="24"/>
          <w:lang w:val="en-US"/>
        </w:rPr>
        <w:t>stantly</w:t>
      </w:r>
      <w:proofErr w:type="spellEnd"/>
      <w:r w:rsidRPr="009107F5">
        <w:rPr>
          <w:szCs w:val="24"/>
          <w:lang w:val="en-US"/>
        </w:rPr>
        <w:t xml:space="preserve"> being uploaded to servers. These data have insights embedded within them that are challenge for humans to extract without the special tools available to us through the study of statistics. Statistics is a special branch of mathematics that addresses the collection, </w:t>
      </w:r>
      <w:proofErr w:type="spellStart"/>
      <w:r w:rsidRPr="009107F5">
        <w:rPr>
          <w:szCs w:val="24"/>
          <w:lang w:val="en-US"/>
        </w:rPr>
        <w:t>analy</w:t>
      </w:r>
      <w:proofErr w:type="spellEnd"/>
      <w:r w:rsidRPr="009107F5">
        <w:rPr>
          <w:szCs w:val="24"/>
          <w:lang w:val="en-US"/>
        </w:rPr>
        <w:t xml:space="preserve">- sis, and interpretation of numerical data. In the course Applied Statistics, we will study the discipline of statistics and recognize its special role and importance in practical decision- making processes in business. </w:t>
      </w:r>
      <w:proofErr w:type="spellStart"/>
      <w:r w:rsidRPr="009107F5">
        <w:rPr>
          <w:szCs w:val="24"/>
          <w:lang w:val="en-US"/>
        </w:rPr>
        <w:t>Speci</w:t>
      </w:r>
      <w:proofErr w:type="spellEnd"/>
      <w:r w:rsidRPr="009107F5">
        <w:rPr>
          <w:szCs w:val="24"/>
          <w:lang w:val="en-US"/>
        </w:rPr>
        <w:t>ﬁ</w:t>
      </w:r>
      <w:proofErr w:type="spellStart"/>
      <w:r w:rsidRPr="009107F5">
        <w:rPr>
          <w:szCs w:val="24"/>
          <w:lang w:val="en-US"/>
        </w:rPr>
        <w:t>cally</w:t>
      </w:r>
      <w:proofErr w:type="spellEnd"/>
      <w:r w:rsidRPr="009107F5">
        <w:rPr>
          <w:szCs w:val="24"/>
          <w:lang w:val="en-US"/>
        </w:rPr>
        <w:t>, we will learn to understand the relevance of data to answer empirical questions, apply statistical methods in the overall context of concrete problems, and solve statistical problems by using special statistical software.</w:t>
      </w:r>
    </w:p>
    <w:p w14:paraId="2FE906C5" w14:textId="77777777" w:rsidR="009107F5" w:rsidRPr="009107F5" w:rsidRDefault="009107F5" w:rsidP="009107F5">
      <w:pPr>
        <w:rPr>
          <w:szCs w:val="24"/>
          <w:lang w:val="en-US"/>
        </w:rPr>
      </w:pPr>
      <w:r w:rsidRPr="009107F5">
        <w:rPr>
          <w:szCs w:val="24"/>
          <w:lang w:val="en-US"/>
        </w:rPr>
        <w:t>Statistical analysis (also called statistics) is an important tool used by business managers to make decisions in uncertain conditions. A statistic is a single number used to explain a set of data. This course will teach students to understand and execute these tools to enable better business decisions.</w:t>
      </w:r>
    </w:p>
    <w:p w14:paraId="20C939A3" w14:textId="77777777" w:rsidR="00557471" w:rsidRDefault="00557471">
      <w:pPr>
        <w:spacing w:after="0" w:line="240" w:lineRule="auto"/>
        <w:jc w:val="left"/>
        <w:rPr>
          <w:rFonts w:eastAsiaTheme="majorEastAsia" w:cstheme="majorBidi"/>
          <w:bCs/>
          <w:color w:val="009394"/>
          <w:sz w:val="60"/>
          <w:szCs w:val="28"/>
          <w:lang w:val="en-US"/>
        </w:rPr>
      </w:pPr>
      <w:r>
        <w:rPr>
          <w:lang w:val="en-US"/>
        </w:rPr>
        <w:br w:type="page"/>
      </w:r>
    </w:p>
    <w:p w14:paraId="6504D89B" w14:textId="366E44C1" w:rsidR="002940FB" w:rsidRPr="007604E9" w:rsidRDefault="60AC679E" w:rsidP="60AC679E">
      <w:pPr>
        <w:pStyle w:val="berschrift1"/>
        <w:rPr>
          <w:lang w:val="en-US"/>
        </w:rPr>
      </w:pPr>
      <w:r w:rsidRPr="0F5A493A">
        <w:rPr>
          <w:lang w:val="en-US"/>
        </w:rPr>
        <w:lastRenderedPageBreak/>
        <w:t xml:space="preserve">Unit 1 – </w:t>
      </w:r>
      <w:r w:rsidR="3FD7EAD5" w:rsidRPr="0F5A493A">
        <w:rPr>
          <w:lang w:val="en-US"/>
        </w:rPr>
        <w:t>Basics</w:t>
      </w:r>
    </w:p>
    <w:p w14:paraId="3EEC139B" w14:textId="46FF93CB" w:rsidR="002940FB" w:rsidRPr="007604E9" w:rsidRDefault="56A0D118" w:rsidP="00FB5BB9">
      <w:pPr>
        <w:pStyle w:val="berschrift3"/>
        <w:rPr>
          <w:b/>
          <w:sz w:val="28"/>
          <w:szCs w:val="28"/>
          <w:lang w:val="en-US"/>
        </w:rPr>
      </w:pPr>
      <w:r w:rsidRPr="00FB5BB9">
        <w:rPr>
          <w:lang w:val="en-US"/>
        </w:rPr>
        <w:t>Study Goals</w:t>
      </w:r>
    </w:p>
    <w:p w14:paraId="07CFD71E" w14:textId="77777777" w:rsidR="009107F5" w:rsidRPr="009107F5" w:rsidRDefault="009107F5" w:rsidP="009107F5">
      <w:pPr>
        <w:rPr>
          <w:lang w:val="en-US"/>
        </w:rPr>
      </w:pPr>
      <w:r w:rsidRPr="009107F5">
        <w:rPr>
          <w:lang w:val="en-US"/>
        </w:rPr>
        <w:t>On completion of this unit, you will be able to …</w:t>
      </w:r>
    </w:p>
    <w:p w14:paraId="7CE49432" w14:textId="77777777" w:rsidR="009107F5" w:rsidRPr="009107F5" w:rsidRDefault="009107F5" w:rsidP="009107F5">
      <w:pPr>
        <w:rPr>
          <w:lang w:val="en-US"/>
        </w:rPr>
      </w:pPr>
      <w:r w:rsidRPr="009107F5">
        <w:rPr>
          <w:lang w:val="en-US"/>
        </w:rPr>
        <w:t>… deﬁne and compute descriptive statistics.</w:t>
      </w:r>
    </w:p>
    <w:p w14:paraId="68163FD1" w14:textId="77777777" w:rsidR="009107F5" w:rsidRPr="009107F5" w:rsidRDefault="009107F5" w:rsidP="009107F5">
      <w:pPr>
        <w:rPr>
          <w:lang w:val="en-US"/>
        </w:rPr>
      </w:pPr>
      <w:r w:rsidRPr="009107F5">
        <w:rPr>
          <w:lang w:val="en-US"/>
        </w:rPr>
        <w:t>… extract insights from a sample using inferential statistics.</w:t>
      </w:r>
    </w:p>
    <w:p w14:paraId="389B264B" w14:textId="77777777" w:rsidR="009107F5" w:rsidRPr="009107F5" w:rsidRDefault="009107F5" w:rsidP="009107F5">
      <w:pPr>
        <w:rPr>
          <w:lang w:val="en-US"/>
        </w:rPr>
      </w:pPr>
      <w:r w:rsidRPr="009107F5">
        <w:rPr>
          <w:lang w:val="en-US"/>
        </w:rPr>
        <w:t>… compute and interpret probabilities.</w:t>
      </w:r>
    </w:p>
    <w:p w14:paraId="17E614AE" w14:textId="733EB7E8" w:rsidR="004E2ABF" w:rsidRPr="007604E9" w:rsidRDefault="60AC679E" w:rsidP="60AC679E">
      <w:pPr>
        <w:rPr>
          <w:lang w:val="en-US"/>
        </w:rPr>
      </w:pPr>
      <w:r w:rsidRPr="32E3996F">
        <w:rPr>
          <w:lang w:val="en-US"/>
        </w:rPr>
        <w:br w:type="page"/>
      </w:r>
    </w:p>
    <w:p w14:paraId="73D39757" w14:textId="7A311289" w:rsidR="00925509" w:rsidRPr="007604E9" w:rsidRDefault="60AC679E" w:rsidP="60AC679E">
      <w:pPr>
        <w:pStyle w:val="berschrift1"/>
        <w:rPr>
          <w:lang w:val="en-US"/>
        </w:rPr>
      </w:pPr>
      <w:r w:rsidRPr="5C515946">
        <w:rPr>
          <w:lang w:val="en-US"/>
        </w:rPr>
        <w:lastRenderedPageBreak/>
        <w:t>1</w:t>
      </w:r>
      <w:r w:rsidR="00617B53" w:rsidRPr="00FB5BB9">
        <w:rPr>
          <w:lang w:val="en-US"/>
        </w:rPr>
        <w:t>.</w:t>
      </w:r>
      <w:r w:rsidRPr="5C515946">
        <w:rPr>
          <w:lang w:val="en-US"/>
        </w:rPr>
        <w:t xml:space="preserve"> </w:t>
      </w:r>
      <w:r w:rsidR="24B9927A" w:rsidRPr="5C515946">
        <w:rPr>
          <w:lang w:val="en-US"/>
        </w:rPr>
        <w:t>Basics</w:t>
      </w:r>
    </w:p>
    <w:p w14:paraId="20E45E4D" w14:textId="70F26542" w:rsidR="00925509" w:rsidRPr="007604E9" w:rsidRDefault="60AC679E" w:rsidP="000C72EB">
      <w:pPr>
        <w:pStyle w:val="berschrift2"/>
        <w:rPr>
          <w:lang w:val="en-US"/>
        </w:rPr>
      </w:pPr>
      <w:r w:rsidRPr="60AC679E">
        <w:rPr>
          <w:lang w:val="en-US"/>
        </w:rPr>
        <w:t xml:space="preserve">Case Study </w:t>
      </w:r>
    </w:p>
    <w:p w14:paraId="4DCF4536" w14:textId="77777777" w:rsidR="009107F5" w:rsidRPr="009107F5" w:rsidRDefault="009107F5" w:rsidP="009107F5">
      <w:pPr>
        <w:rPr>
          <w:lang w:val="en-US"/>
        </w:rPr>
      </w:pPr>
      <w:r w:rsidRPr="009107F5">
        <w:rPr>
          <w:lang w:val="en-US"/>
        </w:rPr>
        <w:t xml:space="preserve">The company, </w:t>
      </w:r>
      <w:proofErr w:type="spellStart"/>
      <w:r w:rsidRPr="009107F5">
        <w:rPr>
          <w:lang w:val="en-US"/>
        </w:rPr>
        <w:t>TechnoBank</w:t>
      </w:r>
      <w:proofErr w:type="spellEnd"/>
      <w:r w:rsidRPr="009107F5">
        <w:rPr>
          <w:lang w:val="en-US"/>
        </w:rPr>
        <w:t>, is a ﬁ</w:t>
      </w:r>
      <w:proofErr w:type="spellStart"/>
      <w:r w:rsidRPr="009107F5">
        <w:rPr>
          <w:lang w:val="en-US"/>
        </w:rPr>
        <w:t>nancial</w:t>
      </w:r>
      <w:proofErr w:type="spellEnd"/>
      <w:r w:rsidRPr="009107F5">
        <w:rPr>
          <w:lang w:val="en-US"/>
        </w:rPr>
        <w:t xml:space="preserve"> services company that has faced increased competition over the last few years and desires to gather data on its customers to bet- </w:t>
      </w:r>
      <w:proofErr w:type="spellStart"/>
      <w:r w:rsidRPr="009107F5">
        <w:rPr>
          <w:lang w:val="en-US"/>
        </w:rPr>
        <w:t>ter</w:t>
      </w:r>
      <w:proofErr w:type="spellEnd"/>
      <w:r w:rsidRPr="009107F5">
        <w:rPr>
          <w:lang w:val="en-US"/>
        </w:rPr>
        <w:t xml:space="preserve"> understand customer sentiments and loyalty. The marketing team, under the lead- </w:t>
      </w:r>
      <w:proofErr w:type="spellStart"/>
      <w:r w:rsidRPr="009107F5">
        <w:rPr>
          <w:lang w:val="en-US"/>
        </w:rPr>
        <w:t>ership</w:t>
      </w:r>
      <w:proofErr w:type="spellEnd"/>
      <w:r w:rsidRPr="009107F5">
        <w:rPr>
          <w:lang w:val="en-US"/>
        </w:rPr>
        <w:t xml:space="preserve"> of the chief marketing ofﬁ</w:t>
      </w:r>
      <w:proofErr w:type="spellStart"/>
      <w:r w:rsidRPr="009107F5">
        <w:rPr>
          <w:lang w:val="en-US"/>
        </w:rPr>
        <w:t>cer</w:t>
      </w:r>
      <w:proofErr w:type="spellEnd"/>
      <w:r w:rsidRPr="009107F5">
        <w:rPr>
          <w:lang w:val="en-US"/>
        </w:rPr>
        <w:t xml:space="preserve"> (CMO) Kristin Stark, decides to design a question- </w:t>
      </w:r>
      <w:proofErr w:type="spellStart"/>
      <w:r w:rsidRPr="009107F5">
        <w:rPr>
          <w:lang w:val="en-US"/>
        </w:rPr>
        <w:t>naire</w:t>
      </w:r>
      <w:proofErr w:type="spellEnd"/>
      <w:r w:rsidRPr="009107F5">
        <w:rPr>
          <w:lang w:val="en-US"/>
        </w:rPr>
        <w:t xml:space="preserve"> and conduct a sample of current and lapsed customers. Kristen asks the market research lead, Stefan Rider, to lead the project. Stefan outlines the process of question- </w:t>
      </w:r>
      <w:proofErr w:type="spellStart"/>
      <w:r w:rsidRPr="009107F5">
        <w:rPr>
          <w:lang w:val="en-US"/>
        </w:rPr>
        <w:t>naire</w:t>
      </w:r>
      <w:proofErr w:type="spellEnd"/>
      <w:r w:rsidRPr="009107F5">
        <w:rPr>
          <w:lang w:val="en-US"/>
        </w:rPr>
        <w:t xml:space="preserve"> design and sampling from the </w:t>
      </w:r>
      <w:proofErr w:type="spellStart"/>
      <w:r w:rsidRPr="009107F5">
        <w:rPr>
          <w:lang w:val="en-US"/>
        </w:rPr>
        <w:t>TechnoBank</w:t>
      </w:r>
      <w:proofErr w:type="spellEnd"/>
      <w:r w:rsidRPr="009107F5">
        <w:rPr>
          <w:lang w:val="en-US"/>
        </w:rPr>
        <w:t xml:space="preserve"> online banking access application. He plans to poll customers in a systematic manner (one out of every ﬁ</w:t>
      </w:r>
      <w:proofErr w:type="spellStart"/>
      <w:r w:rsidRPr="009107F5">
        <w:rPr>
          <w:lang w:val="en-US"/>
        </w:rPr>
        <w:t>ve</w:t>
      </w:r>
      <w:proofErr w:type="spellEnd"/>
      <w:r w:rsidRPr="009107F5">
        <w:rPr>
          <w:lang w:val="en-US"/>
        </w:rPr>
        <w:t>), conduct descriptive statistics to describe measures of loyalty and customer satisfaction, and then use these data to calculate the probability of customer attrition. Kristen is requesting an update in the next week and Stefan is contemplating four questions:</w:t>
      </w:r>
    </w:p>
    <w:p w14:paraId="26959AFC" w14:textId="77777777" w:rsidR="009107F5" w:rsidRPr="009107F5" w:rsidRDefault="009107F5" w:rsidP="00A70131">
      <w:pPr>
        <w:pStyle w:val="Listenabsatz"/>
        <w:numPr>
          <w:ilvl w:val="0"/>
          <w:numId w:val="18"/>
        </w:numPr>
        <w:rPr>
          <w:lang w:val="en-US"/>
        </w:rPr>
      </w:pPr>
      <w:r w:rsidRPr="009107F5">
        <w:rPr>
          <w:lang w:val="en-US"/>
        </w:rPr>
        <w:t>What sample size should be chosen?</w:t>
      </w:r>
    </w:p>
    <w:p w14:paraId="54678C03" w14:textId="77777777" w:rsidR="009107F5" w:rsidRPr="009107F5" w:rsidRDefault="009107F5" w:rsidP="00A70131">
      <w:pPr>
        <w:pStyle w:val="Listenabsatz"/>
        <w:numPr>
          <w:ilvl w:val="0"/>
          <w:numId w:val="18"/>
        </w:numPr>
        <w:rPr>
          <w:lang w:val="en-US"/>
        </w:rPr>
      </w:pPr>
      <w:r w:rsidRPr="009107F5">
        <w:rPr>
          <w:lang w:val="en-US"/>
        </w:rPr>
        <w:t xml:space="preserve">Will this type of sampling method be an effective estimate for the entire </w:t>
      </w:r>
      <w:proofErr w:type="spellStart"/>
      <w:r w:rsidRPr="009107F5">
        <w:rPr>
          <w:lang w:val="en-US"/>
        </w:rPr>
        <w:t>popula</w:t>
      </w:r>
      <w:proofErr w:type="spellEnd"/>
      <w:r w:rsidRPr="009107F5">
        <w:rPr>
          <w:lang w:val="en-US"/>
        </w:rPr>
        <w:t xml:space="preserve">- </w:t>
      </w:r>
      <w:proofErr w:type="spellStart"/>
      <w:r w:rsidRPr="009107F5">
        <w:rPr>
          <w:lang w:val="en-US"/>
        </w:rPr>
        <w:t>tion</w:t>
      </w:r>
      <w:proofErr w:type="spellEnd"/>
      <w:r w:rsidRPr="009107F5">
        <w:rPr>
          <w:lang w:val="en-US"/>
        </w:rPr>
        <w:t>?</w:t>
      </w:r>
    </w:p>
    <w:p w14:paraId="23734075" w14:textId="77777777" w:rsidR="009107F5" w:rsidRPr="009107F5" w:rsidRDefault="009107F5" w:rsidP="00A70131">
      <w:pPr>
        <w:pStyle w:val="Listenabsatz"/>
        <w:numPr>
          <w:ilvl w:val="0"/>
          <w:numId w:val="18"/>
        </w:numPr>
        <w:rPr>
          <w:lang w:val="en-US"/>
        </w:rPr>
      </w:pPr>
      <w:r w:rsidRPr="009107F5">
        <w:rPr>
          <w:lang w:val="en-US"/>
        </w:rPr>
        <w:t>What measures of central tendency, dispersion, and graphics would be effective in telling a story with the data?</w:t>
      </w:r>
    </w:p>
    <w:p w14:paraId="177C9B87" w14:textId="77777777" w:rsidR="009107F5" w:rsidRPr="009107F5" w:rsidRDefault="009107F5" w:rsidP="00A70131">
      <w:pPr>
        <w:pStyle w:val="Listenabsatz"/>
        <w:numPr>
          <w:ilvl w:val="0"/>
          <w:numId w:val="18"/>
        </w:numPr>
        <w:rPr>
          <w:lang w:val="en-US"/>
        </w:rPr>
      </w:pPr>
      <w:r w:rsidRPr="009107F5">
        <w:rPr>
          <w:lang w:val="en-US"/>
        </w:rPr>
        <w:t>How should the right questions be asked to gather the proper loyalty data, and how should the probability of customer attrition then be calculated?</w:t>
      </w:r>
    </w:p>
    <w:p w14:paraId="6F2B57EA" w14:textId="77777777" w:rsidR="009107F5" w:rsidRPr="009107F5" w:rsidRDefault="009107F5" w:rsidP="009107F5">
      <w:pPr>
        <w:rPr>
          <w:lang w:val="en-US"/>
        </w:rPr>
      </w:pPr>
      <w:r w:rsidRPr="009107F5">
        <w:rPr>
          <w:lang w:val="en-US"/>
        </w:rPr>
        <w:t xml:space="preserve">These are just some of the statistical decisions we will be exploring in this unit to </w:t>
      </w:r>
      <w:proofErr w:type="spellStart"/>
      <w:r w:rsidRPr="009107F5">
        <w:rPr>
          <w:lang w:val="en-US"/>
        </w:rPr>
        <w:t>ena</w:t>
      </w:r>
      <w:proofErr w:type="spellEnd"/>
      <w:r w:rsidRPr="009107F5">
        <w:rPr>
          <w:lang w:val="en-US"/>
        </w:rPr>
        <w:t xml:space="preserve">- </w:t>
      </w:r>
      <w:proofErr w:type="spellStart"/>
      <w:r w:rsidRPr="009107F5">
        <w:rPr>
          <w:lang w:val="en-US"/>
        </w:rPr>
        <w:t>ble</w:t>
      </w:r>
      <w:proofErr w:type="spellEnd"/>
      <w:r w:rsidRPr="009107F5">
        <w:rPr>
          <w:lang w:val="en-US"/>
        </w:rPr>
        <w:t xml:space="preserve"> important business decisions like the ones </w:t>
      </w:r>
      <w:proofErr w:type="spellStart"/>
      <w:r w:rsidRPr="009107F5">
        <w:rPr>
          <w:lang w:val="en-US"/>
        </w:rPr>
        <w:t>TechnoBank</w:t>
      </w:r>
      <w:proofErr w:type="spellEnd"/>
      <w:r w:rsidRPr="009107F5">
        <w:rPr>
          <w:lang w:val="en-US"/>
        </w:rPr>
        <w:t xml:space="preserve"> is working on.</w:t>
      </w:r>
    </w:p>
    <w:p w14:paraId="2C5A0FB8" w14:textId="6A247806" w:rsidR="5C515946" w:rsidRDefault="6DB12664" w:rsidP="46B8B3BA">
      <w:pPr>
        <w:pStyle w:val="berschrift2"/>
        <w:rPr>
          <w:color w:val="auto"/>
          <w:lang w:val="en-US"/>
        </w:rPr>
      </w:pPr>
      <w:r w:rsidRPr="00FB5BB9">
        <w:rPr>
          <w:lang w:val="en-US"/>
        </w:rPr>
        <w:lastRenderedPageBreak/>
        <w:t>1.1</w:t>
      </w:r>
      <w:r w:rsidRPr="46B8B3BA">
        <w:rPr>
          <w:color w:val="auto"/>
          <w:lang w:val="en-US"/>
        </w:rPr>
        <w:t xml:space="preserve"> </w:t>
      </w:r>
      <w:r w:rsidR="259FD538" w:rsidRPr="00FB5BB9">
        <w:rPr>
          <w:lang w:val="en-US"/>
        </w:rPr>
        <w:t>Descriptive Statistics</w:t>
      </w:r>
    </w:p>
    <w:p w14:paraId="175B65AE" w14:textId="56D5004B" w:rsidR="5C515946" w:rsidRDefault="5C515946" w:rsidP="46B8B3BA">
      <w:pPr>
        <w:rPr>
          <w:szCs w:val="24"/>
          <w:lang w:val="en-US"/>
        </w:rPr>
      </w:pPr>
    </w:p>
    <w:p w14:paraId="71F835D5" w14:textId="77777777" w:rsidR="005C3732" w:rsidRPr="005C3732" w:rsidRDefault="005C3732" w:rsidP="005C3732">
      <w:pPr>
        <w:rPr>
          <w:rFonts w:cs="Calibri"/>
          <w:szCs w:val="24"/>
          <w:lang w:val="en-US"/>
        </w:rPr>
      </w:pPr>
      <w:r w:rsidRPr="005C3732">
        <w:rPr>
          <w:rFonts w:cs="Calibri"/>
          <w:szCs w:val="24"/>
          <w:lang w:val="en-US"/>
        </w:rPr>
        <w:t>Descriptive statistics represent the foundation of any statistical analysis. When we want to begin to understand the data from a data ﬁle, the ﬁ</w:t>
      </w:r>
      <w:proofErr w:type="spellStart"/>
      <w:r w:rsidRPr="005C3732">
        <w:rPr>
          <w:rFonts w:cs="Calibri"/>
          <w:szCs w:val="24"/>
          <w:lang w:val="en-US"/>
        </w:rPr>
        <w:t>rst</w:t>
      </w:r>
      <w:proofErr w:type="spellEnd"/>
      <w:r w:rsidRPr="005C3732">
        <w:rPr>
          <w:rFonts w:cs="Calibri"/>
          <w:szCs w:val="24"/>
          <w:lang w:val="en-US"/>
        </w:rPr>
        <w:t xml:space="preserve"> step is to describe them. Descriptive statistics are the primary tool used to accomplish this objective. Without the help of descriptive statistics, humans cannot make sense of more than a few rows of data organized in a column in a spreadsheet. Descriptive statistics allow researchers to take all of the individual observations of a variable and provide a summary in terms of the most likely values and how different they are to one another.</w:t>
      </w:r>
    </w:p>
    <w:p w14:paraId="33C61D04" w14:textId="1E8801B8" w:rsidR="005C3732" w:rsidRPr="005C3732" w:rsidRDefault="005C3732" w:rsidP="005C3732">
      <w:pPr>
        <w:rPr>
          <w:rFonts w:cs="Calibri"/>
          <w:szCs w:val="24"/>
          <w:lang w:val="en-US"/>
        </w:rPr>
      </w:pPr>
      <w:r w:rsidRPr="005C3732">
        <w:rPr>
          <w:rFonts w:cs="Calibri"/>
          <w:szCs w:val="24"/>
          <w:lang w:val="en-US"/>
        </w:rPr>
        <w:t xml:space="preserve">Descriptive statistics are often reported in conjunction with one another, since any sin- </w:t>
      </w:r>
      <w:proofErr w:type="spellStart"/>
      <w:r w:rsidRPr="005C3732">
        <w:rPr>
          <w:rFonts w:cs="Calibri"/>
          <w:szCs w:val="24"/>
          <w:lang w:val="en-US"/>
        </w:rPr>
        <w:t>gle</w:t>
      </w:r>
      <w:proofErr w:type="spellEnd"/>
      <w:r w:rsidRPr="005C3732">
        <w:rPr>
          <w:rFonts w:cs="Calibri"/>
          <w:szCs w:val="24"/>
          <w:lang w:val="en-US"/>
        </w:rPr>
        <w:t xml:space="preserve"> number or univariate statistic is not usually </w:t>
      </w:r>
      <w:proofErr w:type="spellStart"/>
      <w:r w:rsidRPr="005C3732">
        <w:rPr>
          <w:rFonts w:cs="Calibri"/>
          <w:szCs w:val="24"/>
          <w:lang w:val="en-US"/>
        </w:rPr>
        <w:t>suf</w:t>
      </w:r>
      <w:proofErr w:type="spellEnd"/>
      <w:r w:rsidRPr="005C3732">
        <w:rPr>
          <w:rFonts w:cs="Calibri"/>
          <w:szCs w:val="24"/>
          <w:lang w:val="en-US"/>
        </w:rPr>
        <w:t>ﬁ</w:t>
      </w:r>
      <w:proofErr w:type="spellStart"/>
      <w:r w:rsidRPr="005C3732">
        <w:rPr>
          <w:rFonts w:cs="Calibri"/>
          <w:szCs w:val="24"/>
          <w:lang w:val="en-US"/>
        </w:rPr>
        <w:t>cient</w:t>
      </w:r>
      <w:proofErr w:type="spellEnd"/>
      <w:r w:rsidRPr="005C3732">
        <w:rPr>
          <w:rFonts w:cs="Calibri"/>
          <w:szCs w:val="24"/>
          <w:lang w:val="en-US"/>
        </w:rPr>
        <w:t xml:space="preserve"> to fully explain the character- </w:t>
      </w:r>
      <w:proofErr w:type="spellStart"/>
      <w:r w:rsidRPr="005C3732">
        <w:rPr>
          <w:rFonts w:cs="Calibri"/>
          <w:szCs w:val="24"/>
          <w:lang w:val="en-US"/>
        </w:rPr>
        <w:t>istics</w:t>
      </w:r>
      <w:proofErr w:type="spellEnd"/>
      <w:r w:rsidRPr="005C3732">
        <w:rPr>
          <w:rFonts w:cs="Calibri"/>
          <w:szCs w:val="24"/>
          <w:lang w:val="en-US"/>
        </w:rPr>
        <w:t xml:space="preserve"> of the variables in the dataset. For example, it is misleading to report the mean as an estimator of the population if the data are highly skewed. Moreover, there are some phenomena that are bimodal and should, therefore, be reported as two distinct distributions. Finally, some variables reported in conjunction with one another can give the researcher an idea of what is happening in the distribution (i.e., the mean and the median </w:t>
      </w:r>
      <w:proofErr w:type="spellStart"/>
      <w:r w:rsidRPr="005C3732">
        <w:rPr>
          <w:rFonts w:cs="Calibri"/>
          <w:szCs w:val="24"/>
          <w:lang w:val="en-US"/>
        </w:rPr>
        <w:t>signi</w:t>
      </w:r>
      <w:proofErr w:type="spellEnd"/>
      <w:r w:rsidRPr="005C3732">
        <w:rPr>
          <w:rFonts w:cs="Calibri"/>
          <w:szCs w:val="24"/>
          <w:lang w:val="en-US"/>
        </w:rPr>
        <w:t>ﬁ</w:t>
      </w:r>
      <w:proofErr w:type="spellStart"/>
      <w:r w:rsidRPr="005C3732">
        <w:rPr>
          <w:rFonts w:cs="Calibri"/>
          <w:szCs w:val="24"/>
          <w:lang w:val="en-US"/>
        </w:rPr>
        <w:t>cantly</w:t>
      </w:r>
      <w:proofErr w:type="spellEnd"/>
      <w:r w:rsidRPr="005C3732">
        <w:rPr>
          <w:rFonts w:cs="Calibri"/>
          <w:szCs w:val="24"/>
          <w:lang w:val="en-US"/>
        </w:rPr>
        <w:t xml:space="preserve"> varying from one another could indicate a non-normal distribution). Descriptive statistics are often thought of as being a lower form of data analysis on a maturity curve representing the competitive advantages of analytics. This is a mis- </w:t>
      </w:r>
      <w:proofErr w:type="spellStart"/>
      <w:r w:rsidRPr="005C3732">
        <w:rPr>
          <w:rFonts w:cs="Calibri"/>
          <w:szCs w:val="24"/>
          <w:lang w:val="en-US"/>
        </w:rPr>
        <w:t>nomer</w:t>
      </w:r>
      <w:proofErr w:type="spellEnd"/>
      <w:r w:rsidRPr="005C3732">
        <w:rPr>
          <w:rFonts w:cs="Calibri"/>
          <w:szCs w:val="24"/>
          <w:lang w:val="en-US"/>
        </w:rPr>
        <w:t>, as descriptive statistics are needed to support many higher-level analyses.</w:t>
      </w:r>
    </w:p>
    <w:p w14:paraId="05E40565" w14:textId="3FBA02B0" w:rsidR="005819DD" w:rsidRDefault="005819DD" w:rsidP="002C2C76">
      <w:pPr>
        <w:pStyle w:val="berschrift3"/>
        <w:rPr>
          <w:lang w:val="en-US"/>
        </w:rPr>
      </w:pPr>
      <w:r>
        <w:rPr>
          <w:lang w:val="en-US"/>
        </w:rPr>
        <w:lastRenderedPageBreak/>
        <w:t>Data Terminology</w:t>
      </w:r>
    </w:p>
    <w:p w14:paraId="41BE364F" w14:textId="77777777" w:rsidR="005C3732" w:rsidRPr="005C3732" w:rsidRDefault="005C3732" w:rsidP="005C3732">
      <w:pPr>
        <w:rPr>
          <w:rFonts w:cs="Calibri"/>
          <w:szCs w:val="24"/>
          <w:lang w:val="en-US"/>
        </w:rPr>
      </w:pPr>
      <w:r w:rsidRPr="005C3732">
        <w:rPr>
          <w:rFonts w:cs="Calibri"/>
          <w:szCs w:val="24"/>
          <w:lang w:val="en-US"/>
        </w:rPr>
        <w:t xml:space="preserve">The ﬁrst discussion we need to have when beginning a study of statistics is an overview of data terminology. When discussing data, we need to deﬁne a variable that is a char- </w:t>
      </w:r>
      <w:proofErr w:type="spellStart"/>
      <w:r w:rsidRPr="005C3732">
        <w:rPr>
          <w:rFonts w:cs="Calibri"/>
          <w:szCs w:val="24"/>
          <w:lang w:val="en-US"/>
        </w:rPr>
        <w:t>acteristic</w:t>
      </w:r>
      <w:proofErr w:type="spellEnd"/>
      <w:r w:rsidRPr="005C3732">
        <w:rPr>
          <w:rFonts w:cs="Calibri"/>
          <w:szCs w:val="24"/>
          <w:lang w:val="en-US"/>
        </w:rPr>
        <w:t xml:space="preserve"> of a subject or object that varies. Examples of variables include age, gender, and income. These data elements will vary in relation to the individuals that are being measured or proﬁled. The term “data” is plural and refers to of all or part of a </w:t>
      </w:r>
      <w:proofErr w:type="spellStart"/>
      <w:r w:rsidRPr="005C3732">
        <w:rPr>
          <w:rFonts w:cs="Calibri"/>
          <w:szCs w:val="24"/>
          <w:lang w:val="en-US"/>
        </w:rPr>
        <w:t>collec</w:t>
      </w:r>
      <w:proofErr w:type="spellEnd"/>
      <w:r w:rsidRPr="005C3732">
        <w:rPr>
          <w:rFonts w:cs="Calibri"/>
          <w:szCs w:val="24"/>
          <w:lang w:val="en-US"/>
        </w:rPr>
        <w:t xml:space="preserve">- </w:t>
      </w:r>
      <w:proofErr w:type="spellStart"/>
      <w:r w:rsidRPr="005C3732">
        <w:rPr>
          <w:rFonts w:cs="Calibri"/>
          <w:szCs w:val="24"/>
          <w:lang w:val="en-US"/>
        </w:rPr>
        <w:t>tion</w:t>
      </w:r>
      <w:proofErr w:type="spellEnd"/>
      <w:r w:rsidRPr="005C3732">
        <w:rPr>
          <w:rFonts w:cs="Calibri"/>
          <w:szCs w:val="24"/>
          <w:lang w:val="en-US"/>
        </w:rPr>
        <w:t xml:space="preserve"> of observations from the variables, while a dataset is all of the values of one or more variables collected for research purposes. For many, the initial exposure to varia- </w:t>
      </w:r>
      <w:proofErr w:type="spellStart"/>
      <w:r w:rsidRPr="005C3732">
        <w:rPr>
          <w:rFonts w:cs="Calibri"/>
          <w:szCs w:val="24"/>
          <w:lang w:val="en-US"/>
        </w:rPr>
        <w:t>bles</w:t>
      </w:r>
      <w:proofErr w:type="spellEnd"/>
      <w:r w:rsidRPr="005C3732">
        <w:rPr>
          <w:rFonts w:cs="Calibri"/>
          <w:szCs w:val="24"/>
          <w:lang w:val="en-US"/>
        </w:rPr>
        <w:t>, data, and datasets occurs while using Excel spreadsheets.</w:t>
      </w:r>
    </w:p>
    <w:p w14:paraId="73BD80B2" w14:textId="77777777" w:rsidR="005C3732" w:rsidRPr="005C3732" w:rsidRDefault="005C3732" w:rsidP="005C3732">
      <w:pPr>
        <w:rPr>
          <w:rFonts w:cs="Calibri"/>
          <w:szCs w:val="24"/>
          <w:lang w:val="en-US"/>
        </w:rPr>
      </w:pPr>
      <w:r w:rsidRPr="005C3732">
        <w:rPr>
          <w:rFonts w:cs="Calibri"/>
          <w:szCs w:val="24"/>
          <w:lang w:val="en-US"/>
        </w:rPr>
        <w:t xml:space="preserve">Next, we will cover the types of data. Categorical data, also known as qualitative data, are data described in words, rather than numerically. An example of a categorical varia- </w:t>
      </w:r>
      <w:proofErr w:type="spellStart"/>
      <w:r w:rsidRPr="005C3732">
        <w:rPr>
          <w:rFonts w:cs="Calibri"/>
          <w:szCs w:val="24"/>
          <w:lang w:val="en-US"/>
        </w:rPr>
        <w:t>ble</w:t>
      </w:r>
      <w:proofErr w:type="spellEnd"/>
      <w:r w:rsidRPr="005C3732">
        <w:rPr>
          <w:rFonts w:cs="Calibri"/>
          <w:szCs w:val="24"/>
          <w:lang w:val="en-US"/>
        </w:rPr>
        <w:t xml:space="preserve"> is car colors. Numeric data come from counting measurements or a type of </w:t>
      </w:r>
      <w:proofErr w:type="spellStart"/>
      <w:r w:rsidRPr="005C3732">
        <w:rPr>
          <w:rFonts w:cs="Calibri"/>
          <w:szCs w:val="24"/>
          <w:lang w:val="en-US"/>
        </w:rPr>
        <w:t>mathe</w:t>
      </w:r>
      <w:proofErr w:type="spellEnd"/>
      <w:r w:rsidRPr="005C3732">
        <w:rPr>
          <w:rFonts w:cs="Calibri"/>
          <w:szCs w:val="24"/>
          <w:lang w:val="en-US"/>
        </w:rPr>
        <w:t xml:space="preserve">- </w:t>
      </w:r>
      <w:proofErr w:type="spellStart"/>
      <w:r w:rsidRPr="005C3732">
        <w:rPr>
          <w:rFonts w:cs="Calibri"/>
          <w:szCs w:val="24"/>
          <w:lang w:val="en-US"/>
        </w:rPr>
        <w:t>matical</w:t>
      </w:r>
      <w:proofErr w:type="spellEnd"/>
      <w:r w:rsidRPr="005C3732">
        <w:rPr>
          <w:rFonts w:cs="Calibri"/>
          <w:szCs w:val="24"/>
          <w:lang w:val="en-US"/>
        </w:rPr>
        <w:t xml:space="preserve"> operation. Examples of numeric variables include income and time of day. The two major types of numeric data are discrete and continuous variables. Discrete varia- </w:t>
      </w:r>
      <w:proofErr w:type="spellStart"/>
      <w:r w:rsidRPr="005C3732">
        <w:rPr>
          <w:rFonts w:cs="Calibri"/>
          <w:szCs w:val="24"/>
          <w:lang w:val="en-US"/>
        </w:rPr>
        <w:t>bles</w:t>
      </w:r>
      <w:proofErr w:type="spellEnd"/>
      <w:r w:rsidRPr="005C3732">
        <w:rPr>
          <w:rFonts w:cs="Calibri"/>
          <w:szCs w:val="24"/>
          <w:lang w:val="en-US"/>
        </w:rPr>
        <w:t xml:space="preserve"> are those which can be counted, such as the number of customers entering a store. Continuous data are those variables which cannot be counted, such as weight and time, which can both be measured ad inﬁnitum. Another type of data worth men- </w:t>
      </w:r>
      <w:proofErr w:type="spellStart"/>
      <w:r w:rsidRPr="005C3732">
        <w:rPr>
          <w:rFonts w:cs="Calibri"/>
          <w:szCs w:val="24"/>
          <w:lang w:val="en-US"/>
        </w:rPr>
        <w:t>tioning</w:t>
      </w:r>
      <w:proofErr w:type="spellEnd"/>
      <w:r w:rsidRPr="005C3732">
        <w:rPr>
          <w:rFonts w:cs="Calibri"/>
          <w:szCs w:val="24"/>
          <w:lang w:val="en-US"/>
        </w:rPr>
        <w:t xml:space="preserve">, especially in relation to business analytics, is time series data. Time series data are measured consecutively over a period of time. The ﬁgure below is a graph </w:t>
      </w:r>
      <w:proofErr w:type="spellStart"/>
      <w:r w:rsidRPr="005C3732">
        <w:rPr>
          <w:rFonts w:cs="Calibri"/>
          <w:szCs w:val="24"/>
          <w:lang w:val="en-US"/>
        </w:rPr>
        <w:t>repre</w:t>
      </w:r>
      <w:proofErr w:type="spellEnd"/>
      <w:r w:rsidRPr="005C3732">
        <w:rPr>
          <w:rFonts w:cs="Calibri"/>
          <w:szCs w:val="24"/>
          <w:lang w:val="en-US"/>
        </w:rPr>
        <w:t xml:space="preserve">- </w:t>
      </w:r>
      <w:proofErr w:type="spellStart"/>
      <w:r w:rsidRPr="005C3732">
        <w:rPr>
          <w:rFonts w:cs="Calibri"/>
          <w:szCs w:val="24"/>
          <w:lang w:val="en-US"/>
        </w:rPr>
        <w:t>senting</w:t>
      </w:r>
      <w:proofErr w:type="spellEnd"/>
      <w:r w:rsidRPr="005C3732">
        <w:rPr>
          <w:rFonts w:cs="Calibri"/>
          <w:szCs w:val="24"/>
          <w:lang w:val="en-US"/>
        </w:rPr>
        <w:t xml:space="preserve"> time-series data</w:t>
      </w:r>
      <w:commentRangeStart w:id="0"/>
      <w:r w:rsidRPr="005C3732">
        <w:rPr>
          <w:rFonts w:cs="Calibri"/>
          <w:szCs w:val="24"/>
          <w:lang w:val="en-US"/>
        </w:rPr>
        <w:t>.</w:t>
      </w:r>
      <w:commentRangeEnd w:id="0"/>
      <w:r w:rsidRPr="005C3732">
        <w:rPr>
          <w:rFonts w:cs="Calibri"/>
          <w:szCs w:val="24"/>
          <w:lang w:val="en-US"/>
        </w:rPr>
        <w:commentReference w:id="0"/>
      </w:r>
    </w:p>
    <w:p w14:paraId="11953599" w14:textId="0D87E49A" w:rsidR="005819DD" w:rsidRDefault="00967371" w:rsidP="19DD2470">
      <w:pPr>
        <w:jc w:val="left"/>
        <w:rPr>
          <w:rFonts w:cs="Calibri"/>
          <w:sz w:val="20"/>
          <w:szCs w:val="20"/>
          <w:lang w:val="en-US"/>
        </w:rPr>
      </w:pPr>
      <w:r>
        <w:rPr>
          <w:noProof/>
        </w:rPr>
        <w:lastRenderedPageBreak/>
        <w:drawing>
          <wp:inline distT="0" distB="0" distL="0" distR="0" wp14:anchorId="28086229" wp14:editId="655F62DC">
            <wp:extent cx="4895639" cy="2922365"/>
            <wp:effectExtent l="0" t="0" r="635" b="0"/>
            <wp:docPr id="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4895639" cy="2922365"/>
                    </a:xfrm>
                    <a:prstGeom prst="rect">
                      <a:avLst/>
                    </a:prstGeom>
                  </pic:spPr>
                </pic:pic>
              </a:graphicData>
            </a:graphic>
          </wp:inline>
        </w:drawing>
      </w:r>
      <w:r w:rsidR="17CAC17D" w:rsidRPr="00FB5BB9">
        <w:rPr>
          <w:rFonts w:cs="Calibri"/>
          <w:sz w:val="20"/>
          <w:szCs w:val="20"/>
          <w:lang w:val="en-US"/>
        </w:rPr>
        <w:t xml:space="preserve"> </w:t>
      </w:r>
    </w:p>
    <w:p w14:paraId="1284BC25" w14:textId="5EEE5BED" w:rsidR="005819DD" w:rsidRDefault="005819DD" w:rsidP="002C2C76">
      <w:pPr>
        <w:pStyle w:val="berschrift3"/>
        <w:rPr>
          <w:lang w:val="en-US"/>
        </w:rPr>
      </w:pPr>
      <w:r>
        <w:rPr>
          <w:lang w:val="en-US"/>
        </w:rPr>
        <w:t>L</w:t>
      </w:r>
      <w:r w:rsidR="11447B2A" w:rsidRPr="3DC96F8A">
        <w:rPr>
          <w:lang w:val="en-US"/>
        </w:rPr>
        <w:t xml:space="preserve">evels of </w:t>
      </w:r>
      <w:r>
        <w:rPr>
          <w:lang w:val="en-US"/>
        </w:rPr>
        <w:t>M</w:t>
      </w:r>
      <w:r w:rsidR="11447B2A" w:rsidRPr="3DC96F8A">
        <w:rPr>
          <w:lang w:val="en-US"/>
        </w:rPr>
        <w:t>easurement</w:t>
      </w:r>
    </w:p>
    <w:p w14:paraId="29DFC456" w14:textId="77777777" w:rsidR="009D6EFB" w:rsidRPr="009D6EFB" w:rsidRDefault="009D6EFB" w:rsidP="009D6EFB">
      <w:pPr>
        <w:jc w:val="left"/>
        <w:rPr>
          <w:rFonts w:cs="Calibri"/>
          <w:lang w:val="en-US"/>
        </w:rPr>
      </w:pPr>
      <w:r w:rsidRPr="009D6EFB">
        <w:rPr>
          <w:rFonts w:cs="Calibri"/>
          <w:lang w:val="en-US"/>
        </w:rPr>
        <w:t xml:space="preserve">The levels of measurement for data are important in choosing the right statistical tech- </w:t>
      </w:r>
      <w:proofErr w:type="spellStart"/>
      <w:r w:rsidRPr="009D6EFB">
        <w:rPr>
          <w:rFonts w:cs="Calibri"/>
          <w:lang w:val="en-US"/>
        </w:rPr>
        <w:t>niques</w:t>
      </w:r>
      <w:proofErr w:type="spellEnd"/>
      <w:r w:rsidRPr="009D6EFB">
        <w:rPr>
          <w:rFonts w:cs="Calibri"/>
          <w:lang w:val="en-US"/>
        </w:rPr>
        <w:t xml:space="preserve"> to incorporate. The four levels of measurement for data are nominal, ordinal, interval, and ratio. Nominal data, derived from the Latin </w:t>
      </w:r>
      <w:proofErr w:type="spellStart"/>
      <w:r w:rsidRPr="009D6EFB">
        <w:rPr>
          <w:rFonts w:cs="Calibri"/>
          <w:lang w:val="en-US"/>
        </w:rPr>
        <w:t>nomen</w:t>
      </w:r>
      <w:proofErr w:type="spellEnd"/>
      <w:r w:rsidRPr="009D6EFB">
        <w:rPr>
          <w:rFonts w:cs="Calibri"/>
          <w:lang w:val="en-US"/>
        </w:rPr>
        <w:t xml:space="preserve"> or name, identify a cat- </w:t>
      </w:r>
      <w:proofErr w:type="spellStart"/>
      <w:r w:rsidRPr="009D6EFB">
        <w:rPr>
          <w:rFonts w:cs="Calibri"/>
          <w:lang w:val="en-US"/>
        </w:rPr>
        <w:t>egory</w:t>
      </w:r>
      <w:proofErr w:type="spellEnd"/>
      <w:r w:rsidRPr="009D6EFB">
        <w:rPr>
          <w:rFonts w:cs="Calibri"/>
          <w:lang w:val="en-US"/>
        </w:rPr>
        <w:t xml:space="preserve"> (</w:t>
      </w:r>
      <w:proofErr w:type="spellStart"/>
      <w:r w:rsidRPr="009D6EFB">
        <w:rPr>
          <w:rFonts w:cs="Calibri"/>
          <w:lang w:val="en-US"/>
        </w:rPr>
        <w:t>Doane</w:t>
      </w:r>
      <w:proofErr w:type="spellEnd"/>
      <w:r w:rsidRPr="009D6EFB">
        <w:rPr>
          <w:rFonts w:cs="Calibri"/>
          <w:lang w:val="en-US"/>
        </w:rPr>
        <w:t xml:space="preserve">, 2016). Categorical data, such as hair color, are measured at the nominal level. Next, we have the ordinal level of measurement. Ordinal data, such as credit rat- </w:t>
      </w:r>
      <w:proofErr w:type="spellStart"/>
      <w:r w:rsidRPr="009D6EFB">
        <w:rPr>
          <w:rFonts w:cs="Calibri"/>
          <w:lang w:val="en-US"/>
        </w:rPr>
        <w:t>ings</w:t>
      </w:r>
      <w:proofErr w:type="spellEnd"/>
      <w:r w:rsidRPr="009D6EFB">
        <w:rPr>
          <w:rFonts w:cs="Calibri"/>
          <w:lang w:val="en-US"/>
        </w:rPr>
        <w:t xml:space="preserve"> of companies, are ranked data, but the difference between observations is not meaningful outside of the ranks. Then we arrive at the interval level of measurement, where the difference between scale points has meaning. However, there is no natural zero, and the difference between the scale points cannot be used in a ratio calculation because they are not fully known. Fahrenheit and Celsius are examples of measure- </w:t>
      </w:r>
      <w:proofErr w:type="spellStart"/>
      <w:r w:rsidRPr="009D6EFB">
        <w:rPr>
          <w:rFonts w:cs="Calibri"/>
          <w:lang w:val="en-US"/>
        </w:rPr>
        <w:t>ments</w:t>
      </w:r>
      <w:proofErr w:type="spellEnd"/>
      <w:r w:rsidRPr="009D6EFB">
        <w:rPr>
          <w:rFonts w:cs="Calibri"/>
          <w:lang w:val="en-US"/>
        </w:rPr>
        <w:t xml:space="preserve"> or variables at the interval level.</w:t>
      </w:r>
    </w:p>
    <w:p w14:paraId="1141F954" w14:textId="77777777" w:rsidR="009D6EFB" w:rsidRPr="009D6EFB" w:rsidRDefault="009D6EFB" w:rsidP="009D6EFB">
      <w:pPr>
        <w:jc w:val="left"/>
        <w:rPr>
          <w:rFonts w:cs="Calibri"/>
          <w:lang w:val="en-US"/>
        </w:rPr>
      </w:pPr>
      <w:r w:rsidRPr="009D6EFB">
        <w:rPr>
          <w:rFonts w:cs="Calibri"/>
          <w:lang w:val="en-US"/>
        </w:rPr>
        <w:lastRenderedPageBreak/>
        <w:t xml:space="preserve">The ﬁnal level of measurement we will be discussing is the ratio level of measurement. Variables at the ratio level of measurement have a natural zero, which can be </w:t>
      </w:r>
      <w:proofErr w:type="spellStart"/>
      <w:r w:rsidRPr="009D6EFB">
        <w:rPr>
          <w:rFonts w:cs="Calibri"/>
          <w:lang w:val="en-US"/>
        </w:rPr>
        <w:t>meas</w:t>
      </w:r>
      <w:proofErr w:type="spellEnd"/>
      <w:r w:rsidRPr="009D6EFB">
        <w:rPr>
          <w:rFonts w:cs="Calibri"/>
          <w:lang w:val="en-US"/>
        </w:rPr>
        <w:t xml:space="preserve">- </w:t>
      </w:r>
      <w:proofErr w:type="spellStart"/>
      <w:r w:rsidRPr="009D6EFB">
        <w:rPr>
          <w:rFonts w:cs="Calibri"/>
          <w:lang w:val="en-US"/>
        </w:rPr>
        <w:t>ured</w:t>
      </w:r>
      <w:proofErr w:type="spellEnd"/>
      <w:r w:rsidRPr="009D6EFB">
        <w:rPr>
          <w:rFonts w:cs="Calibri"/>
          <w:lang w:val="en-US"/>
        </w:rPr>
        <w:t xml:space="preserve"> and makes the use of ratios possible with the data. The temperature measure, Kelvin, is an example of a variable at the ratio level of measurement (as opposed to the aforementioned Fahrenheit or Celsius measures) because Kelvin measures the kinetic energy of small particles using the law of thermodynamics, and therefore has a natural zero. Ratio and interval levels of measurement are most suitable for statistical </w:t>
      </w:r>
      <w:proofErr w:type="spellStart"/>
      <w:r w:rsidRPr="009D6EFB">
        <w:rPr>
          <w:rFonts w:cs="Calibri"/>
          <w:lang w:val="en-US"/>
        </w:rPr>
        <w:t>techni</w:t>
      </w:r>
      <w:proofErr w:type="spellEnd"/>
      <w:r w:rsidRPr="009D6EFB">
        <w:rPr>
          <w:rFonts w:cs="Calibri"/>
          <w:lang w:val="en-US"/>
        </w:rPr>
        <w:t xml:space="preserve">- ques. Income is an example of a variable at the ratio level of measurement, although some would still argue that the presence of credit could take a person or corporate entity below zero. Nonetheless, there would still be a point at which credit is no longer obtainable, thus creating a natural zero point (Ahmad, 2016; </w:t>
      </w:r>
      <w:proofErr w:type="spellStart"/>
      <w:r w:rsidRPr="009D6EFB">
        <w:rPr>
          <w:rFonts w:cs="Calibri"/>
          <w:lang w:val="en-US"/>
        </w:rPr>
        <w:t>Doane</w:t>
      </w:r>
      <w:proofErr w:type="spellEnd"/>
      <w:r w:rsidRPr="009D6EFB">
        <w:rPr>
          <w:rFonts w:cs="Calibri"/>
          <w:lang w:val="en-US"/>
        </w:rPr>
        <w:t>, 2016).</w:t>
      </w:r>
    </w:p>
    <w:p w14:paraId="19F7E19B" w14:textId="6F2D8FC6" w:rsidR="28E16409" w:rsidRDefault="5C4C78EF" w:rsidP="00FB5BB9">
      <w:pPr>
        <w:pStyle w:val="berschrift3"/>
        <w:rPr>
          <w:lang w:val="en-US"/>
        </w:rPr>
      </w:pPr>
      <w:r w:rsidRPr="28E16409">
        <w:rPr>
          <w:lang w:val="en-US"/>
        </w:rPr>
        <w:t>Measures of Center</w:t>
      </w:r>
    </w:p>
    <w:p w14:paraId="48C19D75" w14:textId="77777777" w:rsidR="009D6EFB" w:rsidRPr="009D6EFB" w:rsidRDefault="009D6EFB" w:rsidP="009D6EFB">
      <w:pPr>
        <w:jc w:val="left"/>
        <w:rPr>
          <w:rFonts w:cs="Calibri"/>
          <w:lang w:val="en-US"/>
        </w:rPr>
      </w:pPr>
      <w:r w:rsidRPr="009D6EFB">
        <w:rPr>
          <w:rFonts w:cs="Calibri"/>
          <w:lang w:val="en-US"/>
        </w:rPr>
        <w:t xml:space="preserve">Measures of center depend on the fact that many distributions in our world have some form of central tendency, meaning most of the observations are likely to be close to the </w:t>
      </w:r>
      <w:proofErr w:type="spellStart"/>
      <w:r w:rsidRPr="009D6EFB">
        <w:rPr>
          <w:rFonts w:cs="Calibri"/>
          <w:lang w:val="en-US"/>
        </w:rPr>
        <w:t>center</w:t>
      </w:r>
      <w:proofErr w:type="spellEnd"/>
      <w:r w:rsidRPr="009D6EFB">
        <w:rPr>
          <w:rFonts w:cs="Calibri"/>
          <w:lang w:val="en-US"/>
        </w:rPr>
        <w:t xml:space="preserve"> of a distribution rather than being outliers. A histogram is typically used to measure the shape of a distribution. The example histogram shown below portrays this tendency for a typical variable.</w:t>
      </w:r>
    </w:p>
    <w:p w14:paraId="12880C04" w14:textId="0DAE7A1E" w:rsidR="62771E45" w:rsidRDefault="00967371" w:rsidP="635A9FDB">
      <w:pPr>
        <w:jc w:val="left"/>
        <w:rPr>
          <w:szCs w:val="24"/>
        </w:rPr>
      </w:pPr>
      <w:r>
        <w:rPr>
          <w:noProof/>
        </w:rPr>
        <w:lastRenderedPageBreak/>
        <w:drawing>
          <wp:inline distT="0" distB="0" distL="0" distR="0" wp14:anchorId="3CC5618D" wp14:editId="22A3CFEB">
            <wp:extent cx="4971995" cy="4035552"/>
            <wp:effectExtent l="0" t="0" r="635" b="3175"/>
            <wp:docPr id="5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4971995" cy="4035552"/>
                    </a:xfrm>
                    <a:prstGeom prst="rect">
                      <a:avLst/>
                    </a:prstGeom>
                  </pic:spPr>
                </pic:pic>
              </a:graphicData>
            </a:graphic>
          </wp:inline>
        </w:drawing>
      </w:r>
    </w:p>
    <w:p w14:paraId="5ED5B0BB" w14:textId="5363CD52" w:rsidR="6974FC21" w:rsidRDefault="009D6EFB" w:rsidP="0743BD90">
      <w:pPr>
        <w:jc w:val="left"/>
        <w:rPr>
          <w:rFonts w:cs="Calibri"/>
          <w:u w:val="single"/>
          <w:lang w:val="en-US"/>
        </w:rPr>
      </w:pPr>
      <w:r w:rsidRPr="009D6EFB">
        <w:rPr>
          <w:rFonts w:cs="Calibri"/>
          <w:lang w:val="en-US"/>
        </w:rPr>
        <w:t xml:space="preserve">Before we delve into the measures of center, some knowledge of basic statistical nota- </w:t>
      </w:r>
      <w:proofErr w:type="spellStart"/>
      <w:r w:rsidRPr="009D6EFB">
        <w:rPr>
          <w:rFonts w:cs="Calibri"/>
          <w:lang w:val="en-US"/>
        </w:rPr>
        <w:t>tion</w:t>
      </w:r>
      <w:proofErr w:type="spellEnd"/>
      <w:r w:rsidRPr="009D6EFB">
        <w:rPr>
          <w:rFonts w:cs="Calibri"/>
          <w:lang w:val="en-US"/>
        </w:rPr>
        <w:t xml:space="preserve"> is necessary. Please review the list of statistical notations below (</w:t>
      </w:r>
      <w:proofErr w:type="spellStart"/>
      <w:r w:rsidRPr="009D6EFB">
        <w:rPr>
          <w:rFonts w:cs="Calibri"/>
          <w:lang w:val="en-US"/>
        </w:rPr>
        <w:t>Byjus</w:t>
      </w:r>
      <w:proofErr w:type="spellEnd"/>
      <w:r w:rsidRPr="009D6EFB">
        <w:rPr>
          <w:rFonts w:cs="Calibri"/>
          <w:lang w:val="en-US"/>
        </w:rPr>
        <w:t xml:space="preserve"> Classes, 2021). Note that this list does not contain all possible statistical notations, but provides the relevant notations for this course.</w:t>
      </w:r>
      <w:hyperlink r:id="rId17" w:history="1"/>
    </w:p>
    <w:tbl>
      <w:tblPr>
        <w:tblW w:w="79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2"/>
        <w:gridCol w:w="1226"/>
        <w:gridCol w:w="142"/>
        <w:gridCol w:w="6314"/>
        <w:gridCol w:w="142"/>
      </w:tblGrid>
      <w:tr w:rsidR="00526BDB" w14:paraId="706D8BAE" w14:textId="77777777" w:rsidTr="00187569">
        <w:trPr>
          <w:gridAfter w:val="1"/>
          <w:wAfter w:w="142" w:type="dxa"/>
          <w:trHeight w:val="600"/>
        </w:trPr>
        <w:tc>
          <w:tcPr>
            <w:tcW w:w="1368" w:type="dxa"/>
            <w:gridSpan w:val="2"/>
            <w:tcBorders>
              <w:top w:val="nil"/>
              <w:left w:val="nil"/>
            </w:tcBorders>
            <w:shd w:val="clear" w:color="auto" w:fill="E4EBEC"/>
          </w:tcPr>
          <w:p w14:paraId="619B96FD" w14:textId="77777777" w:rsidR="00526BDB" w:rsidRDefault="00526BDB" w:rsidP="00AD7A1F">
            <w:pPr>
              <w:pStyle w:val="TableParagraph"/>
              <w:rPr>
                <w:sz w:val="20"/>
              </w:rPr>
            </w:pPr>
            <w:commentRangeStart w:id="1"/>
            <w:r>
              <w:rPr>
                <w:i/>
                <w:color w:val="231F20"/>
                <w:w w:val="90"/>
                <w:sz w:val="20"/>
              </w:rPr>
              <w:t>P</w:t>
            </w:r>
            <w:r>
              <w:rPr>
                <w:color w:val="231F20"/>
                <w:w w:val="90"/>
                <w:sz w:val="20"/>
              </w:rPr>
              <w:t>(</w:t>
            </w:r>
            <w:r>
              <w:rPr>
                <w:i/>
                <w:color w:val="231F20"/>
                <w:w w:val="90"/>
                <w:sz w:val="20"/>
              </w:rPr>
              <w:t>A</w:t>
            </w:r>
            <w:r>
              <w:rPr>
                <w:color w:val="231F20"/>
                <w:w w:val="90"/>
                <w:sz w:val="20"/>
              </w:rPr>
              <w:t>) =</w:t>
            </w:r>
          </w:p>
        </w:tc>
        <w:tc>
          <w:tcPr>
            <w:tcW w:w="6456" w:type="dxa"/>
            <w:gridSpan w:val="2"/>
            <w:tcBorders>
              <w:top w:val="nil"/>
              <w:right w:val="nil"/>
            </w:tcBorders>
            <w:shd w:val="clear" w:color="auto" w:fill="E4EBEC"/>
          </w:tcPr>
          <w:p w14:paraId="28FC419A" w14:textId="77777777" w:rsidR="00526BDB" w:rsidRDefault="00526BDB" w:rsidP="00AD7A1F">
            <w:pPr>
              <w:pStyle w:val="TableParagraph"/>
              <w:ind w:left="169"/>
              <w:rPr>
                <w:sz w:val="20"/>
              </w:rPr>
            </w:pPr>
            <w:r>
              <w:rPr>
                <w:color w:val="231F20"/>
                <w:w w:val="105"/>
                <w:sz w:val="20"/>
              </w:rPr>
              <w:t>Probability</w:t>
            </w:r>
            <w:r>
              <w:rPr>
                <w:color w:val="231F20"/>
                <w:spacing w:val="-11"/>
                <w:w w:val="105"/>
                <w:sz w:val="20"/>
              </w:rPr>
              <w:t xml:space="preserve"> </w:t>
            </w:r>
            <w:r>
              <w:rPr>
                <w:color w:val="231F20"/>
                <w:w w:val="105"/>
                <w:sz w:val="20"/>
              </w:rPr>
              <w:t>function</w:t>
            </w:r>
            <w:commentRangeEnd w:id="1"/>
            <w:r>
              <w:rPr>
                <w:rStyle w:val="Kommentarzeichen"/>
              </w:rPr>
              <w:commentReference w:id="1"/>
            </w:r>
          </w:p>
        </w:tc>
      </w:tr>
      <w:tr w:rsidR="00526BDB" w14:paraId="14027BB4" w14:textId="77777777" w:rsidTr="00187569">
        <w:trPr>
          <w:gridAfter w:val="1"/>
          <w:wAfter w:w="142" w:type="dxa"/>
          <w:trHeight w:val="600"/>
        </w:trPr>
        <w:tc>
          <w:tcPr>
            <w:tcW w:w="1368" w:type="dxa"/>
            <w:gridSpan w:val="2"/>
            <w:tcBorders>
              <w:left w:val="nil"/>
            </w:tcBorders>
            <w:shd w:val="clear" w:color="auto" w:fill="E4EBEC"/>
          </w:tcPr>
          <w:p w14:paraId="35949124" w14:textId="77777777" w:rsidR="00526BDB" w:rsidRDefault="00526BDB" w:rsidP="00AD7A1F">
            <w:pPr>
              <w:pStyle w:val="TableParagraph"/>
              <w:rPr>
                <w:sz w:val="20"/>
              </w:rPr>
            </w:pPr>
            <w:proofErr w:type="gramStart"/>
            <w:r>
              <w:rPr>
                <w:color w:val="231F20"/>
                <w:sz w:val="20"/>
              </w:rPr>
              <w:t>P(</w:t>
            </w:r>
            <w:proofErr w:type="gramEnd"/>
            <w:r>
              <w:rPr>
                <w:color w:val="231F20"/>
                <w:sz w:val="20"/>
              </w:rPr>
              <w:t>A</w:t>
            </w:r>
            <w:r>
              <w:rPr>
                <w:color w:val="231F20"/>
                <w:spacing w:val="-12"/>
                <w:sz w:val="20"/>
              </w:rPr>
              <w:t xml:space="preserve"> </w:t>
            </w:r>
            <w:r>
              <w:rPr>
                <w:color w:val="231F20"/>
                <w:w w:val="105"/>
                <w:sz w:val="20"/>
              </w:rPr>
              <w:t>|</w:t>
            </w:r>
            <w:r>
              <w:rPr>
                <w:color w:val="231F20"/>
                <w:spacing w:val="-14"/>
                <w:w w:val="105"/>
                <w:sz w:val="20"/>
              </w:rPr>
              <w:t xml:space="preserve"> </w:t>
            </w:r>
            <w:r>
              <w:rPr>
                <w:color w:val="231F20"/>
                <w:sz w:val="20"/>
              </w:rPr>
              <w:t>B)</w:t>
            </w:r>
            <w:r>
              <w:rPr>
                <w:color w:val="231F20"/>
                <w:spacing w:val="-12"/>
                <w:sz w:val="20"/>
              </w:rPr>
              <w:t xml:space="preserve"> </w:t>
            </w:r>
            <w:r>
              <w:rPr>
                <w:color w:val="231F20"/>
                <w:sz w:val="20"/>
              </w:rPr>
              <w:t>=</w:t>
            </w:r>
          </w:p>
        </w:tc>
        <w:tc>
          <w:tcPr>
            <w:tcW w:w="6456" w:type="dxa"/>
            <w:gridSpan w:val="2"/>
            <w:tcBorders>
              <w:right w:val="nil"/>
            </w:tcBorders>
            <w:shd w:val="clear" w:color="auto" w:fill="E4EBEC"/>
          </w:tcPr>
          <w:p w14:paraId="1F90E088" w14:textId="77777777" w:rsidR="00526BDB" w:rsidRDefault="00526BDB" w:rsidP="00AD7A1F">
            <w:pPr>
              <w:pStyle w:val="TableParagraph"/>
              <w:ind w:left="169"/>
              <w:rPr>
                <w:sz w:val="20"/>
              </w:rPr>
            </w:pPr>
            <w:r>
              <w:rPr>
                <w:color w:val="231F20"/>
                <w:w w:val="105"/>
                <w:sz w:val="20"/>
              </w:rPr>
              <w:t>Conditional</w:t>
            </w:r>
            <w:r>
              <w:rPr>
                <w:color w:val="231F20"/>
                <w:spacing w:val="-8"/>
                <w:w w:val="105"/>
                <w:sz w:val="20"/>
              </w:rPr>
              <w:t xml:space="preserve"> </w:t>
            </w:r>
            <w:r>
              <w:rPr>
                <w:color w:val="231F20"/>
                <w:w w:val="105"/>
                <w:sz w:val="20"/>
              </w:rPr>
              <w:t>probability</w:t>
            </w:r>
            <w:r>
              <w:rPr>
                <w:color w:val="231F20"/>
                <w:spacing w:val="-7"/>
                <w:w w:val="105"/>
                <w:sz w:val="20"/>
              </w:rPr>
              <w:t xml:space="preserve"> </w:t>
            </w:r>
            <w:r>
              <w:rPr>
                <w:color w:val="231F20"/>
                <w:w w:val="105"/>
                <w:sz w:val="20"/>
              </w:rPr>
              <w:t>function</w:t>
            </w:r>
          </w:p>
        </w:tc>
      </w:tr>
      <w:tr w:rsidR="00526BDB" w14:paraId="4CC653C8" w14:textId="77777777" w:rsidTr="00187569">
        <w:trPr>
          <w:gridAfter w:val="1"/>
          <w:wAfter w:w="142" w:type="dxa"/>
          <w:trHeight w:val="600"/>
        </w:trPr>
        <w:tc>
          <w:tcPr>
            <w:tcW w:w="1368" w:type="dxa"/>
            <w:gridSpan w:val="2"/>
            <w:tcBorders>
              <w:left w:val="nil"/>
            </w:tcBorders>
            <w:shd w:val="clear" w:color="auto" w:fill="E4EBEC"/>
          </w:tcPr>
          <w:p w14:paraId="030A1237" w14:textId="77777777" w:rsidR="00526BDB" w:rsidRDefault="00526BDB" w:rsidP="00AD7A1F">
            <w:pPr>
              <w:pStyle w:val="TableParagraph"/>
              <w:spacing w:before="153"/>
              <w:rPr>
                <w:sz w:val="20"/>
              </w:rPr>
            </w:pPr>
            <w:proofErr w:type="gramStart"/>
            <w:r>
              <w:rPr>
                <w:color w:val="231F20"/>
                <w:sz w:val="20"/>
              </w:rPr>
              <w:t>P(</w:t>
            </w:r>
            <w:proofErr w:type="gramEnd"/>
            <w:r>
              <w:rPr>
                <w:color w:val="231F20"/>
                <w:sz w:val="20"/>
              </w:rPr>
              <w:t>A</w:t>
            </w:r>
            <w:r>
              <w:rPr>
                <w:color w:val="231F20"/>
                <w:spacing w:val="-13"/>
                <w:sz w:val="20"/>
              </w:rPr>
              <w:t xml:space="preserve"> </w:t>
            </w:r>
            <w:r>
              <w:rPr>
                <w:rFonts w:ascii="Arial Unicode MS" w:hAnsi="Arial Unicode MS"/>
                <w:color w:val="231F20"/>
                <w:sz w:val="20"/>
              </w:rPr>
              <w:t>∪</w:t>
            </w:r>
            <w:r>
              <w:rPr>
                <w:rFonts w:ascii="Arial Unicode MS" w:hAnsi="Arial Unicode MS"/>
                <w:color w:val="231F20"/>
                <w:spacing w:val="-12"/>
                <w:sz w:val="20"/>
              </w:rPr>
              <w:t xml:space="preserve"> </w:t>
            </w:r>
            <w:r>
              <w:rPr>
                <w:color w:val="231F20"/>
                <w:sz w:val="20"/>
              </w:rPr>
              <w:t>B)</w:t>
            </w:r>
            <w:r>
              <w:rPr>
                <w:color w:val="231F20"/>
                <w:spacing w:val="-12"/>
                <w:sz w:val="20"/>
              </w:rPr>
              <w:t xml:space="preserve"> </w:t>
            </w:r>
            <w:r>
              <w:rPr>
                <w:color w:val="231F20"/>
                <w:sz w:val="20"/>
              </w:rPr>
              <w:t>=</w:t>
            </w:r>
          </w:p>
        </w:tc>
        <w:tc>
          <w:tcPr>
            <w:tcW w:w="6456" w:type="dxa"/>
            <w:gridSpan w:val="2"/>
            <w:tcBorders>
              <w:right w:val="nil"/>
            </w:tcBorders>
            <w:shd w:val="clear" w:color="auto" w:fill="E4EBEC"/>
          </w:tcPr>
          <w:p w14:paraId="34697550" w14:textId="77777777" w:rsidR="00526BDB" w:rsidRDefault="00526BDB" w:rsidP="00AD7A1F">
            <w:pPr>
              <w:pStyle w:val="TableParagraph"/>
              <w:ind w:left="169"/>
              <w:rPr>
                <w:sz w:val="20"/>
              </w:rPr>
            </w:pPr>
            <w:r>
              <w:rPr>
                <w:color w:val="231F20"/>
                <w:spacing w:val="-1"/>
                <w:w w:val="105"/>
                <w:sz w:val="20"/>
              </w:rPr>
              <w:t>Probability</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events</w:t>
            </w:r>
            <w:r>
              <w:rPr>
                <w:color w:val="231F20"/>
                <w:spacing w:val="-12"/>
                <w:w w:val="105"/>
                <w:sz w:val="20"/>
              </w:rPr>
              <w:t xml:space="preserve"> </w:t>
            </w:r>
            <w:r>
              <w:rPr>
                <w:color w:val="231F20"/>
                <w:w w:val="105"/>
                <w:sz w:val="20"/>
              </w:rPr>
              <w:t>union</w:t>
            </w:r>
          </w:p>
        </w:tc>
      </w:tr>
      <w:tr w:rsidR="00526BDB" w14:paraId="1B2A2C79" w14:textId="77777777" w:rsidTr="00187569">
        <w:trPr>
          <w:gridAfter w:val="1"/>
          <w:wAfter w:w="142" w:type="dxa"/>
          <w:trHeight w:val="600"/>
        </w:trPr>
        <w:tc>
          <w:tcPr>
            <w:tcW w:w="1368" w:type="dxa"/>
            <w:gridSpan w:val="2"/>
            <w:tcBorders>
              <w:left w:val="nil"/>
            </w:tcBorders>
            <w:shd w:val="clear" w:color="auto" w:fill="E4EBEC"/>
          </w:tcPr>
          <w:p w14:paraId="6F8908B4" w14:textId="77777777" w:rsidR="00526BDB" w:rsidRDefault="00526BDB" w:rsidP="00AD7A1F">
            <w:pPr>
              <w:pStyle w:val="TableParagraph"/>
              <w:rPr>
                <w:i/>
                <w:sz w:val="20"/>
              </w:rPr>
            </w:pPr>
            <w:r>
              <w:rPr>
                <w:color w:val="231F20"/>
                <w:sz w:val="20"/>
              </w:rPr>
              <w:t>µ</w:t>
            </w:r>
            <w:r>
              <w:rPr>
                <w:i/>
                <w:color w:val="231F20"/>
                <w:sz w:val="20"/>
              </w:rPr>
              <w:t>=</w:t>
            </w:r>
          </w:p>
        </w:tc>
        <w:tc>
          <w:tcPr>
            <w:tcW w:w="6456" w:type="dxa"/>
            <w:gridSpan w:val="2"/>
            <w:tcBorders>
              <w:right w:val="nil"/>
            </w:tcBorders>
            <w:shd w:val="clear" w:color="auto" w:fill="E4EBEC"/>
          </w:tcPr>
          <w:p w14:paraId="771FD48D" w14:textId="77777777" w:rsidR="00526BDB" w:rsidRDefault="00526BDB" w:rsidP="00AD7A1F">
            <w:pPr>
              <w:pStyle w:val="TableParagraph"/>
              <w:ind w:left="169"/>
              <w:rPr>
                <w:sz w:val="20"/>
              </w:rPr>
            </w:pPr>
            <w:r>
              <w:rPr>
                <w:color w:val="231F20"/>
                <w:sz w:val="20"/>
              </w:rPr>
              <w:t>Population</w:t>
            </w:r>
            <w:r>
              <w:rPr>
                <w:color w:val="231F20"/>
                <w:spacing w:val="11"/>
                <w:sz w:val="20"/>
              </w:rPr>
              <w:t xml:space="preserve"> </w:t>
            </w:r>
            <w:proofErr w:type="gramStart"/>
            <w:r>
              <w:rPr>
                <w:color w:val="231F20"/>
                <w:sz w:val="20"/>
              </w:rPr>
              <w:t>mean</w:t>
            </w:r>
            <w:proofErr w:type="gramEnd"/>
          </w:p>
        </w:tc>
      </w:tr>
      <w:tr w:rsidR="00526BDB" w14:paraId="645FFBAE" w14:textId="77777777" w:rsidTr="00187569">
        <w:trPr>
          <w:gridBefore w:val="1"/>
          <w:wBefore w:w="142" w:type="dxa"/>
          <w:trHeight w:val="600"/>
        </w:trPr>
        <w:tc>
          <w:tcPr>
            <w:tcW w:w="1368" w:type="dxa"/>
            <w:gridSpan w:val="2"/>
            <w:tcBorders>
              <w:left w:val="nil"/>
            </w:tcBorders>
            <w:shd w:val="clear" w:color="auto" w:fill="E4EBEC"/>
          </w:tcPr>
          <w:p w14:paraId="3BF8CC30" w14:textId="77777777" w:rsidR="00526BDB" w:rsidRDefault="00526BDB" w:rsidP="00AD7A1F">
            <w:pPr>
              <w:pStyle w:val="TableParagraph"/>
              <w:rPr>
                <w:sz w:val="20"/>
              </w:rPr>
            </w:pPr>
            <w:r>
              <w:rPr>
                <w:color w:val="231F20"/>
                <w:w w:val="95"/>
                <w:sz w:val="20"/>
              </w:rPr>
              <w:lastRenderedPageBreak/>
              <w:t>var(X)</w:t>
            </w:r>
            <w:r>
              <w:rPr>
                <w:color w:val="231F20"/>
                <w:spacing w:val="-9"/>
                <w:w w:val="95"/>
                <w:sz w:val="20"/>
              </w:rPr>
              <w:t xml:space="preserve"> </w:t>
            </w:r>
            <w:r>
              <w:rPr>
                <w:color w:val="231F20"/>
                <w:w w:val="95"/>
                <w:sz w:val="20"/>
              </w:rPr>
              <w:t>=</w:t>
            </w:r>
          </w:p>
        </w:tc>
        <w:tc>
          <w:tcPr>
            <w:tcW w:w="6456" w:type="dxa"/>
            <w:gridSpan w:val="2"/>
            <w:tcBorders>
              <w:right w:val="nil"/>
            </w:tcBorders>
            <w:shd w:val="clear" w:color="auto" w:fill="E4EBEC"/>
          </w:tcPr>
          <w:p w14:paraId="52BE2A0C" w14:textId="77777777" w:rsidR="00526BDB" w:rsidRDefault="00526BDB" w:rsidP="00AD7A1F">
            <w:pPr>
              <w:pStyle w:val="TableParagraph"/>
              <w:ind w:left="169"/>
              <w:rPr>
                <w:sz w:val="20"/>
              </w:rPr>
            </w:pPr>
            <w:r>
              <w:rPr>
                <w:color w:val="231F20"/>
                <w:sz w:val="20"/>
              </w:rPr>
              <w:t>Variance</w:t>
            </w:r>
          </w:p>
        </w:tc>
      </w:tr>
      <w:tr w:rsidR="00526BDB" w14:paraId="58FF1150" w14:textId="77777777" w:rsidTr="00187569">
        <w:trPr>
          <w:gridBefore w:val="1"/>
          <w:wBefore w:w="142" w:type="dxa"/>
          <w:trHeight w:val="600"/>
        </w:trPr>
        <w:tc>
          <w:tcPr>
            <w:tcW w:w="1368" w:type="dxa"/>
            <w:gridSpan w:val="2"/>
            <w:tcBorders>
              <w:left w:val="nil"/>
            </w:tcBorders>
            <w:shd w:val="clear" w:color="auto" w:fill="E4EBEC"/>
          </w:tcPr>
          <w:p w14:paraId="51471C93" w14:textId="77777777" w:rsidR="00526BDB" w:rsidRDefault="00526BDB" w:rsidP="00AD7A1F">
            <w:pPr>
              <w:pStyle w:val="TableParagraph"/>
              <w:rPr>
                <w:sz w:val="20"/>
              </w:rPr>
            </w:pPr>
            <w:proofErr w:type="gramStart"/>
            <w:r>
              <w:rPr>
                <w:color w:val="231F20"/>
                <w:w w:val="95"/>
                <w:sz w:val="20"/>
              </w:rPr>
              <w:t>E(</w:t>
            </w:r>
            <w:proofErr w:type="gramEnd"/>
            <w:r>
              <w:rPr>
                <w:color w:val="231F20"/>
                <w:w w:val="95"/>
                <w:sz w:val="20"/>
              </w:rPr>
              <w:t>X</w:t>
            </w:r>
            <w:r>
              <w:rPr>
                <w:color w:val="231F20"/>
                <w:spacing w:val="-9"/>
                <w:w w:val="95"/>
                <w:sz w:val="20"/>
              </w:rPr>
              <w:t xml:space="preserve"> </w:t>
            </w:r>
            <w:r>
              <w:rPr>
                <w:color w:val="231F20"/>
                <w:w w:val="95"/>
                <w:sz w:val="20"/>
              </w:rPr>
              <w:t>|</w:t>
            </w:r>
            <w:r>
              <w:rPr>
                <w:color w:val="231F20"/>
                <w:spacing w:val="-9"/>
                <w:w w:val="95"/>
                <w:sz w:val="20"/>
              </w:rPr>
              <w:t xml:space="preserve"> </w:t>
            </w:r>
            <w:r>
              <w:rPr>
                <w:color w:val="231F20"/>
                <w:w w:val="95"/>
                <w:sz w:val="20"/>
              </w:rPr>
              <w:t>Y)</w:t>
            </w:r>
            <w:r>
              <w:rPr>
                <w:color w:val="231F20"/>
                <w:spacing w:val="-8"/>
                <w:w w:val="95"/>
                <w:sz w:val="20"/>
              </w:rPr>
              <w:t xml:space="preserve"> </w:t>
            </w:r>
            <w:r>
              <w:rPr>
                <w:color w:val="231F20"/>
                <w:w w:val="95"/>
                <w:sz w:val="20"/>
              </w:rPr>
              <w:t>=</w:t>
            </w:r>
          </w:p>
        </w:tc>
        <w:tc>
          <w:tcPr>
            <w:tcW w:w="6456" w:type="dxa"/>
            <w:gridSpan w:val="2"/>
            <w:tcBorders>
              <w:right w:val="nil"/>
            </w:tcBorders>
            <w:shd w:val="clear" w:color="auto" w:fill="E4EBEC"/>
          </w:tcPr>
          <w:p w14:paraId="30200F7E" w14:textId="77777777" w:rsidR="00526BDB" w:rsidRDefault="00526BDB" w:rsidP="00AD7A1F">
            <w:pPr>
              <w:pStyle w:val="TableParagraph"/>
              <w:ind w:left="169"/>
              <w:rPr>
                <w:sz w:val="20"/>
              </w:rPr>
            </w:pPr>
            <w:r>
              <w:rPr>
                <w:color w:val="231F20"/>
                <w:sz w:val="20"/>
              </w:rPr>
              <w:t>Conditional</w:t>
            </w:r>
            <w:r>
              <w:rPr>
                <w:color w:val="231F20"/>
                <w:spacing w:val="18"/>
                <w:sz w:val="20"/>
              </w:rPr>
              <w:t xml:space="preserve"> </w:t>
            </w:r>
            <w:r>
              <w:rPr>
                <w:color w:val="231F20"/>
                <w:sz w:val="20"/>
              </w:rPr>
              <w:t>expectation</w:t>
            </w:r>
          </w:p>
        </w:tc>
      </w:tr>
      <w:tr w:rsidR="00526BDB" w14:paraId="2D6C4D63" w14:textId="77777777" w:rsidTr="00187569">
        <w:trPr>
          <w:gridBefore w:val="1"/>
          <w:wBefore w:w="142" w:type="dxa"/>
          <w:trHeight w:val="600"/>
        </w:trPr>
        <w:tc>
          <w:tcPr>
            <w:tcW w:w="1368" w:type="dxa"/>
            <w:gridSpan w:val="2"/>
            <w:tcBorders>
              <w:left w:val="nil"/>
            </w:tcBorders>
            <w:shd w:val="clear" w:color="auto" w:fill="E4EBEC"/>
          </w:tcPr>
          <w:p w14:paraId="4C482146" w14:textId="77777777" w:rsidR="00526BDB" w:rsidRDefault="00526BDB" w:rsidP="00AD7A1F">
            <w:pPr>
              <w:pStyle w:val="TableParagraph"/>
              <w:rPr>
                <w:sz w:val="20"/>
              </w:rPr>
            </w:pPr>
            <w:r>
              <w:rPr>
                <w:color w:val="231F20"/>
                <w:w w:val="95"/>
                <w:sz w:val="20"/>
              </w:rPr>
              <w:t>std(X)</w:t>
            </w:r>
            <w:r>
              <w:rPr>
                <w:color w:val="231F20"/>
                <w:spacing w:val="-3"/>
                <w:w w:val="95"/>
                <w:sz w:val="20"/>
              </w:rPr>
              <w:t xml:space="preserve"> </w:t>
            </w:r>
            <w:r>
              <w:rPr>
                <w:color w:val="231F20"/>
                <w:w w:val="95"/>
                <w:sz w:val="20"/>
              </w:rPr>
              <w:t>=</w:t>
            </w:r>
          </w:p>
        </w:tc>
        <w:tc>
          <w:tcPr>
            <w:tcW w:w="6456" w:type="dxa"/>
            <w:gridSpan w:val="2"/>
            <w:tcBorders>
              <w:right w:val="nil"/>
            </w:tcBorders>
            <w:shd w:val="clear" w:color="auto" w:fill="E4EBEC"/>
          </w:tcPr>
          <w:p w14:paraId="063153E6" w14:textId="77777777" w:rsidR="00526BDB" w:rsidRDefault="00526BDB" w:rsidP="00AD7A1F">
            <w:pPr>
              <w:pStyle w:val="TableParagraph"/>
              <w:ind w:left="169"/>
              <w:rPr>
                <w:sz w:val="20"/>
              </w:rPr>
            </w:pPr>
            <w:r>
              <w:rPr>
                <w:color w:val="231F20"/>
                <w:sz w:val="20"/>
              </w:rPr>
              <w:t>Standard</w:t>
            </w:r>
            <w:r>
              <w:rPr>
                <w:color w:val="231F20"/>
                <w:spacing w:val="12"/>
                <w:sz w:val="20"/>
              </w:rPr>
              <w:t xml:space="preserve"> </w:t>
            </w:r>
            <w:r>
              <w:rPr>
                <w:color w:val="231F20"/>
                <w:sz w:val="20"/>
              </w:rPr>
              <w:t>deviation</w:t>
            </w:r>
          </w:p>
        </w:tc>
      </w:tr>
      <w:tr w:rsidR="00526BDB" w14:paraId="31436840" w14:textId="77777777" w:rsidTr="00187569">
        <w:trPr>
          <w:gridBefore w:val="1"/>
          <w:wBefore w:w="142" w:type="dxa"/>
          <w:trHeight w:val="600"/>
        </w:trPr>
        <w:tc>
          <w:tcPr>
            <w:tcW w:w="1368" w:type="dxa"/>
            <w:gridSpan w:val="2"/>
            <w:tcBorders>
              <w:left w:val="nil"/>
            </w:tcBorders>
            <w:shd w:val="clear" w:color="auto" w:fill="E4EBEC"/>
          </w:tcPr>
          <w:p w14:paraId="3F0CDF9A" w14:textId="77777777" w:rsidR="00526BDB" w:rsidRDefault="00526BDB" w:rsidP="00AD7A1F">
            <w:pPr>
              <w:pStyle w:val="TableParagraph"/>
              <w:spacing w:before="156"/>
              <w:rPr>
                <w:i/>
                <w:sz w:val="20"/>
              </w:rPr>
            </w:pPr>
            <w:r>
              <w:rPr>
                <w:color w:val="231F20"/>
                <w:w w:val="95"/>
                <w:sz w:val="20"/>
              </w:rPr>
              <w:t>σ</w:t>
            </w:r>
            <w:r>
              <w:rPr>
                <w:i/>
                <w:color w:val="231F20"/>
                <w:w w:val="95"/>
                <w:position w:val="7"/>
                <w:sz w:val="15"/>
              </w:rPr>
              <w:t>2</w:t>
            </w:r>
            <w:r>
              <w:rPr>
                <w:i/>
                <w:color w:val="231F20"/>
                <w:spacing w:val="5"/>
                <w:w w:val="95"/>
                <w:position w:val="7"/>
                <w:sz w:val="15"/>
              </w:rPr>
              <w:t xml:space="preserve"> </w:t>
            </w:r>
            <w:r>
              <w:rPr>
                <w:i/>
                <w:color w:val="231F20"/>
                <w:w w:val="95"/>
                <w:sz w:val="20"/>
              </w:rPr>
              <w:t>=</w:t>
            </w:r>
          </w:p>
        </w:tc>
        <w:tc>
          <w:tcPr>
            <w:tcW w:w="6456" w:type="dxa"/>
            <w:gridSpan w:val="2"/>
            <w:tcBorders>
              <w:right w:val="nil"/>
            </w:tcBorders>
            <w:shd w:val="clear" w:color="auto" w:fill="E4EBEC"/>
          </w:tcPr>
          <w:p w14:paraId="6BEAFEF2" w14:textId="77777777" w:rsidR="00526BDB" w:rsidRDefault="00526BDB" w:rsidP="00AD7A1F">
            <w:pPr>
              <w:pStyle w:val="TableParagraph"/>
              <w:ind w:left="169"/>
              <w:rPr>
                <w:sz w:val="20"/>
              </w:rPr>
            </w:pPr>
            <w:r>
              <w:rPr>
                <w:color w:val="231F20"/>
                <w:sz w:val="20"/>
              </w:rPr>
              <w:t>Variance</w:t>
            </w:r>
          </w:p>
        </w:tc>
      </w:tr>
      <w:tr w:rsidR="00526BDB" w14:paraId="056CF0C4" w14:textId="77777777" w:rsidTr="00187569">
        <w:trPr>
          <w:gridBefore w:val="1"/>
          <w:wBefore w:w="142" w:type="dxa"/>
          <w:trHeight w:val="600"/>
        </w:trPr>
        <w:tc>
          <w:tcPr>
            <w:tcW w:w="1368" w:type="dxa"/>
            <w:gridSpan w:val="2"/>
            <w:tcBorders>
              <w:left w:val="nil"/>
            </w:tcBorders>
            <w:shd w:val="clear" w:color="auto" w:fill="E4EBEC"/>
          </w:tcPr>
          <w:p w14:paraId="4571C51E" w14:textId="77777777" w:rsidR="00526BDB" w:rsidRDefault="00526BDB" w:rsidP="00AD7A1F">
            <w:pPr>
              <w:pStyle w:val="TableParagraph"/>
              <w:rPr>
                <w:sz w:val="20"/>
              </w:rPr>
            </w:pPr>
            <w:r>
              <w:rPr>
                <w:color w:val="231F20"/>
                <w:sz w:val="20"/>
              </w:rPr>
              <w:t>x˜</w:t>
            </w:r>
            <w:r>
              <w:rPr>
                <w:color w:val="231F20"/>
                <w:spacing w:val="-10"/>
                <w:sz w:val="20"/>
              </w:rPr>
              <w:t xml:space="preserve"> </w:t>
            </w:r>
            <w:r>
              <w:rPr>
                <w:color w:val="231F20"/>
                <w:sz w:val="20"/>
              </w:rPr>
              <w:t>=</w:t>
            </w:r>
          </w:p>
        </w:tc>
        <w:tc>
          <w:tcPr>
            <w:tcW w:w="6456" w:type="dxa"/>
            <w:gridSpan w:val="2"/>
            <w:tcBorders>
              <w:right w:val="nil"/>
            </w:tcBorders>
            <w:shd w:val="clear" w:color="auto" w:fill="E4EBEC"/>
          </w:tcPr>
          <w:p w14:paraId="38A3F7F9" w14:textId="77777777" w:rsidR="00526BDB" w:rsidRDefault="00526BDB" w:rsidP="00AD7A1F">
            <w:pPr>
              <w:pStyle w:val="TableParagraph"/>
              <w:ind w:left="169"/>
              <w:rPr>
                <w:sz w:val="20"/>
              </w:rPr>
            </w:pPr>
            <w:r>
              <w:rPr>
                <w:color w:val="231F20"/>
                <w:sz w:val="20"/>
              </w:rPr>
              <w:t>Median</w:t>
            </w:r>
          </w:p>
        </w:tc>
      </w:tr>
      <w:tr w:rsidR="00526BDB" w14:paraId="0AB1051D" w14:textId="77777777" w:rsidTr="00187569">
        <w:trPr>
          <w:gridBefore w:val="1"/>
          <w:wBefore w:w="142" w:type="dxa"/>
          <w:trHeight w:val="600"/>
        </w:trPr>
        <w:tc>
          <w:tcPr>
            <w:tcW w:w="1368" w:type="dxa"/>
            <w:gridSpan w:val="2"/>
            <w:tcBorders>
              <w:left w:val="nil"/>
            </w:tcBorders>
            <w:shd w:val="clear" w:color="auto" w:fill="E4EBEC"/>
          </w:tcPr>
          <w:p w14:paraId="3F5D327F" w14:textId="77777777" w:rsidR="00526BDB" w:rsidRDefault="00526BDB" w:rsidP="00AD7A1F">
            <w:pPr>
              <w:pStyle w:val="TableParagraph"/>
              <w:rPr>
                <w:i/>
                <w:sz w:val="20"/>
              </w:rPr>
            </w:pPr>
            <w:proofErr w:type="spellStart"/>
            <w:r>
              <w:rPr>
                <w:color w:val="231F20"/>
                <w:w w:val="95"/>
                <w:sz w:val="20"/>
              </w:rPr>
              <w:t>σ</w:t>
            </w:r>
            <w:r>
              <w:rPr>
                <w:i/>
                <w:color w:val="231F20"/>
                <w:w w:val="95"/>
                <w:sz w:val="20"/>
                <w:vertAlign w:val="subscript"/>
              </w:rPr>
              <w:t>X</w:t>
            </w:r>
            <w:proofErr w:type="spellEnd"/>
            <w:r>
              <w:rPr>
                <w:i/>
                <w:color w:val="231F20"/>
                <w:spacing w:val="-8"/>
                <w:w w:val="95"/>
                <w:sz w:val="20"/>
              </w:rPr>
              <w:t xml:space="preserve"> </w:t>
            </w:r>
            <w:r>
              <w:rPr>
                <w:i/>
                <w:color w:val="231F20"/>
                <w:w w:val="95"/>
                <w:sz w:val="20"/>
              </w:rPr>
              <w:t>=</w:t>
            </w:r>
          </w:p>
        </w:tc>
        <w:tc>
          <w:tcPr>
            <w:tcW w:w="6456" w:type="dxa"/>
            <w:gridSpan w:val="2"/>
            <w:tcBorders>
              <w:right w:val="nil"/>
            </w:tcBorders>
            <w:shd w:val="clear" w:color="auto" w:fill="E4EBEC"/>
          </w:tcPr>
          <w:p w14:paraId="7566FAD0" w14:textId="77777777" w:rsidR="00526BDB" w:rsidRDefault="00526BDB" w:rsidP="00AD7A1F">
            <w:pPr>
              <w:pStyle w:val="TableParagraph"/>
              <w:ind w:left="169"/>
              <w:rPr>
                <w:sz w:val="20"/>
              </w:rPr>
            </w:pPr>
            <w:r>
              <w:rPr>
                <w:color w:val="231F20"/>
                <w:sz w:val="20"/>
              </w:rPr>
              <w:t>Standard</w:t>
            </w:r>
            <w:r>
              <w:rPr>
                <w:color w:val="231F20"/>
                <w:spacing w:val="12"/>
                <w:sz w:val="20"/>
              </w:rPr>
              <w:t xml:space="preserve"> </w:t>
            </w:r>
            <w:r>
              <w:rPr>
                <w:color w:val="231F20"/>
                <w:sz w:val="20"/>
              </w:rPr>
              <w:t>deviation</w:t>
            </w:r>
          </w:p>
        </w:tc>
      </w:tr>
      <w:tr w:rsidR="00526BDB" w14:paraId="5BEC6E30" w14:textId="77777777" w:rsidTr="00187569">
        <w:trPr>
          <w:gridBefore w:val="1"/>
          <w:wBefore w:w="142" w:type="dxa"/>
          <w:trHeight w:val="600"/>
        </w:trPr>
        <w:tc>
          <w:tcPr>
            <w:tcW w:w="1368" w:type="dxa"/>
            <w:gridSpan w:val="2"/>
            <w:tcBorders>
              <w:left w:val="nil"/>
            </w:tcBorders>
            <w:shd w:val="clear" w:color="auto" w:fill="E4EBEC"/>
          </w:tcPr>
          <w:p w14:paraId="441DCD47" w14:textId="77777777" w:rsidR="00526BDB" w:rsidRDefault="00526BDB" w:rsidP="00AD7A1F">
            <w:pPr>
              <w:pStyle w:val="TableParagraph"/>
              <w:rPr>
                <w:sz w:val="20"/>
              </w:rPr>
            </w:pPr>
            <w:proofErr w:type="spellStart"/>
            <w:r>
              <w:rPr>
                <w:color w:val="231F20"/>
                <w:w w:val="90"/>
                <w:sz w:val="20"/>
              </w:rPr>
              <w:t>corr</w:t>
            </w:r>
            <w:proofErr w:type="spellEnd"/>
            <w:r>
              <w:rPr>
                <w:color w:val="231F20"/>
                <w:w w:val="90"/>
                <w:sz w:val="20"/>
              </w:rPr>
              <w:t>(</w:t>
            </w:r>
            <w:proofErr w:type="gramStart"/>
            <w:r>
              <w:rPr>
                <w:color w:val="231F20"/>
                <w:w w:val="90"/>
                <w:sz w:val="20"/>
              </w:rPr>
              <w:t>X,Y</w:t>
            </w:r>
            <w:proofErr w:type="gramEnd"/>
            <w:r>
              <w:rPr>
                <w:color w:val="231F20"/>
                <w:w w:val="90"/>
                <w:sz w:val="20"/>
              </w:rPr>
              <w:t>) =</w:t>
            </w:r>
          </w:p>
        </w:tc>
        <w:tc>
          <w:tcPr>
            <w:tcW w:w="6456" w:type="dxa"/>
            <w:gridSpan w:val="2"/>
            <w:tcBorders>
              <w:right w:val="nil"/>
            </w:tcBorders>
            <w:shd w:val="clear" w:color="auto" w:fill="E4EBEC"/>
          </w:tcPr>
          <w:p w14:paraId="4658E8EC" w14:textId="77777777" w:rsidR="00526BDB" w:rsidRDefault="00526BDB" w:rsidP="00AD7A1F">
            <w:pPr>
              <w:pStyle w:val="TableParagraph"/>
              <w:ind w:left="169"/>
              <w:rPr>
                <w:sz w:val="20"/>
              </w:rPr>
            </w:pPr>
            <w:r>
              <w:rPr>
                <w:color w:val="231F20"/>
                <w:w w:val="105"/>
                <w:sz w:val="20"/>
              </w:rPr>
              <w:t>Correlation</w:t>
            </w:r>
          </w:p>
        </w:tc>
      </w:tr>
      <w:tr w:rsidR="00526BDB" w14:paraId="7276E26D" w14:textId="77777777" w:rsidTr="00187569">
        <w:trPr>
          <w:gridBefore w:val="1"/>
          <w:wBefore w:w="142" w:type="dxa"/>
          <w:trHeight w:val="600"/>
        </w:trPr>
        <w:tc>
          <w:tcPr>
            <w:tcW w:w="1368" w:type="dxa"/>
            <w:gridSpan w:val="2"/>
            <w:tcBorders>
              <w:left w:val="nil"/>
            </w:tcBorders>
            <w:shd w:val="clear" w:color="auto" w:fill="E4EBEC"/>
          </w:tcPr>
          <w:p w14:paraId="184C1A15" w14:textId="77777777" w:rsidR="00526BDB" w:rsidRDefault="00526BDB" w:rsidP="00AD7A1F">
            <w:pPr>
              <w:pStyle w:val="TableParagraph"/>
              <w:rPr>
                <w:sz w:val="20"/>
              </w:rPr>
            </w:pPr>
            <w:proofErr w:type="spellStart"/>
            <w:r>
              <w:rPr>
                <w:color w:val="231F20"/>
                <w:spacing w:val="-2"/>
                <w:w w:val="90"/>
                <w:sz w:val="20"/>
              </w:rPr>
              <w:t>cov</w:t>
            </w:r>
            <w:proofErr w:type="spellEnd"/>
            <w:r>
              <w:rPr>
                <w:color w:val="231F20"/>
                <w:spacing w:val="-2"/>
                <w:w w:val="90"/>
                <w:sz w:val="20"/>
              </w:rPr>
              <w:t>(</w:t>
            </w:r>
            <w:proofErr w:type="gramStart"/>
            <w:r>
              <w:rPr>
                <w:color w:val="231F20"/>
                <w:spacing w:val="-2"/>
                <w:w w:val="90"/>
                <w:sz w:val="20"/>
              </w:rPr>
              <w:t>X,Y</w:t>
            </w:r>
            <w:proofErr w:type="gramEnd"/>
            <w:r>
              <w:rPr>
                <w:color w:val="231F20"/>
                <w:spacing w:val="-2"/>
                <w:w w:val="90"/>
                <w:sz w:val="20"/>
              </w:rPr>
              <w:t>)</w:t>
            </w:r>
            <w:r>
              <w:rPr>
                <w:color w:val="231F20"/>
                <w:spacing w:val="-5"/>
                <w:w w:val="90"/>
                <w:sz w:val="20"/>
              </w:rPr>
              <w:t xml:space="preserve"> </w:t>
            </w:r>
            <w:r>
              <w:rPr>
                <w:color w:val="231F20"/>
                <w:spacing w:val="-1"/>
                <w:w w:val="90"/>
                <w:sz w:val="20"/>
              </w:rPr>
              <w:t>=</w:t>
            </w:r>
          </w:p>
        </w:tc>
        <w:tc>
          <w:tcPr>
            <w:tcW w:w="6456" w:type="dxa"/>
            <w:gridSpan w:val="2"/>
            <w:tcBorders>
              <w:right w:val="nil"/>
            </w:tcBorders>
            <w:shd w:val="clear" w:color="auto" w:fill="E4EBEC"/>
          </w:tcPr>
          <w:p w14:paraId="3A9147A9" w14:textId="77777777" w:rsidR="00526BDB" w:rsidRDefault="00526BDB" w:rsidP="00AD7A1F">
            <w:pPr>
              <w:pStyle w:val="TableParagraph"/>
              <w:ind w:left="169"/>
              <w:rPr>
                <w:sz w:val="20"/>
              </w:rPr>
            </w:pPr>
            <w:r>
              <w:rPr>
                <w:color w:val="231F20"/>
                <w:sz w:val="20"/>
              </w:rPr>
              <w:t>Covariance</w:t>
            </w:r>
          </w:p>
        </w:tc>
      </w:tr>
      <w:tr w:rsidR="00526BDB" w14:paraId="2E26A9A4" w14:textId="77777777" w:rsidTr="00187569">
        <w:trPr>
          <w:gridBefore w:val="1"/>
          <w:wBefore w:w="142" w:type="dxa"/>
          <w:trHeight w:val="600"/>
        </w:trPr>
        <w:tc>
          <w:tcPr>
            <w:tcW w:w="1368" w:type="dxa"/>
            <w:gridSpan w:val="2"/>
            <w:tcBorders>
              <w:left w:val="nil"/>
            </w:tcBorders>
            <w:shd w:val="clear" w:color="auto" w:fill="E4EBEC"/>
          </w:tcPr>
          <w:p w14:paraId="55D96D1A" w14:textId="77777777" w:rsidR="00526BDB" w:rsidRDefault="00526BDB" w:rsidP="00AD7A1F">
            <w:pPr>
              <w:pStyle w:val="TableParagraph"/>
              <w:rPr>
                <w:i/>
                <w:sz w:val="15"/>
              </w:rPr>
            </w:pPr>
            <w:r>
              <w:rPr>
                <w:color w:val="231F20"/>
                <w:w w:val="85"/>
                <w:position w:val="4"/>
                <w:sz w:val="20"/>
              </w:rPr>
              <w:t>ρ</w:t>
            </w:r>
            <w:proofErr w:type="gramStart"/>
            <w:r>
              <w:rPr>
                <w:color w:val="231F20"/>
                <w:w w:val="85"/>
                <w:sz w:val="15"/>
              </w:rPr>
              <w:t>X,Y</w:t>
            </w:r>
            <w:proofErr w:type="gramEnd"/>
            <w:r>
              <w:rPr>
                <w:color w:val="231F20"/>
                <w:w w:val="85"/>
                <w:sz w:val="15"/>
              </w:rPr>
              <w:t xml:space="preserve"> </w:t>
            </w:r>
            <w:r>
              <w:rPr>
                <w:i/>
                <w:color w:val="231F20"/>
                <w:w w:val="85"/>
                <w:sz w:val="15"/>
              </w:rPr>
              <w:t>=</w:t>
            </w:r>
          </w:p>
        </w:tc>
        <w:tc>
          <w:tcPr>
            <w:tcW w:w="6456" w:type="dxa"/>
            <w:gridSpan w:val="2"/>
            <w:tcBorders>
              <w:right w:val="nil"/>
            </w:tcBorders>
            <w:shd w:val="clear" w:color="auto" w:fill="E4EBEC"/>
          </w:tcPr>
          <w:p w14:paraId="113B61E1" w14:textId="77777777" w:rsidR="00526BDB" w:rsidRDefault="00526BDB" w:rsidP="00AD7A1F">
            <w:pPr>
              <w:pStyle w:val="TableParagraph"/>
              <w:ind w:left="169"/>
              <w:rPr>
                <w:sz w:val="20"/>
              </w:rPr>
            </w:pPr>
            <w:r>
              <w:rPr>
                <w:color w:val="231F20"/>
                <w:w w:val="105"/>
                <w:sz w:val="20"/>
              </w:rPr>
              <w:t>Correlation</w:t>
            </w:r>
          </w:p>
        </w:tc>
      </w:tr>
      <w:tr w:rsidR="00526BDB" w14:paraId="68587086" w14:textId="77777777" w:rsidTr="00187569">
        <w:trPr>
          <w:gridBefore w:val="1"/>
          <w:wBefore w:w="142" w:type="dxa"/>
          <w:trHeight w:val="600"/>
        </w:trPr>
        <w:tc>
          <w:tcPr>
            <w:tcW w:w="1368" w:type="dxa"/>
            <w:gridSpan w:val="2"/>
            <w:tcBorders>
              <w:left w:val="nil"/>
            </w:tcBorders>
            <w:shd w:val="clear" w:color="auto" w:fill="E4EBEC"/>
          </w:tcPr>
          <w:p w14:paraId="1C46B533" w14:textId="77777777" w:rsidR="00526BDB" w:rsidRDefault="00526BDB" w:rsidP="00AD7A1F">
            <w:pPr>
              <w:pStyle w:val="TableParagraph"/>
              <w:rPr>
                <w:sz w:val="20"/>
              </w:rPr>
            </w:pPr>
            <w:r>
              <w:rPr>
                <w:color w:val="231F20"/>
                <w:sz w:val="20"/>
              </w:rPr>
              <w:t>Mo</w:t>
            </w:r>
            <w:r>
              <w:rPr>
                <w:color w:val="231F20"/>
                <w:spacing w:val="-13"/>
                <w:sz w:val="20"/>
              </w:rPr>
              <w:t xml:space="preserve"> </w:t>
            </w:r>
            <w:r>
              <w:rPr>
                <w:color w:val="231F20"/>
                <w:sz w:val="20"/>
              </w:rPr>
              <w:t>=</w:t>
            </w:r>
          </w:p>
        </w:tc>
        <w:tc>
          <w:tcPr>
            <w:tcW w:w="6456" w:type="dxa"/>
            <w:gridSpan w:val="2"/>
            <w:tcBorders>
              <w:right w:val="nil"/>
            </w:tcBorders>
            <w:shd w:val="clear" w:color="auto" w:fill="E4EBEC"/>
          </w:tcPr>
          <w:p w14:paraId="5FA216FA" w14:textId="77777777" w:rsidR="00526BDB" w:rsidRDefault="00526BDB" w:rsidP="00AD7A1F">
            <w:pPr>
              <w:pStyle w:val="TableParagraph"/>
              <w:ind w:left="169"/>
              <w:rPr>
                <w:sz w:val="20"/>
              </w:rPr>
            </w:pPr>
            <w:r>
              <w:rPr>
                <w:color w:val="231F20"/>
                <w:sz w:val="20"/>
              </w:rPr>
              <w:t>Mode</w:t>
            </w:r>
          </w:p>
        </w:tc>
      </w:tr>
      <w:tr w:rsidR="00526BDB" w14:paraId="7163688C" w14:textId="77777777" w:rsidTr="00187569">
        <w:trPr>
          <w:gridBefore w:val="1"/>
          <w:wBefore w:w="142" w:type="dxa"/>
          <w:trHeight w:val="600"/>
        </w:trPr>
        <w:tc>
          <w:tcPr>
            <w:tcW w:w="1368" w:type="dxa"/>
            <w:gridSpan w:val="2"/>
            <w:tcBorders>
              <w:left w:val="nil"/>
            </w:tcBorders>
            <w:shd w:val="clear" w:color="auto" w:fill="E4EBEC"/>
          </w:tcPr>
          <w:p w14:paraId="23E1C09D" w14:textId="77777777" w:rsidR="00526BDB" w:rsidRDefault="00526BDB" w:rsidP="00AD7A1F">
            <w:pPr>
              <w:pStyle w:val="TableParagraph"/>
              <w:rPr>
                <w:sz w:val="20"/>
              </w:rPr>
            </w:pPr>
            <w:r>
              <w:rPr>
                <w:color w:val="231F20"/>
                <w:sz w:val="20"/>
              </w:rPr>
              <w:t>Md</w:t>
            </w:r>
            <w:r>
              <w:rPr>
                <w:color w:val="231F20"/>
                <w:spacing w:val="-12"/>
                <w:sz w:val="20"/>
              </w:rPr>
              <w:t xml:space="preserve"> </w:t>
            </w:r>
            <w:r>
              <w:rPr>
                <w:color w:val="231F20"/>
                <w:sz w:val="20"/>
              </w:rPr>
              <w:t>=</w:t>
            </w:r>
          </w:p>
        </w:tc>
        <w:tc>
          <w:tcPr>
            <w:tcW w:w="6456" w:type="dxa"/>
            <w:gridSpan w:val="2"/>
            <w:tcBorders>
              <w:right w:val="nil"/>
            </w:tcBorders>
            <w:shd w:val="clear" w:color="auto" w:fill="E4EBEC"/>
          </w:tcPr>
          <w:p w14:paraId="26A70B26" w14:textId="77777777" w:rsidR="00526BDB" w:rsidRDefault="00526BDB" w:rsidP="00AD7A1F">
            <w:pPr>
              <w:pStyle w:val="TableParagraph"/>
              <w:ind w:left="169"/>
              <w:rPr>
                <w:sz w:val="20"/>
              </w:rPr>
            </w:pPr>
            <w:r>
              <w:rPr>
                <w:color w:val="231F20"/>
                <w:sz w:val="20"/>
              </w:rPr>
              <w:t>Sample</w:t>
            </w:r>
            <w:r>
              <w:rPr>
                <w:color w:val="231F20"/>
                <w:spacing w:val="1"/>
                <w:sz w:val="20"/>
              </w:rPr>
              <w:t xml:space="preserve"> </w:t>
            </w:r>
            <w:r>
              <w:rPr>
                <w:color w:val="231F20"/>
                <w:sz w:val="20"/>
              </w:rPr>
              <w:t>median</w:t>
            </w:r>
          </w:p>
        </w:tc>
      </w:tr>
      <w:tr w:rsidR="00526BDB" w14:paraId="6A1A8193" w14:textId="77777777" w:rsidTr="00187569">
        <w:trPr>
          <w:gridBefore w:val="1"/>
          <w:wBefore w:w="142" w:type="dxa"/>
          <w:trHeight w:val="600"/>
        </w:trPr>
        <w:tc>
          <w:tcPr>
            <w:tcW w:w="1368" w:type="dxa"/>
            <w:gridSpan w:val="2"/>
            <w:tcBorders>
              <w:left w:val="nil"/>
            </w:tcBorders>
            <w:shd w:val="clear" w:color="auto" w:fill="E4EBEC"/>
          </w:tcPr>
          <w:p w14:paraId="2652D877" w14:textId="77777777" w:rsidR="00526BDB" w:rsidRDefault="00526BDB" w:rsidP="00AD7A1F">
            <w:pPr>
              <w:pStyle w:val="TableParagraph"/>
              <w:rPr>
                <w:i/>
                <w:sz w:val="20"/>
              </w:rPr>
            </w:pPr>
            <w:r>
              <w:rPr>
                <w:color w:val="231F20"/>
                <w:w w:val="90"/>
                <w:sz w:val="20"/>
              </w:rPr>
              <w:t>MR</w:t>
            </w:r>
            <w:r>
              <w:rPr>
                <w:color w:val="231F20"/>
                <w:spacing w:val="-2"/>
                <w:w w:val="90"/>
                <w:sz w:val="20"/>
              </w:rPr>
              <w:t xml:space="preserve"> </w:t>
            </w:r>
            <w:r>
              <w:rPr>
                <w:i/>
                <w:color w:val="231F20"/>
                <w:w w:val="90"/>
                <w:sz w:val="20"/>
              </w:rPr>
              <w:t>=</w:t>
            </w:r>
          </w:p>
        </w:tc>
        <w:tc>
          <w:tcPr>
            <w:tcW w:w="6456" w:type="dxa"/>
            <w:gridSpan w:val="2"/>
            <w:tcBorders>
              <w:right w:val="nil"/>
            </w:tcBorders>
            <w:shd w:val="clear" w:color="auto" w:fill="E4EBEC"/>
          </w:tcPr>
          <w:p w14:paraId="53471C6E" w14:textId="77777777" w:rsidR="00526BDB" w:rsidRDefault="00526BDB" w:rsidP="00AD7A1F">
            <w:pPr>
              <w:pStyle w:val="TableParagraph"/>
              <w:ind w:left="169"/>
              <w:rPr>
                <w:sz w:val="20"/>
              </w:rPr>
            </w:pPr>
            <w:r>
              <w:rPr>
                <w:color w:val="231F20"/>
                <w:sz w:val="20"/>
              </w:rPr>
              <w:t>Mid-range</w:t>
            </w:r>
          </w:p>
        </w:tc>
      </w:tr>
      <w:tr w:rsidR="00526BDB" w14:paraId="2C2BFBFF" w14:textId="77777777" w:rsidTr="00187569">
        <w:trPr>
          <w:gridBefore w:val="1"/>
          <w:wBefore w:w="142" w:type="dxa"/>
          <w:trHeight w:val="600"/>
        </w:trPr>
        <w:tc>
          <w:tcPr>
            <w:tcW w:w="1368" w:type="dxa"/>
            <w:gridSpan w:val="2"/>
            <w:tcBorders>
              <w:left w:val="nil"/>
            </w:tcBorders>
            <w:shd w:val="clear" w:color="auto" w:fill="E4EBEC"/>
          </w:tcPr>
          <w:p w14:paraId="15E9C789" w14:textId="77777777" w:rsidR="00526BDB" w:rsidRDefault="00526BDB" w:rsidP="00AD7A1F">
            <w:pPr>
              <w:pStyle w:val="TableParagraph"/>
              <w:rPr>
                <w:sz w:val="20"/>
              </w:rPr>
            </w:pPr>
            <w:r>
              <w:rPr>
                <w:color w:val="231F20"/>
                <w:w w:val="90"/>
                <w:sz w:val="20"/>
              </w:rPr>
              <w:t>Q2</w:t>
            </w:r>
            <w:r>
              <w:rPr>
                <w:color w:val="231F20"/>
                <w:spacing w:val="-3"/>
                <w:w w:val="90"/>
                <w:sz w:val="20"/>
              </w:rPr>
              <w:t xml:space="preserve"> </w:t>
            </w:r>
            <w:r>
              <w:rPr>
                <w:color w:val="231F20"/>
                <w:w w:val="90"/>
                <w:sz w:val="20"/>
              </w:rPr>
              <w:t>=</w:t>
            </w:r>
          </w:p>
        </w:tc>
        <w:tc>
          <w:tcPr>
            <w:tcW w:w="6456" w:type="dxa"/>
            <w:gridSpan w:val="2"/>
            <w:tcBorders>
              <w:right w:val="nil"/>
            </w:tcBorders>
            <w:shd w:val="clear" w:color="auto" w:fill="E4EBEC"/>
          </w:tcPr>
          <w:p w14:paraId="44989229" w14:textId="77777777" w:rsidR="00526BDB" w:rsidRDefault="00526BDB" w:rsidP="00AD7A1F">
            <w:pPr>
              <w:pStyle w:val="TableParagraph"/>
              <w:ind w:left="169"/>
              <w:rPr>
                <w:sz w:val="20"/>
              </w:rPr>
            </w:pPr>
            <w:r>
              <w:rPr>
                <w:color w:val="231F20"/>
                <w:spacing w:val="-1"/>
                <w:w w:val="105"/>
                <w:sz w:val="20"/>
              </w:rPr>
              <w:t>Median</w:t>
            </w:r>
            <w:r>
              <w:rPr>
                <w:color w:val="231F20"/>
                <w:spacing w:val="-14"/>
                <w:w w:val="105"/>
                <w:sz w:val="20"/>
              </w:rPr>
              <w:t xml:space="preserve"> </w:t>
            </w:r>
            <w:r>
              <w:rPr>
                <w:color w:val="231F20"/>
                <w:spacing w:val="-1"/>
                <w:w w:val="105"/>
                <w:sz w:val="20"/>
              </w:rPr>
              <w:t>or</w:t>
            </w:r>
            <w:r>
              <w:rPr>
                <w:color w:val="231F20"/>
                <w:spacing w:val="-13"/>
                <w:w w:val="105"/>
                <w:sz w:val="20"/>
              </w:rPr>
              <w:t xml:space="preserve"> </w:t>
            </w:r>
            <w:r>
              <w:rPr>
                <w:color w:val="231F20"/>
                <w:spacing w:val="-1"/>
                <w:w w:val="105"/>
                <w:sz w:val="20"/>
              </w:rPr>
              <w:t>second</w:t>
            </w:r>
            <w:r>
              <w:rPr>
                <w:color w:val="231F20"/>
                <w:spacing w:val="-14"/>
                <w:w w:val="105"/>
                <w:sz w:val="20"/>
              </w:rPr>
              <w:t xml:space="preserve"> </w:t>
            </w:r>
            <w:r>
              <w:rPr>
                <w:color w:val="231F20"/>
                <w:w w:val="105"/>
                <w:sz w:val="20"/>
              </w:rPr>
              <w:t>quartile</w:t>
            </w:r>
          </w:p>
        </w:tc>
      </w:tr>
      <w:tr w:rsidR="00BE3B48" w14:paraId="3D300C77" w14:textId="77777777" w:rsidTr="00187569">
        <w:trPr>
          <w:gridBefore w:val="1"/>
          <w:wBefore w:w="142" w:type="dxa"/>
          <w:trHeight w:val="600"/>
        </w:trPr>
        <w:tc>
          <w:tcPr>
            <w:tcW w:w="1368" w:type="dxa"/>
            <w:gridSpan w:val="2"/>
            <w:tcBorders>
              <w:left w:val="nil"/>
            </w:tcBorders>
            <w:shd w:val="clear" w:color="auto" w:fill="E4EBEC"/>
          </w:tcPr>
          <w:p w14:paraId="67DE569D" w14:textId="24D9F4BE" w:rsidR="00BE3B48" w:rsidRDefault="00BE3B48" w:rsidP="00BE3B48">
            <w:pPr>
              <w:pStyle w:val="TableParagraph"/>
              <w:rPr>
                <w:color w:val="231F20"/>
                <w:w w:val="95"/>
                <w:sz w:val="20"/>
              </w:rPr>
            </w:pPr>
            <w:r>
              <w:rPr>
                <w:color w:val="231F20"/>
                <w:w w:val="95"/>
                <w:sz w:val="20"/>
              </w:rPr>
              <w:t>Q</w:t>
            </w:r>
            <w:r w:rsidRPr="00526BDB">
              <w:rPr>
                <w:color w:val="231F20"/>
                <w:w w:val="95"/>
                <w:sz w:val="20"/>
              </w:rPr>
              <w:t xml:space="preserve">1 </w:t>
            </w:r>
            <w:r>
              <w:rPr>
                <w:color w:val="231F20"/>
                <w:w w:val="95"/>
                <w:sz w:val="20"/>
              </w:rPr>
              <w:t>=</w:t>
            </w:r>
          </w:p>
        </w:tc>
        <w:tc>
          <w:tcPr>
            <w:tcW w:w="6456" w:type="dxa"/>
            <w:gridSpan w:val="2"/>
            <w:tcBorders>
              <w:right w:val="nil"/>
            </w:tcBorders>
            <w:shd w:val="clear" w:color="auto" w:fill="E4EBEC"/>
          </w:tcPr>
          <w:p w14:paraId="57ADAF6F" w14:textId="588EE6E7" w:rsidR="00BE3B48" w:rsidRDefault="00BE3B48" w:rsidP="00BE3B48">
            <w:pPr>
              <w:pStyle w:val="TableParagraph"/>
              <w:ind w:left="169"/>
              <w:rPr>
                <w:color w:val="231F20"/>
                <w:sz w:val="20"/>
              </w:rPr>
            </w:pPr>
            <w:r w:rsidRPr="00526BDB">
              <w:rPr>
                <w:color w:val="231F20"/>
                <w:w w:val="95"/>
                <w:sz w:val="20"/>
              </w:rPr>
              <w:t>Lower or ﬁrst quartile</w:t>
            </w:r>
          </w:p>
        </w:tc>
      </w:tr>
      <w:tr w:rsidR="00BE3B48" w14:paraId="50EB284A" w14:textId="77777777" w:rsidTr="00187569">
        <w:trPr>
          <w:gridBefore w:val="1"/>
          <w:wBefore w:w="142" w:type="dxa"/>
          <w:trHeight w:val="600"/>
        </w:trPr>
        <w:tc>
          <w:tcPr>
            <w:tcW w:w="1368" w:type="dxa"/>
            <w:gridSpan w:val="2"/>
            <w:tcBorders>
              <w:left w:val="nil"/>
            </w:tcBorders>
            <w:shd w:val="clear" w:color="auto" w:fill="E4EBEC"/>
          </w:tcPr>
          <w:p w14:paraId="6245F169" w14:textId="7D3D0980" w:rsidR="00BE3B48" w:rsidRDefault="00BE3B48" w:rsidP="00BE3B48">
            <w:pPr>
              <w:pStyle w:val="TableParagraph"/>
              <w:rPr>
                <w:color w:val="231F20"/>
                <w:w w:val="95"/>
                <w:sz w:val="20"/>
              </w:rPr>
            </w:pPr>
            <w:r w:rsidRPr="00526BDB">
              <w:rPr>
                <w:color w:val="231F20"/>
                <w:w w:val="95"/>
                <w:sz w:val="20"/>
              </w:rPr>
              <w:t>x =</w:t>
            </w:r>
          </w:p>
        </w:tc>
        <w:tc>
          <w:tcPr>
            <w:tcW w:w="6456" w:type="dxa"/>
            <w:gridSpan w:val="2"/>
            <w:tcBorders>
              <w:right w:val="nil"/>
            </w:tcBorders>
            <w:shd w:val="clear" w:color="auto" w:fill="E4EBEC"/>
          </w:tcPr>
          <w:p w14:paraId="304B398A" w14:textId="29A26EAF" w:rsidR="00BE3B48" w:rsidRDefault="00BE3B48" w:rsidP="00BE3B48">
            <w:pPr>
              <w:pStyle w:val="TableParagraph"/>
              <w:ind w:left="169"/>
              <w:rPr>
                <w:color w:val="231F20"/>
                <w:sz w:val="20"/>
              </w:rPr>
            </w:pPr>
            <w:r w:rsidRPr="00526BDB">
              <w:rPr>
                <w:color w:val="231F20"/>
                <w:w w:val="95"/>
                <w:sz w:val="20"/>
              </w:rPr>
              <w:t>Sample mean</w:t>
            </w:r>
          </w:p>
        </w:tc>
      </w:tr>
      <w:tr w:rsidR="00BE3B48" w14:paraId="1B509FCA" w14:textId="77777777" w:rsidTr="00187569">
        <w:trPr>
          <w:gridBefore w:val="1"/>
          <w:wBefore w:w="142" w:type="dxa"/>
          <w:trHeight w:val="600"/>
        </w:trPr>
        <w:tc>
          <w:tcPr>
            <w:tcW w:w="1368" w:type="dxa"/>
            <w:gridSpan w:val="2"/>
            <w:tcBorders>
              <w:left w:val="nil"/>
            </w:tcBorders>
            <w:shd w:val="clear" w:color="auto" w:fill="E4EBEC"/>
          </w:tcPr>
          <w:p w14:paraId="01212089" w14:textId="28FC25F2" w:rsidR="00BE3B48" w:rsidRPr="00526BDB" w:rsidRDefault="00BE3B48" w:rsidP="00BE3B48">
            <w:pPr>
              <w:pStyle w:val="TableParagraph"/>
              <w:rPr>
                <w:color w:val="231F20"/>
                <w:w w:val="95"/>
                <w:sz w:val="20"/>
              </w:rPr>
            </w:pPr>
            <w:r>
              <w:rPr>
                <w:color w:val="231F20"/>
                <w:w w:val="95"/>
                <w:sz w:val="20"/>
              </w:rPr>
              <w:t>Q</w:t>
            </w:r>
            <w:r w:rsidRPr="00526BDB">
              <w:rPr>
                <w:color w:val="231F20"/>
                <w:w w:val="95"/>
                <w:sz w:val="20"/>
              </w:rPr>
              <w:t xml:space="preserve">3 </w:t>
            </w:r>
            <w:r>
              <w:rPr>
                <w:color w:val="231F20"/>
                <w:w w:val="95"/>
                <w:sz w:val="20"/>
              </w:rPr>
              <w:t>=</w:t>
            </w:r>
          </w:p>
        </w:tc>
        <w:tc>
          <w:tcPr>
            <w:tcW w:w="6456" w:type="dxa"/>
            <w:gridSpan w:val="2"/>
            <w:tcBorders>
              <w:right w:val="nil"/>
            </w:tcBorders>
            <w:shd w:val="clear" w:color="auto" w:fill="E4EBEC"/>
          </w:tcPr>
          <w:p w14:paraId="6EE9D300" w14:textId="6C486B29" w:rsidR="00BE3B48" w:rsidRPr="00526BDB" w:rsidRDefault="00BE3B48" w:rsidP="00BE3B48">
            <w:pPr>
              <w:pStyle w:val="TableParagraph"/>
              <w:ind w:left="169"/>
              <w:rPr>
                <w:color w:val="231F20"/>
                <w:w w:val="95"/>
                <w:sz w:val="20"/>
              </w:rPr>
            </w:pPr>
            <w:r w:rsidRPr="00526BDB">
              <w:rPr>
                <w:color w:val="231F20"/>
                <w:w w:val="95"/>
                <w:sz w:val="20"/>
              </w:rPr>
              <w:t>Upper or third quartile</w:t>
            </w:r>
          </w:p>
        </w:tc>
      </w:tr>
      <w:tr w:rsidR="00BE3B48" w14:paraId="38617F1B" w14:textId="77777777" w:rsidTr="00187569">
        <w:trPr>
          <w:gridBefore w:val="1"/>
          <w:wBefore w:w="142" w:type="dxa"/>
          <w:trHeight w:val="600"/>
        </w:trPr>
        <w:tc>
          <w:tcPr>
            <w:tcW w:w="1368" w:type="dxa"/>
            <w:gridSpan w:val="2"/>
            <w:tcBorders>
              <w:left w:val="nil"/>
            </w:tcBorders>
            <w:shd w:val="clear" w:color="auto" w:fill="E4EBEC"/>
          </w:tcPr>
          <w:p w14:paraId="3115CEB5" w14:textId="3143F137" w:rsidR="00BE3B48" w:rsidRPr="00526BDB" w:rsidRDefault="00BE3B48" w:rsidP="00BE3B48">
            <w:pPr>
              <w:pStyle w:val="TableParagraph"/>
              <w:rPr>
                <w:color w:val="231F20"/>
                <w:w w:val="95"/>
                <w:sz w:val="20"/>
              </w:rPr>
            </w:pPr>
            <w:r w:rsidRPr="00526BDB">
              <w:rPr>
                <w:color w:val="231F20"/>
                <w:w w:val="95"/>
                <w:sz w:val="20"/>
              </w:rPr>
              <w:t>s =</w:t>
            </w:r>
          </w:p>
        </w:tc>
        <w:tc>
          <w:tcPr>
            <w:tcW w:w="6456" w:type="dxa"/>
            <w:gridSpan w:val="2"/>
            <w:tcBorders>
              <w:right w:val="nil"/>
            </w:tcBorders>
            <w:shd w:val="clear" w:color="auto" w:fill="E4EBEC"/>
          </w:tcPr>
          <w:p w14:paraId="2CA7B1EC" w14:textId="1689A56C" w:rsidR="00BE3B48" w:rsidRPr="00526BDB" w:rsidRDefault="00BE3B48" w:rsidP="00BE3B48">
            <w:pPr>
              <w:pStyle w:val="TableParagraph"/>
              <w:ind w:left="169"/>
              <w:rPr>
                <w:color w:val="231F20"/>
                <w:w w:val="95"/>
                <w:sz w:val="20"/>
              </w:rPr>
            </w:pPr>
            <w:r w:rsidRPr="00526BDB">
              <w:rPr>
                <w:color w:val="231F20"/>
                <w:w w:val="95"/>
                <w:sz w:val="20"/>
              </w:rPr>
              <w:t>Sample standard deviation</w:t>
            </w:r>
          </w:p>
        </w:tc>
      </w:tr>
      <w:tr w:rsidR="00BE3B48" w14:paraId="76C370CB" w14:textId="77777777" w:rsidTr="00187569">
        <w:trPr>
          <w:gridBefore w:val="1"/>
          <w:wBefore w:w="142" w:type="dxa"/>
          <w:trHeight w:val="600"/>
        </w:trPr>
        <w:tc>
          <w:tcPr>
            <w:tcW w:w="1368" w:type="dxa"/>
            <w:gridSpan w:val="2"/>
            <w:tcBorders>
              <w:left w:val="nil"/>
            </w:tcBorders>
            <w:shd w:val="clear" w:color="auto" w:fill="E4EBEC"/>
          </w:tcPr>
          <w:p w14:paraId="580DCBAB" w14:textId="399BDCED" w:rsidR="00BE3B48" w:rsidRPr="00526BDB" w:rsidRDefault="00BE3B48" w:rsidP="00BE3B48">
            <w:pPr>
              <w:pStyle w:val="TableParagraph"/>
              <w:rPr>
                <w:color w:val="231F20"/>
                <w:w w:val="95"/>
                <w:sz w:val="20"/>
              </w:rPr>
            </w:pPr>
            <w:r>
              <w:rPr>
                <w:color w:val="231F20"/>
                <w:w w:val="95"/>
                <w:sz w:val="20"/>
              </w:rPr>
              <w:t>s</w:t>
            </w:r>
            <w:r w:rsidRPr="00526BDB">
              <w:rPr>
                <w:color w:val="231F20"/>
                <w:w w:val="95"/>
                <w:sz w:val="20"/>
              </w:rPr>
              <w:t xml:space="preserve">2 </w:t>
            </w:r>
            <w:r>
              <w:rPr>
                <w:color w:val="231F20"/>
                <w:w w:val="95"/>
                <w:sz w:val="20"/>
              </w:rPr>
              <w:t>=</w:t>
            </w:r>
          </w:p>
        </w:tc>
        <w:tc>
          <w:tcPr>
            <w:tcW w:w="6456" w:type="dxa"/>
            <w:gridSpan w:val="2"/>
            <w:tcBorders>
              <w:right w:val="nil"/>
            </w:tcBorders>
            <w:shd w:val="clear" w:color="auto" w:fill="E4EBEC"/>
          </w:tcPr>
          <w:p w14:paraId="244B45DA" w14:textId="2B774EE2" w:rsidR="00BE3B48" w:rsidRPr="00526BDB" w:rsidRDefault="00BE3B48" w:rsidP="00BE3B48">
            <w:pPr>
              <w:pStyle w:val="TableParagraph"/>
              <w:ind w:left="169"/>
              <w:rPr>
                <w:color w:val="231F20"/>
                <w:w w:val="95"/>
                <w:sz w:val="20"/>
              </w:rPr>
            </w:pPr>
            <w:r w:rsidRPr="00526BDB">
              <w:rPr>
                <w:color w:val="231F20"/>
                <w:w w:val="95"/>
                <w:sz w:val="20"/>
              </w:rPr>
              <w:t>Sample variance</w:t>
            </w:r>
          </w:p>
        </w:tc>
      </w:tr>
      <w:tr w:rsidR="00BE3B48" w14:paraId="2A7EFA0B" w14:textId="77777777" w:rsidTr="00187569">
        <w:trPr>
          <w:gridAfter w:val="1"/>
          <w:wAfter w:w="142" w:type="dxa"/>
          <w:trHeight w:val="600"/>
        </w:trPr>
        <w:tc>
          <w:tcPr>
            <w:tcW w:w="1368" w:type="dxa"/>
            <w:gridSpan w:val="2"/>
            <w:tcBorders>
              <w:left w:val="nil"/>
            </w:tcBorders>
            <w:shd w:val="clear" w:color="auto" w:fill="E4EBEC"/>
          </w:tcPr>
          <w:p w14:paraId="237C5CE0" w14:textId="1B1A0554" w:rsidR="00BE3B48" w:rsidRPr="00526BDB" w:rsidRDefault="00BE3B48" w:rsidP="00BE3B48">
            <w:pPr>
              <w:pStyle w:val="TableParagraph"/>
              <w:rPr>
                <w:color w:val="231F20"/>
                <w:w w:val="95"/>
                <w:sz w:val="20"/>
              </w:rPr>
            </w:pPr>
            <w:r w:rsidRPr="00526BDB">
              <w:rPr>
                <w:color w:val="231F20"/>
                <w:w w:val="95"/>
                <w:sz w:val="20"/>
              </w:rPr>
              <w:lastRenderedPageBreak/>
              <w:t>X ~ =</w:t>
            </w:r>
          </w:p>
        </w:tc>
        <w:tc>
          <w:tcPr>
            <w:tcW w:w="6456" w:type="dxa"/>
            <w:gridSpan w:val="2"/>
            <w:tcBorders>
              <w:right w:val="nil"/>
            </w:tcBorders>
            <w:shd w:val="clear" w:color="auto" w:fill="E4EBEC"/>
          </w:tcPr>
          <w:p w14:paraId="7503B68B" w14:textId="504B1718" w:rsidR="00BE3B48" w:rsidRPr="00526BDB" w:rsidRDefault="00BE3B48" w:rsidP="00BE3B48">
            <w:pPr>
              <w:pStyle w:val="TableParagraph"/>
              <w:ind w:left="169"/>
              <w:rPr>
                <w:color w:val="231F20"/>
                <w:w w:val="95"/>
                <w:sz w:val="20"/>
              </w:rPr>
            </w:pPr>
            <w:r w:rsidRPr="00526BDB">
              <w:rPr>
                <w:color w:val="231F20"/>
                <w:w w:val="95"/>
                <w:sz w:val="20"/>
              </w:rPr>
              <w:t>Distribution of X</w:t>
            </w:r>
          </w:p>
        </w:tc>
      </w:tr>
      <w:tr w:rsidR="00BE3B48" w14:paraId="6ADB4CE8" w14:textId="77777777" w:rsidTr="00187569">
        <w:trPr>
          <w:gridAfter w:val="1"/>
          <w:wAfter w:w="142" w:type="dxa"/>
          <w:trHeight w:val="600"/>
        </w:trPr>
        <w:tc>
          <w:tcPr>
            <w:tcW w:w="1368" w:type="dxa"/>
            <w:gridSpan w:val="2"/>
            <w:tcBorders>
              <w:left w:val="nil"/>
            </w:tcBorders>
            <w:shd w:val="clear" w:color="auto" w:fill="E4EBEC"/>
          </w:tcPr>
          <w:p w14:paraId="1094E818" w14:textId="78BA0449" w:rsidR="00BE3B48" w:rsidRPr="00526BDB" w:rsidRDefault="00BE3B48" w:rsidP="00BE3B48">
            <w:pPr>
              <w:pStyle w:val="TableParagraph"/>
              <w:rPr>
                <w:color w:val="231F20"/>
                <w:w w:val="95"/>
                <w:sz w:val="20"/>
              </w:rPr>
            </w:pPr>
            <w:proofErr w:type="spellStart"/>
            <w:r w:rsidRPr="00526BDB">
              <w:rPr>
                <w:color w:val="231F20"/>
                <w:w w:val="95"/>
                <w:sz w:val="20"/>
              </w:rPr>
              <w:t>zx</w:t>
            </w:r>
            <w:proofErr w:type="spellEnd"/>
            <w:r w:rsidRPr="00526BDB">
              <w:rPr>
                <w:color w:val="231F20"/>
                <w:w w:val="95"/>
                <w:sz w:val="20"/>
              </w:rPr>
              <w:t xml:space="preserve"> =</w:t>
            </w:r>
          </w:p>
        </w:tc>
        <w:tc>
          <w:tcPr>
            <w:tcW w:w="6456" w:type="dxa"/>
            <w:gridSpan w:val="2"/>
            <w:tcBorders>
              <w:right w:val="nil"/>
            </w:tcBorders>
            <w:shd w:val="clear" w:color="auto" w:fill="E4EBEC"/>
          </w:tcPr>
          <w:p w14:paraId="3B98AAC0" w14:textId="1343512B" w:rsidR="00BE3B48" w:rsidRPr="00526BDB" w:rsidRDefault="00BE3B48" w:rsidP="00BE3B48">
            <w:pPr>
              <w:pStyle w:val="TableParagraph"/>
              <w:ind w:left="169"/>
              <w:rPr>
                <w:color w:val="231F20"/>
                <w:w w:val="95"/>
                <w:sz w:val="20"/>
              </w:rPr>
            </w:pPr>
            <w:r w:rsidRPr="00526BDB">
              <w:rPr>
                <w:color w:val="231F20"/>
                <w:w w:val="95"/>
                <w:sz w:val="20"/>
              </w:rPr>
              <w:t>Standard score</w:t>
            </w:r>
          </w:p>
        </w:tc>
      </w:tr>
    </w:tbl>
    <w:p w14:paraId="27A9339D" w14:textId="05A0521B" w:rsidR="30B5463A" w:rsidRDefault="30B5463A" w:rsidP="28E16409">
      <w:pPr>
        <w:pStyle w:val="berschrift3"/>
        <w:rPr>
          <w:lang w:val="en-US"/>
        </w:rPr>
      </w:pPr>
      <w:r w:rsidRPr="28E16409">
        <w:rPr>
          <w:lang w:val="en-US"/>
        </w:rPr>
        <w:t>Mean</w:t>
      </w:r>
    </w:p>
    <w:p w14:paraId="09BF6676" w14:textId="727A78B9" w:rsidR="00BE3B48" w:rsidRPr="00BE3B48" w:rsidRDefault="00B17CBC" w:rsidP="00BE3B48">
      <w:pPr>
        <w:rPr>
          <w:rFonts w:cs="Calibri"/>
          <w:lang w:val="en-US"/>
        </w:rPr>
      </w:pPr>
      <w:r>
        <w:rPr>
          <w:noProof/>
          <w:lang w:val="en-US"/>
        </w:rPr>
        <mc:AlternateContent>
          <mc:Choice Requires="wps">
            <w:drawing>
              <wp:anchor distT="0" distB="0" distL="114300" distR="114300" simplePos="0" relativeHeight="251658241" behindDoc="0" locked="0" layoutInCell="1" allowOverlap="1" wp14:anchorId="1D083B09" wp14:editId="549EB0CC">
                <wp:simplePos x="0" y="0"/>
                <wp:positionH relativeFrom="column">
                  <wp:posOffset>5386070</wp:posOffset>
                </wp:positionH>
                <wp:positionV relativeFrom="paragraph">
                  <wp:posOffset>55245</wp:posOffset>
                </wp:positionV>
                <wp:extent cx="1226820" cy="1714500"/>
                <wp:effectExtent l="0" t="0" r="1143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1226820" cy="1714500"/>
                        </a:xfrm>
                        <a:prstGeom prst="rect">
                          <a:avLst/>
                        </a:prstGeom>
                        <a:solidFill>
                          <a:schemeClr val="lt1"/>
                        </a:solidFill>
                        <a:ln w="6350">
                          <a:solidFill>
                            <a:prstClr val="black"/>
                          </a:solidFill>
                        </a:ln>
                      </wps:spPr>
                      <wps:txbx>
                        <w:txbxContent>
                          <w:p w14:paraId="4F20D4C6" w14:textId="7D6E85C6" w:rsidR="003041D5" w:rsidRPr="002C2C76" w:rsidRDefault="003041D5" w:rsidP="00BD3F6A">
                            <w:pPr>
                              <w:spacing w:line="240" w:lineRule="auto"/>
                              <w:rPr>
                                <w:b/>
                                <w:bCs/>
                                <w:lang w:val="en-US"/>
                              </w:rPr>
                            </w:pPr>
                            <w:r w:rsidRPr="002C2C76">
                              <w:rPr>
                                <w:b/>
                                <w:bCs/>
                                <w:lang w:val="en-US"/>
                              </w:rPr>
                              <w:t>Mean</w:t>
                            </w:r>
                          </w:p>
                          <w:p w14:paraId="23FFCBD0" w14:textId="6F1228D3" w:rsidR="00BE3B48" w:rsidRPr="00FB5BB9" w:rsidRDefault="00BE3B48" w:rsidP="00FB5BB9">
                            <w:pPr>
                              <w:spacing w:line="240" w:lineRule="auto"/>
                              <w:rPr>
                                <w:sz w:val="18"/>
                                <w:szCs w:val="18"/>
                                <w:lang w:val="en-US"/>
                              </w:rPr>
                            </w:pPr>
                            <w:r w:rsidRPr="00BE3B48">
                              <w:rPr>
                                <w:sz w:val="18"/>
                                <w:szCs w:val="18"/>
                                <w:lang w:val="en-US"/>
                              </w:rPr>
                              <w:t xml:space="preserve">If the data are nor- </w:t>
                            </w:r>
                            <w:proofErr w:type="spellStart"/>
                            <w:r w:rsidRPr="00BE3B48">
                              <w:rPr>
                                <w:sz w:val="18"/>
                                <w:szCs w:val="18"/>
                                <w:lang w:val="en-US"/>
                              </w:rPr>
                              <w:t>mally</w:t>
                            </w:r>
                            <w:proofErr w:type="spellEnd"/>
                            <w:r w:rsidRPr="00BE3B48">
                              <w:rPr>
                                <w:sz w:val="18"/>
                                <w:szCs w:val="18"/>
                                <w:lang w:val="en-US"/>
                              </w:rPr>
                              <w:t xml:space="preserve"> distributed, the mean should always be chosen as the measure of </w:t>
                            </w:r>
                            <w:proofErr w:type="spellStart"/>
                            <w:r w:rsidRPr="00BE3B48">
                              <w:rPr>
                                <w:sz w:val="18"/>
                                <w:szCs w:val="18"/>
                                <w:lang w:val="en-US"/>
                              </w:rPr>
                              <w:t>cen</w:t>
                            </w:r>
                            <w:proofErr w:type="spellEnd"/>
                            <w:r w:rsidRPr="00BE3B48">
                              <w:rPr>
                                <w:sz w:val="18"/>
                                <w:szCs w:val="18"/>
                                <w:lang w:val="en-US"/>
                              </w:rPr>
                              <w:t xml:space="preserve">- </w:t>
                            </w:r>
                            <w:proofErr w:type="spellStart"/>
                            <w:r w:rsidRPr="00BE3B48">
                              <w:rPr>
                                <w:sz w:val="18"/>
                                <w:szCs w:val="18"/>
                                <w:lang w:val="en-US"/>
                              </w:rPr>
                              <w:t>ter</w:t>
                            </w:r>
                            <w:proofErr w:type="spellEnd"/>
                            <w:r w:rsidRPr="00BE3B48">
                              <w:rPr>
                                <w:sz w:val="18"/>
                                <w:szCs w:val="18"/>
                                <w:lang w:val="en-US"/>
                              </w:rPr>
                              <w:t xml:space="preserve"> because it can be used later in more powerful statistical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83B09" id="_x0000_t202" coordsize="21600,21600" o:spt="202" path="m,l,21600r21600,l21600,xe">
                <v:stroke joinstyle="miter"/>
                <v:path gradientshapeok="t" o:connecttype="rect"/>
              </v:shapetype>
              <v:shape id="Text Box 18" o:spid="_x0000_s1026" type="#_x0000_t202" style="position:absolute;left:0;text-align:left;margin-left:424.1pt;margin-top:4.35pt;width:96.6pt;height:1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" fillcolor="white [3201]" strokeweight=".5pt">
                <v:textbox>
                  <w:txbxContent>
                    <w:p w14:paraId="4F20D4C6" w14:textId="7D6E85C6" w:rsidR="003041D5" w:rsidRPr="002C2C76" w:rsidRDefault="003041D5" w:rsidP="00BD3F6A">
                      <w:pPr>
                        <w:spacing w:line="240" w:lineRule="auto"/>
                        <w:rPr>
                          <w:b/>
                          <w:bCs/>
                          <w:lang w:val="en-US"/>
                        </w:rPr>
                      </w:pPr>
                      <w:r w:rsidRPr="002C2C76">
                        <w:rPr>
                          <w:b/>
                          <w:bCs/>
                          <w:lang w:val="en-US"/>
                        </w:rPr>
                        <w:t>Mean</w:t>
                      </w:r>
                    </w:p>
                    <w:p w14:paraId="23FFCBD0" w14:textId="6F1228D3" w:rsidR="00BE3B48" w:rsidRPr="00FB5BB9" w:rsidRDefault="00BE3B48" w:rsidP="00FB5BB9">
                      <w:pPr>
                        <w:spacing w:line="240" w:lineRule="auto"/>
                        <w:rPr>
                          <w:sz w:val="18"/>
                          <w:szCs w:val="18"/>
                          <w:lang w:val="en-US"/>
                        </w:rPr>
                      </w:pPr>
                      <w:r w:rsidRPr="00BE3B48">
                        <w:rPr>
                          <w:sz w:val="18"/>
                          <w:szCs w:val="18"/>
                          <w:lang w:val="en-US"/>
                        </w:rPr>
                        <w:t xml:space="preserve">If the data are nor- </w:t>
                      </w:r>
                      <w:proofErr w:type="spellStart"/>
                      <w:r w:rsidRPr="00BE3B48">
                        <w:rPr>
                          <w:sz w:val="18"/>
                          <w:szCs w:val="18"/>
                          <w:lang w:val="en-US"/>
                        </w:rPr>
                        <w:t>mally</w:t>
                      </w:r>
                      <w:proofErr w:type="spellEnd"/>
                      <w:r w:rsidRPr="00BE3B48">
                        <w:rPr>
                          <w:sz w:val="18"/>
                          <w:szCs w:val="18"/>
                          <w:lang w:val="en-US"/>
                        </w:rPr>
                        <w:t xml:space="preserve"> distributed, the mean should always be chosen as the measure of </w:t>
                      </w:r>
                      <w:proofErr w:type="spellStart"/>
                      <w:r w:rsidRPr="00BE3B48">
                        <w:rPr>
                          <w:sz w:val="18"/>
                          <w:szCs w:val="18"/>
                          <w:lang w:val="en-US"/>
                        </w:rPr>
                        <w:t>cen</w:t>
                      </w:r>
                      <w:proofErr w:type="spellEnd"/>
                      <w:r w:rsidRPr="00BE3B48">
                        <w:rPr>
                          <w:sz w:val="18"/>
                          <w:szCs w:val="18"/>
                          <w:lang w:val="en-US"/>
                        </w:rPr>
                        <w:t xml:space="preserve">- </w:t>
                      </w:r>
                      <w:proofErr w:type="spellStart"/>
                      <w:r w:rsidRPr="00BE3B48">
                        <w:rPr>
                          <w:sz w:val="18"/>
                          <w:szCs w:val="18"/>
                          <w:lang w:val="en-US"/>
                        </w:rPr>
                        <w:t>ter</w:t>
                      </w:r>
                      <w:proofErr w:type="spellEnd"/>
                      <w:r w:rsidRPr="00BE3B48">
                        <w:rPr>
                          <w:sz w:val="18"/>
                          <w:szCs w:val="18"/>
                          <w:lang w:val="en-US"/>
                        </w:rPr>
                        <w:t xml:space="preserve"> because it can be used later in more powerful statistical techniques.</w:t>
                      </w:r>
                    </w:p>
                  </w:txbxContent>
                </v:textbox>
                <w10:wrap type="square"/>
              </v:shape>
            </w:pict>
          </mc:Fallback>
        </mc:AlternateContent>
      </w:r>
      <w:r w:rsidR="00BE3B48" w:rsidRPr="00BE3B48">
        <w:rPr>
          <w:rFonts w:cs="Calibri"/>
          <w:lang w:val="en-US"/>
        </w:rPr>
        <w:t xml:space="preserve">The </w:t>
      </w:r>
      <w:r w:rsidR="00BE3B48" w:rsidRPr="00967371">
        <w:rPr>
          <w:rFonts w:cs="Calibri"/>
          <w:b/>
          <w:bCs/>
          <w:lang w:val="en-US"/>
        </w:rPr>
        <w:t>mean</w:t>
      </w:r>
      <w:r w:rsidR="00BE3B48" w:rsidRPr="00BE3B48">
        <w:rPr>
          <w:rFonts w:cs="Calibri"/>
          <w:lang w:val="en-US"/>
        </w:rPr>
        <w:t xml:space="preserve"> is the most familiar and versatile measure of center. There are formulas for the population and sample mean. However, since we are most concerned with </w:t>
      </w:r>
      <w:proofErr w:type="spellStart"/>
      <w:r w:rsidR="00BE3B48" w:rsidRPr="00BE3B48">
        <w:rPr>
          <w:rFonts w:cs="Calibri"/>
          <w:lang w:val="en-US"/>
        </w:rPr>
        <w:t>calculat</w:t>
      </w:r>
      <w:proofErr w:type="spellEnd"/>
      <w:r w:rsidR="00BE3B48" w:rsidRPr="00BE3B48">
        <w:rPr>
          <w:rFonts w:cs="Calibri"/>
          <w:lang w:val="en-US"/>
        </w:rPr>
        <w:t xml:space="preserve">- </w:t>
      </w:r>
      <w:proofErr w:type="spellStart"/>
      <w:r w:rsidR="00BE3B48" w:rsidRPr="00BE3B48">
        <w:rPr>
          <w:rFonts w:cs="Calibri"/>
          <w:lang w:val="en-US"/>
        </w:rPr>
        <w:t>ing</w:t>
      </w:r>
      <w:proofErr w:type="spellEnd"/>
      <w:r w:rsidR="00BE3B48" w:rsidRPr="00BE3B48">
        <w:rPr>
          <w:rFonts w:cs="Calibri"/>
          <w:lang w:val="en-US"/>
        </w:rPr>
        <w:t xml:space="preserve"> the mean from a sample, we use equation (1.1) to calculate the mean of a </w:t>
      </w:r>
      <w:proofErr w:type="spellStart"/>
      <w:r w:rsidR="00BE3B48" w:rsidRPr="00BE3B48">
        <w:rPr>
          <w:rFonts w:cs="Calibri"/>
          <w:lang w:val="en-US"/>
        </w:rPr>
        <w:t>popula</w:t>
      </w:r>
      <w:proofErr w:type="spellEnd"/>
      <w:r w:rsidR="00BE3B48" w:rsidRPr="00BE3B48">
        <w:rPr>
          <w:rFonts w:cs="Calibri"/>
          <w:lang w:val="en-US"/>
        </w:rPr>
        <w:t xml:space="preserve">- </w:t>
      </w:r>
      <w:proofErr w:type="spellStart"/>
      <w:r w:rsidR="00BE3B48" w:rsidRPr="00BE3B48">
        <w:rPr>
          <w:rFonts w:cs="Calibri"/>
          <w:lang w:val="en-US"/>
        </w:rPr>
        <w:t>tion</w:t>
      </w:r>
      <w:proofErr w:type="spellEnd"/>
      <w:r w:rsidR="00BE3B48" w:rsidRPr="00BE3B48">
        <w:rPr>
          <w:rFonts w:cs="Calibri"/>
          <w:lang w:val="en-US"/>
        </w:rPr>
        <w:t xml:space="preserve"> (Ahmad, 2016; </w:t>
      </w:r>
      <w:proofErr w:type="spellStart"/>
      <w:r w:rsidR="00BE3B48" w:rsidRPr="00BE3B48">
        <w:rPr>
          <w:rFonts w:cs="Calibri"/>
          <w:lang w:val="en-US"/>
        </w:rPr>
        <w:t>Doane</w:t>
      </w:r>
      <w:proofErr w:type="spellEnd"/>
      <w:r w:rsidR="00BE3B48" w:rsidRPr="00BE3B48">
        <w:rPr>
          <w:rFonts w:cs="Calibri"/>
          <w:lang w:val="en-US"/>
        </w:rPr>
        <w:t>, 2016):</w:t>
      </w:r>
    </w:p>
    <w:p w14:paraId="76F47A9C" w14:textId="3E9AD4AC" w:rsidR="00EA3C26" w:rsidRDefault="00A70131" w:rsidP="007E3F45">
      <w:pPr>
        <w:jc w:val="center"/>
        <w:rPr>
          <w:lang w:val="en-US"/>
        </w:rPr>
      </w:pPr>
      <m:oMathPara>
        <m:oMath>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m:t>
          </m:r>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r>
                    <w:rPr>
                      <w:rFonts w:ascii="Cambria Math" w:hAnsi="Cambria Math"/>
                      <w:lang w:val="en-US"/>
                    </w:rPr>
                    <m:t>x</m:t>
                  </m:r>
                </m:e>
              </m:nary>
            </m:num>
            <m:den>
              <m:r>
                <w:rPr>
                  <w:rFonts w:ascii="Cambria Math" w:hAnsi="Cambria Math"/>
                  <w:lang w:val="en-US"/>
                </w:rPr>
                <m:t>n</m:t>
              </m:r>
            </m:den>
          </m:f>
        </m:oMath>
      </m:oMathPara>
    </w:p>
    <w:p w14:paraId="461B2B6C" w14:textId="78FA7C55" w:rsidR="51533BD6" w:rsidRPr="00FB5BB9" w:rsidRDefault="51F2CD13" w:rsidP="002C2C76">
      <w:pPr>
        <w:jc w:val="right"/>
        <w:rPr>
          <w:lang w:val="en-US"/>
        </w:rPr>
      </w:pPr>
      <w:r w:rsidRPr="00FB5BB9">
        <w:rPr>
          <w:lang w:val="en-US"/>
        </w:rPr>
        <w:t>(1.1)</w:t>
      </w:r>
    </w:p>
    <w:p w14:paraId="4C5525C3" w14:textId="008461C0" w:rsidR="08BC60BD" w:rsidRPr="00FB5BB9" w:rsidRDefault="006F0CDE" w:rsidP="002C2C76">
      <w:pPr>
        <w:rPr>
          <w:color w:val="000000" w:themeColor="text1"/>
          <w:szCs w:val="24"/>
          <w:lang w:val="en-US"/>
        </w:rPr>
      </w:pPr>
      <w:r>
        <w:rPr>
          <w:noProof/>
          <w:lang w:val="en-US"/>
        </w:rPr>
        <mc:AlternateContent>
          <mc:Choice Requires="wps">
            <w:drawing>
              <wp:anchor distT="0" distB="0" distL="114300" distR="114300" simplePos="0" relativeHeight="251658242" behindDoc="0" locked="0" layoutInCell="1" allowOverlap="1" wp14:anchorId="0390F099" wp14:editId="531EB307">
                <wp:simplePos x="0" y="0"/>
                <wp:positionH relativeFrom="column">
                  <wp:posOffset>5424170</wp:posOffset>
                </wp:positionH>
                <wp:positionV relativeFrom="paragraph">
                  <wp:posOffset>1259205</wp:posOffset>
                </wp:positionV>
                <wp:extent cx="1188720" cy="1325880"/>
                <wp:effectExtent l="0" t="0" r="11430" b="26670"/>
                <wp:wrapSquare wrapText="bothSides"/>
                <wp:docPr id="28" name="Text Box 28"/>
                <wp:cNvGraphicFramePr/>
                <a:graphic xmlns:a="http://schemas.openxmlformats.org/drawingml/2006/main">
                  <a:graphicData uri="http://schemas.microsoft.com/office/word/2010/wordprocessingShape">
                    <wps:wsp>
                      <wps:cNvSpPr txBox="1"/>
                      <wps:spPr>
                        <a:xfrm>
                          <a:off x="0" y="0"/>
                          <a:ext cx="1188720" cy="1325880"/>
                        </a:xfrm>
                        <a:prstGeom prst="rect">
                          <a:avLst/>
                        </a:prstGeom>
                        <a:solidFill>
                          <a:schemeClr val="lt1"/>
                        </a:solidFill>
                        <a:ln w="6350">
                          <a:solidFill>
                            <a:prstClr val="black"/>
                          </a:solidFill>
                        </a:ln>
                      </wps:spPr>
                      <wps:txbx>
                        <w:txbxContent>
                          <w:p w14:paraId="1929998B" w14:textId="72CB9690" w:rsidR="008B52A9" w:rsidRPr="00FB5BB9" w:rsidRDefault="008B52A9" w:rsidP="00BD3F6A">
                            <w:pPr>
                              <w:spacing w:line="240" w:lineRule="auto"/>
                              <w:rPr>
                                <w:b/>
                                <w:bCs/>
                                <w:lang w:val="en-US"/>
                              </w:rPr>
                            </w:pPr>
                            <w:r w:rsidRPr="006F0CDE">
                              <w:rPr>
                                <w:b/>
                                <w:bCs/>
                                <w:lang w:val="en-US"/>
                              </w:rPr>
                              <w:t>Standard deviation</w:t>
                            </w:r>
                          </w:p>
                          <w:p w14:paraId="6BF42776" w14:textId="5705848D" w:rsidR="008B52A9" w:rsidRPr="00FB5BB9" w:rsidRDefault="008B52A9" w:rsidP="00FB5BB9">
                            <w:pPr>
                              <w:spacing w:line="240" w:lineRule="auto"/>
                              <w:rPr>
                                <w:sz w:val="18"/>
                                <w:szCs w:val="18"/>
                                <w:lang w:val="en-US"/>
                              </w:rPr>
                            </w:pPr>
                            <w:r>
                              <w:rPr>
                                <w:sz w:val="18"/>
                                <w:szCs w:val="18"/>
                                <w:lang w:val="en-US"/>
                              </w:rPr>
                              <w:t xml:space="preserve">The standard deviation measures the dispersion of observations around the mean.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F099" id="Text Box 28" o:spid="_x0000_s1027" type="#_x0000_t202" style="position:absolute;left:0;text-align:left;margin-left:427.1pt;margin-top:99.15pt;width:93.6pt;height:10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" fillcolor="white [3201]" strokeweight=".5pt">
                <v:textbox>
                  <w:txbxContent>
                    <w:p w14:paraId="1929998B" w14:textId="72CB9690" w:rsidR="008B52A9" w:rsidRPr="00FB5BB9" w:rsidRDefault="008B52A9" w:rsidP="00BD3F6A">
                      <w:pPr>
                        <w:spacing w:line="240" w:lineRule="auto"/>
                        <w:rPr>
                          <w:b/>
                          <w:bCs/>
                          <w:lang w:val="en-US"/>
                        </w:rPr>
                      </w:pPr>
                      <w:r w:rsidRPr="006F0CDE">
                        <w:rPr>
                          <w:b/>
                          <w:bCs/>
                          <w:lang w:val="en-US"/>
                        </w:rPr>
                        <w:t>Standard deviation</w:t>
                      </w:r>
                    </w:p>
                    <w:p w14:paraId="6BF42776" w14:textId="5705848D" w:rsidR="008B52A9" w:rsidRPr="00FB5BB9" w:rsidRDefault="008B52A9" w:rsidP="00FB5BB9">
                      <w:pPr>
                        <w:spacing w:line="240" w:lineRule="auto"/>
                        <w:rPr>
                          <w:sz w:val="18"/>
                          <w:szCs w:val="18"/>
                          <w:lang w:val="en-US"/>
                        </w:rPr>
                      </w:pPr>
                      <w:r>
                        <w:rPr>
                          <w:sz w:val="18"/>
                          <w:szCs w:val="18"/>
                          <w:lang w:val="en-US"/>
                        </w:rPr>
                        <w:t xml:space="preserve">The standard deviation measures the dispersion of observations around the mean. </w:t>
                      </w:r>
                    </w:p>
                  </w:txbxContent>
                </v:textbox>
                <w10:wrap type="square"/>
              </v:shape>
            </w:pict>
          </mc:Fallback>
        </mc:AlternateContent>
      </w:r>
      <w:r w:rsidR="00BE3B48" w:rsidRPr="00BE3B48">
        <w:rPr>
          <w:lang w:val="en-US"/>
        </w:rPr>
        <w:t>We can also calculate the mean using the Excel function =</w:t>
      </w:r>
      <w:proofErr w:type="gramStart"/>
      <w:r w:rsidR="00BE3B48" w:rsidRPr="00BE3B48">
        <w:rPr>
          <w:lang w:val="en-US"/>
        </w:rPr>
        <w:t>AVERAGE(</w:t>
      </w:r>
      <w:proofErr w:type="gramEnd"/>
      <w:r w:rsidR="00BE3B48" w:rsidRPr="00BE3B48">
        <w:rPr>
          <w:lang w:val="en-US"/>
        </w:rPr>
        <w:t xml:space="preserve">data), where data refers to a column variable containing the actual data. It should be noted that the mean is only suitable for variables at the interval or ratio levels of measurement (Microsoft, n.d.). The arithmetic mean, also known as the “average,” is the balancing point if we were to weigh all of the variables on a scale. It is the balancing point because the sum of the mean distances to each of the data points in a distribution is always equal to zero. It should be noted that the mean will generally turn out to be less accurate than a measure of the typical value in the dataset if there are outliers or extreme measures in the data. For this reason, the mean should be presented with the </w:t>
      </w:r>
      <w:r w:rsidR="00BE3B48" w:rsidRPr="00967371">
        <w:rPr>
          <w:b/>
          <w:bCs/>
          <w:lang w:val="en-US"/>
        </w:rPr>
        <w:t>standard deviation</w:t>
      </w:r>
      <w:r w:rsidR="00BE3B48" w:rsidRPr="00BE3B48">
        <w:rPr>
          <w:lang w:val="en-US"/>
        </w:rPr>
        <w:t>.</w:t>
      </w:r>
    </w:p>
    <w:p w14:paraId="30BC30FA" w14:textId="31A20E90" w:rsidR="5004EA35" w:rsidRDefault="5004EA35" w:rsidP="00EA3C26">
      <w:pPr>
        <w:pStyle w:val="berschrift3"/>
        <w:rPr>
          <w:lang w:val="en-US"/>
        </w:rPr>
      </w:pPr>
      <w:r w:rsidRPr="28E16409">
        <w:rPr>
          <w:lang w:val="en-US"/>
        </w:rPr>
        <w:t>Median</w:t>
      </w:r>
    </w:p>
    <w:p w14:paraId="3A59C4A9" w14:textId="77777777" w:rsidR="00BE3B48" w:rsidRPr="00BE3B48" w:rsidRDefault="00BE3B48" w:rsidP="00BE3B48">
      <w:pPr>
        <w:rPr>
          <w:lang w:val="en-US"/>
        </w:rPr>
      </w:pPr>
      <w:r w:rsidRPr="00BE3B48">
        <w:rPr>
          <w:lang w:val="en-US"/>
        </w:rPr>
        <w:t xml:space="preserve">The median represents the ﬁftieth percentile, midpoint, or </w:t>
      </w:r>
      <w:proofErr w:type="spellStart"/>
      <w:r w:rsidRPr="00BE3B48">
        <w:rPr>
          <w:lang w:val="en-US"/>
        </w:rPr>
        <w:t>centermost</w:t>
      </w:r>
      <w:proofErr w:type="spellEnd"/>
      <w:r w:rsidRPr="00BE3B48">
        <w:rPr>
          <w:lang w:val="en-US"/>
        </w:rPr>
        <w:t xml:space="preserve"> value of the </w:t>
      </w:r>
      <w:proofErr w:type="spellStart"/>
      <w:r w:rsidRPr="00BE3B48">
        <w:rPr>
          <w:lang w:val="en-US"/>
        </w:rPr>
        <w:t>sor</w:t>
      </w:r>
      <w:proofErr w:type="spellEnd"/>
      <w:r w:rsidRPr="00BE3B48">
        <w:rPr>
          <w:lang w:val="en-US"/>
        </w:rPr>
        <w:t xml:space="preserve">- ted data variable. If the data have an uneven number of observations, then the </w:t>
      </w:r>
      <w:r w:rsidRPr="00BE3B48">
        <w:rPr>
          <w:lang w:val="en-US"/>
        </w:rPr>
        <w:lastRenderedPageBreak/>
        <w:t>median is calculated by taking the average of the two middle observations. The median should be used in place of the mean in the case of extreme values in the dataset. However, it should be noted that the median lacks some of the useful mathematical properties that the mean has, making it less versatile (</w:t>
      </w:r>
      <w:proofErr w:type="spellStart"/>
      <w:r w:rsidRPr="00BE3B48">
        <w:rPr>
          <w:lang w:val="en-US"/>
        </w:rPr>
        <w:t>Doane</w:t>
      </w:r>
      <w:proofErr w:type="spellEnd"/>
      <w:r w:rsidRPr="00BE3B48">
        <w:rPr>
          <w:lang w:val="en-US"/>
        </w:rPr>
        <w:t>, 2016).</w:t>
      </w:r>
    </w:p>
    <w:p w14:paraId="09FF7A36" w14:textId="2353A67C" w:rsidR="3DD7F7BF" w:rsidRDefault="3DD7F7BF" w:rsidP="28E16409">
      <w:pPr>
        <w:pStyle w:val="berschrift3"/>
        <w:rPr>
          <w:lang w:val="en-US"/>
        </w:rPr>
      </w:pPr>
      <w:r w:rsidRPr="28E16409">
        <w:rPr>
          <w:lang w:val="en-US"/>
        </w:rPr>
        <w:t>Mode</w:t>
      </w:r>
    </w:p>
    <w:p w14:paraId="08068061" w14:textId="36255F40" w:rsidR="003C4A28" w:rsidRPr="00FB5BB9" w:rsidRDefault="003C4A28" w:rsidP="003C4A28">
      <w:pPr>
        <w:rPr>
          <w:lang w:val="en-US"/>
        </w:rPr>
      </w:pPr>
      <w:r w:rsidRPr="003C4A28">
        <w:rPr>
          <w:lang w:val="en-US"/>
        </w:rPr>
        <w:t xml:space="preserve">The mode is the most frequent value in the data. If the data tend to be centrally </w:t>
      </w:r>
      <w:proofErr w:type="gramStart"/>
      <w:r w:rsidRPr="003C4A28">
        <w:rPr>
          <w:lang w:val="en-US"/>
        </w:rPr>
        <w:t>dis</w:t>
      </w:r>
      <w:proofErr w:type="gramEnd"/>
      <w:r w:rsidRPr="003C4A28">
        <w:rPr>
          <w:lang w:val="en-US"/>
        </w:rPr>
        <w:t>- tributed, then the mean, median, and mode may be similar. However, the mode may also not be present at all in a dataset. Instead, a dataset may have several frequent variables, making it bimodal. To identify the mode, one has to observe the frequency of each value of a variable (for example, using the Excel function = MODE.SNGL(data variable)) (Microsoft, n.d.). The mode is frequently used to describe central tendency in categorical data or variables at the nominal level of measurement (</w:t>
      </w:r>
      <w:proofErr w:type="spellStart"/>
      <w:r w:rsidRPr="003C4A28">
        <w:rPr>
          <w:lang w:val="en-US"/>
        </w:rPr>
        <w:t>Doane</w:t>
      </w:r>
      <w:proofErr w:type="spellEnd"/>
      <w:r w:rsidRPr="003C4A28">
        <w:rPr>
          <w:lang w:val="en-US"/>
        </w:rPr>
        <w:t xml:space="preserve">, 2016). There are other measures of center, but the mean, median, and mode are the most </w:t>
      </w:r>
      <w:proofErr w:type="spellStart"/>
      <w:r w:rsidRPr="003C4A28">
        <w:rPr>
          <w:lang w:val="en-US"/>
        </w:rPr>
        <w:t>fre</w:t>
      </w:r>
      <w:proofErr w:type="spellEnd"/>
      <w:r w:rsidRPr="003C4A28">
        <w:rPr>
          <w:lang w:val="en-US"/>
        </w:rPr>
        <w:t xml:space="preserve">- </w:t>
      </w:r>
      <w:proofErr w:type="spellStart"/>
      <w:r w:rsidRPr="003C4A28">
        <w:rPr>
          <w:lang w:val="en-US"/>
        </w:rPr>
        <w:t>quently</w:t>
      </w:r>
      <w:proofErr w:type="spellEnd"/>
      <w:r w:rsidRPr="003C4A28">
        <w:rPr>
          <w:lang w:val="en-US"/>
        </w:rPr>
        <w:t xml:space="preserve"> used. Please note that, in a symmetrical distribution where the observations cluster around the center (normally distributed), the mean, median, and mode can all be very similar.</w:t>
      </w:r>
    </w:p>
    <w:p w14:paraId="433458A7" w14:textId="6FA40E4A" w:rsidR="0841CD17" w:rsidRDefault="0841CD17" w:rsidP="006D061A">
      <w:pPr>
        <w:pStyle w:val="berschrift3"/>
        <w:rPr>
          <w:lang w:val="en-US"/>
        </w:rPr>
      </w:pPr>
      <w:r w:rsidRPr="28E16409">
        <w:rPr>
          <w:lang w:val="en-US"/>
        </w:rPr>
        <w:t>Measures of Dispersion</w:t>
      </w:r>
    </w:p>
    <w:p w14:paraId="578C6F9B" w14:textId="77777777" w:rsidR="00FD6552" w:rsidRPr="00FD6552" w:rsidRDefault="00FD6552" w:rsidP="00FD6552">
      <w:pPr>
        <w:rPr>
          <w:szCs w:val="24"/>
          <w:lang w:val="en-US"/>
        </w:rPr>
      </w:pPr>
      <w:r w:rsidRPr="00FD6552">
        <w:rPr>
          <w:szCs w:val="24"/>
          <w:lang w:val="en-US"/>
        </w:rPr>
        <w:t xml:space="preserve">The shape of a distribution can be observed through the use of a histogram. One can also compare the mean and median to visualize this. If the data are skewed right, it </w:t>
      </w:r>
      <w:proofErr w:type="spellStart"/>
      <w:r w:rsidRPr="00FD6552">
        <w:rPr>
          <w:szCs w:val="24"/>
          <w:lang w:val="en-US"/>
        </w:rPr>
        <w:t>signi</w:t>
      </w:r>
      <w:proofErr w:type="spellEnd"/>
      <w:r w:rsidRPr="00FD6552">
        <w:rPr>
          <w:szCs w:val="24"/>
          <w:lang w:val="en-US"/>
        </w:rPr>
        <w:t xml:space="preserve">ﬁes that the mean exceeds the median. Alternately, if the data are skewed left, this is an indication that the mean is below the median. When the mean, median, and even the mode </w:t>
      </w:r>
      <w:proofErr w:type="gramStart"/>
      <w:r w:rsidRPr="00FD6552">
        <w:rPr>
          <w:szCs w:val="24"/>
          <w:lang w:val="en-US"/>
        </w:rPr>
        <w:t>are</w:t>
      </w:r>
      <w:proofErr w:type="gramEnd"/>
      <w:r w:rsidRPr="00FD6552">
        <w:rPr>
          <w:szCs w:val="24"/>
          <w:lang w:val="en-US"/>
        </w:rPr>
        <w:t xml:space="preserve"> similar, then the distribution is considered symmetric. The difference between the data from the state of being symmetric is known as skewness.</w:t>
      </w:r>
    </w:p>
    <w:p w14:paraId="1F569485" w14:textId="1E8D6E30" w:rsidR="00FD6552" w:rsidRPr="00FD6552" w:rsidRDefault="00FD6552" w:rsidP="00FD6552">
      <w:pPr>
        <w:rPr>
          <w:lang w:val="en-GB"/>
        </w:rPr>
      </w:pPr>
      <w:r w:rsidRPr="00FD6552">
        <w:rPr>
          <w:szCs w:val="24"/>
          <w:lang w:val="en-US"/>
        </w:rPr>
        <w:lastRenderedPageBreak/>
        <w:t xml:space="preserve">Measures of dispersion are used to measure how the observations cluster around the mean. This measurement is known as the variation in the data. A simple measure of dispersion is the range, which is the highest value of the data subtracted from the low- </w:t>
      </w:r>
      <w:proofErr w:type="spellStart"/>
      <w:r w:rsidRPr="00FD6552">
        <w:rPr>
          <w:szCs w:val="24"/>
          <w:lang w:val="en-US"/>
        </w:rPr>
        <w:t>est</w:t>
      </w:r>
      <w:proofErr w:type="spellEnd"/>
      <w:r w:rsidRPr="00FD6552">
        <w:rPr>
          <w:szCs w:val="24"/>
          <w:lang w:val="en-US"/>
        </w:rPr>
        <w:t xml:space="preserve"> value, and is calculated using equation (1.2) (</w:t>
      </w:r>
      <w:proofErr w:type="spellStart"/>
      <w:r w:rsidRPr="00FD6552">
        <w:rPr>
          <w:szCs w:val="24"/>
          <w:lang w:val="en-US"/>
        </w:rPr>
        <w:t>Doane</w:t>
      </w:r>
      <w:proofErr w:type="spellEnd"/>
      <w:r w:rsidRPr="00FD6552">
        <w:rPr>
          <w:szCs w:val="24"/>
          <w:lang w:val="en-US"/>
        </w:rPr>
        <w:t>, 2016):</w:t>
      </w:r>
    </w:p>
    <w:p w14:paraId="67DF4A07" w14:textId="745F17C9" w:rsidR="00F14646" w:rsidRPr="002C2C76" w:rsidRDefault="585A2D4D" w:rsidP="007E3F45">
      <w:pPr>
        <w:jc w:val="center"/>
        <w:rPr>
          <w:rStyle w:val="mathphrase"/>
        </w:rPr>
      </w:pPr>
      <w:r w:rsidRPr="002C2C76">
        <w:rPr>
          <w:rStyle w:val="mathphrase"/>
        </w:rPr>
        <w:t xml:space="preserve">Range = </w:t>
      </w:r>
      <w:r w:rsidR="006D061A">
        <w:rPr>
          <w:rStyle w:val="mathphrase"/>
        </w:rPr>
        <w:t>l</w:t>
      </w:r>
      <w:r w:rsidRPr="002C2C76">
        <w:rPr>
          <w:rStyle w:val="mathphrase"/>
        </w:rPr>
        <w:t>argest data value - smallest data value</w:t>
      </w:r>
    </w:p>
    <w:p w14:paraId="48012C96" w14:textId="51BE5541" w:rsidR="585A2D4D" w:rsidRDefault="6FEAEEB3" w:rsidP="006D061A">
      <w:pPr>
        <w:jc w:val="right"/>
        <w:rPr>
          <w:lang w:val="en-US"/>
        </w:rPr>
      </w:pPr>
      <w:r w:rsidRPr="28E16409">
        <w:rPr>
          <w:lang w:val="en-US"/>
        </w:rPr>
        <w:t>(1.2)</w:t>
      </w:r>
    </w:p>
    <w:p w14:paraId="4E324C83" w14:textId="32E82E80" w:rsidR="00FD6552" w:rsidRPr="00FD6552" w:rsidRDefault="00FD6552" w:rsidP="2F0C3EA8">
      <w:pPr>
        <w:rPr>
          <w:lang w:val="en-GB"/>
        </w:rPr>
      </w:pPr>
      <w:r w:rsidRPr="00FD6552">
        <w:rPr>
          <w:lang w:val="en-US"/>
        </w:rPr>
        <w:t xml:space="preserve">In Excel, the range can be calculated using the function = </w:t>
      </w:r>
      <w:proofErr w:type="gramStart"/>
      <w:r w:rsidRPr="00FD6552">
        <w:rPr>
          <w:lang w:val="en-US"/>
        </w:rPr>
        <w:t>MAX(</w:t>
      </w:r>
      <w:proofErr w:type="gramEnd"/>
      <w:r w:rsidRPr="00FD6552">
        <w:rPr>
          <w:lang w:val="en-US"/>
        </w:rPr>
        <w:t xml:space="preserve">data variable)- MIN(data variable) (Microsoft, n.d.). The most popular and versatile measure of dis- </w:t>
      </w:r>
      <w:proofErr w:type="spellStart"/>
      <w:r w:rsidRPr="00FD6552">
        <w:rPr>
          <w:lang w:val="en-US"/>
        </w:rPr>
        <w:t>persion</w:t>
      </w:r>
      <w:proofErr w:type="spellEnd"/>
      <w:r w:rsidRPr="00FD6552">
        <w:rPr>
          <w:lang w:val="en-US"/>
        </w:rPr>
        <w:t xml:space="preserve"> is the standard deviation (Ahmad, 2016). The standard deviation measures the average distance between the data variables from the mean, and is calculated using equation (1.3):</w:t>
      </w:r>
    </w:p>
    <w:p w14:paraId="0070E7BD" w14:textId="771F1EB5" w:rsidR="00995CC7" w:rsidRDefault="00DC4AEC" w:rsidP="002C2C76">
      <w:pPr>
        <w:jc w:val="center"/>
        <w:rPr>
          <w:lang w:val="en-US"/>
        </w:rPr>
      </w:pPr>
      <m:oMathPara>
        <m:oMath>
          <m:r>
            <w:rPr>
              <w:rFonts w:ascii="Cambria Math" w:hAnsi="Cambria Math"/>
              <w:szCs w:val="24"/>
              <w:lang w:val="en-US"/>
            </w:rPr>
            <m:t xml:space="preserve">s= </m:t>
          </m:r>
          <m:rad>
            <m:radPr>
              <m:degHide m:val="1"/>
              <m:ctrlPr>
                <w:rPr>
                  <w:rFonts w:ascii="Cambria Math" w:hAnsi="Cambria Math"/>
                  <w:i/>
                  <w:szCs w:val="24"/>
                  <w:lang w:val="en-US"/>
                </w:rPr>
              </m:ctrlPr>
            </m:radPr>
            <m:deg/>
            <m:e>
              <m:f>
                <m:fPr>
                  <m:ctrlPr>
                    <w:rPr>
                      <w:rFonts w:ascii="Cambria Math" w:hAnsi="Cambria Math"/>
                      <w:i/>
                      <w:szCs w:val="24"/>
                      <w:lang w:val="en-US"/>
                    </w:rPr>
                  </m:ctrlPr>
                </m:fPr>
                <m:num>
                  <m:nary>
                    <m:naryPr>
                      <m:chr m:val="∑"/>
                      <m:limLoc m:val="undOvr"/>
                      <m:supHide m:val="1"/>
                      <m:ctrlPr>
                        <w:rPr>
                          <w:rFonts w:ascii="Cambria Math" w:hAnsi="Cambria Math"/>
                          <w:i/>
                          <w:szCs w:val="24"/>
                          <w:lang w:val="en-US"/>
                        </w:rPr>
                      </m:ctrlPr>
                    </m:naryPr>
                    <m:sub>
                      <m:r>
                        <w:rPr>
                          <w:rFonts w:ascii="Cambria Math" w:hAnsi="Cambria Math"/>
                          <w:szCs w:val="24"/>
                          <w:lang w:val="en-US"/>
                        </w:rPr>
                        <m:t>i=1</m:t>
                      </m:r>
                    </m:sub>
                    <m:sup/>
                    <m:e>
                      <m:sSup>
                        <m:sSupPr>
                          <m:ctrlPr>
                            <w:rPr>
                              <w:rFonts w:ascii="Cambria Math" w:hAnsi="Cambria Math"/>
                              <w:i/>
                              <w:szCs w:val="24"/>
                              <w:lang w:val="en-US"/>
                            </w:rPr>
                          </m:ctrlPr>
                        </m:sSupPr>
                        <m:e>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i</m:t>
                                  </m:r>
                                </m:sub>
                              </m:sSub>
                              <m:r>
                                <w:rPr>
                                  <w:rFonts w:ascii="Cambria Math" w:hAnsi="Cambria Math"/>
                                  <w:szCs w:val="24"/>
                                  <w:lang w:val="en-US"/>
                                </w:rPr>
                                <m:t>-</m:t>
                              </m:r>
                              <m:acc>
                                <m:accPr>
                                  <m:chr m:val="̅"/>
                                  <m:ctrlPr>
                                    <w:rPr>
                                      <w:rFonts w:ascii="Cambria Math" w:hAnsi="Cambria Math"/>
                                      <w:i/>
                                      <w:szCs w:val="24"/>
                                      <w:lang w:val="en-US"/>
                                    </w:rPr>
                                  </m:ctrlPr>
                                </m:accPr>
                                <m:e>
                                  <m:r>
                                    <w:rPr>
                                      <w:rFonts w:ascii="Cambria Math" w:hAnsi="Cambria Math"/>
                                      <w:szCs w:val="24"/>
                                      <w:lang w:val="en-US"/>
                                    </w:rPr>
                                    <m:t>x</m:t>
                                  </m:r>
                                </m:e>
                              </m:acc>
                            </m:e>
                          </m:d>
                        </m:e>
                        <m:sup>
                          <m:r>
                            <w:rPr>
                              <w:rFonts w:ascii="Cambria Math" w:hAnsi="Cambria Math"/>
                              <w:szCs w:val="24"/>
                              <w:lang w:val="en-US"/>
                            </w:rPr>
                            <m:t>2</m:t>
                          </m:r>
                        </m:sup>
                      </m:sSup>
                    </m:e>
                  </m:nary>
                </m:num>
                <m:den>
                  <m:r>
                    <w:rPr>
                      <w:rFonts w:ascii="Cambria Math" w:hAnsi="Cambria Math"/>
                      <w:szCs w:val="24"/>
                      <w:lang w:val="en-US"/>
                    </w:rPr>
                    <m:t>N-1</m:t>
                  </m:r>
                </m:den>
              </m:f>
            </m:e>
          </m:rad>
        </m:oMath>
      </m:oMathPara>
    </w:p>
    <w:p w14:paraId="50C824E8" w14:textId="2FF52FA9" w:rsidR="43E76172" w:rsidRDefault="023B6E78" w:rsidP="00FB5BB9">
      <w:pPr>
        <w:jc w:val="right"/>
        <w:rPr>
          <w:lang w:val="en-US"/>
        </w:rPr>
      </w:pPr>
      <w:r w:rsidRPr="6705210D">
        <w:rPr>
          <w:lang w:val="en-US"/>
        </w:rPr>
        <w:t>(1.3)</w:t>
      </w:r>
      <w:r w:rsidR="00DC6EF4">
        <w:rPr>
          <w:lang w:val="en-US"/>
        </w:rPr>
        <w:t xml:space="preserve"> </w:t>
      </w:r>
    </w:p>
    <w:p w14:paraId="73C6E190" w14:textId="3E1E0124" w:rsidR="00FD6552" w:rsidRPr="00FB5BB9" w:rsidRDefault="00FD6552" w:rsidP="002C2C76">
      <w:pPr>
        <w:rPr>
          <w:lang w:val="en-US"/>
        </w:rPr>
      </w:pPr>
      <w:r w:rsidRPr="00FD6552">
        <w:rPr>
          <w:lang w:val="en-US"/>
        </w:rPr>
        <w:t>In Excel, the standard deviation can be calculate using the function = STD.S(data variable) (Microsoft, n.d.). Typically, the standard deviation is presented alongside the mean to further justify the usefulness of the mean in describing the data. The mean is not as useful as a descriptive statistic if the variable has a large standard deviation (</w:t>
      </w:r>
      <w:proofErr w:type="spellStart"/>
      <w:r w:rsidRPr="00FD6552">
        <w:rPr>
          <w:lang w:val="en-US"/>
        </w:rPr>
        <w:t>Doane</w:t>
      </w:r>
      <w:proofErr w:type="spellEnd"/>
      <w:r w:rsidRPr="00FD6552">
        <w:rPr>
          <w:lang w:val="en-US"/>
        </w:rPr>
        <w:t>, 2016).</w:t>
      </w:r>
    </w:p>
    <w:p w14:paraId="7C6126D7" w14:textId="69FD72BF" w:rsidR="28E16409" w:rsidRDefault="006D061A" w:rsidP="00FB5BB9">
      <w:pPr>
        <w:pStyle w:val="berschrift3"/>
        <w:rPr>
          <w:lang w:val="en-US"/>
        </w:rPr>
      </w:pPr>
      <w:r>
        <w:rPr>
          <w:noProof/>
          <w:lang w:val="en-US"/>
        </w:rPr>
        <w:lastRenderedPageBreak/>
        <mc:AlternateContent>
          <mc:Choice Requires="wps">
            <w:drawing>
              <wp:anchor distT="0" distB="0" distL="114300" distR="114300" simplePos="0" relativeHeight="251658243" behindDoc="0" locked="0" layoutInCell="1" allowOverlap="1" wp14:anchorId="51DD91F8" wp14:editId="14B138F0">
                <wp:simplePos x="0" y="0"/>
                <wp:positionH relativeFrom="column">
                  <wp:posOffset>4823460</wp:posOffset>
                </wp:positionH>
                <wp:positionV relativeFrom="paragraph">
                  <wp:posOffset>244475</wp:posOffset>
                </wp:positionV>
                <wp:extent cx="1257300" cy="1485900"/>
                <wp:effectExtent l="0" t="0" r="1270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257300" cy="1485900"/>
                        </a:xfrm>
                        <a:prstGeom prst="rect">
                          <a:avLst/>
                        </a:prstGeom>
                        <a:solidFill>
                          <a:schemeClr val="lt1"/>
                        </a:solidFill>
                        <a:ln w="6350">
                          <a:solidFill>
                            <a:prstClr val="black"/>
                          </a:solidFill>
                        </a:ln>
                      </wps:spPr>
                      <wps:txbx>
                        <w:txbxContent>
                          <w:p w14:paraId="433A8859" w14:textId="3166D9A0" w:rsidR="005C786F" w:rsidRPr="00FB5BB9" w:rsidRDefault="005C786F" w:rsidP="00BD3F6A">
                            <w:pPr>
                              <w:spacing w:line="240" w:lineRule="auto"/>
                              <w:rPr>
                                <w:b/>
                                <w:bCs/>
                                <w:lang w:val="en-US"/>
                              </w:rPr>
                            </w:pPr>
                            <w:r>
                              <w:rPr>
                                <w:b/>
                                <w:bCs/>
                                <w:sz w:val="18"/>
                                <w:szCs w:val="18"/>
                                <w:lang w:val="en-US"/>
                              </w:rPr>
                              <w:t>Boxplot</w:t>
                            </w:r>
                          </w:p>
                          <w:p w14:paraId="378D8584" w14:textId="0B4E2681" w:rsidR="005C786F" w:rsidRPr="00FD6552" w:rsidRDefault="005C786F" w:rsidP="00FB5BB9">
                            <w:pPr>
                              <w:spacing w:line="240" w:lineRule="auto"/>
                              <w:rPr>
                                <w:sz w:val="18"/>
                                <w:szCs w:val="18"/>
                                <w:lang w:val="en-GB"/>
                              </w:rPr>
                            </w:pPr>
                            <w:r>
                              <w:rPr>
                                <w:sz w:val="18"/>
                                <w:szCs w:val="18"/>
                                <w:lang w:val="en-US"/>
                              </w:rPr>
                              <w:t xml:space="preserve">The whiskers on a box and whisker plot represent the quartiles of the distribution. The </w:t>
                            </w:r>
                            <w:proofErr w:type="spellStart"/>
                            <w:r>
                              <w:rPr>
                                <w:sz w:val="18"/>
                                <w:szCs w:val="18"/>
                                <w:lang w:val="en-US"/>
                              </w:rPr>
                              <w:t>outiers</w:t>
                            </w:r>
                            <w:proofErr w:type="spellEnd"/>
                            <w:r>
                              <w:rPr>
                                <w:sz w:val="18"/>
                                <w:szCs w:val="18"/>
                                <w:lang w:val="en-US"/>
                              </w:rPr>
                              <w:t xml:space="preserve"> are typically </w:t>
                            </w:r>
                            <w:proofErr w:type="spellStart"/>
                            <w:r>
                              <w:rPr>
                                <w:sz w:val="18"/>
                                <w:szCs w:val="18"/>
                                <w:lang w:val="en-US"/>
                              </w:rPr>
                              <w:t>reperestented</w:t>
                            </w:r>
                            <w:proofErr w:type="spellEnd"/>
                            <w:r>
                              <w:rPr>
                                <w:sz w:val="18"/>
                                <w:szCs w:val="18"/>
                                <w:lang w:val="en-US"/>
                              </w:rPr>
                              <w:t xml:space="preserve"> as asterisks in the outer region.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D91F8" id="Text Box 30" o:spid="_x0000_s1028" type="#_x0000_t202" style="position:absolute;left:0;text-align:left;margin-left:379.8pt;margin-top:19.25pt;width:99pt;height:11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" fillcolor="white [3201]" strokeweight=".5pt">
                <v:textbox>
                  <w:txbxContent>
                    <w:p w14:paraId="433A8859" w14:textId="3166D9A0" w:rsidR="005C786F" w:rsidRPr="00FB5BB9" w:rsidRDefault="005C786F" w:rsidP="00BD3F6A">
                      <w:pPr>
                        <w:spacing w:line="240" w:lineRule="auto"/>
                        <w:rPr>
                          <w:b/>
                          <w:bCs/>
                          <w:lang w:val="en-US"/>
                        </w:rPr>
                      </w:pPr>
                      <w:r>
                        <w:rPr>
                          <w:b/>
                          <w:bCs/>
                          <w:sz w:val="18"/>
                          <w:szCs w:val="18"/>
                          <w:lang w:val="en-US"/>
                        </w:rPr>
                        <w:t>Boxplot</w:t>
                      </w:r>
                    </w:p>
                    <w:p w14:paraId="378D8584" w14:textId="0B4E2681" w:rsidR="005C786F" w:rsidRPr="00FD6552" w:rsidRDefault="005C786F" w:rsidP="00FB5BB9">
                      <w:pPr>
                        <w:spacing w:line="240" w:lineRule="auto"/>
                        <w:rPr>
                          <w:sz w:val="18"/>
                          <w:szCs w:val="18"/>
                          <w:lang w:val="en-GB"/>
                        </w:rPr>
                      </w:pPr>
                      <w:r>
                        <w:rPr>
                          <w:sz w:val="18"/>
                          <w:szCs w:val="18"/>
                          <w:lang w:val="en-US"/>
                        </w:rPr>
                        <w:t xml:space="preserve">The whiskers on a box and whisker plot represent the quartiles of the distribution. The </w:t>
                      </w:r>
                      <w:proofErr w:type="spellStart"/>
                      <w:r>
                        <w:rPr>
                          <w:sz w:val="18"/>
                          <w:szCs w:val="18"/>
                          <w:lang w:val="en-US"/>
                        </w:rPr>
                        <w:t>outiers</w:t>
                      </w:r>
                      <w:proofErr w:type="spellEnd"/>
                      <w:r>
                        <w:rPr>
                          <w:sz w:val="18"/>
                          <w:szCs w:val="18"/>
                          <w:lang w:val="en-US"/>
                        </w:rPr>
                        <w:t xml:space="preserve"> are typically </w:t>
                      </w:r>
                      <w:proofErr w:type="spellStart"/>
                      <w:r>
                        <w:rPr>
                          <w:sz w:val="18"/>
                          <w:szCs w:val="18"/>
                          <w:lang w:val="en-US"/>
                        </w:rPr>
                        <w:t>reperestented</w:t>
                      </w:r>
                      <w:proofErr w:type="spellEnd"/>
                      <w:r>
                        <w:rPr>
                          <w:sz w:val="18"/>
                          <w:szCs w:val="18"/>
                          <w:lang w:val="en-US"/>
                        </w:rPr>
                        <w:t xml:space="preserve"> as asterisks in the outer region. </w:t>
                      </w:r>
                    </w:p>
                  </w:txbxContent>
                </v:textbox>
                <w10:wrap type="square"/>
              </v:shape>
            </w:pict>
          </mc:Fallback>
        </mc:AlternateContent>
      </w:r>
      <w:r w:rsidR="68AF2E68" w:rsidRPr="28E16409">
        <w:rPr>
          <w:lang w:val="en-US"/>
        </w:rPr>
        <w:t>Additional Descriptive Statistics</w:t>
      </w:r>
    </w:p>
    <w:p w14:paraId="69F2F77C" w14:textId="77777777" w:rsidR="00FD6552" w:rsidRPr="00FD6552" w:rsidRDefault="00FD6552" w:rsidP="00FD6552">
      <w:pPr>
        <w:rPr>
          <w:rFonts w:asciiTheme="minorHAnsi" w:eastAsiaTheme="minorEastAsia" w:hAnsiTheme="minorHAnsi" w:cstheme="minorBidi"/>
          <w:lang w:val="en-US"/>
        </w:rPr>
      </w:pPr>
      <w:r w:rsidRPr="00FD6552">
        <w:rPr>
          <w:rFonts w:asciiTheme="minorHAnsi" w:eastAsiaTheme="minorEastAsia" w:hAnsiTheme="minorHAnsi" w:cstheme="minorBidi"/>
          <w:lang w:val="en-US"/>
        </w:rPr>
        <w:t xml:space="preserve">While measures of center and measures of dispersion are the most important general descriptive statistics used by researchers, other relevant measures include frequency (percent, count, frequency) and measures of position (quartile ranks and percentile ranks). A </w:t>
      </w:r>
      <w:r w:rsidRPr="00967371">
        <w:rPr>
          <w:rFonts w:asciiTheme="minorHAnsi" w:eastAsiaTheme="minorEastAsia" w:hAnsiTheme="minorHAnsi" w:cstheme="minorBidi"/>
          <w:b/>
          <w:bCs/>
          <w:lang w:val="en-US"/>
        </w:rPr>
        <w:t>boxplot</w:t>
      </w:r>
      <w:r w:rsidRPr="00FD6552">
        <w:rPr>
          <w:rFonts w:asciiTheme="minorHAnsi" w:eastAsiaTheme="minorEastAsia" w:hAnsiTheme="minorHAnsi" w:cstheme="minorBidi"/>
          <w:lang w:val="en-US"/>
        </w:rPr>
        <w:t xml:space="preserve"> is often used to depict the median, quartiles, and even the outliers in the data.</w:t>
      </w:r>
    </w:p>
    <w:p w14:paraId="1D85E5FC" w14:textId="244626F3" w:rsidR="5C515946" w:rsidRDefault="1581119F" w:rsidP="28E16409">
      <w:pPr>
        <w:pStyle w:val="berschrift2"/>
        <w:rPr>
          <w:lang w:val="en-US"/>
        </w:rPr>
      </w:pPr>
      <w:r w:rsidRPr="28E16409">
        <w:rPr>
          <w:lang w:val="en-US"/>
        </w:rPr>
        <w:t>1.2 Inferential Statistics</w:t>
      </w:r>
    </w:p>
    <w:p w14:paraId="77B597BB" w14:textId="3250EF93" w:rsidR="000B13CB" w:rsidRPr="000B13CB" w:rsidRDefault="00F27055" w:rsidP="000B13CB">
      <w:pPr>
        <w:rPr>
          <w:lang w:val="en-US"/>
        </w:rPr>
      </w:pPr>
      <w:r w:rsidRPr="00967371">
        <w:rPr>
          <w:b/>
          <w:bCs/>
          <w:noProof/>
          <w:lang w:val="en-US"/>
        </w:rPr>
        <mc:AlternateContent>
          <mc:Choice Requires="wps">
            <w:drawing>
              <wp:anchor distT="0" distB="0" distL="114300" distR="114300" simplePos="0" relativeHeight="251658244" behindDoc="0" locked="0" layoutInCell="1" allowOverlap="1" wp14:anchorId="064673CF" wp14:editId="4E5F47FD">
                <wp:simplePos x="0" y="0"/>
                <wp:positionH relativeFrom="column">
                  <wp:posOffset>5140960</wp:posOffset>
                </wp:positionH>
                <wp:positionV relativeFrom="paragraph">
                  <wp:posOffset>62230</wp:posOffset>
                </wp:positionV>
                <wp:extent cx="1497330" cy="1520190"/>
                <wp:effectExtent l="0" t="0" r="13970" b="16510"/>
                <wp:wrapSquare wrapText="bothSides"/>
                <wp:docPr id="31" name="Text Box 31"/>
                <wp:cNvGraphicFramePr/>
                <a:graphic xmlns:a="http://schemas.openxmlformats.org/drawingml/2006/main">
                  <a:graphicData uri="http://schemas.microsoft.com/office/word/2010/wordprocessingShape">
                    <wps:wsp>
                      <wps:cNvSpPr txBox="1"/>
                      <wps:spPr>
                        <a:xfrm>
                          <a:off x="0" y="0"/>
                          <a:ext cx="1497330" cy="1520190"/>
                        </a:xfrm>
                        <a:prstGeom prst="rect">
                          <a:avLst/>
                        </a:prstGeom>
                        <a:solidFill>
                          <a:schemeClr val="lt1"/>
                        </a:solidFill>
                        <a:ln w="6350">
                          <a:solidFill>
                            <a:prstClr val="black"/>
                          </a:solidFill>
                        </a:ln>
                      </wps:spPr>
                      <wps:txbx>
                        <w:txbxContent>
                          <w:p w14:paraId="234A5AEF" w14:textId="75FD3B7A" w:rsidR="00B31D50" w:rsidRPr="00FB5BB9" w:rsidRDefault="006D73E6" w:rsidP="00BD3F6A">
                            <w:pPr>
                              <w:spacing w:line="240" w:lineRule="auto"/>
                              <w:rPr>
                                <w:b/>
                                <w:bCs/>
                                <w:lang w:val="en-US"/>
                              </w:rPr>
                            </w:pPr>
                            <w:r>
                              <w:rPr>
                                <w:b/>
                                <w:bCs/>
                                <w:sz w:val="18"/>
                                <w:szCs w:val="18"/>
                                <w:lang w:val="en-US"/>
                              </w:rPr>
                              <w:t>Inferential statistics</w:t>
                            </w:r>
                          </w:p>
                          <w:p w14:paraId="768F4E46" w14:textId="013C2EC1" w:rsidR="00B31D50" w:rsidRPr="00FB5BB9" w:rsidRDefault="00B31D50" w:rsidP="00FB5BB9">
                            <w:pPr>
                              <w:spacing w:line="240" w:lineRule="auto"/>
                              <w:rPr>
                                <w:sz w:val="18"/>
                                <w:szCs w:val="18"/>
                                <w:lang w:val="en-US"/>
                              </w:rPr>
                            </w:pPr>
                            <w:r>
                              <w:rPr>
                                <w:sz w:val="18"/>
                                <w:szCs w:val="18"/>
                                <w:lang w:val="en-US"/>
                              </w:rPr>
                              <w:t xml:space="preserve">The </w:t>
                            </w:r>
                            <w:r w:rsidR="006D73E6">
                              <w:rPr>
                                <w:sz w:val="18"/>
                                <w:szCs w:val="18"/>
                                <w:lang w:val="en-US"/>
                              </w:rPr>
                              <w:t xml:space="preserve">process of using inferential statistics is sometimes referred to as the practice of statistical inference. </w:t>
                            </w:r>
                            <w:r w:rsidR="00195335">
                              <w:rPr>
                                <w:sz w:val="18"/>
                                <w:szCs w:val="18"/>
                                <w:lang w:val="en-US"/>
                              </w:rPr>
                              <w:t>Statistical inference depends heavily on sampling theory and central tendency.</w:t>
                            </w:r>
                            <w:r>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673CF" id="Text Box 31" o:spid="_x0000_s1029" type="#_x0000_t202" style="position:absolute;left:0;text-align:left;margin-left:404.8pt;margin-top:4.9pt;width:117.9pt;height:119.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" fillcolor="white [3201]" strokeweight=".5pt">
                <v:textbox>
                  <w:txbxContent>
                    <w:p w14:paraId="234A5AEF" w14:textId="75FD3B7A" w:rsidR="00B31D50" w:rsidRPr="00FB5BB9" w:rsidRDefault="006D73E6" w:rsidP="00BD3F6A">
                      <w:pPr>
                        <w:spacing w:line="240" w:lineRule="auto"/>
                        <w:rPr>
                          <w:b/>
                          <w:bCs/>
                          <w:lang w:val="en-US"/>
                        </w:rPr>
                      </w:pPr>
                      <w:r>
                        <w:rPr>
                          <w:b/>
                          <w:bCs/>
                          <w:sz w:val="18"/>
                          <w:szCs w:val="18"/>
                          <w:lang w:val="en-US"/>
                        </w:rPr>
                        <w:t>Inferential statistics</w:t>
                      </w:r>
                    </w:p>
                    <w:p w14:paraId="768F4E46" w14:textId="013C2EC1" w:rsidR="00B31D50" w:rsidRPr="00FB5BB9" w:rsidRDefault="00B31D50" w:rsidP="00FB5BB9">
                      <w:pPr>
                        <w:spacing w:line="240" w:lineRule="auto"/>
                        <w:rPr>
                          <w:sz w:val="18"/>
                          <w:szCs w:val="18"/>
                          <w:lang w:val="en-US"/>
                        </w:rPr>
                      </w:pPr>
                      <w:r>
                        <w:rPr>
                          <w:sz w:val="18"/>
                          <w:szCs w:val="18"/>
                          <w:lang w:val="en-US"/>
                        </w:rPr>
                        <w:t xml:space="preserve">The </w:t>
                      </w:r>
                      <w:r w:rsidR="006D73E6">
                        <w:rPr>
                          <w:sz w:val="18"/>
                          <w:szCs w:val="18"/>
                          <w:lang w:val="en-US"/>
                        </w:rPr>
                        <w:t xml:space="preserve">process of using inferential statistics is sometimes referred to as the practice of statistical inference. </w:t>
                      </w:r>
                      <w:r w:rsidR="00195335">
                        <w:rPr>
                          <w:sz w:val="18"/>
                          <w:szCs w:val="18"/>
                          <w:lang w:val="en-US"/>
                        </w:rPr>
                        <w:t>Statistical inference depends heavily on sampling theory and central tendency.</w:t>
                      </w:r>
                      <w:r>
                        <w:rPr>
                          <w:sz w:val="18"/>
                          <w:szCs w:val="18"/>
                          <w:lang w:val="en-US"/>
                        </w:rPr>
                        <w:t xml:space="preserve"> </w:t>
                      </w:r>
                    </w:p>
                  </w:txbxContent>
                </v:textbox>
                <w10:wrap type="square"/>
              </v:shape>
            </w:pict>
          </mc:Fallback>
        </mc:AlternateContent>
      </w:r>
      <w:r w:rsidR="000B13CB" w:rsidRPr="00967371">
        <w:rPr>
          <w:b/>
          <w:bCs/>
          <w:lang w:val="en-US"/>
        </w:rPr>
        <w:t>Inferential statistics</w:t>
      </w:r>
      <w:r w:rsidR="000B13CB" w:rsidRPr="000B13CB">
        <w:rPr>
          <w:lang w:val="en-US"/>
        </w:rPr>
        <w:t xml:space="preserve"> are primarily concerned with inferring information about a </w:t>
      </w:r>
      <w:proofErr w:type="spellStart"/>
      <w:r w:rsidR="000B13CB" w:rsidRPr="000B13CB">
        <w:rPr>
          <w:lang w:val="en-US"/>
        </w:rPr>
        <w:t>popu</w:t>
      </w:r>
      <w:proofErr w:type="spellEnd"/>
      <w:r w:rsidR="000B13CB" w:rsidRPr="000B13CB">
        <w:rPr>
          <w:lang w:val="en-US"/>
        </w:rPr>
        <w:t xml:space="preserve">- </w:t>
      </w:r>
      <w:proofErr w:type="spellStart"/>
      <w:r w:rsidR="000B13CB" w:rsidRPr="000B13CB">
        <w:rPr>
          <w:lang w:val="en-US"/>
        </w:rPr>
        <w:t>lation</w:t>
      </w:r>
      <w:proofErr w:type="spellEnd"/>
      <w:r w:rsidR="000B13CB" w:rsidRPr="000B13CB">
        <w:rPr>
          <w:lang w:val="en-US"/>
        </w:rPr>
        <w:t xml:space="preserve"> from a given sample. In many cases, it is either impractical or impossible to gather the desired information from an entire population. One common case is </w:t>
      </w:r>
      <w:proofErr w:type="spellStart"/>
      <w:r w:rsidR="000B13CB" w:rsidRPr="000B13CB">
        <w:rPr>
          <w:lang w:val="en-US"/>
        </w:rPr>
        <w:t>politi</w:t>
      </w:r>
      <w:proofErr w:type="spellEnd"/>
      <w:r w:rsidR="000B13CB" w:rsidRPr="000B13CB">
        <w:rPr>
          <w:lang w:val="en-US"/>
        </w:rPr>
        <w:t xml:space="preserve">- </w:t>
      </w:r>
      <w:proofErr w:type="spellStart"/>
      <w:r w:rsidR="000B13CB" w:rsidRPr="000B13CB">
        <w:rPr>
          <w:lang w:val="en-US"/>
        </w:rPr>
        <w:t>cal</w:t>
      </w:r>
      <w:proofErr w:type="spellEnd"/>
      <w:r w:rsidR="000B13CB" w:rsidRPr="000B13CB">
        <w:rPr>
          <w:lang w:val="en-US"/>
        </w:rPr>
        <w:t xml:space="preserve"> polls, which, rather than doing a census of the entire population, provide a fairly accurate read within a few percentage points from a sample of several thousand </w:t>
      </w:r>
      <w:proofErr w:type="spellStart"/>
      <w:r w:rsidR="000B13CB" w:rsidRPr="000B13CB">
        <w:rPr>
          <w:lang w:val="en-US"/>
        </w:rPr>
        <w:t>peo</w:t>
      </w:r>
      <w:proofErr w:type="spellEnd"/>
      <w:r w:rsidR="000B13CB" w:rsidRPr="000B13CB">
        <w:rPr>
          <w:lang w:val="en-US"/>
        </w:rPr>
        <w:t xml:space="preserve">- </w:t>
      </w:r>
      <w:proofErr w:type="spellStart"/>
      <w:r w:rsidR="000B13CB" w:rsidRPr="000B13CB">
        <w:rPr>
          <w:lang w:val="en-US"/>
        </w:rPr>
        <w:t>ple</w:t>
      </w:r>
      <w:proofErr w:type="spellEnd"/>
      <w:r w:rsidR="000B13CB" w:rsidRPr="000B13CB">
        <w:rPr>
          <w:lang w:val="en-US"/>
        </w:rPr>
        <w:t xml:space="preserve"> (provided appropriate probability sampling methods are conducted). This is a huge cost saving when compared to taking a sample of the entire population. If you were tasked with counting how many salmon currently live in the Columbia River, this would be an impossible task. However, with the correct planning and execution, this could be done in a fairly straightforward manner using sampling. In some cases, like conducting a census of the entire population of a country, which is often mandated by law, a sur- vey can be even more accurate. Trying to obtain the information from every individual residing in a country is challenging, despite having the proper resources to be able to conduct the census. The types of analysis one would conduct using inferential statistics include estimating parameters, testing hypotheses, and regression and trend analysis. There are also many aspects of quality control that make use of inferential statistics.</w:t>
      </w:r>
    </w:p>
    <w:p w14:paraId="0C8AD05B" w14:textId="65562371" w:rsidR="000B13CB" w:rsidRPr="000B13CB" w:rsidRDefault="00F27055" w:rsidP="000B13CB">
      <w:pPr>
        <w:rPr>
          <w:lang w:val="en-US"/>
        </w:rPr>
      </w:pPr>
      <w:r w:rsidRPr="000B13CB">
        <w:rPr>
          <w:noProof/>
          <w:lang w:val="en-US"/>
        </w:rPr>
        <w:lastRenderedPageBreak/>
        <mc:AlternateContent>
          <mc:Choice Requires="wps">
            <w:drawing>
              <wp:anchor distT="45720" distB="45720" distL="114300" distR="114300" simplePos="0" relativeHeight="251679757" behindDoc="0" locked="0" layoutInCell="1" allowOverlap="1" wp14:anchorId="73D6832C" wp14:editId="065F39D0">
                <wp:simplePos x="0" y="0"/>
                <wp:positionH relativeFrom="column">
                  <wp:posOffset>5393690</wp:posOffset>
                </wp:positionH>
                <wp:positionV relativeFrom="paragraph">
                  <wp:posOffset>1136015</wp:posOffset>
                </wp:positionV>
                <wp:extent cx="1203960" cy="1661160"/>
                <wp:effectExtent l="0" t="0" r="15240" b="15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661160"/>
                        </a:xfrm>
                        <a:prstGeom prst="rect">
                          <a:avLst/>
                        </a:prstGeom>
                        <a:solidFill>
                          <a:srgbClr val="FFFFFF"/>
                        </a:solidFill>
                        <a:ln w="9525">
                          <a:solidFill>
                            <a:srgbClr val="000000"/>
                          </a:solidFill>
                          <a:miter lim="800000"/>
                          <a:headEnd/>
                          <a:tailEnd/>
                        </a:ln>
                      </wps:spPr>
                      <wps:txbx>
                        <w:txbxContent>
                          <w:p w14:paraId="46A71C64" w14:textId="77777777" w:rsidR="00F27055" w:rsidRPr="00F27055" w:rsidRDefault="00F27055" w:rsidP="00F27055">
                            <w:pPr>
                              <w:spacing w:line="240" w:lineRule="auto"/>
                              <w:rPr>
                                <w:b/>
                                <w:bCs/>
                                <w:sz w:val="18"/>
                                <w:szCs w:val="18"/>
                                <w:lang w:val="en-US"/>
                              </w:rPr>
                            </w:pPr>
                            <w:r w:rsidRPr="00F27055">
                              <w:rPr>
                                <w:b/>
                                <w:bCs/>
                                <w:sz w:val="18"/>
                                <w:szCs w:val="18"/>
                                <w:lang w:val="en-US"/>
                              </w:rPr>
                              <w:t>Probability sampling</w:t>
                            </w:r>
                          </w:p>
                          <w:p w14:paraId="13F8F369" w14:textId="77777777" w:rsidR="00F27055" w:rsidRPr="00F27055" w:rsidRDefault="00F27055" w:rsidP="00F27055">
                            <w:pPr>
                              <w:spacing w:line="240" w:lineRule="auto"/>
                              <w:rPr>
                                <w:sz w:val="18"/>
                                <w:szCs w:val="18"/>
                                <w:lang w:val="en-US"/>
                              </w:rPr>
                            </w:pPr>
                            <w:r w:rsidRPr="00F27055">
                              <w:rPr>
                                <w:sz w:val="18"/>
                                <w:szCs w:val="18"/>
                                <w:lang w:val="en-US"/>
                              </w:rPr>
                              <w:t>It is worth noting that, for probability sampling, researchers must use calibration techniques to make</w:t>
                            </w:r>
                            <w:r w:rsidRPr="00F27055">
                              <w:rPr>
                                <w:lang w:val="en-GB"/>
                              </w:rPr>
                              <w:t xml:space="preserve"> </w:t>
                            </w:r>
                            <w:r w:rsidRPr="00F27055">
                              <w:rPr>
                                <w:sz w:val="18"/>
                                <w:szCs w:val="18"/>
                                <w:lang w:val="en-US"/>
                              </w:rPr>
                              <w:t>sure their resulting insights are reﬂective of the population proportions.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6832C" id="Textfeld 2" o:spid="_x0000_s1030" type="#_x0000_t202" style="position:absolute;left:0;text-align:left;margin-left:424.7pt;margin-top:89.45pt;width:94.8pt;height:130.8pt;z-index:2516797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">
                <v:textbox>
                  <w:txbxContent>
                    <w:p w14:paraId="46A71C64" w14:textId="77777777" w:rsidR="00F27055" w:rsidRPr="00F27055" w:rsidRDefault="00F27055" w:rsidP="00F27055">
                      <w:pPr>
                        <w:spacing w:line="240" w:lineRule="auto"/>
                        <w:rPr>
                          <w:b/>
                          <w:bCs/>
                          <w:sz w:val="18"/>
                          <w:szCs w:val="18"/>
                          <w:lang w:val="en-US"/>
                        </w:rPr>
                      </w:pPr>
                      <w:r w:rsidRPr="00F27055">
                        <w:rPr>
                          <w:b/>
                          <w:bCs/>
                          <w:sz w:val="18"/>
                          <w:szCs w:val="18"/>
                          <w:lang w:val="en-US"/>
                        </w:rPr>
                        <w:t>Probability sampling</w:t>
                      </w:r>
                    </w:p>
                    <w:p w14:paraId="13F8F369" w14:textId="77777777" w:rsidR="00F27055" w:rsidRPr="00F27055" w:rsidRDefault="00F27055" w:rsidP="00F27055">
                      <w:pPr>
                        <w:spacing w:line="240" w:lineRule="auto"/>
                        <w:rPr>
                          <w:sz w:val="18"/>
                          <w:szCs w:val="18"/>
                          <w:lang w:val="en-US"/>
                        </w:rPr>
                      </w:pPr>
                      <w:r w:rsidRPr="00F27055">
                        <w:rPr>
                          <w:sz w:val="18"/>
                          <w:szCs w:val="18"/>
                          <w:lang w:val="en-US"/>
                        </w:rPr>
                        <w:t>It is worth noting that, for probability sampling, researchers must use calibration techniques to make</w:t>
                      </w:r>
                      <w:r w:rsidRPr="00F27055">
                        <w:rPr>
                          <w:lang w:val="en-GB"/>
                        </w:rPr>
                        <w:t xml:space="preserve"> </w:t>
                      </w:r>
                      <w:r w:rsidRPr="00F27055">
                        <w:rPr>
                          <w:sz w:val="18"/>
                          <w:szCs w:val="18"/>
                          <w:lang w:val="en-US"/>
                        </w:rPr>
                        <w:t>sure their resulting insights are reﬂective of the population proportions.</w:t>
                      </w:r>
                    </w:p>
                  </w:txbxContent>
                </v:textbox>
                <w10:wrap type="square"/>
              </v:shape>
            </w:pict>
          </mc:Fallback>
        </mc:AlternateContent>
      </w:r>
      <w:r w:rsidR="000B13CB" w:rsidRPr="000B13CB">
        <w:rPr>
          <w:lang w:val="en-US"/>
        </w:rPr>
        <w:t xml:space="preserve">In order to perform inferential statistics, it is important to sample the data from a pop- </w:t>
      </w:r>
      <w:proofErr w:type="spellStart"/>
      <w:r w:rsidR="000B13CB" w:rsidRPr="000B13CB">
        <w:rPr>
          <w:lang w:val="en-US"/>
        </w:rPr>
        <w:t>ulation</w:t>
      </w:r>
      <w:proofErr w:type="spellEnd"/>
      <w:r w:rsidR="000B13CB" w:rsidRPr="000B13CB">
        <w:rPr>
          <w:lang w:val="en-US"/>
        </w:rPr>
        <w:t xml:space="preserve"> in the proper manner. This ensures that the inferential statistics are unbiased estimators of the population. Random sampling methods include simple random </w:t>
      </w:r>
      <w:proofErr w:type="spellStart"/>
      <w:r w:rsidR="000B13CB" w:rsidRPr="000B13CB">
        <w:rPr>
          <w:lang w:val="en-US"/>
        </w:rPr>
        <w:t>sam</w:t>
      </w:r>
      <w:proofErr w:type="spellEnd"/>
      <w:r w:rsidR="000B13CB" w:rsidRPr="000B13CB">
        <w:rPr>
          <w:lang w:val="en-US"/>
        </w:rPr>
        <w:t xml:space="preserve">- pling, where everyone in a population has an equal chance of being selected. Simple random sampling is a subset of </w:t>
      </w:r>
      <w:r w:rsidR="000B13CB" w:rsidRPr="00967371">
        <w:rPr>
          <w:b/>
          <w:bCs/>
          <w:lang w:val="en-US"/>
        </w:rPr>
        <w:t>probability sampling</w:t>
      </w:r>
      <w:r w:rsidR="000B13CB" w:rsidRPr="000B13CB">
        <w:rPr>
          <w:lang w:val="en-US"/>
        </w:rPr>
        <w:t xml:space="preserve"> methods, where every element of the population (that is greater than zero) has a chance of being selected. Types of probability sampling, in addition to simple random sampling, include systematic, </w:t>
      </w:r>
      <w:proofErr w:type="spellStart"/>
      <w:r w:rsidR="000B13CB" w:rsidRPr="000B13CB">
        <w:rPr>
          <w:lang w:val="en-US"/>
        </w:rPr>
        <w:t>clus</w:t>
      </w:r>
      <w:proofErr w:type="spellEnd"/>
      <w:r w:rsidR="000B13CB" w:rsidRPr="000B13CB">
        <w:rPr>
          <w:lang w:val="en-US"/>
        </w:rPr>
        <w:t xml:space="preserve">- </w:t>
      </w:r>
      <w:proofErr w:type="spellStart"/>
      <w:r w:rsidR="000B13CB" w:rsidRPr="000B13CB">
        <w:rPr>
          <w:lang w:val="en-US"/>
        </w:rPr>
        <w:t>ter</w:t>
      </w:r>
      <w:proofErr w:type="spellEnd"/>
      <w:r w:rsidR="000B13CB" w:rsidRPr="000B13CB">
        <w:rPr>
          <w:lang w:val="en-US"/>
        </w:rPr>
        <w:t xml:space="preserve">, and stratiﬁed sampling. Since these methods all give elements of the population a chance of being selected, they are considered to be the most desirable sampling meth- </w:t>
      </w:r>
      <w:proofErr w:type="spellStart"/>
      <w:r w:rsidR="000B13CB" w:rsidRPr="000B13CB">
        <w:rPr>
          <w:lang w:val="en-US"/>
        </w:rPr>
        <w:t>ods</w:t>
      </w:r>
      <w:proofErr w:type="spellEnd"/>
      <w:r w:rsidR="000B13CB" w:rsidRPr="000B13CB">
        <w:rPr>
          <w:lang w:val="en-US"/>
        </w:rPr>
        <w:t xml:space="preserve"> for estimating a population using inferential statistics (Knapp, 1980). Other </w:t>
      </w:r>
      <w:proofErr w:type="spellStart"/>
      <w:r w:rsidR="000B13CB" w:rsidRPr="000B13CB">
        <w:rPr>
          <w:lang w:val="en-US"/>
        </w:rPr>
        <w:t>sam</w:t>
      </w:r>
      <w:proofErr w:type="spellEnd"/>
      <w:r w:rsidR="000B13CB" w:rsidRPr="000B13CB">
        <w:rPr>
          <w:lang w:val="en-US"/>
        </w:rPr>
        <w:t xml:space="preserve">- pling methods in which all members or elements of a population do not have a chance of being selected include convenience, volunteer, and snowball sampling. While meth- </w:t>
      </w:r>
      <w:proofErr w:type="spellStart"/>
      <w:r w:rsidR="000B13CB" w:rsidRPr="000B13CB">
        <w:rPr>
          <w:lang w:val="en-US"/>
        </w:rPr>
        <w:t>ods</w:t>
      </w:r>
      <w:proofErr w:type="spellEnd"/>
      <w:r w:rsidR="000B13CB" w:rsidRPr="000B13CB">
        <w:rPr>
          <w:lang w:val="en-US"/>
        </w:rPr>
        <w:t xml:space="preserve"> like convenience sampling, which draw samples based on convenient segments of a population, tend to be popular in practice, they may create severe bias (</w:t>
      </w:r>
      <w:proofErr w:type="spellStart"/>
      <w:r w:rsidR="000B13CB" w:rsidRPr="000B13CB">
        <w:rPr>
          <w:lang w:val="en-US"/>
        </w:rPr>
        <w:t>Doane</w:t>
      </w:r>
      <w:proofErr w:type="spellEnd"/>
      <w:r w:rsidR="000B13CB" w:rsidRPr="000B13CB">
        <w:rPr>
          <w:lang w:val="en-US"/>
        </w:rPr>
        <w:t>, 2016; Knapp, 1980).</w:t>
      </w:r>
    </w:p>
    <w:p w14:paraId="619960B7" w14:textId="77777777" w:rsidR="000B13CB" w:rsidRPr="000B13CB" w:rsidRDefault="000B13CB" w:rsidP="000B13CB">
      <w:pPr>
        <w:rPr>
          <w:lang w:val="en-US"/>
        </w:rPr>
      </w:pPr>
      <w:r w:rsidRPr="000B13CB">
        <w:rPr>
          <w:lang w:val="en-US"/>
        </w:rPr>
        <w:t xml:space="preserve">Once a sampling method has been chosen, the next step is to collect data from a </w:t>
      </w:r>
      <w:proofErr w:type="spellStart"/>
      <w:r w:rsidRPr="000B13CB">
        <w:rPr>
          <w:lang w:val="en-US"/>
        </w:rPr>
        <w:t>sam</w:t>
      </w:r>
      <w:proofErr w:type="spellEnd"/>
      <w:r w:rsidRPr="000B13CB">
        <w:rPr>
          <w:lang w:val="en-US"/>
        </w:rPr>
        <w:t xml:space="preserve">- </w:t>
      </w:r>
      <w:proofErr w:type="spellStart"/>
      <w:r w:rsidRPr="000B13CB">
        <w:rPr>
          <w:lang w:val="en-US"/>
        </w:rPr>
        <w:t>ple</w:t>
      </w:r>
      <w:proofErr w:type="spellEnd"/>
      <w:r w:rsidRPr="000B13CB">
        <w:rPr>
          <w:lang w:val="en-US"/>
        </w:rPr>
        <w:t xml:space="preserve">. One of the primary methods of collecting data from a sample is through a </w:t>
      </w:r>
      <w:proofErr w:type="gramStart"/>
      <w:r w:rsidRPr="000B13CB">
        <w:rPr>
          <w:lang w:val="en-US"/>
        </w:rPr>
        <w:t>ques</w:t>
      </w:r>
      <w:proofErr w:type="gramEnd"/>
      <w:r w:rsidRPr="000B13CB">
        <w:rPr>
          <w:lang w:val="en-US"/>
        </w:rPr>
        <w:t xml:space="preserve">- </w:t>
      </w:r>
      <w:proofErr w:type="spellStart"/>
      <w:r w:rsidRPr="000B13CB">
        <w:rPr>
          <w:lang w:val="en-US"/>
        </w:rPr>
        <w:t>tionnaire</w:t>
      </w:r>
      <w:proofErr w:type="spellEnd"/>
      <w:r w:rsidRPr="000B13CB">
        <w:rPr>
          <w:lang w:val="en-US"/>
        </w:rPr>
        <w:t>. Questionnaires can be custom-developed to collect data on virtually any research topic, but researchers must take extra precautions to ensure that the insights derived from the questionnaire are both valid and reliable with regard to the topic of interest.</w:t>
      </w:r>
    </w:p>
    <w:p w14:paraId="03CAD09A" w14:textId="1C55BD0A" w:rsidR="28E16409" w:rsidRDefault="70E8C21A" w:rsidP="00FB5BB9">
      <w:pPr>
        <w:pStyle w:val="berschrift3"/>
        <w:rPr>
          <w:lang w:val="en-US"/>
        </w:rPr>
      </w:pPr>
      <w:r w:rsidRPr="39BDE963">
        <w:rPr>
          <w:lang w:val="en-US"/>
        </w:rPr>
        <w:t>Estimating a Popular Parameter from a Statistic</w:t>
      </w:r>
    </w:p>
    <w:p w14:paraId="44AC9DB9" w14:textId="61CF2AC9" w:rsidR="00F27055" w:rsidRPr="00F27055" w:rsidRDefault="00F27055" w:rsidP="00F27055">
      <w:pPr>
        <w:rPr>
          <w:szCs w:val="24"/>
          <w:lang w:val="en-US"/>
        </w:rPr>
      </w:pPr>
      <w:r w:rsidRPr="00F27055">
        <w:rPr>
          <w:szCs w:val="24"/>
          <w:lang w:val="en-US"/>
        </w:rPr>
        <w:t xml:space="preserve">Once we have our sample, we are concerned with estimating population parameters from the derived statistics. A statistic is a measure that is derived from a sample, and a parameter is a measure that describes the entire population, from which the </w:t>
      </w:r>
      <w:r w:rsidRPr="00F27055">
        <w:rPr>
          <w:szCs w:val="24"/>
          <w:lang w:val="en-US"/>
        </w:rPr>
        <w:lastRenderedPageBreak/>
        <w:t>sample was selected. All samples have random error, therefore, the difference between a statis- tic and parameter is known as the sampling error. Since we usually have no way of knowing the population parameter, we can use inferential statistics to estimate the parameters using hypothetical distribution, which takes sampling error into account.</w:t>
      </w:r>
    </w:p>
    <w:p w14:paraId="7A98C65A" w14:textId="63A94E7D" w:rsidR="00F27055" w:rsidRPr="00F27055" w:rsidRDefault="00F27055" w:rsidP="00F27055">
      <w:pPr>
        <w:rPr>
          <w:szCs w:val="24"/>
          <w:lang w:val="en-US"/>
        </w:rPr>
      </w:pPr>
      <w:r w:rsidRPr="00F27055">
        <w:rPr>
          <w:szCs w:val="24"/>
          <w:lang w:val="en-US"/>
        </w:rPr>
        <w:t xml:space="preserve">A point estimate is a single value estimate of a parameter (a mean is an example of a point estimate). An interval estimate is a range of values within which the parameter most likely resides. While point estimates are easy to understand, they don’t give us much information on the variability of the parameter. A conﬁdence interval is one of the most popular </w:t>
      </w:r>
      <w:proofErr w:type="gramStart"/>
      <w:r w:rsidRPr="00F27055">
        <w:rPr>
          <w:szCs w:val="24"/>
          <w:lang w:val="en-US"/>
        </w:rPr>
        <w:t>interval</w:t>
      </w:r>
      <w:proofErr w:type="gramEnd"/>
      <w:r w:rsidRPr="00F27055">
        <w:rPr>
          <w:szCs w:val="24"/>
          <w:lang w:val="en-US"/>
        </w:rPr>
        <w:t xml:space="preserve"> estimates that provides a solution to this problem. Every conﬁdence interval includes a conﬁdence level derived from a theoretical distribution, which describes the probability of the interval containing the parameter estimate under repeated sampling conditions.</w:t>
      </w:r>
    </w:p>
    <w:p w14:paraId="51FE583D" w14:textId="27AFEED4" w:rsidR="00F27055" w:rsidRDefault="00F27055" w:rsidP="00F27055">
      <w:pPr>
        <w:rPr>
          <w:szCs w:val="24"/>
          <w:lang w:val="en-US"/>
        </w:rPr>
      </w:pPr>
      <w:r w:rsidRPr="00F27055">
        <w:rPr>
          <w:szCs w:val="24"/>
          <w:lang w:val="en-US"/>
        </w:rPr>
        <w:t>A 95 percent conﬁdence interval means that, with an inﬁnite number of samples, the interval will contain the true population parameter 95 times out of 100. The calculation for a conﬁdence interval can be found in equation (1.4). Hypothesis testing, correlation analysis. and regression analysis are additional types of inferential statistics.</w:t>
      </w:r>
    </w:p>
    <w:p w14:paraId="69DB0581" w14:textId="1864B81E" w:rsidR="002A7BCB" w:rsidRDefault="002A7BCB" w:rsidP="00FB5BB9">
      <w:pPr>
        <w:jc w:val="center"/>
        <w:rPr>
          <w:lang w:val="en-US"/>
        </w:rPr>
      </w:pPr>
      <m:oMathPara>
        <m:oMath>
          <m:r>
            <w:rPr>
              <w:rFonts w:ascii="Cambria Math" w:hAnsi="Cambria Math"/>
              <w:lang w:val="en-US"/>
            </w:rPr>
            <m:t xml:space="preserve">CI= </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±z</m:t>
          </m:r>
          <m:f>
            <m:fPr>
              <m:ctrlPr>
                <w:rPr>
                  <w:rFonts w:ascii="Cambria Math" w:hAnsi="Cambria Math"/>
                  <w:i/>
                  <w:lang w:val="en-US"/>
                </w:rPr>
              </m:ctrlPr>
            </m:fPr>
            <m:num>
              <m:r>
                <w:rPr>
                  <w:rFonts w:ascii="Cambria Math" w:hAnsi="Cambria Math"/>
                  <w:lang w:val="en-US"/>
                </w:rPr>
                <m:t>s</m:t>
              </m:r>
            </m:num>
            <m:den>
              <m:rad>
                <m:radPr>
                  <m:degHide m:val="1"/>
                  <m:ctrlPr>
                    <w:rPr>
                      <w:rFonts w:ascii="Cambria Math" w:hAnsi="Cambria Math"/>
                      <w:i/>
                      <w:lang w:val="en-US"/>
                    </w:rPr>
                  </m:ctrlPr>
                </m:radPr>
                <m:deg/>
                <m:e>
                  <m:r>
                    <w:rPr>
                      <w:rFonts w:ascii="Cambria Math" w:hAnsi="Cambria Math"/>
                      <w:lang w:val="en-US"/>
                    </w:rPr>
                    <m:t>n</m:t>
                  </m:r>
                </m:e>
              </m:rad>
            </m:den>
          </m:f>
        </m:oMath>
      </m:oMathPara>
    </w:p>
    <w:p w14:paraId="32C86A12" w14:textId="72D826B6" w:rsidR="28E16409" w:rsidRDefault="3F76A807" w:rsidP="00FB5BB9">
      <w:pPr>
        <w:jc w:val="right"/>
        <w:rPr>
          <w:color w:val="000000" w:themeColor="text1"/>
          <w:lang w:val="en-US"/>
        </w:rPr>
      </w:pPr>
      <w:r w:rsidRPr="00FB5BB9">
        <w:rPr>
          <w:color w:val="000000" w:themeColor="text1"/>
          <w:lang w:val="en-US"/>
        </w:rPr>
        <w:t>(1.4)</w:t>
      </w:r>
    </w:p>
    <w:p w14:paraId="69521B83" w14:textId="77777777" w:rsidR="006D10E0" w:rsidRPr="00FB5BB9" w:rsidRDefault="006D10E0" w:rsidP="00FB5BB9">
      <w:pPr>
        <w:jc w:val="right"/>
        <w:rPr>
          <w:color w:val="000000" w:themeColor="text1"/>
          <w:lang w:val="en-US"/>
        </w:rPr>
      </w:pPr>
    </w:p>
    <w:tbl>
      <w:tblPr>
        <w:tblpPr w:leftFromText="141" w:rightFromText="141" w:vertAnchor="text" w:horzAnchor="margin" w:tblpY="363"/>
        <w:tblW w:w="782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88"/>
        <w:gridCol w:w="6635"/>
      </w:tblGrid>
      <w:tr w:rsidR="00AC1B13" w14:paraId="5E2A603A" w14:textId="77777777" w:rsidTr="00AC1B13">
        <w:trPr>
          <w:trHeight w:val="600"/>
        </w:trPr>
        <w:tc>
          <w:tcPr>
            <w:tcW w:w="1188" w:type="dxa"/>
            <w:tcBorders>
              <w:top w:val="nil"/>
              <w:left w:val="nil"/>
              <w:bottom w:val="nil"/>
            </w:tcBorders>
            <w:shd w:val="clear" w:color="auto" w:fill="E4EBEC"/>
          </w:tcPr>
          <w:p w14:paraId="1D7CB82E" w14:textId="77777777" w:rsidR="00AC1B13" w:rsidRDefault="00AC1B13" w:rsidP="00AC1B13">
            <w:pPr>
              <w:pStyle w:val="TableParagraph"/>
              <w:ind w:left="164"/>
              <w:rPr>
                <w:sz w:val="20"/>
              </w:rPr>
            </w:pPr>
            <w:r>
              <w:rPr>
                <w:color w:val="231F20"/>
                <w:w w:val="90"/>
                <w:sz w:val="20"/>
              </w:rPr>
              <w:lastRenderedPageBreak/>
              <w:t>CI</w:t>
            </w:r>
            <w:r>
              <w:rPr>
                <w:color w:val="231F20"/>
                <w:spacing w:val="-4"/>
                <w:w w:val="90"/>
                <w:sz w:val="20"/>
              </w:rPr>
              <w:t xml:space="preserve"> </w:t>
            </w:r>
            <w:r>
              <w:rPr>
                <w:color w:val="231F20"/>
                <w:w w:val="90"/>
                <w:sz w:val="20"/>
              </w:rPr>
              <w:t>=</w:t>
            </w:r>
          </w:p>
        </w:tc>
        <w:tc>
          <w:tcPr>
            <w:tcW w:w="6635" w:type="dxa"/>
            <w:tcBorders>
              <w:top w:val="nil"/>
              <w:bottom w:val="nil"/>
              <w:right w:val="nil"/>
            </w:tcBorders>
            <w:shd w:val="clear" w:color="auto" w:fill="E4EBEC"/>
          </w:tcPr>
          <w:p w14:paraId="54B27B20" w14:textId="77777777" w:rsidR="00AC1B13" w:rsidRDefault="00AC1B13" w:rsidP="00AC1B13">
            <w:pPr>
              <w:pStyle w:val="TableParagraph"/>
              <w:ind w:left="170"/>
              <w:rPr>
                <w:sz w:val="20"/>
              </w:rPr>
            </w:pPr>
            <w:r>
              <w:rPr>
                <w:color w:val="231F20"/>
                <w:sz w:val="20"/>
              </w:rPr>
              <w:t>Conﬁdence interval</w:t>
            </w:r>
          </w:p>
        </w:tc>
      </w:tr>
      <w:tr w:rsidR="00AC1B13" w14:paraId="76E009C1" w14:textId="77777777" w:rsidTr="00AC1B13">
        <w:trPr>
          <w:trHeight w:val="600"/>
        </w:trPr>
        <w:tc>
          <w:tcPr>
            <w:tcW w:w="1188" w:type="dxa"/>
            <w:tcBorders>
              <w:top w:val="nil"/>
              <w:left w:val="nil"/>
            </w:tcBorders>
            <w:shd w:val="clear" w:color="auto" w:fill="E4EBEC"/>
          </w:tcPr>
          <w:p w14:paraId="1ABA769A" w14:textId="77777777" w:rsidR="00AC1B13" w:rsidRDefault="00AC1B13" w:rsidP="00AC1B13">
            <w:pPr>
              <w:pStyle w:val="TableParagraph"/>
              <w:ind w:left="164"/>
              <w:rPr>
                <w:color w:val="231F20"/>
                <w:w w:val="90"/>
                <w:sz w:val="20"/>
              </w:rPr>
            </w:pPr>
            <w:r>
              <w:rPr>
                <w:color w:val="231F20"/>
                <w:w w:val="85"/>
                <w:sz w:val="20"/>
              </w:rPr>
              <w:t>x</w:t>
            </w:r>
            <w:r>
              <w:rPr>
                <w:color w:val="231F20"/>
                <w:spacing w:val="16"/>
                <w:w w:val="85"/>
                <w:sz w:val="20"/>
              </w:rPr>
              <w:t xml:space="preserve"> </w:t>
            </w:r>
            <w:r>
              <w:rPr>
                <w:color w:val="231F20"/>
                <w:w w:val="85"/>
                <w:sz w:val="20"/>
              </w:rPr>
              <w:t>=</w:t>
            </w:r>
          </w:p>
        </w:tc>
        <w:tc>
          <w:tcPr>
            <w:tcW w:w="6635" w:type="dxa"/>
            <w:tcBorders>
              <w:top w:val="nil"/>
              <w:right w:val="nil"/>
            </w:tcBorders>
            <w:shd w:val="clear" w:color="auto" w:fill="E4EBEC"/>
          </w:tcPr>
          <w:p w14:paraId="7E64AA23" w14:textId="77777777" w:rsidR="00AC1B13" w:rsidRDefault="00AC1B13" w:rsidP="00AC1B13">
            <w:pPr>
              <w:pStyle w:val="TableParagraph"/>
              <w:ind w:left="170"/>
              <w:rPr>
                <w:color w:val="231F20"/>
                <w:sz w:val="20"/>
              </w:rPr>
            </w:pPr>
            <w:r>
              <w:rPr>
                <w:color w:val="231F20"/>
                <w:sz w:val="20"/>
              </w:rPr>
              <w:t>Sample</w:t>
            </w:r>
            <w:r>
              <w:rPr>
                <w:color w:val="231F20"/>
                <w:spacing w:val="-7"/>
                <w:sz w:val="20"/>
              </w:rPr>
              <w:t xml:space="preserve"> </w:t>
            </w:r>
            <w:r>
              <w:rPr>
                <w:color w:val="231F20"/>
                <w:sz w:val="20"/>
              </w:rPr>
              <w:t>mean</w:t>
            </w:r>
          </w:p>
        </w:tc>
      </w:tr>
      <w:tr w:rsidR="00AC1B13" w14:paraId="626C19E0" w14:textId="77777777" w:rsidTr="00AC1B13">
        <w:trPr>
          <w:trHeight w:val="600"/>
        </w:trPr>
        <w:tc>
          <w:tcPr>
            <w:tcW w:w="1188" w:type="dxa"/>
            <w:tcBorders>
              <w:top w:val="nil"/>
              <w:left w:val="nil"/>
            </w:tcBorders>
            <w:shd w:val="clear" w:color="auto" w:fill="E4EBEC"/>
          </w:tcPr>
          <w:p w14:paraId="0BE339DC" w14:textId="77777777" w:rsidR="00AC1B13" w:rsidRDefault="00AC1B13" w:rsidP="00AC1B13">
            <w:pPr>
              <w:pStyle w:val="TableParagraph"/>
              <w:ind w:left="164"/>
              <w:rPr>
                <w:color w:val="231F20"/>
                <w:w w:val="90"/>
                <w:sz w:val="20"/>
              </w:rPr>
            </w:pPr>
            <w:r>
              <w:rPr>
                <w:color w:val="231F20"/>
                <w:w w:val="95"/>
                <w:sz w:val="20"/>
              </w:rPr>
              <w:t>z</w:t>
            </w:r>
            <w:r>
              <w:rPr>
                <w:color w:val="231F20"/>
                <w:spacing w:val="-8"/>
                <w:w w:val="95"/>
                <w:sz w:val="20"/>
              </w:rPr>
              <w:t xml:space="preserve"> </w:t>
            </w:r>
            <w:r>
              <w:rPr>
                <w:color w:val="231F20"/>
                <w:w w:val="95"/>
                <w:sz w:val="20"/>
              </w:rPr>
              <w:t>=</w:t>
            </w:r>
          </w:p>
        </w:tc>
        <w:tc>
          <w:tcPr>
            <w:tcW w:w="6635" w:type="dxa"/>
            <w:tcBorders>
              <w:top w:val="nil"/>
              <w:right w:val="nil"/>
            </w:tcBorders>
            <w:shd w:val="clear" w:color="auto" w:fill="E4EBEC"/>
          </w:tcPr>
          <w:p w14:paraId="272F736E" w14:textId="77777777" w:rsidR="00AC1B13" w:rsidRDefault="00AC1B13" w:rsidP="00AC1B13">
            <w:pPr>
              <w:pStyle w:val="TableParagraph"/>
              <w:ind w:left="170"/>
              <w:rPr>
                <w:color w:val="231F20"/>
                <w:sz w:val="20"/>
              </w:rPr>
            </w:pPr>
            <w:r>
              <w:rPr>
                <w:color w:val="231F20"/>
                <w:sz w:val="20"/>
              </w:rPr>
              <w:t>Conﬁdence</w:t>
            </w:r>
            <w:r>
              <w:rPr>
                <w:color w:val="231F20"/>
                <w:spacing w:val="-6"/>
                <w:sz w:val="20"/>
              </w:rPr>
              <w:t xml:space="preserve"> </w:t>
            </w:r>
            <w:r>
              <w:rPr>
                <w:color w:val="231F20"/>
                <w:sz w:val="20"/>
              </w:rPr>
              <w:t>level</w:t>
            </w:r>
            <w:r>
              <w:rPr>
                <w:color w:val="231F20"/>
                <w:spacing w:val="-6"/>
                <w:sz w:val="20"/>
              </w:rPr>
              <w:t xml:space="preserve"> </w:t>
            </w:r>
            <w:r>
              <w:rPr>
                <w:color w:val="231F20"/>
                <w:sz w:val="20"/>
              </w:rPr>
              <w:t>value</w:t>
            </w:r>
          </w:p>
        </w:tc>
      </w:tr>
      <w:tr w:rsidR="00AC1B13" w14:paraId="1120BBB3" w14:textId="77777777" w:rsidTr="00AC1B13">
        <w:trPr>
          <w:trHeight w:val="600"/>
        </w:trPr>
        <w:tc>
          <w:tcPr>
            <w:tcW w:w="1188" w:type="dxa"/>
            <w:tcBorders>
              <w:top w:val="nil"/>
              <w:left w:val="nil"/>
              <w:bottom w:val="nil"/>
            </w:tcBorders>
            <w:shd w:val="clear" w:color="auto" w:fill="E4EBEC"/>
          </w:tcPr>
          <w:p w14:paraId="68299B30" w14:textId="77777777" w:rsidR="00AC1B13" w:rsidRDefault="00AC1B13" w:rsidP="00AC1B13">
            <w:pPr>
              <w:pStyle w:val="TableParagraph"/>
              <w:ind w:left="164"/>
              <w:rPr>
                <w:color w:val="231F20"/>
                <w:w w:val="90"/>
                <w:sz w:val="20"/>
              </w:rPr>
            </w:pPr>
            <w:r>
              <w:rPr>
                <w:color w:val="231F20"/>
                <w:sz w:val="20"/>
              </w:rPr>
              <w:t>s</w:t>
            </w:r>
            <w:r>
              <w:rPr>
                <w:color w:val="231F20"/>
                <w:spacing w:val="-12"/>
                <w:sz w:val="20"/>
              </w:rPr>
              <w:t xml:space="preserve"> </w:t>
            </w:r>
            <w:r>
              <w:rPr>
                <w:color w:val="231F20"/>
                <w:sz w:val="20"/>
              </w:rPr>
              <w:t>=</w:t>
            </w:r>
          </w:p>
        </w:tc>
        <w:tc>
          <w:tcPr>
            <w:tcW w:w="6635" w:type="dxa"/>
            <w:tcBorders>
              <w:top w:val="nil"/>
              <w:bottom w:val="nil"/>
              <w:right w:val="nil"/>
            </w:tcBorders>
            <w:shd w:val="clear" w:color="auto" w:fill="E4EBEC"/>
          </w:tcPr>
          <w:p w14:paraId="1F336119" w14:textId="77777777" w:rsidR="00AC1B13" w:rsidRDefault="00AC1B13" w:rsidP="00AC1B13">
            <w:pPr>
              <w:pStyle w:val="TableParagraph"/>
              <w:ind w:left="170"/>
              <w:rPr>
                <w:color w:val="231F20"/>
                <w:sz w:val="20"/>
              </w:rPr>
            </w:pPr>
            <w:r>
              <w:rPr>
                <w:color w:val="231F20"/>
                <w:sz w:val="20"/>
              </w:rPr>
              <w:t>Sample</w:t>
            </w:r>
            <w:r>
              <w:rPr>
                <w:color w:val="231F20"/>
                <w:spacing w:val="10"/>
                <w:sz w:val="20"/>
              </w:rPr>
              <w:t xml:space="preserve"> </w:t>
            </w:r>
            <w:r>
              <w:rPr>
                <w:color w:val="231F20"/>
                <w:sz w:val="20"/>
              </w:rPr>
              <w:t>standard</w:t>
            </w:r>
            <w:r>
              <w:rPr>
                <w:color w:val="231F20"/>
                <w:spacing w:val="10"/>
                <w:sz w:val="20"/>
              </w:rPr>
              <w:t xml:space="preserve"> </w:t>
            </w:r>
            <w:r>
              <w:rPr>
                <w:color w:val="231F20"/>
                <w:sz w:val="20"/>
              </w:rPr>
              <w:t>deviation</w:t>
            </w:r>
          </w:p>
        </w:tc>
      </w:tr>
      <w:tr w:rsidR="00AC1B13" w14:paraId="3220223E" w14:textId="77777777" w:rsidTr="00AC1B13">
        <w:trPr>
          <w:trHeight w:val="600"/>
        </w:trPr>
        <w:tc>
          <w:tcPr>
            <w:tcW w:w="1188" w:type="dxa"/>
            <w:tcBorders>
              <w:top w:val="nil"/>
              <w:left w:val="nil"/>
            </w:tcBorders>
            <w:shd w:val="clear" w:color="auto" w:fill="E4EBEC"/>
          </w:tcPr>
          <w:p w14:paraId="2FCD7DAC" w14:textId="77777777" w:rsidR="00AC1B13" w:rsidRDefault="00AC1B13" w:rsidP="00AC1B13">
            <w:pPr>
              <w:pStyle w:val="TableParagraph"/>
              <w:ind w:left="164"/>
              <w:rPr>
                <w:color w:val="231F20"/>
                <w:sz w:val="20"/>
              </w:rPr>
            </w:pPr>
            <w:r>
              <w:rPr>
                <w:color w:val="231F20"/>
                <w:sz w:val="20"/>
              </w:rPr>
              <w:t>n</w:t>
            </w:r>
            <w:r>
              <w:rPr>
                <w:color w:val="231F20"/>
                <w:spacing w:val="-6"/>
                <w:sz w:val="20"/>
              </w:rPr>
              <w:t xml:space="preserve"> </w:t>
            </w:r>
            <w:r>
              <w:rPr>
                <w:color w:val="231F20"/>
                <w:sz w:val="20"/>
              </w:rPr>
              <w:t>=</w:t>
            </w:r>
          </w:p>
        </w:tc>
        <w:tc>
          <w:tcPr>
            <w:tcW w:w="6635" w:type="dxa"/>
            <w:tcBorders>
              <w:top w:val="nil"/>
              <w:right w:val="nil"/>
            </w:tcBorders>
            <w:shd w:val="clear" w:color="auto" w:fill="E4EBEC"/>
          </w:tcPr>
          <w:p w14:paraId="795AF96F" w14:textId="77777777" w:rsidR="00AC1B13" w:rsidRDefault="00AC1B13" w:rsidP="00AC1B13">
            <w:pPr>
              <w:pStyle w:val="TableParagraph"/>
              <w:ind w:left="170"/>
              <w:rPr>
                <w:color w:val="231F20"/>
                <w:spacing w:val="-1"/>
                <w:sz w:val="20"/>
              </w:rPr>
            </w:pPr>
            <w:r>
              <w:rPr>
                <w:color w:val="231F20"/>
                <w:spacing w:val="-1"/>
                <w:sz w:val="20"/>
              </w:rPr>
              <w:t>Sample</w:t>
            </w:r>
            <w:r>
              <w:rPr>
                <w:color w:val="231F20"/>
                <w:spacing w:val="-13"/>
                <w:sz w:val="20"/>
              </w:rPr>
              <w:t xml:space="preserve"> </w:t>
            </w:r>
            <w:r>
              <w:rPr>
                <w:color w:val="231F20"/>
                <w:sz w:val="20"/>
              </w:rPr>
              <w:t>size</w:t>
            </w:r>
          </w:p>
        </w:tc>
      </w:tr>
    </w:tbl>
    <w:p w14:paraId="3AC8A2C3" w14:textId="1041418B" w:rsidR="6C047520" w:rsidRPr="00FB5BB9" w:rsidRDefault="1C2A92A9" w:rsidP="1183EEB2">
      <w:pPr>
        <w:rPr>
          <w:color w:val="000000" w:themeColor="text1"/>
          <w:szCs w:val="24"/>
          <w:lang w:val="en-US"/>
        </w:rPr>
      </w:pPr>
      <w:r w:rsidRPr="00FB5BB9">
        <w:rPr>
          <w:rFonts w:cs="Calibri"/>
          <w:color w:val="000000" w:themeColor="text1"/>
          <w:lang w:val="en-US"/>
        </w:rPr>
        <w:t>w</w:t>
      </w:r>
      <w:r w:rsidR="223F8698" w:rsidRPr="00FB5BB9">
        <w:rPr>
          <w:rFonts w:cs="Calibri"/>
          <w:color w:val="000000" w:themeColor="text1"/>
          <w:lang w:val="en-US"/>
        </w:rPr>
        <w:t>here</w:t>
      </w:r>
      <w:r w:rsidR="7D8211D4" w:rsidRPr="00FB5BB9">
        <w:rPr>
          <w:rFonts w:cs="Calibri"/>
          <w:color w:val="000000" w:themeColor="text1"/>
          <w:lang w:val="en-US"/>
        </w:rPr>
        <w:t>:</w:t>
      </w:r>
    </w:p>
    <w:p w14:paraId="2C15B5C6" w14:textId="77777777" w:rsidR="006D10E0" w:rsidRDefault="006D10E0" w:rsidP="7A9B6DE5">
      <w:pPr>
        <w:rPr>
          <w:rFonts w:cs="Calibri"/>
          <w:color w:val="000000" w:themeColor="text1"/>
          <w:lang w:val="en-US"/>
        </w:rPr>
      </w:pPr>
    </w:p>
    <w:p w14:paraId="2C7996FA" w14:textId="093E0A16" w:rsidR="00AC1B13" w:rsidRDefault="006D10E0" w:rsidP="7A9B6DE5">
      <w:pPr>
        <w:rPr>
          <w:rFonts w:cs="Calibri"/>
          <w:color w:val="000000" w:themeColor="text1"/>
          <w:lang w:val="en-US"/>
        </w:rPr>
      </w:pPr>
      <w:r>
        <w:rPr>
          <w:rFonts w:cs="Calibri"/>
          <w:color w:val="000000" w:themeColor="text1"/>
          <w:lang w:val="en-US"/>
        </w:rPr>
        <w:t>A z-</w:t>
      </w:r>
      <w:r w:rsidRPr="00CD7105">
        <w:rPr>
          <w:rFonts w:cs="Calibri"/>
          <w:color w:val="000000" w:themeColor="text1"/>
          <w:lang w:val="en-US"/>
        </w:rPr>
        <w:t>value, or z-score, describes the position of a raw score in terms of its distance from the mean when measured in standard units of deviation (standard deviation) in a nor- mal distribution (</w:t>
      </w:r>
      <w:proofErr w:type="spellStart"/>
      <w:r w:rsidRPr="00CD7105">
        <w:rPr>
          <w:rFonts w:cs="Calibri"/>
          <w:color w:val="000000" w:themeColor="text1"/>
          <w:lang w:val="en-US"/>
        </w:rPr>
        <w:t>Doane</w:t>
      </w:r>
      <w:proofErr w:type="spellEnd"/>
      <w:r w:rsidRPr="00CD7105">
        <w:rPr>
          <w:rFonts w:cs="Calibri"/>
          <w:color w:val="000000" w:themeColor="text1"/>
          <w:lang w:val="en-US"/>
        </w:rPr>
        <w:t>, 2016; Knapp, 1980). The ﬁgure below depicts the standard nor- mal distribution.</w:t>
      </w:r>
    </w:p>
    <w:p w14:paraId="0FC06676" w14:textId="57EB4738" w:rsidR="00AC1B13" w:rsidRDefault="006D10E0" w:rsidP="00516ED7">
      <w:pPr>
        <w:rPr>
          <w:rFonts w:asciiTheme="minorHAnsi" w:hAnsiTheme="minorHAnsi" w:cstheme="minorHAnsi"/>
          <w:color w:val="000000" w:themeColor="text1"/>
          <w:szCs w:val="24"/>
          <w:lang w:val="en-US"/>
        </w:rPr>
      </w:pPr>
      <w:r>
        <w:rPr>
          <w:noProof/>
        </w:rPr>
        <w:drawing>
          <wp:inline distT="0" distB="0" distL="0" distR="0" wp14:anchorId="41062F43" wp14:editId="1B5E4C13">
            <wp:extent cx="4972761" cy="335280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4972761" cy="3352800"/>
                    </a:xfrm>
                    <a:prstGeom prst="rect">
                      <a:avLst/>
                    </a:prstGeom>
                  </pic:spPr>
                </pic:pic>
              </a:graphicData>
            </a:graphic>
          </wp:inline>
        </w:drawing>
      </w:r>
    </w:p>
    <w:p w14:paraId="67DB06FF" w14:textId="051B091F" w:rsidR="00165B8E" w:rsidRPr="00FB5BB9" w:rsidRDefault="4A498D05" w:rsidP="00516ED7">
      <w:pPr>
        <w:rPr>
          <w:rFonts w:asciiTheme="minorHAnsi" w:eastAsiaTheme="minorEastAsia" w:hAnsiTheme="minorHAnsi" w:cstheme="minorHAnsi"/>
          <w:color w:val="000000" w:themeColor="text1"/>
          <w:szCs w:val="24"/>
          <w:lang w:val="en-US"/>
        </w:rPr>
      </w:pPr>
      <w:r w:rsidRPr="00FB5BB9">
        <w:rPr>
          <w:rFonts w:asciiTheme="minorHAnsi" w:hAnsiTheme="minorHAnsi" w:cstheme="minorHAnsi"/>
          <w:color w:val="000000" w:themeColor="text1"/>
          <w:szCs w:val="24"/>
          <w:lang w:val="en-US"/>
        </w:rPr>
        <w:lastRenderedPageBreak/>
        <w:t>The z-score is positive for all values lying above the mean and negative for all values lying below the mean.</w:t>
      </w:r>
      <w:r w:rsidR="009B7145">
        <w:rPr>
          <w:rFonts w:asciiTheme="minorHAnsi" w:eastAsiaTheme="minorEastAsia" w:hAnsiTheme="minorHAnsi" w:cstheme="minorHAnsi"/>
          <w:color w:val="000000" w:themeColor="text1"/>
          <w:szCs w:val="24"/>
          <w:lang w:val="en-US"/>
        </w:rPr>
        <w:t xml:space="preserve"> </w:t>
      </w:r>
      <w:r w:rsidR="03904017" w:rsidRPr="00FB5BB9">
        <w:rPr>
          <w:rFonts w:asciiTheme="minorHAnsi" w:eastAsiaTheme="minorEastAsia" w:hAnsiTheme="minorHAnsi" w:cstheme="minorHAnsi"/>
          <w:color w:val="000000" w:themeColor="text1"/>
          <w:szCs w:val="24"/>
          <w:lang w:val="en-US"/>
        </w:rPr>
        <w:t xml:space="preserve">The standard normal distribution shown </w:t>
      </w:r>
      <w:r w:rsidR="71B02B5D" w:rsidRPr="00516ED7">
        <w:rPr>
          <w:rFonts w:asciiTheme="minorHAnsi" w:eastAsiaTheme="minorEastAsia" w:hAnsiTheme="minorHAnsi" w:cstheme="minorHAnsi"/>
          <w:color w:val="000000" w:themeColor="text1"/>
          <w:szCs w:val="24"/>
          <w:lang w:val="en-US"/>
        </w:rPr>
        <w:t>i</w:t>
      </w:r>
      <w:r w:rsidR="03904017" w:rsidRPr="00FB5BB9">
        <w:rPr>
          <w:rFonts w:asciiTheme="minorHAnsi" w:eastAsiaTheme="minorEastAsia" w:hAnsiTheme="minorHAnsi" w:cstheme="minorHAnsi"/>
          <w:color w:val="000000" w:themeColor="text1"/>
          <w:szCs w:val="24"/>
          <w:lang w:val="en-US"/>
        </w:rPr>
        <w:t xml:space="preserve">n </w:t>
      </w:r>
      <w:r w:rsidR="0048556B">
        <w:rPr>
          <w:rFonts w:asciiTheme="minorHAnsi" w:eastAsiaTheme="minorEastAsia" w:hAnsiTheme="minorHAnsi" w:cstheme="minorHAnsi"/>
          <w:color w:val="000000" w:themeColor="text1"/>
          <w:szCs w:val="24"/>
          <w:lang w:val="en-US"/>
        </w:rPr>
        <w:t>the figure above</w:t>
      </w:r>
      <w:r w:rsidR="03904017" w:rsidRPr="00FB5BB9">
        <w:rPr>
          <w:rFonts w:asciiTheme="minorHAnsi" w:eastAsiaTheme="minorEastAsia" w:hAnsiTheme="minorHAnsi" w:cstheme="minorHAnsi"/>
          <w:color w:val="000000" w:themeColor="text1"/>
          <w:szCs w:val="24"/>
          <w:lang w:val="en-US"/>
        </w:rPr>
        <w:t xml:space="preserve"> is a bell-shaped (normal) distribution which ha</w:t>
      </w:r>
      <w:r w:rsidR="464D1E5B" w:rsidRPr="00FB5BB9">
        <w:rPr>
          <w:rFonts w:asciiTheme="minorHAnsi" w:eastAsiaTheme="minorEastAsia" w:hAnsiTheme="minorHAnsi" w:cstheme="minorHAnsi"/>
          <w:color w:val="000000" w:themeColor="text1"/>
          <w:szCs w:val="24"/>
          <w:lang w:val="en-US"/>
        </w:rPr>
        <w:t>s a mean of zero and a standard deviation equal to one.</w:t>
      </w:r>
      <w:r w:rsidR="2A0F91C6" w:rsidRPr="00FB5BB9">
        <w:rPr>
          <w:rFonts w:asciiTheme="minorHAnsi" w:eastAsiaTheme="minorEastAsia" w:hAnsiTheme="minorHAnsi" w:cstheme="minorHAnsi"/>
          <w:color w:val="000000" w:themeColor="text1"/>
          <w:szCs w:val="24"/>
          <w:lang w:val="en-US"/>
        </w:rPr>
        <w:t xml:space="preserve"> The formula to calculate a z-score is </w:t>
      </w:r>
      <w:r w:rsidR="2A0F91C6" w:rsidRPr="00FB5BB9">
        <w:rPr>
          <w:rStyle w:val="mathphrase"/>
        </w:rPr>
        <w:t>z = (x-μ)/σ</w:t>
      </w:r>
      <w:r w:rsidR="2A0F91C6" w:rsidRPr="00FB5BB9">
        <w:rPr>
          <w:rFonts w:asciiTheme="minorHAnsi" w:eastAsiaTheme="minorEastAsia" w:hAnsiTheme="minorHAnsi" w:cstheme="minorHAnsi"/>
          <w:color w:val="000000" w:themeColor="text1"/>
          <w:szCs w:val="24"/>
          <w:lang w:val="en-US"/>
        </w:rPr>
        <w:t xml:space="preserve">, where </w:t>
      </w:r>
      <w:r w:rsidR="2A0F91C6" w:rsidRPr="00FB5BB9">
        <w:rPr>
          <w:rStyle w:val="mathphrase"/>
        </w:rPr>
        <w:t>x</w:t>
      </w:r>
      <w:r w:rsidR="2A0F91C6" w:rsidRPr="00FB5BB9">
        <w:rPr>
          <w:rFonts w:asciiTheme="minorHAnsi" w:eastAsiaTheme="minorEastAsia" w:hAnsiTheme="minorHAnsi" w:cstheme="minorHAnsi"/>
          <w:color w:val="000000" w:themeColor="text1"/>
          <w:szCs w:val="24"/>
          <w:lang w:val="en-US"/>
        </w:rPr>
        <w:t xml:space="preserve"> is the raw score, </w:t>
      </w:r>
      <w:r w:rsidR="2A0F91C6" w:rsidRPr="00FB5BB9">
        <w:rPr>
          <w:rStyle w:val="mathphrase"/>
        </w:rPr>
        <w:t xml:space="preserve">μ </w:t>
      </w:r>
      <w:r w:rsidR="2A0F91C6" w:rsidRPr="00FB5BB9">
        <w:rPr>
          <w:rFonts w:asciiTheme="minorHAnsi" w:eastAsiaTheme="minorEastAsia" w:hAnsiTheme="minorHAnsi" w:cstheme="minorHAnsi"/>
          <w:color w:val="000000" w:themeColor="text1"/>
          <w:szCs w:val="24"/>
          <w:lang w:val="en-US"/>
        </w:rPr>
        <w:t xml:space="preserve">is the population mean, and </w:t>
      </w:r>
      <w:r w:rsidR="2A0F91C6" w:rsidRPr="00FB5BB9">
        <w:rPr>
          <w:rStyle w:val="mathphrase"/>
        </w:rPr>
        <w:t>σ</w:t>
      </w:r>
      <w:r w:rsidR="2A0F91C6" w:rsidRPr="00FB5BB9">
        <w:rPr>
          <w:rStyle w:val="mathphrase"/>
          <w:rFonts w:asciiTheme="minorHAnsi" w:hAnsiTheme="minorHAnsi" w:cstheme="minorHAnsi"/>
          <w:szCs w:val="24"/>
        </w:rPr>
        <w:t xml:space="preserve"> </w:t>
      </w:r>
      <w:r w:rsidR="2A0F91C6" w:rsidRPr="00FB5BB9">
        <w:rPr>
          <w:rFonts w:asciiTheme="minorHAnsi" w:eastAsiaTheme="minorEastAsia" w:hAnsiTheme="minorHAnsi" w:cstheme="minorHAnsi"/>
          <w:color w:val="000000" w:themeColor="text1"/>
          <w:szCs w:val="24"/>
          <w:lang w:val="en-US"/>
        </w:rPr>
        <w:t>is the population standard deviation.</w:t>
      </w:r>
      <w:r w:rsidR="00632A17">
        <w:rPr>
          <w:rFonts w:asciiTheme="minorHAnsi" w:eastAsiaTheme="minorEastAsia" w:hAnsiTheme="minorHAnsi" w:cstheme="minorHAnsi"/>
          <w:color w:val="000000" w:themeColor="text1"/>
          <w:szCs w:val="24"/>
          <w:lang w:val="en-US"/>
        </w:rPr>
        <w:t xml:space="preserve"> </w:t>
      </w:r>
      <w:r w:rsidR="2A0F91C6" w:rsidRPr="00FB5BB9">
        <w:rPr>
          <w:rFonts w:asciiTheme="minorHAnsi" w:eastAsiaTheme="minorEastAsia" w:hAnsiTheme="minorHAnsi" w:cstheme="minorHAnsi"/>
          <w:color w:val="000000" w:themeColor="text1"/>
          <w:szCs w:val="24"/>
          <w:lang w:val="en-US"/>
        </w:rPr>
        <w:t>Of</w:t>
      </w:r>
      <w:r w:rsidR="1E4AC942" w:rsidRPr="00FB5BB9">
        <w:rPr>
          <w:rFonts w:asciiTheme="minorHAnsi" w:eastAsiaTheme="minorEastAsia" w:hAnsiTheme="minorHAnsi" w:cstheme="minorHAnsi"/>
          <w:color w:val="000000" w:themeColor="text1"/>
          <w:szCs w:val="24"/>
          <w:lang w:val="en-US"/>
        </w:rPr>
        <w:t xml:space="preserve"> course</w:t>
      </w:r>
      <w:r w:rsidR="00516ED7">
        <w:rPr>
          <w:rFonts w:asciiTheme="minorHAnsi" w:eastAsiaTheme="minorEastAsia" w:hAnsiTheme="minorHAnsi" w:cstheme="minorHAnsi"/>
          <w:color w:val="000000" w:themeColor="text1"/>
          <w:szCs w:val="24"/>
          <w:lang w:val="en-US"/>
        </w:rPr>
        <w:t>,</w:t>
      </w:r>
      <w:r w:rsidR="1E4AC942" w:rsidRPr="00FB5BB9">
        <w:rPr>
          <w:rFonts w:asciiTheme="minorHAnsi" w:eastAsiaTheme="minorEastAsia" w:hAnsiTheme="minorHAnsi" w:cstheme="minorHAnsi"/>
          <w:color w:val="000000" w:themeColor="text1"/>
          <w:szCs w:val="24"/>
          <w:lang w:val="en-US"/>
        </w:rPr>
        <w:t xml:space="preserve"> since we rarely know the population mean and standard deviation</w:t>
      </w:r>
      <w:r w:rsidR="0048556B">
        <w:rPr>
          <w:rFonts w:asciiTheme="minorHAnsi" w:eastAsiaTheme="minorEastAsia" w:hAnsiTheme="minorHAnsi" w:cstheme="minorHAnsi"/>
          <w:color w:val="000000" w:themeColor="text1"/>
          <w:szCs w:val="24"/>
          <w:lang w:val="en-US"/>
        </w:rPr>
        <w:t>,</w:t>
      </w:r>
      <w:r w:rsidR="1E4AC942" w:rsidRPr="00FB5BB9">
        <w:rPr>
          <w:rFonts w:asciiTheme="minorHAnsi" w:eastAsiaTheme="minorEastAsia" w:hAnsiTheme="minorHAnsi" w:cstheme="minorHAnsi"/>
          <w:color w:val="000000" w:themeColor="text1"/>
          <w:szCs w:val="24"/>
          <w:lang w:val="en-US"/>
        </w:rPr>
        <w:t xml:space="preserve"> we can substitute the sample mean </w:t>
      </w:r>
      <w:r w:rsidR="1E4AC942" w:rsidRPr="00FB5BB9">
        <w:rPr>
          <w:rStyle w:val="mathphrase"/>
          <w:rFonts w:asciiTheme="minorHAnsi" w:hAnsiTheme="minorHAnsi" w:cstheme="minorHAnsi"/>
          <w:szCs w:val="24"/>
        </w:rPr>
        <w:t>(</w:t>
      </w:r>
      <w:r w:rsidR="1E4AC942" w:rsidRPr="00FB5BB9">
        <w:rPr>
          <w:rStyle w:val="mathphrase"/>
        </w:rPr>
        <w:t>x̄</w:t>
      </w:r>
      <w:r w:rsidR="1E4AC942" w:rsidRPr="00FB5BB9">
        <w:rPr>
          <w:rStyle w:val="mathphrase"/>
          <w:rFonts w:asciiTheme="minorHAnsi" w:hAnsiTheme="minorHAnsi" w:cstheme="minorHAnsi"/>
          <w:szCs w:val="24"/>
        </w:rPr>
        <w:t>)</w:t>
      </w:r>
      <w:r w:rsidR="1E4AC942" w:rsidRPr="00FB5BB9">
        <w:rPr>
          <w:rFonts w:asciiTheme="minorHAnsi" w:eastAsiaTheme="minorEastAsia" w:hAnsiTheme="minorHAnsi" w:cstheme="minorHAnsi"/>
          <w:color w:val="000000" w:themeColor="text1"/>
          <w:szCs w:val="24"/>
          <w:lang w:val="en-US"/>
        </w:rPr>
        <w:t xml:space="preserve"> and sample standard deviation </w:t>
      </w:r>
      <w:r w:rsidR="1E4AC942" w:rsidRPr="00FB5BB9">
        <w:rPr>
          <w:rStyle w:val="mathphrase"/>
          <w:rFonts w:asciiTheme="minorHAnsi" w:hAnsiTheme="minorHAnsi" w:cstheme="minorHAnsi"/>
          <w:szCs w:val="24"/>
        </w:rPr>
        <w:t>(</w:t>
      </w:r>
      <w:r w:rsidR="1E4AC942" w:rsidRPr="00FB5BB9">
        <w:rPr>
          <w:rStyle w:val="mathphrase"/>
        </w:rPr>
        <w:t>s</w:t>
      </w:r>
      <w:r w:rsidR="1E4AC942" w:rsidRPr="00FB5BB9">
        <w:rPr>
          <w:rStyle w:val="mathphrase"/>
          <w:rFonts w:asciiTheme="minorHAnsi" w:hAnsiTheme="minorHAnsi" w:cstheme="minorHAnsi"/>
          <w:szCs w:val="24"/>
        </w:rPr>
        <w:t>)</w:t>
      </w:r>
      <w:r w:rsidR="2D3BC06B" w:rsidRPr="00FB5BB9">
        <w:rPr>
          <w:rFonts w:asciiTheme="minorHAnsi" w:eastAsiaTheme="minorEastAsia" w:hAnsiTheme="minorHAnsi" w:cstheme="minorHAnsi"/>
          <w:color w:val="000000" w:themeColor="text1"/>
          <w:szCs w:val="24"/>
          <w:lang w:val="en-US"/>
        </w:rPr>
        <w:t xml:space="preserve"> in the formula</w:t>
      </w:r>
      <w:r w:rsidR="1E4AC942" w:rsidRPr="00FB5BB9">
        <w:rPr>
          <w:rFonts w:asciiTheme="minorHAnsi" w:eastAsiaTheme="minorEastAsia" w:hAnsiTheme="minorHAnsi" w:cstheme="minorHAnsi"/>
          <w:color w:val="000000" w:themeColor="text1"/>
          <w:szCs w:val="24"/>
          <w:lang w:val="en-US"/>
        </w:rPr>
        <w:t xml:space="preserve"> as</w:t>
      </w:r>
      <w:r w:rsidR="316922F6" w:rsidRPr="00FB5BB9">
        <w:rPr>
          <w:rFonts w:asciiTheme="minorHAnsi" w:eastAsiaTheme="minorEastAsia" w:hAnsiTheme="minorHAnsi" w:cstheme="minorHAnsi"/>
          <w:color w:val="000000" w:themeColor="text1"/>
          <w:szCs w:val="24"/>
          <w:lang w:val="en-US"/>
        </w:rPr>
        <w:t xml:space="preserve"> unbiased</w:t>
      </w:r>
      <w:r w:rsidR="1E4AC942" w:rsidRPr="00FB5BB9">
        <w:rPr>
          <w:rFonts w:asciiTheme="minorHAnsi" w:eastAsiaTheme="minorEastAsia" w:hAnsiTheme="minorHAnsi" w:cstheme="minorHAnsi"/>
          <w:color w:val="000000" w:themeColor="text1"/>
          <w:szCs w:val="24"/>
          <w:lang w:val="en-US"/>
        </w:rPr>
        <w:t xml:space="preserve"> estimates of the population </w:t>
      </w:r>
      <w:r w:rsidR="48753AFB" w:rsidRPr="00FB5BB9">
        <w:rPr>
          <w:rFonts w:asciiTheme="minorHAnsi" w:eastAsiaTheme="minorEastAsia" w:hAnsiTheme="minorHAnsi" w:cstheme="minorHAnsi"/>
          <w:color w:val="000000" w:themeColor="text1"/>
          <w:szCs w:val="24"/>
          <w:lang w:val="en-US"/>
        </w:rPr>
        <w:t>parameters</w:t>
      </w:r>
      <w:r w:rsidR="4971B840" w:rsidRPr="00516ED7">
        <w:rPr>
          <w:rFonts w:asciiTheme="minorHAnsi" w:eastAsiaTheme="minorEastAsia" w:hAnsiTheme="minorHAnsi" w:cstheme="minorHAnsi"/>
          <w:color w:val="000000" w:themeColor="text1"/>
          <w:szCs w:val="24"/>
          <w:lang w:val="en-US"/>
        </w:rPr>
        <w:t xml:space="preserve"> </w:t>
      </w:r>
      <w:r w:rsidR="4971B840" w:rsidRPr="00FB5BB9">
        <w:rPr>
          <w:rFonts w:asciiTheme="minorHAnsi" w:hAnsiTheme="minorHAnsi" w:cstheme="minorHAnsi"/>
          <w:color w:val="000000" w:themeColor="text1"/>
          <w:szCs w:val="24"/>
          <w:lang w:val="en-US"/>
        </w:rPr>
        <w:t>(</w:t>
      </w:r>
      <w:proofErr w:type="spellStart"/>
      <w:r w:rsidR="4971B840" w:rsidRPr="00FB5BB9">
        <w:rPr>
          <w:rFonts w:asciiTheme="minorHAnsi" w:hAnsiTheme="minorHAnsi" w:cstheme="minorHAnsi"/>
          <w:color w:val="000000" w:themeColor="text1"/>
          <w:szCs w:val="24"/>
          <w:lang w:val="en-US"/>
        </w:rPr>
        <w:t>Doane</w:t>
      </w:r>
      <w:proofErr w:type="spellEnd"/>
      <w:r w:rsidR="4971B840" w:rsidRPr="00FB5BB9">
        <w:rPr>
          <w:rFonts w:asciiTheme="minorHAnsi" w:hAnsiTheme="minorHAnsi" w:cstheme="minorHAnsi"/>
          <w:color w:val="000000" w:themeColor="text1"/>
          <w:szCs w:val="24"/>
          <w:lang w:val="en-US"/>
        </w:rPr>
        <w:t>, 2016).</w:t>
      </w:r>
      <w:r w:rsidR="03904017" w:rsidRPr="00FB5BB9">
        <w:rPr>
          <w:rFonts w:asciiTheme="minorHAnsi" w:hAnsiTheme="minorHAnsi" w:cstheme="minorHAnsi"/>
          <w:color w:val="000000" w:themeColor="text1"/>
          <w:szCs w:val="24"/>
          <w:lang w:val="en-US"/>
        </w:rPr>
        <w:br/>
      </w:r>
    </w:p>
    <w:p w14:paraId="18A96578" w14:textId="77777777" w:rsidR="00165B8E" w:rsidRDefault="00165B8E" w:rsidP="007E3F45">
      <w:pPr>
        <w:pStyle w:val="berschrift3"/>
        <w:rPr>
          <w:lang w:val="en-US"/>
        </w:rPr>
      </w:pPr>
      <w:r>
        <w:rPr>
          <w:lang w:val="en-US"/>
        </w:rPr>
        <w:t>Z-Calculation</w:t>
      </w:r>
      <w:r w:rsidRPr="00FB5BB9">
        <w:rPr>
          <w:lang w:val="en-US"/>
        </w:rPr>
        <w:t xml:space="preserve"> </w:t>
      </w:r>
    </w:p>
    <w:p w14:paraId="71E08B5E" w14:textId="77777777" w:rsidR="00AC1B13" w:rsidRDefault="6D89B209" w:rsidP="00AC1B13">
      <w:pPr>
        <w:rPr>
          <w:rFonts w:asciiTheme="minorHAnsi" w:hAnsiTheme="minorHAnsi" w:cstheme="minorHAnsi"/>
          <w:color w:val="000000" w:themeColor="text1"/>
          <w:szCs w:val="24"/>
          <w:lang w:val="en-US"/>
        </w:rPr>
      </w:pPr>
      <w:r w:rsidRPr="00FB5BB9">
        <w:rPr>
          <w:rFonts w:asciiTheme="minorHAnsi" w:hAnsiTheme="minorHAnsi" w:cstheme="minorHAnsi"/>
          <w:color w:val="000000" w:themeColor="text1"/>
          <w:szCs w:val="24"/>
          <w:lang w:val="en-US"/>
        </w:rPr>
        <w:t xml:space="preserve">The calculation for the </w:t>
      </w:r>
      <w:r w:rsidR="42D5B5A3" w:rsidRPr="00FB5BB9">
        <w:rPr>
          <w:rFonts w:asciiTheme="minorHAnsi" w:hAnsiTheme="minorHAnsi" w:cstheme="minorHAnsi"/>
          <w:color w:val="000000" w:themeColor="text1"/>
          <w:szCs w:val="24"/>
          <w:lang w:val="en-US"/>
        </w:rPr>
        <w:t>z-score</w:t>
      </w:r>
      <w:r w:rsidR="00B0319B">
        <w:rPr>
          <w:rFonts w:asciiTheme="minorHAnsi" w:hAnsiTheme="minorHAnsi" w:cstheme="minorHAnsi"/>
          <w:color w:val="000000" w:themeColor="text1"/>
          <w:szCs w:val="24"/>
          <w:lang w:val="en-US"/>
        </w:rPr>
        <w:t xml:space="preserve"> </w:t>
      </w:r>
      <w:r w:rsidR="00B0319B" w:rsidRPr="00B0319B">
        <w:rPr>
          <w:rFonts w:asciiTheme="minorHAnsi" w:hAnsiTheme="minorHAnsi" w:cstheme="minorHAnsi"/>
          <w:i/>
          <w:iCs/>
          <w:color w:val="000000" w:themeColor="text1"/>
          <w:szCs w:val="24"/>
          <w:lang w:val="en-US"/>
        </w:rPr>
        <w:t>z</w:t>
      </w:r>
      <w:r w:rsidR="42D5B5A3" w:rsidRPr="00FB5BB9">
        <w:rPr>
          <w:rFonts w:asciiTheme="minorHAnsi" w:hAnsiTheme="minorHAnsi" w:cstheme="minorHAnsi"/>
          <w:color w:val="000000" w:themeColor="text1"/>
          <w:szCs w:val="24"/>
          <w:lang w:val="en-US"/>
        </w:rPr>
        <w:t xml:space="preserve"> is</w:t>
      </w:r>
      <w:r w:rsidR="1D519E6A" w:rsidRPr="00FB5BB9">
        <w:rPr>
          <w:rFonts w:asciiTheme="minorHAnsi" w:hAnsiTheme="minorHAnsi" w:cstheme="minorHAnsi"/>
          <w:color w:val="000000" w:themeColor="text1"/>
          <w:szCs w:val="24"/>
          <w:lang w:val="en-US"/>
        </w:rPr>
        <w:t xml:space="preserve"> depicted below</w:t>
      </w:r>
      <w:r w:rsidR="006412DA" w:rsidRPr="00FB5BB9">
        <w:rPr>
          <w:rFonts w:asciiTheme="minorHAnsi" w:hAnsiTheme="minorHAnsi" w:cstheme="minorHAnsi"/>
          <w:color w:val="000000" w:themeColor="text1"/>
          <w:szCs w:val="24"/>
          <w:lang w:val="en-US"/>
        </w:rPr>
        <w:t>,</w:t>
      </w:r>
      <w:r w:rsidR="1D519E6A" w:rsidRPr="00FB5BB9">
        <w:rPr>
          <w:rFonts w:asciiTheme="minorHAnsi" w:hAnsiTheme="minorHAnsi" w:cstheme="minorHAnsi"/>
          <w:color w:val="000000" w:themeColor="text1"/>
          <w:szCs w:val="24"/>
          <w:lang w:val="en-US"/>
        </w:rPr>
        <w:t xml:space="preserve"> where </w:t>
      </w:r>
      <w:r w:rsidR="1D519E6A" w:rsidRPr="00FB5BB9">
        <w:rPr>
          <w:rStyle w:val="mathphrase"/>
          <w:rFonts w:asciiTheme="minorHAnsi" w:hAnsiTheme="minorHAnsi" w:cstheme="minorHAnsi"/>
          <w:color w:val="000000" w:themeColor="text1"/>
          <w:szCs w:val="24"/>
        </w:rPr>
        <w:t>x</w:t>
      </w:r>
      <w:r w:rsidR="1D519E6A" w:rsidRPr="00FB5BB9">
        <w:rPr>
          <w:rFonts w:asciiTheme="minorHAnsi" w:hAnsiTheme="minorHAnsi" w:cstheme="minorHAnsi"/>
          <w:color w:val="000000" w:themeColor="text1"/>
          <w:szCs w:val="24"/>
          <w:lang w:val="en-US"/>
        </w:rPr>
        <w:t xml:space="preserve"> </w:t>
      </w:r>
      <w:r w:rsidR="006412DA" w:rsidRPr="00FB5BB9">
        <w:rPr>
          <w:rFonts w:asciiTheme="minorHAnsi" w:hAnsiTheme="minorHAnsi" w:cstheme="minorHAnsi"/>
          <w:color w:val="000000" w:themeColor="text1"/>
          <w:szCs w:val="24"/>
          <w:lang w:val="en-US"/>
        </w:rPr>
        <w:t>represents</w:t>
      </w:r>
      <w:r w:rsidR="1D519E6A" w:rsidRPr="00FB5BB9">
        <w:rPr>
          <w:rFonts w:asciiTheme="minorHAnsi" w:hAnsiTheme="minorHAnsi" w:cstheme="minorHAnsi"/>
          <w:color w:val="000000" w:themeColor="text1"/>
          <w:szCs w:val="24"/>
          <w:lang w:val="en-US"/>
        </w:rPr>
        <w:t xml:space="preserve"> the score</w:t>
      </w:r>
      <w:r w:rsidR="006412DA" w:rsidRPr="00FB5BB9">
        <w:rPr>
          <w:rFonts w:asciiTheme="minorHAnsi" w:hAnsiTheme="minorHAnsi" w:cstheme="minorHAnsi"/>
          <w:color w:val="000000" w:themeColor="text1"/>
          <w:szCs w:val="24"/>
          <w:lang w:val="en-US"/>
        </w:rPr>
        <w:t xml:space="preserve">, </w:t>
      </w:r>
      <w:r w:rsidR="00B148FF" w:rsidRPr="00FB5BB9">
        <w:rPr>
          <w:rStyle w:val="mathphrase"/>
          <w:rFonts w:asciiTheme="minorHAnsi" w:hAnsiTheme="minorHAnsi" w:cstheme="minorHAnsi"/>
          <w:color w:val="000000" w:themeColor="text1"/>
          <w:szCs w:val="24"/>
        </w:rPr>
        <w:sym w:font="Symbol" w:char="F06D"/>
      </w:r>
      <w:r w:rsidR="00B148FF" w:rsidRPr="00FB5BB9">
        <w:rPr>
          <w:rStyle w:val="mathphrase"/>
          <w:rFonts w:asciiTheme="minorHAnsi" w:hAnsiTheme="minorHAnsi" w:cstheme="minorHAnsi"/>
          <w:color w:val="000000" w:themeColor="text1"/>
          <w:szCs w:val="24"/>
        </w:rPr>
        <w:t xml:space="preserve"> </w:t>
      </w:r>
      <w:r w:rsidR="1D519E6A" w:rsidRPr="00FB5BB9">
        <w:rPr>
          <w:rFonts w:asciiTheme="minorHAnsi" w:hAnsiTheme="minorHAnsi" w:cstheme="minorHAnsi"/>
          <w:color w:val="000000" w:themeColor="text1"/>
          <w:szCs w:val="24"/>
          <w:lang w:val="en-US"/>
        </w:rPr>
        <w:t>represents the mean</w:t>
      </w:r>
      <w:r w:rsidR="006412DA" w:rsidRPr="00FB5BB9">
        <w:rPr>
          <w:rFonts w:asciiTheme="minorHAnsi" w:hAnsiTheme="minorHAnsi" w:cstheme="minorHAnsi"/>
          <w:color w:val="000000" w:themeColor="text1"/>
          <w:szCs w:val="24"/>
          <w:lang w:val="en-US"/>
        </w:rPr>
        <w:t>,</w:t>
      </w:r>
      <w:r w:rsidR="1D519E6A" w:rsidRPr="00FB5BB9">
        <w:rPr>
          <w:rFonts w:asciiTheme="minorHAnsi" w:hAnsiTheme="minorHAnsi" w:cstheme="minorHAnsi"/>
          <w:color w:val="000000" w:themeColor="text1"/>
          <w:szCs w:val="24"/>
          <w:lang w:val="en-US"/>
        </w:rPr>
        <w:t xml:space="preserve"> an</w:t>
      </w:r>
      <w:r w:rsidR="150C9E7F" w:rsidRPr="00FB5BB9">
        <w:rPr>
          <w:rFonts w:asciiTheme="minorHAnsi" w:hAnsiTheme="minorHAnsi" w:cstheme="minorHAnsi"/>
          <w:color w:val="000000" w:themeColor="text1"/>
          <w:szCs w:val="24"/>
          <w:lang w:val="en-US"/>
        </w:rPr>
        <w:t>d sigma</w:t>
      </w:r>
      <w:r w:rsidR="00B148FF" w:rsidRPr="00FB5BB9">
        <w:rPr>
          <w:rFonts w:asciiTheme="minorHAnsi" w:hAnsiTheme="minorHAnsi" w:cstheme="minorHAnsi"/>
          <w:color w:val="000000" w:themeColor="text1"/>
          <w:szCs w:val="24"/>
          <w:lang w:val="en-US"/>
        </w:rPr>
        <w:t xml:space="preserve"> </w:t>
      </w:r>
      <w:r w:rsidR="00B148FF" w:rsidRPr="00FB5BB9">
        <w:rPr>
          <w:rStyle w:val="mathphrase"/>
          <w:rFonts w:asciiTheme="minorHAnsi" w:hAnsiTheme="minorHAnsi" w:cstheme="minorHAnsi"/>
          <w:color w:val="000000" w:themeColor="text1"/>
          <w:szCs w:val="24"/>
        </w:rPr>
        <w:sym w:font="Symbol" w:char="F073"/>
      </w:r>
      <w:r w:rsidR="150C9E7F" w:rsidRPr="00FB5BB9">
        <w:rPr>
          <w:rFonts w:asciiTheme="minorHAnsi" w:hAnsiTheme="minorHAnsi" w:cstheme="minorHAnsi"/>
          <w:color w:val="000000" w:themeColor="text1"/>
          <w:szCs w:val="24"/>
          <w:lang w:val="en-US"/>
        </w:rPr>
        <w:t xml:space="preserve"> represents the standard deviation</w:t>
      </w:r>
      <w:r w:rsidR="00B0319B">
        <w:rPr>
          <w:rFonts w:asciiTheme="minorHAnsi" w:hAnsiTheme="minorHAnsi" w:cstheme="minorHAnsi"/>
          <w:color w:val="000000" w:themeColor="text1"/>
          <w:szCs w:val="24"/>
          <w:lang w:val="en-US"/>
        </w:rPr>
        <w:t>:</w:t>
      </w:r>
    </w:p>
    <w:p w14:paraId="186B33F3" w14:textId="05F3B7D8" w:rsidR="00B148FF" w:rsidRDefault="00B148FF" w:rsidP="00AC1B13">
      <m:oMathPara>
        <m:oMath>
          <m:r>
            <w:rPr>
              <w:rFonts w:ascii="Cambria Math" w:hAnsi="Cambria Math"/>
            </w:rPr>
            <m:t xml:space="preserve">z= </m:t>
          </m:r>
          <m:f>
            <m:fPr>
              <m:ctrlPr>
                <w:rPr>
                  <w:rFonts w:ascii="Cambria Math" w:hAnsi="Cambria Math"/>
                  <w:i/>
                </w:rPr>
              </m:ctrlPr>
            </m:fPr>
            <m:num>
              <m:d>
                <m:dPr>
                  <m:ctrlPr>
                    <w:rPr>
                      <w:rFonts w:ascii="Cambria Math" w:hAnsi="Cambria Math"/>
                      <w:i/>
                    </w:rPr>
                  </m:ctrlPr>
                </m:dPr>
                <m:e>
                  <m:r>
                    <w:rPr>
                      <w:rFonts w:ascii="Cambria Math" w:hAnsi="Cambria Math"/>
                    </w:rPr>
                    <m:t>x-μ</m:t>
                  </m:r>
                </m:e>
              </m:d>
            </m:num>
            <m:den>
              <m:r>
                <w:rPr>
                  <w:rFonts w:ascii="Cambria Math" w:hAnsi="Cambria Math"/>
                </w:rPr>
                <m:t>σ</m:t>
              </m:r>
            </m:den>
          </m:f>
        </m:oMath>
      </m:oMathPara>
    </w:p>
    <w:p w14:paraId="0823A5E3" w14:textId="47A22D7E" w:rsidR="34D71A11" w:rsidRPr="00FB5BB9" w:rsidRDefault="75F06C69" w:rsidP="00996781">
      <w:pPr>
        <w:jc w:val="right"/>
        <w:rPr>
          <w:lang w:val="en-US"/>
        </w:rPr>
      </w:pPr>
      <w:r w:rsidRPr="00FB5BB9">
        <w:rPr>
          <w:lang w:val="en-US"/>
        </w:rPr>
        <w:t>(1.5)</w:t>
      </w:r>
    </w:p>
    <w:p w14:paraId="79B43437" w14:textId="544BBB79" w:rsidR="00B0319B" w:rsidRPr="00B0319B" w:rsidRDefault="00B0319B" w:rsidP="7A9B6DE5">
      <w:pPr>
        <w:rPr>
          <w:lang w:val="en-GB"/>
        </w:rPr>
      </w:pPr>
      <w:r w:rsidRPr="00AC1B13">
        <w:rPr>
          <w:lang w:val="en-US"/>
        </w:rPr>
        <w:t>Once you calculate a z-score, it can be looked up in a z-table, part of which is depicted following the ﬁ</w:t>
      </w:r>
      <w:proofErr w:type="spellStart"/>
      <w:r w:rsidRPr="00AC1B13">
        <w:rPr>
          <w:lang w:val="en-US"/>
        </w:rPr>
        <w:t>gure</w:t>
      </w:r>
      <w:proofErr w:type="spellEnd"/>
      <w:r w:rsidRPr="00AC1B13">
        <w:rPr>
          <w:lang w:val="en-US"/>
        </w:rPr>
        <w:t xml:space="preserve"> of the standard normal distribution below. For access to the full table see the literature by Farber and Larson (2017). The z-table represents the </w:t>
      </w:r>
      <w:proofErr w:type="spellStart"/>
      <w:r w:rsidRPr="00AC1B13">
        <w:rPr>
          <w:lang w:val="en-US"/>
        </w:rPr>
        <w:t>proba</w:t>
      </w:r>
      <w:proofErr w:type="spellEnd"/>
      <w:r w:rsidRPr="00AC1B13">
        <w:rPr>
          <w:lang w:val="en-US"/>
        </w:rPr>
        <w:t xml:space="preserve">- </w:t>
      </w:r>
      <w:proofErr w:type="spellStart"/>
      <w:r w:rsidRPr="00AC1B13">
        <w:rPr>
          <w:lang w:val="en-US"/>
        </w:rPr>
        <w:t>bilities</w:t>
      </w:r>
      <w:proofErr w:type="spellEnd"/>
      <w:r w:rsidRPr="00AC1B13">
        <w:rPr>
          <w:lang w:val="en-US"/>
        </w:rPr>
        <w:t xml:space="preserve"> under the standard normal distribution, which enables researchers to calculate the probability of randomly obtaining a score from the sample distribution. For exam-</w:t>
      </w:r>
      <w:r w:rsidRPr="00AC1B13">
        <w:rPr>
          <w:lang w:val="en-US"/>
        </w:rPr>
        <w:t xml:space="preserve"> </w:t>
      </w:r>
      <w:proofErr w:type="spellStart"/>
      <w:r w:rsidRPr="00AC1B13">
        <w:rPr>
          <w:lang w:val="en-US"/>
        </w:rPr>
        <w:t>ple</w:t>
      </w:r>
      <w:proofErr w:type="spellEnd"/>
      <w:r w:rsidRPr="00AC1B13">
        <w:rPr>
          <w:lang w:val="en-US"/>
        </w:rPr>
        <w:t>, there is a 95.45 percent probability of randomly selecting a score between -2 and +2 standard deviations from the mean, as shown in the ﬁ</w:t>
      </w:r>
      <w:proofErr w:type="spellStart"/>
      <w:r w:rsidRPr="00AC1B13">
        <w:rPr>
          <w:lang w:val="en-US"/>
        </w:rPr>
        <w:t>gure</w:t>
      </w:r>
      <w:proofErr w:type="spellEnd"/>
      <w:r w:rsidRPr="00AC1B13">
        <w:rPr>
          <w:lang w:val="en-US"/>
        </w:rPr>
        <w:t xml:space="preserve"> below (</w:t>
      </w:r>
      <w:proofErr w:type="spellStart"/>
      <w:r w:rsidRPr="00AC1B13">
        <w:rPr>
          <w:lang w:val="en-US"/>
        </w:rPr>
        <w:t>Doane</w:t>
      </w:r>
      <w:proofErr w:type="spellEnd"/>
      <w:r w:rsidRPr="00AC1B13">
        <w:rPr>
          <w:lang w:val="en-US"/>
        </w:rPr>
        <w:t>, 2016; Knapp, 1980).</w:t>
      </w:r>
    </w:p>
    <w:p w14:paraId="441CA9E3" w14:textId="6F1A2A33" w:rsidR="013E658A" w:rsidRPr="00FB5BB9" w:rsidRDefault="00AC1B13" w:rsidP="013E658A">
      <w:pPr>
        <w:jc w:val="left"/>
        <w:rPr>
          <w:szCs w:val="24"/>
          <w:lang w:val="en-US"/>
        </w:rPr>
      </w:pPr>
      <w:r>
        <w:rPr>
          <w:rFonts w:asciiTheme="minorHAnsi" w:eastAsiaTheme="minorEastAsia" w:hAnsiTheme="minorHAnsi" w:cstheme="minorBidi"/>
          <w:noProof/>
          <w:color w:val="000000" w:themeColor="text1"/>
          <w:lang w:val="en-US"/>
        </w:rPr>
        <w:lastRenderedPageBreak/>
        <w:drawing>
          <wp:inline distT="0" distB="0" distL="0" distR="0" wp14:anchorId="086B3402" wp14:editId="554F5699">
            <wp:extent cx="4968000" cy="3351600"/>
            <wp:effectExtent l="0" t="0" r="4445"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000" cy="3351600"/>
                    </a:xfrm>
                    <a:prstGeom prst="rect">
                      <a:avLst/>
                    </a:prstGeom>
                    <a:noFill/>
                  </pic:spPr>
                </pic:pic>
              </a:graphicData>
            </a:graphic>
          </wp:inline>
        </w:drawing>
      </w:r>
    </w:p>
    <w:p w14:paraId="01DD24D5" w14:textId="5FBA1528" w:rsidR="008F58C0" w:rsidRDefault="00187569" w:rsidP="013E658A">
      <w:pPr>
        <w:jc w:val="left"/>
        <w:rPr>
          <w:lang w:val="en-US"/>
        </w:rPr>
      </w:pPr>
      <w:r>
        <w:rPr>
          <w:noProof/>
        </w:rPr>
        <w:drawing>
          <wp:inline distT="0" distB="0" distL="0" distR="0" wp14:anchorId="00CA76C1" wp14:editId="723A67B5">
            <wp:extent cx="4896612" cy="2448306"/>
            <wp:effectExtent l="0" t="0" r="0" b="9525"/>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4896612" cy="2448306"/>
                    </a:xfrm>
                    <a:prstGeom prst="rect">
                      <a:avLst/>
                    </a:prstGeom>
                  </pic:spPr>
                </pic:pic>
              </a:graphicData>
            </a:graphic>
          </wp:inline>
        </w:drawing>
      </w:r>
    </w:p>
    <w:p w14:paraId="55A7E4C8" w14:textId="6CD7BCF9" w:rsidR="30734A8C" w:rsidRDefault="790D21DA" w:rsidP="00FB5BB9">
      <w:pPr>
        <w:pStyle w:val="berschrift2"/>
        <w:rPr>
          <w:lang w:val="en-US"/>
        </w:rPr>
      </w:pPr>
      <w:r w:rsidRPr="30734A8C">
        <w:rPr>
          <w:lang w:val="en-US"/>
        </w:rPr>
        <w:t>1.3 Probability Calculation</w:t>
      </w:r>
    </w:p>
    <w:p w14:paraId="6620A114" w14:textId="34433F0C" w:rsidR="008F58C0" w:rsidRPr="008F58C0" w:rsidRDefault="008F58C0">
      <w:pPr>
        <w:rPr>
          <w:lang w:val="en-GB"/>
        </w:rPr>
      </w:pPr>
      <w:r w:rsidRPr="008F58C0">
        <w:rPr>
          <w:lang w:val="en-US"/>
        </w:rPr>
        <w:t xml:space="preserve">Archeological digs have discovered that ancient societies played some sort of </w:t>
      </w:r>
      <w:proofErr w:type="spellStart"/>
      <w:r w:rsidRPr="008F58C0">
        <w:rPr>
          <w:lang w:val="en-US"/>
        </w:rPr>
        <w:t>probabil</w:t>
      </w:r>
      <w:proofErr w:type="spellEnd"/>
      <w:r w:rsidRPr="008F58C0">
        <w:rPr>
          <w:lang w:val="en-US"/>
        </w:rPr>
        <w:t xml:space="preserve">- </w:t>
      </w:r>
      <w:proofErr w:type="spellStart"/>
      <w:r w:rsidRPr="008F58C0">
        <w:rPr>
          <w:lang w:val="en-US"/>
        </w:rPr>
        <w:t>ity</w:t>
      </w:r>
      <w:proofErr w:type="spellEnd"/>
      <w:r w:rsidRPr="008F58C0">
        <w:rPr>
          <w:lang w:val="en-US"/>
        </w:rPr>
        <w:t xml:space="preserve"> games with primitive dice-like objects made from animal bones </w:t>
      </w:r>
      <w:r w:rsidRPr="008F58C0">
        <w:rPr>
          <w:lang w:val="en-US"/>
        </w:rPr>
        <w:lastRenderedPageBreak/>
        <w:t>(Britannica, n.d.). However, it wasn’t until people created organized gambling that the serious study of probability was commenced. There are still many outstanding questions concerning what true probability means. Classical physics would state that true probability exists because we have unknown inputs. However, quantum physics, which dominates our lives today in terms of communications and computing, paints a different picture that there are, in fact, truly probabilistic phenomenon as long as we look at the world from a subatomic perspective (Fogarty, 2017). So, how do we think about probabilities on a day-to-day basis? Firstly, let’s examine the two methods of calculating probabilities. The ﬁ</w:t>
      </w:r>
      <w:proofErr w:type="spellStart"/>
      <w:r w:rsidRPr="008F58C0">
        <w:rPr>
          <w:lang w:val="en-US"/>
        </w:rPr>
        <w:t>rst</w:t>
      </w:r>
      <w:proofErr w:type="spellEnd"/>
      <w:r w:rsidRPr="008F58C0">
        <w:rPr>
          <w:lang w:val="en-US"/>
        </w:rPr>
        <w:t xml:space="preserve"> is the classical probability method. With classical probabilities, every event has an equal likelihood of occurring. For example, rolling a die deemed to be fair should have an equal likelihood of rolling a 1, 2, 3, 4, 5, or 6. The same holds true for coin ﬂ</w:t>
      </w:r>
      <w:proofErr w:type="spellStart"/>
      <w:r w:rsidRPr="008F58C0">
        <w:rPr>
          <w:lang w:val="en-US"/>
        </w:rPr>
        <w:t>ipping</w:t>
      </w:r>
      <w:proofErr w:type="spellEnd"/>
      <w:r w:rsidRPr="008F58C0">
        <w:rPr>
          <w:lang w:val="en-US"/>
        </w:rPr>
        <w:t xml:space="preserve">, where one has an equal chance of producing heads or tails, and choosing any one card from a standard deck of cards produces a </w:t>
      </w:r>
      <w:proofErr w:type="spellStart"/>
      <w:r w:rsidRPr="008F58C0">
        <w:rPr>
          <w:lang w:val="en-US"/>
        </w:rPr>
        <w:t>has</w:t>
      </w:r>
      <w:proofErr w:type="spellEnd"/>
      <w:r w:rsidRPr="008F58C0">
        <w:rPr>
          <w:lang w:val="en-US"/>
        </w:rPr>
        <w:t xml:space="preserve"> of 1/52 (Di Paola et al., 2018; </w:t>
      </w:r>
      <w:proofErr w:type="spellStart"/>
      <w:r w:rsidRPr="008F58C0">
        <w:rPr>
          <w:lang w:val="en-US"/>
        </w:rPr>
        <w:t>Doane</w:t>
      </w:r>
      <w:proofErr w:type="spellEnd"/>
      <w:r w:rsidRPr="008F58C0">
        <w:rPr>
          <w:lang w:val="en-US"/>
        </w:rPr>
        <w:t>, 2016).</w:t>
      </w:r>
    </w:p>
    <w:p w14:paraId="75A0B7AE" w14:textId="7653E868" w:rsidR="3A5778E6" w:rsidRDefault="0F0256A4" w:rsidP="00FB5BB9">
      <w:pPr>
        <w:pStyle w:val="berschrift3"/>
        <w:rPr>
          <w:lang w:val="en-US"/>
        </w:rPr>
      </w:pPr>
      <w:r w:rsidRPr="3A5778E6">
        <w:rPr>
          <w:lang w:val="en-US"/>
        </w:rPr>
        <w:t>Formulas for Classical Probability</w:t>
      </w:r>
    </w:p>
    <w:p w14:paraId="05FF8511" w14:textId="3E5266B9" w:rsidR="008F58C0" w:rsidRPr="008F58C0" w:rsidRDefault="008F58C0" w:rsidP="008F58C0">
      <w:pPr>
        <w:rPr>
          <w:szCs w:val="24"/>
          <w:lang w:val="en-US"/>
        </w:rPr>
      </w:pPr>
      <w:r w:rsidRPr="008F58C0">
        <w:rPr>
          <w:szCs w:val="24"/>
          <w:lang w:val="en-US"/>
        </w:rPr>
        <w:t xml:space="preserve">Classical probability, also referred to as theoretical probability, is the expected </w:t>
      </w:r>
      <w:proofErr w:type="spellStart"/>
      <w:r w:rsidRPr="008F58C0">
        <w:rPr>
          <w:szCs w:val="24"/>
          <w:lang w:val="en-US"/>
        </w:rPr>
        <w:t>proba</w:t>
      </w:r>
      <w:proofErr w:type="spellEnd"/>
      <w:r w:rsidRPr="008F58C0">
        <w:rPr>
          <w:szCs w:val="24"/>
          <w:lang w:val="en-US"/>
        </w:rPr>
        <w:t xml:space="preserve">- </w:t>
      </w:r>
      <w:proofErr w:type="spellStart"/>
      <w:r w:rsidRPr="008F58C0">
        <w:rPr>
          <w:szCs w:val="24"/>
          <w:lang w:val="en-US"/>
        </w:rPr>
        <w:t>bility</w:t>
      </w:r>
      <w:proofErr w:type="spellEnd"/>
      <w:r w:rsidRPr="008F58C0">
        <w:rPr>
          <w:szCs w:val="24"/>
          <w:lang w:val="en-US"/>
        </w:rPr>
        <w:t xml:space="preserve"> that a simple event will happen (i.e., rolling a die). This is the number of times the event can occur (one roll of the die) divided by the number of possible events (six sides). P(A) stands for “probability of event A,” with event A being whatever event that is being assessed, e.g., rolling a die and getting a 6. f is the frequency, or number of possible times the intended outcome could occur, and N is the number of times the event could happen.</w:t>
      </w:r>
    </w:p>
    <w:p w14:paraId="36A07F45" w14:textId="4BB57EFC" w:rsidR="008F58C0" w:rsidRPr="008F58C0" w:rsidRDefault="008F58C0" w:rsidP="008F58C0">
      <w:pPr>
        <w:rPr>
          <w:szCs w:val="24"/>
          <w:lang w:val="en-US"/>
        </w:rPr>
      </w:pPr>
      <w:r w:rsidRPr="008F58C0">
        <w:rPr>
          <w:szCs w:val="24"/>
          <w:lang w:val="en-US"/>
        </w:rPr>
        <w:t xml:space="preserve">For example, the odds of rolling a three on a fair die are one out of six, or 1/6. That’s one possible outcome divided by the number of possible outcomes (in this case, six). The odds of winning the Powerball lottery are 1/292.2 million (Amadeo, 2021). The </w:t>
      </w:r>
      <w:r w:rsidRPr="008F58C0">
        <w:rPr>
          <w:szCs w:val="24"/>
          <w:lang w:val="en-US"/>
        </w:rPr>
        <w:lastRenderedPageBreak/>
        <w:t>“1” is the number of times the event can happen (i.e., you win the lottery), divided by the number of possible number combinations (about 292,000,000) on tickets sold. If you want to calculate the Mega-Millions, this would be 1/302.5 million (Amadeo, 2021).</w:t>
      </w:r>
    </w:p>
    <w:p w14:paraId="4F0B088D" w14:textId="6D38F95C" w:rsidR="00E77A4B" w:rsidRDefault="3D9DCC3A" w:rsidP="00FB5BB9">
      <w:pPr>
        <w:pStyle w:val="berschrift3"/>
        <w:rPr>
          <w:lang w:val="en-US"/>
        </w:rPr>
      </w:pPr>
      <w:r w:rsidRPr="7BC3A7B0">
        <w:rPr>
          <w:lang w:val="en-US"/>
        </w:rPr>
        <w:t>Empirical Probability</w:t>
      </w:r>
    </w:p>
    <w:p w14:paraId="7699D545" w14:textId="77777777" w:rsidR="008F58C0" w:rsidRDefault="008F58C0" w:rsidP="008F58C0">
      <w:pPr>
        <w:rPr>
          <w:lang w:val="en-US"/>
        </w:rPr>
      </w:pPr>
      <w:r w:rsidRPr="00967371">
        <w:rPr>
          <w:b/>
          <w:bCs/>
          <w:noProof/>
          <w:lang w:val="en-US"/>
        </w:rPr>
        <mc:AlternateContent>
          <mc:Choice Requires="wps">
            <w:drawing>
              <wp:anchor distT="0" distB="0" distL="114300" distR="114300" simplePos="0" relativeHeight="251658246" behindDoc="0" locked="0" layoutInCell="1" allowOverlap="1" wp14:anchorId="54E38A6D" wp14:editId="332EB205">
                <wp:simplePos x="0" y="0"/>
                <wp:positionH relativeFrom="column">
                  <wp:posOffset>4753610</wp:posOffset>
                </wp:positionH>
                <wp:positionV relativeFrom="paragraph">
                  <wp:posOffset>59055</wp:posOffset>
                </wp:positionV>
                <wp:extent cx="1348740" cy="1417320"/>
                <wp:effectExtent l="0" t="0" r="10160" b="17780"/>
                <wp:wrapSquare wrapText="bothSides"/>
                <wp:docPr id="33" name="Text Box 33"/>
                <wp:cNvGraphicFramePr/>
                <a:graphic xmlns:a="http://schemas.openxmlformats.org/drawingml/2006/main">
                  <a:graphicData uri="http://schemas.microsoft.com/office/word/2010/wordprocessingShape">
                    <wps:wsp>
                      <wps:cNvSpPr txBox="1"/>
                      <wps:spPr>
                        <a:xfrm>
                          <a:off x="0" y="0"/>
                          <a:ext cx="1348740" cy="1417320"/>
                        </a:xfrm>
                        <a:prstGeom prst="rect">
                          <a:avLst/>
                        </a:prstGeom>
                        <a:solidFill>
                          <a:schemeClr val="lt1"/>
                        </a:solidFill>
                        <a:ln w="6350">
                          <a:solidFill>
                            <a:prstClr val="black"/>
                          </a:solidFill>
                        </a:ln>
                      </wps:spPr>
                      <wps:txbx>
                        <w:txbxContent>
                          <w:p w14:paraId="30FF1180" w14:textId="071E54BB" w:rsidR="00AA7B08" w:rsidRPr="00FB5BB9" w:rsidRDefault="00B4151F" w:rsidP="00BD3F6A">
                            <w:pPr>
                              <w:spacing w:line="240" w:lineRule="auto"/>
                              <w:rPr>
                                <w:b/>
                                <w:bCs/>
                                <w:lang w:val="en-US"/>
                              </w:rPr>
                            </w:pPr>
                            <w:r>
                              <w:rPr>
                                <w:b/>
                                <w:bCs/>
                                <w:sz w:val="18"/>
                                <w:szCs w:val="18"/>
                                <w:lang w:val="en-US"/>
                              </w:rPr>
                              <w:t>Empirical p</w:t>
                            </w:r>
                            <w:r w:rsidR="00AA7B08">
                              <w:rPr>
                                <w:b/>
                                <w:bCs/>
                                <w:sz w:val="18"/>
                                <w:szCs w:val="18"/>
                                <w:lang w:val="en-US"/>
                              </w:rPr>
                              <w:t>robability</w:t>
                            </w:r>
                          </w:p>
                          <w:p w14:paraId="6DC7406B" w14:textId="77777777" w:rsidR="008F58C0" w:rsidRPr="008F58C0" w:rsidRDefault="008F58C0" w:rsidP="008F58C0">
                            <w:pPr>
                              <w:spacing w:line="240" w:lineRule="auto"/>
                              <w:rPr>
                                <w:sz w:val="18"/>
                                <w:szCs w:val="18"/>
                                <w:lang w:val="en-US"/>
                              </w:rPr>
                            </w:pPr>
                            <w:r w:rsidRPr="008F58C0">
                              <w:rPr>
                                <w:sz w:val="18"/>
                                <w:szCs w:val="18"/>
                                <w:lang w:val="en-US"/>
                              </w:rPr>
                              <w:t xml:space="preserve">Sometimes, even the most widely </w:t>
                            </w:r>
                            <w:proofErr w:type="spellStart"/>
                            <w:r w:rsidRPr="008F58C0">
                              <w:rPr>
                                <w:sz w:val="18"/>
                                <w:szCs w:val="18"/>
                                <w:lang w:val="en-US"/>
                              </w:rPr>
                              <w:t>accep</w:t>
                            </w:r>
                            <w:proofErr w:type="spellEnd"/>
                            <w:r w:rsidRPr="008F58C0">
                              <w:rPr>
                                <w:sz w:val="18"/>
                                <w:szCs w:val="18"/>
                                <w:lang w:val="en-US"/>
                              </w:rPr>
                              <w:t xml:space="preserve">- ted classical </w:t>
                            </w:r>
                            <w:proofErr w:type="spellStart"/>
                            <w:r w:rsidRPr="008F58C0">
                              <w:rPr>
                                <w:sz w:val="18"/>
                                <w:szCs w:val="18"/>
                                <w:lang w:val="en-US"/>
                              </w:rPr>
                              <w:t>proba</w:t>
                            </w:r>
                            <w:proofErr w:type="spellEnd"/>
                            <w:r w:rsidRPr="008F58C0">
                              <w:rPr>
                                <w:sz w:val="18"/>
                                <w:szCs w:val="18"/>
                                <w:lang w:val="en-US"/>
                              </w:rPr>
                              <w:t xml:space="preserve">- </w:t>
                            </w:r>
                            <w:proofErr w:type="spellStart"/>
                            <w:r w:rsidRPr="008F58C0">
                              <w:rPr>
                                <w:sz w:val="18"/>
                                <w:szCs w:val="18"/>
                                <w:lang w:val="en-US"/>
                              </w:rPr>
                              <w:t>bilities</w:t>
                            </w:r>
                            <w:proofErr w:type="spellEnd"/>
                            <w:r w:rsidRPr="008F58C0">
                              <w:rPr>
                                <w:sz w:val="18"/>
                                <w:szCs w:val="18"/>
                                <w:lang w:val="en-US"/>
                              </w:rPr>
                              <w:t xml:space="preserve"> (e.g., coin toss probability) can be upended by empirical </w:t>
                            </w:r>
                            <w:proofErr w:type="spellStart"/>
                            <w:r w:rsidRPr="008F58C0">
                              <w:rPr>
                                <w:sz w:val="18"/>
                                <w:szCs w:val="18"/>
                                <w:lang w:val="en-US"/>
                              </w:rPr>
                              <w:t>probabili</w:t>
                            </w:r>
                            <w:proofErr w:type="spellEnd"/>
                            <w:r w:rsidRPr="008F58C0">
                              <w:rPr>
                                <w:sz w:val="18"/>
                                <w:szCs w:val="18"/>
                                <w:lang w:val="en-US"/>
                              </w:rPr>
                              <w:t>-</w:t>
                            </w:r>
                          </w:p>
                          <w:p w14:paraId="444F2DFF" w14:textId="0FFF37C5" w:rsidR="00AA7B08" w:rsidRPr="00FB5BB9" w:rsidRDefault="008F58C0" w:rsidP="008F58C0">
                            <w:pPr>
                              <w:spacing w:line="240" w:lineRule="auto"/>
                              <w:rPr>
                                <w:sz w:val="18"/>
                                <w:szCs w:val="18"/>
                                <w:lang w:val="en-US"/>
                              </w:rPr>
                            </w:pPr>
                            <w:r w:rsidRPr="008F58C0">
                              <w:rPr>
                                <w:sz w:val="18"/>
                                <w:szCs w:val="18"/>
                                <w:lang w:val="en-US"/>
                              </w:rPr>
                              <w:t>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38A6D" id="Text Box 33" o:spid="_x0000_s1031" type="#_x0000_t202" style="position:absolute;left:0;text-align:left;margin-left:374.3pt;margin-top:4.65pt;width:106.2pt;height:11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" fillcolor="white [3201]" strokeweight=".5pt">
                <v:textbox>
                  <w:txbxContent>
                    <w:p w14:paraId="30FF1180" w14:textId="071E54BB" w:rsidR="00AA7B08" w:rsidRPr="00FB5BB9" w:rsidRDefault="00B4151F" w:rsidP="00BD3F6A">
                      <w:pPr>
                        <w:spacing w:line="240" w:lineRule="auto"/>
                        <w:rPr>
                          <w:b/>
                          <w:bCs/>
                          <w:lang w:val="en-US"/>
                        </w:rPr>
                      </w:pPr>
                      <w:r>
                        <w:rPr>
                          <w:b/>
                          <w:bCs/>
                          <w:sz w:val="18"/>
                          <w:szCs w:val="18"/>
                          <w:lang w:val="en-US"/>
                        </w:rPr>
                        <w:t>Empirical p</w:t>
                      </w:r>
                      <w:r w:rsidR="00AA7B08">
                        <w:rPr>
                          <w:b/>
                          <w:bCs/>
                          <w:sz w:val="18"/>
                          <w:szCs w:val="18"/>
                          <w:lang w:val="en-US"/>
                        </w:rPr>
                        <w:t>robability</w:t>
                      </w:r>
                    </w:p>
                    <w:p w14:paraId="6DC7406B" w14:textId="77777777" w:rsidR="008F58C0" w:rsidRPr="008F58C0" w:rsidRDefault="008F58C0" w:rsidP="008F58C0">
                      <w:pPr>
                        <w:spacing w:line="240" w:lineRule="auto"/>
                        <w:rPr>
                          <w:sz w:val="18"/>
                          <w:szCs w:val="18"/>
                          <w:lang w:val="en-US"/>
                        </w:rPr>
                      </w:pPr>
                      <w:r w:rsidRPr="008F58C0">
                        <w:rPr>
                          <w:sz w:val="18"/>
                          <w:szCs w:val="18"/>
                          <w:lang w:val="en-US"/>
                        </w:rPr>
                        <w:t xml:space="preserve">Sometimes, even the most widely </w:t>
                      </w:r>
                      <w:proofErr w:type="spellStart"/>
                      <w:r w:rsidRPr="008F58C0">
                        <w:rPr>
                          <w:sz w:val="18"/>
                          <w:szCs w:val="18"/>
                          <w:lang w:val="en-US"/>
                        </w:rPr>
                        <w:t>accep</w:t>
                      </w:r>
                      <w:proofErr w:type="spellEnd"/>
                      <w:r w:rsidRPr="008F58C0">
                        <w:rPr>
                          <w:sz w:val="18"/>
                          <w:szCs w:val="18"/>
                          <w:lang w:val="en-US"/>
                        </w:rPr>
                        <w:t xml:space="preserve">- ted classical </w:t>
                      </w:r>
                      <w:proofErr w:type="spellStart"/>
                      <w:r w:rsidRPr="008F58C0">
                        <w:rPr>
                          <w:sz w:val="18"/>
                          <w:szCs w:val="18"/>
                          <w:lang w:val="en-US"/>
                        </w:rPr>
                        <w:t>proba</w:t>
                      </w:r>
                      <w:proofErr w:type="spellEnd"/>
                      <w:r w:rsidRPr="008F58C0">
                        <w:rPr>
                          <w:sz w:val="18"/>
                          <w:szCs w:val="18"/>
                          <w:lang w:val="en-US"/>
                        </w:rPr>
                        <w:t xml:space="preserve">- </w:t>
                      </w:r>
                      <w:proofErr w:type="spellStart"/>
                      <w:r w:rsidRPr="008F58C0">
                        <w:rPr>
                          <w:sz w:val="18"/>
                          <w:szCs w:val="18"/>
                          <w:lang w:val="en-US"/>
                        </w:rPr>
                        <w:t>bilities</w:t>
                      </w:r>
                      <w:proofErr w:type="spellEnd"/>
                      <w:r w:rsidRPr="008F58C0">
                        <w:rPr>
                          <w:sz w:val="18"/>
                          <w:szCs w:val="18"/>
                          <w:lang w:val="en-US"/>
                        </w:rPr>
                        <w:t xml:space="preserve"> (e.g., coin toss probability) can be upended by empirical </w:t>
                      </w:r>
                      <w:proofErr w:type="spellStart"/>
                      <w:r w:rsidRPr="008F58C0">
                        <w:rPr>
                          <w:sz w:val="18"/>
                          <w:szCs w:val="18"/>
                          <w:lang w:val="en-US"/>
                        </w:rPr>
                        <w:t>probabili</w:t>
                      </w:r>
                      <w:proofErr w:type="spellEnd"/>
                      <w:r w:rsidRPr="008F58C0">
                        <w:rPr>
                          <w:sz w:val="18"/>
                          <w:szCs w:val="18"/>
                          <w:lang w:val="en-US"/>
                        </w:rPr>
                        <w:t>-</w:t>
                      </w:r>
                    </w:p>
                    <w:p w14:paraId="444F2DFF" w14:textId="0FFF37C5" w:rsidR="00AA7B08" w:rsidRPr="00FB5BB9" w:rsidRDefault="008F58C0" w:rsidP="008F58C0">
                      <w:pPr>
                        <w:spacing w:line="240" w:lineRule="auto"/>
                        <w:rPr>
                          <w:sz w:val="18"/>
                          <w:szCs w:val="18"/>
                          <w:lang w:val="en-US"/>
                        </w:rPr>
                      </w:pPr>
                      <w:r w:rsidRPr="008F58C0">
                        <w:rPr>
                          <w:sz w:val="18"/>
                          <w:szCs w:val="18"/>
                          <w:lang w:val="en-US"/>
                        </w:rPr>
                        <w:t>ties</w:t>
                      </w:r>
                    </w:p>
                  </w:txbxContent>
                </v:textbox>
                <w10:wrap type="square"/>
              </v:shape>
            </w:pict>
          </mc:Fallback>
        </mc:AlternateContent>
      </w:r>
      <w:r w:rsidRPr="00967371">
        <w:rPr>
          <w:b/>
          <w:bCs/>
          <w:lang w:val="en-US"/>
        </w:rPr>
        <w:t>Empirical or experimental probability</w:t>
      </w:r>
      <w:r w:rsidRPr="008F58C0">
        <w:rPr>
          <w:lang w:val="en-US"/>
        </w:rPr>
        <w:t xml:space="preserve"> is different from classical probability in that it doesn’t assume a hypothetical probability based on the number of trials and possible outcomes, but instead seeks to calculate the actual probability of events occurring in an experiment (</w:t>
      </w:r>
      <w:proofErr w:type="spellStart"/>
      <w:r w:rsidRPr="008F58C0">
        <w:rPr>
          <w:lang w:val="en-US"/>
        </w:rPr>
        <w:t>Doane</w:t>
      </w:r>
      <w:proofErr w:type="spellEnd"/>
      <w:r w:rsidRPr="008F58C0">
        <w:rPr>
          <w:lang w:val="en-US"/>
        </w:rPr>
        <w:t>, 2016). An interesting example of this is a statistician soldier from the US who was a prisoner of war during the Vietnam Conﬂ</w:t>
      </w:r>
      <w:proofErr w:type="spellStart"/>
      <w:r w:rsidRPr="008F58C0">
        <w:rPr>
          <w:lang w:val="en-US"/>
        </w:rPr>
        <w:t>ict</w:t>
      </w:r>
      <w:proofErr w:type="spellEnd"/>
      <w:r w:rsidRPr="008F58C0">
        <w:rPr>
          <w:lang w:val="en-US"/>
        </w:rPr>
        <w:t xml:space="preserve"> and recorded the results from hundreds of thousands of repeated coin ﬂ</w:t>
      </w:r>
      <w:proofErr w:type="spellStart"/>
      <w:r w:rsidRPr="008F58C0">
        <w:rPr>
          <w:lang w:val="en-US"/>
        </w:rPr>
        <w:t>ips</w:t>
      </w:r>
      <w:proofErr w:type="spellEnd"/>
      <w:r w:rsidRPr="008F58C0">
        <w:rPr>
          <w:lang w:val="en-US"/>
        </w:rPr>
        <w:t xml:space="preserve"> done during his time in the prison cell. His results showed that the results were slightly biased toward heads. </w:t>
      </w:r>
      <w:proofErr w:type="spellStart"/>
      <w:r w:rsidRPr="008F58C0">
        <w:rPr>
          <w:lang w:val="en-US"/>
        </w:rPr>
        <w:t>Clas</w:t>
      </w:r>
      <w:proofErr w:type="spellEnd"/>
      <w:r w:rsidRPr="008F58C0">
        <w:rPr>
          <w:lang w:val="en-US"/>
        </w:rPr>
        <w:t>-</w:t>
      </w:r>
      <w:r w:rsidRPr="008F58C0">
        <w:rPr>
          <w:lang w:val="en-US"/>
        </w:rPr>
        <w:t xml:space="preserve"> </w:t>
      </w:r>
      <w:proofErr w:type="spellStart"/>
      <w:r w:rsidRPr="008F58C0">
        <w:rPr>
          <w:lang w:val="en-US"/>
        </w:rPr>
        <w:t>sical</w:t>
      </w:r>
      <w:proofErr w:type="spellEnd"/>
      <w:r w:rsidRPr="008F58C0">
        <w:rPr>
          <w:lang w:val="en-US"/>
        </w:rPr>
        <w:t xml:space="preserve"> probability would have said the chances were 50/50, but empirical probability calculations show that it would be better to always choose heads (Di Paola et al., 2018; </w:t>
      </w:r>
      <w:proofErr w:type="spellStart"/>
      <w:r w:rsidRPr="008F58C0">
        <w:rPr>
          <w:lang w:val="en-US"/>
        </w:rPr>
        <w:t>Doane</w:t>
      </w:r>
      <w:proofErr w:type="spellEnd"/>
      <w:r w:rsidRPr="008F58C0">
        <w:rPr>
          <w:lang w:val="en-US"/>
        </w:rPr>
        <w:t>, 2016). Mathematically, the formula for empirical probability is:</w:t>
      </w:r>
    </w:p>
    <w:p w14:paraId="689F86D6" w14:textId="62F54661" w:rsidR="004265C7" w:rsidRPr="00FB5BB9" w:rsidRDefault="575F664B" w:rsidP="008F58C0">
      <w:pPr>
        <w:rPr>
          <w:rStyle w:val="mathphrase"/>
        </w:rPr>
      </w:pPr>
      <w:r w:rsidRPr="00FB5BB9">
        <w:rPr>
          <w:rStyle w:val="mathphrase"/>
        </w:rPr>
        <w:t xml:space="preserve">Empirical </w:t>
      </w:r>
      <w:r w:rsidR="00AA7B08">
        <w:rPr>
          <w:rStyle w:val="mathphrase"/>
        </w:rPr>
        <w:t>p</w:t>
      </w:r>
      <w:r w:rsidRPr="00FB5BB9">
        <w:rPr>
          <w:rStyle w:val="mathphrase"/>
        </w:rPr>
        <w:t xml:space="preserve">robability = </w:t>
      </w:r>
      <w:r w:rsidR="4CFC69F7" w:rsidRPr="00FB5BB9">
        <w:rPr>
          <w:rStyle w:val="mathphrase"/>
        </w:rPr>
        <w:t>(</w:t>
      </w:r>
      <w:r w:rsidRPr="00FB5BB9">
        <w:rPr>
          <w:rStyle w:val="mathphrase"/>
        </w:rPr>
        <w:t xml:space="preserve"># </w:t>
      </w:r>
      <w:r w:rsidR="00AA7B08">
        <w:rPr>
          <w:rStyle w:val="mathphrase"/>
        </w:rPr>
        <w:t>of t</w:t>
      </w:r>
      <w:r w:rsidRPr="00FB5BB9">
        <w:rPr>
          <w:rStyle w:val="mathphrase"/>
        </w:rPr>
        <w:t xml:space="preserve">imes an </w:t>
      </w:r>
      <w:r w:rsidR="00AA7B08">
        <w:rPr>
          <w:rStyle w:val="mathphrase"/>
        </w:rPr>
        <w:t>e</w:t>
      </w:r>
      <w:r w:rsidRPr="00FB5BB9">
        <w:rPr>
          <w:rStyle w:val="mathphrase"/>
        </w:rPr>
        <w:t>ven</w:t>
      </w:r>
      <w:r w:rsidR="00AA7B08">
        <w:rPr>
          <w:rStyle w:val="mathphrase"/>
        </w:rPr>
        <w:t>t</w:t>
      </w:r>
      <w:r w:rsidRPr="00FB5BB9">
        <w:rPr>
          <w:rStyle w:val="mathphrase"/>
        </w:rPr>
        <w:t xml:space="preserve"> </w:t>
      </w:r>
      <w:r w:rsidR="00AA7B08">
        <w:rPr>
          <w:rStyle w:val="mathphrase"/>
        </w:rPr>
        <w:t>o</w:t>
      </w:r>
      <w:r w:rsidRPr="00FB5BB9">
        <w:rPr>
          <w:rStyle w:val="mathphrase"/>
        </w:rPr>
        <w:t xml:space="preserve">ccurs / </w:t>
      </w:r>
      <w:r w:rsidR="00AA7B08">
        <w:rPr>
          <w:rStyle w:val="mathphrase"/>
        </w:rPr>
        <w:t>t</w:t>
      </w:r>
      <w:r w:rsidRPr="00FB5BB9">
        <w:rPr>
          <w:rStyle w:val="mathphrase"/>
        </w:rPr>
        <w:t xml:space="preserve">otal </w:t>
      </w:r>
      <w:r w:rsidR="00AA7B08">
        <w:rPr>
          <w:rStyle w:val="mathphrase"/>
        </w:rPr>
        <w:t>n</w:t>
      </w:r>
      <w:r w:rsidRPr="00FB5BB9">
        <w:rPr>
          <w:rStyle w:val="mathphrase"/>
        </w:rPr>
        <w:t xml:space="preserve">umber of </w:t>
      </w:r>
      <w:r w:rsidR="00AA7B08">
        <w:rPr>
          <w:rStyle w:val="mathphrase"/>
        </w:rPr>
        <w:t>t</w:t>
      </w:r>
      <w:r w:rsidRPr="00FB5BB9">
        <w:rPr>
          <w:rStyle w:val="mathphrase"/>
        </w:rPr>
        <w:t>rials</w:t>
      </w:r>
      <w:r w:rsidR="5C65283A" w:rsidRPr="00FB5BB9">
        <w:rPr>
          <w:rStyle w:val="mathphrase"/>
        </w:rPr>
        <w:t>)</w:t>
      </w:r>
    </w:p>
    <w:p w14:paraId="0D84E3DA" w14:textId="4122A1A1" w:rsidR="30734A8C" w:rsidRDefault="46AECDA3" w:rsidP="00FB5BB9">
      <w:pPr>
        <w:jc w:val="right"/>
        <w:rPr>
          <w:rFonts w:asciiTheme="minorHAnsi" w:eastAsiaTheme="minorEastAsia" w:hAnsiTheme="minorHAnsi" w:cstheme="minorBidi"/>
          <w:szCs w:val="24"/>
          <w:lang w:val="en-US"/>
        </w:rPr>
      </w:pPr>
      <w:r w:rsidRPr="65F3E2DF">
        <w:rPr>
          <w:rFonts w:asciiTheme="minorHAnsi" w:eastAsiaTheme="minorEastAsia" w:hAnsiTheme="minorHAnsi" w:cstheme="minorBidi"/>
          <w:szCs w:val="24"/>
          <w:lang w:val="en-US"/>
        </w:rPr>
        <w:t>(1.6)</w:t>
      </w:r>
    </w:p>
    <w:p w14:paraId="4ABD087B" w14:textId="49EEC14F" w:rsidR="00723967" w:rsidRPr="00723967" w:rsidRDefault="00723967" w:rsidP="5BBAA14F">
      <w:pPr>
        <w:rPr>
          <w:rFonts w:asciiTheme="minorHAnsi" w:eastAsiaTheme="minorEastAsia" w:hAnsiTheme="minorHAnsi" w:cstheme="minorBidi"/>
          <w:lang w:val="en-GB"/>
        </w:rPr>
      </w:pPr>
      <w:r w:rsidRPr="00723967">
        <w:rPr>
          <w:rFonts w:asciiTheme="minorHAnsi" w:eastAsiaTheme="minorEastAsia" w:hAnsiTheme="minorHAnsi" w:cstheme="minorBidi"/>
          <w:lang w:val="en-US"/>
        </w:rPr>
        <w:t xml:space="preserve">The experimental or empirical probability of an event is based on what has actually happened in a particular experiment, while the classical or theoretical probability attempts to forecast what will happen on the basis of total number of possible out- comes. We expect the experimental and theoretical probabilities to converge as the number of trials in an </w:t>
      </w:r>
      <w:proofErr w:type="gramStart"/>
      <w:r w:rsidRPr="00723967">
        <w:rPr>
          <w:rFonts w:asciiTheme="minorHAnsi" w:eastAsiaTheme="minorEastAsia" w:hAnsiTheme="minorHAnsi" w:cstheme="minorBidi"/>
          <w:lang w:val="en-US"/>
        </w:rPr>
        <w:t>experiment increases</w:t>
      </w:r>
      <w:proofErr w:type="gramEnd"/>
      <w:r w:rsidRPr="00723967">
        <w:rPr>
          <w:rFonts w:asciiTheme="minorHAnsi" w:eastAsiaTheme="minorEastAsia" w:hAnsiTheme="minorHAnsi" w:cstheme="minorBidi"/>
          <w:lang w:val="en-US"/>
        </w:rPr>
        <w:t xml:space="preserve"> (Di Paola et al., 2018; </w:t>
      </w:r>
      <w:proofErr w:type="spellStart"/>
      <w:r w:rsidRPr="00723967">
        <w:rPr>
          <w:rFonts w:asciiTheme="minorHAnsi" w:eastAsiaTheme="minorEastAsia" w:hAnsiTheme="minorHAnsi" w:cstheme="minorBidi"/>
          <w:lang w:val="en-US"/>
        </w:rPr>
        <w:t>Doane</w:t>
      </w:r>
      <w:proofErr w:type="spellEnd"/>
      <w:r w:rsidRPr="00723967">
        <w:rPr>
          <w:rFonts w:asciiTheme="minorHAnsi" w:eastAsiaTheme="minorEastAsia" w:hAnsiTheme="minorHAnsi" w:cstheme="minorBidi"/>
          <w:lang w:val="en-US"/>
        </w:rPr>
        <w:t>, 2016).</w:t>
      </w:r>
    </w:p>
    <w:p w14:paraId="7147A813" w14:textId="2C17D20E" w:rsidR="5A65EFBF" w:rsidRPr="00FB5BB9" w:rsidRDefault="0A1E22BD" w:rsidP="00FB5BB9">
      <w:pPr>
        <w:pStyle w:val="berschrift3"/>
        <w:rPr>
          <w:rFonts w:asciiTheme="minorHAnsi" w:eastAsiaTheme="minorEastAsia" w:hAnsiTheme="minorHAnsi" w:cstheme="minorBidi"/>
          <w:color w:val="000000" w:themeColor="text1"/>
          <w:szCs w:val="24"/>
          <w:lang w:val="en-US"/>
        </w:rPr>
      </w:pPr>
      <w:r w:rsidRPr="5A65EFBF">
        <w:rPr>
          <w:lang w:val="en-US"/>
        </w:rPr>
        <w:lastRenderedPageBreak/>
        <w:t>Subjective Probability</w:t>
      </w:r>
    </w:p>
    <w:p w14:paraId="0DD5A7EB" w14:textId="28E233EF" w:rsidR="002B41EF" w:rsidRPr="002B41EF" w:rsidRDefault="002B41EF" w:rsidP="002B41EF">
      <w:pPr>
        <w:rPr>
          <w:rFonts w:asciiTheme="minorHAnsi" w:eastAsiaTheme="minorEastAsia" w:hAnsiTheme="minorHAnsi" w:cstheme="minorBidi"/>
          <w:color w:val="000000" w:themeColor="text1"/>
          <w:lang w:val="en-US"/>
        </w:rPr>
      </w:pPr>
      <w:r w:rsidRPr="00967371">
        <w:rPr>
          <w:b/>
          <w:bCs/>
          <w:noProof/>
          <w:lang w:val="en-US"/>
        </w:rPr>
        <mc:AlternateContent>
          <mc:Choice Requires="wps">
            <w:drawing>
              <wp:anchor distT="0" distB="0" distL="114300" distR="114300" simplePos="0" relativeHeight="251658247" behindDoc="0" locked="0" layoutInCell="1" allowOverlap="1" wp14:anchorId="14196EC7" wp14:editId="46D4BC74">
                <wp:simplePos x="0" y="0"/>
                <wp:positionH relativeFrom="column">
                  <wp:posOffset>5287010</wp:posOffset>
                </wp:positionH>
                <wp:positionV relativeFrom="paragraph">
                  <wp:posOffset>52705</wp:posOffset>
                </wp:positionV>
                <wp:extent cx="1348740" cy="1836420"/>
                <wp:effectExtent l="0" t="0" r="22860" b="11430"/>
                <wp:wrapSquare wrapText="bothSides"/>
                <wp:docPr id="34" name="Text Box 34"/>
                <wp:cNvGraphicFramePr/>
                <a:graphic xmlns:a="http://schemas.openxmlformats.org/drawingml/2006/main">
                  <a:graphicData uri="http://schemas.microsoft.com/office/word/2010/wordprocessingShape">
                    <wps:wsp>
                      <wps:cNvSpPr txBox="1"/>
                      <wps:spPr>
                        <a:xfrm>
                          <a:off x="0" y="0"/>
                          <a:ext cx="1348740" cy="1836420"/>
                        </a:xfrm>
                        <a:prstGeom prst="rect">
                          <a:avLst/>
                        </a:prstGeom>
                        <a:solidFill>
                          <a:schemeClr val="lt1"/>
                        </a:solidFill>
                        <a:ln w="6350">
                          <a:solidFill>
                            <a:prstClr val="black"/>
                          </a:solidFill>
                        </a:ln>
                      </wps:spPr>
                      <wps:txbx>
                        <w:txbxContent>
                          <w:p w14:paraId="66B1F496" w14:textId="57E76101" w:rsidR="003B2A1A" w:rsidRPr="00FB5BB9" w:rsidRDefault="003B2A1A" w:rsidP="00BD3F6A">
                            <w:pPr>
                              <w:spacing w:line="240" w:lineRule="auto"/>
                              <w:rPr>
                                <w:b/>
                                <w:bCs/>
                                <w:lang w:val="en-US"/>
                              </w:rPr>
                            </w:pPr>
                            <w:r>
                              <w:rPr>
                                <w:b/>
                                <w:bCs/>
                                <w:sz w:val="18"/>
                                <w:szCs w:val="18"/>
                                <w:lang w:val="en-US"/>
                              </w:rPr>
                              <w:t>Subjective probability</w:t>
                            </w:r>
                          </w:p>
                          <w:p w14:paraId="57106384" w14:textId="1E741951" w:rsidR="002B41EF" w:rsidRPr="002B41EF" w:rsidRDefault="002B41EF" w:rsidP="002B41EF">
                            <w:pPr>
                              <w:spacing w:line="240" w:lineRule="auto"/>
                              <w:rPr>
                                <w:sz w:val="18"/>
                                <w:lang w:val="en-GB"/>
                              </w:rPr>
                            </w:pPr>
                            <w:r w:rsidRPr="002B41EF">
                              <w:rPr>
                                <w:sz w:val="18"/>
                                <w:szCs w:val="18"/>
                                <w:lang w:val="en-US"/>
                              </w:rPr>
                              <w:t xml:space="preserve">The human mind has evolved to help us calculate </w:t>
                            </w:r>
                            <w:proofErr w:type="spellStart"/>
                            <w:r w:rsidRPr="002B41EF">
                              <w:rPr>
                                <w:sz w:val="18"/>
                                <w:szCs w:val="18"/>
                                <w:lang w:val="en-US"/>
                              </w:rPr>
                              <w:t>subjec-tive</w:t>
                            </w:r>
                            <w:proofErr w:type="spellEnd"/>
                            <w:r w:rsidRPr="002B41EF">
                              <w:rPr>
                                <w:sz w:val="18"/>
                                <w:szCs w:val="18"/>
                                <w:lang w:val="en-US"/>
                              </w:rPr>
                              <w:t xml:space="preserve"> probabilities.</w:t>
                            </w:r>
                            <w:r>
                              <w:rPr>
                                <w:sz w:val="18"/>
                                <w:szCs w:val="18"/>
                                <w:lang w:val="en-US"/>
                              </w:rPr>
                              <w:t xml:space="preserve"> </w:t>
                            </w:r>
                            <w:proofErr w:type="spellStart"/>
                            <w:proofErr w:type="gramStart"/>
                            <w:r w:rsidRPr="002B41EF">
                              <w:rPr>
                                <w:sz w:val="18"/>
                                <w:szCs w:val="18"/>
                                <w:lang w:val="en-US"/>
                              </w:rPr>
                              <w:t>Moreover,many</w:t>
                            </w:r>
                            <w:proofErr w:type="spellEnd"/>
                            <w:proofErr w:type="gramEnd"/>
                            <w:r w:rsidRPr="002B41EF">
                              <w:rPr>
                                <w:sz w:val="18"/>
                                <w:szCs w:val="18"/>
                                <w:lang w:val="en-US"/>
                              </w:rPr>
                              <w:t xml:space="preserve"> business decisions made using </w:t>
                            </w:r>
                            <w:proofErr w:type="spellStart"/>
                            <w:r w:rsidRPr="002B41EF">
                              <w:rPr>
                                <w:sz w:val="18"/>
                                <w:szCs w:val="18"/>
                                <w:lang w:val="en-US"/>
                              </w:rPr>
                              <w:t>subjec-tive</w:t>
                            </w:r>
                            <w:proofErr w:type="spellEnd"/>
                            <w:r w:rsidRPr="002B41EF">
                              <w:rPr>
                                <w:sz w:val="18"/>
                                <w:szCs w:val="18"/>
                                <w:lang w:val="en-US"/>
                              </w:rPr>
                              <w:t xml:space="preserve"> probabilities should be validated using empirical probabilities</w:t>
                            </w:r>
                            <w:r w:rsidRPr="002B41EF">
                              <w:rPr>
                                <w:color w:val="808285"/>
                                <w:w w:val="105"/>
                                <w:sz w:val="18"/>
                                <w:lang w:val="en-GB"/>
                              </w:rPr>
                              <w:t>.</w:t>
                            </w:r>
                          </w:p>
                          <w:p w14:paraId="54011674" w14:textId="514F814C" w:rsidR="003B2A1A" w:rsidRPr="002B41EF" w:rsidRDefault="003B2A1A" w:rsidP="002B41EF">
                            <w:pPr>
                              <w:spacing w:line="240" w:lineRule="auto"/>
                              <w:rPr>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6EC7" id="Text Box 34" o:spid="_x0000_s1032" type="#_x0000_t202" style="position:absolute;left:0;text-align:left;margin-left:416.3pt;margin-top:4.15pt;width:106.2pt;height:144.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" fillcolor="white [3201]" strokeweight=".5pt">
                <v:textbox>
                  <w:txbxContent>
                    <w:p w14:paraId="66B1F496" w14:textId="57E76101" w:rsidR="003B2A1A" w:rsidRPr="00FB5BB9" w:rsidRDefault="003B2A1A" w:rsidP="00BD3F6A">
                      <w:pPr>
                        <w:spacing w:line="240" w:lineRule="auto"/>
                        <w:rPr>
                          <w:b/>
                          <w:bCs/>
                          <w:lang w:val="en-US"/>
                        </w:rPr>
                      </w:pPr>
                      <w:r>
                        <w:rPr>
                          <w:b/>
                          <w:bCs/>
                          <w:sz w:val="18"/>
                          <w:szCs w:val="18"/>
                          <w:lang w:val="en-US"/>
                        </w:rPr>
                        <w:t>Subjective probability</w:t>
                      </w:r>
                    </w:p>
                    <w:p w14:paraId="57106384" w14:textId="1E741951" w:rsidR="002B41EF" w:rsidRPr="002B41EF" w:rsidRDefault="002B41EF" w:rsidP="002B41EF">
                      <w:pPr>
                        <w:spacing w:line="240" w:lineRule="auto"/>
                        <w:rPr>
                          <w:sz w:val="18"/>
                          <w:lang w:val="en-GB"/>
                        </w:rPr>
                      </w:pPr>
                      <w:r w:rsidRPr="002B41EF">
                        <w:rPr>
                          <w:sz w:val="18"/>
                          <w:szCs w:val="18"/>
                          <w:lang w:val="en-US"/>
                        </w:rPr>
                        <w:t xml:space="preserve">The human mind has evolved to help us calculate </w:t>
                      </w:r>
                      <w:proofErr w:type="spellStart"/>
                      <w:r w:rsidRPr="002B41EF">
                        <w:rPr>
                          <w:sz w:val="18"/>
                          <w:szCs w:val="18"/>
                          <w:lang w:val="en-US"/>
                        </w:rPr>
                        <w:t>subjec-tive</w:t>
                      </w:r>
                      <w:proofErr w:type="spellEnd"/>
                      <w:r w:rsidRPr="002B41EF">
                        <w:rPr>
                          <w:sz w:val="18"/>
                          <w:szCs w:val="18"/>
                          <w:lang w:val="en-US"/>
                        </w:rPr>
                        <w:t xml:space="preserve"> probabilities.</w:t>
                      </w:r>
                      <w:r>
                        <w:rPr>
                          <w:sz w:val="18"/>
                          <w:szCs w:val="18"/>
                          <w:lang w:val="en-US"/>
                        </w:rPr>
                        <w:t xml:space="preserve"> </w:t>
                      </w:r>
                      <w:proofErr w:type="spellStart"/>
                      <w:proofErr w:type="gramStart"/>
                      <w:r w:rsidRPr="002B41EF">
                        <w:rPr>
                          <w:sz w:val="18"/>
                          <w:szCs w:val="18"/>
                          <w:lang w:val="en-US"/>
                        </w:rPr>
                        <w:t>Moreover,many</w:t>
                      </w:r>
                      <w:proofErr w:type="spellEnd"/>
                      <w:proofErr w:type="gramEnd"/>
                      <w:r w:rsidRPr="002B41EF">
                        <w:rPr>
                          <w:sz w:val="18"/>
                          <w:szCs w:val="18"/>
                          <w:lang w:val="en-US"/>
                        </w:rPr>
                        <w:t xml:space="preserve"> business decisions made using </w:t>
                      </w:r>
                      <w:proofErr w:type="spellStart"/>
                      <w:r w:rsidRPr="002B41EF">
                        <w:rPr>
                          <w:sz w:val="18"/>
                          <w:szCs w:val="18"/>
                          <w:lang w:val="en-US"/>
                        </w:rPr>
                        <w:t>subjec-tive</w:t>
                      </w:r>
                      <w:proofErr w:type="spellEnd"/>
                      <w:r w:rsidRPr="002B41EF">
                        <w:rPr>
                          <w:sz w:val="18"/>
                          <w:szCs w:val="18"/>
                          <w:lang w:val="en-US"/>
                        </w:rPr>
                        <w:t xml:space="preserve"> probabilities should be validated using empirical probabilities</w:t>
                      </w:r>
                      <w:r w:rsidRPr="002B41EF">
                        <w:rPr>
                          <w:color w:val="808285"/>
                          <w:w w:val="105"/>
                          <w:sz w:val="18"/>
                          <w:lang w:val="en-GB"/>
                        </w:rPr>
                        <w:t>.</w:t>
                      </w:r>
                    </w:p>
                    <w:p w14:paraId="54011674" w14:textId="514F814C" w:rsidR="003B2A1A" w:rsidRPr="002B41EF" w:rsidRDefault="003B2A1A" w:rsidP="002B41EF">
                      <w:pPr>
                        <w:spacing w:line="240" w:lineRule="auto"/>
                        <w:rPr>
                          <w:sz w:val="18"/>
                          <w:szCs w:val="18"/>
                          <w:lang w:val="en-GB"/>
                        </w:rPr>
                      </w:pPr>
                    </w:p>
                  </w:txbxContent>
                </v:textbox>
                <w10:wrap type="square"/>
              </v:shape>
            </w:pict>
          </mc:Fallback>
        </mc:AlternateContent>
      </w:r>
      <w:r w:rsidRPr="00967371">
        <w:rPr>
          <w:rFonts w:asciiTheme="minorHAnsi" w:eastAsiaTheme="minorEastAsia" w:hAnsiTheme="minorHAnsi" w:cstheme="minorBidi"/>
          <w:b/>
          <w:bCs/>
          <w:color w:val="000000" w:themeColor="text1"/>
          <w:lang w:val="en-US"/>
        </w:rPr>
        <w:t>Subjective probability</w:t>
      </w:r>
      <w:r w:rsidRPr="002B41EF">
        <w:rPr>
          <w:rFonts w:asciiTheme="minorHAnsi" w:eastAsiaTheme="minorEastAsia" w:hAnsiTheme="minorHAnsi" w:cstheme="minorBidi"/>
          <w:color w:val="000000" w:themeColor="text1"/>
          <w:lang w:val="en-US"/>
        </w:rPr>
        <w:t xml:space="preserve"> applies in the absence of a random repeatable experiment. Sub- </w:t>
      </w:r>
      <w:proofErr w:type="spellStart"/>
      <w:r w:rsidRPr="002B41EF">
        <w:rPr>
          <w:rFonts w:asciiTheme="minorHAnsi" w:eastAsiaTheme="minorEastAsia" w:hAnsiTheme="minorHAnsi" w:cstheme="minorBidi"/>
          <w:color w:val="000000" w:themeColor="text1"/>
          <w:lang w:val="en-US"/>
        </w:rPr>
        <w:t>jective</w:t>
      </w:r>
      <w:proofErr w:type="spellEnd"/>
      <w:r w:rsidRPr="002B41EF">
        <w:rPr>
          <w:rFonts w:asciiTheme="minorHAnsi" w:eastAsiaTheme="minorEastAsia" w:hAnsiTheme="minorHAnsi" w:cstheme="minorBidi"/>
          <w:color w:val="000000" w:themeColor="text1"/>
          <w:lang w:val="en-US"/>
        </w:rPr>
        <w:t xml:space="preserve"> probability uses informed judgment to predict the likelihood of an event. Inter- </w:t>
      </w:r>
      <w:proofErr w:type="spellStart"/>
      <w:r w:rsidRPr="002B41EF">
        <w:rPr>
          <w:rFonts w:asciiTheme="minorHAnsi" w:eastAsiaTheme="minorEastAsia" w:hAnsiTheme="minorHAnsi" w:cstheme="minorBidi"/>
          <w:color w:val="000000" w:themeColor="text1"/>
          <w:lang w:val="en-US"/>
        </w:rPr>
        <w:t>estingly</w:t>
      </w:r>
      <w:proofErr w:type="spellEnd"/>
      <w:r w:rsidRPr="002B41EF">
        <w:rPr>
          <w:rFonts w:asciiTheme="minorHAnsi" w:eastAsiaTheme="minorEastAsia" w:hAnsiTheme="minorHAnsi" w:cstheme="minorBidi"/>
          <w:color w:val="000000" w:themeColor="text1"/>
          <w:lang w:val="en-US"/>
        </w:rPr>
        <w:t>, we use subjective probabilities in our everyday lives. Some real-life examples where humans may use subjective probability are</w:t>
      </w:r>
    </w:p>
    <w:p w14:paraId="589794B9" w14:textId="77777777" w:rsidR="002B41EF" w:rsidRPr="002B41EF" w:rsidRDefault="002B41EF" w:rsidP="00A70131">
      <w:pPr>
        <w:pStyle w:val="Listenabsatz"/>
        <w:numPr>
          <w:ilvl w:val="0"/>
          <w:numId w:val="17"/>
        </w:numPr>
        <w:rPr>
          <w:rFonts w:cs="Calibri"/>
          <w:color w:val="000000" w:themeColor="text1"/>
          <w:szCs w:val="24"/>
          <w:lang w:val="en-US"/>
        </w:rPr>
      </w:pPr>
      <w:r w:rsidRPr="002B41EF">
        <w:rPr>
          <w:rFonts w:cs="Calibri"/>
          <w:color w:val="000000" w:themeColor="text1"/>
          <w:szCs w:val="24"/>
          <w:lang w:val="en-US"/>
        </w:rPr>
        <w:t>predicting the outcome of a job interview,</w:t>
      </w:r>
    </w:p>
    <w:p w14:paraId="4A315972" w14:textId="77777777" w:rsidR="002B41EF" w:rsidRPr="002B41EF" w:rsidRDefault="002B41EF" w:rsidP="00A70131">
      <w:pPr>
        <w:pStyle w:val="Listenabsatz"/>
        <w:numPr>
          <w:ilvl w:val="0"/>
          <w:numId w:val="17"/>
        </w:numPr>
        <w:rPr>
          <w:rFonts w:cs="Calibri"/>
          <w:color w:val="000000" w:themeColor="text1"/>
          <w:szCs w:val="24"/>
          <w:lang w:val="en-US"/>
        </w:rPr>
      </w:pPr>
      <w:r w:rsidRPr="002B41EF">
        <w:rPr>
          <w:rFonts w:cs="Calibri"/>
          <w:color w:val="000000" w:themeColor="text1"/>
          <w:szCs w:val="24"/>
          <w:lang w:val="en-US"/>
        </w:rPr>
        <w:t>placing a bid accepted on a house, and</w:t>
      </w:r>
    </w:p>
    <w:p w14:paraId="425214E3" w14:textId="799A025C" w:rsidR="002B41EF" w:rsidRPr="002B41EF" w:rsidRDefault="002B41EF" w:rsidP="00A70131">
      <w:pPr>
        <w:pStyle w:val="Listenabsatz"/>
        <w:numPr>
          <w:ilvl w:val="0"/>
          <w:numId w:val="17"/>
        </w:numPr>
        <w:rPr>
          <w:rFonts w:cs="Calibri"/>
          <w:color w:val="000000" w:themeColor="text1"/>
          <w:szCs w:val="24"/>
          <w:lang w:val="en-US"/>
        </w:rPr>
      </w:pPr>
      <w:r w:rsidRPr="002B41EF">
        <w:rPr>
          <w:rFonts w:cs="Calibri"/>
          <w:color w:val="000000" w:themeColor="text1"/>
          <w:szCs w:val="24"/>
          <w:lang w:val="en-US"/>
        </w:rPr>
        <w:t>calculating the risk of not wearing a seat belt.</w:t>
      </w:r>
    </w:p>
    <w:p w14:paraId="67A92117" w14:textId="728FC5FC" w:rsidR="1492C2AF" w:rsidRDefault="1492C2AF" w:rsidP="3C548861">
      <w:pPr>
        <w:pStyle w:val="berschrift3"/>
        <w:rPr>
          <w:lang w:val="en-US"/>
        </w:rPr>
      </w:pPr>
      <w:r w:rsidRPr="619BE221">
        <w:rPr>
          <w:lang w:val="en-US"/>
        </w:rPr>
        <w:t xml:space="preserve">The </w:t>
      </w:r>
      <w:r w:rsidR="3756C1D7" w:rsidRPr="619BE221">
        <w:rPr>
          <w:lang w:val="en-US"/>
        </w:rPr>
        <w:t>Seven</w:t>
      </w:r>
      <w:r w:rsidRPr="619BE221">
        <w:rPr>
          <w:lang w:val="en-US"/>
        </w:rPr>
        <w:t xml:space="preserve"> Basic Rules of Probability</w:t>
      </w:r>
    </w:p>
    <w:p w14:paraId="5B42B913" w14:textId="77777777" w:rsidR="002B41EF" w:rsidRPr="002B41EF" w:rsidRDefault="002B41EF" w:rsidP="002B41EF">
      <w:pPr>
        <w:rPr>
          <w:rFonts w:asciiTheme="minorHAnsi" w:eastAsiaTheme="minorEastAsia" w:hAnsiTheme="minorHAnsi" w:cstheme="minorBidi"/>
          <w:color w:val="000000" w:themeColor="text1"/>
          <w:lang w:val="en-US"/>
        </w:rPr>
      </w:pPr>
      <w:r w:rsidRPr="002B41EF">
        <w:rPr>
          <w:rFonts w:asciiTheme="minorHAnsi" w:eastAsiaTheme="minorEastAsia" w:hAnsiTheme="minorHAnsi" w:cstheme="minorBidi"/>
          <w:color w:val="000000" w:themeColor="text1"/>
          <w:lang w:val="en-US"/>
        </w:rPr>
        <w:t xml:space="preserve">The basic rules of probability are both logical and intuitive. Sometimes, probability problems become complicated, but can still be solved as long as these rules are applied in a consistent manner. In order to apply most of these rules, both logic and counting skills are necessary (Di Paola et al., 2018; </w:t>
      </w:r>
      <w:proofErr w:type="spellStart"/>
      <w:r w:rsidRPr="002B41EF">
        <w:rPr>
          <w:rFonts w:asciiTheme="minorHAnsi" w:eastAsiaTheme="minorEastAsia" w:hAnsiTheme="minorHAnsi" w:cstheme="minorBidi"/>
          <w:color w:val="000000" w:themeColor="text1"/>
          <w:lang w:val="en-US"/>
        </w:rPr>
        <w:t>Doane</w:t>
      </w:r>
      <w:proofErr w:type="spellEnd"/>
      <w:r w:rsidRPr="002B41EF">
        <w:rPr>
          <w:rFonts w:asciiTheme="minorHAnsi" w:eastAsiaTheme="minorEastAsia" w:hAnsiTheme="minorHAnsi" w:cstheme="minorBidi"/>
          <w:color w:val="000000" w:themeColor="text1"/>
          <w:lang w:val="en-US"/>
        </w:rPr>
        <w:t>, 2016).</w:t>
      </w:r>
    </w:p>
    <w:p w14:paraId="2AA79864" w14:textId="6DB385E8" w:rsidR="09664ABB" w:rsidRDefault="0A8C1E91" w:rsidP="001074A2">
      <w:pPr>
        <w:pStyle w:val="berschrift3"/>
        <w:rPr>
          <w:lang w:val="en-US"/>
        </w:rPr>
      </w:pPr>
      <w:r w:rsidRPr="619BE221">
        <w:rPr>
          <w:lang w:val="en-US"/>
        </w:rPr>
        <w:t xml:space="preserve">Simple </w:t>
      </w:r>
      <w:r w:rsidR="51641222" w:rsidRPr="619BE221">
        <w:rPr>
          <w:lang w:val="en-US"/>
        </w:rPr>
        <w:t xml:space="preserve">Probability </w:t>
      </w:r>
      <w:r w:rsidR="002D2E3C">
        <w:rPr>
          <w:lang w:val="en-US"/>
        </w:rPr>
        <w:t>(</w:t>
      </w:r>
      <w:r w:rsidR="51641222" w:rsidRPr="619BE221">
        <w:rPr>
          <w:lang w:val="en-US"/>
        </w:rPr>
        <w:t>Rules 1</w:t>
      </w:r>
      <w:r w:rsidR="002D2E3C">
        <w:rPr>
          <w:lang w:val="en-US"/>
        </w:rPr>
        <w:t>—</w:t>
      </w:r>
      <w:r w:rsidR="51641222" w:rsidRPr="619BE221">
        <w:rPr>
          <w:lang w:val="en-US"/>
        </w:rPr>
        <w:t>4</w:t>
      </w:r>
      <w:r w:rsidR="002D2E3C">
        <w:rPr>
          <w:lang w:val="en-US"/>
        </w:rPr>
        <w:t>)</w:t>
      </w:r>
    </w:p>
    <w:p w14:paraId="6AC57FE0" w14:textId="5475C967" w:rsidR="09664ABB" w:rsidRDefault="09664ABB" w:rsidP="00FB5BB9">
      <w:pPr>
        <w:pStyle w:val="berschrift4"/>
        <w:rPr>
          <w:lang w:val="en-US"/>
        </w:rPr>
      </w:pPr>
      <w:r w:rsidRPr="619BE221">
        <w:rPr>
          <w:lang w:val="en-US"/>
        </w:rPr>
        <w:t xml:space="preserve">Probability </w:t>
      </w:r>
      <w:r w:rsidR="00111A90">
        <w:rPr>
          <w:lang w:val="en-US"/>
        </w:rPr>
        <w:t>r</w:t>
      </w:r>
      <w:r w:rsidRPr="619BE221">
        <w:rPr>
          <w:lang w:val="en-US"/>
        </w:rPr>
        <w:t xml:space="preserve">ule </w:t>
      </w:r>
      <w:r w:rsidR="00111A90">
        <w:rPr>
          <w:lang w:val="en-US"/>
        </w:rPr>
        <w:t>o</w:t>
      </w:r>
      <w:r w:rsidRPr="619BE221">
        <w:rPr>
          <w:lang w:val="en-US"/>
        </w:rPr>
        <w:t>ne</w:t>
      </w:r>
    </w:p>
    <w:p w14:paraId="0DC0E7CE" w14:textId="77777777" w:rsidR="002B41EF" w:rsidRPr="002B41EF" w:rsidRDefault="002B41EF" w:rsidP="002B41EF">
      <w:pPr>
        <w:rPr>
          <w:color w:val="000000" w:themeColor="text1"/>
          <w:szCs w:val="24"/>
          <w:lang w:val="en-US"/>
        </w:rPr>
      </w:pPr>
      <w:r w:rsidRPr="002B41EF">
        <w:rPr>
          <w:color w:val="000000" w:themeColor="text1"/>
          <w:szCs w:val="24"/>
          <w:lang w:val="en-US"/>
        </w:rPr>
        <w:t>The ﬁ</w:t>
      </w:r>
      <w:proofErr w:type="spellStart"/>
      <w:r w:rsidRPr="002B41EF">
        <w:rPr>
          <w:color w:val="000000" w:themeColor="text1"/>
          <w:szCs w:val="24"/>
          <w:lang w:val="en-US"/>
        </w:rPr>
        <w:t>rst</w:t>
      </w:r>
      <w:proofErr w:type="spellEnd"/>
      <w:r w:rsidRPr="002B41EF">
        <w:rPr>
          <w:color w:val="000000" w:themeColor="text1"/>
          <w:szCs w:val="24"/>
          <w:lang w:val="en-US"/>
        </w:rPr>
        <w:t xml:space="preserve"> basic rule of probability is that all probabilities are represented by a number between zero and one. The probability calculation is then incorrect if it is less than zero or greater than one (Di Paola et al., 2018; </w:t>
      </w:r>
      <w:proofErr w:type="spellStart"/>
      <w:r w:rsidRPr="002B41EF">
        <w:rPr>
          <w:color w:val="000000" w:themeColor="text1"/>
          <w:szCs w:val="24"/>
          <w:lang w:val="en-US"/>
        </w:rPr>
        <w:t>Doane</w:t>
      </w:r>
      <w:proofErr w:type="spellEnd"/>
      <w:r w:rsidRPr="002B41EF">
        <w:rPr>
          <w:color w:val="000000" w:themeColor="text1"/>
          <w:szCs w:val="24"/>
          <w:lang w:val="en-US"/>
        </w:rPr>
        <w:t>, 2016):</w:t>
      </w:r>
    </w:p>
    <w:p w14:paraId="3D649BA1" w14:textId="188867B4" w:rsidR="00DC2F97" w:rsidRDefault="78C24A71" w:rsidP="002C2C76">
      <w:pPr>
        <w:jc w:val="center"/>
        <w:rPr>
          <w:rFonts w:cs="Calibri"/>
          <w:color w:val="000000" w:themeColor="text1"/>
          <w:szCs w:val="24"/>
          <w:lang w:val="en-US"/>
        </w:rPr>
      </w:pPr>
      <w:r w:rsidRPr="00FB5BB9">
        <w:rPr>
          <w:rFonts w:cs="Calibri"/>
          <w:color w:val="000000" w:themeColor="text1"/>
          <w:szCs w:val="24"/>
          <w:lang w:val="en-US"/>
        </w:rPr>
        <w:t>For an event A, 0 ≤ P(A) ≤ 1.</w:t>
      </w:r>
    </w:p>
    <w:p w14:paraId="7C02670A" w14:textId="671AB75D" w:rsidR="78C24A71" w:rsidRPr="00FB5BB9" w:rsidRDefault="78C24A71" w:rsidP="002C2C76">
      <w:pPr>
        <w:jc w:val="right"/>
        <w:rPr>
          <w:rFonts w:cs="Calibri"/>
          <w:color w:val="000000" w:themeColor="text1"/>
          <w:szCs w:val="24"/>
          <w:lang w:val="en-US"/>
        </w:rPr>
      </w:pPr>
      <w:r w:rsidRPr="00FB5BB9">
        <w:rPr>
          <w:rFonts w:cs="Calibri"/>
          <w:color w:val="000000" w:themeColor="text1"/>
          <w:szCs w:val="24"/>
          <w:lang w:val="en-US"/>
        </w:rPr>
        <w:t>(1.7)</w:t>
      </w:r>
    </w:p>
    <w:p w14:paraId="280A442B" w14:textId="2AD06637" w:rsidR="21F1374B" w:rsidRPr="00FB5BB9" w:rsidRDefault="21F1374B" w:rsidP="00FB5BB9">
      <w:pPr>
        <w:pStyle w:val="berschrift4"/>
        <w:rPr>
          <w:color w:val="000000" w:themeColor="text1"/>
          <w:szCs w:val="24"/>
          <w:lang w:val="en-US"/>
        </w:rPr>
      </w:pPr>
      <w:r w:rsidRPr="00FB5BB9">
        <w:rPr>
          <w:color w:val="000000" w:themeColor="text1"/>
          <w:szCs w:val="24"/>
          <w:lang w:val="en-US"/>
        </w:rPr>
        <w:lastRenderedPageBreak/>
        <w:t xml:space="preserve">Probability </w:t>
      </w:r>
      <w:r w:rsidR="00111A90">
        <w:rPr>
          <w:color w:val="000000" w:themeColor="text1"/>
          <w:szCs w:val="24"/>
          <w:lang w:val="en-US"/>
        </w:rPr>
        <w:t>r</w:t>
      </w:r>
      <w:r w:rsidRPr="00FB5BB9">
        <w:rPr>
          <w:color w:val="000000" w:themeColor="text1"/>
          <w:szCs w:val="24"/>
          <w:lang w:val="en-US"/>
        </w:rPr>
        <w:t xml:space="preserve">ule </w:t>
      </w:r>
      <w:r w:rsidR="00111A90">
        <w:rPr>
          <w:color w:val="000000" w:themeColor="text1"/>
          <w:szCs w:val="24"/>
          <w:lang w:val="en-US"/>
        </w:rPr>
        <w:t>t</w:t>
      </w:r>
      <w:r w:rsidRPr="00FB5BB9">
        <w:rPr>
          <w:color w:val="000000" w:themeColor="text1"/>
          <w:szCs w:val="24"/>
          <w:lang w:val="en-US"/>
        </w:rPr>
        <w:t>wo</w:t>
      </w:r>
    </w:p>
    <w:p w14:paraId="504CCA1B" w14:textId="77777777" w:rsidR="002B41EF" w:rsidRPr="002B41EF" w:rsidRDefault="002B41EF" w:rsidP="002B41EF">
      <w:pPr>
        <w:rPr>
          <w:color w:val="000000" w:themeColor="text1"/>
          <w:szCs w:val="24"/>
          <w:lang w:val="en-US"/>
        </w:rPr>
      </w:pPr>
      <w:r w:rsidRPr="002B41EF">
        <w:rPr>
          <w:color w:val="000000" w:themeColor="text1"/>
          <w:szCs w:val="24"/>
          <w:lang w:val="en-US"/>
        </w:rPr>
        <w:t xml:space="preserve">The second basic rule of probability is that the combined outcomes of all probabilities must be equal to one (Di Paola et al., 2018; </w:t>
      </w:r>
      <w:proofErr w:type="spellStart"/>
      <w:r w:rsidRPr="002B41EF">
        <w:rPr>
          <w:color w:val="000000" w:themeColor="text1"/>
          <w:szCs w:val="24"/>
          <w:lang w:val="en-US"/>
        </w:rPr>
        <w:t>Doane</w:t>
      </w:r>
      <w:proofErr w:type="spellEnd"/>
      <w:r w:rsidRPr="002B41EF">
        <w:rPr>
          <w:color w:val="000000" w:themeColor="text1"/>
          <w:szCs w:val="24"/>
          <w:lang w:val="en-US"/>
        </w:rPr>
        <w:t>, 2016):</w:t>
      </w:r>
    </w:p>
    <w:p w14:paraId="08E00DDC" w14:textId="77777777" w:rsidR="002B41EF" w:rsidRDefault="002B41EF" w:rsidP="002B41EF">
      <w:pPr>
        <w:jc w:val="center"/>
        <w:rPr>
          <w:rFonts w:cs="Calibri"/>
          <w:color w:val="000000" w:themeColor="text1"/>
          <w:szCs w:val="24"/>
          <w:lang w:val="en-US"/>
        </w:rPr>
      </w:pPr>
      <w:r w:rsidRPr="00FB5BB9">
        <w:rPr>
          <w:rFonts w:cs="Calibri"/>
          <w:color w:val="000000" w:themeColor="text1"/>
          <w:szCs w:val="24"/>
          <w:lang w:val="en-US"/>
        </w:rPr>
        <w:t>Sum of all outcomes = 1</w:t>
      </w:r>
    </w:p>
    <w:p w14:paraId="4ED3BB60" w14:textId="22EC2078" w:rsidR="3C548861" w:rsidRPr="00FB5BB9" w:rsidRDefault="21F1374B" w:rsidP="002C2C76">
      <w:pPr>
        <w:jc w:val="right"/>
        <w:rPr>
          <w:color w:val="000000" w:themeColor="text1"/>
          <w:szCs w:val="24"/>
          <w:lang w:val="en-US"/>
        </w:rPr>
      </w:pPr>
      <w:r w:rsidRPr="00FB5BB9">
        <w:rPr>
          <w:rFonts w:cs="Calibri"/>
          <w:color w:val="000000" w:themeColor="text1"/>
          <w:szCs w:val="24"/>
          <w:lang w:val="en-US"/>
        </w:rPr>
        <w:t>(1.</w:t>
      </w:r>
      <w:r w:rsidR="255226BF" w:rsidRPr="00FB5BB9">
        <w:rPr>
          <w:rFonts w:cs="Calibri"/>
          <w:color w:val="000000" w:themeColor="text1"/>
          <w:szCs w:val="24"/>
          <w:lang w:val="en-US"/>
        </w:rPr>
        <w:t>8</w:t>
      </w:r>
      <w:r w:rsidRPr="00FB5BB9">
        <w:rPr>
          <w:rFonts w:cs="Calibri"/>
          <w:color w:val="000000" w:themeColor="text1"/>
          <w:szCs w:val="24"/>
          <w:lang w:val="en-US"/>
        </w:rPr>
        <w:t>)</w:t>
      </w:r>
      <w:r w:rsidR="00632A17">
        <w:rPr>
          <w:rFonts w:cs="Calibri"/>
          <w:color w:val="000000" w:themeColor="text1"/>
          <w:szCs w:val="24"/>
          <w:lang w:val="en-US"/>
        </w:rPr>
        <w:t xml:space="preserve"> </w:t>
      </w:r>
    </w:p>
    <w:p w14:paraId="5581F8F3" w14:textId="23032DE7" w:rsidR="6BE4EBF8" w:rsidRPr="00FB5BB9" w:rsidRDefault="6BE4EBF8" w:rsidP="00FB5BB9">
      <w:pPr>
        <w:pStyle w:val="berschrift4"/>
        <w:rPr>
          <w:color w:val="000000" w:themeColor="text1"/>
          <w:szCs w:val="24"/>
          <w:lang w:val="en-US"/>
        </w:rPr>
      </w:pPr>
      <w:r w:rsidRPr="00FB5BB9">
        <w:rPr>
          <w:color w:val="000000" w:themeColor="text1"/>
          <w:szCs w:val="24"/>
          <w:lang w:val="en-US"/>
        </w:rPr>
        <w:t xml:space="preserve">Probability </w:t>
      </w:r>
      <w:r w:rsidR="00111A90">
        <w:rPr>
          <w:color w:val="000000" w:themeColor="text1"/>
          <w:szCs w:val="24"/>
          <w:lang w:val="en-US"/>
        </w:rPr>
        <w:t>r</w:t>
      </w:r>
      <w:r w:rsidRPr="00FB5BB9">
        <w:rPr>
          <w:color w:val="000000" w:themeColor="text1"/>
          <w:szCs w:val="24"/>
          <w:lang w:val="en-US"/>
        </w:rPr>
        <w:t xml:space="preserve">ule </w:t>
      </w:r>
      <w:r w:rsidR="00111A90">
        <w:rPr>
          <w:color w:val="000000" w:themeColor="text1"/>
          <w:szCs w:val="24"/>
          <w:lang w:val="en-US"/>
        </w:rPr>
        <w:t>t</w:t>
      </w:r>
      <w:r w:rsidR="009959E6" w:rsidRPr="00FB5BB9">
        <w:rPr>
          <w:color w:val="000000" w:themeColor="text1"/>
          <w:szCs w:val="24"/>
          <w:lang w:val="en-US"/>
        </w:rPr>
        <w:t>hree</w:t>
      </w:r>
    </w:p>
    <w:p w14:paraId="540ECBF4" w14:textId="77777777" w:rsidR="002B41EF" w:rsidRPr="002B41EF" w:rsidRDefault="002B41EF" w:rsidP="002B41EF">
      <w:pPr>
        <w:rPr>
          <w:color w:val="000000" w:themeColor="text1"/>
          <w:szCs w:val="24"/>
          <w:lang w:val="en-US"/>
        </w:rPr>
      </w:pPr>
      <w:r w:rsidRPr="002B41EF">
        <w:rPr>
          <w:color w:val="000000" w:themeColor="text1"/>
          <w:szCs w:val="24"/>
          <w:lang w:val="en-US"/>
        </w:rPr>
        <w:t xml:space="preserve">The third rule, also called the complement rule, is that the probability of an event not </w:t>
      </w:r>
      <w:proofErr w:type="spellStart"/>
      <w:r w:rsidRPr="002B41EF">
        <w:rPr>
          <w:color w:val="000000" w:themeColor="text1"/>
          <w:szCs w:val="24"/>
          <w:lang w:val="en-US"/>
        </w:rPr>
        <w:t>occuring</w:t>
      </w:r>
      <w:proofErr w:type="spellEnd"/>
      <w:r w:rsidRPr="002B41EF">
        <w:rPr>
          <w:color w:val="000000" w:themeColor="text1"/>
          <w:szCs w:val="24"/>
          <w:lang w:val="en-US"/>
        </w:rPr>
        <w:t xml:space="preserve"> is given by one minus the probability that an event will occur (Di Paola et al., 2018; </w:t>
      </w:r>
      <w:proofErr w:type="spellStart"/>
      <w:r w:rsidRPr="002B41EF">
        <w:rPr>
          <w:color w:val="000000" w:themeColor="text1"/>
          <w:szCs w:val="24"/>
          <w:lang w:val="en-US"/>
        </w:rPr>
        <w:t>Doane</w:t>
      </w:r>
      <w:proofErr w:type="spellEnd"/>
      <w:r w:rsidRPr="002B41EF">
        <w:rPr>
          <w:color w:val="000000" w:themeColor="text1"/>
          <w:szCs w:val="24"/>
          <w:lang w:val="en-US"/>
        </w:rPr>
        <w:t>, 2016):</w:t>
      </w:r>
    </w:p>
    <w:p w14:paraId="35D5CCE3" w14:textId="084E667C" w:rsidR="00DC2F97" w:rsidRDefault="315D20C6" w:rsidP="002C2C76">
      <w:pPr>
        <w:jc w:val="center"/>
        <w:rPr>
          <w:rFonts w:cs="Calibri"/>
          <w:color w:val="000000" w:themeColor="text1"/>
          <w:szCs w:val="24"/>
          <w:lang w:val="en-US"/>
        </w:rPr>
      </w:pPr>
      <w:commentRangeStart w:id="2"/>
      <w:r w:rsidRPr="00FB5BB9">
        <w:rPr>
          <w:rFonts w:cs="Calibri"/>
          <w:color w:val="000000" w:themeColor="text1"/>
          <w:szCs w:val="24"/>
          <w:lang w:val="en-US"/>
        </w:rPr>
        <w:t>Sum of all outcomes =</w:t>
      </w:r>
      <w:r w:rsidR="667880BE" w:rsidRPr="00FB5BB9">
        <w:rPr>
          <w:rFonts w:cs="Calibri"/>
          <w:color w:val="000000" w:themeColor="text1"/>
          <w:szCs w:val="24"/>
          <w:lang w:val="en-US"/>
        </w:rPr>
        <w:t xml:space="preserve"> 1</w:t>
      </w:r>
      <w:commentRangeEnd w:id="2"/>
      <w:r w:rsidR="00983C01">
        <w:rPr>
          <w:rStyle w:val="Kommentarzeichen"/>
        </w:rPr>
        <w:commentReference w:id="2"/>
      </w:r>
    </w:p>
    <w:p w14:paraId="42BE5327" w14:textId="0506EFAB" w:rsidR="00F70254" w:rsidRDefault="00F70254" w:rsidP="002C2C76">
      <w:pPr>
        <w:jc w:val="center"/>
        <w:rPr>
          <w:rFonts w:cs="Calibri"/>
          <w:color w:val="000000" w:themeColor="text1"/>
          <w:szCs w:val="24"/>
          <w:lang w:val="en-US"/>
        </w:rPr>
      </w:pPr>
      <w:r>
        <w:rPr>
          <w:rStyle w:val="mi"/>
          <w:rFonts w:ascii="MathJax_Math" w:hAnsi="MathJax_Math"/>
          <w:i/>
          <w:iCs/>
          <w:sz w:val="28"/>
          <w:szCs w:val="28"/>
        </w:rPr>
        <w:t>P</w:t>
      </w:r>
      <w:r>
        <w:rPr>
          <w:rStyle w:val="mo"/>
          <w:rFonts w:ascii="MathJax_Size1" w:hAnsi="MathJax_Size1"/>
          <w:sz w:val="28"/>
          <w:szCs w:val="28"/>
        </w:rPr>
        <w:t>(</w:t>
      </w:r>
      <w:r>
        <w:rPr>
          <w:rStyle w:val="mi"/>
          <w:rFonts w:ascii="MathJax_Math" w:hAnsi="MathJax_Math"/>
          <w:i/>
          <w:iCs/>
          <w:sz w:val="28"/>
          <w:szCs w:val="28"/>
        </w:rPr>
        <w:t>A</w:t>
      </w:r>
      <w:r>
        <w:rPr>
          <w:rStyle w:val="mo"/>
          <w:rFonts w:ascii="MathJax_Main" w:hAnsi="MathJax_Main"/>
          <w:sz w:val="28"/>
          <w:szCs w:val="28"/>
        </w:rPr>
        <w:t>¯¯</w:t>
      </w:r>
      <w:proofErr w:type="gramStart"/>
      <w:r>
        <w:rPr>
          <w:rStyle w:val="mo"/>
          <w:rFonts w:ascii="MathJax_Main" w:hAnsi="MathJax_Main"/>
          <w:sz w:val="28"/>
          <w:szCs w:val="28"/>
        </w:rPr>
        <w:t>¯</w:t>
      </w:r>
      <w:r>
        <w:rPr>
          <w:rStyle w:val="mo"/>
          <w:rFonts w:ascii="MathJax_Size1" w:hAnsi="MathJax_Size1"/>
          <w:sz w:val="28"/>
          <w:szCs w:val="28"/>
        </w:rPr>
        <w:t>)</w:t>
      </w:r>
      <w:r>
        <w:rPr>
          <w:rStyle w:val="mo"/>
          <w:rFonts w:ascii="MathJax_Main" w:hAnsi="MathJax_Main"/>
          <w:sz w:val="28"/>
          <w:szCs w:val="28"/>
        </w:rPr>
        <w:t>=</w:t>
      </w:r>
      <w:proofErr w:type="gramEnd"/>
      <w:r>
        <w:rPr>
          <w:rStyle w:val="mn"/>
          <w:rFonts w:ascii="MathJax_Main" w:hAnsi="MathJax_Main"/>
          <w:sz w:val="28"/>
          <w:szCs w:val="28"/>
        </w:rPr>
        <w:t>1</w:t>
      </w:r>
      <w:r>
        <w:rPr>
          <w:rStyle w:val="mo"/>
          <w:rFonts w:ascii="MathJax_Main" w:hAnsi="MathJax_Main"/>
          <w:sz w:val="28"/>
          <w:szCs w:val="28"/>
        </w:rPr>
        <w:t>−</w:t>
      </w:r>
      <w:r>
        <w:rPr>
          <w:rStyle w:val="mi"/>
          <w:rFonts w:ascii="MathJax_Math" w:hAnsi="MathJax_Math"/>
          <w:i/>
          <w:iCs/>
          <w:sz w:val="28"/>
          <w:szCs w:val="28"/>
        </w:rPr>
        <w:t>P</w:t>
      </w:r>
      <w:r>
        <w:rPr>
          <w:rStyle w:val="mo"/>
          <w:rFonts w:ascii="MathJax_Main" w:hAnsi="MathJax_Main"/>
          <w:sz w:val="28"/>
          <w:szCs w:val="28"/>
        </w:rPr>
        <w:t>(</w:t>
      </w:r>
      <w:r>
        <w:rPr>
          <w:rStyle w:val="mi"/>
          <w:rFonts w:ascii="MathJax_Math" w:hAnsi="MathJax_Math"/>
          <w:i/>
          <w:iCs/>
          <w:sz w:val="28"/>
          <w:szCs w:val="28"/>
        </w:rPr>
        <w:t>A</w:t>
      </w:r>
      <w:r>
        <w:rPr>
          <w:rStyle w:val="mo"/>
          <w:rFonts w:ascii="MathJax_Main" w:hAnsi="MathJax_Main"/>
          <w:sz w:val="28"/>
          <w:szCs w:val="28"/>
        </w:rPr>
        <w:t>)</w:t>
      </w:r>
      <w:r>
        <w:rPr>
          <w:rStyle w:val="mo"/>
          <w:rFonts w:ascii="MathJax_Main" w:hAnsi="MathJax_Main"/>
          <w:sz w:val="28"/>
          <w:szCs w:val="28"/>
        </w:rPr>
        <w:t>??</w:t>
      </w:r>
    </w:p>
    <w:p w14:paraId="79B3C1FA" w14:textId="6B7F658C" w:rsidR="667880BE" w:rsidRPr="00FB5BB9" w:rsidRDefault="667880BE" w:rsidP="002C2C76">
      <w:pPr>
        <w:jc w:val="right"/>
        <w:rPr>
          <w:rFonts w:cs="Calibri"/>
          <w:color w:val="000000" w:themeColor="text1"/>
          <w:szCs w:val="24"/>
          <w:lang w:val="en-US"/>
        </w:rPr>
      </w:pPr>
      <w:r w:rsidRPr="00FB5BB9">
        <w:rPr>
          <w:rFonts w:cs="Calibri"/>
          <w:color w:val="000000" w:themeColor="text1"/>
          <w:szCs w:val="24"/>
          <w:lang w:val="en-US"/>
        </w:rPr>
        <w:t>(1.</w:t>
      </w:r>
      <w:r w:rsidR="49BA1E25" w:rsidRPr="00FB5BB9">
        <w:rPr>
          <w:rFonts w:cs="Calibri"/>
          <w:color w:val="000000" w:themeColor="text1"/>
          <w:szCs w:val="24"/>
          <w:lang w:val="en-US"/>
        </w:rPr>
        <w:t>9</w:t>
      </w:r>
      <w:r w:rsidRPr="00FB5BB9">
        <w:rPr>
          <w:rFonts w:cs="Calibri"/>
          <w:color w:val="000000" w:themeColor="text1"/>
          <w:szCs w:val="24"/>
          <w:lang w:val="en-US"/>
        </w:rPr>
        <w:t>)</w:t>
      </w:r>
      <w:r w:rsidR="00632A17">
        <w:rPr>
          <w:rFonts w:cs="Calibri"/>
          <w:color w:val="000000" w:themeColor="text1"/>
          <w:szCs w:val="24"/>
          <w:lang w:val="en-US"/>
        </w:rPr>
        <w:t xml:space="preserve"> </w:t>
      </w:r>
    </w:p>
    <w:p w14:paraId="41D9AE83" w14:textId="51633202" w:rsidR="6DD211EE" w:rsidRPr="00FB5BB9" w:rsidRDefault="6DD211EE" w:rsidP="00FB5BB9">
      <w:pPr>
        <w:pStyle w:val="berschrift4"/>
        <w:rPr>
          <w:color w:val="000000" w:themeColor="text1"/>
          <w:szCs w:val="24"/>
          <w:lang w:val="en-US"/>
        </w:rPr>
      </w:pPr>
      <w:r w:rsidRPr="00FB5BB9">
        <w:rPr>
          <w:color w:val="000000" w:themeColor="text1"/>
          <w:szCs w:val="24"/>
          <w:lang w:val="en-US"/>
        </w:rPr>
        <w:t xml:space="preserve">Probability </w:t>
      </w:r>
      <w:r w:rsidR="00111A90">
        <w:rPr>
          <w:color w:val="000000" w:themeColor="text1"/>
          <w:szCs w:val="24"/>
          <w:lang w:val="en-US"/>
        </w:rPr>
        <w:t>r</w:t>
      </w:r>
      <w:r w:rsidRPr="00FB5BB9">
        <w:rPr>
          <w:color w:val="000000" w:themeColor="text1"/>
          <w:szCs w:val="24"/>
          <w:lang w:val="en-US"/>
        </w:rPr>
        <w:t xml:space="preserve">ule </w:t>
      </w:r>
      <w:r w:rsidR="00111A90">
        <w:rPr>
          <w:color w:val="000000" w:themeColor="text1"/>
          <w:szCs w:val="24"/>
          <w:lang w:val="en-US"/>
        </w:rPr>
        <w:t>f</w:t>
      </w:r>
      <w:r w:rsidR="01F8BBEC" w:rsidRPr="00FB5BB9">
        <w:rPr>
          <w:color w:val="000000" w:themeColor="text1"/>
          <w:szCs w:val="24"/>
          <w:lang w:val="en-US"/>
        </w:rPr>
        <w:t>our</w:t>
      </w:r>
    </w:p>
    <w:p w14:paraId="55877E3D" w14:textId="77777777" w:rsidR="00983C01" w:rsidRPr="00983C01" w:rsidRDefault="00983C01" w:rsidP="00983C01">
      <w:pPr>
        <w:rPr>
          <w:color w:val="000000" w:themeColor="text1"/>
          <w:szCs w:val="24"/>
          <w:lang w:val="en-US"/>
        </w:rPr>
      </w:pPr>
      <w:r w:rsidRPr="00983C01">
        <w:rPr>
          <w:color w:val="000000" w:themeColor="text1"/>
          <w:szCs w:val="24"/>
          <w:lang w:val="en-US"/>
        </w:rPr>
        <w:t xml:space="preserve">The fourth basic rule of probability is also known as the addition rule. This rule states the probability of two disjoint events is the sum of the probability that either will hap- pen (Di Paola et al., 2018; </w:t>
      </w:r>
      <w:proofErr w:type="spellStart"/>
      <w:r w:rsidRPr="00983C01">
        <w:rPr>
          <w:color w:val="000000" w:themeColor="text1"/>
          <w:szCs w:val="24"/>
          <w:lang w:val="en-US"/>
        </w:rPr>
        <w:t>Doane</w:t>
      </w:r>
      <w:proofErr w:type="spellEnd"/>
      <w:r w:rsidRPr="00983C01">
        <w:rPr>
          <w:color w:val="000000" w:themeColor="text1"/>
          <w:szCs w:val="24"/>
          <w:lang w:val="en-US"/>
        </w:rPr>
        <w:t>, 2016). If events A and B are disjoint events, then</w:t>
      </w:r>
    </w:p>
    <w:p w14:paraId="3C1D3752" w14:textId="5D5B15F3" w:rsidR="00DC2F97" w:rsidRDefault="40765E00" w:rsidP="00FB5BB9">
      <w:pPr>
        <w:jc w:val="center"/>
        <w:rPr>
          <w:rFonts w:cs="Calibri"/>
          <w:color w:val="000000" w:themeColor="text1"/>
          <w:szCs w:val="24"/>
          <w:lang w:val="en-US"/>
        </w:rPr>
      </w:pPr>
      <w:proofErr w:type="gramStart"/>
      <w:r w:rsidRPr="00FB5BB9">
        <w:rPr>
          <w:rFonts w:cs="Calibri"/>
          <w:color w:val="000000" w:themeColor="text1"/>
          <w:szCs w:val="24"/>
          <w:lang w:val="en-US"/>
        </w:rPr>
        <w:t>P(</w:t>
      </w:r>
      <w:proofErr w:type="gramEnd"/>
      <w:r w:rsidRPr="00FB5BB9">
        <w:rPr>
          <w:rFonts w:cs="Calibri"/>
          <w:color w:val="000000" w:themeColor="text1"/>
          <w:szCs w:val="24"/>
          <w:lang w:val="en-US"/>
        </w:rPr>
        <w:t>A or B) = P(A) + P(B)</w:t>
      </w:r>
      <w:r w:rsidR="6DD211EE" w:rsidRPr="00FB5BB9">
        <w:rPr>
          <w:rFonts w:cs="Calibri"/>
          <w:color w:val="000000" w:themeColor="text1"/>
          <w:szCs w:val="24"/>
          <w:lang w:val="en-US"/>
        </w:rPr>
        <w:t xml:space="preserve"> </w:t>
      </w:r>
    </w:p>
    <w:p w14:paraId="5DB084F6" w14:textId="5AAD0ECA" w:rsidR="47F7324D" w:rsidRPr="00FB5BB9" w:rsidRDefault="6DD211EE" w:rsidP="002C2C76">
      <w:pPr>
        <w:jc w:val="right"/>
        <w:rPr>
          <w:rFonts w:cs="Calibri"/>
          <w:color w:val="000000" w:themeColor="text1"/>
          <w:szCs w:val="24"/>
          <w:lang w:val="en-US"/>
        </w:rPr>
      </w:pPr>
      <w:r w:rsidRPr="00FB5BB9">
        <w:rPr>
          <w:rFonts w:cs="Calibri"/>
          <w:color w:val="000000" w:themeColor="text1"/>
          <w:szCs w:val="24"/>
          <w:lang w:val="en-US"/>
        </w:rPr>
        <w:t>(1.</w:t>
      </w:r>
      <w:r w:rsidR="1653AC35" w:rsidRPr="00FB5BB9">
        <w:rPr>
          <w:rFonts w:cs="Calibri"/>
          <w:color w:val="000000" w:themeColor="text1"/>
          <w:szCs w:val="24"/>
          <w:lang w:val="en-US"/>
        </w:rPr>
        <w:t>10</w:t>
      </w:r>
      <w:r w:rsidRPr="00FB5BB9">
        <w:rPr>
          <w:rFonts w:cs="Calibri"/>
          <w:color w:val="000000" w:themeColor="text1"/>
          <w:szCs w:val="24"/>
          <w:lang w:val="en-US"/>
        </w:rPr>
        <w:t>)</w:t>
      </w:r>
    </w:p>
    <w:p w14:paraId="21F957C8" w14:textId="034153FF" w:rsidR="4436DCD1" w:rsidRPr="00FB5BB9" w:rsidRDefault="4436DCD1" w:rsidP="00FB5BB9">
      <w:pPr>
        <w:pStyle w:val="berschrift4"/>
        <w:rPr>
          <w:color w:val="000000" w:themeColor="text1"/>
          <w:szCs w:val="24"/>
          <w:lang w:val="en-US"/>
        </w:rPr>
      </w:pPr>
      <w:r w:rsidRPr="00FB5BB9">
        <w:rPr>
          <w:color w:val="000000" w:themeColor="text1"/>
          <w:szCs w:val="24"/>
          <w:lang w:val="en-US"/>
        </w:rPr>
        <w:t xml:space="preserve">Probability </w:t>
      </w:r>
      <w:r w:rsidR="00111A90">
        <w:rPr>
          <w:color w:val="000000" w:themeColor="text1"/>
          <w:szCs w:val="24"/>
          <w:lang w:val="en-US"/>
        </w:rPr>
        <w:t>r</w:t>
      </w:r>
      <w:r w:rsidRPr="00FB5BB9">
        <w:rPr>
          <w:color w:val="000000" w:themeColor="text1"/>
          <w:szCs w:val="24"/>
          <w:lang w:val="en-US"/>
        </w:rPr>
        <w:t xml:space="preserve">ule </w:t>
      </w:r>
      <w:r w:rsidR="00111A90">
        <w:rPr>
          <w:color w:val="000000" w:themeColor="text1"/>
          <w:szCs w:val="24"/>
          <w:lang w:val="en-US"/>
        </w:rPr>
        <w:t>f</w:t>
      </w:r>
      <w:r w:rsidRPr="00FB5BB9">
        <w:rPr>
          <w:color w:val="000000" w:themeColor="text1"/>
          <w:szCs w:val="24"/>
          <w:lang w:val="en-US"/>
        </w:rPr>
        <w:t>ive</w:t>
      </w:r>
    </w:p>
    <w:p w14:paraId="21EA2125" w14:textId="77777777" w:rsidR="00983C01" w:rsidRPr="00983C01" w:rsidRDefault="00983C01" w:rsidP="00983C01">
      <w:pPr>
        <w:rPr>
          <w:color w:val="000000" w:themeColor="text1"/>
          <w:szCs w:val="24"/>
          <w:lang w:val="en-US"/>
        </w:rPr>
      </w:pPr>
      <w:r w:rsidRPr="00983C01">
        <w:rPr>
          <w:color w:val="000000" w:themeColor="text1"/>
          <w:szCs w:val="24"/>
          <w:lang w:val="en-US"/>
        </w:rPr>
        <w:t xml:space="preserve">The ﬁfth basic rule of probability is also known as the general addition rule. This rule states that the probability of any one of two events happening can be calculated by </w:t>
      </w:r>
      <w:r w:rsidRPr="00983C01">
        <w:rPr>
          <w:color w:val="000000" w:themeColor="text1"/>
          <w:szCs w:val="24"/>
          <w:lang w:val="en-US"/>
        </w:rPr>
        <w:lastRenderedPageBreak/>
        <w:t xml:space="preserve">taking the sum of the probability that each will happen and subtracting the probability that both will happen (Di Paola et al., 2018; </w:t>
      </w:r>
      <w:proofErr w:type="spellStart"/>
      <w:r w:rsidRPr="00983C01">
        <w:rPr>
          <w:color w:val="000000" w:themeColor="text1"/>
          <w:szCs w:val="24"/>
          <w:lang w:val="en-US"/>
        </w:rPr>
        <w:t>Doane</w:t>
      </w:r>
      <w:proofErr w:type="spellEnd"/>
      <w:r w:rsidRPr="00983C01">
        <w:rPr>
          <w:color w:val="000000" w:themeColor="text1"/>
          <w:szCs w:val="24"/>
          <w:lang w:val="en-US"/>
        </w:rPr>
        <w:t>, 2016):</w:t>
      </w:r>
    </w:p>
    <w:p w14:paraId="4FE833FE" w14:textId="6DE59CC0" w:rsidR="00DC2F97" w:rsidRDefault="5A1ED602" w:rsidP="00FB5BB9">
      <w:pPr>
        <w:jc w:val="center"/>
        <w:rPr>
          <w:rFonts w:cs="Calibri"/>
          <w:color w:val="000000" w:themeColor="text1"/>
          <w:szCs w:val="24"/>
          <w:lang w:val="en-US"/>
        </w:rPr>
      </w:pPr>
      <w:proofErr w:type="gramStart"/>
      <w:r w:rsidRPr="00FB5BB9">
        <w:rPr>
          <w:rFonts w:cs="Calibri"/>
          <w:color w:val="000000" w:themeColor="text1"/>
          <w:szCs w:val="24"/>
          <w:lang w:val="en-US"/>
        </w:rPr>
        <w:t>P(</w:t>
      </w:r>
      <w:proofErr w:type="gramEnd"/>
      <w:r w:rsidRPr="00FB5BB9">
        <w:rPr>
          <w:rFonts w:cs="Calibri"/>
          <w:color w:val="000000" w:themeColor="text1"/>
          <w:szCs w:val="24"/>
          <w:lang w:val="en-US"/>
        </w:rPr>
        <w:t>A or B) = P(A) + P(B) – P(A and B</w:t>
      </w:r>
      <w:r w:rsidR="00DC2F97">
        <w:rPr>
          <w:rFonts w:cs="Calibri"/>
          <w:color w:val="000000" w:themeColor="text1"/>
          <w:szCs w:val="24"/>
          <w:lang w:val="en-US"/>
        </w:rPr>
        <w:t>)</w:t>
      </w:r>
    </w:p>
    <w:p w14:paraId="67820358" w14:textId="247C4ECF" w:rsidR="4436DCD1" w:rsidRPr="00FB5BB9" w:rsidRDefault="4436DCD1" w:rsidP="002C2C76">
      <w:pPr>
        <w:jc w:val="right"/>
        <w:rPr>
          <w:rFonts w:cs="Calibri"/>
          <w:color w:val="000000" w:themeColor="text1"/>
          <w:szCs w:val="24"/>
          <w:lang w:val="en-US"/>
        </w:rPr>
      </w:pPr>
      <w:r w:rsidRPr="00FB5BB9">
        <w:rPr>
          <w:rFonts w:cs="Calibri"/>
          <w:color w:val="000000" w:themeColor="text1"/>
          <w:szCs w:val="24"/>
          <w:lang w:val="en-US"/>
        </w:rPr>
        <w:t>(1.1</w:t>
      </w:r>
      <w:r w:rsidR="15CF643E" w:rsidRPr="00FB5BB9">
        <w:rPr>
          <w:rFonts w:cs="Calibri"/>
          <w:color w:val="000000" w:themeColor="text1"/>
          <w:szCs w:val="24"/>
          <w:lang w:val="en-US"/>
        </w:rPr>
        <w:t>1</w:t>
      </w:r>
      <w:r w:rsidRPr="00FB5BB9">
        <w:rPr>
          <w:rFonts w:cs="Calibri"/>
          <w:color w:val="000000" w:themeColor="text1"/>
          <w:szCs w:val="24"/>
          <w:lang w:val="en-US"/>
        </w:rPr>
        <w:t>)</w:t>
      </w:r>
    </w:p>
    <w:p w14:paraId="29271BAF" w14:textId="77777777" w:rsidR="00983C01" w:rsidRPr="00983C01" w:rsidRDefault="00983C01" w:rsidP="00983C01">
      <w:pPr>
        <w:rPr>
          <w:color w:val="000000" w:themeColor="text1"/>
          <w:szCs w:val="24"/>
          <w:lang w:val="en-US"/>
        </w:rPr>
      </w:pPr>
      <w:r w:rsidRPr="00983C01">
        <w:rPr>
          <w:color w:val="000000" w:themeColor="text1"/>
          <w:szCs w:val="24"/>
          <w:lang w:val="en-US"/>
        </w:rPr>
        <w:t>One should always use their best logic when solving probability problems and apply these rules in a systemic manner.</w:t>
      </w:r>
    </w:p>
    <w:p w14:paraId="37077746" w14:textId="4E6D492F" w:rsidR="5A6B7726" w:rsidRDefault="6AACB0DE" w:rsidP="3C548861">
      <w:pPr>
        <w:pStyle w:val="berschrift3"/>
        <w:rPr>
          <w:lang w:val="en-US"/>
        </w:rPr>
      </w:pPr>
      <w:r w:rsidRPr="619BE221">
        <w:rPr>
          <w:lang w:val="en-US"/>
        </w:rPr>
        <w:t xml:space="preserve">Advanced </w:t>
      </w:r>
      <w:r w:rsidR="5A6B7726" w:rsidRPr="619BE221">
        <w:rPr>
          <w:lang w:val="en-US"/>
        </w:rPr>
        <w:t>Conditional Probabilities and Independent Events</w:t>
      </w:r>
      <w:r w:rsidR="4234AD84" w:rsidRPr="619BE221">
        <w:rPr>
          <w:lang w:val="en-US"/>
        </w:rPr>
        <w:t xml:space="preserve"> </w:t>
      </w:r>
      <w:r w:rsidR="002D2E3C">
        <w:rPr>
          <w:lang w:val="en-US"/>
        </w:rPr>
        <w:t>(</w:t>
      </w:r>
      <w:r w:rsidR="4234AD84" w:rsidRPr="619BE221">
        <w:rPr>
          <w:lang w:val="en-US"/>
        </w:rPr>
        <w:t>Rules 6</w:t>
      </w:r>
      <w:r w:rsidR="002D2E3C">
        <w:rPr>
          <w:lang w:val="en-US"/>
        </w:rPr>
        <w:t>—</w:t>
      </w:r>
      <w:r w:rsidR="4234AD84" w:rsidRPr="619BE221">
        <w:rPr>
          <w:lang w:val="en-US"/>
        </w:rPr>
        <w:t>7</w:t>
      </w:r>
      <w:r w:rsidR="002D2E3C">
        <w:rPr>
          <w:lang w:val="en-US"/>
        </w:rPr>
        <w:t>)</w:t>
      </w:r>
    </w:p>
    <w:p w14:paraId="6DA16E1F" w14:textId="646D9233" w:rsidR="00393B2E" w:rsidRPr="00393B2E" w:rsidRDefault="00393B2E" w:rsidP="5BBAA14F">
      <w:pPr>
        <w:rPr>
          <w:rFonts w:cs="Calibri"/>
          <w:b/>
          <w:bCs/>
          <w:color w:val="000000" w:themeColor="text1"/>
          <w:lang w:val="en-GB"/>
        </w:rPr>
      </w:pPr>
      <w:r w:rsidRPr="00393B2E">
        <w:rPr>
          <w:color w:val="000000" w:themeColor="text1"/>
          <w:szCs w:val="24"/>
          <w:lang w:val="en-US"/>
        </w:rPr>
        <w:t>Now, we will cover two more advanced rules for probability, which are known as the multiplication rules for ﬁ</w:t>
      </w:r>
      <w:proofErr w:type="spellStart"/>
      <w:r w:rsidRPr="00393B2E">
        <w:rPr>
          <w:color w:val="000000" w:themeColor="text1"/>
          <w:szCs w:val="24"/>
          <w:lang w:val="en-US"/>
        </w:rPr>
        <w:t>nding</w:t>
      </w:r>
      <w:proofErr w:type="spellEnd"/>
      <w:r w:rsidRPr="00393B2E">
        <w:rPr>
          <w:color w:val="000000" w:themeColor="text1"/>
          <w:szCs w:val="24"/>
          <w:lang w:val="en-US"/>
        </w:rPr>
        <w:t xml:space="preserve"> </w:t>
      </w:r>
      <w:proofErr w:type="gramStart"/>
      <w:r w:rsidRPr="00393B2E">
        <w:rPr>
          <w:color w:val="000000" w:themeColor="text1"/>
          <w:szCs w:val="24"/>
          <w:lang w:val="en-US"/>
        </w:rPr>
        <w:t>P(</w:t>
      </w:r>
      <w:proofErr w:type="gramEnd"/>
      <w:r w:rsidRPr="00393B2E">
        <w:rPr>
          <w:color w:val="000000" w:themeColor="text1"/>
          <w:szCs w:val="24"/>
          <w:lang w:val="en-US"/>
        </w:rPr>
        <w:t>A and B). Before these rules are stated, we must ﬁ</w:t>
      </w:r>
      <w:proofErr w:type="spellStart"/>
      <w:r w:rsidRPr="00393B2E">
        <w:rPr>
          <w:color w:val="000000" w:themeColor="text1"/>
          <w:szCs w:val="24"/>
          <w:lang w:val="en-US"/>
        </w:rPr>
        <w:t>rst</w:t>
      </w:r>
      <w:proofErr w:type="spellEnd"/>
      <w:r w:rsidRPr="00393B2E">
        <w:rPr>
          <w:color w:val="000000" w:themeColor="text1"/>
          <w:szCs w:val="24"/>
          <w:lang w:val="en-US"/>
        </w:rPr>
        <w:t xml:space="preserve"> cover two important concepts: independent events and conditional probability. Two events, A and B, are considered to be independent if the fact that one event has occur-</w:t>
      </w:r>
      <w:r w:rsidRPr="00393B2E">
        <w:rPr>
          <w:color w:val="000000" w:themeColor="text1"/>
          <w:szCs w:val="24"/>
          <w:lang w:val="en-US"/>
        </w:rPr>
        <w:t xml:space="preserve"> </w:t>
      </w:r>
      <w:r w:rsidRPr="00393B2E">
        <w:rPr>
          <w:color w:val="000000" w:themeColor="text1"/>
          <w:szCs w:val="24"/>
          <w:lang w:val="en-US"/>
        </w:rPr>
        <w:t xml:space="preserve">red does not affect the probability that the other event will occur. However, when the </w:t>
      </w:r>
      <w:proofErr w:type="spellStart"/>
      <w:r w:rsidRPr="00393B2E">
        <w:rPr>
          <w:color w:val="000000" w:themeColor="text1"/>
          <w:szCs w:val="24"/>
          <w:lang w:val="en-US"/>
        </w:rPr>
        <w:t>occurence</w:t>
      </w:r>
      <w:proofErr w:type="spellEnd"/>
      <w:r w:rsidRPr="00393B2E">
        <w:rPr>
          <w:color w:val="000000" w:themeColor="text1"/>
          <w:szCs w:val="24"/>
          <w:lang w:val="en-US"/>
        </w:rPr>
        <w:t xml:space="preserve"> of one event affects the probability that the other event will occur, then the two events are dependent (Di Paola et al., 2018; </w:t>
      </w:r>
      <w:proofErr w:type="spellStart"/>
      <w:r w:rsidRPr="00393B2E">
        <w:rPr>
          <w:color w:val="000000" w:themeColor="text1"/>
          <w:szCs w:val="24"/>
          <w:lang w:val="en-US"/>
        </w:rPr>
        <w:t>Doane</w:t>
      </w:r>
      <w:proofErr w:type="spellEnd"/>
      <w:r w:rsidRPr="00393B2E">
        <w:rPr>
          <w:color w:val="000000" w:themeColor="text1"/>
          <w:szCs w:val="24"/>
          <w:lang w:val="en-US"/>
        </w:rPr>
        <w:t>, 2016).</w:t>
      </w:r>
    </w:p>
    <w:p w14:paraId="3F9419AE" w14:textId="5786640C" w:rsidR="1EB69777" w:rsidRDefault="1EB69777" w:rsidP="00FB5BB9">
      <w:pPr>
        <w:pStyle w:val="berschrift4"/>
        <w:rPr>
          <w:lang w:val="en-US"/>
        </w:rPr>
      </w:pPr>
      <w:r w:rsidRPr="3C548861">
        <w:rPr>
          <w:lang w:val="en-US"/>
        </w:rPr>
        <w:t xml:space="preserve">Probability </w:t>
      </w:r>
      <w:r w:rsidR="005A27F8">
        <w:rPr>
          <w:lang w:val="en-US"/>
        </w:rPr>
        <w:t>r</w:t>
      </w:r>
      <w:r w:rsidRPr="3C548861">
        <w:rPr>
          <w:lang w:val="en-US"/>
        </w:rPr>
        <w:t xml:space="preserve">ule </w:t>
      </w:r>
      <w:r w:rsidR="005A27F8">
        <w:rPr>
          <w:lang w:val="en-US"/>
        </w:rPr>
        <w:t>s</w:t>
      </w:r>
      <w:r w:rsidRPr="3C548861">
        <w:rPr>
          <w:lang w:val="en-US"/>
        </w:rPr>
        <w:t>ix</w:t>
      </w:r>
    </w:p>
    <w:p w14:paraId="1CC540A3" w14:textId="3148AFA8" w:rsidR="00197822" w:rsidRDefault="00197822" w:rsidP="3C548861">
      <w:pPr>
        <w:rPr>
          <w:rFonts w:cs="Calibri"/>
          <w:color w:val="000000" w:themeColor="text1"/>
          <w:szCs w:val="24"/>
          <w:lang w:val="en-US"/>
        </w:rPr>
      </w:pPr>
      <w:r w:rsidRPr="00197822">
        <w:rPr>
          <w:color w:val="000000" w:themeColor="text1"/>
          <w:lang w:val="en-US"/>
        </w:rPr>
        <w:t xml:space="preserve">The sixth basic rule of probability is also known as the multiplicative rule for </w:t>
      </w:r>
      <w:proofErr w:type="spellStart"/>
      <w:r w:rsidRPr="00197822">
        <w:rPr>
          <w:color w:val="000000" w:themeColor="text1"/>
          <w:lang w:val="en-US"/>
        </w:rPr>
        <w:t>inde</w:t>
      </w:r>
      <w:proofErr w:type="spellEnd"/>
      <w:r w:rsidRPr="00197822">
        <w:rPr>
          <w:color w:val="000000" w:themeColor="text1"/>
          <w:lang w:val="en-US"/>
        </w:rPr>
        <w:t xml:space="preserve">- pendent events. This rule states that if A and B are both independent events, then the probability of both A and B occurring is the product of probability A and probability B (Di Paola et al., 2018; </w:t>
      </w:r>
      <w:proofErr w:type="spellStart"/>
      <w:r w:rsidRPr="00197822">
        <w:rPr>
          <w:color w:val="000000" w:themeColor="text1"/>
          <w:lang w:val="en-US"/>
        </w:rPr>
        <w:t>Doane</w:t>
      </w:r>
      <w:proofErr w:type="spellEnd"/>
      <w:r w:rsidRPr="00197822">
        <w:rPr>
          <w:color w:val="000000" w:themeColor="text1"/>
          <w:lang w:val="en-US"/>
        </w:rPr>
        <w:t xml:space="preserve">, 2016). If A and B </w:t>
      </w:r>
      <w:proofErr w:type="spellStart"/>
      <w:r w:rsidRPr="00197822">
        <w:rPr>
          <w:color w:val="000000" w:themeColor="text1"/>
          <w:lang w:val="en-US"/>
        </w:rPr>
        <w:t>are</w:t>
      </w:r>
      <w:proofErr w:type="spellEnd"/>
      <w:r w:rsidRPr="00197822">
        <w:rPr>
          <w:color w:val="000000" w:themeColor="text1"/>
          <w:lang w:val="en-US"/>
        </w:rPr>
        <w:t xml:space="preserve"> two independent events, then</w:t>
      </w:r>
    </w:p>
    <w:p w14:paraId="4318F391" w14:textId="09A3B6E8" w:rsidR="00F12DB7" w:rsidRDefault="702ED3E0" w:rsidP="00BD3F6A">
      <w:pPr>
        <w:jc w:val="center"/>
        <w:rPr>
          <w:rFonts w:cs="Calibri"/>
          <w:color w:val="000000" w:themeColor="text1"/>
          <w:szCs w:val="24"/>
          <w:lang w:val="en-US"/>
        </w:rPr>
      </w:pPr>
      <w:proofErr w:type="gramStart"/>
      <w:r w:rsidRPr="00FB5BB9">
        <w:rPr>
          <w:rFonts w:cs="Calibri"/>
          <w:color w:val="000000" w:themeColor="text1"/>
          <w:szCs w:val="24"/>
          <w:lang w:val="en-US"/>
        </w:rPr>
        <w:t>P(</w:t>
      </w:r>
      <w:proofErr w:type="gramEnd"/>
      <w:r w:rsidRPr="00FB5BB9">
        <w:rPr>
          <w:rFonts w:cs="Calibri"/>
          <w:color w:val="000000" w:themeColor="text1"/>
          <w:szCs w:val="24"/>
          <w:lang w:val="en-US"/>
        </w:rPr>
        <w:t>A and B) = P(A) * P(B)</w:t>
      </w:r>
    </w:p>
    <w:p w14:paraId="40C330D9" w14:textId="68AC9A8D" w:rsidR="1EB69777" w:rsidRPr="00FB5BB9" w:rsidRDefault="1EB69777" w:rsidP="00FB5BB9">
      <w:pPr>
        <w:jc w:val="right"/>
        <w:rPr>
          <w:rFonts w:cs="Calibri"/>
          <w:color w:val="000000" w:themeColor="text1"/>
          <w:szCs w:val="24"/>
          <w:lang w:val="en-US"/>
        </w:rPr>
      </w:pPr>
      <w:r w:rsidRPr="00FB5BB9">
        <w:rPr>
          <w:rFonts w:cs="Calibri"/>
          <w:color w:val="000000" w:themeColor="text1"/>
          <w:szCs w:val="24"/>
          <w:lang w:val="en-US"/>
        </w:rPr>
        <w:t>(1.1</w:t>
      </w:r>
      <w:r w:rsidR="46897F6D" w:rsidRPr="00FB5BB9">
        <w:rPr>
          <w:rFonts w:cs="Calibri"/>
          <w:color w:val="000000" w:themeColor="text1"/>
          <w:szCs w:val="24"/>
          <w:lang w:val="en-US"/>
        </w:rPr>
        <w:t>2</w:t>
      </w:r>
      <w:r w:rsidRPr="00FB5BB9">
        <w:rPr>
          <w:rFonts w:cs="Calibri"/>
          <w:color w:val="000000" w:themeColor="text1"/>
          <w:szCs w:val="24"/>
          <w:lang w:val="en-US"/>
        </w:rPr>
        <w:t>)</w:t>
      </w:r>
    </w:p>
    <w:p w14:paraId="3AA9395A" w14:textId="073ED533" w:rsidR="28DBEB58" w:rsidRDefault="28DBEB58" w:rsidP="00FB5BB9">
      <w:pPr>
        <w:pStyle w:val="berschrift4"/>
        <w:rPr>
          <w:lang w:val="en-US"/>
        </w:rPr>
      </w:pPr>
      <w:r w:rsidRPr="3C548861">
        <w:rPr>
          <w:lang w:val="en-US"/>
        </w:rPr>
        <w:lastRenderedPageBreak/>
        <w:t xml:space="preserve">Probability </w:t>
      </w:r>
      <w:r w:rsidR="005A27F8">
        <w:rPr>
          <w:lang w:val="en-US"/>
        </w:rPr>
        <w:t>r</w:t>
      </w:r>
      <w:r w:rsidRPr="3C548861">
        <w:rPr>
          <w:lang w:val="en-US"/>
        </w:rPr>
        <w:t xml:space="preserve">ule </w:t>
      </w:r>
      <w:r w:rsidR="005A27F8">
        <w:rPr>
          <w:lang w:val="en-US"/>
        </w:rPr>
        <w:t>s</w:t>
      </w:r>
      <w:r w:rsidRPr="3C548861">
        <w:rPr>
          <w:lang w:val="en-US"/>
        </w:rPr>
        <w:t>even</w:t>
      </w:r>
    </w:p>
    <w:p w14:paraId="073B47CD" w14:textId="6E3F5F43" w:rsidR="00197822" w:rsidRDefault="00197822" w:rsidP="418313FA">
      <w:pPr>
        <w:rPr>
          <w:rFonts w:cs="Calibri"/>
          <w:color w:val="000000" w:themeColor="text1"/>
          <w:szCs w:val="24"/>
          <w:lang w:val="en-US"/>
        </w:rPr>
      </w:pPr>
      <w:r w:rsidRPr="00197822">
        <w:rPr>
          <w:color w:val="000000" w:themeColor="text1"/>
          <w:lang w:val="en-US"/>
        </w:rPr>
        <w:t xml:space="preserve">The seventh and ﬁnal basic rule of probability hinges on the fact that the probabilities of certain events may be impacted by whether or not other events have occurred. This rule is known as the conditional rule of probability. It states that the conditional </w:t>
      </w:r>
      <w:proofErr w:type="spellStart"/>
      <w:r w:rsidRPr="00197822">
        <w:rPr>
          <w:color w:val="000000" w:themeColor="text1"/>
          <w:lang w:val="en-US"/>
        </w:rPr>
        <w:t>proba</w:t>
      </w:r>
      <w:proofErr w:type="spellEnd"/>
      <w:r w:rsidRPr="00197822">
        <w:rPr>
          <w:color w:val="000000" w:themeColor="text1"/>
          <w:lang w:val="en-US"/>
        </w:rPr>
        <w:t xml:space="preserve">- </w:t>
      </w:r>
      <w:proofErr w:type="spellStart"/>
      <w:r w:rsidRPr="00197822">
        <w:rPr>
          <w:color w:val="000000" w:themeColor="text1"/>
          <w:lang w:val="en-US"/>
        </w:rPr>
        <w:t>bility</w:t>
      </w:r>
      <w:proofErr w:type="spellEnd"/>
      <w:r w:rsidRPr="00197822">
        <w:rPr>
          <w:color w:val="000000" w:themeColor="text1"/>
          <w:lang w:val="en-US"/>
        </w:rPr>
        <w:t xml:space="preserve"> of event B, given event A, is the probability of both events A and B occurring divided by the probability of event A occurring (Di Paola et al., 2018; </w:t>
      </w:r>
      <w:proofErr w:type="spellStart"/>
      <w:r w:rsidRPr="00197822">
        <w:rPr>
          <w:color w:val="000000" w:themeColor="text1"/>
          <w:lang w:val="en-US"/>
        </w:rPr>
        <w:t>Doane</w:t>
      </w:r>
      <w:proofErr w:type="spellEnd"/>
      <w:r w:rsidRPr="00197822">
        <w:rPr>
          <w:color w:val="000000" w:themeColor="text1"/>
          <w:lang w:val="en-US"/>
        </w:rPr>
        <w:t xml:space="preserve">, 2016). The </w:t>
      </w:r>
      <w:proofErr w:type="spellStart"/>
      <w:r w:rsidRPr="00197822">
        <w:rPr>
          <w:color w:val="000000" w:themeColor="text1"/>
          <w:lang w:val="en-US"/>
        </w:rPr>
        <w:t>conditional</w:t>
      </w:r>
      <w:proofErr w:type="spellEnd"/>
      <w:r w:rsidRPr="00197822">
        <w:rPr>
          <w:color w:val="000000" w:themeColor="text1"/>
          <w:lang w:val="en-US"/>
        </w:rPr>
        <w:t xml:space="preserve"> </w:t>
      </w:r>
      <w:proofErr w:type="spellStart"/>
      <w:r w:rsidRPr="00197822">
        <w:rPr>
          <w:color w:val="000000" w:themeColor="text1"/>
          <w:lang w:val="en-US"/>
        </w:rPr>
        <w:t>probability</w:t>
      </w:r>
      <w:proofErr w:type="spellEnd"/>
      <w:r w:rsidRPr="00197822">
        <w:rPr>
          <w:color w:val="000000" w:themeColor="text1"/>
          <w:lang w:val="en-US"/>
        </w:rPr>
        <w:t xml:space="preserve"> </w:t>
      </w:r>
      <w:proofErr w:type="spellStart"/>
      <w:r w:rsidRPr="00197822">
        <w:rPr>
          <w:color w:val="000000" w:themeColor="text1"/>
          <w:lang w:val="en-US"/>
        </w:rPr>
        <w:t>of</w:t>
      </w:r>
      <w:proofErr w:type="spellEnd"/>
      <w:r w:rsidRPr="00197822">
        <w:rPr>
          <w:color w:val="000000" w:themeColor="text1"/>
          <w:lang w:val="en-US"/>
        </w:rPr>
        <w:t xml:space="preserve"> </w:t>
      </w:r>
      <w:proofErr w:type="spellStart"/>
      <w:r w:rsidRPr="00197822">
        <w:rPr>
          <w:color w:val="000000" w:themeColor="text1"/>
          <w:lang w:val="en-US"/>
        </w:rPr>
        <w:t>event</w:t>
      </w:r>
      <w:proofErr w:type="spellEnd"/>
      <w:r w:rsidRPr="00197822">
        <w:rPr>
          <w:color w:val="000000" w:themeColor="text1"/>
          <w:lang w:val="en-US"/>
        </w:rPr>
        <w:t xml:space="preserve"> B, given event A, is</w:t>
      </w:r>
    </w:p>
    <w:p w14:paraId="151ED91C" w14:textId="77777777" w:rsidR="00AD0E8C" w:rsidRDefault="1638FF6F" w:rsidP="00FB5BB9">
      <w:pPr>
        <w:jc w:val="center"/>
        <w:rPr>
          <w:rFonts w:cs="Calibri"/>
          <w:color w:val="000000" w:themeColor="text1"/>
          <w:szCs w:val="24"/>
          <w:lang w:val="en-US"/>
        </w:rPr>
      </w:pPr>
      <w:proofErr w:type="gramStart"/>
      <w:r w:rsidRPr="00FB5BB9">
        <w:rPr>
          <w:rFonts w:cs="Calibri"/>
          <w:color w:val="000000" w:themeColor="text1"/>
          <w:szCs w:val="24"/>
          <w:lang w:val="en-US"/>
        </w:rPr>
        <w:t>P(</w:t>
      </w:r>
      <w:proofErr w:type="gramEnd"/>
      <w:r w:rsidRPr="00FB5BB9">
        <w:rPr>
          <w:rFonts w:cs="Calibri"/>
          <w:color w:val="000000" w:themeColor="text1"/>
          <w:szCs w:val="24"/>
          <w:lang w:val="en-US"/>
        </w:rPr>
        <w:t>B | A) = P(A and B) / P(A)</w:t>
      </w:r>
    </w:p>
    <w:p w14:paraId="17FF2BD2" w14:textId="3A80CD47" w:rsidR="418313FA" w:rsidRDefault="28DBEB58" w:rsidP="00FB5BB9">
      <w:pPr>
        <w:jc w:val="right"/>
        <w:rPr>
          <w:szCs w:val="24"/>
          <w:lang w:val="en-US"/>
        </w:rPr>
      </w:pPr>
      <w:r w:rsidRPr="00FB5BB9">
        <w:rPr>
          <w:rFonts w:cs="Calibri"/>
          <w:color w:val="000000" w:themeColor="text1"/>
          <w:szCs w:val="24"/>
          <w:lang w:val="en-US"/>
        </w:rPr>
        <w:t>(1.1</w:t>
      </w:r>
      <w:r w:rsidR="10569B2D" w:rsidRPr="00FB5BB9">
        <w:rPr>
          <w:rFonts w:cs="Calibri"/>
          <w:color w:val="000000" w:themeColor="text1"/>
          <w:szCs w:val="24"/>
          <w:lang w:val="en-US"/>
        </w:rPr>
        <w:t>3</w:t>
      </w:r>
      <w:r w:rsidRPr="00FB5BB9">
        <w:rPr>
          <w:rFonts w:cs="Calibri"/>
          <w:color w:val="000000" w:themeColor="text1"/>
          <w:szCs w:val="24"/>
          <w:lang w:val="en-US"/>
        </w:rPr>
        <w:t>)</w:t>
      </w:r>
    </w:p>
    <w:p w14:paraId="75C94904" w14:textId="10367AAA" w:rsidR="418313FA" w:rsidRDefault="211515FC" w:rsidP="00FB5BB9">
      <w:pPr>
        <w:pStyle w:val="berschrift3"/>
        <w:rPr>
          <w:lang w:val="en-US"/>
        </w:rPr>
      </w:pPr>
      <w:r w:rsidRPr="418313FA">
        <w:rPr>
          <w:lang w:val="en-US"/>
        </w:rPr>
        <w:t>Summary</w:t>
      </w:r>
    </w:p>
    <w:p w14:paraId="342454CA" w14:textId="4B7DCFFF" w:rsidR="00197822" w:rsidRPr="00197822" w:rsidRDefault="00197822" w:rsidP="00197822">
      <w:pPr>
        <w:rPr>
          <w:szCs w:val="24"/>
          <w:lang w:val="en-US"/>
        </w:rPr>
      </w:pPr>
      <w:r w:rsidRPr="00197822">
        <w:rPr>
          <w:szCs w:val="24"/>
          <w:lang w:val="en-US"/>
        </w:rPr>
        <w:t xml:space="preserve">This unit exposed you to some of the most basic foundational statistical principles, including descriptive statistics, inferential statistics, and basic probability analysis. Descriptive statistics are important tools that should be a part of any data analysis, as they allow researchers to evaluate a dataset and help them to choose the most appropriate, more advanced statistical technique to incorporate into future </w:t>
      </w:r>
      <w:proofErr w:type="spellStart"/>
      <w:r w:rsidRPr="00197822">
        <w:rPr>
          <w:szCs w:val="24"/>
          <w:lang w:val="en-US"/>
        </w:rPr>
        <w:t>analy</w:t>
      </w:r>
      <w:proofErr w:type="spellEnd"/>
      <w:r w:rsidRPr="00197822">
        <w:rPr>
          <w:szCs w:val="24"/>
          <w:lang w:val="en-US"/>
        </w:rPr>
        <w:t xml:space="preserve">- </w:t>
      </w:r>
      <w:proofErr w:type="spellStart"/>
      <w:r w:rsidRPr="00197822">
        <w:rPr>
          <w:szCs w:val="24"/>
          <w:lang w:val="en-US"/>
        </w:rPr>
        <w:t>ses</w:t>
      </w:r>
      <w:proofErr w:type="spellEnd"/>
      <w:r w:rsidRPr="00197822">
        <w:rPr>
          <w:szCs w:val="24"/>
          <w:lang w:val="en-US"/>
        </w:rPr>
        <w:t xml:space="preserve">. Inferential statistics are a powerful set of tools that allow us to use a small sample to infer the parameters of a population. This gives us a tremendous ability to understand the world in an </w:t>
      </w:r>
      <w:proofErr w:type="spellStart"/>
      <w:r w:rsidRPr="00197822">
        <w:rPr>
          <w:szCs w:val="24"/>
          <w:lang w:val="en-US"/>
        </w:rPr>
        <w:t>ef</w:t>
      </w:r>
      <w:proofErr w:type="spellEnd"/>
      <w:r w:rsidRPr="00197822">
        <w:rPr>
          <w:szCs w:val="24"/>
          <w:lang w:val="en-US"/>
        </w:rPr>
        <w:t>ﬁ</w:t>
      </w:r>
      <w:proofErr w:type="spellStart"/>
      <w:r w:rsidRPr="00197822">
        <w:rPr>
          <w:szCs w:val="24"/>
          <w:lang w:val="en-US"/>
        </w:rPr>
        <w:t>cient</w:t>
      </w:r>
      <w:proofErr w:type="spellEnd"/>
      <w:r w:rsidRPr="00197822">
        <w:rPr>
          <w:szCs w:val="24"/>
          <w:lang w:val="en-US"/>
        </w:rPr>
        <w:t xml:space="preserve"> and sustainable manner, and is an </w:t>
      </w:r>
      <w:proofErr w:type="spellStart"/>
      <w:r w:rsidRPr="00197822">
        <w:rPr>
          <w:szCs w:val="24"/>
          <w:lang w:val="en-US"/>
        </w:rPr>
        <w:t>impor</w:t>
      </w:r>
      <w:proofErr w:type="spellEnd"/>
      <w:r w:rsidRPr="00197822">
        <w:rPr>
          <w:szCs w:val="24"/>
          <w:lang w:val="en-US"/>
        </w:rPr>
        <w:t>- tant tool to study and continually use in a business environment.</w:t>
      </w:r>
    </w:p>
    <w:p w14:paraId="41EFB4ED" w14:textId="34A14BF2" w:rsidR="00197822" w:rsidRPr="00197822" w:rsidRDefault="00197822" w:rsidP="3C548861">
      <w:pPr>
        <w:rPr>
          <w:color w:val="0070C0"/>
          <w:szCs w:val="24"/>
          <w:lang w:val="en-GB"/>
        </w:rPr>
      </w:pPr>
      <w:r w:rsidRPr="00197822">
        <w:rPr>
          <w:szCs w:val="24"/>
          <w:lang w:val="en-US"/>
        </w:rPr>
        <w:t xml:space="preserve">There are seven basic rules of probability. One should always use their best logic when solving probability problems, and apply these rules always in a systematic manner. Sometimes, our minds seek a simple solution and can easily overlook some of the nuances of a probability problem. These are foundational principles, which </w:t>
      </w:r>
      <w:r w:rsidRPr="00197822">
        <w:rPr>
          <w:szCs w:val="24"/>
          <w:lang w:val="en-US"/>
        </w:rPr>
        <w:lastRenderedPageBreak/>
        <w:t xml:space="preserve">could be used as the building block for more advanced studies in </w:t>
      </w:r>
      <w:proofErr w:type="spellStart"/>
      <w:r w:rsidRPr="00197822">
        <w:rPr>
          <w:szCs w:val="24"/>
          <w:lang w:val="en-US"/>
        </w:rPr>
        <w:t>multivari</w:t>
      </w:r>
      <w:proofErr w:type="spellEnd"/>
      <w:r w:rsidRPr="00197822">
        <w:rPr>
          <w:szCs w:val="24"/>
          <w:lang w:val="en-US"/>
        </w:rPr>
        <w:t>- ate statistical tools and concepts.</w:t>
      </w:r>
    </w:p>
    <w:p w14:paraId="6049BF7A" w14:textId="48032755" w:rsidR="00F55EB6" w:rsidRDefault="00F55EB6">
      <w:pPr>
        <w:spacing w:after="0" w:line="240" w:lineRule="auto"/>
        <w:jc w:val="left"/>
        <w:rPr>
          <w:rFonts w:eastAsiaTheme="majorEastAsia" w:cstheme="majorBidi"/>
          <w:bCs/>
          <w:color w:val="009394"/>
          <w:sz w:val="60"/>
          <w:szCs w:val="28"/>
          <w:lang w:val="en-US"/>
        </w:rPr>
      </w:pPr>
      <w:r>
        <w:rPr>
          <w:lang w:val="en-US"/>
        </w:rPr>
        <w:br w:type="page"/>
      </w:r>
    </w:p>
    <w:p w14:paraId="06AE3180" w14:textId="14EA98F3" w:rsidR="60AC679E" w:rsidRDefault="1E0B78C2" w:rsidP="30734A8C">
      <w:pPr>
        <w:pStyle w:val="berschrift1"/>
        <w:rPr>
          <w:lang w:val="en-US"/>
        </w:rPr>
      </w:pPr>
      <w:r w:rsidRPr="30734A8C">
        <w:rPr>
          <w:lang w:val="en-US"/>
        </w:rPr>
        <w:lastRenderedPageBreak/>
        <w:t>Unit 2 – Bivariate Analysis</w:t>
      </w:r>
    </w:p>
    <w:p w14:paraId="32515E77" w14:textId="77777777" w:rsidR="30734A8C" w:rsidRDefault="30734A8C" w:rsidP="30734A8C">
      <w:pPr>
        <w:rPr>
          <w:b/>
          <w:bCs/>
          <w:lang w:val="en-US"/>
        </w:rPr>
      </w:pPr>
    </w:p>
    <w:p w14:paraId="4150337B" w14:textId="46FF93CB" w:rsidR="17FBEBE7" w:rsidRDefault="17FBEBE7" w:rsidP="00FB5BB9">
      <w:pPr>
        <w:pStyle w:val="berschrift3"/>
        <w:rPr>
          <w:b/>
          <w:sz w:val="28"/>
          <w:szCs w:val="28"/>
          <w:lang w:val="en-US"/>
        </w:rPr>
      </w:pPr>
      <w:r w:rsidRPr="00FB5BB9">
        <w:rPr>
          <w:lang w:val="en-US"/>
        </w:rPr>
        <w:t>Study Goals</w:t>
      </w:r>
    </w:p>
    <w:p w14:paraId="4FDC0A4C" w14:textId="029855A6" w:rsidR="005358BE" w:rsidRPr="005358BE" w:rsidRDefault="005358BE" w:rsidP="005358BE">
      <w:pPr>
        <w:rPr>
          <w:lang w:val="en-US"/>
        </w:rPr>
      </w:pPr>
      <w:r w:rsidRPr="005358BE">
        <w:rPr>
          <w:lang w:val="en-US"/>
        </w:rPr>
        <w:t>On completion of this unit, you will be able to …</w:t>
      </w:r>
    </w:p>
    <w:p w14:paraId="4783DB8D" w14:textId="77777777" w:rsidR="005358BE" w:rsidRPr="005358BE" w:rsidRDefault="005358BE" w:rsidP="005358BE">
      <w:pPr>
        <w:rPr>
          <w:lang w:val="en-US"/>
        </w:rPr>
      </w:pPr>
      <w:r w:rsidRPr="005358BE">
        <w:rPr>
          <w:lang w:val="en-US"/>
        </w:rPr>
        <w:t xml:space="preserve">… test and evaluate two means for statistical </w:t>
      </w:r>
      <w:proofErr w:type="spellStart"/>
      <w:r w:rsidRPr="005358BE">
        <w:rPr>
          <w:lang w:val="en-US"/>
        </w:rPr>
        <w:t>signi</w:t>
      </w:r>
      <w:proofErr w:type="spellEnd"/>
      <w:r w:rsidRPr="005358BE">
        <w:rPr>
          <w:lang w:val="en-US"/>
        </w:rPr>
        <w:t>ﬁ</w:t>
      </w:r>
      <w:proofErr w:type="spellStart"/>
      <w:r w:rsidRPr="005358BE">
        <w:rPr>
          <w:lang w:val="en-US"/>
        </w:rPr>
        <w:t>cance</w:t>
      </w:r>
      <w:proofErr w:type="spellEnd"/>
      <w:r w:rsidRPr="005358BE">
        <w:rPr>
          <w:lang w:val="en-US"/>
        </w:rPr>
        <w:t>.</w:t>
      </w:r>
    </w:p>
    <w:p w14:paraId="288A972D" w14:textId="77777777" w:rsidR="005358BE" w:rsidRPr="005358BE" w:rsidRDefault="005358BE" w:rsidP="005358BE">
      <w:pPr>
        <w:rPr>
          <w:lang w:val="en-US"/>
        </w:rPr>
      </w:pPr>
      <w:r w:rsidRPr="005358BE">
        <w:rPr>
          <w:lang w:val="en-US"/>
        </w:rPr>
        <w:t>… create and interpret cross tabulations.</w:t>
      </w:r>
    </w:p>
    <w:p w14:paraId="67D662DA" w14:textId="77777777" w:rsidR="005358BE" w:rsidRPr="005358BE" w:rsidRDefault="005358BE" w:rsidP="005358BE">
      <w:pPr>
        <w:rPr>
          <w:lang w:val="en-US"/>
        </w:rPr>
      </w:pPr>
      <w:r w:rsidRPr="005358BE">
        <w:rPr>
          <w:lang w:val="en-US"/>
        </w:rPr>
        <w:t xml:space="preserve">… calculate and interpret correlation </w:t>
      </w:r>
      <w:proofErr w:type="spellStart"/>
      <w:r w:rsidRPr="005358BE">
        <w:rPr>
          <w:lang w:val="en-US"/>
        </w:rPr>
        <w:t>coef</w:t>
      </w:r>
      <w:proofErr w:type="spellEnd"/>
      <w:r w:rsidRPr="005358BE">
        <w:rPr>
          <w:lang w:val="en-US"/>
        </w:rPr>
        <w:t>ﬁ</w:t>
      </w:r>
      <w:proofErr w:type="spellStart"/>
      <w:r w:rsidRPr="005358BE">
        <w:rPr>
          <w:lang w:val="en-US"/>
        </w:rPr>
        <w:t>cients</w:t>
      </w:r>
      <w:proofErr w:type="spellEnd"/>
      <w:r w:rsidRPr="005358BE">
        <w:rPr>
          <w:lang w:val="en-US"/>
        </w:rPr>
        <w:t>.</w:t>
      </w:r>
    </w:p>
    <w:p w14:paraId="269B264E" w14:textId="77777777" w:rsidR="005358BE" w:rsidRPr="005358BE" w:rsidRDefault="005358BE" w:rsidP="005358BE">
      <w:pPr>
        <w:rPr>
          <w:lang w:val="en-US"/>
        </w:rPr>
      </w:pPr>
    </w:p>
    <w:p w14:paraId="29194166" w14:textId="77777777" w:rsidR="005358BE" w:rsidRPr="005358BE" w:rsidRDefault="005358BE" w:rsidP="005358BE">
      <w:pPr>
        <w:pStyle w:val="Textkrper"/>
        <w:rPr>
          <w:lang w:val="en-GB"/>
        </w:rPr>
      </w:pPr>
    </w:p>
    <w:p w14:paraId="162FC29F" w14:textId="77777777" w:rsidR="005358BE" w:rsidRPr="005358BE" w:rsidRDefault="005358BE" w:rsidP="0F5A493A">
      <w:pPr>
        <w:rPr>
          <w:lang w:val="en-GB"/>
        </w:rPr>
      </w:pPr>
    </w:p>
    <w:p w14:paraId="197566C7" w14:textId="733EB7E8" w:rsidR="1E0B78C2" w:rsidRDefault="1E0B78C2" w:rsidP="30734A8C">
      <w:pPr>
        <w:rPr>
          <w:lang w:val="en-US"/>
        </w:rPr>
      </w:pPr>
      <w:r w:rsidRPr="30734A8C">
        <w:rPr>
          <w:lang w:val="en-US"/>
        </w:rPr>
        <w:br w:type="page"/>
      </w:r>
    </w:p>
    <w:p w14:paraId="0972F6D1" w14:textId="51ED7823" w:rsidR="1E0B78C2" w:rsidRDefault="1E0B78C2" w:rsidP="30734A8C">
      <w:pPr>
        <w:pStyle w:val="berschrift1"/>
        <w:rPr>
          <w:lang w:val="en-US"/>
        </w:rPr>
      </w:pPr>
      <w:r w:rsidRPr="30734A8C">
        <w:rPr>
          <w:lang w:val="en-US"/>
        </w:rPr>
        <w:lastRenderedPageBreak/>
        <w:t>2</w:t>
      </w:r>
      <w:r w:rsidR="003F1A90" w:rsidRPr="00FB5BB9">
        <w:rPr>
          <w:lang w:val="en-US"/>
        </w:rPr>
        <w:t>.</w:t>
      </w:r>
      <w:r w:rsidRPr="30734A8C">
        <w:rPr>
          <w:lang w:val="en-US"/>
        </w:rPr>
        <w:t xml:space="preserve"> B</w:t>
      </w:r>
      <w:r w:rsidR="04F60AAA" w:rsidRPr="30734A8C">
        <w:rPr>
          <w:lang w:val="en-US"/>
        </w:rPr>
        <w:t>ivariate Analysis</w:t>
      </w:r>
    </w:p>
    <w:p w14:paraId="5857D8B7" w14:textId="43A59B99" w:rsidR="60AC679E" w:rsidRDefault="1E0B78C2" w:rsidP="30734A8C">
      <w:pPr>
        <w:pStyle w:val="berschrift2"/>
        <w:rPr>
          <w:lang w:val="en-US"/>
        </w:rPr>
      </w:pPr>
      <w:r w:rsidRPr="30734A8C">
        <w:rPr>
          <w:lang w:val="en-US"/>
        </w:rPr>
        <w:t xml:space="preserve">Case Study </w:t>
      </w:r>
    </w:p>
    <w:p w14:paraId="022FF804" w14:textId="1939FF5B" w:rsidR="005358BE" w:rsidRPr="005358BE" w:rsidRDefault="005358BE" w:rsidP="005358BE">
      <w:pPr>
        <w:rPr>
          <w:lang w:val="en-US"/>
        </w:rPr>
      </w:pPr>
      <w:r w:rsidRPr="005358BE">
        <w:rPr>
          <w:lang w:val="en-US"/>
        </w:rPr>
        <w:t>The grocery store chain, Lesko, want to know if its coupons offering a ﬁ</w:t>
      </w:r>
      <w:proofErr w:type="spellStart"/>
      <w:r w:rsidRPr="005358BE">
        <w:rPr>
          <w:lang w:val="en-US"/>
        </w:rPr>
        <w:t>ve</w:t>
      </w:r>
      <w:proofErr w:type="spellEnd"/>
      <w:r w:rsidRPr="005358BE">
        <w:rPr>
          <w:lang w:val="en-US"/>
        </w:rPr>
        <w:t xml:space="preserve"> percent dis- count for select items in the store are effective at attracting incremental sales. Lesko’s chief growth ofﬁ</w:t>
      </w:r>
      <w:proofErr w:type="spellStart"/>
      <w:r w:rsidRPr="005358BE">
        <w:rPr>
          <w:lang w:val="en-US"/>
        </w:rPr>
        <w:t>cer</w:t>
      </w:r>
      <w:proofErr w:type="spellEnd"/>
      <w:r w:rsidRPr="005358BE">
        <w:rPr>
          <w:lang w:val="en-US"/>
        </w:rPr>
        <w:t>, Catherine Vauxhall, wonders whether the company is giving up too much of their proﬁ</w:t>
      </w:r>
      <w:proofErr w:type="spellStart"/>
      <w:r w:rsidRPr="005358BE">
        <w:rPr>
          <w:lang w:val="en-US"/>
        </w:rPr>
        <w:t>ts</w:t>
      </w:r>
      <w:proofErr w:type="spellEnd"/>
      <w:r w:rsidRPr="005358BE">
        <w:rPr>
          <w:lang w:val="en-US"/>
        </w:rPr>
        <w:t xml:space="preserve"> by offering these coupons to customers, since the store has recently seen an increase in sales. These coupons were only being offered to Lesko’s loyalty program subscribers. Catherine’s concern is that these are the wrong target </w:t>
      </w:r>
      <w:proofErr w:type="spellStart"/>
      <w:r w:rsidRPr="005358BE">
        <w:rPr>
          <w:lang w:val="en-US"/>
        </w:rPr>
        <w:t>cus</w:t>
      </w:r>
      <w:proofErr w:type="spellEnd"/>
      <w:r w:rsidRPr="005358BE">
        <w:rPr>
          <w:lang w:val="en-US"/>
        </w:rPr>
        <w:t xml:space="preserve">- </w:t>
      </w:r>
      <w:proofErr w:type="spellStart"/>
      <w:r w:rsidRPr="005358BE">
        <w:rPr>
          <w:lang w:val="en-US"/>
        </w:rPr>
        <w:t>tomers</w:t>
      </w:r>
      <w:proofErr w:type="spellEnd"/>
      <w:r w:rsidRPr="005358BE">
        <w:rPr>
          <w:lang w:val="en-US"/>
        </w:rPr>
        <w:t>, since they are likely to be coming into the store to shop anyway. Since all of Lesko’s current loyalty subscribers are receiving these coupons, Catherine considers the best way to set up this test. Should a “no mail” control group be created? What about the sample size? What statistical test and software should she use to ﬁ</w:t>
      </w:r>
      <w:proofErr w:type="spellStart"/>
      <w:r w:rsidRPr="005358BE">
        <w:rPr>
          <w:lang w:val="en-US"/>
        </w:rPr>
        <w:t>nd</w:t>
      </w:r>
      <w:proofErr w:type="spellEnd"/>
      <w:r w:rsidRPr="005358BE">
        <w:rPr>
          <w:lang w:val="en-US"/>
        </w:rPr>
        <w:t xml:space="preserve"> evidence to support her hypothesis? These are the questions Catherine knows she will need to address before she receives the desired information.</w:t>
      </w:r>
    </w:p>
    <w:p w14:paraId="503D45FC" w14:textId="6C3CE3C1" w:rsidR="005358BE" w:rsidRPr="005358BE" w:rsidRDefault="005358BE" w:rsidP="005358BE">
      <w:pPr>
        <w:rPr>
          <w:lang w:val="en-US"/>
        </w:rPr>
      </w:pPr>
      <w:r w:rsidRPr="005358BE">
        <w:rPr>
          <w:lang w:val="en-US"/>
        </w:rPr>
        <w:t xml:space="preserve">This unit is an introduction to bivariate analysis, which is a series of statistical analysis procedures on two variables. This is in contrast with univariate (for a single variable) and multivariate (for three or more variables) statistics. Bivariate analysis focuses on situations with one dependent and one independent variable. The denotation of these variables are X and Y, respectively. With bivariate analyses, we </w:t>
      </w:r>
      <w:proofErr w:type="spellStart"/>
      <w:r w:rsidRPr="005358BE">
        <w:rPr>
          <w:lang w:val="en-US"/>
        </w:rPr>
        <w:t>analyze</w:t>
      </w:r>
      <w:proofErr w:type="spellEnd"/>
      <w:r w:rsidRPr="005358BE">
        <w:rPr>
          <w:lang w:val="en-US"/>
        </w:rPr>
        <w:t xml:space="preserve"> whether changes occur between these two variables, and to what extent.</w:t>
      </w:r>
    </w:p>
    <w:p w14:paraId="2E534C75" w14:textId="79355C4E" w:rsidR="00D771A7" w:rsidRPr="007604E9" w:rsidRDefault="1DEFBFE4" w:rsidP="60AC679E">
      <w:pPr>
        <w:pStyle w:val="berschrift2"/>
        <w:rPr>
          <w:lang w:val="en-US"/>
        </w:rPr>
      </w:pPr>
      <w:bookmarkStart w:id="3" w:name="_Toc221687504"/>
      <w:r w:rsidRPr="30734A8C">
        <w:rPr>
          <w:lang w:val="en-US"/>
        </w:rPr>
        <w:lastRenderedPageBreak/>
        <w:t>2</w:t>
      </w:r>
      <w:r w:rsidR="60AC679E" w:rsidRPr="30734A8C">
        <w:rPr>
          <w:lang w:val="en-US"/>
        </w:rPr>
        <w:t>.</w:t>
      </w:r>
      <w:r w:rsidR="2B987ABA" w:rsidRPr="30734A8C">
        <w:rPr>
          <w:lang w:val="en-US"/>
        </w:rPr>
        <w:t>1</w:t>
      </w:r>
      <w:r w:rsidR="60AC679E" w:rsidRPr="30734A8C">
        <w:rPr>
          <w:lang w:val="en-US"/>
        </w:rPr>
        <w:t xml:space="preserve"> </w:t>
      </w:r>
      <w:r w:rsidR="0E64423F" w:rsidRPr="30734A8C">
        <w:rPr>
          <w:lang w:val="en-US"/>
        </w:rPr>
        <w:t>Crosstabulations</w:t>
      </w:r>
      <w:bookmarkEnd w:id="3"/>
    </w:p>
    <w:p w14:paraId="233D0B5D" w14:textId="0F231B7E" w:rsidR="005358BE" w:rsidRPr="005358BE" w:rsidRDefault="003D3DB1" w:rsidP="005358BE">
      <w:pPr>
        <w:rPr>
          <w:lang w:val="en-US"/>
        </w:rPr>
      </w:pPr>
      <w:r>
        <w:rPr>
          <w:noProof/>
          <w:lang w:val="en-US"/>
        </w:rPr>
        <mc:AlternateContent>
          <mc:Choice Requires="wps">
            <w:drawing>
              <wp:anchor distT="0" distB="0" distL="114300" distR="114300" simplePos="0" relativeHeight="251658248" behindDoc="0" locked="0" layoutInCell="1" allowOverlap="1" wp14:anchorId="6DBCA1BC" wp14:editId="74A82E7E">
                <wp:simplePos x="0" y="0"/>
                <wp:positionH relativeFrom="column">
                  <wp:posOffset>4732020</wp:posOffset>
                </wp:positionH>
                <wp:positionV relativeFrom="paragraph">
                  <wp:posOffset>1635760</wp:posOffset>
                </wp:positionV>
                <wp:extent cx="1348740" cy="1630680"/>
                <wp:effectExtent l="0" t="0" r="22860" b="26670"/>
                <wp:wrapSquare wrapText="bothSides"/>
                <wp:docPr id="35" name="Text Box 35"/>
                <wp:cNvGraphicFramePr/>
                <a:graphic xmlns:a="http://schemas.openxmlformats.org/drawingml/2006/main">
                  <a:graphicData uri="http://schemas.microsoft.com/office/word/2010/wordprocessingShape">
                    <wps:wsp>
                      <wps:cNvSpPr txBox="1"/>
                      <wps:spPr>
                        <a:xfrm>
                          <a:off x="0" y="0"/>
                          <a:ext cx="1348740" cy="1630680"/>
                        </a:xfrm>
                        <a:prstGeom prst="rect">
                          <a:avLst/>
                        </a:prstGeom>
                        <a:solidFill>
                          <a:schemeClr val="lt1"/>
                        </a:solidFill>
                        <a:ln w="6350">
                          <a:solidFill>
                            <a:prstClr val="black"/>
                          </a:solidFill>
                        </a:ln>
                      </wps:spPr>
                      <wps:txbx>
                        <w:txbxContent>
                          <w:p w14:paraId="299AB8F5" w14:textId="15190448" w:rsidR="009F18A2" w:rsidRPr="00FB5BB9" w:rsidRDefault="009F18A2" w:rsidP="00BD3F6A">
                            <w:pPr>
                              <w:spacing w:line="240" w:lineRule="auto"/>
                              <w:rPr>
                                <w:b/>
                                <w:bCs/>
                                <w:lang w:val="en-US"/>
                              </w:rPr>
                            </w:pPr>
                            <w:r>
                              <w:rPr>
                                <w:b/>
                                <w:bCs/>
                                <w:sz w:val="18"/>
                                <w:szCs w:val="18"/>
                                <w:lang w:val="en-US"/>
                              </w:rPr>
                              <w:t>Market research</w:t>
                            </w:r>
                          </w:p>
                          <w:p w14:paraId="2FB66699" w14:textId="23F70B08" w:rsidR="009F18A2" w:rsidRPr="003D3DB1" w:rsidRDefault="003D3DB1" w:rsidP="003D3DB1">
                            <w:pPr>
                              <w:spacing w:line="240" w:lineRule="auto"/>
                              <w:rPr>
                                <w:sz w:val="18"/>
                                <w:szCs w:val="18"/>
                                <w:lang w:val="en-US"/>
                              </w:rPr>
                            </w:pPr>
                            <w:r w:rsidRPr="003D3DB1">
                              <w:rPr>
                                <w:sz w:val="18"/>
                                <w:szCs w:val="18"/>
                                <w:lang w:val="en-US"/>
                              </w:rPr>
                              <w:t xml:space="preserve">Some of the fast- moving packaged goods companies deploy market research ﬁrms to develop </w:t>
                            </w:r>
                            <w:proofErr w:type="spellStart"/>
                            <w:r w:rsidRPr="003D3DB1">
                              <w:rPr>
                                <w:sz w:val="18"/>
                                <w:szCs w:val="18"/>
                                <w:lang w:val="en-US"/>
                              </w:rPr>
                              <w:t>sophistica</w:t>
                            </w:r>
                            <w:proofErr w:type="spellEnd"/>
                            <w:r w:rsidRPr="003D3DB1">
                              <w:rPr>
                                <w:sz w:val="18"/>
                                <w:szCs w:val="18"/>
                                <w:lang w:val="en-US"/>
                              </w:rPr>
                              <w:t xml:space="preserve">- ted techniques for crosstabs that can have many levels subject to sample size </w:t>
                            </w:r>
                            <w:proofErr w:type="spellStart"/>
                            <w:r w:rsidRPr="003D3DB1">
                              <w:rPr>
                                <w:sz w:val="18"/>
                                <w:szCs w:val="18"/>
                                <w:lang w:val="en-US"/>
                              </w:rPr>
                              <w:t>liminations</w:t>
                            </w:r>
                            <w:proofErr w:type="spellEnd"/>
                            <w:r w:rsidRPr="003D3DB1">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CA1BC" id="Text Box 35" o:spid="_x0000_s1033" type="#_x0000_t202" style="position:absolute;left:0;text-align:left;margin-left:372.6pt;margin-top:128.8pt;width:106.2pt;height:128.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" fillcolor="white [3201]" strokeweight=".5pt">
                <v:textbox>
                  <w:txbxContent>
                    <w:p w14:paraId="299AB8F5" w14:textId="15190448" w:rsidR="009F18A2" w:rsidRPr="00FB5BB9" w:rsidRDefault="009F18A2" w:rsidP="00BD3F6A">
                      <w:pPr>
                        <w:spacing w:line="240" w:lineRule="auto"/>
                        <w:rPr>
                          <w:b/>
                          <w:bCs/>
                          <w:lang w:val="en-US"/>
                        </w:rPr>
                      </w:pPr>
                      <w:r>
                        <w:rPr>
                          <w:b/>
                          <w:bCs/>
                          <w:sz w:val="18"/>
                          <w:szCs w:val="18"/>
                          <w:lang w:val="en-US"/>
                        </w:rPr>
                        <w:t>Market research</w:t>
                      </w:r>
                    </w:p>
                    <w:p w14:paraId="2FB66699" w14:textId="23F70B08" w:rsidR="009F18A2" w:rsidRPr="003D3DB1" w:rsidRDefault="003D3DB1" w:rsidP="003D3DB1">
                      <w:pPr>
                        <w:spacing w:line="240" w:lineRule="auto"/>
                        <w:rPr>
                          <w:sz w:val="18"/>
                          <w:szCs w:val="18"/>
                          <w:lang w:val="en-US"/>
                        </w:rPr>
                      </w:pPr>
                      <w:r w:rsidRPr="003D3DB1">
                        <w:rPr>
                          <w:sz w:val="18"/>
                          <w:szCs w:val="18"/>
                          <w:lang w:val="en-US"/>
                        </w:rPr>
                        <w:t xml:space="preserve">Some of the fast- moving packaged goods companies deploy market research ﬁrms to develop </w:t>
                      </w:r>
                      <w:proofErr w:type="spellStart"/>
                      <w:r w:rsidRPr="003D3DB1">
                        <w:rPr>
                          <w:sz w:val="18"/>
                          <w:szCs w:val="18"/>
                          <w:lang w:val="en-US"/>
                        </w:rPr>
                        <w:t>sophistica</w:t>
                      </w:r>
                      <w:proofErr w:type="spellEnd"/>
                      <w:r w:rsidRPr="003D3DB1">
                        <w:rPr>
                          <w:sz w:val="18"/>
                          <w:szCs w:val="18"/>
                          <w:lang w:val="en-US"/>
                        </w:rPr>
                        <w:t xml:space="preserve">- ted techniques for crosstabs that can have many levels subject to sample size </w:t>
                      </w:r>
                      <w:proofErr w:type="spellStart"/>
                      <w:r w:rsidRPr="003D3DB1">
                        <w:rPr>
                          <w:sz w:val="18"/>
                          <w:szCs w:val="18"/>
                          <w:lang w:val="en-US"/>
                        </w:rPr>
                        <w:t>liminations</w:t>
                      </w:r>
                      <w:proofErr w:type="spellEnd"/>
                      <w:r w:rsidRPr="003D3DB1">
                        <w:rPr>
                          <w:sz w:val="18"/>
                          <w:szCs w:val="18"/>
                          <w:lang w:val="en-US"/>
                        </w:rPr>
                        <w:t>.</w:t>
                      </w:r>
                    </w:p>
                  </w:txbxContent>
                </v:textbox>
                <w10:wrap type="square"/>
              </v:shape>
            </w:pict>
          </mc:Fallback>
        </mc:AlternateContent>
      </w:r>
      <w:r>
        <w:rPr>
          <w:noProof/>
          <w:lang w:val="en-US"/>
        </w:rPr>
        <mc:AlternateContent>
          <mc:Choice Requires="wps">
            <w:drawing>
              <wp:anchor distT="0" distB="0" distL="114300" distR="114300" simplePos="0" relativeHeight="251658250" behindDoc="0" locked="0" layoutInCell="1" allowOverlap="1" wp14:anchorId="6ED3991C" wp14:editId="3D69E591">
                <wp:simplePos x="0" y="0"/>
                <wp:positionH relativeFrom="column">
                  <wp:posOffset>4730750</wp:posOffset>
                </wp:positionH>
                <wp:positionV relativeFrom="paragraph">
                  <wp:posOffset>25400</wp:posOffset>
                </wp:positionV>
                <wp:extent cx="1348740" cy="1417320"/>
                <wp:effectExtent l="0" t="0" r="10160" b="17780"/>
                <wp:wrapSquare wrapText="bothSides"/>
                <wp:docPr id="37" name="Text Box 37"/>
                <wp:cNvGraphicFramePr/>
                <a:graphic xmlns:a="http://schemas.openxmlformats.org/drawingml/2006/main">
                  <a:graphicData uri="http://schemas.microsoft.com/office/word/2010/wordprocessingShape">
                    <wps:wsp>
                      <wps:cNvSpPr txBox="1"/>
                      <wps:spPr>
                        <a:xfrm>
                          <a:off x="0" y="0"/>
                          <a:ext cx="1348740" cy="1417320"/>
                        </a:xfrm>
                        <a:prstGeom prst="rect">
                          <a:avLst/>
                        </a:prstGeom>
                        <a:solidFill>
                          <a:schemeClr val="lt1"/>
                        </a:solidFill>
                        <a:ln w="6350">
                          <a:solidFill>
                            <a:prstClr val="black"/>
                          </a:solidFill>
                        </a:ln>
                      </wps:spPr>
                      <wps:txbx>
                        <w:txbxContent>
                          <w:p w14:paraId="2B10A2EF" w14:textId="1141F7F8" w:rsidR="00A27DB4" w:rsidRPr="003D3DB1" w:rsidRDefault="00EE25B2" w:rsidP="00BD3F6A">
                            <w:pPr>
                              <w:spacing w:line="240" w:lineRule="auto"/>
                              <w:rPr>
                                <w:b/>
                                <w:bCs/>
                                <w:sz w:val="18"/>
                                <w:szCs w:val="18"/>
                                <w:lang w:val="en-US"/>
                              </w:rPr>
                            </w:pPr>
                            <w:r w:rsidRPr="003D3DB1">
                              <w:rPr>
                                <w:b/>
                                <w:bCs/>
                                <w:sz w:val="18"/>
                                <w:szCs w:val="18"/>
                                <w:lang w:val="en-US"/>
                              </w:rPr>
                              <w:t>Crosstabulation</w:t>
                            </w:r>
                            <w:r w:rsidR="00A84FFE">
                              <w:rPr>
                                <w:b/>
                                <w:bCs/>
                                <w:sz w:val="18"/>
                                <w:szCs w:val="18"/>
                                <w:lang w:val="en-US"/>
                              </w:rPr>
                              <w:t>s</w:t>
                            </w:r>
                          </w:p>
                          <w:p w14:paraId="29C473B5" w14:textId="02D22955" w:rsidR="003D3DB1" w:rsidRPr="003D3DB1" w:rsidRDefault="003D3DB1" w:rsidP="003D3DB1">
                            <w:pPr>
                              <w:spacing w:line="240" w:lineRule="auto"/>
                              <w:rPr>
                                <w:sz w:val="18"/>
                                <w:lang w:val="en-GB"/>
                              </w:rPr>
                            </w:pPr>
                            <w:r w:rsidRPr="003D3DB1">
                              <w:rPr>
                                <w:sz w:val="18"/>
                                <w:szCs w:val="18"/>
                                <w:lang w:val="en-US"/>
                              </w:rPr>
                              <w:t xml:space="preserve">The statistical </w:t>
                            </w:r>
                            <w:proofErr w:type="spellStart"/>
                            <w:r w:rsidRPr="003D3DB1">
                              <w:rPr>
                                <w:sz w:val="18"/>
                                <w:szCs w:val="18"/>
                                <w:lang w:val="en-US"/>
                              </w:rPr>
                              <w:t>signif</w:t>
                            </w:r>
                            <w:proofErr w:type="spellEnd"/>
                            <w:r w:rsidRPr="003D3DB1">
                              <w:rPr>
                                <w:sz w:val="18"/>
                                <w:szCs w:val="18"/>
                                <w:lang w:val="en-US"/>
                              </w:rPr>
                              <w:t xml:space="preserve">- </w:t>
                            </w:r>
                            <w:proofErr w:type="spellStart"/>
                            <w:r w:rsidRPr="003D3DB1">
                              <w:rPr>
                                <w:sz w:val="18"/>
                                <w:szCs w:val="18"/>
                                <w:lang w:val="en-US"/>
                              </w:rPr>
                              <w:t>icance</w:t>
                            </w:r>
                            <w:proofErr w:type="spellEnd"/>
                            <w:r w:rsidRPr="003D3DB1">
                              <w:rPr>
                                <w:sz w:val="18"/>
                                <w:szCs w:val="18"/>
                                <w:lang w:val="en-US"/>
                              </w:rPr>
                              <w:t xml:space="preserve"> of a </w:t>
                            </w:r>
                            <w:proofErr w:type="spellStart"/>
                            <w:r w:rsidRPr="003D3DB1">
                              <w:rPr>
                                <w:sz w:val="18"/>
                                <w:szCs w:val="18"/>
                                <w:lang w:val="en-US"/>
                              </w:rPr>
                              <w:t>crossta</w:t>
                            </w:r>
                            <w:proofErr w:type="spellEnd"/>
                            <w:r w:rsidRPr="003D3DB1">
                              <w:rPr>
                                <w:sz w:val="18"/>
                                <w:szCs w:val="18"/>
                                <w:lang w:val="en-US"/>
                              </w:rPr>
                              <w:t xml:space="preserve">- </w:t>
                            </w:r>
                            <w:proofErr w:type="spellStart"/>
                            <w:r w:rsidRPr="003D3DB1">
                              <w:rPr>
                                <w:sz w:val="18"/>
                                <w:szCs w:val="18"/>
                                <w:lang w:val="en-US"/>
                              </w:rPr>
                              <w:t>bulation</w:t>
                            </w:r>
                            <w:proofErr w:type="spellEnd"/>
                            <w:r w:rsidRPr="003D3DB1">
                              <w:rPr>
                                <w:sz w:val="18"/>
                                <w:szCs w:val="18"/>
                                <w:lang w:val="en-US"/>
                              </w:rPr>
                              <w:t xml:space="preserve"> is usually measured using</w:t>
                            </w:r>
                            <w:r>
                              <w:rPr>
                                <w:sz w:val="18"/>
                                <w:szCs w:val="18"/>
                                <w:lang w:val="en-US"/>
                              </w:rPr>
                              <w:t xml:space="preserve"> </w:t>
                            </w:r>
                            <w:r w:rsidRPr="003D3DB1">
                              <w:rPr>
                                <w:sz w:val="18"/>
                                <w:szCs w:val="18"/>
                                <w:lang w:val="en-US"/>
                              </w:rPr>
                              <w:t>non-</w:t>
                            </w:r>
                            <w:proofErr w:type="spellStart"/>
                            <w:r w:rsidRPr="003D3DB1">
                              <w:rPr>
                                <w:sz w:val="18"/>
                                <w:szCs w:val="18"/>
                                <w:lang w:val="en-US"/>
                              </w:rPr>
                              <w:t>paramentric</w:t>
                            </w:r>
                            <w:proofErr w:type="spellEnd"/>
                            <w:r w:rsidRPr="003D3DB1">
                              <w:rPr>
                                <w:sz w:val="18"/>
                                <w:szCs w:val="18"/>
                                <w:lang w:val="en-US"/>
                              </w:rPr>
                              <w:t xml:space="preserve"> statistical </w:t>
                            </w:r>
                            <w:proofErr w:type="spellStart"/>
                            <w:r w:rsidRPr="003D3DB1">
                              <w:rPr>
                                <w:sz w:val="18"/>
                                <w:szCs w:val="18"/>
                                <w:lang w:val="en-US"/>
                              </w:rPr>
                              <w:t>techni</w:t>
                            </w:r>
                            <w:proofErr w:type="spellEnd"/>
                            <w:r w:rsidRPr="003D3DB1">
                              <w:rPr>
                                <w:sz w:val="18"/>
                                <w:szCs w:val="18"/>
                                <w:lang w:val="en-US"/>
                              </w:rPr>
                              <w:t>- ques, including the chi-square analysis</w:t>
                            </w:r>
                            <w:r w:rsidRPr="003D3DB1">
                              <w:rPr>
                                <w:color w:val="808285"/>
                                <w:sz w:val="18"/>
                                <w:lang w:val="en-GB"/>
                              </w:rPr>
                              <w:t>.</w:t>
                            </w:r>
                          </w:p>
                          <w:p w14:paraId="38476964" w14:textId="59FD115F" w:rsidR="00A27DB4" w:rsidRPr="003D3DB1" w:rsidRDefault="00A27DB4" w:rsidP="003D3DB1">
                            <w:pPr>
                              <w:spacing w:line="240" w:lineRule="auto"/>
                              <w:rPr>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3991C" id="Text Box 37" o:spid="_x0000_s1034" type="#_x0000_t202" style="position:absolute;left:0;text-align:left;margin-left:372.5pt;margin-top:2pt;width:106.2pt;height:11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" fillcolor="white [3201]" strokeweight=".5pt">
                <v:textbox>
                  <w:txbxContent>
                    <w:p w14:paraId="2B10A2EF" w14:textId="1141F7F8" w:rsidR="00A27DB4" w:rsidRPr="003D3DB1" w:rsidRDefault="00EE25B2" w:rsidP="00BD3F6A">
                      <w:pPr>
                        <w:spacing w:line="240" w:lineRule="auto"/>
                        <w:rPr>
                          <w:b/>
                          <w:bCs/>
                          <w:sz w:val="18"/>
                          <w:szCs w:val="18"/>
                          <w:lang w:val="en-US"/>
                        </w:rPr>
                      </w:pPr>
                      <w:r w:rsidRPr="003D3DB1">
                        <w:rPr>
                          <w:b/>
                          <w:bCs/>
                          <w:sz w:val="18"/>
                          <w:szCs w:val="18"/>
                          <w:lang w:val="en-US"/>
                        </w:rPr>
                        <w:t>Crosstabulation</w:t>
                      </w:r>
                      <w:r w:rsidR="00A84FFE">
                        <w:rPr>
                          <w:b/>
                          <w:bCs/>
                          <w:sz w:val="18"/>
                          <w:szCs w:val="18"/>
                          <w:lang w:val="en-US"/>
                        </w:rPr>
                        <w:t>s</w:t>
                      </w:r>
                    </w:p>
                    <w:p w14:paraId="29C473B5" w14:textId="02D22955" w:rsidR="003D3DB1" w:rsidRPr="003D3DB1" w:rsidRDefault="003D3DB1" w:rsidP="003D3DB1">
                      <w:pPr>
                        <w:spacing w:line="240" w:lineRule="auto"/>
                        <w:rPr>
                          <w:sz w:val="18"/>
                          <w:lang w:val="en-GB"/>
                        </w:rPr>
                      </w:pPr>
                      <w:r w:rsidRPr="003D3DB1">
                        <w:rPr>
                          <w:sz w:val="18"/>
                          <w:szCs w:val="18"/>
                          <w:lang w:val="en-US"/>
                        </w:rPr>
                        <w:t xml:space="preserve">The statistical </w:t>
                      </w:r>
                      <w:proofErr w:type="spellStart"/>
                      <w:r w:rsidRPr="003D3DB1">
                        <w:rPr>
                          <w:sz w:val="18"/>
                          <w:szCs w:val="18"/>
                          <w:lang w:val="en-US"/>
                        </w:rPr>
                        <w:t>signif</w:t>
                      </w:r>
                      <w:proofErr w:type="spellEnd"/>
                      <w:r w:rsidRPr="003D3DB1">
                        <w:rPr>
                          <w:sz w:val="18"/>
                          <w:szCs w:val="18"/>
                          <w:lang w:val="en-US"/>
                        </w:rPr>
                        <w:t xml:space="preserve">- </w:t>
                      </w:r>
                      <w:proofErr w:type="spellStart"/>
                      <w:r w:rsidRPr="003D3DB1">
                        <w:rPr>
                          <w:sz w:val="18"/>
                          <w:szCs w:val="18"/>
                          <w:lang w:val="en-US"/>
                        </w:rPr>
                        <w:t>icance</w:t>
                      </w:r>
                      <w:proofErr w:type="spellEnd"/>
                      <w:r w:rsidRPr="003D3DB1">
                        <w:rPr>
                          <w:sz w:val="18"/>
                          <w:szCs w:val="18"/>
                          <w:lang w:val="en-US"/>
                        </w:rPr>
                        <w:t xml:space="preserve"> of a </w:t>
                      </w:r>
                      <w:proofErr w:type="spellStart"/>
                      <w:r w:rsidRPr="003D3DB1">
                        <w:rPr>
                          <w:sz w:val="18"/>
                          <w:szCs w:val="18"/>
                          <w:lang w:val="en-US"/>
                        </w:rPr>
                        <w:t>crossta</w:t>
                      </w:r>
                      <w:proofErr w:type="spellEnd"/>
                      <w:r w:rsidRPr="003D3DB1">
                        <w:rPr>
                          <w:sz w:val="18"/>
                          <w:szCs w:val="18"/>
                          <w:lang w:val="en-US"/>
                        </w:rPr>
                        <w:t xml:space="preserve">- </w:t>
                      </w:r>
                      <w:proofErr w:type="spellStart"/>
                      <w:r w:rsidRPr="003D3DB1">
                        <w:rPr>
                          <w:sz w:val="18"/>
                          <w:szCs w:val="18"/>
                          <w:lang w:val="en-US"/>
                        </w:rPr>
                        <w:t>bulation</w:t>
                      </w:r>
                      <w:proofErr w:type="spellEnd"/>
                      <w:r w:rsidRPr="003D3DB1">
                        <w:rPr>
                          <w:sz w:val="18"/>
                          <w:szCs w:val="18"/>
                          <w:lang w:val="en-US"/>
                        </w:rPr>
                        <w:t xml:space="preserve"> is usually measured using</w:t>
                      </w:r>
                      <w:r>
                        <w:rPr>
                          <w:sz w:val="18"/>
                          <w:szCs w:val="18"/>
                          <w:lang w:val="en-US"/>
                        </w:rPr>
                        <w:t xml:space="preserve"> </w:t>
                      </w:r>
                      <w:r w:rsidRPr="003D3DB1">
                        <w:rPr>
                          <w:sz w:val="18"/>
                          <w:szCs w:val="18"/>
                          <w:lang w:val="en-US"/>
                        </w:rPr>
                        <w:t>non-</w:t>
                      </w:r>
                      <w:proofErr w:type="spellStart"/>
                      <w:r w:rsidRPr="003D3DB1">
                        <w:rPr>
                          <w:sz w:val="18"/>
                          <w:szCs w:val="18"/>
                          <w:lang w:val="en-US"/>
                        </w:rPr>
                        <w:t>paramentric</w:t>
                      </w:r>
                      <w:proofErr w:type="spellEnd"/>
                      <w:r w:rsidRPr="003D3DB1">
                        <w:rPr>
                          <w:sz w:val="18"/>
                          <w:szCs w:val="18"/>
                          <w:lang w:val="en-US"/>
                        </w:rPr>
                        <w:t xml:space="preserve"> statistical </w:t>
                      </w:r>
                      <w:proofErr w:type="spellStart"/>
                      <w:r w:rsidRPr="003D3DB1">
                        <w:rPr>
                          <w:sz w:val="18"/>
                          <w:szCs w:val="18"/>
                          <w:lang w:val="en-US"/>
                        </w:rPr>
                        <w:t>techni</w:t>
                      </w:r>
                      <w:proofErr w:type="spellEnd"/>
                      <w:r w:rsidRPr="003D3DB1">
                        <w:rPr>
                          <w:sz w:val="18"/>
                          <w:szCs w:val="18"/>
                          <w:lang w:val="en-US"/>
                        </w:rPr>
                        <w:t>- ques, including the chi-square analysis</w:t>
                      </w:r>
                      <w:r w:rsidRPr="003D3DB1">
                        <w:rPr>
                          <w:color w:val="808285"/>
                          <w:sz w:val="18"/>
                          <w:lang w:val="en-GB"/>
                        </w:rPr>
                        <w:t>.</w:t>
                      </w:r>
                    </w:p>
                    <w:p w14:paraId="38476964" w14:textId="59FD115F" w:rsidR="00A27DB4" w:rsidRPr="003D3DB1" w:rsidRDefault="00A27DB4" w:rsidP="003D3DB1">
                      <w:pPr>
                        <w:spacing w:line="240" w:lineRule="auto"/>
                        <w:rPr>
                          <w:sz w:val="18"/>
                          <w:szCs w:val="18"/>
                          <w:lang w:val="en-GB"/>
                        </w:rPr>
                      </w:pPr>
                    </w:p>
                  </w:txbxContent>
                </v:textbox>
                <w10:wrap type="square"/>
              </v:shape>
            </w:pict>
          </mc:Fallback>
        </mc:AlternateContent>
      </w:r>
      <w:r w:rsidR="005358BE" w:rsidRPr="005358BE">
        <w:rPr>
          <w:b/>
          <w:bCs/>
          <w:lang w:val="en-US"/>
        </w:rPr>
        <w:t>Crosstabulations</w:t>
      </w:r>
      <w:r w:rsidR="005358BE" w:rsidRPr="005358BE">
        <w:rPr>
          <w:lang w:val="en-US"/>
        </w:rPr>
        <w:t xml:space="preserve">, also known as crosstabs, are essential for packaged goods ﬁrms. These ﬁrms use </w:t>
      </w:r>
      <w:r w:rsidR="005358BE" w:rsidRPr="005358BE">
        <w:rPr>
          <w:b/>
          <w:bCs/>
          <w:lang w:val="en-US"/>
        </w:rPr>
        <w:t>market research</w:t>
      </w:r>
      <w:r w:rsidR="005358BE" w:rsidRPr="005358BE">
        <w:rPr>
          <w:lang w:val="en-US"/>
        </w:rPr>
        <w:t xml:space="preserve"> ﬁrms to conduct ﬁeld research and extensive surveys of consumers and current customers, using crosstabulations to segment their custom- </w:t>
      </w:r>
      <w:proofErr w:type="spellStart"/>
      <w:r w:rsidR="005358BE" w:rsidRPr="005358BE">
        <w:rPr>
          <w:lang w:val="en-US"/>
        </w:rPr>
        <w:t>ers</w:t>
      </w:r>
      <w:proofErr w:type="spellEnd"/>
      <w:r w:rsidR="005358BE" w:rsidRPr="005358BE">
        <w:rPr>
          <w:lang w:val="en-US"/>
        </w:rPr>
        <w:t xml:space="preserve"> and extract insights on the use of their products. One example is the use of the product in the last 30 days, divided by various age brackets. These two variables can be arranged in a table for researchers to then ascertain whether certain age groups are using the product more often (</w:t>
      </w:r>
      <w:proofErr w:type="spellStart"/>
      <w:r w:rsidR="005358BE" w:rsidRPr="005358BE">
        <w:rPr>
          <w:lang w:val="en-US"/>
        </w:rPr>
        <w:t>Doane</w:t>
      </w:r>
      <w:proofErr w:type="spellEnd"/>
      <w:r w:rsidR="005358BE" w:rsidRPr="005358BE">
        <w:rPr>
          <w:lang w:val="en-US"/>
        </w:rPr>
        <w:t>, 2016).</w:t>
      </w:r>
    </w:p>
    <w:p w14:paraId="59DA4C50" w14:textId="2811FB84" w:rsidR="005358BE" w:rsidRPr="005358BE" w:rsidRDefault="005358BE" w:rsidP="005358BE">
      <w:pPr>
        <w:rPr>
          <w:b/>
          <w:bCs/>
          <w:lang w:val="en-US"/>
        </w:rPr>
      </w:pPr>
      <w:r w:rsidRPr="005358BE">
        <w:rPr>
          <w:lang w:val="en-US"/>
        </w:rPr>
        <w:t xml:space="preserve">A crosstab for two variables is called a two-way contingency table and forms a table with a rectangular format. The table contains rows R of the X variable, and columns C of a Y variable. Cells show each intersection, which are the possible outcomes. The </w:t>
      </w:r>
      <w:proofErr w:type="spellStart"/>
      <w:r w:rsidRPr="005358BE">
        <w:rPr>
          <w:lang w:val="en-US"/>
        </w:rPr>
        <w:t>fre</w:t>
      </w:r>
      <w:proofErr w:type="spellEnd"/>
      <w:r w:rsidRPr="005358BE">
        <w:rPr>
          <w:lang w:val="en-US"/>
        </w:rPr>
        <w:t xml:space="preserve">- </w:t>
      </w:r>
      <w:proofErr w:type="spellStart"/>
      <w:r w:rsidRPr="005358BE">
        <w:rPr>
          <w:lang w:val="en-US"/>
        </w:rPr>
        <w:t>quency</w:t>
      </w:r>
      <w:proofErr w:type="spellEnd"/>
      <w:r w:rsidRPr="005358BE">
        <w:rPr>
          <w:lang w:val="en-US"/>
        </w:rPr>
        <w:t xml:space="preserve"> of the joint occurrences of the X, Y outcomes are contained in the cells. An R x C table refers to a contingency table having R rows and C columns (</w:t>
      </w:r>
      <w:proofErr w:type="spellStart"/>
      <w:r w:rsidRPr="005358BE">
        <w:rPr>
          <w:lang w:val="en-US"/>
        </w:rPr>
        <w:t>Doane</w:t>
      </w:r>
      <w:proofErr w:type="spellEnd"/>
      <w:r w:rsidRPr="005358BE">
        <w:rPr>
          <w:lang w:val="en-US"/>
        </w:rPr>
        <w:t>, 2016).</w:t>
      </w:r>
    </w:p>
    <w:p w14:paraId="26AE705B" w14:textId="065DDCC7" w:rsidR="005358BE" w:rsidRPr="003D3DB1" w:rsidRDefault="005358BE" w:rsidP="005358BE">
      <w:pPr>
        <w:rPr>
          <w:lang w:val="en-US"/>
        </w:rPr>
      </w:pPr>
      <w:r w:rsidRPr="003D3DB1">
        <w:rPr>
          <w:lang w:val="en-US"/>
        </w:rPr>
        <w:t>A variable having only two categories is called a dichotomous or binary variable. When both variables are dichotomous, this results in a two by two (denoted 2 x 2) table (</w:t>
      </w:r>
      <w:proofErr w:type="spellStart"/>
      <w:r w:rsidRPr="003D3DB1">
        <w:rPr>
          <w:lang w:val="en-US"/>
        </w:rPr>
        <w:t>Doane</w:t>
      </w:r>
      <w:proofErr w:type="spellEnd"/>
      <w:r w:rsidRPr="003D3DB1">
        <w:rPr>
          <w:lang w:val="en-US"/>
        </w:rPr>
        <w:t>, 2016). The ﬁgure below is an example of a 2 x 2 table.</w:t>
      </w:r>
    </w:p>
    <w:p w14:paraId="35754FF9" w14:textId="3844F1BC" w:rsidR="5E18FB38" w:rsidRDefault="003D3DB1" w:rsidP="01143EDD">
      <w:r>
        <w:rPr>
          <w:noProof/>
        </w:rPr>
        <w:lastRenderedPageBreak/>
        <w:drawing>
          <wp:inline distT="0" distB="0" distL="0" distR="0" wp14:anchorId="1E67CAC2" wp14:editId="34341924">
            <wp:extent cx="4974132" cy="2572512"/>
            <wp:effectExtent l="0" t="0" r="0" b="0"/>
            <wp:docPr id="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1" cstate="print"/>
                    <a:stretch>
                      <a:fillRect/>
                    </a:stretch>
                  </pic:blipFill>
                  <pic:spPr>
                    <a:xfrm>
                      <a:off x="0" y="0"/>
                      <a:ext cx="4974132" cy="2572512"/>
                    </a:xfrm>
                    <a:prstGeom prst="rect">
                      <a:avLst/>
                    </a:prstGeom>
                  </pic:spPr>
                </pic:pic>
              </a:graphicData>
            </a:graphic>
          </wp:inline>
        </w:drawing>
      </w:r>
    </w:p>
    <w:p w14:paraId="669509D2" w14:textId="120884EE" w:rsidR="003D3DB1" w:rsidRPr="003D3DB1" w:rsidRDefault="003D3DB1" w:rsidP="003D3DB1">
      <w:pPr>
        <w:rPr>
          <w:color w:val="000000" w:themeColor="text1"/>
          <w:lang w:val="en-US"/>
        </w:rPr>
      </w:pPr>
      <w:r w:rsidRPr="003D3DB1">
        <w:rPr>
          <w:color w:val="000000" w:themeColor="text1"/>
          <w:lang w:val="en-US"/>
        </w:rPr>
        <w:t xml:space="preserve">A crosstabulation contains the three main probability distributions that we are con- </w:t>
      </w:r>
      <w:proofErr w:type="spellStart"/>
      <w:r w:rsidRPr="003D3DB1">
        <w:rPr>
          <w:color w:val="000000" w:themeColor="text1"/>
          <w:lang w:val="en-US"/>
        </w:rPr>
        <w:t>cerned</w:t>
      </w:r>
      <w:proofErr w:type="spellEnd"/>
      <w:r w:rsidRPr="003D3DB1">
        <w:rPr>
          <w:color w:val="000000" w:themeColor="text1"/>
          <w:lang w:val="en-US"/>
        </w:rPr>
        <w:t xml:space="preserve"> with: joint, marginal, and conditional (</w:t>
      </w:r>
      <w:proofErr w:type="spellStart"/>
      <w:r w:rsidRPr="003D3DB1">
        <w:rPr>
          <w:color w:val="000000" w:themeColor="text1"/>
          <w:lang w:val="en-US"/>
        </w:rPr>
        <w:t>Doane</w:t>
      </w:r>
      <w:proofErr w:type="spellEnd"/>
      <w:r w:rsidRPr="003D3DB1">
        <w:rPr>
          <w:color w:val="000000" w:themeColor="text1"/>
          <w:lang w:val="en-US"/>
        </w:rPr>
        <w:t xml:space="preserve">, 2016). The joint probability </w:t>
      </w:r>
      <w:proofErr w:type="spellStart"/>
      <w:r w:rsidRPr="003D3DB1">
        <w:rPr>
          <w:color w:val="000000" w:themeColor="text1"/>
          <w:lang w:val="en-US"/>
        </w:rPr>
        <w:t>distri</w:t>
      </w:r>
      <w:proofErr w:type="spellEnd"/>
      <w:r w:rsidRPr="003D3DB1">
        <w:rPr>
          <w:color w:val="000000" w:themeColor="text1"/>
          <w:lang w:val="en-US"/>
        </w:rPr>
        <w:t xml:space="preserve">- </w:t>
      </w:r>
      <w:proofErr w:type="spellStart"/>
      <w:r w:rsidRPr="003D3DB1">
        <w:rPr>
          <w:color w:val="000000" w:themeColor="text1"/>
          <w:lang w:val="en-US"/>
        </w:rPr>
        <w:t>bution</w:t>
      </w:r>
      <w:proofErr w:type="spellEnd"/>
      <w:r w:rsidRPr="003D3DB1">
        <w:rPr>
          <w:color w:val="000000" w:themeColor="text1"/>
          <w:lang w:val="en-US"/>
        </w:rPr>
        <w:t xml:space="preserve"> in a crosstab describes the proportion of the subjects jointly classiﬁed by a cat- </w:t>
      </w:r>
      <w:proofErr w:type="spellStart"/>
      <w:r w:rsidRPr="003D3DB1">
        <w:rPr>
          <w:color w:val="000000" w:themeColor="text1"/>
          <w:lang w:val="en-US"/>
        </w:rPr>
        <w:t>egory</w:t>
      </w:r>
      <w:proofErr w:type="spellEnd"/>
      <w:r w:rsidRPr="003D3DB1">
        <w:rPr>
          <w:color w:val="000000" w:themeColor="text1"/>
          <w:lang w:val="en-US"/>
        </w:rPr>
        <w:t xml:space="preserve"> of both X and Y. Dividing the cells of the crosstab by the total provides the joint distribution. The sum of the joint distribution is one, as indicated in the ﬁgure above (</w:t>
      </w:r>
      <w:proofErr w:type="spellStart"/>
      <w:r w:rsidRPr="003D3DB1">
        <w:rPr>
          <w:color w:val="000000" w:themeColor="text1"/>
          <w:lang w:val="en-US"/>
        </w:rPr>
        <w:t>Doane</w:t>
      </w:r>
      <w:proofErr w:type="spellEnd"/>
      <w:r w:rsidRPr="003D3DB1">
        <w:rPr>
          <w:color w:val="000000" w:themeColor="text1"/>
          <w:lang w:val="en-US"/>
        </w:rPr>
        <w:t>, 2016).</w:t>
      </w:r>
    </w:p>
    <w:p w14:paraId="5B1FBAB5" w14:textId="6BE06A83" w:rsidR="003D3DB1" w:rsidRPr="003D3DB1" w:rsidRDefault="003D3DB1" w:rsidP="003D3DB1">
      <w:pPr>
        <w:rPr>
          <w:color w:val="000000" w:themeColor="text1"/>
          <w:lang w:val="en-US"/>
        </w:rPr>
      </w:pPr>
      <w:r w:rsidRPr="003D3DB1">
        <w:rPr>
          <w:color w:val="000000" w:themeColor="text1"/>
          <w:lang w:val="en-US"/>
        </w:rPr>
        <w:t>The marginal probability distribution is described as the distribution of the X (row) or Y (column) variable alone. The marginal probability distributions are provided by the row and column totals of the crosstab. The sum of a marginal distribution is one, as indicated in the ﬁgure above (</w:t>
      </w:r>
      <w:proofErr w:type="spellStart"/>
      <w:r w:rsidRPr="003D3DB1">
        <w:rPr>
          <w:color w:val="000000" w:themeColor="text1"/>
          <w:lang w:val="en-US"/>
        </w:rPr>
        <w:t>Doane</w:t>
      </w:r>
      <w:proofErr w:type="spellEnd"/>
      <w:r w:rsidRPr="003D3DB1">
        <w:rPr>
          <w:color w:val="000000" w:themeColor="text1"/>
          <w:lang w:val="en-US"/>
        </w:rPr>
        <w:t>, 2016).</w:t>
      </w:r>
    </w:p>
    <w:p w14:paraId="26920F9E" w14:textId="1B630B71" w:rsidR="003D3DB1" w:rsidRPr="003D3DB1" w:rsidRDefault="003D3DB1" w:rsidP="003D3DB1">
      <w:pPr>
        <w:rPr>
          <w:color w:val="000000" w:themeColor="text1"/>
          <w:lang w:val="en-US"/>
        </w:rPr>
      </w:pPr>
      <w:r w:rsidRPr="003D3DB1">
        <w:rPr>
          <w:color w:val="000000" w:themeColor="text1"/>
          <w:lang w:val="en-US"/>
        </w:rPr>
        <w:t xml:space="preserve">The distribution of one variable, given the levels of the other variable, is described by the conditional probability distributions. The cells of the crosstab divided by the row or column totals provide the conditional probability distributions. The sum of a </w:t>
      </w:r>
      <w:proofErr w:type="spellStart"/>
      <w:r w:rsidRPr="003D3DB1">
        <w:rPr>
          <w:color w:val="000000" w:themeColor="text1"/>
          <w:lang w:val="en-US"/>
        </w:rPr>
        <w:t>condi</w:t>
      </w:r>
      <w:proofErr w:type="spellEnd"/>
      <w:r w:rsidRPr="003D3DB1">
        <w:rPr>
          <w:color w:val="000000" w:themeColor="text1"/>
          <w:lang w:val="en-US"/>
        </w:rPr>
        <w:t xml:space="preserve">- </w:t>
      </w:r>
      <w:proofErr w:type="spellStart"/>
      <w:r w:rsidRPr="003D3DB1">
        <w:rPr>
          <w:color w:val="000000" w:themeColor="text1"/>
          <w:lang w:val="en-US"/>
        </w:rPr>
        <w:t>tional</w:t>
      </w:r>
      <w:proofErr w:type="spellEnd"/>
      <w:r w:rsidRPr="003D3DB1">
        <w:rPr>
          <w:color w:val="000000" w:themeColor="text1"/>
          <w:lang w:val="en-US"/>
        </w:rPr>
        <w:t xml:space="preserve"> distribution is one, as indicated in the ﬁgure above (</w:t>
      </w:r>
      <w:proofErr w:type="spellStart"/>
      <w:r w:rsidRPr="003D3DB1">
        <w:rPr>
          <w:color w:val="000000" w:themeColor="text1"/>
          <w:lang w:val="en-US"/>
        </w:rPr>
        <w:t>Doane</w:t>
      </w:r>
      <w:proofErr w:type="spellEnd"/>
      <w:r w:rsidRPr="003D3DB1">
        <w:rPr>
          <w:color w:val="000000" w:themeColor="text1"/>
          <w:lang w:val="en-US"/>
        </w:rPr>
        <w:t>, 2016).</w:t>
      </w:r>
    </w:p>
    <w:p w14:paraId="4C6DD85F" w14:textId="2C74252E" w:rsidR="003D3DB1" w:rsidRPr="003D3DB1" w:rsidRDefault="003D3DB1" w:rsidP="003D3DB1">
      <w:pPr>
        <w:rPr>
          <w:color w:val="000000" w:themeColor="text1"/>
          <w:lang w:val="en-US"/>
        </w:rPr>
      </w:pPr>
      <w:r w:rsidRPr="003D3DB1">
        <w:rPr>
          <w:color w:val="000000" w:themeColor="text1"/>
          <w:lang w:val="en-US"/>
        </w:rPr>
        <w:lastRenderedPageBreak/>
        <w:t>There are many other rules of crosstabulation tables, which can be further researched in the readings. These include rules about when both variables are random, when both variables have different levels of measurement, and when the Y or X variables are combinations of random and ﬁxed variables (</w:t>
      </w:r>
      <w:proofErr w:type="spellStart"/>
      <w:r w:rsidRPr="003D3DB1">
        <w:rPr>
          <w:color w:val="000000" w:themeColor="text1"/>
          <w:lang w:val="en-US"/>
        </w:rPr>
        <w:t>Doane</w:t>
      </w:r>
      <w:proofErr w:type="spellEnd"/>
      <w:r w:rsidRPr="003D3DB1">
        <w:rPr>
          <w:color w:val="000000" w:themeColor="text1"/>
          <w:lang w:val="en-US"/>
        </w:rPr>
        <w:t>, 2016).</w:t>
      </w:r>
    </w:p>
    <w:p w14:paraId="1BA33CF7" w14:textId="63049BF0" w:rsidR="00D771A7" w:rsidRPr="007604E9" w:rsidRDefault="77CE96E4" w:rsidP="30734A8C">
      <w:pPr>
        <w:pStyle w:val="berschrift2"/>
        <w:rPr>
          <w:lang w:val="en-US"/>
        </w:rPr>
      </w:pPr>
      <w:r w:rsidRPr="35AA138A">
        <w:rPr>
          <w:lang w:val="en-US"/>
        </w:rPr>
        <w:t>2.2 Mean</w:t>
      </w:r>
      <w:r w:rsidR="4E762EFC" w:rsidRPr="35AA138A">
        <w:rPr>
          <w:lang w:val="en-US"/>
        </w:rPr>
        <w:t xml:space="preserve"> </w:t>
      </w:r>
      <w:r w:rsidRPr="35AA138A">
        <w:rPr>
          <w:lang w:val="en-US"/>
        </w:rPr>
        <w:t>Comparison Test</w:t>
      </w:r>
    </w:p>
    <w:p w14:paraId="0B092D91" w14:textId="008FD14C" w:rsidR="00CB01AD" w:rsidRPr="00CB01AD" w:rsidRDefault="003A566E" w:rsidP="00CB01AD">
      <w:pPr>
        <w:rPr>
          <w:lang w:val="en-US"/>
        </w:rPr>
      </w:pPr>
      <w:r w:rsidRPr="003A566E">
        <w:rPr>
          <w:lang w:val="en-US"/>
        </w:rPr>
        <w:t xml:space="preserve">How do we know whether the difference between two means or medians is due to a signiﬁcant treatment effect or just random variation? We already know from the study of inferential statistics that the sample mean can vary from the population due to </w:t>
      </w:r>
      <w:proofErr w:type="spellStart"/>
      <w:r w:rsidRPr="003A566E">
        <w:rPr>
          <w:lang w:val="en-US"/>
        </w:rPr>
        <w:t>ran</w:t>
      </w:r>
      <w:proofErr w:type="spellEnd"/>
      <w:r w:rsidRPr="003A566E">
        <w:rPr>
          <w:lang w:val="en-US"/>
        </w:rPr>
        <w:t xml:space="preserve">- </w:t>
      </w:r>
      <w:proofErr w:type="spellStart"/>
      <w:r w:rsidRPr="003A566E">
        <w:rPr>
          <w:lang w:val="en-US"/>
        </w:rPr>
        <w:t>dom</w:t>
      </w:r>
      <w:proofErr w:type="spellEnd"/>
      <w:r w:rsidRPr="003A566E">
        <w:rPr>
          <w:lang w:val="en-US"/>
        </w:rPr>
        <w:t xml:space="preserve"> sampling error. Therefore, when we see a difference between two sample means</w:t>
      </w:r>
      <w:r w:rsidR="00CB01AD" w:rsidRPr="00CB01AD">
        <w:rPr>
          <w:lang w:val="en-US"/>
        </w:rPr>
        <w:t xml:space="preserve"> </w:t>
      </w:r>
      <w:r w:rsidR="00CB01AD" w:rsidRPr="00CB01AD">
        <w:rPr>
          <w:lang w:val="en-US"/>
        </w:rPr>
        <w:t xml:space="preserve">or medians, how do we know if this difference is due to random error, or some treat- </w:t>
      </w:r>
      <w:proofErr w:type="spellStart"/>
      <w:r w:rsidR="00CB01AD" w:rsidRPr="00CB01AD">
        <w:rPr>
          <w:lang w:val="en-US"/>
        </w:rPr>
        <w:t>ment</w:t>
      </w:r>
      <w:proofErr w:type="spellEnd"/>
      <w:r w:rsidR="00CB01AD" w:rsidRPr="00CB01AD">
        <w:rPr>
          <w:lang w:val="en-US"/>
        </w:rPr>
        <w:t xml:space="preserve"> effect or business activity that resulted in a signiﬁcant </w:t>
      </w:r>
      <w:r w:rsidR="00A84FFE">
        <w:rPr>
          <w:lang w:val="en-US"/>
        </w:rPr>
        <mc:AlternateContent>
          <mc:Choice Requires="wps">
            <w:drawing>
              <wp:anchor distT="0" distB="0" distL="114300" distR="114300" simplePos="0" relativeHeight="251658251" behindDoc="0" locked="0" layoutInCell="1" allowOverlap="1" wp14:anchorId="54646C72" wp14:editId="1E8AC40E">
                <wp:simplePos x="0" y="0"/>
                <wp:positionH relativeFrom="column">
                  <wp:posOffset>5288280</wp:posOffset>
                </wp:positionH>
                <wp:positionV relativeFrom="paragraph">
                  <wp:posOffset>1127760</wp:posOffset>
                </wp:positionV>
                <wp:extent cx="1348740" cy="1905000"/>
                <wp:effectExtent l="0" t="0" r="22860" b="19050"/>
                <wp:wrapSquare wrapText="bothSides"/>
                <wp:docPr id="38" name="Text Box 38"/>
                <wp:cNvGraphicFramePr/>
                <a:graphic xmlns:a="http://schemas.openxmlformats.org/drawingml/2006/main">
                  <a:graphicData uri="http://schemas.microsoft.com/office/word/2010/wordprocessingShape">
                    <wps:wsp>
                      <wps:cNvSpPr txBox="1"/>
                      <wps:spPr>
                        <a:xfrm>
                          <a:off x="0" y="0"/>
                          <a:ext cx="1348740" cy="1905000"/>
                        </a:xfrm>
                        <a:prstGeom prst="rect">
                          <a:avLst/>
                        </a:prstGeom>
                        <a:solidFill>
                          <a:schemeClr val="lt1"/>
                        </a:solidFill>
                        <a:ln w="6350">
                          <a:solidFill>
                            <a:prstClr val="black"/>
                          </a:solidFill>
                        </a:ln>
                      </wps:spPr>
                      <wps:txbx>
                        <w:txbxContent>
                          <w:p w14:paraId="2F672D8A" w14:textId="73F87E83" w:rsidR="00786F07" w:rsidRPr="00A84FFE" w:rsidRDefault="00786F07" w:rsidP="00BD3F6A">
                            <w:pPr>
                              <w:spacing w:line="240" w:lineRule="auto"/>
                              <w:rPr>
                                <w:b/>
                                <w:bCs/>
                                <w:sz w:val="18"/>
                                <w:szCs w:val="18"/>
                                <w:lang w:val="en-US"/>
                              </w:rPr>
                            </w:pPr>
                            <w:r w:rsidRPr="00A84FFE">
                              <w:rPr>
                                <w:b/>
                                <w:bCs/>
                                <w:sz w:val="18"/>
                                <w:szCs w:val="18"/>
                                <w:lang w:val="en-US"/>
                              </w:rPr>
                              <w:t>Non</w:t>
                            </w:r>
                            <w:r w:rsidR="00B945C6" w:rsidRPr="00A84FFE">
                              <w:rPr>
                                <w:b/>
                                <w:bCs/>
                                <w:sz w:val="18"/>
                                <w:szCs w:val="18"/>
                                <w:lang w:val="en-US"/>
                              </w:rPr>
                              <w:t>parametric</w:t>
                            </w:r>
                          </w:p>
                          <w:p w14:paraId="654F60AF" w14:textId="285CF88C" w:rsidR="00A84FFE" w:rsidRPr="00A84FFE" w:rsidRDefault="00A84FFE" w:rsidP="00A84FFE">
                            <w:pPr>
                              <w:spacing w:line="240" w:lineRule="auto"/>
                              <w:rPr>
                                <w:sz w:val="18"/>
                                <w:szCs w:val="18"/>
                                <w:lang w:val="en-US"/>
                              </w:rPr>
                            </w:pPr>
                            <w:r w:rsidRPr="00A84FFE">
                              <w:rPr>
                                <w:sz w:val="18"/>
                                <w:szCs w:val="18"/>
                                <w:lang w:val="en-US"/>
                              </w:rPr>
                              <w:t xml:space="preserve">Statistical </w:t>
                            </w:r>
                            <w:proofErr w:type="spellStart"/>
                            <w:r w:rsidRPr="00A84FFE">
                              <w:rPr>
                                <w:sz w:val="18"/>
                                <w:szCs w:val="18"/>
                                <w:lang w:val="en-US"/>
                              </w:rPr>
                              <w:t>techni</w:t>
                            </w:r>
                            <w:proofErr w:type="spellEnd"/>
                            <w:r w:rsidRPr="00A84FFE">
                              <w:rPr>
                                <w:sz w:val="18"/>
                                <w:szCs w:val="18"/>
                                <w:lang w:val="en-US"/>
                              </w:rPr>
                              <w:t xml:space="preserve">- ques that are non- parametric do not require the same assumptions of the data distributions as parametric </w:t>
                            </w:r>
                            <w:proofErr w:type="spellStart"/>
                            <w:r w:rsidRPr="00A84FFE">
                              <w:rPr>
                                <w:sz w:val="18"/>
                                <w:szCs w:val="18"/>
                                <w:lang w:val="en-US"/>
                              </w:rPr>
                              <w:t>techni</w:t>
                            </w:r>
                            <w:proofErr w:type="spellEnd"/>
                            <w:r w:rsidRPr="00A84FFE">
                              <w:rPr>
                                <w:sz w:val="18"/>
                                <w:szCs w:val="18"/>
                                <w:lang w:val="en-US"/>
                              </w:rPr>
                              <w:t xml:space="preserve">- ques. However, there is a tradeoff in the power of the </w:t>
                            </w:r>
                            <w:proofErr w:type="spellStart"/>
                            <w:r w:rsidRPr="00A84FFE">
                              <w:rPr>
                                <w:sz w:val="18"/>
                                <w:szCs w:val="18"/>
                                <w:lang w:val="en-US"/>
                              </w:rPr>
                              <w:t>statisti-cal</w:t>
                            </w:r>
                            <w:proofErr w:type="spellEnd"/>
                            <w:r w:rsidRPr="00A84FFE">
                              <w:rPr>
                                <w:sz w:val="18"/>
                                <w:szCs w:val="18"/>
                                <w:lang w:val="en-US"/>
                              </w:rPr>
                              <w:t xml:space="preserve"> technique.</w:t>
                            </w:r>
                          </w:p>
                          <w:p w14:paraId="244ACACC" w14:textId="7CD68207" w:rsidR="00786F07" w:rsidRPr="00FB5BB9" w:rsidRDefault="00786F07" w:rsidP="00A84FFE">
                            <w:pPr>
                              <w:spacing w:line="240" w:lineRule="auto"/>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6C72" id="Text Box 38" o:spid="_x0000_s1035" type="#_x0000_t202" style="position:absolute;left:0;text-align:left;margin-left:416.4pt;margin-top:88.8pt;width:106.2pt;height:150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" fillcolor="white [3201]" strokeweight=".5pt">
                <v:textbox>
                  <w:txbxContent>
                    <w:p w14:paraId="2F672D8A" w14:textId="73F87E83" w:rsidR="00786F07" w:rsidRPr="00A84FFE" w:rsidRDefault="00786F07" w:rsidP="00BD3F6A">
                      <w:pPr>
                        <w:spacing w:line="240" w:lineRule="auto"/>
                        <w:rPr>
                          <w:b/>
                          <w:bCs/>
                          <w:sz w:val="18"/>
                          <w:szCs w:val="18"/>
                          <w:lang w:val="en-US"/>
                        </w:rPr>
                      </w:pPr>
                      <w:r w:rsidRPr="00A84FFE">
                        <w:rPr>
                          <w:b/>
                          <w:bCs/>
                          <w:sz w:val="18"/>
                          <w:szCs w:val="18"/>
                          <w:lang w:val="en-US"/>
                        </w:rPr>
                        <w:t>Non</w:t>
                      </w:r>
                      <w:r w:rsidR="00B945C6" w:rsidRPr="00A84FFE">
                        <w:rPr>
                          <w:b/>
                          <w:bCs/>
                          <w:sz w:val="18"/>
                          <w:szCs w:val="18"/>
                          <w:lang w:val="en-US"/>
                        </w:rPr>
                        <w:t>parametric</w:t>
                      </w:r>
                    </w:p>
                    <w:p w14:paraId="654F60AF" w14:textId="285CF88C" w:rsidR="00A84FFE" w:rsidRPr="00A84FFE" w:rsidRDefault="00A84FFE" w:rsidP="00A84FFE">
                      <w:pPr>
                        <w:spacing w:line="240" w:lineRule="auto"/>
                        <w:rPr>
                          <w:sz w:val="18"/>
                          <w:szCs w:val="18"/>
                          <w:lang w:val="en-US"/>
                        </w:rPr>
                      </w:pPr>
                      <w:r w:rsidRPr="00A84FFE">
                        <w:rPr>
                          <w:sz w:val="18"/>
                          <w:szCs w:val="18"/>
                          <w:lang w:val="en-US"/>
                        </w:rPr>
                        <w:t xml:space="preserve">Statistical </w:t>
                      </w:r>
                      <w:proofErr w:type="spellStart"/>
                      <w:r w:rsidRPr="00A84FFE">
                        <w:rPr>
                          <w:sz w:val="18"/>
                          <w:szCs w:val="18"/>
                          <w:lang w:val="en-US"/>
                        </w:rPr>
                        <w:t>techni</w:t>
                      </w:r>
                      <w:proofErr w:type="spellEnd"/>
                      <w:r w:rsidRPr="00A84FFE">
                        <w:rPr>
                          <w:sz w:val="18"/>
                          <w:szCs w:val="18"/>
                          <w:lang w:val="en-US"/>
                        </w:rPr>
                        <w:t xml:space="preserve">- ques that are non- parametric do not require the same assumptions of the data distributions as parametric </w:t>
                      </w:r>
                      <w:proofErr w:type="spellStart"/>
                      <w:r w:rsidRPr="00A84FFE">
                        <w:rPr>
                          <w:sz w:val="18"/>
                          <w:szCs w:val="18"/>
                          <w:lang w:val="en-US"/>
                        </w:rPr>
                        <w:t>techni</w:t>
                      </w:r>
                      <w:proofErr w:type="spellEnd"/>
                      <w:r w:rsidRPr="00A84FFE">
                        <w:rPr>
                          <w:sz w:val="18"/>
                          <w:szCs w:val="18"/>
                          <w:lang w:val="en-US"/>
                        </w:rPr>
                        <w:t xml:space="preserve">- ques. However, there is a tradeoff in the power of the </w:t>
                      </w:r>
                      <w:proofErr w:type="spellStart"/>
                      <w:r w:rsidRPr="00A84FFE">
                        <w:rPr>
                          <w:sz w:val="18"/>
                          <w:szCs w:val="18"/>
                          <w:lang w:val="en-US"/>
                        </w:rPr>
                        <w:t>statisti-cal</w:t>
                      </w:r>
                      <w:proofErr w:type="spellEnd"/>
                      <w:r w:rsidRPr="00A84FFE">
                        <w:rPr>
                          <w:sz w:val="18"/>
                          <w:szCs w:val="18"/>
                          <w:lang w:val="en-US"/>
                        </w:rPr>
                        <w:t xml:space="preserve"> technique.</w:t>
                      </w:r>
                    </w:p>
                    <w:p w14:paraId="244ACACC" w14:textId="7CD68207" w:rsidR="00786F07" w:rsidRPr="00FB5BB9" w:rsidRDefault="00786F07" w:rsidP="00A84FFE">
                      <w:pPr>
                        <w:spacing w:line="240" w:lineRule="auto"/>
                        <w:rPr>
                          <w:sz w:val="18"/>
                          <w:szCs w:val="18"/>
                          <w:lang w:val="en-US"/>
                        </w:rPr>
                      </w:pPr>
                    </w:p>
                  </w:txbxContent>
                </v:textbox>
                <w10:wrap type="square"/>
              </v:shape>
            </w:pict>
          </mc:Fallback>
        </mc:AlternateContent>
      </w:r>
      <w:r w:rsidR="00CB01AD" w:rsidRPr="00CB01AD">
        <w:rPr>
          <w:lang w:val="en-US"/>
        </w:rPr>
        <w:t>difference? Our study of mean and median comparison tests will enable us to detect this difference.</w:t>
      </w:r>
      <w:r w:rsidR="00CB01AD">
        <w:rPr>
          <w:lang w:val="en-US"/>
        </w:rPr>
        <w:t xml:space="preserve"> </w:t>
      </w:r>
      <w:r w:rsidR="00CB01AD" w:rsidRPr="00CB01AD">
        <w:rPr>
          <w:lang w:val="en-US"/>
        </w:rPr>
        <w:t xml:space="preserve">A </w:t>
      </w:r>
      <w:r w:rsidR="00CB01AD" w:rsidRPr="00A84FFE">
        <w:rPr>
          <w:b/>
          <w:bCs/>
          <w:lang w:val="en-US"/>
        </w:rPr>
        <w:t>nonparametric</w:t>
      </w:r>
      <w:r w:rsidR="00CB01AD" w:rsidRPr="00CB01AD">
        <w:rPr>
          <w:lang w:val="en-US"/>
        </w:rPr>
        <w:t xml:space="preserve"> test can be used, in this instance, to compare medians. This test is known as the Wilcoxon signed-rank test. Nonparametric tests are simpler to perform than parametric tests and do not rely on as many assumptions about the distribution of the data. Nonparametric literally refers to data not having a normal distribution, meaning that these tests do not depend on the data being normally distributed. The Wilcoxon signed-rank test is used with dependent samples, with these being the most interesting in the study of bivariate analysis since we are mainly focused on the </w:t>
      </w:r>
      <w:proofErr w:type="spellStart"/>
      <w:r w:rsidR="00CB01AD" w:rsidRPr="00CB01AD">
        <w:rPr>
          <w:lang w:val="en-US"/>
        </w:rPr>
        <w:t>rela</w:t>
      </w:r>
      <w:proofErr w:type="spellEnd"/>
      <w:r w:rsidR="00CB01AD" w:rsidRPr="00CB01AD">
        <w:rPr>
          <w:lang w:val="en-US"/>
        </w:rPr>
        <w:t xml:space="preserve">- </w:t>
      </w:r>
      <w:proofErr w:type="spellStart"/>
      <w:r w:rsidR="00CB01AD" w:rsidRPr="00CB01AD">
        <w:rPr>
          <w:lang w:val="en-US"/>
        </w:rPr>
        <w:t>tionship</w:t>
      </w:r>
      <w:proofErr w:type="spellEnd"/>
      <w:r w:rsidR="00CB01AD" w:rsidRPr="00CB01AD">
        <w:rPr>
          <w:lang w:val="en-US"/>
        </w:rPr>
        <w:t xml:space="preserve"> between two variables at this stage. The Wilcoxon signed-rank test evaluates the difference between the median of two dependent samples, rather than the mean, which helps to give it the power to be used with more challenging samples because the median is less susceptible to outliers in the data (Fogarty, 2017). An example of two dependent means is the results of a </w:t>
      </w:r>
      <w:proofErr w:type="spellStart"/>
      <w:r w:rsidR="00CB01AD" w:rsidRPr="00CB01AD">
        <w:rPr>
          <w:lang w:val="en-US"/>
        </w:rPr>
        <w:t>pretest</w:t>
      </w:r>
      <w:proofErr w:type="spellEnd"/>
      <w:r w:rsidR="00CB01AD" w:rsidRPr="00CB01AD">
        <w:rPr>
          <w:lang w:val="en-US"/>
        </w:rPr>
        <w:t xml:space="preserve"> for knowledge in corporate ethics com- pared to a </w:t>
      </w:r>
      <w:proofErr w:type="spellStart"/>
      <w:r w:rsidR="00CB01AD" w:rsidRPr="00CB01AD">
        <w:rPr>
          <w:lang w:val="en-US"/>
        </w:rPr>
        <w:lastRenderedPageBreak/>
        <w:t>posttest</w:t>
      </w:r>
      <w:proofErr w:type="spellEnd"/>
      <w:r w:rsidR="00CB01AD" w:rsidRPr="00CB01AD">
        <w:rPr>
          <w:lang w:val="en-US"/>
        </w:rPr>
        <w:t xml:space="preserve"> taken after employees received an online ethics training. We can conclude that the two samples are dependent, or related to one another, since the same employees take the test both before and after the training.</w:t>
      </w:r>
    </w:p>
    <w:p w14:paraId="471DC863" w14:textId="4602DB54" w:rsidR="003A566E" w:rsidRDefault="00CB01AD" w:rsidP="003A566E">
      <w:pPr>
        <w:rPr>
          <w:lang w:val="en-US"/>
        </w:rPr>
      </w:pPr>
      <w:r w:rsidRPr="00CB01AD">
        <w:rPr>
          <w:lang w:val="en-US"/>
        </w:rPr>
        <w:t xml:space="preserve">The Wilcoxon signed-rank test (also known as the Wilcoxon signed-rank sum tests) was developed by Frank Wilcoxon while doing chemical compound research at American Cyanamid Labs in Stamford, Connecticut for products, such as Old Spice, Combat </w:t>
      </w:r>
      <w:proofErr w:type="spellStart"/>
      <w:r w:rsidRPr="00CB01AD">
        <w:rPr>
          <w:lang w:val="en-US"/>
        </w:rPr>
        <w:t>Insec</w:t>
      </w:r>
      <w:proofErr w:type="spellEnd"/>
      <w:r w:rsidRPr="00CB01AD">
        <w:rPr>
          <w:lang w:val="en-US"/>
        </w:rPr>
        <w:t xml:space="preserve">- </w:t>
      </w:r>
      <w:proofErr w:type="spellStart"/>
      <w:r w:rsidRPr="00CB01AD">
        <w:rPr>
          <w:lang w:val="en-US"/>
        </w:rPr>
        <w:t>ticides</w:t>
      </w:r>
      <w:proofErr w:type="spellEnd"/>
      <w:r w:rsidRPr="00CB01AD">
        <w:rPr>
          <w:lang w:val="en-US"/>
        </w:rPr>
        <w:t>, and Pine Sol Cleanser (Fogarty, 2017). There are two slightly different versions of the test, but they are very similar and are both typically referred to as “Wilcoxon” tests. The basic idea of the tests is to compare the median of the two samples and see if the difference falls outside of what one would expect from the error of drawing a sample. In the example mentioned above, we would want to know whether the online ethics training had any effect on the results (</w:t>
      </w:r>
      <w:proofErr w:type="spellStart"/>
      <w:r w:rsidRPr="00CB01AD">
        <w:rPr>
          <w:lang w:val="en-US"/>
        </w:rPr>
        <w:t>Doane</w:t>
      </w:r>
      <w:proofErr w:type="spellEnd"/>
      <w:r w:rsidRPr="00CB01AD">
        <w:rPr>
          <w:lang w:val="en-US"/>
        </w:rPr>
        <w:t>, 2016).</w:t>
      </w:r>
    </w:p>
    <w:p w14:paraId="38F6EBE2" w14:textId="3DB481F0" w:rsidR="00CB01AD" w:rsidRPr="00CB01AD" w:rsidRDefault="00A84FFE" w:rsidP="00CB01AD">
      <w:pPr>
        <w:rPr>
          <w:lang w:val="en-US"/>
        </w:rPr>
      </w:pPr>
      <w:r w:rsidRPr="00A84FFE">
        <w:rPr>
          <w:noProof/>
          <w:lang w:val="en-US"/>
        </w:rPr>
        <mc:AlternateContent>
          <mc:Choice Requires="wps">
            <w:drawing>
              <wp:anchor distT="45720" distB="45720" distL="114300" distR="114300" simplePos="0" relativeHeight="251685901" behindDoc="0" locked="0" layoutInCell="1" allowOverlap="1" wp14:anchorId="50E9ABC7" wp14:editId="0AE0F380">
                <wp:simplePos x="0" y="0"/>
                <wp:positionH relativeFrom="column">
                  <wp:posOffset>4815840</wp:posOffset>
                </wp:positionH>
                <wp:positionV relativeFrom="paragraph">
                  <wp:posOffset>407035</wp:posOffset>
                </wp:positionV>
                <wp:extent cx="1280160" cy="1546860"/>
                <wp:effectExtent l="0" t="0" r="15240" b="15240"/>
                <wp:wrapSquare wrapText="bothSides"/>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546860"/>
                        </a:xfrm>
                        <a:prstGeom prst="rect">
                          <a:avLst/>
                        </a:prstGeom>
                        <a:solidFill>
                          <a:srgbClr val="FFFFFF"/>
                        </a:solidFill>
                        <a:ln w="9525">
                          <a:solidFill>
                            <a:srgbClr val="000000"/>
                          </a:solidFill>
                          <a:miter lim="800000"/>
                          <a:headEnd/>
                          <a:tailEnd/>
                        </a:ln>
                      </wps:spPr>
                      <wps:txbx>
                        <w:txbxContent>
                          <w:p w14:paraId="7A7A55D2" w14:textId="77777777" w:rsidR="00A84FFE" w:rsidRPr="006B7F84" w:rsidRDefault="00A84FFE" w:rsidP="00A84FFE">
                            <w:pPr>
                              <w:spacing w:line="240" w:lineRule="auto"/>
                              <w:rPr>
                                <w:b/>
                                <w:bCs/>
                                <w:sz w:val="18"/>
                                <w:szCs w:val="18"/>
                                <w:lang w:val="en-US"/>
                              </w:rPr>
                            </w:pPr>
                            <w:r w:rsidRPr="006B7F84">
                              <w:rPr>
                                <w:b/>
                                <w:bCs/>
                                <w:sz w:val="18"/>
                                <w:szCs w:val="18"/>
                                <w:lang w:val="en-US"/>
                              </w:rPr>
                              <w:t xml:space="preserve">Hypothesis </w:t>
                            </w:r>
                          </w:p>
                          <w:p w14:paraId="73F2390F" w14:textId="423B4FC0" w:rsidR="00A84FFE" w:rsidRPr="00A84FFE" w:rsidRDefault="00A84FFE" w:rsidP="00A84FFE">
                            <w:pPr>
                              <w:spacing w:line="240" w:lineRule="auto"/>
                              <w:rPr>
                                <w:sz w:val="18"/>
                                <w:szCs w:val="18"/>
                                <w:lang w:val="en-US"/>
                              </w:rPr>
                            </w:pPr>
                            <w:r w:rsidRPr="00A84FFE">
                              <w:rPr>
                                <w:sz w:val="18"/>
                                <w:szCs w:val="18"/>
                                <w:lang w:val="en-US"/>
                              </w:rPr>
                              <w:t xml:space="preserve">Hypothesis tests are critical in </w:t>
                            </w:r>
                            <w:proofErr w:type="spellStart"/>
                            <w:r w:rsidRPr="00A84FFE">
                              <w:rPr>
                                <w:sz w:val="18"/>
                                <w:szCs w:val="18"/>
                                <w:lang w:val="en-US"/>
                              </w:rPr>
                              <w:t>determin</w:t>
                            </w:r>
                            <w:proofErr w:type="spellEnd"/>
                            <w:r w:rsidRPr="00A84FFE">
                              <w:rPr>
                                <w:sz w:val="18"/>
                                <w:szCs w:val="18"/>
                                <w:lang w:val="en-US"/>
                              </w:rPr>
                              <w:t xml:space="preserve">- </w:t>
                            </w:r>
                            <w:proofErr w:type="spellStart"/>
                            <w:r w:rsidRPr="00A84FFE">
                              <w:rPr>
                                <w:sz w:val="18"/>
                                <w:szCs w:val="18"/>
                                <w:lang w:val="en-US"/>
                              </w:rPr>
                              <w:t>ing</w:t>
                            </w:r>
                            <w:proofErr w:type="spellEnd"/>
                            <w:r w:rsidRPr="00A84FFE">
                              <w:rPr>
                                <w:sz w:val="18"/>
                                <w:szCs w:val="18"/>
                                <w:lang w:val="en-US"/>
                              </w:rPr>
                              <w:t xml:space="preserve"> whether the </w:t>
                            </w:r>
                            <w:proofErr w:type="spellStart"/>
                            <w:r w:rsidRPr="00A84FFE">
                              <w:rPr>
                                <w:sz w:val="18"/>
                                <w:szCs w:val="18"/>
                                <w:lang w:val="en-US"/>
                              </w:rPr>
                              <w:t>dif</w:t>
                            </w:r>
                            <w:proofErr w:type="spellEnd"/>
                            <w:r w:rsidRPr="00A84FFE">
                              <w:rPr>
                                <w:sz w:val="18"/>
                                <w:szCs w:val="18"/>
                                <w:lang w:val="en-US"/>
                              </w:rPr>
                              <w:t xml:space="preserve">- </w:t>
                            </w:r>
                            <w:proofErr w:type="spellStart"/>
                            <w:r w:rsidRPr="00A84FFE">
                              <w:rPr>
                                <w:sz w:val="18"/>
                                <w:szCs w:val="18"/>
                                <w:lang w:val="en-US"/>
                              </w:rPr>
                              <w:t>ferences</w:t>
                            </w:r>
                            <w:proofErr w:type="spellEnd"/>
                            <w:r w:rsidRPr="00A84FFE">
                              <w:rPr>
                                <w:sz w:val="18"/>
                                <w:szCs w:val="18"/>
                                <w:lang w:val="en-US"/>
                              </w:rPr>
                              <w:t xml:space="preserve"> between medians are due to a treatment or pro- gram, or if they are a random </w:t>
                            </w:r>
                            <w:proofErr w:type="spellStart"/>
                            <w:r w:rsidRPr="00A84FFE">
                              <w:rPr>
                                <w:sz w:val="18"/>
                                <w:szCs w:val="18"/>
                                <w:lang w:val="en-US"/>
                              </w:rPr>
                              <w:t>samplingerror</w:t>
                            </w:r>
                            <w:proofErr w:type="spellEnd"/>
                            <w:r w:rsidRPr="00A84FFE">
                              <w:rPr>
                                <w:sz w:val="18"/>
                                <w:szCs w:val="18"/>
                                <w:lang w:val="en-US"/>
                              </w:rPr>
                              <w:t>.</w:t>
                            </w:r>
                          </w:p>
                          <w:p w14:paraId="197BCEAD" w14:textId="7E78023E" w:rsidR="00A84FFE" w:rsidRPr="00A84FFE" w:rsidRDefault="00A84FF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9ABC7" id="_x0000_s1036" type="#_x0000_t202" style="position:absolute;left:0;text-align:left;margin-left:379.2pt;margin-top:32.05pt;width:100.8pt;height:121.8pt;z-index:2516859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">
                <v:textbox>
                  <w:txbxContent>
                    <w:p w14:paraId="7A7A55D2" w14:textId="77777777" w:rsidR="00A84FFE" w:rsidRPr="006B7F84" w:rsidRDefault="00A84FFE" w:rsidP="00A84FFE">
                      <w:pPr>
                        <w:spacing w:line="240" w:lineRule="auto"/>
                        <w:rPr>
                          <w:b/>
                          <w:bCs/>
                          <w:sz w:val="18"/>
                          <w:szCs w:val="18"/>
                          <w:lang w:val="en-US"/>
                        </w:rPr>
                      </w:pPr>
                      <w:r w:rsidRPr="006B7F84">
                        <w:rPr>
                          <w:b/>
                          <w:bCs/>
                          <w:sz w:val="18"/>
                          <w:szCs w:val="18"/>
                          <w:lang w:val="en-US"/>
                        </w:rPr>
                        <w:t xml:space="preserve">Hypothesis </w:t>
                      </w:r>
                    </w:p>
                    <w:p w14:paraId="73F2390F" w14:textId="423B4FC0" w:rsidR="00A84FFE" w:rsidRPr="00A84FFE" w:rsidRDefault="00A84FFE" w:rsidP="00A84FFE">
                      <w:pPr>
                        <w:spacing w:line="240" w:lineRule="auto"/>
                        <w:rPr>
                          <w:sz w:val="18"/>
                          <w:szCs w:val="18"/>
                          <w:lang w:val="en-US"/>
                        </w:rPr>
                      </w:pPr>
                      <w:r w:rsidRPr="00A84FFE">
                        <w:rPr>
                          <w:sz w:val="18"/>
                          <w:szCs w:val="18"/>
                          <w:lang w:val="en-US"/>
                        </w:rPr>
                        <w:t xml:space="preserve">Hypothesis tests are critical in </w:t>
                      </w:r>
                      <w:proofErr w:type="spellStart"/>
                      <w:r w:rsidRPr="00A84FFE">
                        <w:rPr>
                          <w:sz w:val="18"/>
                          <w:szCs w:val="18"/>
                          <w:lang w:val="en-US"/>
                        </w:rPr>
                        <w:t>determin</w:t>
                      </w:r>
                      <w:proofErr w:type="spellEnd"/>
                      <w:r w:rsidRPr="00A84FFE">
                        <w:rPr>
                          <w:sz w:val="18"/>
                          <w:szCs w:val="18"/>
                          <w:lang w:val="en-US"/>
                        </w:rPr>
                        <w:t xml:space="preserve">- </w:t>
                      </w:r>
                      <w:proofErr w:type="spellStart"/>
                      <w:r w:rsidRPr="00A84FFE">
                        <w:rPr>
                          <w:sz w:val="18"/>
                          <w:szCs w:val="18"/>
                          <w:lang w:val="en-US"/>
                        </w:rPr>
                        <w:t>ing</w:t>
                      </w:r>
                      <w:proofErr w:type="spellEnd"/>
                      <w:r w:rsidRPr="00A84FFE">
                        <w:rPr>
                          <w:sz w:val="18"/>
                          <w:szCs w:val="18"/>
                          <w:lang w:val="en-US"/>
                        </w:rPr>
                        <w:t xml:space="preserve"> whether the </w:t>
                      </w:r>
                      <w:proofErr w:type="spellStart"/>
                      <w:r w:rsidRPr="00A84FFE">
                        <w:rPr>
                          <w:sz w:val="18"/>
                          <w:szCs w:val="18"/>
                          <w:lang w:val="en-US"/>
                        </w:rPr>
                        <w:t>dif</w:t>
                      </w:r>
                      <w:proofErr w:type="spellEnd"/>
                      <w:r w:rsidRPr="00A84FFE">
                        <w:rPr>
                          <w:sz w:val="18"/>
                          <w:szCs w:val="18"/>
                          <w:lang w:val="en-US"/>
                        </w:rPr>
                        <w:t xml:space="preserve">- </w:t>
                      </w:r>
                      <w:proofErr w:type="spellStart"/>
                      <w:r w:rsidRPr="00A84FFE">
                        <w:rPr>
                          <w:sz w:val="18"/>
                          <w:szCs w:val="18"/>
                          <w:lang w:val="en-US"/>
                        </w:rPr>
                        <w:t>ferences</w:t>
                      </w:r>
                      <w:proofErr w:type="spellEnd"/>
                      <w:r w:rsidRPr="00A84FFE">
                        <w:rPr>
                          <w:sz w:val="18"/>
                          <w:szCs w:val="18"/>
                          <w:lang w:val="en-US"/>
                        </w:rPr>
                        <w:t xml:space="preserve"> between medians are due to a treatment or pro- gram, or if they are a random </w:t>
                      </w:r>
                      <w:proofErr w:type="spellStart"/>
                      <w:r w:rsidRPr="00A84FFE">
                        <w:rPr>
                          <w:sz w:val="18"/>
                          <w:szCs w:val="18"/>
                          <w:lang w:val="en-US"/>
                        </w:rPr>
                        <w:t>samplingerror</w:t>
                      </w:r>
                      <w:proofErr w:type="spellEnd"/>
                      <w:r w:rsidRPr="00A84FFE">
                        <w:rPr>
                          <w:sz w:val="18"/>
                          <w:szCs w:val="18"/>
                          <w:lang w:val="en-US"/>
                        </w:rPr>
                        <w:t>.</w:t>
                      </w:r>
                    </w:p>
                    <w:p w14:paraId="197BCEAD" w14:textId="7E78023E" w:rsidR="00A84FFE" w:rsidRPr="00A84FFE" w:rsidRDefault="00A84FFE">
                      <w:pPr>
                        <w:rPr>
                          <w:lang w:val="en-GB"/>
                        </w:rPr>
                      </w:pPr>
                    </w:p>
                  </w:txbxContent>
                </v:textbox>
                <w10:wrap type="square"/>
              </v:shape>
            </w:pict>
          </mc:Fallback>
        </mc:AlternateContent>
      </w:r>
      <w:r w:rsidR="00CB01AD" w:rsidRPr="00CB01AD">
        <w:rPr>
          <w:lang w:val="en-US"/>
        </w:rPr>
        <w:t xml:space="preserve">Remember, for data that are normally distributed (assuming a large enough sample), the mean and median are equal. For the purposes of the Wilcoxon test, the null </w:t>
      </w:r>
      <w:r w:rsidR="00CB01AD" w:rsidRPr="00A84FFE">
        <w:rPr>
          <w:b/>
          <w:bCs/>
          <w:lang w:val="en-US"/>
        </w:rPr>
        <w:t>hypothesis</w:t>
      </w:r>
      <w:r w:rsidR="00CB01AD" w:rsidRPr="00CB01AD">
        <w:rPr>
          <w:lang w:val="en-US"/>
        </w:rPr>
        <w:t xml:space="preserve"> is that the medians of the two samples are equal. This indicates that there is no treatment effect (</w:t>
      </w:r>
      <w:proofErr w:type="spellStart"/>
      <w:r w:rsidR="00CB01AD" w:rsidRPr="00CB01AD">
        <w:rPr>
          <w:lang w:val="en-US"/>
        </w:rPr>
        <w:t>Doane</w:t>
      </w:r>
      <w:proofErr w:type="spellEnd"/>
      <w:r w:rsidR="00CB01AD" w:rsidRPr="00CB01AD">
        <w:rPr>
          <w:lang w:val="en-US"/>
        </w:rPr>
        <w:t xml:space="preserve">, 2016). The research question we are testing from the example above is whether the difference between the </w:t>
      </w:r>
      <w:proofErr w:type="spellStart"/>
      <w:r w:rsidR="00CB01AD" w:rsidRPr="00CB01AD">
        <w:rPr>
          <w:lang w:val="en-US"/>
        </w:rPr>
        <w:t>pretest</w:t>
      </w:r>
      <w:proofErr w:type="spellEnd"/>
      <w:r w:rsidR="00CB01AD" w:rsidRPr="00CB01AD">
        <w:rPr>
          <w:lang w:val="en-US"/>
        </w:rPr>
        <w:t xml:space="preserve"> and </w:t>
      </w:r>
      <w:proofErr w:type="spellStart"/>
      <w:r w:rsidR="00CB01AD" w:rsidRPr="00CB01AD">
        <w:rPr>
          <w:lang w:val="en-US"/>
        </w:rPr>
        <w:t>posttest</w:t>
      </w:r>
      <w:proofErr w:type="spellEnd"/>
      <w:r w:rsidR="00CB01AD" w:rsidRPr="00CB01AD">
        <w:rPr>
          <w:lang w:val="en-US"/>
        </w:rPr>
        <w:t xml:space="preserve"> mean is statistically </w:t>
      </w:r>
      <w:proofErr w:type="spellStart"/>
      <w:r w:rsidR="00CB01AD" w:rsidRPr="00CB01AD">
        <w:rPr>
          <w:lang w:val="en-US"/>
        </w:rPr>
        <w:t>signi</w:t>
      </w:r>
      <w:proofErr w:type="spellEnd"/>
      <w:r w:rsidR="00CB01AD" w:rsidRPr="00CB01AD">
        <w:rPr>
          <w:lang w:val="en-US"/>
        </w:rPr>
        <w:t>ﬁcant due to the corporate ethics training.</w:t>
      </w:r>
    </w:p>
    <w:p w14:paraId="03ADB7FB" w14:textId="4D88DCC5" w:rsidR="00CB01AD" w:rsidRDefault="00CB01AD" w:rsidP="00CB01AD">
      <w:pPr>
        <w:rPr>
          <w:sz w:val="25"/>
        </w:rPr>
      </w:pPr>
      <w:r w:rsidRPr="00CB01AD">
        <w:rPr>
          <w:lang w:val="en-US"/>
        </w:rPr>
        <w:t>The prerequisites to run a Wilcoxon signed rank test are as follows:</w:t>
      </w:r>
    </w:p>
    <w:p w14:paraId="3A77D4F3" w14:textId="77777777" w:rsidR="00CB01AD" w:rsidRPr="00CB01AD" w:rsidRDefault="00CB01AD" w:rsidP="00A70131">
      <w:pPr>
        <w:pStyle w:val="Listenabsatz"/>
        <w:numPr>
          <w:ilvl w:val="0"/>
          <w:numId w:val="19"/>
        </w:numPr>
        <w:rPr>
          <w:lang w:val="en-US"/>
        </w:rPr>
      </w:pPr>
      <w:r w:rsidRPr="00CB01AD">
        <w:rPr>
          <w:lang w:val="en-US"/>
        </w:rPr>
        <w:t xml:space="preserve">The </w:t>
      </w:r>
      <w:proofErr w:type="spellStart"/>
      <w:r w:rsidRPr="00CB01AD">
        <w:rPr>
          <w:lang w:val="en-US"/>
        </w:rPr>
        <w:t>pretest</w:t>
      </w:r>
      <w:proofErr w:type="spellEnd"/>
      <w:r w:rsidRPr="00CB01AD">
        <w:rPr>
          <w:lang w:val="en-US"/>
        </w:rPr>
        <w:t xml:space="preserve"> observation must be matched with the </w:t>
      </w:r>
      <w:proofErr w:type="spellStart"/>
      <w:r w:rsidRPr="00CB01AD">
        <w:rPr>
          <w:lang w:val="en-US"/>
        </w:rPr>
        <w:t>posttest</w:t>
      </w:r>
      <w:proofErr w:type="spellEnd"/>
      <w:r w:rsidRPr="00CB01AD">
        <w:rPr>
          <w:lang w:val="en-US"/>
        </w:rPr>
        <w:t>.</w:t>
      </w:r>
    </w:p>
    <w:p w14:paraId="22315408" w14:textId="77777777" w:rsidR="00CB01AD" w:rsidRPr="00CB01AD" w:rsidRDefault="00CB01AD" w:rsidP="00A70131">
      <w:pPr>
        <w:pStyle w:val="Listenabsatz"/>
        <w:numPr>
          <w:ilvl w:val="0"/>
          <w:numId w:val="19"/>
        </w:numPr>
        <w:rPr>
          <w:lang w:val="en-US"/>
        </w:rPr>
      </w:pPr>
      <w:r w:rsidRPr="00CB01AD">
        <w:rPr>
          <w:lang w:val="en-US"/>
        </w:rPr>
        <w:t>There should be no tied ranks. If there are tied ranks, a workaround will need to be executed</w:t>
      </w:r>
    </w:p>
    <w:p w14:paraId="72E2170B" w14:textId="59A9ED3F" w:rsidR="00CB01AD" w:rsidRPr="00CB01AD" w:rsidRDefault="00CB01AD" w:rsidP="00A70131">
      <w:pPr>
        <w:pStyle w:val="Listenabsatz"/>
        <w:numPr>
          <w:ilvl w:val="0"/>
          <w:numId w:val="19"/>
        </w:numPr>
        <w:rPr>
          <w:lang w:val="en-US"/>
        </w:rPr>
      </w:pPr>
      <w:r w:rsidRPr="00CB01AD">
        <w:rPr>
          <w:lang w:val="en-US"/>
        </w:rPr>
        <w:lastRenderedPageBreak/>
        <w:t xml:space="preserve">The dependent variable must be continuous (other non-parametric tests are </w:t>
      </w:r>
      <w:proofErr w:type="spellStart"/>
      <w:r w:rsidRPr="00CB01AD">
        <w:rPr>
          <w:lang w:val="en-US"/>
        </w:rPr>
        <w:t>availa</w:t>
      </w:r>
      <w:proofErr w:type="spellEnd"/>
      <w:r w:rsidRPr="00CB01AD">
        <w:rPr>
          <w:lang w:val="en-US"/>
        </w:rPr>
        <w:t xml:space="preserve">- </w:t>
      </w:r>
      <w:proofErr w:type="spellStart"/>
      <w:r w:rsidRPr="00CB01AD">
        <w:rPr>
          <w:lang w:val="en-US"/>
        </w:rPr>
        <w:t>ble</w:t>
      </w:r>
      <w:proofErr w:type="spellEnd"/>
      <w:r w:rsidRPr="00CB01AD">
        <w:rPr>
          <w:lang w:val="en-US"/>
        </w:rPr>
        <w:t xml:space="preserve"> for categorical dependent variables, e.g., the alternate test suggested below), which is the case to these being test scores (</w:t>
      </w:r>
      <w:proofErr w:type="spellStart"/>
      <w:r w:rsidRPr="00CB01AD">
        <w:rPr>
          <w:lang w:val="en-US"/>
        </w:rPr>
        <w:t>Doane</w:t>
      </w:r>
      <w:proofErr w:type="spellEnd"/>
      <w:r w:rsidRPr="00CB01AD">
        <w:rPr>
          <w:lang w:val="en-US"/>
        </w:rPr>
        <w:t>, 2016).</w:t>
      </w:r>
    </w:p>
    <w:p w14:paraId="669AE46D" w14:textId="05A90603" w:rsidR="00CB01AD" w:rsidRPr="00CB01AD" w:rsidRDefault="00CB01AD" w:rsidP="00CB01AD">
      <w:pPr>
        <w:rPr>
          <w:lang w:val="en-US"/>
        </w:rPr>
      </w:pPr>
      <w:r w:rsidRPr="00CB01AD">
        <w:rPr>
          <w:lang w:val="en-US"/>
        </w:rPr>
        <w:t>The seven steps of the Wilcoxon signed-rank test are as follows:</w:t>
      </w:r>
    </w:p>
    <w:p w14:paraId="04ECA1C0" w14:textId="77777777" w:rsidR="00CB01AD" w:rsidRPr="00CB01AD" w:rsidRDefault="00CB01AD" w:rsidP="00A70131">
      <w:pPr>
        <w:pStyle w:val="Listenabsatz"/>
        <w:numPr>
          <w:ilvl w:val="0"/>
          <w:numId w:val="20"/>
        </w:numPr>
        <w:rPr>
          <w:lang w:val="en-US"/>
        </w:rPr>
      </w:pPr>
      <w:r w:rsidRPr="00CB01AD">
        <w:rPr>
          <w:lang w:val="en-US"/>
        </w:rPr>
        <w:t xml:space="preserve">Calculate the differences between pairs of pre- and </w:t>
      </w:r>
      <w:proofErr w:type="spellStart"/>
      <w:r w:rsidRPr="00CB01AD">
        <w:rPr>
          <w:lang w:val="en-US"/>
        </w:rPr>
        <w:t>posttest</w:t>
      </w:r>
      <w:proofErr w:type="spellEnd"/>
      <w:r w:rsidRPr="00CB01AD">
        <w:rPr>
          <w:lang w:val="en-US"/>
        </w:rPr>
        <w:t xml:space="preserve"> scores.</w:t>
      </w:r>
    </w:p>
    <w:p w14:paraId="0505F2C8" w14:textId="77777777" w:rsidR="00CB01AD" w:rsidRPr="00CB01AD" w:rsidRDefault="00CB01AD" w:rsidP="00A70131">
      <w:pPr>
        <w:pStyle w:val="Listenabsatz"/>
        <w:numPr>
          <w:ilvl w:val="0"/>
          <w:numId w:val="20"/>
        </w:numPr>
        <w:rPr>
          <w:lang w:val="en-US"/>
        </w:rPr>
      </w:pPr>
      <w:r w:rsidRPr="00CB01AD">
        <w:rPr>
          <w:lang w:val="en-US"/>
        </w:rPr>
        <w:t>Rank the differences without signs.</w:t>
      </w:r>
    </w:p>
    <w:p w14:paraId="503FA6B1" w14:textId="77777777" w:rsidR="00CB01AD" w:rsidRPr="00CB01AD" w:rsidRDefault="00CB01AD" w:rsidP="00A70131">
      <w:pPr>
        <w:pStyle w:val="Listenabsatz"/>
        <w:numPr>
          <w:ilvl w:val="0"/>
          <w:numId w:val="20"/>
        </w:numPr>
        <w:rPr>
          <w:lang w:val="en-US"/>
        </w:rPr>
      </w:pPr>
      <w:r w:rsidRPr="00CB01AD">
        <w:rPr>
          <w:lang w:val="en-US"/>
        </w:rPr>
        <w:t>Reintroduce the signs to the ranks.</w:t>
      </w:r>
    </w:p>
    <w:p w14:paraId="34EAAB72" w14:textId="77777777" w:rsidR="00CB01AD" w:rsidRPr="00CB01AD" w:rsidRDefault="00CB01AD" w:rsidP="00A70131">
      <w:pPr>
        <w:pStyle w:val="Listenabsatz"/>
        <w:numPr>
          <w:ilvl w:val="0"/>
          <w:numId w:val="20"/>
        </w:numPr>
        <w:rPr>
          <w:lang w:val="en-US"/>
        </w:rPr>
      </w:pPr>
      <w:r w:rsidRPr="00CB01AD">
        <w:rPr>
          <w:lang w:val="en-US"/>
        </w:rPr>
        <w:t>Sum the positive and negative ranks.</w:t>
      </w:r>
    </w:p>
    <w:p w14:paraId="439CF713" w14:textId="348B2C3B" w:rsidR="00CB01AD" w:rsidRPr="00CB01AD" w:rsidRDefault="00CB01AD" w:rsidP="00A70131">
      <w:pPr>
        <w:pStyle w:val="Listenabsatz"/>
        <w:numPr>
          <w:ilvl w:val="0"/>
          <w:numId w:val="20"/>
        </w:numPr>
        <w:rPr>
          <w:lang w:val="en-US"/>
        </w:rPr>
      </w:pPr>
      <w:r w:rsidRPr="00CB01AD">
        <w:rPr>
          <w:lang w:val="en-US"/>
        </w:rPr>
        <w:t xml:space="preserve">Denote the unsigned value of the smaller sum of ranks with </w:t>
      </w:r>
      <w:proofErr w:type="gramStart"/>
      <w:r w:rsidRPr="00CB01AD">
        <w:rPr>
          <w:lang w:val="en-US"/>
        </w:rPr>
        <w:t>6 ;</w:t>
      </w:r>
      <w:proofErr w:type="gramEnd"/>
      <w:r w:rsidRPr="00CB01AD">
        <w:rPr>
          <w:lang w:val="en-US"/>
        </w:rPr>
        <w:t xml:space="preserve"> n = sample size</w:t>
      </w:r>
      <w:r>
        <w:rPr>
          <w:lang w:val="en-US"/>
        </w:rPr>
        <w:t xml:space="preserve"> </w:t>
      </w:r>
      <w:r w:rsidRPr="00CB01AD">
        <w:rPr>
          <w:lang w:val="en-US"/>
        </w:rPr>
        <w:t>(number of ranks), + = mean, and ,2 = standard deviation.</w:t>
      </w:r>
    </w:p>
    <w:p w14:paraId="5B28B420" w14:textId="77777777" w:rsidR="00CB01AD" w:rsidRPr="00FB5BB9" w:rsidRDefault="00CB01AD" w:rsidP="00A70131">
      <w:pPr>
        <w:pStyle w:val="Listenabsatz"/>
        <w:numPr>
          <w:ilvl w:val="0"/>
          <w:numId w:val="20"/>
        </w:numPr>
        <w:rPr>
          <w:rFonts w:cs="Calibri"/>
          <w:szCs w:val="24"/>
          <w:lang w:val="en-US"/>
        </w:rPr>
      </w:pPr>
      <w:r w:rsidRPr="00FB5BB9">
        <w:rPr>
          <w:rFonts w:cs="Calibri"/>
          <w:szCs w:val="24"/>
          <w:lang w:val="en-US"/>
        </w:rPr>
        <w:t xml:space="preserve">Calculate </w:t>
      </w:r>
      <w:r w:rsidRPr="00794E56">
        <w:rPr>
          <w:rFonts w:cs="Calibri"/>
          <w:i/>
          <w:iCs/>
          <w:szCs w:val="24"/>
        </w:rPr>
        <w:t>μ</w:t>
      </w:r>
      <w:r w:rsidRPr="00FB5BB9">
        <w:rPr>
          <w:rFonts w:cs="Calibri"/>
          <w:szCs w:val="24"/>
          <w:lang w:val="en-US"/>
        </w:rPr>
        <w:t xml:space="preserve"> = </w:t>
      </w:r>
      <w:proofErr w:type="gramStart"/>
      <w:r w:rsidRPr="00FB5BB9">
        <w:rPr>
          <w:rFonts w:cs="Calibri"/>
          <w:i/>
          <w:iCs/>
          <w:szCs w:val="24"/>
          <w:lang w:val="en-US"/>
        </w:rPr>
        <w:t>n(</w:t>
      </w:r>
      <w:proofErr w:type="gramEnd"/>
      <w:r w:rsidRPr="00FB5BB9">
        <w:rPr>
          <w:rFonts w:cs="Calibri"/>
          <w:i/>
          <w:iCs/>
          <w:szCs w:val="24"/>
          <w:lang w:val="en-US"/>
        </w:rPr>
        <w:t>n +</w:t>
      </w:r>
      <w:r w:rsidRPr="00FB5BB9">
        <w:rPr>
          <w:rFonts w:cs="Calibri"/>
          <w:szCs w:val="24"/>
          <w:lang w:val="en-US"/>
        </w:rPr>
        <w:t xml:space="preserve"> 1)/4, </w:t>
      </w:r>
      <w:r w:rsidRPr="00794E56">
        <w:rPr>
          <w:rFonts w:cs="Calibri"/>
          <w:szCs w:val="24"/>
        </w:rPr>
        <w:t>σ</w:t>
      </w:r>
      <w:r w:rsidRPr="00FB5BB9">
        <w:rPr>
          <w:rFonts w:cs="Calibri"/>
          <w:szCs w:val="24"/>
          <w:vertAlign w:val="superscript"/>
          <w:lang w:val="en-US"/>
        </w:rPr>
        <w:t>2</w:t>
      </w:r>
      <w:r w:rsidRPr="00FB5BB9">
        <w:rPr>
          <w:rFonts w:cs="Calibri"/>
          <w:szCs w:val="24"/>
          <w:lang w:val="en-US"/>
        </w:rPr>
        <w:t xml:space="preserve"> = (2</w:t>
      </w:r>
      <w:r w:rsidRPr="00FB5BB9">
        <w:rPr>
          <w:rFonts w:cs="Calibri"/>
          <w:i/>
          <w:iCs/>
          <w:szCs w:val="24"/>
          <w:lang w:val="en-US"/>
        </w:rPr>
        <w:t>n</w:t>
      </w:r>
      <w:r w:rsidRPr="00FB5BB9">
        <w:rPr>
          <w:rFonts w:cs="Calibri"/>
          <w:szCs w:val="24"/>
          <w:lang w:val="en-US"/>
        </w:rPr>
        <w:t xml:space="preserve"> + 1)</w:t>
      </w:r>
      <w:r w:rsidRPr="00794E56">
        <w:rPr>
          <w:rFonts w:cs="Calibri"/>
          <w:i/>
          <w:iCs/>
          <w:szCs w:val="24"/>
        </w:rPr>
        <w:t>μ</w:t>
      </w:r>
      <w:r w:rsidRPr="00FB5BB9">
        <w:rPr>
          <w:rFonts w:cs="Calibri"/>
          <w:szCs w:val="24"/>
          <w:lang w:val="en-US"/>
        </w:rPr>
        <w:t xml:space="preserve">/6, and then </w:t>
      </w:r>
      <w:r w:rsidRPr="00FB5BB9">
        <w:rPr>
          <w:rFonts w:cs="Calibri"/>
          <w:i/>
          <w:iCs/>
          <w:szCs w:val="24"/>
          <w:lang w:val="en-US"/>
        </w:rPr>
        <w:t>Z</w:t>
      </w:r>
      <w:r w:rsidRPr="00FB5BB9">
        <w:rPr>
          <w:rFonts w:cs="Calibri"/>
          <w:szCs w:val="24"/>
          <w:lang w:val="en-US"/>
        </w:rPr>
        <w:t>= (</w:t>
      </w:r>
      <w:r w:rsidRPr="00FB5BB9">
        <w:rPr>
          <w:rFonts w:cs="Calibri"/>
          <w:i/>
          <w:iCs/>
          <w:szCs w:val="24"/>
          <w:lang w:val="en-US"/>
        </w:rPr>
        <w:t>T</w:t>
      </w:r>
      <w:r w:rsidRPr="00FB5BB9">
        <w:rPr>
          <w:rFonts w:cs="Calibri"/>
          <w:szCs w:val="24"/>
          <w:lang w:val="en-US"/>
        </w:rPr>
        <w:t xml:space="preserve"> – </w:t>
      </w:r>
      <w:r w:rsidRPr="00794E56">
        <w:rPr>
          <w:rFonts w:cs="Calibri"/>
          <w:szCs w:val="24"/>
        </w:rPr>
        <w:t>μ</w:t>
      </w:r>
      <w:r w:rsidRPr="00FB5BB9">
        <w:rPr>
          <w:rFonts w:cs="Calibri"/>
          <w:szCs w:val="24"/>
          <w:lang w:val="en-US"/>
        </w:rPr>
        <w:t>)/</w:t>
      </w:r>
      <w:r w:rsidRPr="00794E56">
        <w:rPr>
          <w:rFonts w:cs="Calibri"/>
          <w:szCs w:val="24"/>
        </w:rPr>
        <w:t>σ</w:t>
      </w:r>
      <w:r w:rsidRPr="00FB5BB9">
        <w:rPr>
          <w:rFonts w:cs="Calibri"/>
          <w:szCs w:val="24"/>
          <w:lang w:val="en-US"/>
        </w:rPr>
        <w:t>.</w:t>
      </w:r>
    </w:p>
    <w:p w14:paraId="049833C8" w14:textId="44E69C39" w:rsidR="00CB01AD" w:rsidRPr="00CB01AD" w:rsidRDefault="00CB01AD" w:rsidP="00A70131">
      <w:pPr>
        <w:pStyle w:val="Listenabsatz"/>
        <w:numPr>
          <w:ilvl w:val="0"/>
          <w:numId w:val="20"/>
        </w:numPr>
        <w:spacing w:before="7"/>
        <w:rPr>
          <w:sz w:val="22"/>
          <w:lang w:val="en-GB"/>
        </w:rPr>
      </w:pPr>
      <w:r w:rsidRPr="00CB01AD">
        <w:rPr>
          <w:rFonts w:cs="Calibri"/>
          <w:szCs w:val="24"/>
          <w:lang w:val="en-US"/>
        </w:rPr>
        <w:t>Obtain the p-value (as if it were α) from the z-table for a one-tailed test as appropriate.</w:t>
      </w:r>
    </w:p>
    <w:p w14:paraId="757E2711" w14:textId="1F04377E" w:rsidR="00CB01AD" w:rsidRPr="00CB01AD" w:rsidRDefault="00CB01AD" w:rsidP="00CB01AD">
      <w:pPr>
        <w:rPr>
          <w:lang w:val="en-GB"/>
        </w:rPr>
      </w:pPr>
      <w:r w:rsidRPr="00CB01AD">
        <w:rPr>
          <w:lang w:val="en-US"/>
        </w:rPr>
        <w:t>If the p-value is very low (i.e., less than .05), this indicates that it would be very rare for the difference between means to occur by chance alone (</w:t>
      </w:r>
      <w:proofErr w:type="spellStart"/>
      <w:r w:rsidRPr="00CB01AD">
        <w:rPr>
          <w:lang w:val="en-US"/>
        </w:rPr>
        <w:t>Doane</w:t>
      </w:r>
      <w:proofErr w:type="spellEnd"/>
      <w:r w:rsidRPr="00CB01AD">
        <w:rPr>
          <w:lang w:val="en-US"/>
        </w:rPr>
        <w:t xml:space="preserve">, 2016). Hypothesis tests are, perhaps, one of the most important tools developed to aid the advancement of </w:t>
      </w:r>
      <w:proofErr w:type="spellStart"/>
      <w:r w:rsidRPr="00CB01AD">
        <w:rPr>
          <w:lang w:val="en-US"/>
        </w:rPr>
        <w:t>scienti</w:t>
      </w:r>
      <w:proofErr w:type="spellEnd"/>
      <w:r w:rsidRPr="00CB01AD">
        <w:rPr>
          <w:lang w:val="en-US"/>
        </w:rPr>
        <w:t xml:space="preserve">ﬁc knowledge in modern times. Many great </w:t>
      </w:r>
      <w:proofErr w:type="spellStart"/>
      <w:r w:rsidRPr="00CB01AD">
        <w:rPr>
          <w:lang w:val="en-US"/>
        </w:rPr>
        <w:t>scienti</w:t>
      </w:r>
      <w:proofErr w:type="spellEnd"/>
      <w:r w:rsidRPr="00CB01AD">
        <w:rPr>
          <w:lang w:val="en-US"/>
        </w:rPr>
        <w:t xml:space="preserve">ﬁc discoveries, including vac- </w:t>
      </w:r>
      <w:proofErr w:type="spellStart"/>
      <w:r w:rsidRPr="00CB01AD">
        <w:rPr>
          <w:lang w:val="en-US"/>
        </w:rPr>
        <w:t>cines</w:t>
      </w:r>
      <w:proofErr w:type="spellEnd"/>
      <w:r w:rsidRPr="00CB01AD">
        <w:rPr>
          <w:lang w:val="en-US"/>
        </w:rPr>
        <w:t xml:space="preserve"> and other lifesaving medicines, have been discovered via hypothesis testing.</w:t>
      </w:r>
    </w:p>
    <w:p w14:paraId="7346247B" w14:textId="6C669514" w:rsidR="41967FBF" w:rsidRDefault="00F29344" w:rsidP="00FB5BB9">
      <w:pPr>
        <w:pStyle w:val="berschrift2"/>
        <w:rPr>
          <w:lang w:val="en-US"/>
        </w:rPr>
      </w:pPr>
      <w:r w:rsidRPr="41967FBF">
        <w:rPr>
          <w:lang w:val="en-US"/>
        </w:rPr>
        <w:t>2.3 Correlations</w:t>
      </w:r>
    </w:p>
    <w:p w14:paraId="727E58EE" w14:textId="77777777"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To determine the direction of the linear relationship between the two variables, the covariance can be used. The values of covariance can be any number between negative and positive inﬁnity. The value of covariance between two variables can be </w:t>
      </w:r>
      <w:r w:rsidRPr="004E1700">
        <w:rPr>
          <w:rFonts w:asciiTheme="minorHAnsi" w:eastAsia="Times New Roman" w:hAnsiTheme="minorHAnsi" w:cstheme="minorHAnsi"/>
          <w:color w:val="000000" w:themeColor="text1"/>
          <w:szCs w:val="24"/>
          <w:lang w:val="en-US"/>
        </w:rPr>
        <w:lastRenderedPageBreak/>
        <w:t>determined by summing the product of the differences from the means of the variables using the following equation:</w:t>
      </w:r>
    </w:p>
    <w:p w14:paraId="30F07792" w14:textId="0611E551" w:rsidR="00B831A6" w:rsidRDefault="003F1A77" w:rsidP="00FB5BB9">
      <w:pPr>
        <w:jc w:val="center"/>
        <w:rPr>
          <w:rFonts w:asciiTheme="minorHAnsi" w:hAnsiTheme="minorHAnsi" w:cstheme="minorHAnsi"/>
          <w:szCs w:val="24"/>
          <w:lang w:val="en-US"/>
        </w:rPr>
      </w:pPr>
      <m:oMathPara>
        <m:oMath>
          <m:r>
            <w:rPr>
              <w:rFonts w:ascii="Cambria Math" w:hAnsi="Cambria Math" w:cstheme="minorHAnsi"/>
              <w:szCs w:val="24"/>
              <w:lang w:val="en-US"/>
            </w:rPr>
            <m:t>Cov</m:t>
          </m:r>
          <m:d>
            <m:dPr>
              <m:ctrlPr>
                <w:rPr>
                  <w:rFonts w:ascii="Cambria Math" w:hAnsi="Cambria Math" w:cstheme="minorHAnsi"/>
                  <w:i/>
                  <w:szCs w:val="24"/>
                  <w:lang w:val="en-US"/>
                </w:rPr>
              </m:ctrlPr>
            </m:dPr>
            <m:e>
              <m:r>
                <w:rPr>
                  <w:rFonts w:ascii="Cambria Math" w:hAnsi="Cambria Math" w:cstheme="minorHAnsi"/>
                  <w:szCs w:val="24"/>
                  <w:lang w:val="en-US"/>
                </w:rPr>
                <m:t>x,y</m:t>
              </m:r>
            </m:e>
          </m:d>
          <m:r>
            <w:rPr>
              <w:rFonts w:ascii="Cambria Math" w:hAnsi="Cambria Math" w:cstheme="minorHAnsi"/>
              <w:szCs w:val="24"/>
              <w:lang w:val="en-US"/>
            </w:rPr>
            <m:t xml:space="preserve">= </m:t>
          </m:r>
          <m:f>
            <m:fPr>
              <m:ctrlPr>
                <w:rPr>
                  <w:rFonts w:ascii="Cambria Math" w:hAnsi="Cambria Math" w:cstheme="minorHAnsi"/>
                  <w:i/>
                  <w:szCs w:val="24"/>
                  <w:lang w:val="en-US"/>
                </w:rPr>
              </m:ctrlPr>
            </m:fPr>
            <m:num>
              <m:nary>
                <m:naryPr>
                  <m:chr m:val="∑"/>
                  <m:limLoc m:val="undOvr"/>
                  <m:subHide m:val="1"/>
                  <m:supHide m:val="1"/>
                  <m:ctrlPr>
                    <w:rPr>
                      <w:rFonts w:ascii="Cambria Math" w:hAnsi="Cambria Math" w:cstheme="minorHAnsi"/>
                      <w:i/>
                      <w:szCs w:val="24"/>
                      <w:lang w:val="en-US"/>
                    </w:rPr>
                  </m:ctrlPr>
                </m:naryPr>
                <m:sub/>
                <m:sup/>
                <m:e>
                  <m:r>
                    <w:rPr>
                      <w:rFonts w:ascii="Cambria Math" w:hAnsi="Cambria Math" w:cstheme="minorHAnsi"/>
                      <w:szCs w:val="24"/>
                      <w:lang w:val="en-US"/>
                    </w:rPr>
                    <m:t>(</m:t>
                  </m:r>
                  <m:sSub>
                    <m:sSubPr>
                      <m:ctrlPr>
                        <w:rPr>
                          <w:rFonts w:ascii="Cambria Math" w:hAnsi="Cambria Math" w:cstheme="minorHAnsi"/>
                          <w:i/>
                          <w:szCs w:val="24"/>
                          <w:lang w:val="en-US"/>
                        </w:rPr>
                      </m:ctrlPr>
                    </m:sSubPr>
                    <m:e>
                      <m:r>
                        <w:rPr>
                          <w:rFonts w:ascii="Cambria Math" w:hAnsi="Cambria Math" w:cstheme="minorHAnsi"/>
                          <w:szCs w:val="24"/>
                          <w:lang w:val="en-US"/>
                        </w:rPr>
                        <m:t>x</m:t>
                      </m:r>
                    </m:e>
                    <m:sub>
                      <m:r>
                        <w:rPr>
                          <w:rFonts w:ascii="Cambria Math" w:hAnsi="Cambria Math" w:cstheme="minorHAnsi"/>
                          <w:szCs w:val="24"/>
                          <w:lang w:val="en-US"/>
                        </w:rPr>
                        <m:t>i</m:t>
                      </m:r>
                    </m:sub>
                  </m:sSub>
                  <m:r>
                    <w:rPr>
                      <w:rFonts w:ascii="Cambria Math" w:hAnsi="Cambria Math" w:cstheme="minorHAnsi"/>
                      <w:szCs w:val="24"/>
                      <w:lang w:val="en-US"/>
                    </w:rPr>
                    <m:t>-</m:t>
                  </m:r>
                  <m:acc>
                    <m:accPr>
                      <m:chr m:val="̅"/>
                      <m:ctrlPr>
                        <w:rPr>
                          <w:rFonts w:ascii="Cambria Math" w:hAnsi="Cambria Math" w:cstheme="minorHAnsi"/>
                          <w:i/>
                          <w:szCs w:val="24"/>
                          <w:lang w:val="en-US"/>
                        </w:rPr>
                      </m:ctrlPr>
                    </m:accPr>
                    <m:e>
                      <m:r>
                        <w:rPr>
                          <w:rFonts w:ascii="Cambria Math" w:hAnsi="Cambria Math" w:cstheme="minorHAnsi"/>
                          <w:szCs w:val="24"/>
                          <w:lang w:val="en-US"/>
                        </w:rPr>
                        <m:t>x</m:t>
                      </m:r>
                    </m:e>
                  </m:acc>
                  <m:r>
                    <w:rPr>
                      <w:rFonts w:ascii="Cambria Math" w:hAnsi="Cambria Math" w:cstheme="minorHAnsi"/>
                      <w:szCs w:val="24"/>
                      <w:lang w:val="en-US"/>
                    </w:rPr>
                    <m:t>)∙</m:t>
                  </m:r>
                  <m:d>
                    <m:dPr>
                      <m:ctrlPr>
                        <w:rPr>
                          <w:rFonts w:ascii="Cambria Math" w:hAnsi="Cambria Math" w:cstheme="minorHAnsi"/>
                          <w:i/>
                          <w:szCs w:val="24"/>
                          <w:lang w:val="en-US"/>
                        </w:rPr>
                      </m:ctrlPr>
                    </m:dPr>
                    <m:e>
                      <m:sSub>
                        <m:sSubPr>
                          <m:ctrlPr>
                            <w:rPr>
                              <w:rFonts w:ascii="Cambria Math" w:hAnsi="Cambria Math" w:cstheme="minorHAnsi"/>
                              <w:i/>
                              <w:szCs w:val="24"/>
                              <w:lang w:val="en-US"/>
                            </w:rPr>
                          </m:ctrlPr>
                        </m:sSubPr>
                        <m:e>
                          <m:r>
                            <w:rPr>
                              <w:rFonts w:ascii="Cambria Math" w:hAnsi="Cambria Math" w:cstheme="minorHAnsi"/>
                              <w:szCs w:val="24"/>
                              <w:lang w:val="en-US"/>
                            </w:rPr>
                            <m:t>y</m:t>
                          </m:r>
                        </m:e>
                        <m:sub>
                          <m:r>
                            <w:rPr>
                              <w:rFonts w:ascii="Cambria Math" w:hAnsi="Cambria Math" w:cstheme="minorHAnsi"/>
                              <w:szCs w:val="24"/>
                              <w:lang w:val="en-US"/>
                            </w:rPr>
                            <m:t>i</m:t>
                          </m:r>
                        </m:sub>
                      </m:sSub>
                      <m:r>
                        <w:rPr>
                          <w:rFonts w:ascii="Cambria Math" w:hAnsi="Cambria Math" w:cstheme="minorHAnsi"/>
                          <w:szCs w:val="24"/>
                          <w:lang w:val="en-US"/>
                        </w:rPr>
                        <m:t>-</m:t>
                      </m:r>
                      <m:acc>
                        <m:accPr>
                          <m:chr m:val="̅"/>
                          <m:ctrlPr>
                            <w:rPr>
                              <w:rFonts w:ascii="Cambria Math" w:hAnsi="Cambria Math" w:cstheme="minorHAnsi"/>
                              <w:i/>
                              <w:szCs w:val="24"/>
                              <w:lang w:val="en-US"/>
                            </w:rPr>
                          </m:ctrlPr>
                        </m:accPr>
                        <m:e>
                          <m:r>
                            <w:rPr>
                              <w:rFonts w:ascii="Cambria Math" w:hAnsi="Cambria Math" w:cstheme="minorHAnsi"/>
                              <w:szCs w:val="24"/>
                              <w:lang w:val="en-US"/>
                            </w:rPr>
                            <m:t>y</m:t>
                          </m:r>
                        </m:e>
                      </m:acc>
                    </m:e>
                  </m:d>
                </m:e>
              </m:nary>
            </m:num>
            <m:den>
              <m:r>
                <w:rPr>
                  <w:rFonts w:ascii="Cambria Math" w:hAnsi="Cambria Math" w:cstheme="minorHAnsi"/>
                  <w:szCs w:val="24"/>
                  <w:lang w:val="en-US"/>
                </w:rPr>
                <m:t>N</m:t>
              </m:r>
            </m:den>
          </m:f>
        </m:oMath>
      </m:oMathPara>
    </w:p>
    <w:p w14:paraId="630310AE" w14:textId="760DD6B0" w:rsidR="1316DA69" w:rsidRPr="00FB5BB9" w:rsidRDefault="00E843A1" w:rsidP="002C2C76">
      <w:pPr>
        <w:jc w:val="right"/>
        <w:rPr>
          <w:rFonts w:asciiTheme="minorHAnsi" w:hAnsiTheme="minorHAnsi" w:cstheme="minorHAnsi"/>
          <w:szCs w:val="24"/>
          <w:lang w:val="en-US"/>
        </w:rPr>
      </w:pPr>
      <w:r>
        <w:rPr>
          <w:rFonts w:asciiTheme="minorHAnsi" w:hAnsiTheme="minorHAnsi" w:cstheme="minorHAnsi"/>
          <w:szCs w:val="24"/>
          <w:lang w:val="en-US"/>
        </w:rPr>
        <w:t>(</w:t>
      </w:r>
      <w:r w:rsidR="05A9445E" w:rsidRPr="00FB5BB9">
        <w:rPr>
          <w:rFonts w:asciiTheme="minorHAnsi" w:hAnsiTheme="minorHAnsi" w:cstheme="minorHAnsi"/>
          <w:szCs w:val="24"/>
          <w:lang w:val="en-US"/>
        </w:rPr>
        <w:t>2.1</w:t>
      </w:r>
      <w:r>
        <w:rPr>
          <w:rFonts w:asciiTheme="minorHAnsi" w:hAnsiTheme="minorHAnsi" w:cstheme="minorHAnsi"/>
          <w:szCs w:val="24"/>
          <w:lang w:val="en-US"/>
        </w:rPr>
        <w:t>)</w:t>
      </w:r>
    </w:p>
    <w:p w14:paraId="66BA0269" w14:textId="0B252F26"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The variances of the variables involved determine the minimum and maximum values of the covariance. The scaling of the variables and units of measurement can have a direct effect on these variances. Therefore, covariance is not very useful to determine the magnitude of the relationship.</w:t>
      </w:r>
    </w:p>
    <w:p w14:paraId="08FB7214" w14:textId="77777777"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Another statistic known as correlation is very closely related to covariance, and has some useful features, such as remaining unaffected by the change in scale, </w:t>
      </w:r>
      <w:proofErr w:type="spellStart"/>
      <w:r w:rsidRPr="004E1700">
        <w:rPr>
          <w:rFonts w:asciiTheme="minorHAnsi" w:eastAsia="Times New Roman" w:hAnsiTheme="minorHAnsi" w:cstheme="minorHAnsi"/>
          <w:color w:val="000000" w:themeColor="text1"/>
          <w:szCs w:val="24"/>
          <w:lang w:val="en-US"/>
        </w:rPr>
        <w:t>dimen</w:t>
      </w:r>
      <w:proofErr w:type="spellEnd"/>
      <w:r w:rsidRPr="004E1700">
        <w:rPr>
          <w:rFonts w:asciiTheme="minorHAnsi" w:eastAsia="Times New Roman" w:hAnsiTheme="minorHAnsi" w:cstheme="minorHAnsi"/>
          <w:color w:val="000000" w:themeColor="text1"/>
          <w:szCs w:val="24"/>
          <w:lang w:val="en-US"/>
        </w:rPr>
        <w:t xml:space="preserve">- </w:t>
      </w:r>
      <w:proofErr w:type="spellStart"/>
      <w:r w:rsidRPr="004E1700">
        <w:rPr>
          <w:rFonts w:asciiTheme="minorHAnsi" w:eastAsia="Times New Roman" w:hAnsiTheme="minorHAnsi" w:cstheme="minorHAnsi"/>
          <w:color w:val="000000" w:themeColor="text1"/>
          <w:szCs w:val="24"/>
          <w:lang w:val="en-US"/>
        </w:rPr>
        <w:t>sions</w:t>
      </w:r>
      <w:proofErr w:type="spellEnd"/>
      <w:r w:rsidRPr="004E1700">
        <w:rPr>
          <w:rFonts w:asciiTheme="minorHAnsi" w:eastAsia="Times New Roman" w:hAnsiTheme="minorHAnsi" w:cstheme="minorHAnsi"/>
          <w:color w:val="000000" w:themeColor="text1"/>
          <w:szCs w:val="24"/>
          <w:lang w:val="en-US"/>
        </w:rPr>
        <w:t xml:space="preserve">, and location. It can also be used to compare two pairs of variables across differ- </w:t>
      </w:r>
      <w:proofErr w:type="spellStart"/>
      <w:r w:rsidRPr="004E1700">
        <w:rPr>
          <w:rFonts w:asciiTheme="minorHAnsi" w:eastAsia="Times New Roman" w:hAnsiTheme="minorHAnsi" w:cstheme="minorHAnsi"/>
          <w:color w:val="000000" w:themeColor="text1"/>
          <w:szCs w:val="24"/>
          <w:lang w:val="en-US"/>
        </w:rPr>
        <w:t>ent</w:t>
      </w:r>
      <w:proofErr w:type="spellEnd"/>
      <w:r w:rsidRPr="004E1700">
        <w:rPr>
          <w:rFonts w:asciiTheme="minorHAnsi" w:eastAsia="Times New Roman" w:hAnsiTheme="minorHAnsi" w:cstheme="minorHAnsi"/>
          <w:color w:val="000000" w:themeColor="text1"/>
          <w:szCs w:val="24"/>
          <w:lang w:val="en-US"/>
        </w:rPr>
        <w:t xml:space="preserve"> domains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xml:space="preserve">, 2016). The correlation is determined by normalizing the </w:t>
      </w:r>
      <w:proofErr w:type="spellStart"/>
      <w:r w:rsidRPr="004E1700">
        <w:rPr>
          <w:rFonts w:asciiTheme="minorHAnsi" w:eastAsia="Times New Roman" w:hAnsiTheme="minorHAnsi" w:cstheme="minorHAnsi"/>
          <w:color w:val="000000" w:themeColor="text1"/>
          <w:szCs w:val="24"/>
          <w:lang w:val="en-US"/>
        </w:rPr>
        <w:t>cova</w:t>
      </w:r>
      <w:proofErr w:type="spellEnd"/>
      <w:r w:rsidRPr="004E1700">
        <w:rPr>
          <w:rFonts w:asciiTheme="minorHAnsi" w:eastAsia="Times New Roman" w:hAnsiTheme="minorHAnsi" w:cstheme="minorHAnsi"/>
          <w:color w:val="000000" w:themeColor="text1"/>
          <w:szCs w:val="24"/>
          <w:lang w:val="en-US"/>
        </w:rPr>
        <w:t xml:space="preserve">- </w:t>
      </w:r>
      <w:proofErr w:type="spellStart"/>
      <w:r w:rsidRPr="004E1700">
        <w:rPr>
          <w:rFonts w:asciiTheme="minorHAnsi" w:eastAsia="Times New Roman" w:hAnsiTheme="minorHAnsi" w:cstheme="minorHAnsi"/>
          <w:color w:val="000000" w:themeColor="text1"/>
          <w:szCs w:val="24"/>
          <w:lang w:val="en-US"/>
        </w:rPr>
        <w:t>riance</w:t>
      </w:r>
      <w:proofErr w:type="spellEnd"/>
      <w:r w:rsidRPr="004E1700">
        <w:rPr>
          <w:rFonts w:asciiTheme="minorHAnsi" w:eastAsia="Times New Roman" w:hAnsiTheme="minorHAnsi" w:cstheme="minorHAnsi"/>
          <w:color w:val="000000" w:themeColor="text1"/>
          <w:szCs w:val="24"/>
          <w:lang w:val="en-US"/>
        </w:rPr>
        <w:t>. This is accomplished by dividing it by the product of the standard deviations of the two variables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w:t>
      </w:r>
    </w:p>
    <w:p w14:paraId="47D72BC9" w14:textId="4438C282" w:rsidR="00526A9C" w:rsidRPr="004A3A97" w:rsidRDefault="00C179E2" w:rsidP="00526A9C">
      <w:pPr>
        <w:spacing w:line="450" w:lineRule="exact"/>
        <w:jc w:val="center"/>
        <w:rPr>
          <w:rFonts w:cs="Calibri"/>
          <w:color w:val="000000" w:themeColor="text1"/>
          <w:lang w:val="en-US"/>
        </w:rPr>
      </w:pPr>
      <m:oMathPara>
        <m:oMath>
          <m:r>
            <w:rPr>
              <w:rFonts w:ascii="Cambria Math" w:hAnsi="Cambria Math" w:cs="Calibri"/>
              <w:color w:val="000000" w:themeColor="text1"/>
              <w:lang w:val="en-US"/>
            </w:rPr>
            <m:t xml:space="preserve">Correlation= </m:t>
          </m:r>
          <m:f>
            <m:fPr>
              <m:ctrlPr>
                <w:rPr>
                  <w:rFonts w:ascii="Cambria Math" w:hAnsi="Cambria Math" w:cs="Calibri"/>
                  <w:i/>
                  <w:color w:val="000000" w:themeColor="text1"/>
                  <w:lang w:val="en-US"/>
                </w:rPr>
              </m:ctrlPr>
            </m:fPr>
            <m:num>
              <m:r>
                <w:rPr>
                  <w:rFonts w:ascii="Cambria Math" w:hAnsi="Cambria Math" w:cs="Calibri"/>
                  <w:color w:val="000000" w:themeColor="text1"/>
                  <w:lang w:val="en-US"/>
                </w:rPr>
                <m:t>Cov</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x,y</m:t>
                  </m:r>
                </m:e>
              </m:d>
            </m:num>
            <m:den>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σ</m:t>
                  </m:r>
                </m:e>
                <m:sub>
                  <m:r>
                    <w:rPr>
                      <w:rFonts w:ascii="Cambria Math" w:hAnsi="Cambria Math" w:cs="Calibri"/>
                      <w:color w:val="000000" w:themeColor="text1"/>
                      <w:lang w:val="en-US"/>
                    </w:rPr>
                    <m:t>x</m:t>
                  </m:r>
                </m:sub>
              </m:sSub>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σ</m:t>
                  </m:r>
                </m:e>
                <m:sub>
                  <m:r>
                    <w:rPr>
                      <w:rFonts w:ascii="Cambria Math" w:hAnsi="Cambria Math" w:cs="Calibri"/>
                      <w:color w:val="000000" w:themeColor="text1"/>
                      <w:lang w:val="en-US"/>
                    </w:rPr>
                    <m:t>y</m:t>
                  </m:r>
                </m:sub>
              </m:sSub>
            </m:den>
          </m:f>
        </m:oMath>
      </m:oMathPara>
    </w:p>
    <w:p w14:paraId="176C9284" w14:textId="25089C6C" w:rsidR="004A3A97" w:rsidRDefault="004A3A97" w:rsidP="00FB5BB9">
      <w:pPr>
        <w:spacing w:line="450" w:lineRule="exact"/>
        <w:jc w:val="right"/>
        <w:rPr>
          <w:rFonts w:cs="Calibri"/>
          <w:color w:val="000000" w:themeColor="text1"/>
          <w:lang w:val="en-US"/>
        </w:rPr>
      </w:pPr>
      <w:r>
        <w:rPr>
          <w:rFonts w:cs="Calibri"/>
          <w:color w:val="000000" w:themeColor="text1"/>
          <w:lang w:val="en-US"/>
        </w:rPr>
        <w:t>(2.2)</w:t>
      </w:r>
    </w:p>
    <w:p w14:paraId="67B0BE79" w14:textId="07045508"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Here, </w:t>
      </w:r>
      <w:proofErr w:type="spellStart"/>
      <w:r w:rsidRPr="004E1700">
        <w:rPr>
          <w:rFonts w:asciiTheme="minorHAnsi" w:eastAsia="Times New Roman" w:hAnsiTheme="minorHAnsi" w:cstheme="minorHAnsi"/>
          <w:color w:val="000000" w:themeColor="text1"/>
          <w:szCs w:val="24"/>
          <w:lang w:val="en-US"/>
        </w:rPr>
        <w:t>Cov</w:t>
      </w:r>
      <w:proofErr w:type="spellEnd"/>
      <w:r w:rsidRPr="004E1700">
        <w:rPr>
          <w:rFonts w:asciiTheme="minorHAnsi" w:eastAsia="Times New Roman" w:hAnsiTheme="minorHAnsi" w:cstheme="minorHAnsi"/>
          <w:color w:val="000000" w:themeColor="text1"/>
          <w:szCs w:val="24"/>
          <w:lang w:val="en-US"/>
        </w:rPr>
        <w:t xml:space="preserve"> is the covariance, </w:t>
      </w:r>
      <w:proofErr w:type="spellStart"/>
      <w:r w:rsidRPr="004E1700">
        <w:rPr>
          <w:rFonts w:asciiTheme="minorHAnsi" w:eastAsia="Times New Roman" w:hAnsiTheme="minorHAnsi" w:cstheme="minorHAnsi"/>
          <w:color w:val="000000" w:themeColor="text1"/>
          <w:szCs w:val="24"/>
          <w:lang w:val="en-US"/>
        </w:rPr>
        <w:t>σx</w:t>
      </w:r>
      <w:proofErr w:type="spellEnd"/>
      <w:r w:rsidRPr="004E1700">
        <w:rPr>
          <w:rFonts w:asciiTheme="minorHAnsi" w:eastAsia="Times New Roman" w:hAnsiTheme="minorHAnsi" w:cstheme="minorHAnsi"/>
          <w:color w:val="000000" w:themeColor="text1"/>
          <w:szCs w:val="24"/>
          <w:lang w:val="en-US"/>
        </w:rPr>
        <w:t xml:space="preserve"> is the standard deviation of X, and </w:t>
      </w:r>
      <w:proofErr w:type="spellStart"/>
      <w:r w:rsidRPr="004E1700">
        <w:rPr>
          <w:rFonts w:asciiTheme="minorHAnsi" w:eastAsia="Times New Roman" w:hAnsiTheme="minorHAnsi" w:cstheme="minorHAnsi"/>
          <w:color w:val="000000" w:themeColor="text1"/>
          <w:szCs w:val="24"/>
          <w:lang w:val="en-US"/>
        </w:rPr>
        <w:t>σy</w:t>
      </w:r>
      <w:proofErr w:type="spellEnd"/>
      <w:r w:rsidRPr="004E1700">
        <w:rPr>
          <w:rFonts w:asciiTheme="minorHAnsi" w:eastAsia="Times New Roman" w:hAnsiTheme="minorHAnsi" w:cstheme="minorHAnsi"/>
          <w:color w:val="000000" w:themeColor="text1"/>
          <w:szCs w:val="24"/>
          <w:lang w:val="en-US"/>
        </w:rPr>
        <w:t xml:space="preserve"> is the standard deviation of Y.</w:t>
      </w:r>
    </w:p>
    <w:p w14:paraId="37E4B355" w14:textId="4C3EC702"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The correlation coefﬁcient measures the strength and direction of the relationship between two variables. It is a measure of the degree of the “linear” relationship </w:t>
      </w:r>
      <w:r w:rsidRPr="004E1700">
        <w:rPr>
          <w:rFonts w:asciiTheme="minorHAnsi" w:eastAsia="Times New Roman" w:hAnsiTheme="minorHAnsi" w:cstheme="minorHAnsi"/>
          <w:color w:val="000000" w:themeColor="text1"/>
          <w:szCs w:val="24"/>
          <w:lang w:val="en-US"/>
        </w:rPr>
        <w:lastRenderedPageBreak/>
        <w:t xml:space="preserve">between two variables. The most common </w:t>
      </w:r>
      <w:proofErr w:type="spellStart"/>
      <w:r w:rsidRPr="004E1700">
        <w:rPr>
          <w:rFonts w:asciiTheme="minorHAnsi" w:eastAsia="Times New Roman" w:hAnsiTheme="minorHAnsi" w:cstheme="minorHAnsi"/>
          <w:color w:val="000000" w:themeColor="text1"/>
          <w:szCs w:val="24"/>
          <w:lang w:val="en-US"/>
        </w:rPr>
        <w:t>correlatioin</w:t>
      </w:r>
      <w:proofErr w:type="spellEnd"/>
      <w:r w:rsidRPr="004E1700">
        <w:rPr>
          <w:rFonts w:asciiTheme="minorHAnsi" w:eastAsia="Times New Roman" w:hAnsiTheme="minorHAnsi" w:cstheme="minorHAnsi"/>
          <w:color w:val="000000" w:themeColor="text1"/>
          <w:szCs w:val="24"/>
          <w:lang w:val="en-US"/>
        </w:rPr>
        <w:t xml:space="preserve"> coefﬁcient is known as the Pear- son product moment correlation, noted in literature as “r”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w:t>
      </w:r>
    </w:p>
    <w:p w14:paraId="066150AE" w14:textId="1F656CEC"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Correlation was originally conceived by Sir Francis Galton, a cousin to Charles Darwin, in his research on the theory of evolution. Karl Pearson, under the same research topic related to Darwin’s theory, later reﬁned the calculations leading to the Person product moment correlation. An outline of the derivation appeared in a paper Pearson pub- </w:t>
      </w:r>
      <w:proofErr w:type="spellStart"/>
      <w:r w:rsidRPr="004E1700">
        <w:rPr>
          <w:rFonts w:asciiTheme="minorHAnsi" w:eastAsia="Times New Roman" w:hAnsiTheme="minorHAnsi" w:cstheme="minorHAnsi"/>
          <w:color w:val="000000" w:themeColor="text1"/>
          <w:szCs w:val="24"/>
          <w:lang w:val="en-US"/>
        </w:rPr>
        <w:t>lished</w:t>
      </w:r>
      <w:proofErr w:type="spellEnd"/>
      <w:r w:rsidRPr="004E1700">
        <w:rPr>
          <w:rFonts w:asciiTheme="minorHAnsi" w:eastAsia="Times New Roman" w:hAnsiTheme="minorHAnsi" w:cstheme="minorHAnsi"/>
          <w:color w:val="000000" w:themeColor="text1"/>
          <w:szCs w:val="24"/>
          <w:lang w:val="en-US"/>
        </w:rPr>
        <w:t xml:space="preserve"> in 1896 (Fogarty, 2017).</w:t>
      </w:r>
    </w:p>
    <w:p w14:paraId="433B9991" w14:textId="1110615E"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Correlation coefﬁcients range from -1 (perfectly inverse/negative correlation) to a +1 (perfectly direct/positive correlation). A correlation at (or close to) zero indicates that there is no discernable linear relationship between the variables. The squared </w:t>
      </w:r>
      <w:proofErr w:type="spellStart"/>
      <w:r w:rsidRPr="004E1700">
        <w:rPr>
          <w:rFonts w:asciiTheme="minorHAnsi" w:eastAsia="Times New Roman" w:hAnsiTheme="minorHAnsi" w:cstheme="minorHAnsi"/>
          <w:color w:val="000000" w:themeColor="text1"/>
          <w:szCs w:val="24"/>
          <w:lang w:val="en-US"/>
        </w:rPr>
        <w:t>correla</w:t>
      </w:r>
      <w:proofErr w:type="spellEnd"/>
      <w:r w:rsidRPr="004E1700">
        <w:rPr>
          <w:rFonts w:asciiTheme="minorHAnsi" w:eastAsia="Times New Roman" w:hAnsiTheme="minorHAnsi" w:cstheme="minorHAnsi"/>
          <w:color w:val="000000" w:themeColor="text1"/>
          <w:szCs w:val="24"/>
          <w:lang w:val="en-US"/>
        </w:rPr>
        <w:t xml:space="preserve">- </w:t>
      </w:r>
      <w:proofErr w:type="spellStart"/>
      <w:r w:rsidRPr="004E1700">
        <w:rPr>
          <w:rFonts w:asciiTheme="minorHAnsi" w:eastAsia="Times New Roman" w:hAnsiTheme="minorHAnsi" w:cstheme="minorHAnsi"/>
          <w:color w:val="000000" w:themeColor="text1"/>
          <w:szCs w:val="24"/>
          <w:lang w:val="en-US"/>
        </w:rPr>
        <w:t>tion</w:t>
      </w:r>
      <w:proofErr w:type="spellEnd"/>
      <w:r w:rsidRPr="004E1700">
        <w:rPr>
          <w:rFonts w:asciiTheme="minorHAnsi" w:eastAsia="Times New Roman" w:hAnsiTheme="minorHAnsi" w:cstheme="minorHAnsi"/>
          <w:color w:val="000000" w:themeColor="text1"/>
          <w:szCs w:val="24"/>
          <w:lang w:val="en-US"/>
        </w:rPr>
        <w:t xml:space="preserve"> coefﬁcient indicates the percentage of variation in one of the variables due to knowing the other variable.</w:t>
      </w:r>
    </w:p>
    <w:p w14:paraId="0AE6CD6E" w14:textId="3C741F80"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We must be aware that the correlation coefﬁcient only measures the straight-line or “linear” relationship between variables; correlation does not measure nonlinear </w:t>
      </w:r>
      <w:proofErr w:type="spellStart"/>
      <w:r w:rsidRPr="004E1700">
        <w:rPr>
          <w:rFonts w:asciiTheme="minorHAnsi" w:eastAsia="Times New Roman" w:hAnsiTheme="minorHAnsi" w:cstheme="minorHAnsi"/>
          <w:color w:val="000000" w:themeColor="text1"/>
          <w:szCs w:val="24"/>
          <w:lang w:val="en-US"/>
        </w:rPr>
        <w:t>rela</w:t>
      </w:r>
      <w:proofErr w:type="spellEnd"/>
      <w:r w:rsidRPr="004E1700">
        <w:rPr>
          <w:rFonts w:asciiTheme="minorHAnsi" w:eastAsia="Times New Roman" w:hAnsiTheme="minorHAnsi" w:cstheme="minorHAnsi"/>
          <w:color w:val="000000" w:themeColor="text1"/>
          <w:szCs w:val="24"/>
          <w:lang w:val="en-US"/>
        </w:rPr>
        <w:t xml:space="preserve">- </w:t>
      </w:r>
      <w:proofErr w:type="spellStart"/>
      <w:r w:rsidRPr="004E1700">
        <w:rPr>
          <w:rFonts w:asciiTheme="minorHAnsi" w:eastAsia="Times New Roman" w:hAnsiTheme="minorHAnsi" w:cstheme="minorHAnsi"/>
          <w:color w:val="000000" w:themeColor="text1"/>
          <w:szCs w:val="24"/>
          <w:lang w:val="en-US"/>
        </w:rPr>
        <w:t>tionships</w:t>
      </w:r>
      <w:proofErr w:type="spellEnd"/>
      <w:r w:rsidRPr="004E1700">
        <w:rPr>
          <w:rFonts w:asciiTheme="minorHAnsi" w:eastAsia="Times New Roman" w:hAnsiTheme="minorHAnsi" w:cstheme="minorHAnsi"/>
          <w:color w:val="000000" w:themeColor="text1"/>
          <w:szCs w:val="24"/>
          <w:lang w:val="en-US"/>
        </w:rPr>
        <w:t xml:space="preserve"> very accurately. One assumption with correlation is </w:t>
      </w:r>
      <w:proofErr w:type="spellStart"/>
      <w:r w:rsidRPr="004E1700">
        <w:rPr>
          <w:rFonts w:asciiTheme="minorHAnsi" w:eastAsia="Times New Roman" w:hAnsiTheme="minorHAnsi" w:cstheme="minorHAnsi"/>
          <w:color w:val="000000" w:themeColor="text1"/>
          <w:szCs w:val="24"/>
          <w:lang w:val="en-US"/>
        </w:rPr>
        <w:t>homoscedastity</w:t>
      </w:r>
      <w:proofErr w:type="spellEnd"/>
      <w:r w:rsidRPr="004E1700">
        <w:rPr>
          <w:rFonts w:asciiTheme="minorHAnsi" w:eastAsia="Times New Roman" w:hAnsiTheme="minorHAnsi" w:cstheme="minorHAnsi"/>
          <w:color w:val="000000" w:themeColor="text1"/>
          <w:szCs w:val="24"/>
          <w:lang w:val="en-US"/>
        </w:rPr>
        <w:t xml:space="preserve">. The </w:t>
      </w:r>
      <w:proofErr w:type="spellStart"/>
      <w:r w:rsidRPr="004E1700">
        <w:rPr>
          <w:rFonts w:asciiTheme="minorHAnsi" w:eastAsia="Times New Roman" w:hAnsiTheme="minorHAnsi" w:cstheme="minorHAnsi"/>
          <w:color w:val="000000" w:themeColor="text1"/>
          <w:szCs w:val="24"/>
          <w:lang w:val="en-US"/>
        </w:rPr>
        <w:t>homoscedastity</w:t>
      </w:r>
      <w:proofErr w:type="spellEnd"/>
      <w:r w:rsidRPr="004E1700">
        <w:rPr>
          <w:rFonts w:asciiTheme="minorHAnsi" w:eastAsia="Times New Roman" w:hAnsiTheme="minorHAnsi" w:cstheme="minorHAnsi"/>
          <w:color w:val="000000" w:themeColor="text1"/>
          <w:szCs w:val="24"/>
          <w:lang w:val="en-US"/>
        </w:rPr>
        <w:t xml:space="preserve"> assumption is that the variance is the same for all values of variables on the y-axis of a scatterplot. To assume homoscedasticity means to accept that var- </w:t>
      </w:r>
      <w:proofErr w:type="spellStart"/>
      <w:r w:rsidRPr="004E1700">
        <w:rPr>
          <w:rFonts w:asciiTheme="minorHAnsi" w:eastAsia="Times New Roman" w:hAnsiTheme="minorHAnsi" w:cstheme="minorHAnsi"/>
          <w:color w:val="000000" w:themeColor="text1"/>
          <w:szCs w:val="24"/>
          <w:lang w:val="en-US"/>
        </w:rPr>
        <w:t>iance</w:t>
      </w:r>
      <w:proofErr w:type="spellEnd"/>
      <w:r w:rsidRPr="004E1700">
        <w:rPr>
          <w:rFonts w:asciiTheme="minorHAnsi" w:eastAsia="Times New Roman" w:hAnsiTheme="minorHAnsi" w:cstheme="minorHAnsi"/>
          <w:color w:val="000000" w:themeColor="text1"/>
          <w:szCs w:val="24"/>
          <w:lang w:val="en-US"/>
        </w:rPr>
        <w:t xml:space="preserve"> is ﬁxed throughout a distribution. When there are serious violations of the homo- </w:t>
      </w:r>
      <w:proofErr w:type="spellStart"/>
      <w:r w:rsidRPr="004E1700">
        <w:rPr>
          <w:rFonts w:asciiTheme="minorHAnsi" w:eastAsia="Times New Roman" w:hAnsiTheme="minorHAnsi" w:cstheme="minorHAnsi"/>
          <w:color w:val="000000" w:themeColor="text1"/>
          <w:szCs w:val="24"/>
          <w:lang w:val="en-US"/>
        </w:rPr>
        <w:t>scedastity</w:t>
      </w:r>
      <w:proofErr w:type="spellEnd"/>
      <w:r w:rsidRPr="004E1700">
        <w:rPr>
          <w:rFonts w:asciiTheme="minorHAnsi" w:eastAsia="Times New Roman" w:hAnsiTheme="minorHAnsi" w:cstheme="minorHAnsi"/>
          <w:color w:val="000000" w:themeColor="text1"/>
          <w:szCs w:val="24"/>
          <w:lang w:val="en-US"/>
        </w:rPr>
        <w:t xml:space="preserve"> assumption, it underestimates the Pearson product moment correlation coefﬁcient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w:t>
      </w:r>
    </w:p>
    <w:p w14:paraId="53639CF9" w14:textId="213B9E62" w:rsid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The heteroscedasticity assumption with correlation results from a non-normality of one of the variables (as shown in the ﬁgure below), an indirect relationship between varia- </w:t>
      </w:r>
      <w:proofErr w:type="spellStart"/>
      <w:r w:rsidRPr="004E1700">
        <w:rPr>
          <w:rFonts w:asciiTheme="minorHAnsi" w:eastAsia="Times New Roman" w:hAnsiTheme="minorHAnsi" w:cstheme="minorHAnsi"/>
          <w:color w:val="000000" w:themeColor="text1"/>
          <w:szCs w:val="24"/>
          <w:lang w:val="en-US"/>
        </w:rPr>
        <w:t>bles</w:t>
      </w:r>
      <w:proofErr w:type="spellEnd"/>
      <w:r w:rsidRPr="004E1700">
        <w:rPr>
          <w:rFonts w:asciiTheme="minorHAnsi" w:eastAsia="Times New Roman" w:hAnsiTheme="minorHAnsi" w:cstheme="minorHAnsi"/>
          <w:color w:val="000000" w:themeColor="text1"/>
          <w:szCs w:val="24"/>
          <w:lang w:val="en-US"/>
        </w:rPr>
        <w:t xml:space="preserve">, or a data transformation. It is important to note that heteroscedasticity does not invalidate a correlation analysis, instead, it challenges the ability of the tool </w:t>
      </w:r>
      <w:r w:rsidRPr="004E1700">
        <w:rPr>
          <w:rFonts w:asciiTheme="minorHAnsi" w:eastAsia="Times New Roman" w:hAnsiTheme="minorHAnsi" w:cstheme="minorHAnsi"/>
          <w:color w:val="000000" w:themeColor="text1"/>
          <w:szCs w:val="24"/>
          <w:lang w:val="en-US"/>
        </w:rPr>
        <w:lastRenderedPageBreak/>
        <w:t>to be able to measure the relationship between two variables. One can detect homoscedasticity through the use of scatter diagrams, and it is rectiﬁed through transformations of the variable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w:t>
      </w:r>
    </w:p>
    <w:p w14:paraId="6A208FFE" w14:textId="60832D98" w:rsidR="004E1700" w:rsidRDefault="00187569" w:rsidP="00187569">
      <w:pPr>
        <w:rPr>
          <w:lang w:val="en-US"/>
        </w:rPr>
      </w:pPr>
      <w:r>
        <w:rPr>
          <w:noProof/>
        </w:rPr>
        <w:drawing>
          <wp:inline distT="0" distB="0" distL="0" distR="0" wp14:anchorId="1DCEF9B5" wp14:editId="284E5798">
            <wp:extent cx="4968240" cy="2846831"/>
            <wp:effectExtent l="0" t="0" r="381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2" cstate="print"/>
                    <a:stretch>
                      <a:fillRect/>
                    </a:stretch>
                  </pic:blipFill>
                  <pic:spPr>
                    <a:xfrm>
                      <a:off x="0" y="0"/>
                      <a:ext cx="4968240" cy="2846831"/>
                    </a:xfrm>
                    <a:prstGeom prst="rect">
                      <a:avLst/>
                    </a:prstGeom>
                  </pic:spPr>
                </pic:pic>
              </a:graphicData>
            </a:graphic>
          </wp:inline>
        </w:drawing>
      </w:r>
    </w:p>
    <w:p w14:paraId="2E38952E" w14:textId="77777777"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Correlation also assumes that each pair of variables has a bivariate normal </w:t>
      </w:r>
      <w:proofErr w:type="spellStart"/>
      <w:r w:rsidRPr="004E1700">
        <w:rPr>
          <w:rFonts w:asciiTheme="minorHAnsi" w:eastAsia="Times New Roman" w:hAnsiTheme="minorHAnsi" w:cstheme="minorHAnsi"/>
          <w:color w:val="000000" w:themeColor="text1"/>
          <w:szCs w:val="24"/>
          <w:lang w:val="en-US"/>
        </w:rPr>
        <w:t>distribu</w:t>
      </w:r>
      <w:proofErr w:type="spellEnd"/>
      <w:r w:rsidRPr="004E1700">
        <w:rPr>
          <w:rFonts w:asciiTheme="minorHAnsi" w:eastAsia="Times New Roman" w:hAnsiTheme="minorHAnsi" w:cstheme="minorHAnsi"/>
          <w:color w:val="000000" w:themeColor="text1"/>
          <w:szCs w:val="24"/>
          <w:lang w:val="en-US"/>
        </w:rPr>
        <w:t xml:space="preserve">- </w:t>
      </w:r>
      <w:proofErr w:type="spellStart"/>
      <w:r w:rsidRPr="004E1700">
        <w:rPr>
          <w:rFonts w:asciiTheme="minorHAnsi" w:eastAsia="Times New Roman" w:hAnsiTheme="minorHAnsi" w:cstheme="minorHAnsi"/>
          <w:color w:val="000000" w:themeColor="text1"/>
          <w:szCs w:val="24"/>
          <w:lang w:val="en-US"/>
        </w:rPr>
        <w:t>tion</w:t>
      </w:r>
      <w:proofErr w:type="spellEnd"/>
      <w:r w:rsidRPr="004E1700">
        <w:rPr>
          <w:rFonts w:asciiTheme="minorHAnsi" w:eastAsia="Times New Roman" w:hAnsiTheme="minorHAnsi" w:cstheme="minorHAnsi"/>
          <w:color w:val="000000" w:themeColor="text1"/>
          <w:szCs w:val="24"/>
          <w:lang w:val="en-US"/>
        </w:rPr>
        <w:t>. In a bivariate normal distribution, each of the two variables in a pair are normally distributed, and they retain a normal distribution when added together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 The bivariate normal distribution is visualized as a bell curve, as shown in the ﬁgure below.</w:t>
      </w:r>
    </w:p>
    <w:p w14:paraId="48249D0F" w14:textId="76DE2C43" w:rsidR="17862759" w:rsidRDefault="17862759" w:rsidP="19DD2470">
      <w:pPr>
        <w:jc w:val="left"/>
        <w:rPr>
          <w:rFonts w:cs="Calibri"/>
          <w:color w:val="777777"/>
          <w:sz w:val="19"/>
          <w:szCs w:val="19"/>
          <w:lang w:val="en-US"/>
        </w:rPr>
      </w:pPr>
    </w:p>
    <w:p w14:paraId="1DA65E1C" w14:textId="59F16ED1" w:rsidR="00D771A7" w:rsidRPr="00FB5BB9" w:rsidRDefault="004E1700" w:rsidP="002C2C76">
      <w:pPr>
        <w:jc w:val="left"/>
        <w:rPr>
          <w:lang w:val="en-US"/>
        </w:rPr>
      </w:pPr>
      <w:r>
        <w:rPr>
          <w:noProof/>
        </w:rPr>
        <w:lastRenderedPageBreak/>
        <w:drawing>
          <wp:inline distT="0" distB="0" distL="0" distR="0" wp14:anchorId="7D814C15" wp14:editId="395B1A73">
            <wp:extent cx="4893612" cy="3546443"/>
            <wp:effectExtent l="0" t="0" r="2540" b="0"/>
            <wp:docPr id="5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4893612" cy="3546443"/>
                    </a:xfrm>
                    <a:prstGeom prst="rect">
                      <a:avLst/>
                    </a:prstGeom>
                  </pic:spPr>
                </pic:pic>
              </a:graphicData>
            </a:graphic>
          </wp:inline>
        </w:drawing>
      </w:r>
    </w:p>
    <w:p w14:paraId="2ECBD337" w14:textId="2223481E"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Additional issues researchers need to be aware of when dealing with correlation </w:t>
      </w:r>
      <w:proofErr w:type="spellStart"/>
      <w:r w:rsidRPr="004E1700">
        <w:rPr>
          <w:rFonts w:asciiTheme="minorHAnsi" w:eastAsia="Times New Roman" w:hAnsiTheme="minorHAnsi" w:cstheme="minorHAnsi"/>
          <w:color w:val="000000" w:themeColor="text1"/>
          <w:szCs w:val="24"/>
          <w:lang w:val="en-US"/>
        </w:rPr>
        <w:t>analy</w:t>
      </w:r>
      <w:proofErr w:type="spellEnd"/>
      <w:r w:rsidRPr="004E1700">
        <w:rPr>
          <w:rFonts w:asciiTheme="minorHAnsi" w:eastAsia="Times New Roman" w:hAnsiTheme="minorHAnsi" w:cstheme="minorHAnsi"/>
          <w:color w:val="000000" w:themeColor="text1"/>
          <w:szCs w:val="24"/>
          <w:lang w:val="en-US"/>
        </w:rPr>
        <w:t xml:space="preserve">- sis are nonlinear relationships between two variables as correlation coefﬁcients are only useful for measuring linear relationships. Outliers in the data can also result in invalid correlation coefﬁcients; therefore, researchers should always check for these and take steps to either eliminate or address them prior to the correlation analysis. In additional to outliers, extreme performing groups of individuals can also affect the interpretation of correlation coefﬁcients. Sometimes, researchers combine groups in order to modify the correlation coefﬁcient, but this must be addressed carefully so as not to get the wrong interpretation. Finally, there can be truncated ranges of the varia- </w:t>
      </w:r>
      <w:proofErr w:type="spellStart"/>
      <w:r w:rsidRPr="004E1700">
        <w:rPr>
          <w:rFonts w:asciiTheme="minorHAnsi" w:eastAsia="Times New Roman" w:hAnsiTheme="minorHAnsi" w:cstheme="minorHAnsi"/>
          <w:color w:val="000000" w:themeColor="text1"/>
          <w:szCs w:val="24"/>
          <w:lang w:val="en-US"/>
        </w:rPr>
        <w:t>bles</w:t>
      </w:r>
      <w:proofErr w:type="spellEnd"/>
      <w:r w:rsidRPr="004E1700">
        <w:rPr>
          <w:rFonts w:asciiTheme="minorHAnsi" w:eastAsia="Times New Roman" w:hAnsiTheme="minorHAnsi" w:cstheme="minorHAnsi"/>
          <w:color w:val="000000" w:themeColor="text1"/>
          <w:szCs w:val="24"/>
          <w:lang w:val="en-US"/>
        </w:rPr>
        <w:t xml:space="preserve"> going into a correlation coefﬁcient, which could threaten the interpretation of the correlation coefﬁcient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 There are three types of correlation:</w:t>
      </w:r>
    </w:p>
    <w:p w14:paraId="5C72C124" w14:textId="77777777" w:rsidR="004E1700" w:rsidRPr="004E1700" w:rsidRDefault="004E1700" w:rsidP="00A70131">
      <w:pPr>
        <w:pStyle w:val="Listenabsatz"/>
        <w:numPr>
          <w:ilvl w:val="0"/>
          <w:numId w:val="21"/>
        </w:num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lastRenderedPageBreak/>
        <w:t xml:space="preserve">Simple correlation between one “dependent” variable, Y, and one “explanatory” var- </w:t>
      </w:r>
      <w:proofErr w:type="spellStart"/>
      <w:r w:rsidRPr="004E1700">
        <w:rPr>
          <w:rFonts w:asciiTheme="minorHAnsi" w:eastAsia="Times New Roman" w:hAnsiTheme="minorHAnsi" w:cstheme="minorHAnsi"/>
          <w:color w:val="000000" w:themeColor="text1"/>
          <w:szCs w:val="24"/>
          <w:lang w:val="en-US"/>
        </w:rPr>
        <w:t>iable</w:t>
      </w:r>
      <w:proofErr w:type="spellEnd"/>
      <w:r w:rsidRPr="004E1700">
        <w:rPr>
          <w:rFonts w:asciiTheme="minorHAnsi" w:eastAsia="Times New Roman" w:hAnsiTheme="minorHAnsi" w:cstheme="minorHAnsi"/>
          <w:color w:val="000000" w:themeColor="text1"/>
          <w:szCs w:val="24"/>
          <w:lang w:val="en-US"/>
        </w:rPr>
        <w:t>, X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w:t>
      </w:r>
    </w:p>
    <w:p w14:paraId="39686BF4" w14:textId="77777777" w:rsidR="004E1700" w:rsidRPr="004E1700" w:rsidRDefault="004E1700" w:rsidP="00A70131">
      <w:pPr>
        <w:pStyle w:val="Listenabsatz"/>
        <w:numPr>
          <w:ilvl w:val="0"/>
          <w:numId w:val="21"/>
        </w:num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Multiple correlation between one “dependent” variable, Y, and multiple “</w:t>
      </w:r>
      <w:proofErr w:type="spellStart"/>
      <w:r w:rsidRPr="004E1700">
        <w:rPr>
          <w:rFonts w:asciiTheme="minorHAnsi" w:eastAsia="Times New Roman" w:hAnsiTheme="minorHAnsi" w:cstheme="minorHAnsi"/>
          <w:color w:val="000000" w:themeColor="text1"/>
          <w:szCs w:val="24"/>
          <w:lang w:val="en-US"/>
        </w:rPr>
        <w:t>explana</w:t>
      </w:r>
      <w:proofErr w:type="spellEnd"/>
      <w:r w:rsidRPr="004E1700">
        <w:rPr>
          <w:rFonts w:asciiTheme="minorHAnsi" w:eastAsia="Times New Roman" w:hAnsiTheme="minorHAnsi" w:cstheme="minorHAnsi"/>
          <w:color w:val="000000" w:themeColor="text1"/>
          <w:szCs w:val="24"/>
          <w:lang w:val="en-US"/>
        </w:rPr>
        <w:t>- tory” variables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w:t>
      </w:r>
    </w:p>
    <w:p w14:paraId="4ED2BBFD" w14:textId="3E9261DE" w:rsidR="004E1700" w:rsidRPr="004E1700" w:rsidRDefault="004E1700" w:rsidP="00A70131">
      <w:pPr>
        <w:pStyle w:val="Listenabsatz"/>
        <w:numPr>
          <w:ilvl w:val="0"/>
          <w:numId w:val="21"/>
        </w:num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Canonical correlation between multiple “dependent” variables and multiple “explanatory” variables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w:t>
      </w:r>
    </w:p>
    <w:p w14:paraId="00D9CF65" w14:textId="720EB212"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Simple correlation, as previously stated, is calculated between two variables. Multiple correlation is computed between one variable and two or more variables (e.g., the </w:t>
      </w:r>
      <w:proofErr w:type="spellStart"/>
      <w:r w:rsidRPr="004E1700">
        <w:rPr>
          <w:rFonts w:asciiTheme="minorHAnsi" w:eastAsia="Times New Roman" w:hAnsiTheme="minorHAnsi" w:cstheme="minorHAnsi"/>
          <w:color w:val="000000" w:themeColor="text1"/>
          <w:szCs w:val="24"/>
          <w:lang w:val="en-US"/>
        </w:rPr>
        <w:t>rela</w:t>
      </w:r>
      <w:proofErr w:type="spellEnd"/>
      <w:r w:rsidRPr="004E1700">
        <w:rPr>
          <w:rFonts w:asciiTheme="minorHAnsi" w:eastAsia="Times New Roman" w:hAnsiTheme="minorHAnsi" w:cstheme="minorHAnsi"/>
          <w:color w:val="000000" w:themeColor="text1"/>
          <w:szCs w:val="24"/>
          <w:lang w:val="en-US"/>
        </w:rPr>
        <w:t xml:space="preserve">- </w:t>
      </w:r>
      <w:proofErr w:type="spellStart"/>
      <w:r w:rsidRPr="004E1700">
        <w:rPr>
          <w:rFonts w:asciiTheme="minorHAnsi" w:eastAsia="Times New Roman" w:hAnsiTheme="minorHAnsi" w:cstheme="minorHAnsi"/>
          <w:color w:val="000000" w:themeColor="text1"/>
          <w:szCs w:val="24"/>
          <w:lang w:val="en-US"/>
        </w:rPr>
        <w:t>tionship</w:t>
      </w:r>
      <w:proofErr w:type="spellEnd"/>
      <w:r w:rsidRPr="004E1700">
        <w:rPr>
          <w:rFonts w:asciiTheme="minorHAnsi" w:eastAsia="Times New Roman" w:hAnsiTheme="minorHAnsi" w:cstheme="minorHAnsi"/>
          <w:color w:val="000000" w:themeColor="text1"/>
          <w:szCs w:val="24"/>
          <w:lang w:val="en-US"/>
        </w:rPr>
        <w:t xml:space="preserve"> between the body mass index of an individual as a function of height, age, and average daily caloric intake). This means that it involves the use of multiple variables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w:t>
      </w:r>
    </w:p>
    <w:p w14:paraId="7D6EE373" w14:textId="38D25194"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It is important to note that correlation not only tells us not only the strength of a linear relationship (close to -1 or +1), but also the direction. In other words, a positive simple correlation indicates that increases in the X variable are associated with increases in the Y variable (and vice versa). A negative simple correlation tells us that increases in the X variable are associated with decreases in the Y variable (and vice versa) (</w:t>
      </w:r>
      <w:proofErr w:type="spellStart"/>
      <w:r w:rsidRPr="004E1700">
        <w:rPr>
          <w:rFonts w:asciiTheme="minorHAnsi" w:eastAsia="Times New Roman" w:hAnsiTheme="minorHAnsi" w:cstheme="minorHAnsi"/>
          <w:color w:val="000000" w:themeColor="text1"/>
          <w:szCs w:val="24"/>
          <w:lang w:val="en-US"/>
        </w:rPr>
        <w:t>Akoglu</w:t>
      </w:r>
      <w:proofErr w:type="spellEnd"/>
      <w:r w:rsidRPr="004E1700">
        <w:rPr>
          <w:rFonts w:asciiTheme="minorHAnsi" w:eastAsia="Times New Roman" w:hAnsiTheme="minorHAnsi" w:cstheme="minorHAnsi"/>
          <w:color w:val="000000" w:themeColor="text1"/>
          <w:szCs w:val="24"/>
          <w:lang w:val="en-US"/>
        </w:rPr>
        <w:t>, 2018).</w:t>
      </w:r>
    </w:p>
    <w:p w14:paraId="2218AD10" w14:textId="77777777"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The scatterplots below are graphical representations of the different strengths and directions of linear relationships that can exist between two variables. The straight line going through the points depicts the linear relationship.</w:t>
      </w:r>
    </w:p>
    <w:p w14:paraId="0FCA0245" w14:textId="1D715AD0" w:rsidR="00265167" w:rsidRPr="004E1700" w:rsidRDefault="004E1700" w:rsidP="635A9FDB">
      <w:pPr>
        <w:rPr>
          <w:rFonts w:asciiTheme="minorHAnsi" w:eastAsia="Times New Roman" w:hAnsiTheme="minorHAnsi" w:cstheme="minorHAnsi"/>
          <w:color w:val="000000" w:themeColor="text1"/>
          <w:szCs w:val="24"/>
          <w:lang w:val="en-US"/>
        </w:rPr>
      </w:pPr>
      <w:r>
        <w:rPr>
          <w:noProof/>
        </w:rPr>
        <w:lastRenderedPageBreak/>
        <w:drawing>
          <wp:inline distT="0" distB="0" distL="0" distR="0" wp14:anchorId="01A7CA3D" wp14:editId="3576D378">
            <wp:extent cx="4972180" cy="3846576"/>
            <wp:effectExtent l="0" t="0" r="0" b="1905"/>
            <wp:docPr id="5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4" cstate="print"/>
                    <a:stretch>
                      <a:fillRect/>
                    </a:stretch>
                  </pic:blipFill>
                  <pic:spPr>
                    <a:xfrm>
                      <a:off x="0" y="0"/>
                      <a:ext cx="4972180" cy="3846576"/>
                    </a:xfrm>
                    <a:prstGeom prst="rect">
                      <a:avLst/>
                    </a:prstGeom>
                  </pic:spPr>
                </pic:pic>
              </a:graphicData>
            </a:graphic>
          </wp:inline>
        </w:drawing>
      </w:r>
    </w:p>
    <w:p w14:paraId="458E7DAD" w14:textId="1BCBB2AD"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noProof/>
          <w:color w:val="000000" w:themeColor="text1"/>
          <w:szCs w:val="24"/>
          <w:lang w:val="en-US"/>
        </w:rPr>
        <mc:AlternateContent>
          <mc:Choice Requires="wps">
            <w:drawing>
              <wp:anchor distT="45720" distB="45720" distL="114300" distR="114300" simplePos="0" relativeHeight="251694093" behindDoc="0" locked="0" layoutInCell="1" allowOverlap="1" wp14:anchorId="70925A6E" wp14:editId="416E819C">
                <wp:simplePos x="0" y="0"/>
                <wp:positionH relativeFrom="column">
                  <wp:posOffset>5279390</wp:posOffset>
                </wp:positionH>
                <wp:positionV relativeFrom="paragraph">
                  <wp:posOffset>45720</wp:posOffset>
                </wp:positionV>
                <wp:extent cx="1356360" cy="1600200"/>
                <wp:effectExtent l="0" t="0" r="15240" b="19050"/>
                <wp:wrapSquare wrapText="bothSides"/>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600200"/>
                        </a:xfrm>
                        <a:prstGeom prst="rect">
                          <a:avLst/>
                        </a:prstGeom>
                        <a:solidFill>
                          <a:srgbClr val="FFFFFF"/>
                        </a:solidFill>
                        <a:ln w="9525">
                          <a:solidFill>
                            <a:srgbClr val="000000"/>
                          </a:solidFill>
                          <a:miter lim="800000"/>
                          <a:headEnd/>
                          <a:tailEnd/>
                        </a:ln>
                      </wps:spPr>
                      <wps:txbx>
                        <w:txbxContent>
                          <w:p w14:paraId="6A4B4811" w14:textId="359177EE" w:rsidR="004E1700" w:rsidRPr="006B7F84" w:rsidRDefault="004E1700" w:rsidP="004E1700">
                            <w:pPr>
                              <w:spacing w:line="240" w:lineRule="auto"/>
                              <w:rPr>
                                <w:b/>
                                <w:bCs/>
                                <w:sz w:val="18"/>
                                <w:szCs w:val="18"/>
                                <w:lang w:val="en-US"/>
                              </w:rPr>
                            </w:pPr>
                            <w:r w:rsidRPr="006B7F84">
                              <w:rPr>
                                <w:b/>
                                <w:bCs/>
                                <w:sz w:val="18"/>
                                <w:szCs w:val="18"/>
                                <w:lang w:val="en-US"/>
                              </w:rPr>
                              <w:t xml:space="preserve">Spurious </w:t>
                            </w:r>
                            <w:proofErr w:type="spellStart"/>
                            <w:r w:rsidRPr="006B7F84">
                              <w:rPr>
                                <w:b/>
                                <w:bCs/>
                                <w:sz w:val="18"/>
                                <w:szCs w:val="18"/>
                                <w:lang w:val="en-US"/>
                              </w:rPr>
                              <w:t>correla</w:t>
                            </w:r>
                            <w:proofErr w:type="spellEnd"/>
                            <w:r w:rsidRPr="006B7F84">
                              <w:rPr>
                                <w:b/>
                                <w:bCs/>
                                <w:sz w:val="18"/>
                                <w:szCs w:val="18"/>
                                <w:lang w:val="en-US"/>
                              </w:rPr>
                              <w:t xml:space="preserve">- </w:t>
                            </w:r>
                            <w:proofErr w:type="spellStart"/>
                            <w:r w:rsidRPr="006B7F84">
                              <w:rPr>
                                <w:b/>
                                <w:bCs/>
                                <w:sz w:val="18"/>
                                <w:szCs w:val="18"/>
                                <w:lang w:val="en-US"/>
                              </w:rPr>
                              <w:t>tions</w:t>
                            </w:r>
                            <w:proofErr w:type="spellEnd"/>
                          </w:p>
                          <w:p w14:paraId="6518B2CD" w14:textId="77777777" w:rsidR="004E1700" w:rsidRPr="004E1700" w:rsidRDefault="004E1700" w:rsidP="004E1700">
                            <w:pPr>
                              <w:spacing w:line="240" w:lineRule="auto"/>
                              <w:rPr>
                                <w:sz w:val="18"/>
                                <w:szCs w:val="18"/>
                                <w:lang w:val="en-US"/>
                              </w:rPr>
                            </w:pPr>
                            <w:r w:rsidRPr="004E1700">
                              <w:rPr>
                                <w:sz w:val="18"/>
                                <w:szCs w:val="18"/>
                                <w:lang w:val="en-US"/>
                              </w:rPr>
                              <w:t xml:space="preserve">These can be pre- vented by having a strong hypothesis about why the </w:t>
                            </w:r>
                            <w:proofErr w:type="spellStart"/>
                            <w:r w:rsidRPr="004E1700">
                              <w:rPr>
                                <w:sz w:val="18"/>
                                <w:szCs w:val="18"/>
                                <w:lang w:val="en-US"/>
                              </w:rPr>
                              <w:t>corre</w:t>
                            </w:r>
                            <w:proofErr w:type="spellEnd"/>
                            <w:r w:rsidRPr="004E1700">
                              <w:rPr>
                                <w:sz w:val="18"/>
                                <w:szCs w:val="18"/>
                                <w:lang w:val="en-US"/>
                              </w:rPr>
                              <w:t xml:space="preserve">- </w:t>
                            </w:r>
                            <w:proofErr w:type="spellStart"/>
                            <w:r w:rsidRPr="004E1700">
                              <w:rPr>
                                <w:sz w:val="18"/>
                                <w:szCs w:val="18"/>
                                <w:lang w:val="en-US"/>
                              </w:rPr>
                              <w:t>lation</w:t>
                            </w:r>
                            <w:proofErr w:type="spellEnd"/>
                            <w:r w:rsidRPr="004E1700">
                              <w:rPr>
                                <w:sz w:val="18"/>
                                <w:szCs w:val="18"/>
                                <w:lang w:val="en-US"/>
                              </w:rPr>
                              <w:t xml:space="preserve"> is occurring. Without a </w:t>
                            </w:r>
                            <w:proofErr w:type="spellStart"/>
                            <w:r w:rsidRPr="004E1700">
                              <w:rPr>
                                <w:sz w:val="18"/>
                                <w:szCs w:val="18"/>
                                <w:lang w:val="en-US"/>
                              </w:rPr>
                              <w:t>hypothe</w:t>
                            </w:r>
                            <w:proofErr w:type="spellEnd"/>
                            <w:r w:rsidRPr="004E1700">
                              <w:rPr>
                                <w:sz w:val="18"/>
                                <w:szCs w:val="18"/>
                                <w:lang w:val="en-US"/>
                              </w:rPr>
                              <w:t>- sis, it is very easy to ﬁ</w:t>
                            </w:r>
                            <w:proofErr w:type="spellStart"/>
                            <w:r w:rsidRPr="004E1700">
                              <w:rPr>
                                <w:sz w:val="18"/>
                                <w:szCs w:val="18"/>
                                <w:lang w:val="en-US"/>
                              </w:rPr>
                              <w:t>nd</w:t>
                            </w:r>
                            <w:proofErr w:type="spellEnd"/>
                            <w:r w:rsidRPr="004E1700">
                              <w:rPr>
                                <w:sz w:val="18"/>
                                <w:szCs w:val="18"/>
                                <w:lang w:val="en-US"/>
                              </w:rPr>
                              <w:t xml:space="preserve"> correlations in the data that don’t really exist.</w:t>
                            </w:r>
                          </w:p>
                          <w:p w14:paraId="1B1F534F" w14:textId="5CA809EC" w:rsidR="004E1700" w:rsidRPr="004E1700" w:rsidRDefault="004E1700" w:rsidP="004E1700">
                            <w:pPr>
                              <w:spacing w:line="240" w:lineRule="auto"/>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25A6E" id="_x0000_s1037" type="#_x0000_t202" style="position:absolute;left:0;text-align:left;margin-left:415.7pt;margin-top:3.6pt;width:106.8pt;height:126pt;z-index:2516940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">
                <v:textbox>
                  <w:txbxContent>
                    <w:p w14:paraId="6A4B4811" w14:textId="359177EE" w:rsidR="004E1700" w:rsidRPr="006B7F84" w:rsidRDefault="004E1700" w:rsidP="004E1700">
                      <w:pPr>
                        <w:spacing w:line="240" w:lineRule="auto"/>
                        <w:rPr>
                          <w:b/>
                          <w:bCs/>
                          <w:sz w:val="18"/>
                          <w:szCs w:val="18"/>
                          <w:lang w:val="en-US"/>
                        </w:rPr>
                      </w:pPr>
                      <w:r w:rsidRPr="006B7F84">
                        <w:rPr>
                          <w:b/>
                          <w:bCs/>
                          <w:sz w:val="18"/>
                          <w:szCs w:val="18"/>
                          <w:lang w:val="en-US"/>
                        </w:rPr>
                        <w:t xml:space="preserve">Spurious </w:t>
                      </w:r>
                      <w:proofErr w:type="spellStart"/>
                      <w:r w:rsidRPr="006B7F84">
                        <w:rPr>
                          <w:b/>
                          <w:bCs/>
                          <w:sz w:val="18"/>
                          <w:szCs w:val="18"/>
                          <w:lang w:val="en-US"/>
                        </w:rPr>
                        <w:t>correla</w:t>
                      </w:r>
                      <w:proofErr w:type="spellEnd"/>
                      <w:r w:rsidRPr="006B7F84">
                        <w:rPr>
                          <w:b/>
                          <w:bCs/>
                          <w:sz w:val="18"/>
                          <w:szCs w:val="18"/>
                          <w:lang w:val="en-US"/>
                        </w:rPr>
                        <w:t xml:space="preserve">- </w:t>
                      </w:r>
                      <w:proofErr w:type="spellStart"/>
                      <w:r w:rsidRPr="006B7F84">
                        <w:rPr>
                          <w:b/>
                          <w:bCs/>
                          <w:sz w:val="18"/>
                          <w:szCs w:val="18"/>
                          <w:lang w:val="en-US"/>
                        </w:rPr>
                        <w:t>tions</w:t>
                      </w:r>
                      <w:proofErr w:type="spellEnd"/>
                    </w:p>
                    <w:p w14:paraId="6518B2CD" w14:textId="77777777" w:rsidR="004E1700" w:rsidRPr="004E1700" w:rsidRDefault="004E1700" w:rsidP="004E1700">
                      <w:pPr>
                        <w:spacing w:line="240" w:lineRule="auto"/>
                        <w:rPr>
                          <w:sz w:val="18"/>
                          <w:szCs w:val="18"/>
                          <w:lang w:val="en-US"/>
                        </w:rPr>
                      </w:pPr>
                      <w:r w:rsidRPr="004E1700">
                        <w:rPr>
                          <w:sz w:val="18"/>
                          <w:szCs w:val="18"/>
                          <w:lang w:val="en-US"/>
                        </w:rPr>
                        <w:t xml:space="preserve">These can be pre- vented by having a strong hypothesis about why the </w:t>
                      </w:r>
                      <w:proofErr w:type="spellStart"/>
                      <w:r w:rsidRPr="004E1700">
                        <w:rPr>
                          <w:sz w:val="18"/>
                          <w:szCs w:val="18"/>
                          <w:lang w:val="en-US"/>
                        </w:rPr>
                        <w:t>corre</w:t>
                      </w:r>
                      <w:proofErr w:type="spellEnd"/>
                      <w:r w:rsidRPr="004E1700">
                        <w:rPr>
                          <w:sz w:val="18"/>
                          <w:szCs w:val="18"/>
                          <w:lang w:val="en-US"/>
                        </w:rPr>
                        <w:t xml:space="preserve">- </w:t>
                      </w:r>
                      <w:proofErr w:type="spellStart"/>
                      <w:r w:rsidRPr="004E1700">
                        <w:rPr>
                          <w:sz w:val="18"/>
                          <w:szCs w:val="18"/>
                          <w:lang w:val="en-US"/>
                        </w:rPr>
                        <w:t>lation</w:t>
                      </w:r>
                      <w:proofErr w:type="spellEnd"/>
                      <w:r w:rsidRPr="004E1700">
                        <w:rPr>
                          <w:sz w:val="18"/>
                          <w:szCs w:val="18"/>
                          <w:lang w:val="en-US"/>
                        </w:rPr>
                        <w:t xml:space="preserve"> is occurring. Without a </w:t>
                      </w:r>
                      <w:proofErr w:type="spellStart"/>
                      <w:r w:rsidRPr="004E1700">
                        <w:rPr>
                          <w:sz w:val="18"/>
                          <w:szCs w:val="18"/>
                          <w:lang w:val="en-US"/>
                        </w:rPr>
                        <w:t>hypothe</w:t>
                      </w:r>
                      <w:proofErr w:type="spellEnd"/>
                      <w:r w:rsidRPr="004E1700">
                        <w:rPr>
                          <w:sz w:val="18"/>
                          <w:szCs w:val="18"/>
                          <w:lang w:val="en-US"/>
                        </w:rPr>
                        <w:t>- sis, it is very easy to ﬁ</w:t>
                      </w:r>
                      <w:proofErr w:type="spellStart"/>
                      <w:r w:rsidRPr="004E1700">
                        <w:rPr>
                          <w:sz w:val="18"/>
                          <w:szCs w:val="18"/>
                          <w:lang w:val="en-US"/>
                        </w:rPr>
                        <w:t>nd</w:t>
                      </w:r>
                      <w:proofErr w:type="spellEnd"/>
                      <w:r w:rsidRPr="004E1700">
                        <w:rPr>
                          <w:sz w:val="18"/>
                          <w:szCs w:val="18"/>
                          <w:lang w:val="en-US"/>
                        </w:rPr>
                        <w:t xml:space="preserve"> correlations in the data that don’t really exist.</w:t>
                      </w:r>
                    </w:p>
                    <w:p w14:paraId="1B1F534F" w14:textId="5CA809EC" w:rsidR="004E1700" w:rsidRPr="004E1700" w:rsidRDefault="004E1700" w:rsidP="004E1700">
                      <w:pPr>
                        <w:spacing w:line="240" w:lineRule="auto"/>
                        <w:rPr>
                          <w:sz w:val="18"/>
                          <w:szCs w:val="18"/>
                          <w:lang w:val="en-US"/>
                        </w:rPr>
                      </w:pPr>
                    </w:p>
                  </w:txbxContent>
                </v:textbox>
                <w10:wrap type="square"/>
              </v:shape>
            </w:pict>
          </mc:Fallback>
        </mc:AlternateContent>
      </w:r>
      <w:r w:rsidRPr="004E1700">
        <w:rPr>
          <w:rFonts w:asciiTheme="minorHAnsi" w:eastAsia="Times New Roman" w:hAnsiTheme="minorHAnsi" w:cstheme="minorHAnsi"/>
          <w:color w:val="000000" w:themeColor="text1"/>
          <w:szCs w:val="24"/>
          <w:lang w:val="en-US"/>
        </w:rPr>
        <w:t xml:space="preserve">A correlation matrix is used when a researcher wants to display many different simple correlations for multiple variables. The correlations are all assembled into a table with the number one (1) always going down the main diagonal of the table. For instance, with four variables, there would be four different simple correlations computed; the matrix (table) would consist of these four correlations in the off-diagonal elements and the number one (1) in the main diagonal of the table. </w:t>
      </w:r>
      <w:r w:rsidRPr="004E1700">
        <w:rPr>
          <w:rFonts w:asciiTheme="minorHAnsi" w:eastAsia="Times New Roman" w:hAnsiTheme="minorHAnsi" w:cstheme="minorHAnsi"/>
          <w:b/>
          <w:bCs/>
          <w:color w:val="000000" w:themeColor="text1"/>
          <w:szCs w:val="24"/>
          <w:lang w:val="en-US"/>
        </w:rPr>
        <w:t>Spurious correlations</w:t>
      </w:r>
      <w:r w:rsidRPr="004E1700">
        <w:rPr>
          <w:rFonts w:asciiTheme="minorHAnsi" w:eastAsia="Times New Roman" w:hAnsiTheme="minorHAnsi" w:cstheme="minorHAnsi"/>
          <w:color w:val="000000" w:themeColor="text1"/>
          <w:szCs w:val="24"/>
          <w:lang w:val="en-US"/>
        </w:rPr>
        <w:t xml:space="preserve"> can also occur when two variables seem to be correlated (numerically), but are not. Often, their correlation is driven by a third, hidden variable.</w:t>
      </w:r>
    </w:p>
    <w:p w14:paraId="06782640" w14:textId="77777777" w:rsidR="004E1700" w:rsidRPr="004E1700" w:rsidRDefault="004E1700" w:rsidP="004E1700">
      <w:pPr>
        <w:rPr>
          <w:rFonts w:asciiTheme="minorHAnsi" w:eastAsia="Times New Roman" w:hAnsiTheme="minorHAnsi" w:cstheme="minorHAnsi"/>
          <w:color w:val="000000" w:themeColor="text1"/>
          <w:szCs w:val="24"/>
          <w:lang w:val="en-US"/>
        </w:rPr>
      </w:pPr>
    </w:p>
    <w:p w14:paraId="630ECFD6" w14:textId="70197160"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lastRenderedPageBreak/>
        <w:t xml:space="preserve">Correlation and regression analysis go hand in hand, and one may sometimes be inter- changed for another depending on the application. While correlation measures the strength and direction of the relationship, it does not give the actual linear relation- ship. Regression analysis will yield the equation of the straight line (the blue line in the plots above) going through any scatter of points, where b0 is the “Y” intercept and b1 is the slope. The correlation coefﬁcient and the slope will always have the same </w:t>
      </w:r>
      <w:proofErr w:type="spellStart"/>
      <w:r w:rsidRPr="004E1700">
        <w:rPr>
          <w:rFonts w:asciiTheme="minorHAnsi" w:eastAsia="Times New Roman" w:hAnsiTheme="minorHAnsi" w:cstheme="minorHAnsi"/>
          <w:color w:val="000000" w:themeColor="text1"/>
          <w:szCs w:val="24"/>
          <w:lang w:val="en-US"/>
        </w:rPr>
        <w:t>mathe</w:t>
      </w:r>
      <w:proofErr w:type="spellEnd"/>
      <w:r w:rsidRPr="004E1700">
        <w:rPr>
          <w:rFonts w:asciiTheme="minorHAnsi" w:eastAsia="Times New Roman" w:hAnsiTheme="minorHAnsi" w:cstheme="minorHAnsi"/>
          <w:color w:val="000000" w:themeColor="text1"/>
          <w:szCs w:val="24"/>
          <w:lang w:val="en-US"/>
        </w:rPr>
        <w:t xml:space="preserve">- </w:t>
      </w:r>
      <w:proofErr w:type="spellStart"/>
      <w:r w:rsidRPr="004E1700">
        <w:rPr>
          <w:rFonts w:asciiTheme="minorHAnsi" w:eastAsia="Times New Roman" w:hAnsiTheme="minorHAnsi" w:cstheme="minorHAnsi"/>
          <w:color w:val="000000" w:themeColor="text1"/>
          <w:szCs w:val="24"/>
          <w:lang w:val="en-US"/>
        </w:rPr>
        <w:t>matical</w:t>
      </w:r>
      <w:proofErr w:type="spellEnd"/>
      <w:r w:rsidRPr="004E1700">
        <w:rPr>
          <w:rFonts w:asciiTheme="minorHAnsi" w:eastAsia="Times New Roman" w:hAnsiTheme="minorHAnsi" w:cstheme="minorHAnsi"/>
          <w:color w:val="000000" w:themeColor="text1"/>
          <w:szCs w:val="24"/>
          <w:lang w:val="en-US"/>
        </w:rPr>
        <w:t xml:space="preserve"> sign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w:t>
      </w:r>
    </w:p>
    <w:p w14:paraId="4A48307D" w14:textId="77777777"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The Pearson product moment correlation is the most efﬁcient equation when there are two numerical variables being measured. There are other types of correlations that can be efﬁcient when the two variables have mixed levels of measurement. In statistics, we usually measure three types of correlations in addition to the Pearson correlation. These are the Spearman correlation, Kendall rank correlation, and the point-biserial correlation (</w:t>
      </w:r>
      <w:proofErr w:type="spellStart"/>
      <w:r w:rsidRPr="004E1700">
        <w:rPr>
          <w:rFonts w:asciiTheme="minorHAnsi" w:eastAsia="Times New Roman" w:hAnsiTheme="minorHAnsi" w:cstheme="minorHAnsi"/>
          <w:color w:val="000000" w:themeColor="text1"/>
          <w:szCs w:val="24"/>
          <w:lang w:val="en-US"/>
        </w:rPr>
        <w:t>Akoglu</w:t>
      </w:r>
      <w:proofErr w:type="spellEnd"/>
      <w:r w:rsidRPr="004E1700">
        <w:rPr>
          <w:rFonts w:asciiTheme="minorHAnsi" w:eastAsia="Times New Roman" w:hAnsiTheme="minorHAnsi" w:cstheme="minorHAnsi"/>
          <w:color w:val="000000" w:themeColor="text1"/>
          <w:szCs w:val="24"/>
          <w:lang w:val="en-US"/>
        </w:rPr>
        <w:t>, 2018).</w:t>
      </w:r>
    </w:p>
    <w:p w14:paraId="7BCBC3EE" w14:textId="1BEDD818" w:rsidR="004E1700" w:rsidRPr="004E1700" w:rsidRDefault="004E1700" w:rsidP="004E1700">
      <w:pPr>
        <w:rPr>
          <w:rFonts w:asciiTheme="minorHAnsi" w:eastAsia="Times New Roman" w:hAnsiTheme="minorHAnsi" w:cstheme="minorHAnsi"/>
          <w:color w:val="000000" w:themeColor="text1"/>
          <w:szCs w:val="24"/>
          <w:lang w:val="en-US"/>
        </w:rPr>
      </w:pPr>
      <w:r w:rsidRPr="004E1700">
        <w:rPr>
          <w:rFonts w:asciiTheme="minorHAnsi" w:eastAsia="Times New Roman" w:hAnsiTheme="minorHAnsi" w:cstheme="minorHAnsi"/>
          <w:color w:val="000000" w:themeColor="text1"/>
          <w:szCs w:val="24"/>
          <w:lang w:val="en-US"/>
        </w:rPr>
        <w:t xml:space="preserve">Remember that the Pearson correlation assumes that the two variables are linearly related. The Spearman correlation is useful if you ﬁnd out that your two numeric varia- </w:t>
      </w:r>
      <w:proofErr w:type="spellStart"/>
      <w:r w:rsidRPr="004E1700">
        <w:rPr>
          <w:rFonts w:asciiTheme="minorHAnsi" w:eastAsia="Times New Roman" w:hAnsiTheme="minorHAnsi" w:cstheme="minorHAnsi"/>
          <w:color w:val="000000" w:themeColor="text1"/>
          <w:szCs w:val="24"/>
          <w:lang w:val="en-US"/>
        </w:rPr>
        <w:t>bles</w:t>
      </w:r>
      <w:proofErr w:type="spellEnd"/>
      <w:r w:rsidRPr="004E1700">
        <w:rPr>
          <w:rFonts w:asciiTheme="minorHAnsi" w:eastAsia="Times New Roman" w:hAnsiTheme="minorHAnsi" w:cstheme="minorHAnsi"/>
          <w:color w:val="000000" w:themeColor="text1"/>
          <w:szCs w:val="24"/>
          <w:lang w:val="en-US"/>
        </w:rPr>
        <w:t xml:space="preserve"> are not linearly related (i.e., an exponential relationship); one or both of your </w:t>
      </w:r>
      <w:proofErr w:type="spellStart"/>
      <w:r w:rsidRPr="004E1700">
        <w:rPr>
          <w:rFonts w:asciiTheme="minorHAnsi" w:eastAsia="Times New Roman" w:hAnsiTheme="minorHAnsi" w:cstheme="minorHAnsi"/>
          <w:color w:val="000000" w:themeColor="text1"/>
          <w:szCs w:val="24"/>
          <w:lang w:val="en-US"/>
        </w:rPr>
        <w:t>vari</w:t>
      </w:r>
      <w:proofErr w:type="spellEnd"/>
      <w:r w:rsidRPr="004E1700">
        <w:rPr>
          <w:rFonts w:asciiTheme="minorHAnsi" w:eastAsia="Times New Roman" w:hAnsiTheme="minorHAnsi" w:cstheme="minorHAnsi"/>
          <w:color w:val="000000" w:themeColor="text1"/>
          <w:szCs w:val="24"/>
          <w:lang w:val="en-US"/>
        </w:rPr>
        <w:t xml:space="preserve">- </w:t>
      </w:r>
      <w:proofErr w:type="spellStart"/>
      <w:r w:rsidRPr="004E1700">
        <w:rPr>
          <w:rFonts w:asciiTheme="minorHAnsi" w:eastAsia="Times New Roman" w:hAnsiTheme="minorHAnsi" w:cstheme="minorHAnsi"/>
          <w:color w:val="000000" w:themeColor="text1"/>
          <w:szCs w:val="24"/>
          <w:lang w:val="en-US"/>
        </w:rPr>
        <w:t>ables</w:t>
      </w:r>
      <w:proofErr w:type="spellEnd"/>
      <w:r w:rsidRPr="004E1700">
        <w:rPr>
          <w:rFonts w:asciiTheme="minorHAnsi" w:eastAsia="Times New Roman" w:hAnsiTheme="minorHAnsi" w:cstheme="minorHAnsi"/>
          <w:color w:val="000000" w:themeColor="text1"/>
          <w:szCs w:val="24"/>
          <w:lang w:val="en-US"/>
        </w:rPr>
        <w:t xml:space="preserve"> are ordinal variables; or there are outliers in the data. If any of these are the case, you can still measure the strength and direction of their relationship using the Spearman rank correlation coefﬁcient, which is considered to be a non-parametric </w:t>
      </w:r>
      <w:proofErr w:type="spellStart"/>
      <w:r w:rsidRPr="004E1700">
        <w:rPr>
          <w:rFonts w:asciiTheme="minorHAnsi" w:eastAsia="Times New Roman" w:hAnsiTheme="minorHAnsi" w:cstheme="minorHAnsi"/>
          <w:color w:val="000000" w:themeColor="text1"/>
          <w:szCs w:val="24"/>
          <w:lang w:val="en-US"/>
        </w:rPr>
        <w:t>cor</w:t>
      </w:r>
      <w:proofErr w:type="spellEnd"/>
      <w:r w:rsidRPr="004E1700">
        <w:rPr>
          <w:rFonts w:asciiTheme="minorHAnsi" w:eastAsia="Times New Roman" w:hAnsiTheme="minorHAnsi" w:cstheme="minorHAnsi"/>
          <w:color w:val="000000" w:themeColor="text1"/>
          <w:szCs w:val="24"/>
          <w:lang w:val="en-US"/>
        </w:rPr>
        <w:t xml:space="preserve">- relation statistic. The Spearman rank correlation coefﬁcient, which is represented by the symbol ρ, considers the ranks of the values for the two variables. It is important to note that the ρ will always be a value between –1 and 1, since Spearman’s correlation is equivalent to calculating and interpreting the Pearson product moment correlation coefﬁcient. Finally, it should be noted that Spearman’s correlation assumes that the relationship between the two variables being evaluated </w:t>
      </w:r>
      <w:r w:rsidRPr="004E1700">
        <w:rPr>
          <w:rFonts w:asciiTheme="minorHAnsi" w:eastAsia="Times New Roman" w:hAnsiTheme="minorHAnsi" w:cstheme="minorHAnsi"/>
          <w:color w:val="000000" w:themeColor="text1"/>
          <w:szCs w:val="24"/>
          <w:lang w:val="en-US"/>
        </w:rPr>
        <w:lastRenderedPageBreak/>
        <w:t>is monotonic. In other words, as one variable increases, the other tends to decrease or increase (but not both) (</w:t>
      </w:r>
      <w:proofErr w:type="spellStart"/>
      <w:r w:rsidRPr="004E1700">
        <w:rPr>
          <w:rFonts w:asciiTheme="minorHAnsi" w:eastAsia="Times New Roman" w:hAnsiTheme="minorHAnsi" w:cstheme="minorHAnsi"/>
          <w:color w:val="000000" w:themeColor="text1"/>
          <w:szCs w:val="24"/>
          <w:lang w:val="en-US"/>
        </w:rPr>
        <w:t>Doane</w:t>
      </w:r>
      <w:proofErr w:type="spellEnd"/>
      <w:r w:rsidRPr="004E1700">
        <w:rPr>
          <w:rFonts w:asciiTheme="minorHAnsi" w:eastAsia="Times New Roman" w:hAnsiTheme="minorHAnsi" w:cstheme="minorHAnsi"/>
          <w:color w:val="000000" w:themeColor="text1"/>
          <w:szCs w:val="24"/>
          <w:lang w:val="en-US"/>
        </w:rPr>
        <w:t>, 2016). The ﬁgure below provides a visual description of monotonic versus non- monotonic relationships.</w:t>
      </w:r>
    </w:p>
    <w:p w14:paraId="4DEC18E8" w14:textId="0E87CAF1" w:rsidR="00D771A7" w:rsidRPr="00187569" w:rsidRDefault="00187569" w:rsidP="612CDEE3">
      <w:pPr>
        <w:rPr>
          <w:lang w:val="en-US"/>
        </w:rPr>
      </w:pPr>
      <w:r>
        <w:rPr>
          <w:noProof/>
        </w:rPr>
        <w:drawing>
          <wp:inline distT="0" distB="0" distL="0" distR="0" wp14:anchorId="0A813833" wp14:editId="1A55BC4B">
            <wp:extent cx="4975054" cy="2225040"/>
            <wp:effectExtent l="0" t="0" r="0" b="381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5" cstate="print"/>
                    <a:stretch>
                      <a:fillRect/>
                    </a:stretch>
                  </pic:blipFill>
                  <pic:spPr>
                    <a:xfrm>
                      <a:off x="0" y="0"/>
                      <a:ext cx="4975054" cy="2225040"/>
                    </a:xfrm>
                    <a:prstGeom prst="rect">
                      <a:avLst/>
                    </a:prstGeom>
                  </pic:spPr>
                </pic:pic>
              </a:graphicData>
            </a:graphic>
          </wp:inline>
        </w:drawing>
      </w:r>
    </w:p>
    <w:p w14:paraId="0C919B53" w14:textId="18E63703" w:rsidR="006B7F84" w:rsidRPr="006B7F84" w:rsidRDefault="006B7F84" w:rsidP="006B7F84">
      <w:pPr>
        <w:rPr>
          <w:rFonts w:asciiTheme="minorHAnsi" w:eastAsia="Times New Roman" w:hAnsiTheme="minorHAnsi" w:cstheme="minorHAnsi"/>
          <w:color w:val="000000" w:themeColor="text1"/>
          <w:szCs w:val="24"/>
          <w:lang w:val="en-US"/>
        </w:rPr>
      </w:pPr>
      <w:r w:rsidRPr="006B7F84">
        <w:rPr>
          <w:rFonts w:asciiTheme="minorHAnsi" w:eastAsia="Times New Roman" w:hAnsiTheme="minorHAnsi" w:cstheme="minorHAnsi"/>
          <w:color w:val="000000" w:themeColor="text1"/>
          <w:szCs w:val="24"/>
          <w:lang w:val="en-US"/>
        </w:rPr>
        <w:t xml:space="preserve">Another non-parametric version of the Pearson correlation is known as Kendall’s tau </w:t>
      </w:r>
      <w:proofErr w:type="spellStart"/>
      <w:r w:rsidRPr="006B7F84">
        <w:rPr>
          <w:rFonts w:asciiTheme="minorHAnsi" w:eastAsia="Times New Roman" w:hAnsiTheme="minorHAnsi" w:cstheme="minorHAnsi"/>
          <w:color w:val="000000" w:themeColor="text1"/>
          <w:szCs w:val="24"/>
          <w:lang w:val="en-US"/>
        </w:rPr>
        <w:t>coef</w:t>
      </w:r>
      <w:proofErr w:type="spellEnd"/>
      <w:r w:rsidRPr="006B7F84">
        <w:rPr>
          <w:rFonts w:asciiTheme="minorHAnsi" w:eastAsia="Times New Roman" w:hAnsiTheme="minorHAnsi" w:cstheme="minorHAnsi"/>
          <w:color w:val="000000" w:themeColor="text1"/>
          <w:szCs w:val="24"/>
          <w:lang w:val="en-US"/>
        </w:rPr>
        <w:t>ﬁ</w:t>
      </w:r>
      <w:proofErr w:type="spellStart"/>
      <w:r w:rsidRPr="006B7F84">
        <w:rPr>
          <w:rFonts w:asciiTheme="minorHAnsi" w:eastAsia="Times New Roman" w:hAnsiTheme="minorHAnsi" w:cstheme="minorHAnsi"/>
          <w:color w:val="000000" w:themeColor="text1"/>
          <w:szCs w:val="24"/>
          <w:lang w:val="en-US"/>
        </w:rPr>
        <w:t>cient</w:t>
      </w:r>
      <w:proofErr w:type="spellEnd"/>
      <w:r w:rsidRPr="006B7F84">
        <w:rPr>
          <w:rFonts w:asciiTheme="minorHAnsi" w:eastAsia="Times New Roman" w:hAnsiTheme="minorHAnsi" w:cstheme="minorHAnsi"/>
          <w:color w:val="000000" w:themeColor="text1"/>
          <w:szCs w:val="24"/>
          <w:lang w:val="en-US"/>
        </w:rPr>
        <w:t xml:space="preserve">. The Kendall’s tau </w:t>
      </w:r>
      <w:proofErr w:type="spellStart"/>
      <w:r w:rsidRPr="006B7F84">
        <w:rPr>
          <w:rFonts w:asciiTheme="minorHAnsi" w:eastAsia="Times New Roman" w:hAnsiTheme="minorHAnsi" w:cstheme="minorHAnsi"/>
          <w:color w:val="000000" w:themeColor="text1"/>
          <w:szCs w:val="24"/>
          <w:lang w:val="en-US"/>
        </w:rPr>
        <w:t>coef</w:t>
      </w:r>
      <w:proofErr w:type="spellEnd"/>
      <w:r w:rsidRPr="006B7F84">
        <w:rPr>
          <w:rFonts w:asciiTheme="minorHAnsi" w:eastAsia="Times New Roman" w:hAnsiTheme="minorHAnsi" w:cstheme="minorHAnsi"/>
          <w:color w:val="000000" w:themeColor="text1"/>
          <w:szCs w:val="24"/>
          <w:lang w:val="en-US"/>
        </w:rPr>
        <w:t>ﬁ</w:t>
      </w:r>
      <w:proofErr w:type="spellStart"/>
      <w:r w:rsidRPr="006B7F84">
        <w:rPr>
          <w:rFonts w:asciiTheme="minorHAnsi" w:eastAsia="Times New Roman" w:hAnsiTheme="minorHAnsi" w:cstheme="minorHAnsi"/>
          <w:color w:val="000000" w:themeColor="text1"/>
          <w:szCs w:val="24"/>
          <w:lang w:val="en-US"/>
        </w:rPr>
        <w:t>cient</w:t>
      </w:r>
      <w:proofErr w:type="spellEnd"/>
      <w:r w:rsidRPr="006B7F84">
        <w:rPr>
          <w:rFonts w:asciiTheme="minorHAnsi" w:eastAsia="Times New Roman" w:hAnsiTheme="minorHAnsi" w:cstheme="minorHAnsi"/>
          <w:color w:val="000000" w:themeColor="text1"/>
          <w:szCs w:val="24"/>
          <w:lang w:val="en-US"/>
        </w:rPr>
        <w:t xml:space="preserve">, also known as the Kendall rank </w:t>
      </w:r>
      <w:proofErr w:type="spellStart"/>
      <w:r w:rsidRPr="006B7F84">
        <w:rPr>
          <w:rFonts w:asciiTheme="minorHAnsi" w:eastAsia="Times New Roman" w:hAnsiTheme="minorHAnsi" w:cstheme="minorHAnsi"/>
          <w:color w:val="000000" w:themeColor="text1"/>
          <w:szCs w:val="24"/>
          <w:lang w:val="en-US"/>
        </w:rPr>
        <w:t>coef</w:t>
      </w:r>
      <w:proofErr w:type="spellEnd"/>
      <w:r w:rsidRPr="006B7F84">
        <w:rPr>
          <w:rFonts w:asciiTheme="minorHAnsi" w:eastAsia="Times New Roman" w:hAnsiTheme="minorHAnsi" w:cstheme="minorHAnsi"/>
          <w:color w:val="000000" w:themeColor="text1"/>
          <w:szCs w:val="24"/>
          <w:lang w:val="en-US"/>
        </w:rPr>
        <w:t>ﬁ</w:t>
      </w:r>
      <w:proofErr w:type="spellStart"/>
      <w:r w:rsidRPr="006B7F84">
        <w:rPr>
          <w:rFonts w:asciiTheme="minorHAnsi" w:eastAsia="Times New Roman" w:hAnsiTheme="minorHAnsi" w:cstheme="minorHAnsi"/>
          <w:color w:val="000000" w:themeColor="text1"/>
          <w:szCs w:val="24"/>
          <w:lang w:val="en-US"/>
        </w:rPr>
        <w:t>cient</w:t>
      </w:r>
      <w:proofErr w:type="spellEnd"/>
      <w:r w:rsidRPr="006B7F84">
        <w:rPr>
          <w:rFonts w:asciiTheme="minorHAnsi" w:eastAsia="Times New Roman" w:hAnsiTheme="minorHAnsi" w:cstheme="minorHAnsi"/>
          <w:color w:val="000000" w:themeColor="text1"/>
          <w:szCs w:val="24"/>
          <w:lang w:val="en-US"/>
        </w:rPr>
        <w:t xml:space="preserve">, uses ranks of the data to assess statistical associations. Both the Kendall’s tau and the aforementioned Spearman’s rank </w:t>
      </w:r>
      <w:proofErr w:type="spellStart"/>
      <w:r w:rsidRPr="006B7F84">
        <w:rPr>
          <w:rFonts w:asciiTheme="minorHAnsi" w:eastAsia="Times New Roman" w:hAnsiTheme="minorHAnsi" w:cstheme="minorHAnsi"/>
          <w:color w:val="000000" w:themeColor="text1"/>
          <w:szCs w:val="24"/>
          <w:lang w:val="en-US"/>
        </w:rPr>
        <w:t>coef</w:t>
      </w:r>
      <w:proofErr w:type="spellEnd"/>
      <w:r w:rsidRPr="006B7F84">
        <w:rPr>
          <w:rFonts w:asciiTheme="minorHAnsi" w:eastAsia="Times New Roman" w:hAnsiTheme="minorHAnsi" w:cstheme="minorHAnsi"/>
          <w:color w:val="000000" w:themeColor="text1"/>
          <w:szCs w:val="24"/>
          <w:lang w:val="en-US"/>
        </w:rPr>
        <w:t>ﬁ</w:t>
      </w:r>
      <w:proofErr w:type="spellStart"/>
      <w:r w:rsidRPr="006B7F84">
        <w:rPr>
          <w:rFonts w:asciiTheme="minorHAnsi" w:eastAsia="Times New Roman" w:hAnsiTheme="minorHAnsi" w:cstheme="minorHAnsi"/>
          <w:color w:val="000000" w:themeColor="text1"/>
          <w:szCs w:val="24"/>
          <w:lang w:val="en-US"/>
        </w:rPr>
        <w:t>cient</w:t>
      </w:r>
      <w:proofErr w:type="spellEnd"/>
      <w:r w:rsidRPr="006B7F84">
        <w:rPr>
          <w:rFonts w:asciiTheme="minorHAnsi" w:eastAsia="Times New Roman" w:hAnsiTheme="minorHAnsi" w:cstheme="minorHAnsi"/>
          <w:color w:val="000000" w:themeColor="text1"/>
          <w:szCs w:val="24"/>
          <w:lang w:val="en-US"/>
        </w:rPr>
        <w:t xml:space="preserve"> are good alternatives to the Pearson </w:t>
      </w:r>
      <w:proofErr w:type="spellStart"/>
      <w:r w:rsidRPr="006B7F84">
        <w:rPr>
          <w:rFonts w:asciiTheme="minorHAnsi" w:eastAsia="Times New Roman" w:hAnsiTheme="minorHAnsi" w:cstheme="minorHAnsi"/>
          <w:color w:val="000000" w:themeColor="text1"/>
          <w:szCs w:val="24"/>
          <w:lang w:val="en-US"/>
        </w:rPr>
        <w:t>cor</w:t>
      </w:r>
      <w:proofErr w:type="spellEnd"/>
      <w:r w:rsidRPr="006B7F84">
        <w:rPr>
          <w:rFonts w:asciiTheme="minorHAnsi" w:eastAsia="Times New Roman" w:hAnsiTheme="minorHAnsi" w:cstheme="minorHAnsi"/>
          <w:color w:val="000000" w:themeColor="text1"/>
          <w:szCs w:val="24"/>
          <w:lang w:val="en-US"/>
        </w:rPr>
        <w:t xml:space="preserve">- relation when one or more assumptions of the Pearson correlation </w:t>
      </w:r>
      <w:proofErr w:type="spellStart"/>
      <w:r w:rsidRPr="006B7F84">
        <w:rPr>
          <w:rFonts w:asciiTheme="minorHAnsi" w:eastAsia="Times New Roman" w:hAnsiTheme="minorHAnsi" w:cstheme="minorHAnsi"/>
          <w:color w:val="000000" w:themeColor="text1"/>
          <w:szCs w:val="24"/>
          <w:lang w:val="en-US"/>
        </w:rPr>
        <w:t>can not</w:t>
      </w:r>
      <w:proofErr w:type="spellEnd"/>
      <w:r w:rsidRPr="006B7F84">
        <w:rPr>
          <w:rFonts w:asciiTheme="minorHAnsi" w:eastAsia="Times New Roman" w:hAnsiTheme="minorHAnsi" w:cstheme="minorHAnsi"/>
          <w:color w:val="000000" w:themeColor="text1"/>
          <w:szCs w:val="24"/>
          <w:lang w:val="en-US"/>
        </w:rPr>
        <w:t xml:space="preserve"> be met. Kendall’s tau is often used as an alternative to the Spearman correlation when the data have many tied ranks or there is a small sample size. In the latter case, p-values with Kendall’s tau are more accurate (</w:t>
      </w:r>
      <w:proofErr w:type="spellStart"/>
      <w:r w:rsidRPr="006B7F84">
        <w:rPr>
          <w:rFonts w:asciiTheme="minorHAnsi" w:eastAsia="Times New Roman" w:hAnsiTheme="minorHAnsi" w:cstheme="minorHAnsi"/>
          <w:color w:val="000000" w:themeColor="text1"/>
          <w:szCs w:val="24"/>
          <w:lang w:val="en-US"/>
        </w:rPr>
        <w:t>Akoglu</w:t>
      </w:r>
      <w:proofErr w:type="spellEnd"/>
      <w:r w:rsidRPr="006B7F84">
        <w:rPr>
          <w:rFonts w:asciiTheme="minorHAnsi" w:eastAsia="Times New Roman" w:hAnsiTheme="minorHAnsi" w:cstheme="minorHAnsi"/>
          <w:color w:val="000000" w:themeColor="text1"/>
          <w:szCs w:val="24"/>
          <w:lang w:val="en-US"/>
        </w:rPr>
        <w:t>, 2018).</w:t>
      </w:r>
    </w:p>
    <w:p w14:paraId="490069A3" w14:textId="10D66581" w:rsidR="006B7F84" w:rsidRPr="006B7F84" w:rsidRDefault="006B7F84" w:rsidP="006B7F84">
      <w:pPr>
        <w:rPr>
          <w:rFonts w:asciiTheme="minorHAnsi" w:eastAsia="Times New Roman" w:hAnsiTheme="minorHAnsi" w:cstheme="minorHAnsi"/>
          <w:color w:val="000000" w:themeColor="text1"/>
          <w:szCs w:val="24"/>
          <w:lang w:val="en-US"/>
        </w:rPr>
      </w:pPr>
      <w:r w:rsidRPr="006B7F84">
        <w:rPr>
          <w:rFonts w:asciiTheme="minorHAnsi" w:eastAsia="Times New Roman" w:hAnsiTheme="minorHAnsi" w:cstheme="minorHAnsi"/>
          <w:color w:val="000000" w:themeColor="text1"/>
          <w:szCs w:val="24"/>
          <w:lang w:val="en-US"/>
        </w:rPr>
        <w:t xml:space="preserve">While other types of correlation </w:t>
      </w:r>
      <w:proofErr w:type="spellStart"/>
      <w:r w:rsidRPr="006B7F84">
        <w:rPr>
          <w:rFonts w:asciiTheme="minorHAnsi" w:eastAsia="Times New Roman" w:hAnsiTheme="minorHAnsi" w:cstheme="minorHAnsi"/>
          <w:color w:val="000000" w:themeColor="text1"/>
          <w:szCs w:val="24"/>
          <w:lang w:val="en-US"/>
        </w:rPr>
        <w:t>coef</w:t>
      </w:r>
      <w:proofErr w:type="spellEnd"/>
      <w:r w:rsidRPr="006B7F84">
        <w:rPr>
          <w:rFonts w:asciiTheme="minorHAnsi" w:eastAsia="Times New Roman" w:hAnsiTheme="minorHAnsi" w:cstheme="minorHAnsi"/>
          <w:color w:val="000000" w:themeColor="text1"/>
          <w:szCs w:val="24"/>
          <w:lang w:val="en-US"/>
        </w:rPr>
        <w:t>ﬁ</w:t>
      </w:r>
      <w:proofErr w:type="spellStart"/>
      <w:r w:rsidRPr="006B7F84">
        <w:rPr>
          <w:rFonts w:asciiTheme="minorHAnsi" w:eastAsia="Times New Roman" w:hAnsiTheme="minorHAnsi" w:cstheme="minorHAnsi"/>
          <w:color w:val="000000" w:themeColor="text1"/>
          <w:szCs w:val="24"/>
          <w:lang w:val="en-US"/>
        </w:rPr>
        <w:t>cients</w:t>
      </w:r>
      <w:proofErr w:type="spellEnd"/>
      <w:r w:rsidRPr="006B7F84">
        <w:rPr>
          <w:rFonts w:asciiTheme="minorHAnsi" w:eastAsia="Times New Roman" w:hAnsiTheme="minorHAnsi" w:cstheme="minorHAnsi"/>
          <w:color w:val="000000" w:themeColor="text1"/>
          <w:szCs w:val="24"/>
          <w:lang w:val="en-US"/>
        </w:rPr>
        <w:t xml:space="preserve"> (including the Pearson product moment correlation) use the observations as the basis of the correlation, Kendall’s correlation </w:t>
      </w:r>
      <w:proofErr w:type="spellStart"/>
      <w:r w:rsidRPr="006B7F84">
        <w:rPr>
          <w:rFonts w:asciiTheme="minorHAnsi" w:eastAsia="Times New Roman" w:hAnsiTheme="minorHAnsi" w:cstheme="minorHAnsi"/>
          <w:color w:val="000000" w:themeColor="text1"/>
          <w:szCs w:val="24"/>
          <w:lang w:val="en-US"/>
        </w:rPr>
        <w:t>coef</w:t>
      </w:r>
      <w:proofErr w:type="spellEnd"/>
      <w:r w:rsidRPr="006B7F84">
        <w:rPr>
          <w:rFonts w:asciiTheme="minorHAnsi" w:eastAsia="Times New Roman" w:hAnsiTheme="minorHAnsi" w:cstheme="minorHAnsi"/>
          <w:color w:val="000000" w:themeColor="text1"/>
          <w:szCs w:val="24"/>
          <w:lang w:val="en-US"/>
        </w:rPr>
        <w:t>ﬁ</w:t>
      </w:r>
      <w:proofErr w:type="spellStart"/>
      <w:r w:rsidRPr="006B7F84">
        <w:rPr>
          <w:rFonts w:asciiTheme="minorHAnsi" w:eastAsia="Times New Roman" w:hAnsiTheme="minorHAnsi" w:cstheme="minorHAnsi"/>
          <w:color w:val="000000" w:themeColor="text1"/>
          <w:szCs w:val="24"/>
          <w:lang w:val="en-US"/>
        </w:rPr>
        <w:t>cient</w:t>
      </w:r>
      <w:proofErr w:type="spellEnd"/>
      <w:r w:rsidRPr="006B7F84">
        <w:rPr>
          <w:rFonts w:asciiTheme="minorHAnsi" w:eastAsia="Times New Roman" w:hAnsiTheme="minorHAnsi" w:cstheme="minorHAnsi"/>
          <w:color w:val="000000" w:themeColor="text1"/>
          <w:szCs w:val="24"/>
          <w:lang w:val="en-US"/>
        </w:rPr>
        <w:t xml:space="preserve"> uses pairs of observations and assesses whether there is a pattern of con- </w:t>
      </w:r>
      <w:proofErr w:type="spellStart"/>
      <w:r w:rsidRPr="006B7F84">
        <w:rPr>
          <w:rFonts w:asciiTheme="minorHAnsi" w:eastAsia="Times New Roman" w:hAnsiTheme="minorHAnsi" w:cstheme="minorHAnsi"/>
          <w:color w:val="000000" w:themeColor="text1"/>
          <w:szCs w:val="24"/>
          <w:lang w:val="en-US"/>
        </w:rPr>
        <w:t>cordance</w:t>
      </w:r>
      <w:proofErr w:type="spellEnd"/>
      <w:r w:rsidRPr="006B7F84">
        <w:rPr>
          <w:rFonts w:asciiTheme="minorHAnsi" w:eastAsia="Times New Roman" w:hAnsiTheme="minorHAnsi" w:cstheme="minorHAnsi"/>
          <w:color w:val="000000" w:themeColor="text1"/>
          <w:szCs w:val="24"/>
          <w:lang w:val="en-US"/>
        </w:rPr>
        <w:t xml:space="preserve"> or discordance between the pairs, determining the strength of association based on the pattern observed (</w:t>
      </w:r>
      <w:proofErr w:type="spellStart"/>
      <w:r w:rsidRPr="006B7F84">
        <w:rPr>
          <w:rFonts w:asciiTheme="minorHAnsi" w:eastAsia="Times New Roman" w:hAnsiTheme="minorHAnsi" w:cstheme="minorHAnsi"/>
          <w:color w:val="000000" w:themeColor="text1"/>
          <w:szCs w:val="24"/>
          <w:lang w:val="en-US"/>
        </w:rPr>
        <w:t>Akoglu</w:t>
      </w:r>
      <w:proofErr w:type="spellEnd"/>
      <w:r w:rsidRPr="006B7F84">
        <w:rPr>
          <w:rFonts w:asciiTheme="minorHAnsi" w:eastAsia="Times New Roman" w:hAnsiTheme="minorHAnsi" w:cstheme="minorHAnsi"/>
          <w:color w:val="000000" w:themeColor="text1"/>
          <w:szCs w:val="24"/>
          <w:lang w:val="en-US"/>
        </w:rPr>
        <w:t xml:space="preserve">, 2018). The term concordant means that pairs </w:t>
      </w:r>
      <w:r w:rsidRPr="006B7F84">
        <w:rPr>
          <w:rFonts w:asciiTheme="minorHAnsi" w:eastAsia="Times New Roman" w:hAnsiTheme="minorHAnsi" w:cstheme="minorHAnsi"/>
          <w:color w:val="000000" w:themeColor="text1"/>
          <w:szCs w:val="24"/>
          <w:lang w:val="en-US"/>
        </w:rPr>
        <w:lastRenderedPageBreak/>
        <w:t>are ordered in the same way (consistent). A pair of observations is considered concord- ant if (x2 — x1) and (y2 — y1) have the same sign. Alternately, discordant pairs are ordered differently (inconsistently). A pair of observations is considered discordant if (x2 — x1) and (y2 — y1) have opposite signs.</w:t>
      </w:r>
    </w:p>
    <w:p w14:paraId="0C00CB53" w14:textId="52D93A4B" w:rsidR="006B7F84" w:rsidRPr="006B7F84" w:rsidRDefault="006B7F84" w:rsidP="006B7F84">
      <w:pPr>
        <w:rPr>
          <w:rFonts w:asciiTheme="minorHAnsi" w:eastAsia="Times New Roman" w:hAnsiTheme="minorHAnsi" w:cstheme="minorHAnsi"/>
          <w:color w:val="000000" w:themeColor="text1"/>
          <w:szCs w:val="24"/>
          <w:lang w:val="en-US"/>
        </w:rPr>
      </w:pPr>
      <w:r w:rsidRPr="006B7F84">
        <w:rPr>
          <w:rFonts w:asciiTheme="minorHAnsi" w:eastAsia="Times New Roman" w:hAnsiTheme="minorHAnsi" w:cstheme="minorHAnsi"/>
          <w:color w:val="000000" w:themeColor="text1"/>
          <w:szCs w:val="24"/>
          <w:lang w:val="en-US"/>
        </w:rPr>
        <w:t xml:space="preserve">The assumptions associated with using Kendall’s rank correlation are that the variables are measured on an ordinal or continuous scale and that there is a monotonic </w:t>
      </w:r>
      <w:proofErr w:type="spellStart"/>
      <w:r w:rsidRPr="006B7F84">
        <w:rPr>
          <w:rFonts w:asciiTheme="minorHAnsi" w:eastAsia="Times New Roman" w:hAnsiTheme="minorHAnsi" w:cstheme="minorHAnsi"/>
          <w:color w:val="000000" w:themeColor="text1"/>
          <w:szCs w:val="24"/>
          <w:lang w:val="en-US"/>
        </w:rPr>
        <w:t>rela</w:t>
      </w:r>
      <w:proofErr w:type="spellEnd"/>
      <w:r w:rsidRPr="006B7F84">
        <w:rPr>
          <w:rFonts w:asciiTheme="minorHAnsi" w:eastAsia="Times New Roman" w:hAnsiTheme="minorHAnsi" w:cstheme="minorHAnsi"/>
          <w:color w:val="000000" w:themeColor="text1"/>
          <w:szCs w:val="24"/>
          <w:lang w:val="en-US"/>
        </w:rPr>
        <w:t xml:space="preserve">- </w:t>
      </w:r>
      <w:proofErr w:type="spellStart"/>
      <w:r w:rsidRPr="006B7F84">
        <w:rPr>
          <w:rFonts w:asciiTheme="minorHAnsi" w:eastAsia="Times New Roman" w:hAnsiTheme="minorHAnsi" w:cstheme="minorHAnsi"/>
          <w:color w:val="000000" w:themeColor="text1"/>
          <w:szCs w:val="24"/>
          <w:lang w:val="en-US"/>
        </w:rPr>
        <w:t>tionship</w:t>
      </w:r>
      <w:proofErr w:type="spellEnd"/>
      <w:r w:rsidRPr="006B7F84">
        <w:rPr>
          <w:rFonts w:asciiTheme="minorHAnsi" w:eastAsia="Times New Roman" w:hAnsiTheme="minorHAnsi" w:cstheme="minorHAnsi"/>
          <w:color w:val="000000" w:themeColor="text1"/>
          <w:szCs w:val="24"/>
          <w:lang w:val="en-US"/>
        </w:rPr>
        <w:t xml:space="preserve"> between variables (</w:t>
      </w:r>
      <w:proofErr w:type="spellStart"/>
      <w:r w:rsidRPr="006B7F84">
        <w:rPr>
          <w:rFonts w:asciiTheme="minorHAnsi" w:eastAsia="Times New Roman" w:hAnsiTheme="minorHAnsi" w:cstheme="minorHAnsi"/>
          <w:color w:val="000000" w:themeColor="text1"/>
          <w:szCs w:val="24"/>
          <w:lang w:val="en-US"/>
        </w:rPr>
        <w:t>Akoglu</w:t>
      </w:r>
      <w:proofErr w:type="spellEnd"/>
      <w:r w:rsidRPr="006B7F84">
        <w:rPr>
          <w:rFonts w:asciiTheme="minorHAnsi" w:eastAsia="Times New Roman" w:hAnsiTheme="minorHAnsi" w:cstheme="minorHAnsi"/>
          <w:color w:val="000000" w:themeColor="text1"/>
          <w:szCs w:val="24"/>
          <w:lang w:val="en-US"/>
        </w:rPr>
        <w:t>, 2018). Correlation analysis in its many forms is an important component to bivariate statistical analysis and is included in many research studies. Moreover, as humans we are naturally forming associations in our own minds based on our experiences. Correlation is a way to mathematically quantify these “hunches” we are creating on a continuous basis in our professional and personal lives.</w:t>
      </w:r>
    </w:p>
    <w:p w14:paraId="46490CA8" w14:textId="1577F2A2" w:rsidR="00D464EC" w:rsidRDefault="5D81DAEF" w:rsidP="00F70254">
      <w:pPr>
        <w:pStyle w:val="berschrift3"/>
        <w:rPr>
          <w:lang w:val="en-US"/>
        </w:rPr>
      </w:pPr>
      <w:r w:rsidRPr="278CB1B3">
        <w:rPr>
          <w:lang w:val="en-US"/>
        </w:rPr>
        <w:t xml:space="preserve">Summary </w:t>
      </w:r>
    </w:p>
    <w:p w14:paraId="56AE2294" w14:textId="1435EA04" w:rsidR="006B7F84" w:rsidRPr="006B7F84" w:rsidRDefault="006B7F84" w:rsidP="006B7F84">
      <w:pPr>
        <w:rPr>
          <w:rFonts w:asciiTheme="minorHAnsi" w:eastAsia="Times New Roman" w:hAnsiTheme="minorHAnsi" w:cstheme="minorHAnsi"/>
          <w:color w:val="000000" w:themeColor="text1"/>
          <w:szCs w:val="24"/>
          <w:lang w:val="en-US"/>
        </w:rPr>
      </w:pPr>
      <w:r w:rsidRPr="006B7F84">
        <w:rPr>
          <w:rFonts w:asciiTheme="minorHAnsi" w:eastAsia="Times New Roman" w:hAnsiTheme="minorHAnsi" w:cstheme="minorHAnsi"/>
          <w:color w:val="000000" w:themeColor="text1"/>
          <w:szCs w:val="24"/>
          <w:lang w:val="en-US"/>
        </w:rPr>
        <w:t>In this unit, bivariate statistics were covered, which gave a ﬁ</w:t>
      </w:r>
      <w:proofErr w:type="spellStart"/>
      <w:r w:rsidRPr="006B7F84">
        <w:rPr>
          <w:rFonts w:asciiTheme="minorHAnsi" w:eastAsia="Times New Roman" w:hAnsiTheme="minorHAnsi" w:cstheme="minorHAnsi"/>
          <w:color w:val="000000" w:themeColor="text1"/>
          <w:szCs w:val="24"/>
          <w:lang w:val="en-US"/>
        </w:rPr>
        <w:t>rst</w:t>
      </w:r>
      <w:proofErr w:type="spellEnd"/>
      <w:r w:rsidRPr="006B7F84">
        <w:rPr>
          <w:rFonts w:asciiTheme="minorHAnsi" w:eastAsia="Times New Roman" w:hAnsiTheme="minorHAnsi" w:cstheme="minorHAnsi"/>
          <w:color w:val="000000" w:themeColor="text1"/>
          <w:szCs w:val="24"/>
          <w:lang w:val="en-US"/>
        </w:rPr>
        <w:t xml:space="preserve"> look at how to measure and describe the relationship between two variables. The use of </w:t>
      </w:r>
      <w:proofErr w:type="spellStart"/>
      <w:r w:rsidRPr="006B7F84">
        <w:rPr>
          <w:rFonts w:asciiTheme="minorHAnsi" w:eastAsia="Times New Roman" w:hAnsiTheme="minorHAnsi" w:cstheme="minorHAnsi"/>
          <w:color w:val="000000" w:themeColor="text1"/>
          <w:szCs w:val="24"/>
          <w:lang w:val="en-US"/>
        </w:rPr>
        <w:t>crossta</w:t>
      </w:r>
      <w:proofErr w:type="spellEnd"/>
      <w:r w:rsidRPr="006B7F84">
        <w:rPr>
          <w:rFonts w:asciiTheme="minorHAnsi" w:eastAsia="Times New Roman" w:hAnsiTheme="minorHAnsi" w:cstheme="minorHAnsi"/>
          <w:color w:val="000000" w:themeColor="text1"/>
          <w:szCs w:val="24"/>
          <w:lang w:val="en-US"/>
        </w:rPr>
        <w:t xml:space="preserve">- </w:t>
      </w:r>
      <w:proofErr w:type="spellStart"/>
      <w:r w:rsidRPr="006B7F84">
        <w:rPr>
          <w:rFonts w:asciiTheme="minorHAnsi" w:eastAsia="Times New Roman" w:hAnsiTheme="minorHAnsi" w:cstheme="minorHAnsi"/>
          <w:color w:val="000000" w:themeColor="text1"/>
          <w:szCs w:val="24"/>
          <w:lang w:val="en-US"/>
        </w:rPr>
        <w:t>bulations</w:t>
      </w:r>
      <w:proofErr w:type="spellEnd"/>
      <w:r w:rsidRPr="006B7F84">
        <w:rPr>
          <w:rFonts w:asciiTheme="minorHAnsi" w:eastAsia="Times New Roman" w:hAnsiTheme="minorHAnsi" w:cstheme="minorHAnsi"/>
          <w:color w:val="000000" w:themeColor="text1"/>
          <w:szCs w:val="24"/>
          <w:lang w:val="en-US"/>
        </w:rPr>
        <w:t xml:space="preserve"> is one of the </w:t>
      </w:r>
      <w:proofErr w:type="gramStart"/>
      <w:r w:rsidRPr="006B7F84">
        <w:rPr>
          <w:rFonts w:asciiTheme="minorHAnsi" w:eastAsia="Times New Roman" w:hAnsiTheme="minorHAnsi" w:cstheme="minorHAnsi"/>
          <w:color w:val="000000" w:themeColor="text1"/>
          <w:szCs w:val="24"/>
          <w:lang w:val="en-US"/>
        </w:rPr>
        <w:t>most simple</w:t>
      </w:r>
      <w:proofErr w:type="gramEnd"/>
      <w:r w:rsidRPr="006B7F84">
        <w:rPr>
          <w:rFonts w:asciiTheme="minorHAnsi" w:eastAsia="Times New Roman" w:hAnsiTheme="minorHAnsi" w:cstheme="minorHAnsi"/>
          <w:color w:val="000000" w:themeColor="text1"/>
          <w:szCs w:val="24"/>
          <w:lang w:val="en-US"/>
        </w:rPr>
        <w:t xml:space="preserve"> ways to quantify a relationship between two or more discrete variables. We looked at correlations between categorical variables; the differences between means; and the correlation </w:t>
      </w:r>
      <w:proofErr w:type="spellStart"/>
      <w:r w:rsidRPr="006B7F84">
        <w:rPr>
          <w:rFonts w:asciiTheme="minorHAnsi" w:eastAsia="Times New Roman" w:hAnsiTheme="minorHAnsi" w:cstheme="minorHAnsi"/>
          <w:color w:val="000000" w:themeColor="text1"/>
          <w:szCs w:val="24"/>
          <w:lang w:val="en-US"/>
        </w:rPr>
        <w:t>coef</w:t>
      </w:r>
      <w:proofErr w:type="spellEnd"/>
      <w:r w:rsidRPr="006B7F84">
        <w:rPr>
          <w:rFonts w:asciiTheme="minorHAnsi" w:eastAsia="Times New Roman" w:hAnsiTheme="minorHAnsi" w:cstheme="minorHAnsi"/>
          <w:color w:val="000000" w:themeColor="text1"/>
          <w:szCs w:val="24"/>
          <w:lang w:val="en-US"/>
        </w:rPr>
        <w:t>ﬁ</w:t>
      </w:r>
      <w:proofErr w:type="spellStart"/>
      <w:r w:rsidRPr="006B7F84">
        <w:rPr>
          <w:rFonts w:asciiTheme="minorHAnsi" w:eastAsia="Times New Roman" w:hAnsiTheme="minorHAnsi" w:cstheme="minorHAnsi"/>
          <w:color w:val="000000" w:themeColor="text1"/>
          <w:szCs w:val="24"/>
          <w:lang w:val="en-US"/>
        </w:rPr>
        <w:t>cient</w:t>
      </w:r>
      <w:proofErr w:type="spellEnd"/>
      <w:r w:rsidRPr="006B7F84">
        <w:rPr>
          <w:rFonts w:asciiTheme="minorHAnsi" w:eastAsia="Times New Roman" w:hAnsiTheme="minorHAnsi" w:cstheme="minorHAnsi"/>
          <w:color w:val="000000" w:themeColor="text1"/>
          <w:szCs w:val="24"/>
          <w:lang w:val="en-US"/>
        </w:rPr>
        <w:t>, which measures the direction and strength of the relationship between two numeric variables.</w:t>
      </w:r>
    </w:p>
    <w:p w14:paraId="71716D4A" w14:textId="77777777" w:rsidR="006B7F84" w:rsidRPr="006B7F84" w:rsidRDefault="006B7F84" w:rsidP="006B7F84">
      <w:pPr>
        <w:rPr>
          <w:rFonts w:asciiTheme="minorHAnsi" w:eastAsia="Times New Roman" w:hAnsiTheme="minorHAnsi" w:cstheme="minorHAnsi"/>
          <w:color w:val="000000" w:themeColor="text1"/>
          <w:szCs w:val="24"/>
          <w:lang w:val="en-US"/>
        </w:rPr>
      </w:pPr>
      <w:r w:rsidRPr="006B7F84">
        <w:rPr>
          <w:rFonts w:asciiTheme="minorHAnsi" w:eastAsia="Times New Roman" w:hAnsiTheme="minorHAnsi" w:cstheme="minorHAnsi"/>
          <w:color w:val="000000" w:themeColor="text1"/>
          <w:szCs w:val="24"/>
          <w:lang w:val="en-US"/>
        </w:rPr>
        <w:t xml:space="preserve">The Wilcoxon signed-rank test was introduced to help us compare medians. The Pearson product moment correlation measures the strength and direction of the relationship between two variables. In situations where the Pearson correlation is not applicable (i.e., with more than two variables), we may need to use the Spear- man correlation, Kendall rank correlation, or the point-biserial correlation. In the </w:t>
      </w:r>
      <w:r w:rsidRPr="006B7F84">
        <w:rPr>
          <w:rFonts w:asciiTheme="minorHAnsi" w:eastAsia="Times New Roman" w:hAnsiTheme="minorHAnsi" w:cstheme="minorHAnsi"/>
          <w:color w:val="000000" w:themeColor="text1"/>
          <w:szCs w:val="24"/>
          <w:lang w:val="en-US"/>
        </w:rPr>
        <w:lastRenderedPageBreak/>
        <w:t>modern world of big data, bivariate statistics quantifying relationships between variables are needed to understand factors that may be related to phenomena we observe in business and our personal lives.</w:t>
      </w:r>
    </w:p>
    <w:p w14:paraId="0E3C900D" w14:textId="3E128CB7" w:rsidR="00D464EC" w:rsidRDefault="00D464EC" w:rsidP="00FB5BB9">
      <w:pPr>
        <w:spacing w:after="0"/>
        <w:rPr>
          <w:lang w:val="en-US"/>
        </w:rPr>
      </w:pPr>
      <w:r w:rsidRPr="0C42B44B">
        <w:rPr>
          <w:lang w:val="en-US"/>
        </w:rPr>
        <w:br w:type="page"/>
      </w:r>
    </w:p>
    <w:p w14:paraId="756AB54B" w14:textId="77777777" w:rsidR="00557471" w:rsidRPr="007604E9" w:rsidRDefault="00557471" w:rsidP="00FB5BB9">
      <w:pPr>
        <w:pStyle w:val="berschrift1"/>
        <w:rPr>
          <w:lang w:val="en-US"/>
        </w:rPr>
      </w:pPr>
      <w:bookmarkStart w:id="4" w:name="_Toc348014754"/>
      <w:r w:rsidRPr="4579D991">
        <w:rPr>
          <w:lang w:val="en-US"/>
        </w:rPr>
        <w:lastRenderedPageBreak/>
        <w:t>Unit 3 –Probability Distributions?</w:t>
      </w:r>
    </w:p>
    <w:p w14:paraId="19B9EC9E" w14:textId="77777777" w:rsidR="00557471" w:rsidRPr="007604E9" w:rsidRDefault="00557471" w:rsidP="00557471">
      <w:pPr>
        <w:rPr>
          <w:b/>
          <w:lang w:val="en-US"/>
        </w:rPr>
      </w:pPr>
    </w:p>
    <w:p w14:paraId="0CB7324F" w14:textId="42A42DBB" w:rsidR="00557471" w:rsidRDefault="00557471" w:rsidP="00463DC5">
      <w:pPr>
        <w:pStyle w:val="berschrift3"/>
        <w:rPr>
          <w:lang w:val="en-US"/>
        </w:rPr>
      </w:pPr>
      <w:r w:rsidRPr="00463DC5">
        <w:rPr>
          <w:lang w:val="en-US"/>
        </w:rPr>
        <w:t>Study Goals</w:t>
      </w:r>
    </w:p>
    <w:p w14:paraId="490D9300" w14:textId="7A0F9A9B"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On completion of this unit, you will be able to …</w:t>
      </w:r>
    </w:p>
    <w:p w14:paraId="28CD3C32" w14:textId="77777777"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 identify and understand discrete and numeric random variables.</w:t>
      </w:r>
    </w:p>
    <w:p w14:paraId="648B11CB" w14:textId="77777777"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   identify the properties of the standard and general normal distribution.</w:t>
      </w:r>
    </w:p>
    <w:p w14:paraId="46368B76" w14:textId="77777777"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   interpret the student’s t-distribution.</w:t>
      </w:r>
    </w:p>
    <w:p w14:paraId="1902B329" w14:textId="77777777" w:rsidR="00557471" w:rsidRPr="007604E9" w:rsidRDefault="00557471" w:rsidP="00557471">
      <w:pPr>
        <w:rPr>
          <w:lang w:val="en-US"/>
        </w:rPr>
      </w:pPr>
      <w:r w:rsidRPr="7B089596">
        <w:rPr>
          <w:lang w:val="en-US"/>
        </w:rPr>
        <w:br w:type="page"/>
      </w:r>
    </w:p>
    <w:p w14:paraId="179FEA63" w14:textId="77777777" w:rsidR="00557471" w:rsidRPr="007604E9" w:rsidRDefault="00557471" w:rsidP="00557471">
      <w:pPr>
        <w:pStyle w:val="berschrift1"/>
        <w:rPr>
          <w:lang w:val="en-US"/>
        </w:rPr>
      </w:pPr>
      <w:r w:rsidRPr="4F0BEA77">
        <w:rPr>
          <w:lang w:val="en-US"/>
        </w:rPr>
        <w:lastRenderedPageBreak/>
        <w:t>3. Probability Distributions</w:t>
      </w:r>
    </w:p>
    <w:p w14:paraId="6CEF9E2C" w14:textId="39A07ECF" w:rsidR="00557471" w:rsidRPr="007604E9" w:rsidRDefault="00557471" w:rsidP="00557471">
      <w:pPr>
        <w:pStyle w:val="berschrift2"/>
        <w:rPr>
          <w:lang w:val="en-US"/>
        </w:rPr>
      </w:pPr>
      <w:r w:rsidRPr="1BE0B502">
        <w:rPr>
          <w:lang w:val="en-US"/>
        </w:rPr>
        <w:t>Case Study</w:t>
      </w:r>
    </w:p>
    <w:p w14:paraId="3EE4CD31" w14:textId="53520124"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 xml:space="preserve">The biotechnology ﬁrm, </w:t>
      </w:r>
      <w:proofErr w:type="spellStart"/>
      <w:r w:rsidRPr="00463DC5">
        <w:rPr>
          <w:rFonts w:asciiTheme="minorHAnsi" w:eastAsia="Times New Roman" w:hAnsiTheme="minorHAnsi" w:cstheme="minorHAnsi"/>
          <w:color w:val="000000" w:themeColor="text1"/>
          <w:szCs w:val="24"/>
          <w:lang w:val="en-US"/>
        </w:rPr>
        <w:t>Riedling</w:t>
      </w:r>
      <w:proofErr w:type="spellEnd"/>
      <w:r w:rsidRPr="00463DC5">
        <w:rPr>
          <w:rFonts w:asciiTheme="minorHAnsi" w:eastAsia="Times New Roman" w:hAnsiTheme="minorHAnsi" w:cstheme="minorHAnsi"/>
          <w:color w:val="000000" w:themeColor="text1"/>
          <w:szCs w:val="24"/>
          <w:lang w:val="en-US"/>
        </w:rPr>
        <w:t xml:space="preserve">, specializes in creating better healthcare solutions for an aging population. The company has recently been gathering data around its </w:t>
      </w:r>
      <w:proofErr w:type="spellStart"/>
      <w:r w:rsidRPr="00463DC5">
        <w:rPr>
          <w:rFonts w:asciiTheme="minorHAnsi" w:eastAsia="Times New Roman" w:hAnsiTheme="minorHAnsi" w:cstheme="minorHAnsi"/>
          <w:color w:val="000000" w:themeColor="text1"/>
          <w:szCs w:val="24"/>
          <w:lang w:val="en-US"/>
        </w:rPr>
        <w:t>solu</w:t>
      </w:r>
      <w:proofErr w:type="spellEnd"/>
      <w:r w:rsidRPr="00463DC5">
        <w:rPr>
          <w:rFonts w:asciiTheme="minorHAnsi" w:eastAsia="Times New Roman" w:hAnsiTheme="minorHAnsi" w:cstheme="minorHAnsi"/>
          <w:color w:val="000000" w:themeColor="text1"/>
          <w:szCs w:val="24"/>
          <w:lang w:val="en-US"/>
        </w:rPr>
        <w:t xml:space="preserve">- </w:t>
      </w:r>
      <w:proofErr w:type="spellStart"/>
      <w:r w:rsidRPr="00463DC5">
        <w:rPr>
          <w:rFonts w:asciiTheme="minorHAnsi" w:eastAsia="Times New Roman" w:hAnsiTheme="minorHAnsi" w:cstheme="minorHAnsi"/>
          <w:color w:val="000000" w:themeColor="text1"/>
          <w:szCs w:val="24"/>
          <w:lang w:val="en-US"/>
        </w:rPr>
        <w:t>tions</w:t>
      </w:r>
      <w:proofErr w:type="spellEnd"/>
      <w:r w:rsidRPr="00463DC5">
        <w:rPr>
          <w:rFonts w:asciiTheme="minorHAnsi" w:eastAsia="Times New Roman" w:hAnsiTheme="minorHAnsi" w:cstheme="minorHAnsi"/>
          <w:color w:val="000000" w:themeColor="text1"/>
          <w:szCs w:val="24"/>
          <w:lang w:val="en-US"/>
        </w:rPr>
        <w:t xml:space="preserve"> to better assess the long-term efﬁcacy of its treatments. Previously, the company had gathered a lot of this information from its clinical trials. However, now that the treatments are on the market, it wants to gain a longer-term view.</w:t>
      </w:r>
    </w:p>
    <w:p w14:paraId="2EC53E03" w14:textId="0C0294E1"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The data gathered encompass all of the physical information from the patients of the trial, including height, weight, age, gender, and marital status, among others. Health measurements, such as blood pressure, cholesterol, and blood sugar levels were also added. Data were also gathered on the health outcomes of the individuals, including the onset of certain critical illnesses, including diabetes, cardiopulmonary conditions, and many other clinical conditions.</w:t>
      </w:r>
    </w:p>
    <w:p w14:paraId="5FE8CEE2" w14:textId="77777777"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 xml:space="preserve">Harvey Kramer, the ﬁrm’s chief biostatistician, was responsible for this initiative. He wanted to run some sophisticated statistical analyses on the data; set out the ﬁrst task of classifying all of the variables as discrete or continuous; and calculate the means, standard deviations, and other descriptive statistics. He had learned this from his training in descriptive statistics. However, this time, he wanted to go a step further and produce histograms for all of the data, knowing that if his data were statistically nor- mal, he could use techniques like correlation analysis and general linear models. He immediately noticed that variables like height, weight, and blood pressure were nor- </w:t>
      </w:r>
      <w:proofErr w:type="spellStart"/>
      <w:r w:rsidRPr="00463DC5">
        <w:rPr>
          <w:rFonts w:asciiTheme="minorHAnsi" w:eastAsia="Times New Roman" w:hAnsiTheme="minorHAnsi" w:cstheme="minorHAnsi"/>
          <w:color w:val="000000" w:themeColor="text1"/>
          <w:szCs w:val="24"/>
          <w:lang w:val="en-US"/>
        </w:rPr>
        <w:t>mally</w:t>
      </w:r>
      <w:proofErr w:type="spellEnd"/>
      <w:r w:rsidRPr="00463DC5">
        <w:rPr>
          <w:rFonts w:asciiTheme="minorHAnsi" w:eastAsia="Times New Roman" w:hAnsiTheme="minorHAnsi" w:cstheme="minorHAnsi"/>
          <w:color w:val="000000" w:themeColor="text1"/>
          <w:szCs w:val="24"/>
          <w:lang w:val="en-US"/>
        </w:rPr>
        <w:t xml:space="preserve"> distributed, while other measurements, such as health engagement, were not normal. Harvey began to create a new spreadsheet of all the variables that were </w:t>
      </w:r>
      <w:r w:rsidRPr="00463DC5">
        <w:rPr>
          <w:rFonts w:asciiTheme="minorHAnsi" w:eastAsia="Times New Roman" w:hAnsiTheme="minorHAnsi" w:cstheme="minorHAnsi"/>
          <w:color w:val="000000" w:themeColor="text1"/>
          <w:szCs w:val="24"/>
          <w:lang w:val="en-US"/>
        </w:rPr>
        <w:lastRenderedPageBreak/>
        <w:t xml:space="preserve">nor- </w:t>
      </w:r>
      <w:proofErr w:type="spellStart"/>
      <w:r w:rsidRPr="00463DC5">
        <w:rPr>
          <w:rFonts w:asciiTheme="minorHAnsi" w:eastAsia="Times New Roman" w:hAnsiTheme="minorHAnsi" w:cstheme="minorHAnsi"/>
          <w:color w:val="000000" w:themeColor="text1"/>
          <w:szCs w:val="24"/>
          <w:lang w:val="en-US"/>
        </w:rPr>
        <w:t>mally</w:t>
      </w:r>
      <w:proofErr w:type="spellEnd"/>
      <w:r w:rsidRPr="00463DC5">
        <w:rPr>
          <w:rFonts w:asciiTheme="minorHAnsi" w:eastAsia="Times New Roman" w:hAnsiTheme="minorHAnsi" w:cstheme="minorHAnsi"/>
          <w:color w:val="000000" w:themeColor="text1"/>
          <w:szCs w:val="24"/>
          <w:lang w:val="en-US"/>
        </w:rPr>
        <w:t xml:space="preserve"> distributed versus those that were not as the next step, before beginning the deeper analysis.</w:t>
      </w:r>
    </w:p>
    <w:p w14:paraId="0E748F81" w14:textId="77777777" w:rsidR="00557471" w:rsidRDefault="00557471" w:rsidP="00557471">
      <w:pPr>
        <w:pStyle w:val="berschrift2"/>
        <w:rPr>
          <w:rFonts w:eastAsia="Calibri" w:cs="Calibri"/>
          <w:lang w:val="en-US"/>
        </w:rPr>
      </w:pPr>
      <w:r w:rsidRPr="0AACCC64">
        <w:rPr>
          <w:rFonts w:eastAsia="Calibri" w:cs="Calibri"/>
          <w:lang w:val="en-US"/>
        </w:rPr>
        <w:t>3.1 Random Variables and their Distributions</w:t>
      </w:r>
    </w:p>
    <w:p w14:paraId="7574506E" w14:textId="671063AF"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 xml:space="preserve">There are many random phenomena in the world we live in. Some scientists who were trained under classical mechanics would argue that there is no true randomness in the universe, and that “random” as we know it is just the lack of information about the </w:t>
      </w:r>
      <w:proofErr w:type="spellStart"/>
      <w:r w:rsidRPr="00463DC5">
        <w:rPr>
          <w:rFonts w:asciiTheme="minorHAnsi" w:eastAsia="Times New Roman" w:hAnsiTheme="minorHAnsi" w:cstheme="minorHAnsi"/>
          <w:color w:val="000000" w:themeColor="text1"/>
          <w:szCs w:val="24"/>
          <w:lang w:val="en-US"/>
        </w:rPr>
        <w:t>uni</w:t>
      </w:r>
      <w:proofErr w:type="spellEnd"/>
      <w:r w:rsidRPr="00463DC5">
        <w:rPr>
          <w:rFonts w:asciiTheme="minorHAnsi" w:eastAsia="Times New Roman" w:hAnsiTheme="minorHAnsi" w:cstheme="minorHAnsi"/>
          <w:color w:val="000000" w:themeColor="text1"/>
          <w:szCs w:val="24"/>
          <w:lang w:val="en-US"/>
        </w:rPr>
        <w:t>- verse. However, scientists trained with the quantum physics paradigm would argue that there is true randomness in the universe, and even have quantum experiments to lend evidence to this conjecture. Whatever the orientation toward this discussion, we as humans will experience much randomness in our daily personal and professional lives.</w:t>
      </w:r>
    </w:p>
    <w:p w14:paraId="0A3E838D" w14:textId="7ACD29F4"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noProof/>
          <w:color w:val="000000" w:themeColor="text1"/>
          <w:szCs w:val="24"/>
          <w:lang w:val="en-US"/>
        </w:rPr>
        <mc:AlternateContent>
          <mc:Choice Requires="wps">
            <w:drawing>
              <wp:anchor distT="45720" distB="45720" distL="114300" distR="114300" simplePos="0" relativeHeight="251702285" behindDoc="0" locked="0" layoutInCell="1" allowOverlap="1" wp14:anchorId="662F5711" wp14:editId="4C932AB1">
                <wp:simplePos x="0" y="0"/>
                <wp:positionH relativeFrom="column">
                  <wp:posOffset>5383530</wp:posOffset>
                </wp:positionH>
                <wp:positionV relativeFrom="paragraph">
                  <wp:posOffset>69215</wp:posOffset>
                </wp:positionV>
                <wp:extent cx="1249680" cy="1554480"/>
                <wp:effectExtent l="0" t="0" r="26670" b="26670"/>
                <wp:wrapSquare wrapText="bothSides"/>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554480"/>
                        </a:xfrm>
                        <a:prstGeom prst="rect">
                          <a:avLst/>
                        </a:prstGeom>
                        <a:solidFill>
                          <a:srgbClr val="FFFFFF"/>
                        </a:solidFill>
                        <a:ln w="9525">
                          <a:solidFill>
                            <a:srgbClr val="000000"/>
                          </a:solidFill>
                          <a:miter lim="800000"/>
                          <a:headEnd/>
                          <a:tailEnd/>
                        </a:ln>
                      </wps:spPr>
                      <wps:txbx>
                        <w:txbxContent>
                          <w:p w14:paraId="67692F07" w14:textId="77777777" w:rsidR="00463DC5" w:rsidRPr="00463DC5" w:rsidRDefault="00463DC5" w:rsidP="00463DC5">
                            <w:pPr>
                              <w:spacing w:line="240" w:lineRule="auto"/>
                              <w:rPr>
                                <w:b/>
                                <w:bCs/>
                                <w:sz w:val="18"/>
                                <w:szCs w:val="18"/>
                                <w:lang w:val="en-US"/>
                              </w:rPr>
                            </w:pPr>
                            <w:r w:rsidRPr="00463DC5">
                              <w:rPr>
                                <w:b/>
                                <w:bCs/>
                                <w:sz w:val="18"/>
                                <w:szCs w:val="18"/>
                                <w:lang w:val="en-US"/>
                              </w:rPr>
                              <w:t xml:space="preserve">Random variables </w:t>
                            </w:r>
                          </w:p>
                          <w:p w14:paraId="430DF90E" w14:textId="10CFF823" w:rsidR="00463DC5" w:rsidRPr="00463DC5" w:rsidRDefault="00463DC5" w:rsidP="00463DC5">
                            <w:pPr>
                              <w:spacing w:line="240" w:lineRule="auto"/>
                              <w:rPr>
                                <w:lang w:val="en-GB"/>
                              </w:rPr>
                            </w:pPr>
                            <w:r w:rsidRPr="00463DC5">
                              <w:rPr>
                                <w:sz w:val="18"/>
                                <w:szCs w:val="18"/>
                                <w:lang w:val="en-US"/>
                              </w:rPr>
                              <w:t xml:space="preserve">Unlike algebraic </w:t>
                            </w:r>
                            <w:proofErr w:type="spellStart"/>
                            <w:r w:rsidRPr="00463DC5">
                              <w:rPr>
                                <w:sz w:val="18"/>
                                <w:szCs w:val="18"/>
                                <w:lang w:val="en-US"/>
                              </w:rPr>
                              <w:t>vari</w:t>
                            </w:r>
                            <w:proofErr w:type="spellEnd"/>
                            <w:r w:rsidRPr="00463DC5">
                              <w:rPr>
                                <w:sz w:val="18"/>
                                <w:szCs w:val="18"/>
                                <w:lang w:val="en-US"/>
                              </w:rPr>
                              <w:t xml:space="preserve">- </w:t>
                            </w:r>
                            <w:proofErr w:type="spellStart"/>
                            <w:r w:rsidRPr="00463DC5">
                              <w:rPr>
                                <w:sz w:val="18"/>
                                <w:szCs w:val="18"/>
                                <w:lang w:val="en-US"/>
                              </w:rPr>
                              <w:t>ables</w:t>
                            </w:r>
                            <w:proofErr w:type="spellEnd"/>
                            <w:r w:rsidRPr="00463DC5">
                              <w:rPr>
                                <w:sz w:val="18"/>
                                <w:szCs w:val="18"/>
                                <w:lang w:val="en-US"/>
                              </w:rPr>
                              <w:t>, which have a ﬁ</w:t>
                            </w:r>
                            <w:proofErr w:type="spellStart"/>
                            <w:r w:rsidRPr="00463DC5">
                              <w:rPr>
                                <w:sz w:val="18"/>
                                <w:szCs w:val="18"/>
                                <w:lang w:val="en-US"/>
                              </w:rPr>
                              <w:t>xed</w:t>
                            </w:r>
                            <w:proofErr w:type="spellEnd"/>
                            <w:r w:rsidRPr="00463DC5">
                              <w:rPr>
                                <w:sz w:val="18"/>
                                <w:szCs w:val="18"/>
                                <w:lang w:val="en-US"/>
                              </w:rPr>
                              <w:t xml:space="preserve"> value, random variables have an entire set of values and could possibly take on any one of these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5711" id="_x0000_s1038" type="#_x0000_t202" style="position:absolute;left:0;text-align:left;margin-left:423.9pt;margin-top:5.45pt;width:98.4pt;height:122.4pt;z-index:251702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">
                <v:textbox>
                  <w:txbxContent>
                    <w:p w14:paraId="67692F07" w14:textId="77777777" w:rsidR="00463DC5" w:rsidRPr="00463DC5" w:rsidRDefault="00463DC5" w:rsidP="00463DC5">
                      <w:pPr>
                        <w:spacing w:line="240" w:lineRule="auto"/>
                        <w:rPr>
                          <w:b/>
                          <w:bCs/>
                          <w:sz w:val="18"/>
                          <w:szCs w:val="18"/>
                          <w:lang w:val="en-US"/>
                        </w:rPr>
                      </w:pPr>
                      <w:r w:rsidRPr="00463DC5">
                        <w:rPr>
                          <w:b/>
                          <w:bCs/>
                          <w:sz w:val="18"/>
                          <w:szCs w:val="18"/>
                          <w:lang w:val="en-US"/>
                        </w:rPr>
                        <w:t xml:space="preserve">Random variables </w:t>
                      </w:r>
                    </w:p>
                    <w:p w14:paraId="430DF90E" w14:textId="10CFF823" w:rsidR="00463DC5" w:rsidRPr="00463DC5" w:rsidRDefault="00463DC5" w:rsidP="00463DC5">
                      <w:pPr>
                        <w:spacing w:line="240" w:lineRule="auto"/>
                        <w:rPr>
                          <w:lang w:val="en-GB"/>
                        </w:rPr>
                      </w:pPr>
                      <w:r w:rsidRPr="00463DC5">
                        <w:rPr>
                          <w:sz w:val="18"/>
                          <w:szCs w:val="18"/>
                          <w:lang w:val="en-US"/>
                        </w:rPr>
                        <w:t xml:space="preserve">Unlike algebraic </w:t>
                      </w:r>
                      <w:proofErr w:type="spellStart"/>
                      <w:r w:rsidRPr="00463DC5">
                        <w:rPr>
                          <w:sz w:val="18"/>
                          <w:szCs w:val="18"/>
                          <w:lang w:val="en-US"/>
                        </w:rPr>
                        <w:t>vari</w:t>
                      </w:r>
                      <w:proofErr w:type="spellEnd"/>
                      <w:r w:rsidRPr="00463DC5">
                        <w:rPr>
                          <w:sz w:val="18"/>
                          <w:szCs w:val="18"/>
                          <w:lang w:val="en-US"/>
                        </w:rPr>
                        <w:t xml:space="preserve">- </w:t>
                      </w:r>
                      <w:proofErr w:type="spellStart"/>
                      <w:r w:rsidRPr="00463DC5">
                        <w:rPr>
                          <w:sz w:val="18"/>
                          <w:szCs w:val="18"/>
                          <w:lang w:val="en-US"/>
                        </w:rPr>
                        <w:t>ables</w:t>
                      </w:r>
                      <w:proofErr w:type="spellEnd"/>
                      <w:r w:rsidRPr="00463DC5">
                        <w:rPr>
                          <w:sz w:val="18"/>
                          <w:szCs w:val="18"/>
                          <w:lang w:val="en-US"/>
                        </w:rPr>
                        <w:t>, which have a ﬁ</w:t>
                      </w:r>
                      <w:proofErr w:type="spellStart"/>
                      <w:r w:rsidRPr="00463DC5">
                        <w:rPr>
                          <w:sz w:val="18"/>
                          <w:szCs w:val="18"/>
                          <w:lang w:val="en-US"/>
                        </w:rPr>
                        <w:t>xed</w:t>
                      </w:r>
                      <w:proofErr w:type="spellEnd"/>
                      <w:r w:rsidRPr="00463DC5">
                        <w:rPr>
                          <w:sz w:val="18"/>
                          <w:szCs w:val="18"/>
                          <w:lang w:val="en-US"/>
                        </w:rPr>
                        <w:t xml:space="preserve"> value, random variables have an entire set of values and could possibly take on any one of these values.</w:t>
                      </w:r>
                    </w:p>
                  </w:txbxContent>
                </v:textbox>
                <w10:wrap type="square"/>
              </v:shape>
            </w:pict>
          </mc:Fallback>
        </mc:AlternateContent>
      </w:r>
      <w:r w:rsidRPr="00463DC5">
        <w:rPr>
          <w:rFonts w:asciiTheme="minorHAnsi" w:eastAsia="Times New Roman" w:hAnsiTheme="minorHAnsi" w:cstheme="minorHAnsi"/>
          <w:color w:val="000000" w:themeColor="text1"/>
          <w:szCs w:val="24"/>
          <w:lang w:val="en-US"/>
        </w:rPr>
        <w:t xml:space="preserve">In statistical terms, randomness is recorded and measured in the form of random </w:t>
      </w:r>
      <w:proofErr w:type="spellStart"/>
      <w:r w:rsidRPr="00463DC5">
        <w:rPr>
          <w:rFonts w:asciiTheme="minorHAnsi" w:eastAsia="Times New Roman" w:hAnsiTheme="minorHAnsi" w:cstheme="minorHAnsi"/>
          <w:color w:val="000000" w:themeColor="text1"/>
          <w:szCs w:val="24"/>
          <w:lang w:val="en-US"/>
        </w:rPr>
        <w:t>vari</w:t>
      </w:r>
      <w:proofErr w:type="spellEnd"/>
      <w:r w:rsidRPr="00463DC5">
        <w:rPr>
          <w:rFonts w:asciiTheme="minorHAnsi" w:eastAsia="Times New Roman" w:hAnsiTheme="minorHAnsi" w:cstheme="minorHAnsi"/>
          <w:color w:val="000000" w:themeColor="text1"/>
          <w:szCs w:val="24"/>
          <w:lang w:val="en-US"/>
        </w:rPr>
        <w:t xml:space="preserve">- </w:t>
      </w:r>
      <w:proofErr w:type="spellStart"/>
      <w:r w:rsidRPr="00463DC5">
        <w:rPr>
          <w:rFonts w:asciiTheme="minorHAnsi" w:eastAsia="Times New Roman" w:hAnsiTheme="minorHAnsi" w:cstheme="minorHAnsi"/>
          <w:color w:val="000000" w:themeColor="text1"/>
          <w:szCs w:val="24"/>
          <w:lang w:val="en-US"/>
        </w:rPr>
        <w:t>ables</w:t>
      </w:r>
      <w:proofErr w:type="spellEnd"/>
      <w:r w:rsidRPr="00463DC5">
        <w:rPr>
          <w:rFonts w:asciiTheme="minorHAnsi" w:eastAsia="Times New Roman" w:hAnsiTheme="minorHAnsi" w:cstheme="minorHAnsi"/>
          <w:color w:val="000000" w:themeColor="text1"/>
          <w:szCs w:val="24"/>
          <w:lang w:val="en-US"/>
        </w:rPr>
        <w:t xml:space="preserve">. Typically, </w:t>
      </w:r>
      <w:r w:rsidRPr="00463DC5">
        <w:rPr>
          <w:rFonts w:asciiTheme="minorHAnsi" w:eastAsia="Times New Roman" w:hAnsiTheme="minorHAnsi" w:cstheme="minorHAnsi"/>
          <w:b/>
          <w:bCs/>
          <w:color w:val="000000" w:themeColor="text1"/>
          <w:szCs w:val="24"/>
          <w:lang w:val="en-US"/>
        </w:rPr>
        <w:t>random variables</w:t>
      </w:r>
      <w:r w:rsidRPr="00463DC5">
        <w:rPr>
          <w:rFonts w:asciiTheme="minorHAnsi" w:eastAsia="Times New Roman" w:hAnsiTheme="minorHAnsi" w:cstheme="minorHAnsi"/>
          <w:color w:val="000000" w:themeColor="text1"/>
          <w:szCs w:val="24"/>
          <w:lang w:val="en-US"/>
        </w:rPr>
        <w:t xml:space="preserve"> are those derived from experiments; however, they can also be derived from processes happening on a continuous basis around us. Ran- </w:t>
      </w:r>
      <w:proofErr w:type="spellStart"/>
      <w:r w:rsidRPr="00463DC5">
        <w:rPr>
          <w:rFonts w:asciiTheme="minorHAnsi" w:eastAsia="Times New Roman" w:hAnsiTheme="minorHAnsi" w:cstheme="minorHAnsi"/>
          <w:color w:val="000000" w:themeColor="text1"/>
          <w:szCs w:val="24"/>
          <w:lang w:val="en-US"/>
        </w:rPr>
        <w:t>dom</w:t>
      </w:r>
      <w:proofErr w:type="spellEnd"/>
      <w:r w:rsidRPr="00463DC5">
        <w:rPr>
          <w:rFonts w:asciiTheme="minorHAnsi" w:eastAsia="Times New Roman" w:hAnsiTheme="minorHAnsi" w:cstheme="minorHAnsi"/>
          <w:color w:val="000000" w:themeColor="text1"/>
          <w:szCs w:val="24"/>
          <w:lang w:val="en-US"/>
        </w:rPr>
        <w:t xml:space="preserve"> variables are critical components to statistical analysis and knowledge of them is absolutely required to gain a full understanding of probability distributions (McEvoy, 2018).</w:t>
      </w:r>
    </w:p>
    <w:p w14:paraId="4515BFEE" w14:textId="6988CF04"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 xml:space="preserve">Random variables make it easy for us to quantify random processes and perform stat- </w:t>
      </w:r>
      <w:proofErr w:type="spellStart"/>
      <w:r w:rsidRPr="00463DC5">
        <w:rPr>
          <w:rFonts w:asciiTheme="minorHAnsi" w:eastAsia="Times New Roman" w:hAnsiTheme="minorHAnsi" w:cstheme="minorHAnsi"/>
          <w:color w:val="000000" w:themeColor="text1"/>
          <w:szCs w:val="24"/>
          <w:lang w:val="en-US"/>
        </w:rPr>
        <w:t>istical</w:t>
      </w:r>
      <w:proofErr w:type="spellEnd"/>
      <w:r w:rsidRPr="00463DC5">
        <w:rPr>
          <w:rFonts w:asciiTheme="minorHAnsi" w:eastAsia="Times New Roman" w:hAnsiTheme="minorHAnsi" w:cstheme="minorHAnsi"/>
          <w:color w:val="000000" w:themeColor="text1"/>
          <w:szCs w:val="24"/>
          <w:lang w:val="en-US"/>
        </w:rPr>
        <w:t xml:space="preserve"> calculations. One of the most typical random variables is the coin toss. If we toss the coin one hundred times and record each outcome in a journal, the recorded out- come is a random variable. Random variables are classiﬁed as one of two types: dis- </w:t>
      </w:r>
      <w:proofErr w:type="spellStart"/>
      <w:r w:rsidRPr="00463DC5">
        <w:rPr>
          <w:rFonts w:asciiTheme="minorHAnsi" w:eastAsia="Times New Roman" w:hAnsiTheme="minorHAnsi" w:cstheme="minorHAnsi"/>
          <w:color w:val="000000" w:themeColor="text1"/>
          <w:szCs w:val="24"/>
          <w:lang w:val="en-US"/>
        </w:rPr>
        <w:t>crete</w:t>
      </w:r>
      <w:proofErr w:type="spellEnd"/>
      <w:r w:rsidRPr="00463DC5">
        <w:rPr>
          <w:rFonts w:asciiTheme="minorHAnsi" w:eastAsia="Times New Roman" w:hAnsiTheme="minorHAnsi" w:cstheme="minorHAnsi"/>
          <w:color w:val="000000" w:themeColor="text1"/>
          <w:szCs w:val="24"/>
          <w:lang w:val="en-US"/>
        </w:rPr>
        <w:t xml:space="preserve"> or continuous. Discrete random variables, such as the number of students in a classroom, can be determined by counting. Continuous random variables, on the other hand, can only be determined through some type of measurement. An example </w:t>
      </w:r>
      <w:r w:rsidRPr="00463DC5">
        <w:rPr>
          <w:rFonts w:asciiTheme="minorHAnsi" w:eastAsia="Times New Roman" w:hAnsiTheme="minorHAnsi" w:cstheme="minorHAnsi"/>
          <w:color w:val="000000" w:themeColor="text1"/>
          <w:szCs w:val="24"/>
          <w:lang w:val="en-US"/>
        </w:rPr>
        <w:lastRenderedPageBreak/>
        <w:t xml:space="preserve">of a continuous random variable is time, which can be broken down, for example, into </w:t>
      </w:r>
      <w:proofErr w:type="spellStart"/>
      <w:r w:rsidRPr="00463DC5">
        <w:rPr>
          <w:rFonts w:asciiTheme="minorHAnsi" w:eastAsia="Times New Roman" w:hAnsiTheme="minorHAnsi" w:cstheme="minorHAnsi"/>
          <w:color w:val="000000" w:themeColor="text1"/>
          <w:szCs w:val="24"/>
          <w:lang w:val="en-US"/>
        </w:rPr>
        <w:t>cen</w:t>
      </w:r>
      <w:proofErr w:type="spellEnd"/>
      <w:r w:rsidRPr="00463DC5">
        <w:rPr>
          <w:rFonts w:asciiTheme="minorHAnsi" w:eastAsia="Times New Roman" w:hAnsiTheme="minorHAnsi" w:cstheme="minorHAnsi"/>
          <w:color w:val="000000" w:themeColor="text1"/>
          <w:szCs w:val="24"/>
          <w:lang w:val="en-US"/>
        </w:rPr>
        <w:t xml:space="preserve">- </w:t>
      </w:r>
      <w:proofErr w:type="spellStart"/>
      <w:r w:rsidRPr="00463DC5">
        <w:rPr>
          <w:rFonts w:asciiTheme="minorHAnsi" w:eastAsia="Times New Roman" w:hAnsiTheme="minorHAnsi" w:cstheme="minorHAnsi"/>
          <w:color w:val="000000" w:themeColor="text1"/>
          <w:szCs w:val="24"/>
          <w:lang w:val="en-US"/>
        </w:rPr>
        <w:t>turies</w:t>
      </w:r>
      <w:proofErr w:type="spellEnd"/>
      <w:r w:rsidRPr="00463DC5">
        <w:rPr>
          <w:rFonts w:asciiTheme="minorHAnsi" w:eastAsia="Times New Roman" w:hAnsiTheme="minorHAnsi" w:cstheme="minorHAnsi"/>
          <w:color w:val="000000" w:themeColor="text1"/>
          <w:szCs w:val="24"/>
          <w:lang w:val="en-US"/>
        </w:rPr>
        <w:t xml:space="preserve">, decades, years, days, hours, minutes, seconds, and </w:t>
      </w:r>
      <w:proofErr w:type="spellStart"/>
      <w:r w:rsidRPr="00463DC5">
        <w:rPr>
          <w:rFonts w:asciiTheme="minorHAnsi" w:eastAsia="Times New Roman" w:hAnsiTheme="minorHAnsi" w:cstheme="minorHAnsi"/>
          <w:color w:val="000000" w:themeColor="text1"/>
          <w:szCs w:val="24"/>
          <w:lang w:val="en-US"/>
        </w:rPr>
        <w:t>miliseconds</w:t>
      </w:r>
      <w:proofErr w:type="spellEnd"/>
      <w:r w:rsidRPr="00463DC5">
        <w:rPr>
          <w:rFonts w:asciiTheme="minorHAnsi" w:eastAsia="Times New Roman" w:hAnsiTheme="minorHAnsi" w:cstheme="minorHAnsi"/>
          <w:color w:val="000000" w:themeColor="text1"/>
          <w:szCs w:val="24"/>
          <w:lang w:val="en-US"/>
        </w:rPr>
        <w:t xml:space="preserve"> (McEvoy, 2018).</w:t>
      </w:r>
    </w:p>
    <w:p w14:paraId="7B103608" w14:textId="407AB2A8"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 xml:space="preserve">Random variables emerging from experiments, which can be either continuous or dis- </w:t>
      </w:r>
      <w:proofErr w:type="spellStart"/>
      <w:r w:rsidRPr="00463DC5">
        <w:rPr>
          <w:rFonts w:asciiTheme="minorHAnsi" w:eastAsia="Times New Roman" w:hAnsiTheme="minorHAnsi" w:cstheme="minorHAnsi"/>
          <w:color w:val="000000" w:themeColor="text1"/>
          <w:szCs w:val="24"/>
          <w:lang w:val="en-US"/>
        </w:rPr>
        <w:t>crete</w:t>
      </w:r>
      <w:proofErr w:type="spellEnd"/>
      <w:r w:rsidRPr="00463DC5">
        <w:rPr>
          <w:rFonts w:asciiTheme="minorHAnsi" w:eastAsia="Times New Roman" w:hAnsiTheme="minorHAnsi" w:cstheme="minorHAnsi"/>
          <w:color w:val="000000" w:themeColor="text1"/>
          <w:szCs w:val="24"/>
          <w:lang w:val="en-US"/>
        </w:rPr>
        <w:t xml:space="preserve">, are important in statistics because these variables all follow distributions that have properties that useful when conducting statistical analysis. Examples of discrete random variables include the number of cats in a litter, people attending a basketball game, students in attendance in class, and people in line at a department store on a given time and day. Continuous random variables, on the other hand, cannot be </w:t>
      </w:r>
      <w:proofErr w:type="spellStart"/>
      <w:r w:rsidRPr="00463DC5">
        <w:rPr>
          <w:rFonts w:asciiTheme="minorHAnsi" w:eastAsia="Times New Roman" w:hAnsiTheme="minorHAnsi" w:cstheme="minorHAnsi"/>
          <w:color w:val="000000" w:themeColor="text1"/>
          <w:szCs w:val="24"/>
          <w:lang w:val="en-US"/>
        </w:rPr>
        <w:t>coun</w:t>
      </w:r>
      <w:proofErr w:type="spellEnd"/>
      <w:r w:rsidRPr="00463DC5">
        <w:rPr>
          <w:rFonts w:asciiTheme="minorHAnsi" w:eastAsia="Times New Roman" w:hAnsiTheme="minorHAnsi" w:cstheme="minorHAnsi"/>
          <w:color w:val="000000" w:themeColor="text1"/>
          <w:szCs w:val="24"/>
          <w:lang w:val="en-US"/>
        </w:rPr>
        <w:t xml:space="preserve">- ted and can take inﬁnitely many values. In other words, continuous random variables have inﬁnite precision and can only be determined through some type of measure- </w:t>
      </w:r>
      <w:proofErr w:type="spellStart"/>
      <w:r w:rsidRPr="00463DC5">
        <w:rPr>
          <w:rFonts w:asciiTheme="minorHAnsi" w:eastAsia="Times New Roman" w:hAnsiTheme="minorHAnsi" w:cstheme="minorHAnsi"/>
          <w:color w:val="000000" w:themeColor="text1"/>
          <w:szCs w:val="24"/>
          <w:lang w:val="en-US"/>
        </w:rPr>
        <w:t>ment</w:t>
      </w:r>
      <w:proofErr w:type="spellEnd"/>
      <w:r w:rsidRPr="00463DC5">
        <w:rPr>
          <w:rFonts w:asciiTheme="minorHAnsi" w:eastAsia="Times New Roman" w:hAnsiTheme="minorHAnsi" w:cstheme="minorHAnsi"/>
          <w:color w:val="000000" w:themeColor="text1"/>
          <w:szCs w:val="24"/>
          <w:lang w:val="en-US"/>
        </w:rPr>
        <w:t>. Examples include distance, temperature, pressure, height, weight, mass, density, temperature, and volume.</w:t>
      </w:r>
    </w:p>
    <w:p w14:paraId="37F5C86B" w14:textId="77777777"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 xml:space="preserve">It is useful to note that there are no absolutes. Discrete random variables can be parti- ally continuous and, moreover, continuous random variables can be partly discrete. Such variables are referred </w:t>
      </w:r>
      <w:proofErr w:type="spellStart"/>
      <w:r w:rsidRPr="00463DC5">
        <w:rPr>
          <w:rFonts w:asciiTheme="minorHAnsi" w:eastAsia="Times New Roman" w:hAnsiTheme="minorHAnsi" w:cstheme="minorHAnsi"/>
          <w:color w:val="000000" w:themeColor="text1"/>
          <w:szCs w:val="24"/>
          <w:lang w:val="en-US"/>
        </w:rPr>
        <w:t>to</w:t>
      </w:r>
      <w:proofErr w:type="spellEnd"/>
      <w:r w:rsidRPr="00463DC5">
        <w:rPr>
          <w:rFonts w:asciiTheme="minorHAnsi" w:eastAsia="Times New Roman" w:hAnsiTheme="minorHAnsi" w:cstheme="minorHAnsi"/>
          <w:color w:val="000000" w:themeColor="text1"/>
          <w:szCs w:val="24"/>
          <w:lang w:val="en-US"/>
        </w:rPr>
        <w:t xml:space="preserve"> </w:t>
      </w:r>
      <w:proofErr w:type="spellStart"/>
      <w:r w:rsidRPr="00463DC5">
        <w:rPr>
          <w:rFonts w:asciiTheme="minorHAnsi" w:eastAsia="Times New Roman" w:hAnsiTheme="minorHAnsi" w:cstheme="minorHAnsi"/>
          <w:color w:val="000000" w:themeColor="text1"/>
          <w:szCs w:val="24"/>
          <w:lang w:val="en-US"/>
        </w:rPr>
        <w:t>as</w:t>
      </w:r>
      <w:proofErr w:type="spellEnd"/>
      <w:r w:rsidRPr="00463DC5">
        <w:rPr>
          <w:rFonts w:asciiTheme="minorHAnsi" w:eastAsia="Times New Roman" w:hAnsiTheme="minorHAnsi" w:cstheme="minorHAnsi"/>
          <w:color w:val="000000" w:themeColor="text1"/>
          <w:szCs w:val="24"/>
          <w:lang w:val="en-US"/>
        </w:rPr>
        <w:t xml:space="preserve"> </w:t>
      </w:r>
      <w:proofErr w:type="spellStart"/>
      <w:r w:rsidRPr="00463DC5">
        <w:rPr>
          <w:rFonts w:asciiTheme="minorHAnsi" w:eastAsia="Times New Roman" w:hAnsiTheme="minorHAnsi" w:cstheme="minorHAnsi"/>
          <w:color w:val="000000" w:themeColor="text1"/>
          <w:szCs w:val="24"/>
          <w:lang w:val="en-US"/>
        </w:rPr>
        <w:t>mixed</w:t>
      </w:r>
      <w:proofErr w:type="spellEnd"/>
      <w:r w:rsidRPr="00463DC5">
        <w:rPr>
          <w:rFonts w:asciiTheme="minorHAnsi" w:eastAsia="Times New Roman" w:hAnsiTheme="minorHAnsi" w:cstheme="minorHAnsi"/>
          <w:color w:val="000000" w:themeColor="text1"/>
          <w:szCs w:val="24"/>
          <w:lang w:val="en-US"/>
        </w:rPr>
        <w:t xml:space="preserve"> type variables.</w:t>
      </w:r>
    </w:p>
    <w:p w14:paraId="07D58559" w14:textId="7EE9000E" w:rsidR="00557471" w:rsidRPr="00FB5BB9" w:rsidRDefault="00557471" w:rsidP="00FB5BB9">
      <w:pPr>
        <w:pStyle w:val="berschrift2"/>
        <w:rPr>
          <w:rFonts w:eastAsia="Calibri" w:cs="Calibri"/>
          <w:lang w:val="en-US"/>
        </w:rPr>
      </w:pPr>
      <w:r w:rsidRPr="4A547C7C">
        <w:rPr>
          <w:rFonts w:eastAsia="Calibri" w:cs="Calibri"/>
          <w:color w:val="009294"/>
          <w:lang w:val="en-US"/>
        </w:rPr>
        <w:lastRenderedPageBreak/>
        <w:t>3.2 Discrete Probability Distributions</w:t>
      </w:r>
    </w:p>
    <w:p w14:paraId="2F5501CD" w14:textId="4BB40CC6" w:rsidR="00463DC5" w:rsidRPr="00463DC5" w:rsidRDefault="00463DC5" w:rsidP="00463DC5">
      <w:pPr>
        <w:rPr>
          <w:rFonts w:asciiTheme="minorHAnsi" w:eastAsia="Times New Roman" w:hAnsiTheme="minorHAnsi" w:cstheme="minorHAnsi"/>
          <w:color w:val="000000" w:themeColor="text1"/>
          <w:szCs w:val="24"/>
          <w:lang w:val="en-US"/>
        </w:rPr>
      </w:pPr>
      <w:r>
        <w:rPr>
          <w:noProof/>
          <w:lang w:val="en-US"/>
        </w:rPr>
        <mc:AlternateContent>
          <mc:Choice Requires="wps">
            <w:drawing>
              <wp:anchor distT="0" distB="0" distL="114300" distR="114300" simplePos="0" relativeHeight="251661325" behindDoc="0" locked="0" layoutInCell="1" allowOverlap="1" wp14:anchorId="0D8E4C8D" wp14:editId="487B57D0">
                <wp:simplePos x="0" y="0"/>
                <wp:positionH relativeFrom="column">
                  <wp:posOffset>5248910</wp:posOffset>
                </wp:positionH>
                <wp:positionV relativeFrom="paragraph">
                  <wp:posOffset>38100</wp:posOffset>
                </wp:positionV>
                <wp:extent cx="1388110" cy="2034540"/>
                <wp:effectExtent l="0" t="0" r="21590" b="22860"/>
                <wp:wrapSquare wrapText="bothSides"/>
                <wp:docPr id="42" name="Text Box 42"/>
                <wp:cNvGraphicFramePr/>
                <a:graphic xmlns:a="http://schemas.openxmlformats.org/drawingml/2006/main">
                  <a:graphicData uri="http://schemas.microsoft.com/office/word/2010/wordprocessingShape">
                    <wps:wsp>
                      <wps:cNvSpPr txBox="1"/>
                      <wps:spPr>
                        <a:xfrm>
                          <a:off x="0" y="0"/>
                          <a:ext cx="1388110" cy="2034540"/>
                        </a:xfrm>
                        <a:prstGeom prst="rect">
                          <a:avLst/>
                        </a:prstGeom>
                        <a:solidFill>
                          <a:schemeClr val="lt1"/>
                        </a:solidFill>
                        <a:ln w="6350">
                          <a:solidFill>
                            <a:prstClr val="black"/>
                          </a:solidFill>
                        </a:ln>
                      </wps:spPr>
                      <wps:txbx>
                        <w:txbxContent>
                          <w:p w14:paraId="6688CAF9" w14:textId="77777777" w:rsidR="00463DC5" w:rsidRPr="00463DC5" w:rsidRDefault="00463DC5" w:rsidP="00463DC5">
                            <w:pPr>
                              <w:spacing w:line="240" w:lineRule="auto"/>
                              <w:rPr>
                                <w:b/>
                                <w:bCs/>
                                <w:sz w:val="18"/>
                                <w:szCs w:val="18"/>
                                <w:lang w:val="en-US"/>
                              </w:rPr>
                            </w:pPr>
                            <w:r w:rsidRPr="00463DC5">
                              <w:rPr>
                                <w:b/>
                                <w:bCs/>
                                <w:sz w:val="18"/>
                                <w:szCs w:val="18"/>
                                <w:lang w:val="en-US"/>
                              </w:rPr>
                              <w:t>Discrete probability distribution</w:t>
                            </w:r>
                          </w:p>
                          <w:p w14:paraId="2AF1BF14" w14:textId="555AF327" w:rsidR="002D53FF" w:rsidRPr="00463DC5" w:rsidRDefault="00463DC5" w:rsidP="00FB5BB9">
                            <w:pPr>
                              <w:spacing w:line="240" w:lineRule="auto"/>
                              <w:rPr>
                                <w:sz w:val="18"/>
                                <w:szCs w:val="18"/>
                                <w:lang w:val="en-GB"/>
                              </w:rPr>
                            </w:pPr>
                            <w:r w:rsidRPr="00463DC5">
                              <w:rPr>
                                <w:sz w:val="18"/>
                                <w:szCs w:val="18"/>
                                <w:lang w:val="en-US"/>
                              </w:rPr>
                              <w:t xml:space="preserve">A discrete </w:t>
                            </w:r>
                            <w:proofErr w:type="spellStart"/>
                            <w:r w:rsidRPr="00463DC5">
                              <w:rPr>
                                <w:sz w:val="18"/>
                                <w:szCs w:val="18"/>
                                <w:lang w:val="en-US"/>
                              </w:rPr>
                              <w:t>probabil</w:t>
                            </w:r>
                            <w:proofErr w:type="spellEnd"/>
                            <w:r w:rsidRPr="00463DC5">
                              <w:rPr>
                                <w:sz w:val="18"/>
                                <w:szCs w:val="18"/>
                                <w:lang w:val="en-US"/>
                              </w:rPr>
                              <w:t xml:space="preserve">- </w:t>
                            </w:r>
                            <w:proofErr w:type="spellStart"/>
                            <w:r w:rsidRPr="00463DC5">
                              <w:rPr>
                                <w:sz w:val="18"/>
                                <w:szCs w:val="18"/>
                                <w:lang w:val="en-US"/>
                              </w:rPr>
                              <w:t>ity</w:t>
                            </w:r>
                            <w:proofErr w:type="spellEnd"/>
                            <w:r w:rsidRPr="00463DC5">
                              <w:rPr>
                                <w:sz w:val="18"/>
                                <w:szCs w:val="18"/>
                                <w:lang w:val="en-US"/>
                              </w:rPr>
                              <w:t xml:space="preserve"> distribution is the probability of the occurrence of each value of a discrete random variable, and each possible value of the discrete random variable can be associated with a probability that is greater than zero.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4C8D" id="Text Box 42" o:spid="_x0000_s1039" type="#_x0000_t202" style="position:absolute;left:0;text-align:left;margin-left:413.3pt;margin-top:3pt;width:109.3pt;height:160.2pt;z-index:25166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" fillcolor="white [3201]" strokeweight=".5pt">
                <v:textbox>
                  <w:txbxContent>
                    <w:p w14:paraId="6688CAF9" w14:textId="77777777" w:rsidR="00463DC5" w:rsidRPr="00463DC5" w:rsidRDefault="00463DC5" w:rsidP="00463DC5">
                      <w:pPr>
                        <w:spacing w:line="240" w:lineRule="auto"/>
                        <w:rPr>
                          <w:b/>
                          <w:bCs/>
                          <w:sz w:val="18"/>
                          <w:szCs w:val="18"/>
                          <w:lang w:val="en-US"/>
                        </w:rPr>
                      </w:pPr>
                      <w:r w:rsidRPr="00463DC5">
                        <w:rPr>
                          <w:b/>
                          <w:bCs/>
                          <w:sz w:val="18"/>
                          <w:szCs w:val="18"/>
                          <w:lang w:val="en-US"/>
                        </w:rPr>
                        <w:t>Discrete probability distribution</w:t>
                      </w:r>
                    </w:p>
                    <w:p w14:paraId="2AF1BF14" w14:textId="555AF327" w:rsidR="002D53FF" w:rsidRPr="00463DC5" w:rsidRDefault="00463DC5" w:rsidP="00FB5BB9">
                      <w:pPr>
                        <w:spacing w:line="240" w:lineRule="auto"/>
                        <w:rPr>
                          <w:sz w:val="18"/>
                          <w:szCs w:val="18"/>
                          <w:lang w:val="en-GB"/>
                        </w:rPr>
                      </w:pPr>
                      <w:r w:rsidRPr="00463DC5">
                        <w:rPr>
                          <w:sz w:val="18"/>
                          <w:szCs w:val="18"/>
                          <w:lang w:val="en-US"/>
                        </w:rPr>
                        <w:t xml:space="preserve">A discrete </w:t>
                      </w:r>
                      <w:proofErr w:type="spellStart"/>
                      <w:r w:rsidRPr="00463DC5">
                        <w:rPr>
                          <w:sz w:val="18"/>
                          <w:szCs w:val="18"/>
                          <w:lang w:val="en-US"/>
                        </w:rPr>
                        <w:t>probabil</w:t>
                      </w:r>
                      <w:proofErr w:type="spellEnd"/>
                      <w:r w:rsidRPr="00463DC5">
                        <w:rPr>
                          <w:sz w:val="18"/>
                          <w:szCs w:val="18"/>
                          <w:lang w:val="en-US"/>
                        </w:rPr>
                        <w:t xml:space="preserve">- </w:t>
                      </w:r>
                      <w:proofErr w:type="spellStart"/>
                      <w:r w:rsidRPr="00463DC5">
                        <w:rPr>
                          <w:sz w:val="18"/>
                          <w:szCs w:val="18"/>
                          <w:lang w:val="en-US"/>
                        </w:rPr>
                        <w:t>ity</w:t>
                      </w:r>
                      <w:proofErr w:type="spellEnd"/>
                      <w:r w:rsidRPr="00463DC5">
                        <w:rPr>
                          <w:sz w:val="18"/>
                          <w:szCs w:val="18"/>
                          <w:lang w:val="en-US"/>
                        </w:rPr>
                        <w:t xml:space="preserve"> distribution is the probability of the occurrence of each value of a discrete random variable, and each possible value of the discrete random variable can be associated with a probability that is greater than zero.</w:t>
                      </w:r>
                    </w:p>
                  </w:txbxContent>
                </v:textbox>
                <w10:wrap type="square"/>
              </v:shape>
            </w:pict>
          </mc:Fallback>
        </mc:AlternateContent>
      </w:r>
      <w:r w:rsidRPr="00463DC5">
        <w:rPr>
          <w:rFonts w:asciiTheme="minorHAnsi" w:eastAsia="Times New Roman" w:hAnsiTheme="minorHAnsi" w:cstheme="minorHAnsi"/>
          <w:color w:val="000000" w:themeColor="text1"/>
          <w:szCs w:val="24"/>
          <w:lang w:val="en-US"/>
        </w:rPr>
        <w:t xml:space="preserve">Discrete random variables have a distribution that is </w:t>
      </w:r>
      <w:proofErr w:type="spellStart"/>
      <w:r w:rsidRPr="00463DC5">
        <w:rPr>
          <w:rFonts w:asciiTheme="minorHAnsi" w:eastAsia="Times New Roman" w:hAnsiTheme="minorHAnsi" w:cstheme="minorHAnsi"/>
          <w:color w:val="000000" w:themeColor="text1"/>
          <w:szCs w:val="24"/>
          <w:lang w:val="en-US"/>
        </w:rPr>
        <w:t>identi</w:t>
      </w:r>
      <w:proofErr w:type="spellEnd"/>
      <w:r w:rsidRPr="00463DC5">
        <w:rPr>
          <w:rFonts w:asciiTheme="minorHAnsi" w:eastAsia="Times New Roman" w:hAnsiTheme="minorHAnsi" w:cstheme="minorHAnsi"/>
          <w:color w:val="000000" w:themeColor="text1"/>
          <w:szCs w:val="24"/>
          <w:lang w:val="en-US"/>
        </w:rPr>
        <w:t xml:space="preserve">ﬁed as a </w:t>
      </w:r>
      <w:r w:rsidRPr="00463DC5">
        <w:rPr>
          <w:rFonts w:asciiTheme="minorHAnsi" w:eastAsia="Times New Roman" w:hAnsiTheme="minorHAnsi" w:cstheme="minorHAnsi"/>
          <w:b/>
          <w:bCs/>
          <w:color w:val="000000" w:themeColor="text1"/>
          <w:szCs w:val="24"/>
          <w:lang w:val="en-US"/>
        </w:rPr>
        <w:t xml:space="preserve">discrete </w:t>
      </w:r>
      <w:proofErr w:type="spellStart"/>
      <w:r w:rsidRPr="00463DC5">
        <w:rPr>
          <w:rFonts w:asciiTheme="minorHAnsi" w:eastAsia="Times New Roman" w:hAnsiTheme="minorHAnsi" w:cstheme="minorHAnsi"/>
          <w:b/>
          <w:bCs/>
          <w:color w:val="000000" w:themeColor="text1"/>
          <w:szCs w:val="24"/>
          <w:lang w:val="en-US"/>
        </w:rPr>
        <w:t>probabil</w:t>
      </w:r>
      <w:proofErr w:type="spellEnd"/>
      <w:r w:rsidRPr="00463DC5">
        <w:rPr>
          <w:rFonts w:asciiTheme="minorHAnsi" w:eastAsia="Times New Roman" w:hAnsiTheme="minorHAnsi" w:cstheme="minorHAnsi"/>
          <w:b/>
          <w:bCs/>
          <w:color w:val="000000" w:themeColor="text1"/>
          <w:szCs w:val="24"/>
          <w:lang w:val="en-US"/>
        </w:rPr>
        <w:t xml:space="preserve">- </w:t>
      </w:r>
      <w:proofErr w:type="spellStart"/>
      <w:r w:rsidRPr="00463DC5">
        <w:rPr>
          <w:rFonts w:asciiTheme="minorHAnsi" w:eastAsia="Times New Roman" w:hAnsiTheme="minorHAnsi" w:cstheme="minorHAnsi"/>
          <w:b/>
          <w:bCs/>
          <w:color w:val="000000" w:themeColor="text1"/>
          <w:szCs w:val="24"/>
          <w:lang w:val="en-US"/>
        </w:rPr>
        <w:t>ity</w:t>
      </w:r>
      <w:proofErr w:type="spellEnd"/>
      <w:r w:rsidRPr="00463DC5">
        <w:rPr>
          <w:rFonts w:asciiTheme="minorHAnsi" w:eastAsia="Times New Roman" w:hAnsiTheme="minorHAnsi" w:cstheme="minorHAnsi"/>
          <w:b/>
          <w:bCs/>
          <w:color w:val="000000" w:themeColor="text1"/>
          <w:szCs w:val="24"/>
          <w:lang w:val="en-US"/>
        </w:rPr>
        <w:t xml:space="preserve"> distribution</w:t>
      </w:r>
      <w:r w:rsidRPr="00463DC5">
        <w:rPr>
          <w:rFonts w:asciiTheme="minorHAnsi" w:eastAsia="Times New Roman" w:hAnsiTheme="minorHAnsi" w:cstheme="minorHAnsi"/>
          <w:color w:val="000000" w:themeColor="text1"/>
          <w:szCs w:val="24"/>
          <w:lang w:val="en-US"/>
        </w:rPr>
        <w:t xml:space="preserve"> (Viti et al., 2015; McEvoy, 2018). The discrete probability distribution of a discrete random variable is a </w:t>
      </w:r>
      <w:proofErr w:type="spellStart"/>
      <w:r w:rsidRPr="00463DC5">
        <w:rPr>
          <w:rFonts w:asciiTheme="minorHAnsi" w:eastAsia="Times New Roman" w:hAnsiTheme="minorHAnsi" w:cstheme="minorHAnsi"/>
          <w:color w:val="000000" w:themeColor="text1"/>
          <w:szCs w:val="24"/>
          <w:lang w:val="en-US"/>
        </w:rPr>
        <w:t>catalog</w:t>
      </w:r>
      <w:proofErr w:type="spellEnd"/>
      <w:r w:rsidRPr="00463DC5">
        <w:rPr>
          <w:rFonts w:asciiTheme="minorHAnsi" w:eastAsia="Times New Roman" w:hAnsiTheme="minorHAnsi" w:cstheme="minorHAnsi"/>
          <w:color w:val="000000" w:themeColor="text1"/>
          <w:szCs w:val="24"/>
          <w:lang w:val="en-US"/>
        </w:rPr>
        <w:t xml:space="preserve"> of probabilities associated with each of its </w:t>
      </w:r>
      <w:proofErr w:type="spellStart"/>
      <w:r w:rsidRPr="00463DC5">
        <w:rPr>
          <w:rFonts w:asciiTheme="minorHAnsi" w:eastAsia="Times New Roman" w:hAnsiTheme="minorHAnsi" w:cstheme="minorHAnsi"/>
          <w:color w:val="000000" w:themeColor="text1"/>
          <w:szCs w:val="24"/>
          <w:lang w:val="en-US"/>
        </w:rPr>
        <w:t>possi</w:t>
      </w:r>
      <w:proofErr w:type="spellEnd"/>
      <w:r w:rsidRPr="00463DC5">
        <w:rPr>
          <w:rFonts w:asciiTheme="minorHAnsi" w:eastAsia="Times New Roman" w:hAnsiTheme="minorHAnsi" w:cstheme="minorHAnsi"/>
          <w:color w:val="000000" w:themeColor="text1"/>
          <w:szCs w:val="24"/>
          <w:lang w:val="en-US"/>
        </w:rPr>
        <w:t xml:space="preserve">- </w:t>
      </w:r>
      <w:proofErr w:type="spellStart"/>
      <w:r w:rsidRPr="00463DC5">
        <w:rPr>
          <w:rFonts w:asciiTheme="minorHAnsi" w:eastAsia="Times New Roman" w:hAnsiTheme="minorHAnsi" w:cstheme="minorHAnsi"/>
          <w:color w:val="000000" w:themeColor="text1"/>
          <w:szCs w:val="24"/>
          <w:lang w:val="en-US"/>
        </w:rPr>
        <w:t>ble</w:t>
      </w:r>
      <w:proofErr w:type="spellEnd"/>
      <w:r w:rsidRPr="00463DC5">
        <w:rPr>
          <w:rFonts w:asciiTheme="minorHAnsi" w:eastAsia="Times New Roman" w:hAnsiTheme="minorHAnsi" w:cstheme="minorHAnsi"/>
          <w:color w:val="000000" w:themeColor="text1"/>
          <w:szCs w:val="24"/>
          <w:lang w:val="en-US"/>
        </w:rPr>
        <w:t xml:space="preserve"> values. It is also sometimes called the probability mass function or probability function. Some of the most popular discrete probability distributions include the bino- </w:t>
      </w:r>
      <w:proofErr w:type="spellStart"/>
      <w:r w:rsidRPr="00463DC5">
        <w:rPr>
          <w:rFonts w:asciiTheme="minorHAnsi" w:eastAsia="Times New Roman" w:hAnsiTheme="minorHAnsi" w:cstheme="minorHAnsi"/>
          <w:color w:val="000000" w:themeColor="text1"/>
          <w:szCs w:val="24"/>
          <w:lang w:val="en-US"/>
        </w:rPr>
        <w:t>mial</w:t>
      </w:r>
      <w:proofErr w:type="spellEnd"/>
      <w:r w:rsidRPr="00463DC5">
        <w:rPr>
          <w:rFonts w:asciiTheme="minorHAnsi" w:eastAsia="Times New Roman" w:hAnsiTheme="minorHAnsi" w:cstheme="minorHAnsi"/>
          <w:color w:val="000000" w:themeColor="text1"/>
          <w:szCs w:val="24"/>
          <w:lang w:val="en-US"/>
        </w:rPr>
        <w:t xml:space="preserve"> probability distribution, hypergeometric probability distribution, multinomial probability distribution, negative binomial distribution, and Poisson probability </w:t>
      </w:r>
      <w:proofErr w:type="spellStart"/>
      <w:r w:rsidRPr="00463DC5">
        <w:rPr>
          <w:rFonts w:asciiTheme="minorHAnsi" w:eastAsia="Times New Roman" w:hAnsiTheme="minorHAnsi" w:cstheme="minorHAnsi"/>
          <w:color w:val="000000" w:themeColor="text1"/>
          <w:szCs w:val="24"/>
          <w:lang w:val="en-US"/>
        </w:rPr>
        <w:t>distri</w:t>
      </w:r>
      <w:proofErr w:type="spellEnd"/>
      <w:r w:rsidRPr="00463DC5">
        <w:rPr>
          <w:rFonts w:asciiTheme="minorHAnsi" w:eastAsia="Times New Roman" w:hAnsiTheme="minorHAnsi" w:cstheme="minorHAnsi"/>
          <w:color w:val="000000" w:themeColor="text1"/>
          <w:szCs w:val="24"/>
          <w:lang w:val="en-US"/>
        </w:rPr>
        <w:t xml:space="preserve">- </w:t>
      </w:r>
      <w:proofErr w:type="spellStart"/>
      <w:r w:rsidRPr="00463DC5">
        <w:rPr>
          <w:rFonts w:asciiTheme="minorHAnsi" w:eastAsia="Times New Roman" w:hAnsiTheme="minorHAnsi" w:cstheme="minorHAnsi"/>
          <w:color w:val="000000" w:themeColor="text1"/>
          <w:szCs w:val="24"/>
          <w:lang w:val="en-US"/>
        </w:rPr>
        <w:t>bution</w:t>
      </w:r>
      <w:proofErr w:type="spellEnd"/>
      <w:r w:rsidRPr="00463DC5">
        <w:rPr>
          <w:rFonts w:asciiTheme="minorHAnsi" w:eastAsia="Times New Roman" w:hAnsiTheme="minorHAnsi" w:cstheme="minorHAnsi"/>
          <w:color w:val="000000" w:themeColor="text1"/>
          <w:szCs w:val="24"/>
          <w:lang w:val="en-US"/>
        </w:rPr>
        <w:t xml:space="preserve"> (Viti et al., 2015; McEvoy, 2018).</w:t>
      </w:r>
    </w:p>
    <w:p w14:paraId="1C7DFCF4" w14:textId="13F7612E"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mc:AlternateContent>
          <mc:Choice Requires="wps">
            <w:drawing>
              <wp:anchor distT="0" distB="0" distL="114300" distR="114300" simplePos="0" relativeHeight="251704333" behindDoc="1" locked="0" layoutInCell="1" allowOverlap="1" wp14:anchorId="0CC0FBE3" wp14:editId="39DC52BC">
                <wp:simplePos x="0" y="0"/>
                <wp:positionH relativeFrom="page">
                  <wp:posOffset>4384675</wp:posOffset>
                </wp:positionH>
                <wp:positionV relativeFrom="paragraph">
                  <wp:posOffset>682625</wp:posOffset>
                </wp:positionV>
                <wp:extent cx="29845" cy="127000"/>
                <wp:effectExtent l="0" t="0" r="0" b="0"/>
                <wp:wrapNone/>
                <wp:docPr id="61" name="Freihandform: 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682625 h 200"/>
                            <a:gd name="T2" fmla="*/ 1905 w 47"/>
                            <a:gd name="T3" fmla="*/ 723900 h 200"/>
                            <a:gd name="T4" fmla="*/ 0 w 47"/>
                            <a:gd name="T5" fmla="*/ 740410 h 200"/>
                            <a:gd name="T6" fmla="*/ 0 w 47"/>
                            <a:gd name="T7" fmla="*/ 751205 h 200"/>
                            <a:gd name="T8" fmla="*/ 1905 w 47"/>
                            <a:gd name="T9" fmla="*/ 768350 h 200"/>
                            <a:gd name="T10" fmla="*/ 8255 w 47"/>
                            <a:gd name="T11" fmla="*/ 784225 h 200"/>
                            <a:gd name="T12" fmla="*/ 17145 w 47"/>
                            <a:gd name="T13" fmla="*/ 798830 h 200"/>
                            <a:gd name="T14" fmla="*/ 27305 w 47"/>
                            <a:gd name="T15" fmla="*/ 809625 h 200"/>
                            <a:gd name="T16" fmla="*/ 28575 w 47"/>
                            <a:gd name="T17" fmla="*/ 809625 h 200"/>
                            <a:gd name="T18" fmla="*/ 29210 w 47"/>
                            <a:gd name="T19" fmla="*/ 808990 h 200"/>
                            <a:gd name="T20" fmla="*/ 29210 w 47"/>
                            <a:gd name="T21" fmla="*/ 808355 h 200"/>
                            <a:gd name="T22" fmla="*/ 28575 w 47"/>
                            <a:gd name="T23" fmla="*/ 807085 h 200"/>
                            <a:gd name="T24" fmla="*/ 19685 w 47"/>
                            <a:gd name="T25" fmla="*/ 796925 h 200"/>
                            <a:gd name="T26" fmla="*/ 12700 w 47"/>
                            <a:gd name="T27" fmla="*/ 782955 h 200"/>
                            <a:gd name="T28" fmla="*/ 8255 w 47"/>
                            <a:gd name="T29" fmla="*/ 767080 h 200"/>
                            <a:gd name="T30" fmla="*/ 6350 w 47"/>
                            <a:gd name="T31" fmla="*/ 751205 h 200"/>
                            <a:gd name="T32" fmla="*/ 6350 w 47"/>
                            <a:gd name="T33" fmla="*/ 740410 h 200"/>
                            <a:gd name="T34" fmla="*/ 8255 w 47"/>
                            <a:gd name="T35" fmla="*/ 724535 h 200"/>
                            <a:gd name="T36" fmla="*/ 12700 w 47"/>
                            <a:gd name="T37" fmla="*/ 708660 h 200"/>
                            <a:gd name="T38" fmla="*/ 19685 w 47"/>
                            <a:gd name="T39" fmla="*/ 694690 h 200"/>
                            <a:gd name="T40" fmla="*/ 29210 w 47"/>
                            <a:gd name="T41" fmla="*/ 683895 h 200"/>
                            <a:gd name="T42" fmla="*/ 29210 w 47"/>
                            <a:gd name="T43" fmla="*/ 683260 h 200"/>
                            <a:gd name="T44" fmla="*/ 28575 w 47"/>
                            <a:gd name="T45" fmla="*/ 6826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F1C5" id="Freihandform: Form 61" o:spid="_x0000_s1026" style="position:absolute;margin-left:345.25pt;margin-top:53.75pt;width:2.35pt;height:10pt;z-index:-2516121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" path="m45,l3,65,,91r,17l3,135r10,25l27,183r16,17l45,200r1,-1l46,198r-1,-2l31,180,20,158,13,133,10,108r,-17l13,66,20,41,31,19,46,2r,-1l45,xe" fillcolor="#231f20" stroked="f">
                <v:path arrowok="t" o:connecttype="custom" o:connectlocs="18145125,433466875;1209675,459676500;0,470160350;0,477015175;1209675,487902250;5241925,497982875;10887075,507257050;17338675,514111875;18145125,514111875;18548350,513708650;18548350,513305425;18145125,512498975;12499975,506047375;8064500,497176425;5241925,487095800;4032250,477015175;4032250,470160350;5241925,460079725;8064500,449999100;12499975,441128150;18548350,434273325;18548350,433870100;18145125,433466875" o:connectangles="0,0,0,0,0,0,0,0,0,0,0,0,0,0,0,0,0,0,0,0,0,0,0"/>
                <w10:wrap anchorx="page"/>
              </v:shape>
            </w:pict>
          </mc:Fallback>
        </mc:AlternateContent>
      </w:r>
      <w:r w:rsidRPr="00463DC5">
        <w:rPr>
          <w:rFonts w:asciiTheme="minorHAnsi" w:eastAsia="Times New Roman" w:hAnsiTheme="minorHAnsi" w:cstheme="minorHAnsi"/>
          <w:color w:val="000000" w:themeColor="text1"/>
          <w:szCs w:val="24"/>
          <w:lang w:val="en-US"/>
        </w:rPr>
        <mc:AlternateContent>
          <mc:Choice Requires="wps">
            <w:drawing>
              <wp:anchor distT="0" distB="0" distL="114300" distR="114300" simplePos="0" relativeHeight="251705357" behindDoc="1" locked="0" layoutInCell="1" allowOverlap="1" wp14:anchorId="628BF22E" wp14:editId="389AEB20">
                <wp:simplePos x="0" y="0"/>
                <wp:positionH relativeFrom="page">
                  <wp:posOffset>4500880</wp:posOffset>
                </wp:positionH>
                <wp:positionV relativeFrom="paragraph">
                  <wp:posOffset>682625</wp:posOffset>
                </wp:positionV>
                <wp:extent cx="29845" cy="127000"/>
                <wp:effectExtent l="0" t="0" r="0" b="0"/>
                <wp:wrapNone/>
                <wp:docPr id="60" name="Freihandform: 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682625 h 200"/>
                            <a:gd name="T2" fmla="*/ 635 w 47"/>
                            <a:gd name="T3" fmla="*/ 682625 h 200"/>
                            <a:gd name="T4" fmla="*/ 0 w 47"/>
                            <a:gd name="T5" fmla="*/ 683260 h 200"/>
                            <a:gd name="T6" fmla="*/ 0 w 47"/>
                            <a:gd name="T7" fmla="*/ 683895 h 200"/>
                            <a:gd name="T8" fmla="*/ 9525 w 47"/>
                            <a:gd name="T9" fmla="*/ 694690 h 200"/>
                            <a:gd name="T10" fmla="*/ 15875 w 47"/>
                            <a:gd name="T11" fmla="*/ 708660 h 200"/>
                            <a:gd name="T12" fmla="*/ 20320 w 47"/>
                            <a:gd name="T13" fmla="*/ 724535 h 200"/>
                            <a:gd name="T14" fmla="*/ 22225 w 47"/>
                            <a:gd name="T15" fmla="*/ 740410 h 200"/>
                            <a:gd name="T16" fmla="*/ 22225 w 47"/>
                            <a:gd name="T17" fmla="*/ 751205 h 200"/>
                            <a:gd name="T18" fmla="*/ 20320 w 47"/>
                            <a:gd name="T19" fmla="*/ 767080 h 200"/>
                            <a:gd name="T20" fmla="*/ 15875 w 47"/>
                            <a:gd name="T21" fmla="*/ 782955 h 200"/>
                            <a:gd name="T22" fmla="*/ 9525 w 47"/>
                            <a:gd name="T23" fmla="*/ 796925 h 200"/>
                            <a:gd name="T24" fmla="*/ 0 w 47"/>
                            <a:gd name="T25" fmla="*/ 807720 h 200"/>
                            <a:gd name="T26" fmla="*/ 0 w 47"/>
                            <a:gd name="T27" fmla="*/ 808990 h 200"/>
                            <a:gd name="T28" fmla="*/ 635 w 47"/>
                            <a:gd name="T29" fmla="*/ 809625 h 200"/>
                            <a:gd name="T30" fmla="*/ 1905 w 47"/>
                            <a:gd name="T31" fmla="*/ 808990 h 200"/>
                            <a:gd name="T32" fmla="*/ 12065 w 47"/>
                            <a:gd name="T33" fmla="*/ 798830 h 200"/>
                            <a:gd name="T34" fmla="*/ 20320 w 47"/>
                            <a:gd name="T35" fmla="*/ 784225 h 200"/>
                            <a:gd name="T36" fmla="*/ 26670 w 47"/>
                            <a:gd name="T37" fmla="*/ 768350 h 200"/>
                            <a:gd name="T38" fmla="*/ 29210 w 47"/>
                            <a:gd name="T39" fmla="*/ 751205 h 200"/>
                            <a:gd name="T40" fmla="*/ 29210 w 47"/>
                            <a:gd name="T41" fmla="*/ 740410 h 200"/>
                            <a:gd name="T42" fmla="*/ 26670 w 47"/>
                            <a:gd name="T43" fmla="*/ 723900 h 200"/>
                            <a:gd name="T44" fmla="*/ 20320 w 47"/>
                            <a:gd name="T45" fmla="*/ 707390 h 200"/>
                            <a:gd name="T46" fmla="*/ 12065 w 47"/>
                            <a:gd name="T47" fmla="*/ 693420 h 200"/>
                            <a:gd name="T48" fmla="*/ 1270 w 47"/>
                            <a:gd name="T49" fmla="*/ 68262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5" y="41"/>
                              </a:lnTo>
                              <a:lnTo>
                                <a:pt x="32" y="66"/>
                              </a:lnTo>
                              <a:lnTo>
                                <a:pt x="35" y="91"/>
                              </a:lnTo>
                              <a:lnTo>
                                <a:pt x="35" y="108"/>
                              </a:lnTo>
                              <a:lnTo>
                                <a:pt x="32" y="133"/>
                              </a:lnTo>
                              <a:lnTo>
                                <a:pt x="25" y="158"/>
                              </a:lnTo>
                              <a:lnTo>
                                <a:pt x="15" y="180"/>
                              </a:lnTo>
                              <a:lnTo>
                                <a:pt x="0" y="197"/>
                              </a:lnTo>
                              <a:lnTo>
                                <a:pt x="0" y="199"/>
                              </a:lnTo>
                              <a:lnTo>
                                <a:pt x="1" y="200"/>
                              </a:lnTo>
                              <a:lnTo>
                                <a:pt x="3" y="199"/>
                              </a:lnTo>
                              <a:lnTo>
                                <a:pt x="19" y="183"/>
                              </a:lnTo>
                              <a:lnTo>
                                <a:pt x="32" y="160"/>
                              </a:lnTo>
                              <a:lnTo>
                                <a:pt x="42" y="135"/>
                              </a:lnTo>
                              <a:lnTo>
                                <a:pt x="46" y="108"/>
                              </a:lnTo>
                              <a:lnTo>
                                <a:pt x="46" y="91"/>
                              </a:lnTo>
                              <a:lnTo>
                                <a:pt x="42" y="65"/>
                              </a:lnTo>
                              <a:lnTo>
                                <a:pt x="32"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A1D99" id="Freihandform: Form 60" o:spid="_x0000_s1026" style="position:absolute;margin-left:354.4pt;margin-top:53.75pt;width:2.35pt;height:10pt;z-index:-2516111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" path="m2,l1,,,1,,2,15,19,25,41r7,25l35,91r,17l32,133r-7,25l15,180,,197r,2l1,200r2,-1l19,183,32,160,42,135r4,-27l46,91,42,65,32,39,19,17,2,xe" fillcolor="#231f20" stroked="f">
                <v:path arrowok="t" o:connecttype="custom" o:connectlocs="806450,433466875;403225,433466875;0,433870100;0,434273325;6048375,441128150;10080625,449999100;12903200,460079725;14112875,470160350;14112875,477015175;12903200,487095800;10080625,497176425;6048375,506047375;0,512902200;0,513708650;403225,514111875;1209675,513708650;7661275,507257050;12903200,497982875;16935450,487902250;18548350,477015175;18548350,470160350;16935450,459676500;12903200,449192650;7661275,440321700;806450,433466875" o:connectangles="0,0,0,0,0,0,0,0,0,0,0,0,0,0,0,0,0,0,0,0,0,0,0,0,0"/>
                <w10:wrap anchorx="page"/>
              </v:shape>
            </w:pict>
          </mc:Fallback>
        </mc:AlternateContent>
      </w:r>
      <w:r w:rsidRPr="00463DC5">
        <w:rPr>
          <w:rFonts w:asciiTheme="minorHAnsi" w:eastAsia="Times New Roman" w:hAnsiTheme="minorHAnsi" w:cstheme="minorHAnsi"/>
          <w:color w:val="000000" w:themeColor="text1"/>
          <w:szCs w:val="24"/>
          <w:lang w:val="en-US"/>
        </w:rPr>
        <mc:AlternateContent>
          <mc:Choice Requires="wps">
            <w:drawing>
              <wp:anchor distT="0" distB="0" distL="114300" distR="114300" simplePos="0" relativeHeight="251706381" behindDoc="1" locked="0" layoutInCell="1" allowOverlap="1" wp14:anchorId="2DD6A9D3" wp14:editId="2501E787">
                <wp:simplePos x="0" y="0"/>
                <wp:positionH relativeFrom="page">
                  <wp:posOffset>2854960</wp:posOffset>
                </wp:positionH>
                <wp:positionV relativeFrom="paragraph">
                  <wp:posOffset>844550</wp:posOffset>
                </wp:positionV>
                <wp:extent cx="29845" cy="127000"/>
                <wp:effectExtent l="0" t="0" r="0" b="0"/>
                <wp:wrapNone/>
                <wp:docPr id="59" name="Freihandform: 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844550 h 200"/>
                            <a:gd name="T2" fmla="*/ 1905 w 47"/>
                            <a:gd name="T3" fmla="*/ 885825 h 200"/>
                            <a:gd name="T4" fmla="*/ 0 w 47"/>
                            <a:gd name="T5" fmla="*/ 902335 h 200"/>
                            <a:gd name="T6" fmla="*/ 0 w 47"/>
                            <a:gd name="T7" fmla="*/ 913130 h 200"/>
                            <a:gd name="T8" fmla="*/ 1905 w 47"/>
                            <a:gd name="T9" fmla="*/ 930275 h 200"/>
                            <a:gd name="T10" fmla="*/ 8255 w 47"/>
                            <a:gd name="T11" fmla="*/ 946150 h 200"/>
                            <a:gd name="T12" fmla="*/ 17145 w 47"/>
                            <a:gd name="T13" fmla="*/ 960755 h 200"/>
                            <a:gd name="T14" fmla="*/ 27305 w 47"/>
                            <a:gd name="T15" fmla="*/ 971550 h 200"/>
                            <a:gd name="T16" fmla="*/ 28575 w 47"/>
                            <a:gd name="T17" fmla="*/ 971550 h 200"/>
                            <a:gd name="T18" fmla="*/ 29210 w 47"/>
                            <a:gd name="T19" fmla="*/ 970915 h 200"/>
                            <a:gd name="T20" fmla="*/ 29210 w 47"/>
                            <a:gd name="T21" fmla="*/ 970280 h 200"/>
                            <a:gd name="T22" fmla="*/ 28575 w 47"/>
                            <a:gd name="T23" fmla="*/ 969010 h 200"/>
                            <a:gd name="T24" fmla="*/ 19685 w 47"/>
                            <a:gd name="T25" fmla="*/ 958850 h 200"/>
                            <a:gd name="T26" fmla="*/ 12700 w 47"/>
                            <a:gd name="T27" fmla="*/ 944880 h 200"/>
                            <a:gd name="T28" fmla="*/ 8255 w 47"/>
                            <a:gd name="T29" fmla="*/ 929005 h 200"/>
                            <a:gd name="T30" fmla="*/ 6350 w 47"/>
                            <a:gd name="T31" fmla="*/ 913130 h 200"/>
                            <a:gd name="T32" fmla="*/ 6350 w 47"/>
                            <a:gd name="T33" fmla="*/ 902335 h 200"/>
                            <a:gd name="T34" fmla="*/ 8255 w 47"/>
                            <a:gd name="T35" fmla="*/ 886460 h 200"/>
                            <a:gd name="T36" fmla="*/ 12700 w 47"/>
                            <a:gd name="T37" fmla="*/ 870585 h 200"/>
                            <a:gd name="T38" fmla="*/ 19685 w 47"/>
                            <a:gd name="T39" fmla="*/ 856615 h 200"/>
                            <a:gd name="T40" fmla="*/ 29210 w 47"/>
                            <a:gd name="T41" fmla="*/ 845820 h 200"/>
                            <a:gd name="T42" fmla="*/ 29210 w 47"/>
                            <a:gd name="T43" fmla="*/ 845185 h 200"/>
                            <a:gd name="T44" fmla="*/ 28575 w 47"/>
                            <a:gd name="T45" fmla="*/ 84455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ADF69" id="Freihandform: Form 59" o:spid="_x0000_s1026" style="position:absolute;margin-left:224.8pt;margin-top:66.5pt;width:2.35pt;height:10pt;z-index:-2516100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" path="m45,l3,65,,91r,17l3,135r10,25l27,183r16,17l45,200r1,-1l46,198r-1,-2l31,180,20,158,13,133,10,108r,-17l13,66,20,41,31,19,46,2r,-1l45,xe" fillcolor="#231f20" stroked="f">
                <v:path arrowok="t" o:connecttype="custom" o:connectlocs="18145125,536289250;1209675,562498875;0,572982725;0,579837550;1209675,590724625;5241925,600805250;10887075,610079425;17338675,616934250;18145125,616934250;18548350,616531025;18548350,616127800;18145125,615321350;12499975,608869750;8064500,599998800;5241925,589918175;4032250,579837550;4032250,572982725;5241925,562902100;8064500,552821475;12499975,543950525;18548350,537095700;18548350,536692475;18145125,536289250" o:connectangles="0,0,0,0,0,0,0,0,0,0,0,0,0,0,0,0,0,0,0,0,0,0,0"/>
                <w10:wrap anchorx="page"/>
              </v:shape>
            </w:pict>
          </mc:Fallback>
        </mc:AlternateContent>
      </w:r>
      <w:r w:rsidRPr="00463DC5">
        <w:rPr>
          <w:rFonts w:asciiTheme="minorHAnsi" w:eastAsia="Times New Roman" w:hAnsiTheme="minorHAnsi" w:cstheme="minorHAnsi"/>
          <w:color w:val="000000" w:themeColor="text1"/>
          <w:szCs w:val="24"/>
          <w:lang w:val="en-US"/>
        </w:rPr>
        <mc:AlternateContent>
          <mc:Choice Requires="wps">
            <w:drawing>
              <wp:anchor distT="0" distB="0" distL="114300" distR="114300" simplePos="0" relativeHeight="251707405" behindDoc="1" locked="0" layoutInCell="1" allowOverlap="1" wp14:anchorId="1F3DD8B3" wp14:editId="485EA6A8">
                <wp:simplePos x="0" y="0"/>
                <wp:positionH relativeFrom="page">
                  <wp:posOffset>2971165</wp:posOffset>
                </wp:positionH>
                <wp:positionV relativeFrom="paragraph">
                  <wp:posOffset>844550</wp:posOffset>
                </wp:positionV>
                <wp:extent cx="29845" cy="127000"/>
                <wp:effectExtent l="0" t="0" r="0" b="0"/>
                <wp:wrapNone/>
                <wp:docPr id="58" name="Freihandform: 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844550 h 200"/>
                            <a:gd name="T2" fmla="*/ 635 w 47"/>
                            <a:gd name="T3" fmla="*/ 844550 h 200"/>
                            <a:gd name="T4" fmla="*/ 0 w 47"/>
                            <a:gd name="T5" fmla="*/ 845185 h 200"/>
                            <a:gd name="T6" fmla="*/ 0 w 47"/>
                            <a:gd name="T7" fmla="*/ 845820 h 200"/>
                            <a:gd name="T8" fmla="*/ 9525 w 47"/>
                            <a:gd name="T9" fmla="*/ 856615 h 200"/>
                            <a:gd name="T10" fmla="*/ 15875 w 47"/>
                            <a:gd name="T11" fmla="*/ 870585 h 200"/>
                            <a:gd name="T12" fmla="*/ 20320 w 47"/>
                            <a:gd name="T13" fmla="*/ 886460 h 200"/>
                            <a:gd name="T14" fmla="*/ 22225 w 47"/>
                            <a:gd name="T15" fmla="*/ 902335 h 200"/>
                            <a:gd name="T16" fmla="*/ 22225 w 47"/>
                            <a:gd name="T17" fmla="*/ 913130 h 200"/>
                            <a:gd name="T18" fmla="*/ 20320 w 47"/>
                            <a:gd name="T19" fmla="*/ 929005 h 200"/>
                            <a:gd name="T20" fmla="*/ 15875 w 47"/>
                            <a:gd name="T21" fmla="*/ 944880 h 200"/>
                            <a:gd name="T22" fmla="*/ 9525 w 47"/>
                            <a:gd name="T23" fmla="*/ 958850 h 200"/>
                            <a:gd name="T24" fmla="*/ 0 w 47"/>
                            <a:gd name="T25" fmla="*/ 969645 h 200"/>
                            <a:gd name="T26" fmla="*/ 0 w 47"/>
                            <a:gd name="T27" fmla="*/ 970915 h 200"/>
                            <a:gd name="T28" fmla="*/ 635 w 47"/>
                            <a:gd name="T29" fmla="*/ 971550 h 200"/>
                            <a:gd name="T30" fmla="*/ 1905 w 47"/>
                            <a:gd name="T31" fmla="*/ 970915 h 200"/>
                            <a:gd name="T32" fmla="*/ 12065 w 47"/>
                            <a:gd name="T33" fmla="*/ 960755 h 200"/>
                            <a:gd name="T34" fmla="*/ 20320 w 47"/>
                            <a:gd name="T35" fmla="*/ 946150 h 200"/>
                            <a:gd name="T36" fmla="*/ 26670 w 47"/>
                            <a:gd name="T37" fmla="*/ 930275 h 200"/>
                            <a:gd name="T38" fmla="*/ 29210 w 47"/>
                            <a:gd name="T39" fmla="*/ 913130 h 200"/>
                            <a:gd name="T40" fmla="*/ 29210 w 47"/>
                            <a:gd name="T41" fmla="*/ 902335 h 200"/>
                            <a:gd name="T42" fmla="*/ 26670 w 47"/>
                            <a:gd name="T43" fmla="*/ 885825 h 200"/>
                            <a:gd name="T44" fmla="*/ 20320 w 47"/>
                            <a:gd name="T45" fmla="*/ 869315 h 200"/>
                            <a:gd name="T46" fmla="*/ 12065 w 47"/>
                            <a:gd name="T47" fmla="*/ 855345 h 200"/>
                            <a:gd name="T48" fmla="*/ 1270 w 47"/>
                            <a:gd name="T49" fmla="*/ 8445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5" y="41"/>
                              </a:lnTo>
                              <a:lnTo>
                                <a:pt x="32" y="66"/>
                              </a:lnTo>
                              <a:lnTo>
                                <a:pt x="35" y="91"/>
                              </a:lnTo>
                              <a:lnTo>
                                <a:pt x="35" y="108"/>
                              </a:lnTo>
                              <a:lnTo>
                                <a:pt x="32" y="133"/>
                              </a:lnTo>
                              <a:lnTo>
                                <a:pt x="25" y="158"/>
                              </a:lnTo>
                              <a:lnTo>
                                <a:pt x="15" y="180"/>
                              </a:lnTo>
                              <a:lnTo>
                                <a:pt x="0" y="197"/>
                              </a:lnTo>
                              <a:lnTo>
                                <a:pt x="0" y="199"/>
                              </a:lnTo>
                              <a:lnTo>
                                <a:pt x="1" y="200"/>
                              </a:lnTo>
                              <a:lnTo>
                                <a:pt x="3" y="199"/>
                              </a:lnTo>
                              <a:lnTo>
                                <a:pt x="19" y="183"/>
                              </a:lnTo>
                              <a:lnTo>
                                <a:pt x="32" y="160"/>
                              </a:lnTo>
                              <a:lnTo>
                                <a:pt x="42" y="135"/>
                              </a:lnTo>
                              <a:lnTo>
                                <a:pt x="46" y="108"/>
                              </a:lnTo>
                              <a:lnTo>
                                <a:pt x="46" y="91"/>
                              </a:lnTo>
                              <a:lnTo>
                                <a:pt x="42" y="65"/>
                              </a:lnTo>
                              <a:lnTo>
                                <a:pt x="32"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9B5DA" id="Freihandform: Form 58" o:spid="_x0000_s1026" style="position:absolute;margin-left:233.95pt;margin-top:66.5pt;width:2.35pt;height:10pt;z-index:-2516090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" path="m2,l1,,,1,,2,15,19,25,41r7,25l35,91r,17l32,133r-7,25l15,180,,197r,2l1,200r2,-1l19,183,32,160,42,135r4,-27l46,91,42,65,32,39,19,17,2,xe" fillcolor="#231f20" stroked="f">
                <v:path arrowok="t" o:connecttype="custom" o:connectlocs="806450,536289250;403225,536289250;0,536692475;0,537095700;6048375,543950525;10080625,552821475;12903200,562902100;14112875,572982725;14112875,579837550;12903200,589918175;10080625,599998800;6048375,608869750;0,615724575;0,616531025;403225,616934250;1209675,616531025;7661275,610079425;12903200,600805250;16935450,590724625;18548350,579837550;18548350,572982725;16935450,562498875;12903200,552015025;7661275,543144075;806450,536289250" o:connectangles="0,0,0,0,0,0,0,0,0,0,0,0,0,0,0,0,0,0,0,0,0,0,0,0,0"/>
                <w10:wrap anchorx="page"/>
              </v:shape>
            </w:pict>
          </mc:Fallback>
        </mc:AlternateContent>
      </w:r>
      <w:r w:rsidRPr="00463DC5">
        <w:rPr>
          <w:rFonts w:asciiTheme="minorHAnsi" w:eastAsia="Times New Roman" w:hAnsiTheme="minorHAnsi" w:cstheme="minorHAnsi"/>
          <w:color w:val="000000" w:themeColor="text1"/>
          <w:szCs w:val="24"/>
          <w:lang w:val="en-US"/>
        </w:rPr>
        <w:t xml:space="preserve">In a discrete probability distribution, each possible value the random variable can assume is listed in conjunction with its probability. The following conditions must be </w:t>
      </w:r>
      <w:proofErr w:type="spellStart"/>
      <w:r w:rsidRPr="00463DC5">
        <w:rPr>
          <w:rFonts w:asciiTheme="minorHAnsi" w:eastAsia="Times New Roman" w:hAnsiTheme="minorHAnsi" w:cstheme="minorHAnsi"/>
          <w:color w:val="000000" w:themeColor="text1"/>
          <w:szCs w:val="24"/>
          <w:lang w:val="en-US"/>
        </w:rPr>
        <w:t>satis</w:t>
      </w:r>
      <w:proofErr w:type="spellEnd"/>
      <w:r w:rsidRPr="00463DC5">
        <w:rPr>
          <w:rFonts w:asciiTheme="minorHAnsi" w:eastAsia="Times New Roman" w:hAnsiTheme="minorHAnsi" w:cstheme="minorHAnsi"/>
          <w:color w:val="000000" w:themeColor="text1"/>
          <w:szCs w:val="24"/>
          <w:lang w:val="en-US"/>
        </w:rPr>
        <w:t xml:space="preserve">ﬁed in order for a probability distribution to be valid. Let x be a discrete random variable with possible outcomes x1, x2, …, </w:t>
      </w:r>
      <w:proofErr w:type="spellStart"/>
      <w:r w:rsidRPr="00463DC5">
        <w:rPr>
          <w:rFonts w:asciiTheme="minorHAnsi" w:eastAsia="Times New Roman" w:hAnsiTheme="minorHAnsi" w:cstheme="minorHAnsi"/>
          <w:color w:val="000000" w:themeColor="text1"/>
          <w:szCs w:val="24"/>
          <w:lang w:val="en-US"/>
        </w:rPr>
        <w:t>xn</w:t>
      </w:r>
      <w:proofErr w:type="spellEnd"/>
      <w:r w:rsidRPr="00463DC5">
        <w:rPr>
          <w:rFonts w:asciiTheme="minorHAnsi" w:eastAsia="Times New Roman" w:hAnsiTheme="minorHAnsi" w:cstheme="minorHAnsi"/>
          <w:color w:val="000000" w:themeColor="text1"/>
          <w:szCs w:val="24"/>
          <w:lang w:val="en-US"/>
        </w:rPr>
        <w:t xml:space="preserve">. Firstly, each value of the discrete random variable has a probability between 0 and 1, inclusive 0 </w:t>
      </w:r>
      <w:proofErr w:type="gramStart"/>
      <w:r w:rsidRPr="00463DC5">
        <w:rPr>
          <w:rFonts w:asciiTheme="minorHAnsi" w:eastAsia="Times New Roman" w:hAnsiTheme="minorHAnsi" w:cstheme="minorHAnsi"/>
          <w:color w:val="000000" w:themeColor="text1"/>
          <w:szCs w:val="24"/>
          <w:lang w:val="en-US"/>
        </w:rPr>
        <w:t>≤ .</w:t>
      </w:r>
      <w:proofErr w:type="gramEnd"/>
      <w:r w:rsidRPr="00463DC5">
        <w:rPr>
          <w:rFonts w:asciiTheme="minorHAnsi" w:eastAsia="Times New Roman" w:hAnsiTheme="minorHAnsi" w:cstheme="minorHAnsi"/>
          <w:color w:val="000000" w:themeColor="text1"/>
          <w:szCs w:val="24"/>
          <w:lang w:val="en-US"/>
        </w:rPr>
        <w:t xml:space="preserve"> x ≤ 1, 2. Moreover, the sum of all the probabilities is ∑. x = 1 (Viti et al., 2015; McEvoy, 2018).</w:t>
      </w:r>
    </w:p>
    <w:p w14:paraId="5E4F67DC" w14:textId="7BDE02C4"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 xml:space="preserve">Discrete probability distributions can be visualized using a histogram, such as the his- </w:t>
      </w:r>
      <w:proofErr w:type="spellStart"/>
      <w:r w:rsidRPr="00463DC5">
        <w:rPr>
          <w:rFonts w:asciiTheme="minorHAnsi" w:eastAsia="Times New Roman" w:hAnsiTheme="minorHAnsi" w:cstheme="minorHAnsi"/>
          <w:color w:val="000000" w:themeColor="text1"/>
          <w:szCs w:val="24"/>
          <w:lang w:val="en-US"/>
        </w:rPr>
        <w:t>togram</w:t>
      </w:r>
      <w:proofErr w:type="spellEnd"/>
      <w:r w:rsidRPr="00463DC5">
        <w:rPr>
          <w:rFonts w:asciiTheme="minorHAnsi" w:eastAsia="Times New Roman" w:hAnsiTheme="minorHAnsi" w:cstheme="minorHAnsi"/>
          <w:color w:val="000000" w:themeColor="text1"/>
          <w:szCs w:val="24"/>
          <w:lang w:val="en-US"/>
        </w:rPr>
        <w:t xml:space="preserve"> below, depicting the distribution of a discrete random variable. This histogram is obtained by letting X be a discrete random variable that has more than one possible</w:t>
      </w:r>
      <w:r w:rsidRPr="00463DC5">
        <w:rPr>
          <w:rFonts w:asciiTheme="minorHAnsi" w:eastAsia="Times New Roman" w:hAnsiTheme="minorHAnsi" w:cstheme="minorHAnsi"/>
          <w:color w:val="000000" w:themeColor="text1"/>
          <w:szCs w:val="24"/>
          <w:lang w:val="en-US"/>
        </w:rPr>
        <w:t xml:space="preserve"> </w:t>
      </w:r>
      <w:r w:rsidRPr="00463DC5">
        <w:rPr>
          <w:rFonts w:asciiTheme="minorHAnsi" w:eastAsia="Times New Roman" w:hAnsiTheme="minorHAnsi" w:cstheme="minorHAnsi"/>
          <w:color w:val="000000" w:themeColor="text1"/>
          <w:szCs w:val="24"/>
          <w:lang w:val="en-US"/>
        </w:rPr>
        <w:t>outcome. We will ﬁrst plot the probability on the y-axis and the outcome of the discrete variable on the x-axis. If we repeat the experiment over many trials, and record and plot the probability of each possible outcome every time, we get a plot that represents the probabilities. This plot is called the probability distribution (PD). The height of each bar in the graph for X gives the probability of that particular outcome (Viti et al., 2015; McEvoy, 2018).</w:t>
      </w:r>
    </w:p>
    <w:p w14:paraId="131E0C43" w14:textId="0F1D0541" w:rsidR="00557471" w:rsidRPr="002A7E20" w:rsidRDefault="002A7E20" w:rsidP="00557471">
      <w:pPr>
        <w:rPr>
          <w:szCs w:val="24"/>
          <w:lang w:val="en-US"/>
        </w:rPr>
      </w:pPr>
      <w:r>
        <w:rPr>
          <w:noProof/>
        </w:rPr>
        <w:lastRenderedPageBreak/>
        <w:drawing>
          <wp:inline distT="0" distB="0" distL="0" distR="0" wp14:anchorId="675F3F64" wp14:editId="4C0FC2AF">
            <wp:extent cx="4972648" cy="3438144"/>
            <wp:effectExtent l="0" t="0" r="0" b="0"/>
            <wp:docPr id="6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6" cstate="print"/>
                    <a:stretch>
                      <a:fillRect/>
                    </a:stretch>
                  </pic:blipFill>
                  <pic:spPr>
                    <a:xfrm>
                      <a:off x="0" y="0"/>
                      <a:ext cx="4972648" cy="3438144"/>
                    </a:xfrm>
                    <a:prstGeom prst="rect">
                      <a:avLst/>
                    </a:prstGeom>
                  </pic:spPr>
                </pic:pic>
              </a:graphicData>
            </a:graphic>
          </wp:inline>
        </w:drawing>
      </w:r>
    </w:p>
    <w:p w14:paraId="44FC03D8" w14:textId="1CFC7BB3" w:rsidR="00463DC5" w:rsidRPr="00463DC5" w:rsidRDefault="007A64EA"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t>We</w:t>
      </w:r>
      <w:r w:rsidR="00557471" w:rsidRPr="00463DC5">
        <w:rPr>
          <w:rFonts w:asciiTheme="minorHAnsi" w:eastAsia="Times New Roman" w:hAnsiTheme="minorHAnsi" w:cstheme="minorHAnsi"/>
          <w:color w:val="000000" w:themeColor="text1"/>
          <w:szCs w:val="24"/>
          <w:lang w:val="en-US"/>
        </w:rPr>
        <w:t xml:space="preserve"> have now learned that a discrete probability distribution describes the distribution of a discrete random variable. A discrete random variable is a variable resulting from an experiment with discrete number or countable values. For example, counting arrivals of aircraft at an airport is a discrete random variable.</w:t>
      </w:r>
      <w:r w:rsidR="00632A17" w:rsidRPr="00463DC5">
        <w:rPr>
          <w:rFonts w:asciiTheme="minorHAnsi" w:eastAsia="Times New Roman" w:hAnsiTheme="minorHAnsi" w:cstheme="minorHAnsi"/>
          <w:color w:val="000000" w:themeColor="text1"/>
          <w:szCs w:val="24"/>
          <w:lang w:val="en-US"/>
        </w:rPr>
        <w:t xml:space="preserve"> </w:t>
      </w:r>
      <w:r w:rsidR="00557471" w:rsidRPr="00463DC5">
        <w:rPr>
          <w:rFonts w:asciiTheme="minorHAnsi" w:eastAsia="Times New Roman" w:hAnsiTheme="minorHAnsi" w:cstheme="minorHAnsi"/>
          <w:color w:val="000000" w:themeColor="text1"/>
          <w:szCs w:val="24"/>
          <w:lang w:val="en-US"/>
        </w:rPr>
        <w:t xml:space="preserve">Each value of a discrete random variable has a probability which is between 0 and 1, inclusive. </w:t>
      </w:r>
      <w:r w:rsidR="00463DC5" w:rsidRPr="00463DC5">
        <w:rPr>
          <w:rFonts w:asciiTheme="minorHAnsi" w:eastAsia="Times New Roman" w:hAnsiTheme="minorHAnsi" w:cstheme="minorHAnsi"/>
          <w:color w:val="000000" w:themeColor="text1"/>
          <w:szCs w:val="24"/>
          <w:lang w:val="en-US"/>
        </w:rPr>
        <mc:AlternateContent>
          <mc:Choice Requires="wps">
            <w:drawing>
              <wp:anchor distT="0" distB="0" distL="114300" distR="114300" simplePos="0" relativeHeight="251711501" behindDoc="1" locked="0" layoutInCell="1" allowOverlap="1" wp14:anchorId="1039326F" wp14:editId="7BF86977">
                <wp:simplePos x="0" y="0"/>
                <wp:positionH relativeFrom="page">
                  <wp:posOffset>6010275</wp:posOffset>
                </wp:positionH>
                <wp:positionV relativeFrom="paragraph">
                  <wp:posOffset>682625</wp:posOffset>
                </wp:positionV>
                <wp:extent cx="29845" cy="127000"/>
                <wp:effectExtent l="0" t="0" r="0" b="0"/>
                <wp:wrapNone/>
                <wp:docPr id="1544628162" name="Freihandform: Form 1544628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682625 h 200"/>
                            <a:gd name="T2" fmla="*/ 1905 w 47"/>
                            <a:gd name="T3" fmla="*/ 723900 h 200"/>
                            <a:gd name="T4" fmla="*/ 0 w 47"/>
                            <a:gd name="T5" fmla="*/ 740410 h 200"/>
                            <a:gd name="T6" fmla="*/ 0 w 47"/>
                            <a:gd name="T7" fmla="*/ 751205 h 200"/>
                            <a:gd name="T8" fmla="*/ 1905 w 47"/>
                            <a:gd name="T9" fmla="*/ 768350 h 200"/>
                            <a:gd name="T10" fmla="*/ 8255 w 47"/>
                            <a:gd name="T11" fmla="*/ 784225 h 200"/>
                            <a:gd name="T12" fmla="*/ 17145 w 47"/>
                            <a:gd name="T13" fmla="*/ 798830 h 200"/>
                            <a:gd name="T14" fmla="*/ 27305 w 47"/>
                            <a:gd name="T15" fmla="*/ 809625 h 200"/>
                            <a:gd name="T16" fmla="*/ 28575 w 47"/>
                            <a:gd name="T17" fmla="*/ 809625 h 200"/>
                            <a:gd name="T18" fmla="*/ 29210 w 47"/>
                            <a:gd name="T19" fmla="*/ 808990 h 200"/>
                            <a:gd name="T20" fmla="*/ 29210 w 47"/>
                            <a:gd name="T21" fmla="*/ 808355 h 200"/>
                            <a:gd name="T22" fmla="*/ 28575 w 47"/>
                            <a:gd name="T23" fmla="*/ 807085 h 200"/>
                            <a:gd name="T24" fmla="*/ 19685 w 47"/>
                            <a:gd name="T25" fmla="*/ 796925 h 200"/>
                            <a:gd name="T26" fmla="*/ 12700 w 47"/>
                            <a:gd name="T27" fmla="*/ 782955 h 200"/>
                            <a:gd name="T28" fmla="*/ 8255 w 47"/>
                            <a:gd name="T29" fmla="*/ 767080 h 200"/>
                            <a:gd name="T30" fmla="*/ 6350 w 47"/>
                            <a:gd name="T31" fmla="*/ 751205 h 200"/>
                            <a:gd name="T32" fmla="*/ 6350 w 47"/>
                            <a:gd name="T33" fmla="*/ 740410 h 200"/>
                            <a:gd name="T34" fmla="*/ 8255 w 47"/>
                            <a:gd name="T35" fmla="*/ 724535 h 200"/>
                            <a:gd name="T36" fmla="*/ 12700 w 47"/>
                            <a:gd name="T37" fmla="*/ 708660 h 200"/>
                            <a:gd name="T38" fmla="*/ 19685 w 47"/>
                            <a:gd name="T39" fmla="*/ 694690 h 200"/>
                            <a:gd name="T40" fmla="*/ 29210 w 47"/>
                            <a:gd name="T41" fmla="*/ 683895 h 200"/>
                            <a:gd name="T42" fmla="*/ 29210 w 47"/>
                            <a:gd name="T43" fmla="*/ 683260 h 200"/>
                            <a:gd name="T44" fmla="*/ 28575 w 47"/>
                            <a:gd name="T45" fmla="*/ 6826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9103" id="Freihandform: Form 1544628162" o:spid="_x0000_s1026" style="position:absolute;margin-left:473.25pt;margin-top:53.75pt;width:2.35pt;height:10pt;z-index:-2516049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" path="m45,l3,65,,91r,17l3,135r10,25l27,183r16,17l45,200r1,-1l46,198r-1,-2l31,180,20,158,13,133,10,108r,-17l13,66,20,41,31,19,46,2r,-1l45,xe" fillcolor="#231f20" stroked="f">
                <v:path arrowok="t" o:connecttype="custom" o:connectlocs="18145125,433466875;1209675,459676500;0,470160350;0,477015175;1209675,487902250;5241925,497982875;10887075,507257050;17338675,514111875;18145125,514111875;18548350,513708650;18548350,513305425;18145125,512498975;12499975,506047375;8064500,497176425;5241925,487095800;4032250,477015175;4032250,470160350;5241925,460079725;8064500,449999100;12499975,441128150;18548350,434273325;18548350,433870100;18145125,433466875" o:connectangles="0,0,0,0,0,0,0,0,0,0,0,0,0,0,0,0,0,0,0,0,0,0,0"/>
                <w10:wrap anchorx="page"/>
              </v:shape>
            </w:pict>
          </mc:Fallback>
        </mc:AlternateContent>
      </w:r>
      <w:r w:rsidR="00463DC5" w:rsidRPr="00463DC5">
        <w:rPr>
          <w:rFonts w:asciiTheme="minorHAnsi" w:eastAsia="Times New Roman" w:hAnsiTheme="minorHAnsi" w:cstheme="minorHAnsi"/>
          <w:color w:val="000000" w:themeColor="text1"/>
          <w:szCs w:val="24"/>
          <w:lang w:val="en-US"/>
        </w:rPr>
        <mc:AlternateContent>
          <mc:Choice Requires="wps">
            <w:drawing>
              <wp:anchor distT="0" distB="0" distL="114300" distR="114300" simplePos="0" relativeHeight="251712525" behindDoc="1" locked="0" layoutInCell="1" allowOverlap="1" wp14:anchorId="7D507F92" wp14:editId="19850EE2">
                <wp:simplePos x="0" y="0"/>
                <wp:positionH relativeFrom="page">
                  <wp:posOffset>6126480</wp:posOffset>
                </wp:positionH>
                <wp:positionV relativeFrom="paragraph">
                  <wp:posOffset>682625</wp:posOffset>
                </wp:positionV>
                <wp:extent cx="29845" cy="127000"/>
                <wp:effectExtent l="0" t="0" r="0" b="0"/>
                <wp:wrapNone/>
                <wp:docPr id="1544628161" name="Freihandform: Form 1544628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682625 h 200"/>
                            <a:gd name="T2" fmla="*/ 635 w 47"/>
                            <a:gd name="T3" fmla="*/ 682625 h 200"/>
                            <a:gd name="T4" fmla="*/ 0 w 47"/>
                            <a:gd name="T5" fmla="*/ 683260 h 200"/>
                            <a:gd name="T6" fmla="*/ 0 w 47"/>
                            <a:gd name="T7" fmla="*/ 683895 h 200"/>
                            <a:gd name="T8" fmla="*/ 9525 w 47"/>
                            <a:gd name="T9" fmla="*/ 694690 h 200"/>
                            <a:gd name="T10" fmla="*/ 16510 w 47"/>
                            <a:gd name="T11" fmla="*/ 708660 h 200"/>
                            <a:gd name="T12" fmla="*/ 20955 w 47"/>
                            <a:gd name="T13" fmla="*/ 724535 h 200"/>
                            <a:gd name="T14" fmla="*/ 22225 w 47"/>
                            <a:gd name="T15" fmla="*/ 740410 h 200"/>
                            <a:gd name="T16" fmla="*/ 22225 w 47"/>
                            <a:gd name="T17" fmla="*/ 751205 h 200"/>
                            <a:gd name="T18" fmla="*/ 20955 w 47"/>
                            <a:gd name="T19" fmla="*/ 767080 h 200"/>
                            <a:gd name="T20" fmla="*/ 16510 w 47"/>
                            <a:gd name="T21" fmla="*/ 782955 h 200"/>
                            <a:gd name="T22" fmla="*/ 9525 w 47"/>
                            <a:gd name="T23" fmla="*/ 796925 h 200"/>
                            <a:gd name="T24" fmla="*/ 0 w 47"/>
                            <a:gd name="T25" fmla="*/ 807720 h 200"/>
                            <a:gd name="T26" fmla="*/ 0 w 47"/>
                            <a:gd name="T27" fmla="*/ 808990 h 200"/>
                            <a:gd name="T28" fmla="*/ 635 w 47"/>
                            <a:gd name="T29" fmla="*/ 809625 h 200"/>
                            <a:gd name="T30" fmla="*/ 1905 w 47"/>
                            <a:gd name="T31" fmla="*/ 808990 h 200"/>
                            <a:gd name="T32" fmla="*/ 12065 w 47"/>
                            <a:gd name="T33" fmla="*/ 798830 h 200"/>
                            <a:gd name="T34" fmla="*/ 20955 w 47"/>
                            <a:gd name="T35" fmla="*/ 784225 h 200"/>
                            <a:gd name="T36" fmla="*/ 26670 w 47"/>
                            <a:gd name="T37" fmla="*/ 768350 h 200"/>
                            <a:gd name="T38" fmla="*/ 29210 w 47"/>
                            <a:gd name="T39" fmla="*/ 751205 h 200"/>
                            <a:gd name="T40" fmla="*/ 29210 w 47"/>
                            <a:gd name="T41" fmla="*/ 740410 h 200"/>
                            <a:gd name="T42" fmla="*/ 26670 w 47"/>
                            <a:gd name="T43" fmla="*/ 723900 h 200"/>
                            <a:gd name="T44" fmla="*/ 20955 w 47"/>
                            <a:gd name="T45" fmla="*/ 707390 h 200"/>
                            <a:gd name="T46" fmla="*/ 12065 w 47"/>
                            <a:gd name="T47" fmla="*/ 693420 h 200"/>
                            <a:gd name="T48" fmla="*/ 1270 w 47"/>
                            <a:gd name="T49" fmla="*/ 68262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BDB23" id="Freihandform: Form 1544628161" o:spid="_x0000_s1026" style="position:absolute;margin-left:482.4pt;margin-top:53.75pt;width:2.35pt;height:10pt;z-index:-2516039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" path="m2,l1,,,1,,2,15,19,26,41r7,25l35,91r,17l33,133r-7,25l15,180,,197r,2l1,200r2,-1l19,183,33,160r9,-25l46,108r,-17l42,65,33,39,19,17,2,xe" fillcolor="#231f20" stroked="f">
                <v:path arrowok="t" o:connecttype="custom" o:connectlocs="806450,433466875;403225,433466875;0,433870100;0,434273325;6048375,441128150;10483850,449999100;13306425,460079725;14112875,470160350;14112875,477015175;13306425,487095800;10483850,497176425;6048375,506047375;0,512902200;0,513708650;403225,514111875;1209675,513708650;7661275,507257050;13306425,497982875;16935450,487902250;18548350,477015175;18548350,470160350;16935450,459676500;13306425,449192650;7661275,440321700;806450,433466875" o:connectangles="0,0,0,0,0,0,0,0,0,0,0,0,0,0,0,0,0,0,0,0,0,0,0,0,0"/>
                <w10:wrap anchorx="page"/>
              </v:shape>
            </w:pict>
          </mc:Fallback>
        </mc:AlternateContent>
      </w:r>
      <w:r w:rsidR="00463DC5" w:rsidRPr="00463DC5">
        <w:rPr>
          <w:rFonts w:asciiTheme="minorHAnsi" w:eastAsia="Times New Roman" w:hAnsiTheme="minorHAnsi" w:cstheme="minorHAnsi"/>
          <w:color w:val="000000" w:themeColor="text1"/>
          <w:szCs w:val="24"/>
          <w:lang w:val="en-US"/>
        </w:rPr>
        <mc:AlternateContent>
          <mc:Choice Requires="wps">
            <w:drawing>
              <wp:anchor distT="0" distB="0" distL="114300" distR="114300" simplePos="0" relativeHeight="251713549" behindDoc="1" locked="0" layoutInCell="1" allowOverlap="1" wp14:anchorId="143B0D89" wp14:editId="5778B6B1">
                <wp:simplePos x="0" y="0"/>
                <wp:positionH relativeFrom="page">
                  <wp:posOffset>4478655</wp:posOffset>
                </wp:positionH>
                <wp:positionV relativeFrom="paragraph">
                  <wp:posOffset>844550</wp:posOffset>
                </wp:positionV>
                <wp:extent cx="29845" cy="127000"/>
                <wp:effectExtent l="0" t="0" r="0" b="0"/>
                <wp:wrapNone/>
                <wp:docPr id="1544628160" name="Freihandform: Form 1544628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844550 h 200"/>
                            <a:gd name="T2" fmla="*/ 2540 w 47"/>
                            <a:gd name="T3" fmla="*/ 885825 h 200"/>
                            <a:gd name="T4" fmla="*/ 0 w 47"/>
                            <a:gd name="T5" fmla="*/ 902335 h 200"/>
                            <a:gd name="T6" fmla="*/ 0 w 47"/>
                            <a:gd name="T7" fmla="*/ 913130 h 200"/>
                            <a:gd name="T8" fmla="*/ 2540 w 47"/>
                            <a:gd name="T9" fmla="*/ 930275 h 200"/>
                            <a:gd name="T10" fmla="*/ 8890 w 47"/>
                            <a:gd name="T11" fmla="*/ 946150 h 200"/>
                            <a:gd name="T12" fmla="*/ 17145 w 47"/>
                            <a:gd name="T13" fmla="*/ 960755 h 200"/>
                            <a:gd name="T14" fmla="*/ 27940 w 47"/>
                            <a:gd name="T15" fmla="*/ 971550 h 200"/>
                            <a:gd name="T16" fmla="*/ 29210 w 47"/>
                            <a:gd name="T17" fmla="*/ 971550 h 200"/>
                            <a:gd name="T18" fmla="*/ 29845 w 47"/>
                            <a:gd name="T19" fmla="*/ 970915 h 200"/>
                            <a:gd name="T20" fmla="*/ 29845 w 47"/>
                            <a:gd name="T21" fmla="*/ 970280 h 200"/>
                            <a:gd name="T22" fmla="*/ 29210 w 47"/>
                            <a:gd name="T23" fmla="*/ 969010 h 200"/>
                            <a:gd name="T24" fmla="*/ 20320 w 47"/>
                            <a:gd name="T25" fmla="*/ 958850 h 200"/>
                            <a:gd name="T26" fmla="*/ 13335 w 47"/>
                            <a:gd name="T27" fmla="*/ 944880 h 200"/>
                            <a:gd name="T28" fmla="*/ 8890 w 47"/>
                            <a:gd name="T29" fmla="*/ 929005 h 200"/>
                            <a:gd name="T30" fmla="*/ 6985 w 47"/>
                            <a:gd name="T31" fmla="*/ 913130 h 200"/>
                            <a:gd name="T32" fmla="*/ 6985 w 47"/>
                            <a:gd name="T33" fmla="*/ 902335 h 200"/>
                            <a:gd name="T34" fmla="*/ 8890 w 47"/>
                            <a:gd name="T35" fmla="*/ 886460 h 200"/>
                            <a:gd name="T36" fmla="*/ 13335 w 47"/>
                            <a:gd name="T37" fmla="*/ 870585 h 200"/>
                            <a:gd name="T38" fmla="*/ 20320 w 47"/>
                            <a:gd name="T39" fmla="*/ 856615 h 200"/>
                            <a:gd name="T40" fmla="*/ 29845 w 47"/>
                            <a:gd name="T41" fmla="*/ 845820 h 200"/>
                            <a:gd name="T42" fmla="*/ 29845 w 47"/>
                            <a:gd name="T43" fmla="*/ 845185 h 200"/>
                            <a:gd name="T44" fmla="*/ 29210 w 47"/>
                            <a:gd name="T45" fmla="*/ 84455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0"/>
                              </a:lnTo>
                              <a:lnTo>
                                <a:pt x="27" y="183"/>
                              </a:lnTo>
                              <a:lnTo>
                                <a:pt x="44" y="200"/>
                              </a:lnTo>
                              <a:lnTo>
                                <a:pt x="46" y="200"/>
                              </a:lnTo>
                              <a:lnTo>
                                <a:pt x="47" y="199"/>
                              </a:lnTo>
                              <a:lnTo>
                                <a:pt x="47" y="198"/>
                              </a:lnTo>
                              <a:lnTo>
                                <a:pt x="46" y="196"/>
                              </a:lnTo>
                              <a:lnTo>
                                <a:pt x="32" y="180"/>
                              </a:lnTo>
                              <a:lnTo>
                                <a:pt x="21" y="158"/>
                              </a:lnTo>
                              <a:lnTo>
                                <a:pt x="14" y="133"/>
                              </a:lnTo>
                              <a:lnTo>
                                <a:pt x="11" y="108"/>
                              </a:lnTo>
                              <a:lnTo>
                                <a:pt x="11" y="91"/>
                              </a:lnTo>
                              <a:lnTo>
                                <a:pt x="14" y="66"/>
                              </a:lnTo>
                              <a:lnTo>
                                <a:pt x="21" y="41"/>
                              </a:lnTo>
                              <a:lnTo>
                                <a:pt x="32" y="19"/>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7EC30" id="Freihandform: Form 1544628160" o:spid="_x0000_s1026" style="position:absolute;margin-left:352.65pt;margin-top:66.5pt;width:2.35pt;height:10pt;z-index:-2516029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" path="m46,l4,65,,91r,17l4,135r10,25l27,183r17,17l46,200r1,-1l47,198r-1,-2l32,180,21,158,14,133,11,108r,-17l14,66,21,41,32,19,47,2r,-1l46,xe" fillcolor="#231f20" stroked="f">
                <v:path arrowok="t" o:connecttype="custom" o:connectlocs="18548350,536289250;1612900,562498875;0,572982725;0,579837550;1612900,590724625;5645150,600805250;10887075,610079425;17741900,616934250;18548350,616934250;18951575,616531025;18951575,616127800;18548350,615321350;12903200,608869750;8467725,599998800;5645150,589918175;4435475,579837550;4435475,572982725;5645150,562902100;8467725,552821475;12903200,543950525;18951575,537095700;18951575,536692475;18548350,536289250" o:connectangles="0,0,0,0,0,0,0,0,0,0,0,0,0,0,0,0,0,0,0,0,0,0,0"/>
                <w10:wrap anchorx="page"/>
              </v:shape>
            </w:pict>
          </mc:Fallback>
        </mc:AlternateContent>
      </w:r>
      <w:r w:rsidR="00463DC5" w:rsidRPr="00463DC5">
        <w:rPr>
          <w:rFonts w:asciiTheme="minorHAnsi" w:eastAsia="Times New Roman" w:hAnsiTheme="minorHAnsi" w:cstheme="minorHAnsi"/>
          <w:color w:val="000000" w:themeColor="text1"/>
          <w:szCs w:val="24"/>
          <w:lang w:val="en-US"/>
        </w:rPr>
        <mc:AlternateContent>
          <mc:Choice Requires="wps">
            <w:drawing>
              <wp:anchor distT="0" distB="0" distL="114300" distR="114300" simplePos="0" relativeHeight="251714573" behindDoc="1" locked="0" layoutInCell="1" allowOverlap="1" wp14:anchorId="3883003C" wp14:editId="27DAB61E">
                <wp:simplePos x="0" y="0"/>
                <wp:positionH relativeFrom="page">
                  <wp:posOffset>4594860</wp:posOffset>
                </wp:positionH>
                <wp:positionV relativeFrom="paragraph">
                  <wp:posOffset>844550</wp:posOffset>
                </wp:positionV>
                <wp:extent cx="29845" cy="127000"/>
                <wp:effectExtent l="0" t="0" r="0" b="0"/>
                <wp:wrapNone/>
                <wp:docPr id="63" name="Freihandform: 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844550 h 200"/>
                            <a:gd name="T2" fmla="*/ 635 w 47"/>
                            <a:gd name="T3" fmla="*/ 844550 h 200"/>
                            <a:gd name="T4" fmla="*/ 0 w 47"/>
                            <a:gd name="T5" fmla="*/ 845185 h 200"/>
                            <a:gd name="T6" fmla="*/ 0 w 47"/>
                            <a:gd name="T7" fmla="*/ 845820 h 200"/>
                            <a:gd name="T8" fmla="*/ 9525 w 47"/>
                            <a:gd name="T9" fmla="*/ 856615 h 200"/>
                            <a:gd name="T10" fmla="*/ 16510 w 47"/>
                            <a:gd name="T11" fmla="*/ 870585 h 200"/>
                            <a:gd name="T12" fmla="*/ 20955 w 47"/>
                            <a:gd name="T13" fmla="*/ 886460 h 200"/>
                            <a:gd name="T14" fmla="*/ 22860 w 47"/>
                            <a:gd name="T15" fmla="*/ 902335 h 200"/>
                            <a:gd name="T16" fmla="*/ 22860 w 47"/>
                            <a:gd name="T17" fmla="*/ 913130 h 200"/>
                            <a:gd name="T18" fmla="*/ 20955 w 47"/>
                            <a:gd name="T19" fmla="*/ 929005 h 200"/>
                            <a:gd name="T20" fmla="*/ 16510 w 47"/>
                            <a:gd name="T21" fmla="*/ 944880 h 200"/>
                            <a:gd name="T22" fmla="*/ 9525 w 47"/>
                            <a:gd name="T23" fmla="*/ 958850 h 200"/>
                            <a:gd name="T24" fmla="*/ 0 w 47"/>
                            <a:gd name="T25" fmla="*/ 969645 h 200"/>
                            <a:gd name="T26" fmla="*/ 0 w 47"/>
                            <a:gd name="T27" fmla="*/ 970915 h 200"/>
                            <a:gd name="T28" fmla="*/ 635 w 47"/>
                            <a:gd name="T29" fmla="*/ 971550 h 200"/>
                            <a:gd name="T30" fmla="*/ 2540 w 47"/>
                            <a:gd name="T31" fmla="*/ 970915 h 200"/>
                            <a:gd name="T32" fmla="*/ 12700 w 47"/>
                            <a:gd name="T33" fmla="*/ 960755 h 200"/>
                            <a:gd name="T34" fmla="*/ 20955 w 47"/>
                            <a:gd name="T35" fmla="*/ 946150 h 200"/>
                            <a:gd name="T36" fmla="*/ 27305 w 47"/>
                            <a:gd name="T37" fmla="*/ 930275 h 200"/>
                            <a:gd name="T38" fmla="*/ 29845 w 47"/>
                            <a:gd name="T39" fmla="*/ 913130 h 200"/>
                            <a:gd name="T40" fmla="*/ 29845 w 47"/>
                            <a:gd name="T41" fmla="*/ 902335 h 200"/>
                            <a:gd name="T42" fmla="*/ 27305 w 47"/>
                            <a:gd name="T43" fmla="*/ 885825 h 200"/>
                            <a:gd name="T44" fmla="*/ 20955 w 47"/>
                            <a:gd name="T45" fmla="*/ 869315 h 200"/>
                            <a:gd name="T46" fmla="*/ 12700 w 47"/>
                            <a:gd name="T47" fmla="*/ 855345 h 200"/>
                            <a:gd name="T48" fmla="*/ 1905 w 47"/>
                            <a:gd name="T49" fmla="*/ 8445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4" y="199"/>
                              </a:lnTo>
                              <a:lnTo>
                                <a:pt x="20" y="183"/>
                              </a:lnTo>
                              <a:lnTo>
                                <a:pt x="33" y="160"/>
                              </a:lnTo>
                              <a:lnTo>
                                <a:pt x="43" y="135"/>
                              </a:lnTo>
                              <a:lnTo>
                                <a:pt x="47" y="108"/>
                              </a:lnTo>
                              <a:lnTo>
                                <a:pt x="47" y="91"/>
                              </a:lnTo>
                              <a:lnTo>
                                <a:pt x="43" y="65"/>
                              </a:lnTo>
                              <a:lnTo>
                                <a:pt x="33" y="39"/>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3E944" id="Freihandform: Form 63" o:spid="_x0000_s1026" style="position:absolute;margin-left:361.8pt;margin-top:66.5pt;width:2.35pt;height:10pt;z-index:-2516019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" path="m3,l1,,,1,,2,15,19,26,41r7,25l36,91r,17l33,133r-7,25l15,180,,197r,2l1,200r3,-1l20,183,33,160,43,135r4,-27l47,91,43,65,33,39,20,17,3,xe" fillcolor="#231f20" stroked="f">
                <v:path arrowok="t" o:connecttype="custom" o:connectlocs="1209675,536289250;403225,536289250;0,536692475;0,537095700;6048375,543950525;10483850,552821475;13306425,562902100;14516100,572982725;14516100,579837550;13306425,589918175;10483850,599998800;6048375,608869750;0,615724575;0,616531025;403225,616934250;1612900,616531025;8064500,610079425;13306425,600805250;17338675,590724625;18951575,579837550;18951575,572982725;17338675,562498875;13306425,552015025;8064500,543144075;1209675,536289250" o:connectangles="0,0,0,0,0,0,0,0,0,0,0,0,0,0,0,0,0,0,0,0,0,0,0,0,0"/>
                <w10:wrap anchorx="page"/>
              </v:shape>
            </w:pict>
          </mc:Fallback>
        </mc:AlternateContent>
      </w:r>
      <w:r w:rsidR="00463DC5" w:rsidRPr="00463DC5">
        <w:rPr>
          <w:rFonts w:asciiTheme="minorHAnsi" w:eastAsia="Times New Roman" w:hAnsiTheme="minorHAnsi" w:cstheme="minorHAnsi"/>
          <w:color w:val="000000" w:themeColor="text1"/>
          <w:szCs w:val="24"/>
          <w:lang w:val="en-US"/>
        </w:rPr>
        <w:t xml:space="preserve">We have now learned that a discrete probability distribution describes the distribution of a discrete random variable. A discrete random variable is a variable resulting from an experiment with discrete number or countable values. For example, the number of arrivals of aircraft at an airport is a discrete random variable. Each value of a discrete random variable has a probability between zero and one, inclusive. </w:t>
      </w:r>
      <w:r w:rsidR="006E79DF">
        <w:rPr>
          <w:noProof/>
        </w:rPr>
        <w:drawing>
          <wp:inline distT="0" distB="0" distL="0" distR="0" wp14:anchorId="199E435D" wp14:editId="678AFF81">
            <wp:extent cx="1012546" cy="160403"/>
            <wp:effectExtent l="0" t="0" r="0" b="0"/>
            <wp:docPr id="326752347" name="Picture 32675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012546" cy="160403"/>
                    </a:xfrm>
                    <a:prstGeom prst="rect">
                      <a:avLst/>
                    </a:prstGeom>
                  </pic:spPr>
                </pic:pic>
              </a:graphicData>
            </a:graphic>
          </wp:inline>
        </w:drawing>
      </w:r>
      <w:r w:rsidR="00463DC5" w:rsidRPr="00463DC5">
        <w:rPr>
          <w:rFonts w:asciiTheme="minorHAnsi" w:eastAsia="Times New Roman" w:hAnsiTheme="minorHAnsi" w:cstheme="minorHAnsi"/>
          <w:color w:val="000000" w:themeColor="text1"/>
          <w:szCs w:val="24"/>
          <w:lang w:val="en-US"/>
        </w:rPr>
        <w:t xml:space="preserve">Moreover, all of the probabilities will sum to </w:t>
      </w:r>
      <w:r w:rsidR="006E79DF">
        <w:rPr>
          <w:noProof/>
        </w:rPr>
        <w:drawing>
          <wp:inline distT="0" distB="0" distL="0" distR="0" wp14:anchorId="1D22422B" wp14:editId="465131AE">
            <wp:extent cx="661124" cy="204347"/>
            <wp:effectExtent l="0" t="0" r="0" b="0"/>
            <wp:docPr id="542783340" name="Picture 54278334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3340" name="Picture 542783340" descr="Shape&#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661124" cy="204347"/>
                    </a:xfrm>
                    <a:prstGeom prst="rect">
                      <a:avLst/>
                    </a:prstGeom>
                  </pic:spPr>
                </pic:pic>
              </a:graphicData>
            </a:graphic>
          </wp:inline>
        </w:drawing>
      </w:r>
      <w:r w:rsidR="00463DC5" w:rsidRPr="00463DC5">
        <w:rPr>
          <w:rFonts w:asciiTheme="minorHAnsi" w:eastAsia="Times New Roman" w:hAnsiTheme="minorHAnsi" w:cstheme="minorHAnsi"/>
          <w:color w:val="000000" w:themeColor="text1"/>
          <w:szCs w:val="24"/>
          <w:lang w:val="en-US"/>
        </w:rPr>
        <w:t>.</w:t>
      </w:r>
    </w:p>
    <w:p w14:paraId="132C5947" w14:textId="77777777" w:rsidR="00463DC5" w:rsidRPr="00463DC5" w:rsidRDefault="00463DC5" w:rsidP="00463DC5">
      <w:pPr>
        <w:rPr>
          <w:rFonts w:asciiTheme="minorHAnsi" w:eastAsia="Times New Roman" w:hAnsiTheme="minorHAnsi" w:cstheme="minorHAnsi"/>
          <w:color w:val="000000" w:themeColor="text1"/>
          <w:szCs w:val="24"/>
          <w:lang w:val="en-US"/>
        </w:rPr>
      </w:pPr>
      <w:r w:rsidRPr="00463DC5">
        <w:rPr>
          <w:rFonts w:asciiTheme="minorHAnsi" w:eastAsia="Times New Roman" w:hAnsiTheme="minorHAnsi" w:cstheme="minorHAnsi"/>
          <w:color w:val="000000" w:themeColor="text1"/>
          <w:szCs w:val="24"/>
          <w:lang w:val="en-US"/>
        </w:rPr>
        <w:lastRenderedPageBreak/>
        <w:t xml:space="preserve">Discrete probability distributions can be visualized via a histogram or probability </w:t>
      </w:r>
      <w:proofErr w:type="spellStart"/>
      <w:r w:rsidRPr="00463DC5">
        <w:rPr>
          <w:rFonts w:asciiTheme="minorHAnsi" w:eastAsia="Times New Roman" w:hAnsiTheme="minorHAnsi" w:cstheme="minorHAnsi"/>
          <w:color w:val="000000" w:themeColor="text1"/>
          <w:szCs w:val="24"/>
          <w:lang w:val="en-US"/>
        </w:rPr>
        <w:t>distri</w:t>
      </w:r>
      <w:proofErr w:type="spellEnd"/>
      <w:r w:rsidRPr="00463DC5">
        <w:rPr>
          <w:rFonts w:asciiTheme="minorHAnsi" w:eastAsia="Times New Roman" w:hAnsiTheme="minorHAnsi" w:cstheme="minorHAnsi"/>
          <w:color w:val="000000" w:themeColor="text1"/>
          <w:szCs w:val="24"/>
          <w:lang w:val="en-US"/>
        </w:rPr>
        <w:t xml:space="preserve">- </w:t>
      </w:r>
      <w:proofErr w:type="spellStart"/>
      <w:r w:rsidRPr="00463DC5">
        <w:rPr>
          <w:rFonts w:asciiTheme="minorHAnsi" w:eastAsia="Times New Roman" w:hAnsiTheme="minorHAnsi" w:cstheme="minorHAnsi"/>
          <w:color w:val="000000" w:themeColor="text1"/>
          <w:szCs w:val="24"/>
          <w:lang w:val="en-US"/>
        </w:rPr>
        <w:t>bution</w:t>
      </w:r>
      <w:proofErr w:type="spellEnd"/>
      <w:r w:rsidRPr="00463DC5">
        <w:rPr>
          <w:rFonts w:asciiTheme="minorHAnsi" w:eastAsia="Times New Roman" w:hAnsiTheme="minorHAnsi" w:cstheme="minorHAnsi"/>
          <w:color w:val="000000" w:themeColor="text1"/>
          <w:szCs w:val="24"/>
          <w:lang w:val="en-US"/>
        </w:rPr>
        <w:t xml:space="preserve"> plot. This histogram is obtained by recording the probability of each possible outcome of a discrete random variable over many trials, then plotting the probability on the y-axis and the outcome of the discrete variable on the x-axis. There are many types of discrete random variables, including the binomial probability distribution and the hypergeometric probability distribution (Viti et al., 2015; McEvoy, 2018).</w:t>
      </w:r>
    </w:p>
    <w:p w14:paraId="55875B86" w14:textId="6807BAA3" w:rsidR="00557471" w:rsidRDefault="00557471" w:rsidP="00557471">
      <w:pPr>
        <w:rPr>
          <w:rFonts w:cs="Calibri"/>
          <w:sz w:val="28"/>
          <w:szCs w:val="28"/>
          <w:lang w:val="en-US"/>
        </w:rPr>
      </w:pPr>
      <w:r w:rsidRPr="2F998DF0">
        <w:rPr>
          <w:rFonts w:cs="Calibri"/>
          <w:color w:val="009294"/>
          <w:sz w:val="28"/>
          <w:szCs w:val="28"/>
          <w:lang w:val="en-US"/>
        </w:rPr>
        <w:t>3.3 Continuous Probability Distributions</w:t>
      </w:r>
    </w:p>
    <w:p w14:paraId="41EFE6BB" w14:textId="0B8FEA97" w:rsidR="006E79DF" w:rsidRPr="006E79DF" w:rsidRDefault="002A7E20" w:rsidP="006E79DF">
      <w:pPr>
        <w:rPr>
          <w:rFonts w:asciiTheme="minorHAnsi" w:eastAsia="Times New Roman" w:hAnsiTheme="minorHAnsi" w:cstheme="minorHAnsi"/>
          <w:color w:val="000000" w:themeColor="text1"/>
          <w:szCs w:val="24"/>
          <w:lang w:val="en-US"/>
        </w:rPr>
      </w:pPr>
      <w:r>
        <w:rPr>
          <w:noProof/>
          <w:lang w:val="en-US"/>
        </w:rPr>
        <mc:AlternateContent>
          <mc:Choice Requires="wps">
            <w:drawing>
              <wp:anchor distT="0" distB="0" distL="114300" distR="114300" simplePos="0" relativeHeight="251663373" behindDoc="0" locked="0" layoutInCell="1" allowOverlap="1" wp14:anchorId="7C5FCA16" wp14:editId="52D83F1C">
                <wp:simplePos x="0" y="0"/>
                <wp:positionH relativeFrom="column">
                  <wp:posOffset>4640580</wp:posOffset>
                </wp:positionH>
                <wp:positionV relativeFrom="paragraph">
                  <wp:posOffset>66040</wp:posOffset>
                </wp:positionV>
                <wp:extent cx="1432560" cy="1737360"/>
                <wp:effectExtent l="0" t="0" r="15240" b="15240"/>
                <wp:wrapSquare wrapText="bothSides"/>
                <wp:docPr id="43" name="Text Box 43"/>
                <wp:cNvGraphicFramePr/>
                <a:graphic xmlns:a="http://schemas.openxmlformats.org/drawingml/2006/main">
                  <a:graphicData uri="http://schemas.microsoft.com/office/word/2010/wordprocessingShape">
                    <wps:wsp>
                      <wps:cNvSpPr txBox="1"/>
                      <wps:spPr>
                        <a:xfrm>
                          <a:off x="0" y="0"/>
                          <a:ext cx="1432560" cy="1737360"/>
                        </a:xfrm>
                        <a:prstGeom prst="rect">
                          <a:avLst/>
                        </a:prstGeom>
                        <a:solidFill>
                          <a:schemeClr val="lt1"/>
                        </a:solidFill>
                        <a:ln w="6350">
                          <a:solidFill>
                            <a:prstClr val="black"/>
                          </a:solidFill>
                        </a:ln>
                      </wps:spPr>
                      <wps:txbx>
                        <w:txbxContent>
                          <w:p w14:paraId="3961F9AA" w14:textId="77777777" w:rsidR="006E79DF" w:rsidRPr="006E79DF" w:rsidRDefault="006E79DF" w:rsidP="00FB5BB9">
                            <w:pPr>
                              <w:spacing w:line="240" w:lineRule="auto"/>
                              <w:rPr>
                                <w:b/>
                                <w:bCs/>
                                <w:sz w:val="18"/>
                                <w:szCs w:val="18"/>
                                <w:lang w:val="en-US"/>
                              </w:rPr>
                            </w:pPr>
                            <w:r w:rsidRPr="006E79DF">
                              <w:rPr>
                                <w:b/>
                                <w:bCs/>
                                <w:sz w:val="18"/>
                                <w:szCs w:val="18"/>
                                <w:lang w:val="en-US"/>
                              </w:rPr>
                              <w:t xml:space="preserve">Continuous </w:t>
                            </w:r>
                            <w:proofErr w:type="spellStart"/>
                            <w:r w:rsidRPr="006E79DF">
                              <w:rPr>
                                <w:b/>
                                <w:bCs/>
                                <w:sz w:val="18"/>
                                <w:szCs w:val="18"/>
                                <w:lang w:val="en-US"/>
                              </w:rPr>
                              <w:t>proba</w:t>
                            </w:r>
                            <w:proofErr w:type="spellEnd"/>
                            <w:r w:rsidRPr="006E79DF">
                              <w:rPr>
                                <w:b/>
                                <w:bCs/>
                                <w:sz w:val="18"/>
                                <w:szCs w:val="18"/>
                                <w:lang w:val="en-US"/>
                              </w:rPr>
                              <w:t xml:space="preserve">- </w:t>
                            </w:r>
                            <w:proofErr w:type="spellStart"/>
                            <w:r w:rsidRPr="006E79DF">
                              <w:rPr>
                                <w:b/>
                                <w:bCs/>
                                <w:sz w:val="18"/>
                                <w:szCs w:val="18"/>
                                <w:lang w:val="en-US"/>
                              </w:rPr>
                              <w:t>bility</w:t>
                            </w:r>
                            <w:proofErr w:type="spellEnd"/>
                            <w:r w:rsidRPr="006E79DF">
                              <w:rPr>
                                <w:b/>
                                <w:bCs/>
                                <w:sz w:val="18"/>
                                <w:szCs w:val="18"/>
                                <w:lang w:val="en-US"/>
                              </w:rPr>
                              <w:t xml:space="preserve"> distribution </w:t>
                            </w:r>
                          </w:p>
                          <w:p w14:paraId="438AC9E9" w14:textId="68024019" w:rsidR="00DD034F" w:rsidRPr="006E79DF" w:rsidRDefault="006E79DF" w:rsidP="00FB5BB9">
                            <w:pPr>
                              <w:spacing w:line="240" w:lineRule="auto"/>
                              <w:rPr>
                                <w:sz w:val="18"/>
                                <w:szCs w:val="18"/>
                                <w:lang w:val="en-US"/>
                              </w:rPr>
                            </w:pPr>
                            <w:r w:rsidRPr="006E79DF">
                              <w:rPr>
                                <w:sz w:val="18"/>
                                <w:szCs w:val="18"/>
                                <w:lang w:val="en-US"/>
                              </w:rPr>
                              <w:t xml:space="preserve">These are typically plotted as a curve, the area of which is the cumulative prob- ability. They typically represent the </w:t>
                            </w:r>
                            <w:proofErr w:type="spellStart"/>
                            <w:r w:rsidRPr="006E79DF">
                              <w:rPr>
                                <w:sz w:val="18"/>
                                <w:szCs w:val="18"/>
                                <w:lang w:val="en-US"/>
                              </w:rPr>
                              <w:t>proba</w:t>
                            </w:r>
                            <w:proofErr w:type="spellEnd"/>
                            <w:r w:rsidRPr="006E79DF">
                              <w:rPr>
                                <w:sz w:val="18"/>
                                <w:szCs w:val="18"/>
                                <w:lang w:val="en-US"/>
                              </w:rPr>
                              <w:t xml:space="preserve">- </w:t>
                            </w:r>
                            <w:proofErr w:type="spellStart"/>
                            <w:r w:rsidRPr="006E79DF">
                              <w:rPr>
                                <w:sz w:val="18"/>
                                <w:szCs w:val="18"/>
                                <w:lang w:val="en-US"/>
                              </w:rPr>
                              <w:t>bility</w:t>
                            </w:r>
                            <w:proofErr w:type="spellEnd"/>
                            <w:r w:rsidRPr="006E79DF">
                              <w:rPr>
                                <w:sz w:val="18"/>
                                <w:szCs w:val="18"/>
                                <w:lang w:val="en-US"/>
                              </w:rPr>
                              <w:t xml:space="preserve"> by utilizing </w:t>
                            </w:r>
                            <w:proofErr w:type="spellStart"/>
                            <w:r w:rsidRPr="006E79DF">
                              <w:rPr>
                                <w:sz w:val="18"/>
                                <w:szCs w:val="18"/>
                                <w:lang w:val="en-US"/>
                              </w:rPr>
                              <w:t>speci</w:t>
                            </w:r>
                            <w:proofErr w:type="spellEnd"/>
                            <w:r w:rsidRPr="006E79DF">
                              <w:rPr>
                                <w:sz w:val="18"/>
                                <w:szCs w:val="18"/>
                                <w:lang w:val="en-US"/>
                              </w:rPr>
                              <w:t xml:space="preserve">ﬁc formulas, geometry, </w:t>
                            </w:r>
                            <w:proofErr w:type="spellStart"/>
                            <w:r w:rsidRPr="006E79DF">
                              <w:rPr>
                                <w:sz w:val="18"/>
                                <w:szCs w:val="18"/>
                                <w:lang w:val="en-US"/>
                              </w:rPr>
                              <w:t>technol</w:t>
                            </w:r>
                            <w:proofErr w:type="spellEnd"/>
                            <w:r w:rsidRPr="006E79DF">
                              <w:rPr>
                                <w:sz w:val="18"/>
                                <w:szCs w:val="18"/>
                                <w:lang w:val="en-US"/>
                              </w:rPr>
                              <w:t xml:space="preserve">- </w:t>
                            </w:r>
                            <w:proofErr w:type="spellStart"/>
                            <w:r w:rsidRPr="006E79DF">
                              <w:rPr>
                                <w:sz w:val="18"/>
                                <w:szCs w:val="18"/>
                                <w:lang w:val="en-US"/>
                              </w:rPr>
                              <w:t>ogy</w:t>
                            </w:r>
                            <w:proofErr w:type="spellEnd"/>
                            <w:r w:rsidRPr="006E79DF">
                              <w:rPr>
                                <w:sz w:val="18"/>
                                <w:szCs w:val="18"/>
                                <w:lang w:val="en-US"/>
                              </w:rPr>
                              <w:t>, or probability 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CA16" id="Text Box 43" o:spid="_x0000_s1040" type="#_x0000_t202" style="position:absolute;left:0;text-align:left;margin-left:365.4pt;margin-top:5.2pt;width:112.8pt;height:136.8pt;z-index:25166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" fillcolor="white [3201]" strokeweight=".5pt">
                <v:textbox>
                  <w:txbxContent>
                    <w:p w14:paraId="3961F9AA" w14:textId="77777777" w:rsidR="006E79DF" w:rsidRPr="006E79DF" w:rsidRDefault="006E79DF" w:rsidP="00FB5BB9">
                      <w:pPr>
                        <w:spacing w:line="240" w:lineRule="auto"/>
                        <w:rPr>
                          <w:b/>
                          <w:bCs/>
                          <w:sz w:val="18"/>
                          <w:szCs w:val="18"/>
                          <w:lang w:val="en-US"/>
                        </w:rPr>
                      </w:pPr>
                      <w:r w:rsidRPr="006E79DF">
                        <w:rPr>
                          <w:b/>
                          <w:bCs/>
                          <w:sz w:val="18"/>
                          <w:szCs w:val="18"/>
                          <w:lang w:val="en-US"/>
                        </w:rPr>
                        <w:t xml:space="preserve">Continuous </w:t>
                      </w:r>
                      <w:proofErr w:type="spellStart"/>
                      <w:r w:rsidRPr="006E79DF">
                        <w:rPr>
                          <w:b/>
                          <w:bCs/>
                          <w:sz w:val="18"/>
                          <w:szCs w:val="18"/>
                          <w:lang w:val="en-US"/>
                        </w:rPr>
                        <w:t>proba</w:t>
                      </w:r>
                      <w:proofErr w:type="spellEnd"/>
                      <w:r w:rsidRPr="006E79DF">
                        <w:rPr>
                          <w:b/>
                          <w:bCs/>
                          <w:sz w:val="18"/>
                          <w:szCs w:val="18"/>
                          <w:lang w:val="en-US"/>
                        </w:rPr>
                        <w:t xml:space="preserve">- </w:t>
                      </w:r>
                      <w:proofErr w:type="spellStart"/>
                      <w:r w:rsidRPr="006E79DF">
                        <w:rPr>
                          <w:b/>
                          <w:bCs/>
                          <w:sz w:val="18"/>
                          <w:szCs w:val="18"/>
                          <w:lang w:val="en-US"/>
                        </w:rPr>
                        <w:t>bility</w:t>
                      </w:r>
                      <w:proofErr w:type="spellEnd"/>
                      <w:r w:rsidRPr="006E79DF">
                        <w:rPr>
                          <w:b/>
                          <w:bCs/>
                          <w:sz w:val="18"/>
                          <w:szCs w:val="18"/>
                          <w:lang w:val="en-US"/>
                        </w:rPr>
                        <w:t xml:space="preserve"> distribution </w:t>
                      </w:r>
                    </w:p>
                    <w:p w14:paraId="438AC9E9" w14:textId="68024019" w:rsidR="00DD034F" w:rsidRPr="006E79DF" w:rsidRDefault="006E79DF" w:rsidP="00FB5BB9">
                      <w:pPr>
                        <w:spacing w:line="240" w:lineRule="auto"/>
                        <w:rPr>
                          <w:sz w:val="18"/>
                          <w:szCs w:val="18"/>
                          <w:lang w:val="en-US"/>
                        </w:rPr>
                      </w:pPr>
                      <w:r w:rsidRPr="006E79DF">
                        <w:rPr>
                          <w:sz w:val="18"/>
                          <w:szCs w:val="18"/>
                          <w:lang w:val="en-US"/>
                        </w:rPr>
                        <w:t xml:space="preserve">These are typically plotted as a curve, the area of which is the cumulative prob- ability. They typically represent the </w:t>
                      </w:r>
                      <w:proofErr w:type="spellStart"/>
                      <w:r w:rsidRPr="006E79DF">
                        <w:rPr>
                          <w:sz w:val="18"/>
                          <w:szCs w:val="18"/>
                          <w:lang w:val="en-US"/>
                        </w:rPr>
                        <w:t>proba</w:t>
                      </w:r>
                      <w:proofErr w:type="spellEnd"/>
                      <w:r w:rsidRPr="006E79DF">
                        <w:rPr>
                          <w:sz w:val="18"/>
                          <w:szCs w:val="18"/>
                          <w:lang w:val="en-US"/>
                        </w:rPr>
                        <w:t xml:space="preserve">- </w:t>
                      </w:r>
                      <w:proofErr w:type="spellStart"/>
                      <w:r w:rsidRPr="006E79DF">
                        <w:rPr>
                          <w:sz w:val="18"/>
                          <w:szCs w:val="18"/>
                          <w:lang w:val="en-US"/>
                        </w:rPr>
                        <w:t>bility</w:t>
                      </w:r>
                      <w:proofErr w:type="spellEnd"/>
                      <w:r w:rsidRPr="006E79DF">
                        <w:rPr>
                          <w:sz w:val="18"/>
                          <w:szCs w:val="18"/>
                          <w:lang w:val="en-US"/>
                        </w:rPr>
                        <w:t xml:space="preserve"> by utilizing </w:t>
                      </w:r>
                      <w:proofErr w:type="spellStart"/>
                      <w:r w:rsidRPr="006E79DF">
                        <w:rPr>
                          <w:sz w:val="18"/>
                          <w:szCs w:val="18"/>
                          <w:lang w:val="en-US"/>
                        </w:rPr>
                        <w:t>speci</w:t>
                      </w:r>
                      <w:proofErr w:type="spellEnd"/>
                      <w:r w:rsidRPr="006E79DF">
                        <w:rPr>
                          <w:sz w:val="18"/>
                          <w:szCs w:val="18"/>
                          <w:lang w:val="en-US"/>
                        </w:rPr>
                        <w:t xml:space="preserve">ﬁc formulas, geometry, </w:t>
                      </w:r>
                      <w:proofErr w:type="spellStart"/>
                      <w:r w:rsidRPr="006E79DF">
                        <w:rPr>
                          <w:sz w:val="18"/>
                          <w:szCs w:val="18"/>
                          <w:lang w:val="en-US"/>
                        </w:rPr>
                        <w:t>technol</w:t>
                      </w:r>
                      <w:proofErr w:type="spellEnd"/>
                      <w:r w:rsidRPr="006E79DF">
                        <w:rPr>
                          <w:sz w:val="18"/>
                          <w:szCs w:val="18"/>
                          <w:lang w:val="en-US"/>
                        </w:rPr>
                        <w:t xml:space="preserve">- </w:t>
                      </w:r>
                      <w:proofErr w:type="spellStart"/>
                      <w:r w:rsidRPr="006E79DF">
                        <w:rPr>
                          <w:sz w:val="18"/>
                          <w:szCs w:val="18"/>
                          <w:lang w:val="en-US"/>
                        </w:rPr>
                        <w:t>ogy</w:t>
                      </w:r>
                      <w:proofErr w:type="spellEnd"/>
                      <w:r w:rsidRPr="006E79DF">
                        <w:rPr>
                          <w:sz w:val="18"/>
                          <w:szCs w:val="18"/>
                          <w:lang w:val="en-US"/>
                        </w:rPr>
                        <w:t>, or probability tables.</w:t>
                      </w:r>
                    </w:p>
                  </w:txbxContent>
                </v:textbox>
                <w10:wrap type="square"/>
              </v:shape>
            </w:pict>
          </mc:Fallback>
        </mc:AlternateContent>
      </w:r>
      <w:r w:rsidR="006E79DF" w:rsidRPr="006E79DF">
        <w:rPr>
          <w:rFonts w:asciiTheme="minorHAnsi" w:eastAsia="Times New Roman" w:hAnsiTheme="minorHAnsi" w:cstheme="minorHAnsi"/>
          <w:color w:val="000000" w:themeColor="text1"/>
          <w:szCs w:val="24"/>
          <w:lang w:val="en-US"/>
        </w:rPr>
        <w:t xml:space="preserve">If the random variable is continuous, then its distribution is classiﬁed as a </w:t>
      </w:r>
      <w:r w:rsidR="006E79DF" w:rsidRPr="006E79DF">
        <w:rPr>
          <w:rFonts w:asciiTheme="minorHAnsi" w:eastAsia="Times New Roman" w:hAnsiTheme="minorHAnsi" w:cstheme="minorHAnsi"/>
          <w:b/>
          <w:bCs/>
          <w:color w:val="000000" w:themeColor="text1"/>
          <w:szCs w:val="24"/>
          <w:lang w:val="en-US"/>
        </w:rPr>
        <w:t>continuous probability distribution</w:t>
      </w:r>
      <w:r w:rsidR="006E79DF" w:rsidRPr="006E79DF">
        <w:rPr>
          <w:rFonts w:asciiTheme="minorHAnsi" w:eastAsia="Times New Roman" w:hAnsiTheme="minorHAnsi" w:cstheme="minorHAnsi"/>
          <w:color w:val="000000" w:themeColor="text1"/>
          <w:szCs w:val="24"/>
          <w:lang w:val="en-US"/>
        </w:rPr>
        <w:t>. The probability that a continuous random variable will assume any particular value in a distribution is zero, which is a key differentiator between a continuous and a discrete probability distribution (Crooks, 2019). As a consequence, a continuous probability distribution must be described using an equation or formula, rather than in tabular form like a discrete probability distribution (Crooks, 2019).</w:t>
      </w:r>
    </w:p>
    <w:p w14:paraId="0815E1C9" w14:textId="55D82B43" w:rsidR="006E79DF" w:rsidRPr="006E79DF" w:rsidRDefault="006E79DF" w:rsidP="006E79DF">
      <w:pPr>
        <w:rPr>
          <w:rFonts w:asciiTheme="minorHAnsi" w:eastAsia="Times New Roman" w:hAnsiTheme="minorHAnsi" w:cstheme="minorHAnsi"/>
          <w:color w:val="000000" w:themeColor="text1"/>
          <w:szCs w:val="24"/>
          <w:lang w:val="en-US"/>
        </w:rPr>
      </w:pPr>
      <w:r w:rsidRPr="006E79DF">
        <w:rPr>
          <w:rFonts w:asciiTheme="minorHAnsi" w:eastAsia="Times New Roman" w:hAnsiTheme="minorHAnsi" w:cstheme="minorHAnsi"/>
          <w:color w:val="000000" w:themeColor="text1"/>
          <w:szCs w:val="24"/>
          <w:lang w:val="en-US"/>
        </w:rPr>
        <w:t>A discrete probability distribution has a range of countable values. For example, if a card company wanted to create birthday cards for all possible ages, they would range from zero to 122, with 122 representing the oldest person that ever lived. A continuous distribution of random variables, on the other hand, has a range of values that are inﬁnite, and therefore not countable. A continuous distribution of a random variable can also assume all possible values in the possible range of the random variable.</w:t>
      </w:r>
    </w:p>
    <w:p w14:paraId="3261811D" w14:textId="0FF5716F" w:rsidR="006E79DF" w:rsidRPr="006E79DF" w:rsidRDefault="006E79DF" w:rsidP="006E79DF">
      <w:pPr>
        <w:rPr>
          <w:rFonts w:asciiTheme="minorHAnsi" w:eastAsia="Times New Roman" w:hAnsiTheme="minorHAnsi" w:cstheme="minorHAnsi"/>
          <w:color w:val="000000" w:themeColor="text1"/>
          <w:szCs w:val="24"/>
          <w:lang w:val="en-US"/>
        </w:rPr>
      </w:pPr>
      <w:r w:rsidRPr="006E79DF">
        <w:rPr>
          <w:rFonts w:asciiTheme="minorHAnsi" w:eastAsia="Times New Roman" w:hAnsiTheme="minorHAnsi" w:cstheme="minorHAnsi"/>
          <w:color w:val="000000" w:themeColor="text1"/>
          <w:szCs w:val="24"/>
          <w:lang w:val="en-US"/>
        </w:rPr>
        <w:lastRenderedPageBreak/>
        <w:t xml:space="preserve">For example, suppose the temperature in New York City in the month of July in the past ten years has always been between 34 and 44 degrees centigrade (°C). The temperature can take any value between the ranges 34 and 44 degrees centigrade. The temperature on any day may be 39.15°C or 40.15°C, or it may take any value between 39.15°C and 40.15°C. When we say that the temperature is 39°C, it means that the temperature lies somewhere between 38.5°C and 39.5°C. Any observation which is taken falls in the inter- </w:t>
      </w:r>
      <w:proofErr w:type="spellStart"/>
      <w:r w:rsidRPr="006E79DF">
        <w:rPr>
          <w:rFonts w:asciiTheme="minorHAnsi" w:eastAsia="Times New Roman" w:hAnsiTheme="minorHAnsi" w:cstheme="minorHAnsi"/>
          <w:color w:val="000000" w:themeColor="text1"/>
          <w:szCs w:val="24"/>
          <w:lang w:val="en-US"/>
        </w:rPr>
        <w:t>val</w:t>
      </w:r>
      <w:proofErr w:type="spellEnd"/>
      <w:r w:rsidRPr="006E79DF">
        <w:rPr>
          <w:rFonts w:asciiTheme="minorHAnsi" w:eastAsia="Times New Roman" w:hAnsiTheme="minorHAnsi" w:cstheme="minorHAnsi"/>
          <w:color w:val="000000" w:themeColor="text1"/>
          <w:szCs w:val="24"/>
          <w:lang w:val="en-US"/>
        </w:rPr>
        <w:t xml:space="preserve"> (Crooks, 2019).</w:t>
      </w:r>
    </w:p>
    <w:p w14:paraId="61A309C1" w14:textId="560D5EE7" w:rsidR="006E79DF" w:rsidRPr="006E79DF" w:rsidRDefault="006E79DF" w:rsidP="006E79DF">
      <w:pPr>
        <w:rPr>
          <w:rFonts w:asciiTheme="minorHAnsi" w:eastAsia="Times New Roman" w:hAnsiTheme="minorHAnsi" w:cstheme="minorHAnsi"/>
          <w:color w:val="000000" w:themeColor="text1"/>
          <w:szCs w:val="24"/>
          <w:lang w:val="en-US"/>
        </w:rPr>
      </w:pPr>
      <w:r w:rsidRPr="006E79DF">
        <w:rPr>
          <w:rFonts w:asciiTheme="minorHAnsi" w:eastAsia="Times New Roman" w:hAnsiTheme="minorHAnsi" w:cstheme="minorHAnsi"/>
          <w:noProof/>
          <w:color w:val="000000" w:themeColor="text1"/>
          <w:szCs w:val="24"/>
          <w:lang w:val="en-US"/>
        </w:rPr>
        <mc:AlternateContent>
          <mc:Choice Requires="wps">
            <w:drawing>
              <wp:anchor distT="45720" distB="45720" distL="114300" distR="114300" simplePos="0" relativeHeight="251716621" behindDoc="0" locked="0" layoutInCell="1" allowOverlap="1" wp14:anchorId="0AE9E05F" wp14:editId="3D47EE67">
                <wp:simplePos x="0" y="0"/>
                <wp:positionH relativeFrom="column">
                  <wp:posOffset>5325110</wp:posOffset>
                </wp:positionH>
                <wp:positionV relativeFrom="paragraph">
                  <wp:posOffset>48895</wp:posOffset>
                </wp:positionV>
                <wp:extent cx="1310640" cy="1404620"/>
                <wp:effectExtent l="0" t="0" r="22860" b="15875"/>
                <wp:wrapSquare wrapText="bothSides"/>
                <wp:docPr id="15446281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404620"/>
                        </a:xfrm>
                        <a:prstGeom prst="rect">
                          <a:avLst/>
                        </a:prstGeom>
                        <a:solidFill>
                          <a:srgbClr val="FFFFFF"/>
                        </a:solidFill>
                        <a:ln w="9525">
                          <a:solidFill>
                            <a:srgbClr val="000000"/>
                          </a:solidFill>
                          <a:miter lim="800000"/>
                          <a:headEnd/>
                          <a:tailEnd/>
                        </a:ln>
                      </wps:spPr>
                      <wps:txbx>
                        <w:txbxContent>
                          <w:p w14:paraId="0E093B7D" w14:textId="655D694D" w:rsidR="006E79DF" w:rsidRPr="006E79DF" w:rsidRDefault="006E79DF" w:rsidP="006E79DF">
                            <w:pPr>
                              <w:spacing w:line="240" w:lineRule="auto"/>
                              <w:rPr>
                                <w:b/>
                                <w:bCs/>
                                <w:sz w:val="18"/>
                                <w:szCs w:val="18"/>
                                <w:lang w:val="en-US"/>
                              </w:rPr>
                            </w:pPr>
                            <w:r w:rsidRPr="006E79DF">
                              <w:rPr>
                                <w:b/>
                                <w:bCs/>
                                <w:sz w:val="18"/>
                                <w:szCs w:val="18"/>
                                <w:lang w:val="en-US"/>
                              </w:rPr>
                              <w:t>Probability density function</w:t>
                            </w:r>
                          </w:p>
                          <w:p w14:paraId="52D815B0" w14:textId="4B9DAEE0" w:rsidR="006E79DF" w:rsidRPr="006E79DF" w:rsidRDefault="006E79DF" w:rsidP="006E79DF">
                            <w:pPr>
                              <w:spacing w:line="240" w:lineRule="auto"/>
                              <w:rPr>
                                <w:sz w:val="18"/>
                                <w:szCs w:val="18"/>
                                <w:lang w:val="en-US"/>
                              </w:rPr>
                            </w:pPr>
                            <w:r w:rsidRPr="006E79DF">
                              <w:rPr>
                                <w:sz w:val="18"/>
                                <w:szCs w:val="18"/>
                                <w:lang w:val="en-US"/>
                              </w:rPr>
                              <w:t xml:space="preserve">Since many of these distributions are not closed-form </w:t>
                            </w:r>
                            <w:proofErr w:type="spellStart"/>
                            <w:r w:rsidRPr="006E79DF">
                              <w:rPr>
                                <w:sz w:val="18"/>
                                <w:szCs w:val="18"/>
                                <w:lang w:val="en-US"/>
                              </w:rPr>
                              <w:t>solu</w:t>
                            </w:r>
                            <w:proofErr w:type="spellEnd"/>
                            <w:r w:rsidRPr="006E79DF">
                              <w:rPr>
                                <w:sz w:val="18"/>
                                <w:szCs w:val="18"/>
                                <w:lang w:val="en-US"/>
                              </w:rPr>
                              <w:t xml:space="preserve">- </w:t>
                            </w:r>
                            <w:proofErr w:type="spellStart"/>
                            <w:r w:rsidRPr="006E79DF">
                              <w:rPr>
                                <w:sz w:val="18"/>
                                <w:szCs w:val="18"/>
                                <w:lang w:val="en-US"/>
                              </w:rPr>
                              <w:t>tions</w:t>
                            </w:r>
                            <w:proofErr w:type="spellEnd"/>
                            <w:r w:rsidRPr="006E79DF">
                              <w:rPr>
                                <w:sz w:val="18"/>
                                <w:szCs w:val="18"/>
                                <w:lang w:val="en-US"/>
                              </w:rPr>
                              <w:t xml:space="preserve">, integral </w:t>
                            </w:r>
                            <w:proofErr w:type="spellStart"/>
                            <w:r w:rsidRPr="006E79DF">
                              <w:rPr>
                                <w:sz w:val="18"/>
                                <w:szCs w:val="18"/>
                                <w:lang w:val="en-US"/>
                              </w:rPr>
                              <w:t>calcu</w:t>
                            </w:r>
                            <w:proofErr w:type="spellEnd"/>
                            <w:r w:rsidRPr="006E79DF">
                              <w:rPr>
                                <w:sz w:val="18"/>
                                <w:szCs w:val="18"/>
                                <w:lang w:val="en-US"/>
                              </w:rPr>
                              <w:t xml:space="preserve">- </w:t>
                            </w:r>
                            <w:proofErr w:type="spellStart"/>
                            <w:r w:rsidRPr="006E79DF">
                              <w:rPr>
                                <w:sz w:val="18"/>
                                <w:szCs w:val="18"/>
                                <w:lang w:val="en-US"/>
                              </w:rPr>
                              <w:t>lus</w:t>
                            </w:r>
                            <w:proofErr w:type="spellEnd"/>
                            <w:r w:rsidRPr="006E79DF">
                              <w:rPr>
                                <w:sz w:val="18"/>
                                <w:szCs w:val="18"/>
                                <w:lang w:val="en-US"/>
                              </w:rPr>
                              <w:t xml:space="preserve"> is used to ﬁ</w:t>
                            </w:r>
                            <w:proofErr w:type="spellStart"/>
                            <w:r w:rsidRPr="006E79DF">
                              <w:rPr>
                                <w:sz w:val="18"/>
                                <w:szCs w:val="18"/>
                                <w:lang w:val="en-US"/>
                              </w:rPr>
                              <w:t>nd</w:t>
                            </w:r>
                            <w:proofErr w:type="spellEnd"/>
                            <w:r w:rsidRPr="006E79DF">
                              <w:rPr>
                                <w:sz w:val="18"/>
                                <w:szCs w:val="18"/>
                                <w:lang w:val="en-US"/>
                              </w:rPr>
                              <w:t xml:space="preserve"> the area under the curve, as </w:t>
                            </w:r>
                            <w:proofErr w:type="spellStart"/>
                            <w:r w:rsidRPr="006E79DF">
                              <w:rPr>
                                <w:sz w:val="18"/>
                                <w:szCs w:val="18"/>
                                <w:lang w:val="en-US"/>
                              </w:rPr>
                              <w:t>represen</w:t>
                            </w:r>
                            <w:proofErr w:type="spellEnd"/>
                            <w:r w:rsidRPr="006E79DF">
                              <w:rPr>
                                <w:sz w:val="18"/>
                                <w:szCs w:val="18"/>
                                <w:lang w:val="en-US"/>
                              </w:rPr>
                              <w:t xml:space="preserve">- ted by the </w:t>
                            </w:r>
                            <w:proofErr w:type="spellStart"/>
                            <w:r w:rsidRPr="006E79DF">
                              <w:rPr>
                                <w:sz w:val="18"/>
                                <w:szCs w:val="18"/>
                                <w:lang w:val="en-US"/>
                              </w:rPr>
                              <w:t>probabil</w:t>
                            </w:r>
                            <w:proofErr w:type="spellEnd"/>
                            <w:r w:rsidRPr="006E79DF">
                              <w:rPr>
                                <w:sz w:val="18"/>
                                <w:szCs w:val="18"/>
                                <w:lang w:val="en-US"/>
                              </w:rPr>
                              <w:t xml:space="preserve">- </w:t>
                            </w:r>
                            <w:proofErr w:type="spellStart"/>
                            <w:r w:rsidRPr="006E79DF">
                              <w:rPr>
                                <w:sz w:val="18"/>
                                <w:szCs w:val="18"/>
                                <w:lang w:val="en-US"/>
                              </w:rPr>
                              <w:t>ity</w:t>
                            </w:r>
                            <w:proofErr w:type="spellEnd"/>
                            <w:r w:rsidRPr="006E79DF">
                              <w:rPr>
                                <w:sz w:val="18"/>
                                <w:szCs w:val="18"/>
                                <w:lang w:val="en-US"/>
                              </w:rPr>
                              <w:t xml:space="preserve"> density function.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9E05F" id="_x0000_s1041" type="#_x0000_t202" style="position:absolute;left:0;text-align:left;margin-left:419.3pt;margin-top:3.85pt;width:103.2pt;height:110.6pt;z-index:2517166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">
                <v:textbox style="mso-fit-shape-to-text:t">
                  <w:txbxContent>
                    <w:p w14:paraId="0E093B7D" w14:textId="655D694D" w:rsidR="006E79DF" w:rsidRPr="006E79DF" w:rsidRDefault="006E79DF" w:rsidP="006E79DF">
                      <w:pPr>
                        <w:spacing w:line="240" w:lineRule="auto"/>
                        <w:rPr>
                          <w:b/>
                          <w:bCs/>
                          <w:sz w:val="18"/>
                          <w:szCs w:val="18"/>
                          <w:lang w:val="en-US"/>
                        </w:rPr>
                      </w:pPr>
                      <w:r w:rsidRPr="006E79DF">
                        <w:rPr>
                          <w:b/>
                          <w:bCs/>
                          <w:sz w:val="18"/>
                          <w:szCs w:val="18"/>
                          <w:lang w:val="en-US"/>
                        </w:rPr>
                        <w:t>Probability density function</w:t>
                      </w:r>
                    </w:p>
                    <w:p w14:paraId="52D815B0" w14:textId="4B9DAEE0" w:rsidR="006E79DF" w:rsidRPr="006E79DF" w:rsidRDefault="006E79DF" w:rsidP="006E79DF">
                      <w:pPr>
                        <w:spacing w:line="240" w:lineRule="auto"/>
                        <w:rPr>
                          <w:sz w:val="18"/>
                          <w:szCs w:val="18"/>
                          <w:lang w:val="en-US"/>
                        </w:rPr>
                      </w:pPr>
                      <w:r w:rsidRPr="006E79DF">
                        <w:rPr>
                          <w:sz w:val="18"/>
                          <w:szCs w:val="18"/>
                          <w:lang w:val="en-US"/>
                        </w:rPr>
                        <w:t xml:space="preserve">Since many of these distributions are not closed-form </w:t>
                      </w:r>
                      <w:proofErr w:type="spellStart"/>
                      <w:r w:rsidRPr="006E79DF">
                        <w:rPr>
                          <w:sz w:val="18"/>
                          <w:szCs w:val="18"/>
                          <w:lang w:val="en-US"/>
                        </w:rPr>
                        <w:t>solu</w:t>
                      </w:r>
                      <w:proofErr w:type="spellEnd"/>
                      <w:r w:rsidRPr="006E79DF">
                        <w:rPr>
                          <w:sz w:val="18"/>
                          <w:szCs w:val="18"/>
                          <w:lang w:val="en-US"/>
                        </w:rPr>
                        <w:t xml:space="preserve">- </w:t>
                      </w:r>
                      <w:proofErr w:type="spellStart"/>
                      <w:r w:rsidRPr="006E79DF">
                        <w:rPr>
                          <w:sz w:val="18"/>
                          <w:szCs w:val="18"/>
                          <w:lang w:val="en-US"/>
                        </w:rPr>
                        <w:t>tions</w:t>
                      </w:r>
                      <w:proofErr w:type="spellEnd"/>
                      <w:r w:rsidRPr="006E79DF">
                        <w:rPr>
                          <w:sz w:val="18"/>
                          <w:szCs w:val="18"/>
                          <w:lang w:val="en-US"/>
                        </w:rPr>
                        <w:t xml:space="preserve">, integral </w:t>
                      </w:r>
                      <w:proofErr w:type="spellStart"/>
                      <w:r w:rsidRPr="006E79DF">
                        <w:rPr>
                          <w:sz w:val="18"/>
                          <w:szCs w:val="18"/>
                          <w:lang w:val="en-US"/>
                        </w:rPr>
                        <w:t>calcu</w:t>
                      </w:r>
                      <w:proofErr w:type="spellEnd"/>
                      <w:r w:rsidRPr="006E79DF">
                        <w:rPr>
                          <w:sz w:val="18"/>
                          <w:szCs w:val="18"/>
                          <w:lang w:val="en-US"/>
                        </w:rPr>
                        <w:t xml:space="preserve">- </w:t>
                      </w:r>
                      <w:proofErr w:type="spellStart"/>
                      <w:r w:rsidRPr="006E79DF">
                        <w:rPr>
                          <w:sz w:val="18"/>
                          <w:szCs w:val="18"/>
                          <w:lang w:val="en-US"/>
                        </w:rPr>
                        <w:t>lus</w:t>
                      </w:r>
                      <w:proofErr w:type="spellEnd"/>
                      <w:r w:rsidRPr="006E79DF">
                        <w:rPr>
                          <w:sz w:val="18"/>
                          <w:szCs w:val="18"/>
                          <w:lang w:val="en-US"/>
                        </w:rPr>
                        <w:t xml:space="preserve"> is used to ﬁ</w:t>
                      </w:r>
                      <w:proofErr w:type="spellStart"/>
                      <w:r w:rsidRPr="006E79DF">
                        <w:rPr>
                          <w:sz w:val="18"/>
                          <w:szCs w:val="18"/>
                          <w:lang w:val="en-US"/>
                        </w:rPr>
                        <w:t>nd</w:t>
                      </w:r>
                      <w:proofErr w:type="spellEnd"/>
                      <w:r w:rsidRPr="006E79DF">
                        <w:rPr>
                          <w:sz w:val="18"/>
                          <w:szCs w:val="18"/>
                          <w:lang w:val="en-US"/>
                        </w:rPr>
                        <w:t xml:space="preserve"> the area under the curve, as </w:t>
                      </w:r>
                      <w:proofErr w:type="spellStart"/>
                      <w:r w:rsidRPr="006E79DF">
                        <w:rPr>
                          <w:sz w:val="18"/>
                          <w:szCs w:val="18"/>
                          <w:lang w:val="en-US"/>
                        </w:rPr>
                        <w:t>represen</w:t>
                      </w:r>
                      <w:proofErr w:type="spellEnd"/>
                      <w:r w:rsidRPr="006E79DF">
                        <w:rPr>
                          <w:sz w:val="18"/>
                          <w:szCs w:val="18"/>
                          <w:lang w:val="en-US"/>
                        </w:rPr>
                        <w:t xml:space="preserve">- ted by the </w:t>
                      </w:r>
                      <w:proofErr w:type="spellStart"/>
                      <w:r w:rsidRPr="006E79DF">
                        <w:rPr>
                          <w:sz w:val="18"/>
                          <w:szCs w:val="18"/>
                          <w:lang w:val="en-US"/>
                        </w:rPr>
                        <w:t>probabil</w:t>
                      </w:r>
                      <w:proofErr w:type="spellEnd"/>
                      <w:r w:rsidRPr="006E79DF">
                        <w:rPr>
                          <w:sz w:val="18"/>
                          <w:szCs w:val="18"/>
                          <w:lang w:val="en-US"/>
                        </w:rPr>
                        <w:t xml:space="preserve">- </w:t>
                      </w:r>
                      <w:proofErr w:type="spellStart"/>
                      <w:r w:rsidRPr="006E79DF">
                        <w:rPr>
                          <w:sz w:val="18"/>
                          <w:szCs w:val="18"/>
                          <w:lang w:val="en-US"/>
                        </w:rPr>
                        <w:t>ity</w:t>
                      </w:r>
                      <w:proofErr w:type="spellEnd"/>
                      <w:r w:rsidRPr="006E79DF">
                        <w:rPr>
                          <w:sz w:val="18"/>
                          <w:szCs w:val="18"/>
                          <w:lang w:val="en-US"/>
                        </w:rPr>
                        <w:t xml:space="preserve"> density function.</w:t>
                      </w:r>
                    </w:p>
                  </w:txbxContent>
                </v:textbox>
                <w10:wrap type="square"/>
              </v:shape>
            </w:pict>
          </mc:Fallback>
        </mc:AlternateContent>
      </w:r>
      <w:r w:rsidRPr="006E79DF">
        <w:rPr>
          <w:rFonts w:asciiTheme="minorHAnsi" w:eastAsia="Times New Roman" w:hAnsiTheme="minorHAnsi" w:cstheme="minorHAnsi"/>
          <w:color w:val="000000" w:themeColor="text1"/>
          <w:szCs w:val="24"/>
          <w:lang w:val="en-US"/>
        </w:rPr>
        <w:t xml:space="preserve">In addition to the differences between discrete and continuous probability </w:t>
      </w:r>
      <w:proofErr w:type="spellStart"/>
      <w:r w:rsidRPr="006E79DF">
        <w:rPr>
          <w:rFonts w:asciiTheme="minorHAnsi" w:eastAsia="Times New Roman" w:hAnsiTheme="minorHAnsi" w:cstheme="minorHAnsi"/>
          <w:color w:val="000000" w:themeColor="text1"/>
          <w:szCs w:val="24"/>
          <w:lang w:val="en-US"/>
        </w:rPr>
        <w:t>distribu</w:t>
      </w:r>
      <w:proofErr w:type="spellEnd"/>
      <w:r w:rsidRPr="006E79DF">
        <w:rPr>
          <w:rFonts w:asciiTheme="minorHAnsi" w:eastAsia="Times New Roman" w:hAnsiTheme="minorHAnsi" w:cstheme="minorHAnsi"/>
          <w:color w:val="000000" w:themeColor="text1"/>
          <w:szCs w:val="24"/>
          <w:lang w:val="en-US"/>
        </w:rPr>
        <w:t xml:space="preserve">- </w:t>
      </w:r>
      <w:proofErr w:type="spellStart"/>
      <w:r w:rsidRPr="006E79DF">
        <w:rPr>
          <w:rFonts w:asciiTheme="minorHAnsi" w:eastAsia="Times New Roman" w:hAnsiTheme="minorHAnsi" w:cstheme="minorHAnsi"/>
          <w:color w:val="000000" w:themeColor="text1"/>
          <w:szCs w:val="24"/>
          <w:lang w:val="en-US"/>
        </w:rPr>
        <w:t>tions</w:t>
      </w:r>
      <w:proofErr w:type="spellEnd"/>
      <w:r w:rsidRPr="006E79DF">
        <w:rPr>
          <w:rFonts w:asciiTheme="minorHAnsi" w:eastAsia="Times New Roman" w:hAnsiTheme="minorHAnsi" w:cstheme="minorHAnsi"/>
          <w:color w:val="000000" w:themeColor="text1"/>
          <w:szCs w:val="24"/>
          <w:lang w:val="en-US"/>
        </w:rPr>
        <w:t xml:space="preserve">, a formula is used to express a continuous probability distribution (Crooks, 2019). While discrete probability distributions are often described with frequency graphs or tables, continuous probability solutions are expressed using a formula known as the </w:t>
      </w:r>
      <w:r w:rsidRPr="006E79DF">
        <w:rPr>
          <w:rFonts w:asciiTheme="minorHAnsi" w:eastAsia="Times New Roman" w:hAnsiTheme="minorHAnsi" w:cstheme="minorHAnsi"/>
          <w:b/>
          <w:bCs/>
          <w:color w:val="000000" w:themeColor="text1"/>
          <w:szCs w:val="24"/>
          <w:lang w:val="en-US"/>
        </w:rPr>
        <w:t>probability density function</w:t>
      </w:r>
      <w:r w:rsidRPr="006E79DF">
        <w:rPr>
          <w:rFonts w:asciiTheme="minorHAnsi" w:eastAsia="Times New Roman" w:hAnsiTheme="minorHAnsi" w:cstheme="minorHAnsi"/>
          <w:color w:val="000000" w:themeColor="text1"/>
          <w:szCs w:val="24"/>
          <w:lang w:val="en-US"/>
        </w:rPr>
        <w:t xml:space="preserve"> (Crooks, 2019). The ﬁgure below is an example of a typical continuous probability distribution with the continuous random variable on the x-axis and the probability density function on the y-axis.</w:t>
      </w:r>
    </w:p>
    <w:p w14:paraId="612DB736" w14:textId="22DBC72A" w:rsidR="00557471" w:rsidRDefault="006E79DF" w:rsidP="00557471">
      <w:pPr>
        <w:jc w:val="left"/>
        <w:rPr>
          <w:szCs w:val="24"/>
        </w:rPr>
      </w:pPr>
      <w:r>
        <w:rPr>
          <w:noProof/>
        </w:rPr>
        <w:lastRenderedPageBreak/>
        <w:drawing>
          <wp:inline distT="0" distB="0" distL="0" distR="0" wp14:anchorId="6BB1CFFB" wp14:editId="1F84D209">
            <wp:extent cx="4968240" cy="3505200"/>
            <wp:effectExtent l="0" t="0" r="0" b="0"/>
            <wp:docPr id="154462816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9" cstate="print"/>
                    <a:stretch>
                      <a:fillRect/>
                    </a:stretch>
                  </pic:blipFill>
                  <pic:spPr>
                    <a:xfrm>
                      <a:off x="0" y="0"/>
                      <a:ext cx="4968240" cy="3505200"/>
                    </a:xfrm>
                    <a:prstGeom prst="rect">
                      <a:avLst/>
                    </a:prstGeom>
                  </pic:spPr>
                </pic:pic>
              </a:graphicData>
            </a:graphic>
          </wp:inline>
        </w:drawing>
      </w:r>
    </w:p>
    <w:p w14:paraId="2A7687A5" w14:textId="264D06DC" w:rsidR="006E79DF" w:rsidRPr="006E79DF" w:rsidRDefault="006E79DF" w:rsidP="006E79DF">
      <w:pPr>
        <w:rPr>
          <w:rFonts w:asciiTheme="minorHAnsi" w:eastAsia="Times New Roman" w:hAnsiTheme="minorHAnsi" w:cstheme="minorHAnsi"/>
          <w:color w:val="000000" w:themeColor="text1"/>
          <w:szCs w:val="24"/>
          <w:lang w:val="en-US"/>
        </w:rPr>
      </w:pPr>
      <w:r w:rsidRPr="006E79DF">
        <w:rPr>
          <w:rFonts w:asciiTheme="minorHAnsi" w:eastAsia="Times New Roman" w:hAnsiTheme="minorHAnsi" w:cstheme="minorHAnsi"/>
          <w:color w:val="000000" w:themeColor="text1"/>
          <w:szCs w:val="24"/>
          <w:lang w:val="en-US"/>
        </w:rPr>
        <w:t xml:space="preserve">In terms of types of continuous probability distributions, the normal distribution remains the </w:t>
      </w:r>
      <w:proofErr w:type="spellStart"/>
      <w:r w:rsidRPr="006E79DF">
        <w:rPr>
          <w:rFonts w:asciiTheme="minorHAnsi" w:eastAsia="Times New Roman" w:hAnsiTheme="minorHAnsi" w:cstheme="minorHAnsi"/>
          <w:color w:val="000000" w:themeColor="text1"/>
          <w:szCs w:val="24"/>
          <w:lang w:val="en-US"/>
        </w:rPr>
        <w:t>the</w:t>
      </w:r>
      <w:proofErr w:type="spellEnd"/>
      <w:r w:rsidRPr="006E79DF">
        <w:rPr>
          <w:rFonts w:asciiTheme="minorHAnsi" w:eastAsia="Times New Roman" w:hAnsiTheme="minorHAnsi" w:cstheme="minorHAnsi"/>
          <w:color w:val="000000" w:themeColor="text1"/>
          <w:szCs w:val="24"/>
          <w:lang w:val="en-US"/>
        </w:rPr>
        <w:t xml:space="preserve"> most common in the category. In addition to representing the </w:t>
      </w:r>
      <w:proofErr w:type="spellStart"/>
      <w:r w:rsidRPr="006E79DF">
        <w:rPr>
          <w:rFonts w:asciiTheme="minorHAnsi" w:eastAsia="Times New Roman" w:hAnsiTheme="minorHAnsi" w:cstheme="minorHAnsi"/>
          <w:color w:val="000000" w:themeColor="text1"/>
          <w:szCs w:val="24"/>
          <w:lang w:val="en-US"/>
        </w:rPr>
        <w:t>distribu</w:t>
      </w:r>
      <w:proofErr w:type="spellEnd"/>
      <w:r w:rsidRPr="006E79DF">
        <w:rPr>
          <w:rFonts w:asciiTheme="minorHAnsi" w:eastAsia="Times New Roman" w:hAnsiTheme="minorHAnsi" w:cstheme="minorHAnsi"/>
          <w:color w:val="000000" w:themeColor="text1"/>
          <w:szCs w:val="24"/>
          <w:lang w:val="en-US"/>
        </w:rPr>
        <w:t xml:space="preserve">- </w:t>
      </w:r>
      <w:proofErr w:type="spellStart"/>
      <w:r w:rsidRPr="006E79DF">
        <w:rPr>
          <w:rFonts w:asciiTheme="minorHAnsi" w:eastAsia="Times New Roman" w:hAnsiTheme="minorHAnsi" w:cstheme="minorHAnsi"/>
          <w:color w:val="000000" w:themeColor="text1"/>
          <w:szCs w:val="24"/>
          <w:lang w:val="en-US"/>
        </w:rPr>
        <w:t>tion</w:t>
      </w:r>
      <w:proofErr w:type="spellEnd"/>
      <w:r w:rsidRPr="006E79DF">
        <w:rPr>
          <w:rFonts w:asciiTheme="minorHAnsi" w:eastAsia="Times New Roman" w:hAnsiTheme="minorHAnsi" w:cstheme="minorHAnsi"/>
          <w:color w:val="000000" w:themeColor="text1"/>
          <w:szCs w:val="24"/>
          <w:lang w:val="en-US"/>
        </w:rPr>
        <w:t xml:space="preserve"> of many continuous random variables in biology social sciences and business, it can also approximate the Poisson distribution, as well as the binomial and </w:t>
      </w:r>
      <w:proofErr w:type="spellStart"/>
      <w:r w:rsidRPr="006E79DF">
        <w:rPr>
          <w:rFonts w:asciiTheme="minorHAnsi" w:eastAsia="Times New Roman" w:hAnsiTheme="minorHAnsi" w:cstheme="minorHAnsi"/>
          <w:color w:val="000000" w:themeColor="text1"/>
          <w:szCs w:val="24"/>
          <w:lang w:val="en-US"/>
        </w:rPr>
        <w:t>hypergeo</w:t>
      </w:r>
      <w:proofErr w:type="spellEnd"/>
      <w:r w:rsidRPr="006E79DF">
        <w:rPr>
          <w:rFonts w:asciiTheme="minorHAnsi" w:eastAsia="Times New Roman" w:hAnsiTheme="minorHAnsi" w:cstheme="minorHAnsi"/>
          <w:color w:val="000000" w:themeColor="text1"/>
          <w:szCs w:val="24"/>
          <w:lang w:val="en-US"/>
        </w:rPr>
        <w:t>- metric distributions (Shakil et al., 2010). Additional continuous distributions, which will not be covered in this section but are, nevertheless, important for speciﬁc applications include the beta, Cauchy, exponential, gamma, logistic, and Weibull distributions. There is also a slew of less common continuous distributions in the literature, for example, the Shakil-Singh-Kibria distribution, based on the Whittaker functions (Shakil et al., 2010).</w:t>
      </w:r>
    </w:p>
    <w:p w14:paraId="203E9365" w14:textId="77777777" w:rsidR="006E79DF" w:rsidRPr="006E79DF" w:rsidRDefault="006E79DF" w:rsidP="006E79DF">
      <w:pPr>
        <w:rPr>
          <w:rFonts w:asciiTheme="minorHAnsi" w:eastAsia="Times New Roman" w:hAnsiTheme="minorHAnsi" w:cstheme="minorHAnsi"/>
          <w:color w:val="000000" w:themeColor="text1"/>
          <w:szCs w:val="24"/>
          <w:lang w:val="en-US"/>
        </w:rPr>
      </w:pPr>
      <w:r w:rsidRPr="006E79DF">
        <w:rPr>
          <w:rFonts w:asciiTheme="minorHAnsi" w:eastAsia="Times New Roman" w:hAnsiTheme="minorHAnsi" w:cstheme="minorHAnsi"/>
          <w:color w:val="000000" w:themeColor="text1"/>
          <w:szCs w:val="24"/>
          <w:lang w:val="en-US"/>
        </w:rPr>
        <w:t xml:space="preserve">The probability that a continuous random variable will assume a particular value is zero, thus representing a key differentiator between a discrete and continuous </w:t>
      </w:r>
      <w:proofErr w:type="spellStart"/>
      <w:r w:rsidRPr="006E79DF">
        <w:rPr>
          <w:rFonts w:asciiTheme="minorHAnsi" w:eastAsia="Times New Roman" w:hAnsiTheme="minorHAnsi" w:cstheme="minorHAnsi"/>
          <w:color w:val="000000" w:themeColor="text1"/>
          <w:szCs w:val="24"/>
          <w:lang w:val="en-US"/>
        </w:rPr>
        <w:lastRenderedPageBreak/>
        <w:t>proba</w:t>
      </w:r>
      <w:proofErr w:type="spellEnd"/>
      <w:r w:rsidRPr="006E79DF">
        <w:rPr>
          <w:rFonts w:asciiTheme="minorHAnsi" w:eastAsia="Times New Roman" w:hAnsiTheme="minorHAnsi" w:cstheme="minorHAnsi"/>
          <w:color w:val="000000" w:themeColor="text1"/>
          <w:szCs w:val="24"/>
          <w:lang w:val="en-US"/>
        </w:rPr>
        <w:t xml:space="preserve">- </w:t>
      </w:r>
      <w:proofErr w:type="spellStart"/>
      <w:r w:rsidRPr="006E79DF">
        <w:rPr>
          <w:rFonts w:asciiTheme="minorHAnsi" w:eastAsia="Times New Roman" w:hAnsiTheme="minorHAnsi" w:cstheme="minorHAnsi"/>
          <w:color w:val="000000" w:themeColor="text1"/>
          <w:szCs w:val="24"/>
          <w:lang w:val="en-US"/>
        </w:rPr>
        <w:t>bility</w:t>
      </w:r>
      <w:proofErr w:type="spellEnd"/>
      <w:r w:rsidRPr="006E79DF">
        <w:rPr>
          <w:rFonts w:asciiTheme="minorHAnsi" w:eastAsia="Times New Roman" w:hAnsiTheme="minorHAnsi" w:cstheme="minorHAnsi"/>
          <w:color w:val="000000" w:themeColor="text1"/>
          <w:szCs w:val="24"/>
          <w:lang w:val="en-US"/>
        </w:rPr>
        <w:t xml:space="preserve"> distribution. Consequently, a continuous probability distribution is typically </w:t>
      </w:r>
      <w:proofErr w:type="spellStart"/>
      <w:r w:rsidRPr="006E79DF">
        <w:rPr>
          <w:rFonts w:asciiTheme="minorHAnsi" w:eastAsia="Times New Roman" w:hAnsiTheme="minorHAnsi" w:cstheme="minorHAnsi"/>
          <w:color w:val="000000" w:themeColor="text1"/>
          <w:szCs w:val="24"/>
          <w:lang w:val="en-US"/>
        </w:rPr>
        <w:t>repre</w:t>
      </w:r>
      <w:proofErr w:type="spellEnd"/>
      <w:r w:rsidRPr="006E79DF">
        <w:rPr>
          <w:rFonts w:asciiTheme="minorHAnsi" w:eastAsia="Times New Roman" w:hAnsiTheme="minorHAnsi" w:cstheme="minorHAnsi"/>
          <w:color w:val="000000" w:themeColor="text1"/>
          <w:szCs w:val="24"/>
          <w:lang w:val="en-US"/>
        </w:rPr>
        <w:t xml:space="preserve">- </w:t>
      </w:r>
      <w:proofErr w:type="spellStart"/>
      <w:r w:rsidRPr="006E79DF">
        <w:rPr>
          <w:rFonts w:asciiTheme="minorHAnsi" w:eastAsia="Times New Roman" w:hAnsiTheme="minorHAnsi" w:cstheme="minorHAnsi"/>
          <w:color w:val="000000" w:themeColor="text1"/>
          <w:szCs w:val="24"/>
          <w:lang w:val="en-US"/>
        </w:rPr>
        <w:t>sented</w:t>
      </w:r>
      <w:proofErr w:type="spellEnd"/>
      <w:r w:rsidRPr="006E79DF">
        <w:rPr>
          <w:rFonts w:asciiTheme="minorHAnsi" w:eastAsia="Times New Roman" w:hAnsiTheme="minorHAnsi" w:cstheme="minorHAnsi"/>
          <w:color w:val="000000" w:themeColor="text1"/>
          <w:szCs w:val="24"/>
          <w:lang w:val="en-US"/>
        </w:rPr>
        <w:t xml:space="preserve"> using an equation or formula rather than using tables as with a discrete </w:t>
      </w:r>
      <w:proofErr w:type="spellStart"/>
      <w:r w:rsidRPr="006E79DF">
        <w:rPr>
          <w:rFonts w:asciiTheme="minorHAnsi" w:eastAsia="Times New Roman" w:hAnsiTheme="minorHAnsi" w:cstheme="minorHAnsi"/>
          <w:color w:val="000000" w:themeColor="text1"/>
          <w:szCs w:val="24"/>
          <w:lang w:val="en-US"/>
        </w:rPr>
        <w:t>proba</w:t>
      </w:r>
      <w:proofErr w:type="spellEnd"/>
      <w:r w:rsidRPr="006E79DF">
        <w:rPr>
          <w:rFonts w:asciiTheme="minorHAnsi" w:eastAsia="Times New Roman" w:hAnsiTheme="minorHAnsi" w:cstheme="minorHAnsi"/>
          <w:color w:val="000000" w:themeColor="text1"/>
          <w:szCs w:val="24"/>
          <w:lang w:val="en-US"/>
        </w:rPr>
        <w:t xml:space="preserve">- </w:t>
      </w:r>
      <w:proofErr w:type="spellStart"/>
      <w:r w:rsidRPr="006E79DF">
        <w:rPr>
          <w:rFonts w:asciiTheme="minorHAnsi" w:eastAsia="Times New Roman" w:hAnsiTheme="minorHAnsi" w:cstheme="minorHAnsi"/>
          <w:color w:val="000000" w:themeColor="text1"/>
          <w:szCs w:val="24"/>
          <w:lang w:val="en-US"/>
        </w:rPr>
        <w:t>bility</w:t>
      </w:r>
      <w:proofErr w:type="spellEnd"/>
      <w:r w:rsidRPr="006E79DF">
        <w:rPr>
          <w:rFonts w:asciiTheme="minorHAnsi" w:eastAsia="Times New Roman" w:hAnsiTheme="minorHAnsi" w:cstheme="minorHAnsi"/>
          <w:color w:val="000000" w:themeColor="text1"/>
          <w:szCs w:val="24"/>
          <w:lang w:val="en-US"/>
        </w:rPr>
        <w:t xml:space="preserve"> distribution (Crooks, 2019). This formula is often referred to as the probability density function. Continuous random variables are some of the most important </w:t>
      </w:r>
      <w:proofErr w:type="spellStart"/>
      <w:r w:rsidRPr="006E79DF">
        <w:rPr>
          <w:rFonts w:asciiTheme="minorHAnsi" w:eastAsia="Times New Roman" w:hAnsiTheme="minorHAnsi" w:cstheme="minorHAnsi"/>
          <w:color w:val="000000" w:themeColor="text1"/>
          <w:szCs w:val="24"/>
          <w:lang w:val="en-US"/>
        </w:rPr>
        <w:t>meas</w:t>
      </w:r>
      <w:proofErr w:type="spellEnd"/>
      <w:r w:rsidRPr="006E79DF">
        <w:rPr>
          <w:rFonts w:asciiTheme="minorHAnsi" w:eastAsia="Times New Roman" w:hAnsiTheme="minorHAnsi" w:cstheme="minorHAnsi"/>
          <w:color w:val="000000" w:themeColor="text1"/>
          <w:szCs w:val="24"/>
          <w:lang w:val="en-US"/>
        </w:rPr>
        <w:t xml:space="preserve">- </w:t>
      </w:r>
      <w:proofErr w:type="spellStart"/>
      <w:r w:rsidRPr="006E79DF">
        <w:rPr>
          <w:rFonts w:asciiTheme="minorHAnsi" w:eastAsia="Times New Roman" w:hAnsiTheme="minorHAnsi" w:cstheme="minorHAnsi"/>
          <w:color w:val="000000" w:themeColor="text1"/>
          <w:szCs w:val="24"/>
          <w:lang w:val="en-US"/>
        </w:rPr>
        <w:t>urements</w:t>
      </w:r>
      <w:proofErr w:type="spellEnd"/>
      <w:r w:rsidRPr="006E79DF">
        <w:rPr>
          <w:rFonts w:asciiTheme="minorHAnsi" w:eastAsia="Times New Roman" w:hAnsiTheme="minorHAnsi" w:cstheme="minorHAnsi"/>
          <w:color w:val="000000" w:themeColor="text1"/>
          <w:szCs w:val="24"/>
          <w:lang w:val="en-US"/>
        </w:rPr>
        <w:t xml:space="preserve"> of human and business activity on the planet, and continuous probability distributions are critical to the understanding and prediction of these variables. How- ever, it is important to remember that, given the nature of continuous probability dis- </w:t>
      </w:r>
      <w:proofErr w:type="spellStart"/>
      <w:r w:rsidRPr="006E79DF">
        <w:rPr>
          <w:rFonts w:asciiTheme="minorHAnsi" w:eastAsia="Times New Roman" w:hAnsiTheme="minorHAnsi" w:cstheme="minorHAnsi"/>
          <w:color w:val="000000" w:themeColor="text1"/>
          <w:szCs w:val="24"/>
          <w:lang w:val="en-US"/>
        </w:rPr>
        <w:t>tributions</w:t>
      </w:r>
      <w:proofErr w:type="spellEnd"/>
      <w:r w:rsidRPr="006E79DF">
        <w:rPr>
          <w:rFonts w:asciiTheme="minorHAnsi" w:eastAsia="Times New Roman" w:hAnsiTheme="minorHAnsi" w:cstheme="minorHAnsi"/>
          <w:color w:val="000000" w:themeColor="text1"/>
          <w:szCs w:val="24"/>
          <w:lang w:val="en-US"/>
        </w:rPr>
        <w:t>, working with discrete distributions is much easier, which motivates many researchers to begin their analysis with a discretized version of a continuous variable (Crooks, 2019).</w:t>
      </w:r>
    </w:p>
    <w:p w14:paraId="6B9EDD9C" w14:textId="77777777" w:rsidR="00557471" w:rsidRDefault="00557471" w:rsidP="00557471">
      <w:pPr>
        <w:pStyle w:val="berschrift2"/>
        <w:rPr>
          <w:rFonts w:eastAsia="Calibri" w:cs="Calibri"/>
          <w:lang w:val="en-US"/>
        </w:rPr>
      </w:pPr>
      <w:r w:rsidRPr="4A547C7C">
        <w:rPr>
          <w:rFonts w:eastAsia="Calibri" w:cs="Calibri"/>
          <w:color w:val="009294"/>
          <w:lang w:val="en-US"/>
        </w:rPr>
        <w:t>3.4 Normal Distribution</w:t>
      </w:r>
    </w:p>
    <w:p w14:paraId="3132B3B8" w14:textId="77777777" w:rsidR="006E79DF" w:rsidRPr="006E79DF" w:rsidRDefault="006E79DF" w:rsidP="006E79DF">
      <w:pPr>
        <w:rPr>
          <w:rFonts w:asciiTheme="minorHAnsi" w:eastAsia="Times New Roman" w:hAnsiTheme="minorHAnsi" w:cstheme="minorHAnsi"/>
          <w:color w:val="000000" w:themeColor="text1"/>
          <w:szCs w:val="24"/>
          <w:lang w:val="en-US"/>
        </w:rPr>
      </w:pPr>
      <w:r w:rsidRPr="006E79DF">
        <w:rPr>
          <w:rFonts w:asciiTheme="minorHAnsi" w:eastAsia="Times New Roman" w:hAnsiTheme="minorHAnsi" w:cstheme="minorHAnsi"/>
          <w:color w:val="000000" w:themeColor="text1"/>
          <w:szCs w:val="24"/>
          <w:lang w:val="en-US"/>
        </w:rPr>
        <w:t xml:space="preserve">In early agricultural studies, it was discovered that if plants were continuously bred with superior varieties, they wouldn’t continue to improve indeﬁnitely. Instead, they would vary and create an average variety that would have outliers, but most breeds would hover around the center of distribution. This was a principle known as </w:t>
      </w:r>
      <w:proofErr w:type="spellStart"/>
      <w:r w:rsidRPr="006E79DF">
        <w:rPr>
          <w:rFonts w:asciiTheme="minorHAnsi" w:eastAsia="Times New Roman" w:hAnsiTheme="minorHAnsi" w:cstheme="minorHAnsi"/>
          <w:color w:val="000000" w:themeColor="text1"/>
          <w:szCs w:val="24"/>
          <w:lang w:val="en-US"/>
        </w:rPr>
        <w:t>regres</w:t>
      </w:r>
      <w:proofErr w:type="spellEnd"/>
      <w:r w:rsidRPr="006E79DF">
        <w:rPr>
          <w:rFonts w:asciiTheme="minorHAnsi" w:eastAsia="Times New Roman" w:hAnsiTheme="minorHAnsi" w:cstheme="minorHAnsi"/>
          <w:color w:val="000000" w:themeColor="text1"/>
          <w:szCs w:val="24"/>
          <w:lang w:val="en-US"/>
        </w:rPr>
        <w:t xml:space="preserve">- </w:t>
      </w:r>
      <w:proofErr w:type="spellStart"/>
      <w:r w:rsidRPr="006E79DF">
        <w:rPr>
          <w:rFonts w:asciiTheme="minorHAnsi" w:eastAsia="Times New Roman" w:hAnsiTheme="minorHAnsi" w:cstheme="minorHAnsi"/>
          <w:color w:val="000000" w:themeColor="text1"/>
          <w:szCs w:val="24"/>
          <w:lang w:val="en-US"/>
        </w:rPr>
        <w:t>sion</w:t>
      </w:r>
      <w:proofErr w:type="spellEnd"/>
      <w:r w:rsidRPr="006E79DF">
        <w:rPr>
          <w:rFonts w:asciiTheme="minorHAnsi" w:eastAsia="Times New Roman" w:hAnsiTheme="minorHAnsi" w:cstheme="minorHAnsi"/>
          <w:color w:val="000000" w:themeColor="text1"/>
          <w:szCs w:val="24"/>
          <w:lang w:val="en-US"/>
        </w:rPr>
        <w:t xml:space="preserve"> toward the mean, and was ﬁrst discussed by Francis Galton, who ﬁrst noticed this in agricultural experiments before extending the study to the heights of parents and their children. P. L. Chebyshev was a Russian mathematician of the nineteenth century who ascertained that the percentage of observations falling between two distinct </w:t>
      </w:r>
      <w:proofErr w:type="spellStart"/>
      <w:r w:rsidRPr="006E79DF">
        <w:rPr>
          <w:rFonts w:asciiTheme="minorHAnsi" w:eastAsia="Times New Roman" w:hAnsiTheme="minorHAnsi" w:cstheme="minorHAnsi"/>
          <w:color w:val="000000" w:themeColor="text1"/>
          <w:szCs w:val="24"/>
          <w:lang w:val="en-US"/>
        </w:rPr>
        <w:t>val</w:t>
      </w:r>
      <w:proofErr w:type="spellEnd"/>
      <w:r w:rsidRPr="006E79DF">
        <w:rPr>
          <w:rFonts w:asciiTheme="minorHAnsi" w:eastAsia="Times New Roman" w:hAnsiTheme="minorHAnsi" w:cstheme="minorHAnsi"/>
          <w:color w:val="000000" w:themeColor="text1"/>
          <w:szCs w:val="24"/>
          <w:lang w:val="en-US"/>
        </w:rPr>
        <w:t xml:space="preserve">- </w:t>
      </w:r>
      <w:proofErr w:type="spellStart"/>
      <w:r w:rsidRPr="006E79DF">
        <w:rPr>
          <w:rFonts w:asciiTheme="minorHAnsi" w:eastAsia="Times New Roman" w:hAnsiTheme="minorHAnsi" w:cstheme="minorHAnsi"/>
          <w:color w:val="000000" w:themeColor="text1"/>
          <w:szCs w:val="24"/>
          <w:lang w:val="en-US"/>
        </w:rPr>
        <w:t>ues</w:t>
      </w:r>
      <w:proofErr w:type="spellEnd"/>
      <w:r w:rsidRPr="006E79DF">
        <w:rPr>
          <w:rFonts w:asciiTheme="minorHAnsi" w:eastAsia="Times New Roman" w:hAnsiTheme="minorHAnsi" w:cstheme="minorHAnsi"/>
          <w:color w:val="000000" w:themeColor="text1"/>
          <w:szCs w:val="24"/>
          <w:lang w:val="en-US"/>
        </w:rPr>
        <w:t>, whose differences from the mean have the same absolute value, is related to the variance of the population. He then developed Chebyshev’s theorem, which provides a conservative estimate of the above percentage (Fogarty, 2017). For any population or sample, at least</w:t>
      </w:r>
    </w:p>
    <w:p w14:paraId="1698D7B4" w14:textId="1ABD6E91" w:rsidR="004B7CE7" w:rsidRDefault="00A70131" w:rsidP="00FB5BB9">
      <w:pPr>
        <w:jc w:val="center"/>
        <w:rPr>
          <w:rFonts w:asciiTheme="minorHAnsi" w:eastAsia="Verdana" w:hAnsiTheme="minorHAnsi" w:cstheme="minorHAnsi"/>
          <w:color w:val="000000" w:themeColor="text1"/>
          <w:szCs w:val="24"/>
          <w:lang w:val="en-US"/>
        </w:rPr>
      </w:pPr>
      <m:oMath>
        <m:d>
          <m:dPr>
            <m:ctrlPr>
              <w:rPr>
                <w:rFonts w:ascii="Cambria Math" w:eastAsia="Verdana" w:hAnsi="Cambria Math" w:cstheme="minorHAnsi"/>
                <w:i/>
                <w:color w:val="000000" w:themeColor="text1"/>
                <w:szCs w:val="24"/>
                <w:lang w:val="en-US"/>
              </w:rPr>
            </m:ctrlPr>
          </m:dPr>
          <m:e>
            <m:r>
              <w:rPr>
                <w:rFonts w:ascii="Cambria Math" w:eastAsia="Verdana" w:hAnsi="Cambria Math" w:cstheme="minorHAnsi"/>
                <w:color w:val="000000" w:themeColor="text1"/>
                <w:szCs w:val="24"/>
                <w:lang w:val="en-US"/>
              </w:rPr>
              <m:t>1-</m:t>
            </m:r>
            <m:sSup>
              <m:sSupPr>
                <m:ctrlPr>
                  <w:rPr>
                    <w:rFonts w:ascii="Cambria Math" w:eastAsia="Verdana" w:hAnsi="Cambria Math" w:cstheme="minorHAnsi"/>
                    <w:i/>
                    <w:color w:val="000000" w:themeColor="text1"/>
                    <w:szCs w:val="24"/>
                    <w:lang w:val="en-US"/>
                  </w:rPr>
                </m:ctrlPr>
              </m:sSupPr>
              <m:e>
                <m:d>
                  <m:dPr>
                    <m:ctrlPr>
                      <w:rPr>
                        <w:rFonts w:ascii="Cambria Math" w:eastAsia="Verdana" w:hAnsi="Cambria Math" w:cstheme="minorHAnsi"/>
                        <w:i/>
                        <w:color w:val="000000" w:themeColor="text1"/>
                        <w:szCs w:val="24"/>
                        <w:lang w:val="en-US"/>
                      </w:rPr>
                    </m:ctrlPr>
                  </m:dPr>
                  <m:e>
                    <m:f>
                      <m:fPr>
                        <m:ctrlPr>
                          <w:rPr>
                            <w:rFonts w:ascii="Cambria Math" w:eastAsia="Verdana" w:hAnsi="Cambria Math" w:cstheme="minorHAnsi"/>
                            <w:i/>
                            <w:color w:val="000000" w:themeColor="text1"/>
                            <w:szCs w:val="24"/>
                            <w:lang w:val="en-US"/>
                          </w:rPr>
                        </m:ctrlPr>
                      </m:fPr>
                      <m:num>
                        <m:r>
                          <w:rPr>
                            <w:rFonts w:ascii="Cambria Math" w:eastAsia="Verdana" w:hAnsi="Cambria Math" w:cstheme="minorHAnsi"/>
                            <w:color w:val="000000" w:themeColor="text1"/>
                            <w:szCs w:val="24"/>
                            <w:lang w:val="en-US"/>
                          </w:rPr>
                          <m:t>1</m:t>
                        </m:r>
                      </m:num>
                      <m:den>
                        <m:r>
                          <w:rPr>
                            <w:rFonts w:ascii="Cambria Math" w:eastAsia="Verdana" w:hAnsi="Cambria Math" w:cstheme="minorHAnsi"/>
                            <w:color w:val="000000" w:themeColor="text1"/>
                            <w:szCs w:val="24"/>
                            <w:lang w:val="en-US"/>
                          </w:rPr>
                          <m:t>k</m:t>
                        </m:r>
                      </m:den>
                    </m:f>
                  </m:e>
                </m:d>
              </m:e>
              <m:sup>
                <m:r>
                  <w:rPr>
                    <w:rFonts w:ascii="Cambria Math" w:eastAsia="Verdana" w:hAnsi="Cambria Math" w:cstheme="minorHAnsi"/>
                    <w:color w:val="000000" w:themeColor="text1"/>
                    <w:szCs w:val="24"/>
                    <w:lang w:val="en-US"/>
                  </w:rPr>
                  <m:t>2</m:t>
                </m:r>
              </m:sup>
            </m:sSup>
          </m:e>
        </m:d>
      </m:oMath>
      <w:r w:rsidR="00557471" w:rsidRPr="00FB5BB9">
        <w:rPr>
          <w:rFonts w:asciiTheme="minorHAnsi" w:eastAsia="Verdana" w:hAnsiTheme="minorHAnsi" w:cstheme="minorHAnsi"/>
          <w:color w:val="000000" w:themeColor="text1"/>
          <w:szCs w:val="24"/>
          <w:lang w:val="en-US"/>
        </w:rPr>
        <w:t xml:space="preserve"> </w:t>
      </w:r>
    </w:p>
    <w:p w14:paraId="7E97B54D" w14:textId="6D8E7AF7" w:rsidR="00E843A1" w:rsidRDefault="00E843A1" w:rsidP="00E843A1">
      <w:pPr>
        <w:pStyle w:val="Textkrper"/>
        <w:spacing w:before="100"/>
        <w:ind w:right="-2"/>
        <w:jc w:val="right"/>
        <w:rPr>
          <w:color w:val="231F20"/>
          <w:w w:val="95"/>
          <w:lang w:val="en-GB"/>
        </w:rPr>
      </w:pPr>
      <w:r w:rsidRPr="00E843A1">
        <w:rPr>
          <w:color w:val="231F20"/>
          <w:w w:val="95"/>
          <w:lang w:val="en-GB"/>
        </w:rPr>
        <w:lastRenderedPageBreak/>
        <w:t>(3.1)</w:t>
      </w:r>
    </w:p>
    <w:p w14:paraId="2F7BB282" w14:textId="7949D5F8" w:rsidR="006E79DF" w:rsidRPr="006E79DF" w:rsidRDefault="006E79DF" w:rsidP="006E79DF">
      <w:pPr>
        <w:rPr>
          <w:rFonts w:asciiTheme="minorHAnsi" w:eastAsia="Times New Roman" w:hAnsiTheme="minorHAnsi" w:cstheme="minorHAnsi"/>
          <w:color w:val="000000" w:themeColor="text1"/>
          <w:szCs w:val="24"/>
          <w:lang w:val="en-US"/>
        </w:rPr>
      </w:pPr>
      <w:r w:rsidRPr="006E79DF">
        <w:rPr>
          <w:rFonts w:asciiTheme="minorHAnsi" w:eastAsia="Times New Roman" w:hAnsiTheme="minorHAnsi" w:cstheme="minorHAnsi"/>
          <w:color w:val="000000" w:themeColor="text1"/>
          <w:szCs w:val="24"/>
          <w:lang w:val="en-US"/>
        </w:rPr>
        <w:t>of the observations in the dataset fall within k standard deviations of the mean, where</w:t>
      </w:r>
      <w:r>
        <w:rPr>
          <w:rFonts w:asciiTheme="minorHAnsi" w:eastAsia="Times New Roman" w:hAnsiTheme="minorHAnsi" w:cstheme="minorHAnsi"/>
          <w:color w:val="000000" w:themeColor="text1"/>
          <w:szCs w:val="24"/>
          <w:lang w:val="en-US"/>
        </w:rPr>
        <w:t xml:space="preserve"> </w:t>
      </w:r>
      <w:r w:rsidRPr="006E79DF">
        <w:rPr>
          <w:rFonts w:asciiTheme="minorHAnsi" w:eastAsia="Times New Roman" w:hAnsiTheme="minorHAnsi" w:cstheme="minorHAnsi"/>
          <w:color w:val="000000" w:themeColor="text1"/>
          <w:szCs w:val="24"/>
          <w:lang w:val="en-US"/>
        </w:rPr>
        <w:t>k ≥ 1.</w:t>
      </w:r>
    </w:p>
    <w:p w14:paraId="5050E272" w14:textId="20A27DBC" w:rsidR="006E79DF" w:rsidRPr="006E79DF" w:rsidRDefault="009E22F0" w:rsidP="006E79DF">
      <w:pPr>
        <w:rPr>
          <w:rFonts w:asciiTheme="minorHAnsi" w:eastAsia="Times New Roman" w:hAnsiTheme="minorHAnsi" w:cstheme="minorHAnsi"/>
          <w:color w:val="000000" w:themeColor="text1"/>
          <w:szCs w:val="24"/>
          <w:lang w:val="en-US"/>
        </w:rPr>
      </w:pPr>
      <w:r w:rsidRPr="009E22F0">
        <w:rPr>
          <w:rFonts w:asciiTheme="minorHAnsi" w:eastAsia="Times New Roman" w:hAnsiTheme="minorHAnsi" w:cstheme="minorHAnsi"/>
          <w:noProof/>
          <w:color w:val="000000" w:themeColor="text1"/>
          <w:szCs w:val="24"/>
          <w:lang w:val="en-US"/>
        </w:rPr>
        <mc:AlternateContent>
          <mc:Choice Requires="wps">
            <w:drawing>
              <wp:anchor distT="45720" distB="45720" distL="114300" distR="114300" simplePos="0" relativeHeight="251718669" behindDoc="0" locked="0" layoutInCell="1" allowOverlap="1" wp14:anchorId="660B9F1A" wp14:editId="108B7646">
                <wp:simplePos x="0" y="0"/>
                <wp:positionH relativeFrom="column">
                  <wp:posOffset>5332730</wp:posOffset>
                </wp:positionH>
                <wp:positionV relativeFrom="paragraph">
                  <wp:posOffset>34290</wp:posOffset>
                </wp:positionV>
                <wp:extent cx="1303020" cy="1404620"/>
                <wp:effectExtent l="0" t="0" r="11430" b="28575"/>
                <wp:wrapSquare wrapText="bothSides"/>
                <wp:docPr id="15446281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4620"/>
                        </a:xfrm>
                        <a:prstGeom prst="rect">
                          <a:avLst/>
                        </a:prstGeom>
                        <a:solidFill>
                          <a:srgbClr val="FFFFFF"/>
                        </a:solidFill>
                        <a:ln w="9525">
                          <a:solidFill>
                            <a:srgbClr val="000000"/>
                          </a:solidFill>
                          <a:miter lim="800000"/>
                          <a:headEnd/>
                          <a:tailEnd/>
                        </a:ln>
                      </wps:spPr>
                      <wps:txbx>
                        <w:txbxContent>
                          <w:p w14:paraId="4433C0C8" w14:textId="77777777" w:rsidR="009E22F0" w:rsidRPr="009E22F0" w:rsidRDefault="009E22F0" w:rsidP="009E22F0">
                            <w:pPr>
                              <w:spacing w:line="240" w:lineRule="auto"/>
                              <w:rPr>
                                <w:b/>
                                <w:bCs/>
                                <w:sz w:val="18"/>
                                <w:szCs w:val="18"/>
                                <w:lang w:val="en-US"/>
                              </w:rPr>
                            </w:pPr>
                            <w:r w:rsidRPr="009E22F0">
                              <w:rPr>
                                <w:b/>
                                <w:bCs/>
                                <w:sz w:val="18"/>
                                <w:szCs w:val="18"/>
                                <w:lang w:val="en-US"/>
                              </w:rPr>
                              <w:t xml:space="preserve">Normal distribution </w:t>
                            </w:r>
                          </w:p>
                          <w:p w14:paraId="16E342A0" w14:textId="45680FD2" w:rsidR="009E22F0" w:rsidRPr="009E22F0" w:rsidRDefault="009E22F0" w:rsidP="009E22F0">
                            <w:pPr>
                              <w:spacing w:line="240" w:lineRule="auto"/>
                              <w:rPr>
                                <w:sz w:val="18"/>
                                <w:szCs w:val="18"/>
                                <w:lang w:val="en-US"/>
                              </w:rPr>
                            </w:pPr>
                            <w:r w:rsidRPr="009E22F0">
                              <w:rPr>
                                <w:sz w:val="18"/>
                                <w:szCs w:val="18"/>
                                <w:lang w:val="en-US"/>
                              </w:rPr>
                              <w:t xml:space="preserve">Population </w:t>
                            </w:r>
                            <w:proofErr w:type="spellStart"/>
                            <w:r w:rsidRPr="009E22F0">
                              <w:rPr>
                                <w:sz w:val="18"/>
                                <w:szCs w:val="18"/>
                                <w:lang w:val="en-US"/>
                              </w:rPr>
                              <w:t>parame</w:t>
                            </w:r>
                            <w:proofErr w:type="spellEnd"/>
                            <w:r w:rsidRPr="009E22F0">
                              <w:rPr>
                                <w:sz w:val="18"/>
                                <w:szCs w:val="18"/>
                                <w:lang w:val="en-US"/>
                              </w:rPr>
                              <w:t xml:space="preserve">- </w:t>
                            </w:r>
                            <w:proofErr w:type="spellStart"/>
                            <w:r w:rsidRPr="009E22F0">
                              <w:rPr>
                                <w:sz w:val="18"/>
                                <w:szCs w:val="18"/>
                                <w:lang w:val="en-US"/>
                              </w:rPr>
                              <w:t>ters</w:t>
                            </w:r>
                            <w:proofErr w:type="spellEnd"/>
                            <w:r w:rsidRPr="009E22F0">
                              <w:rPr>
                                <w:sz w:val="18"/>
                                <w:szCs w:val="18"/>
                                <w:lang w:val="en-US"/>
                              </w:rPr>
                              <w:t xml:space="preserve"> deﬁne the shape and </w:t>
                            </w:r>
                            <w:proofErr w:type="spellStart"/>
                            <w:r w:rsidRPr="009E22F0">
                              <w:rPr>
                                <w:sz w:val="18"/>
                                <w:szCs w:val="18"/>
                                <w:lang w:val="en-US"/>
                              </w:rPr>
                              <w:t>probabili</w:t>
                            </w:r>
                            <w:proofErr w:type="spellEnd"/>
                            <w:r w:rsidRPr="009E22F0">
                              <w:rPr>
                                <w:sz w:val="18"/>
                                <w:szCs w:val="18"/>
                                <w:lang w:val="en-US"/>
                              </w:rPr>
                              <w:t xml:space="preserve">- ties of any </w:t>
                            </w:r>
                            <w:proofErr w:type="spellStart"/>
                            <w:r w:rsidRPr="009E22F0">
                              <w:rPr>
                                <w:sz w:val="18"/>
                                <w:szCs w:val="18"/>
                                <w:lang w:val="en-US"/>
                              </w:rPr>
                              <w:t>probabil</w:t>
                            </w:r>
                            <w:proofErr w:type="spellEnd"/>
                            <w:r w:rsidRPr="009E22F0">
                              <w:rPr>
                                <w:sz w:val="18"/>
                                <w:szCs w:val="18"/>
                                <w:lang w:val="en-US"/>
                              </w:rPr>
                              <w:t xml:space="preserve">- </w:t>
                            </w:r>
                            <w:proofErr w:type="spellStart"/>
                            <w:r w:rsidRPr="009E22F0">
                              <w:rPr>
                                <w:sz w:val="18"/>
                                <w:szCs w:val="18"/>
                                <w:lang w:val="en-US"/>
                              </w:rPr>
                              <w:t>ity</w:t>
                            </w:r>
                            <w:proofErr w:type="spellEnd"/>
                            <w:r w:rsidRPr="009E22F0">
                              <w:rPr>
                                <w:sz w:val="18"/>
                                <w:szCs w:val="18"/>
                                <w:lang w:val="en-US"/>
                              </w:rPr>
                              <w:t xml:space="preserve"> distribution, including the normal distribution. The shape of the normal distribution is deﬁned by two parameters: the mean and standard deviation.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B9F1A" id="_x0000_s1042" type="#_x0000_t202" style="position:absolute;left:0;text-align:left;margin-left:419.9pt;margin-top:2.7pt;width:102.6pt;height:110.6pt;z-index:2517186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">
                <v:textbox style="mso-fit-shape-to-text:t">
                  <w:txbxContent>
                    <w:p w14:paraId="4433C0C8" w14:textId="77777777" w:rsidR="009E22F0" w:rsidRPr="009E22F0" w:rsidRDefault="009E22F0" w:rsidP="009E22F0">
                      <w:pPr>
                        <w:spacing w:line="240" w:lineRule="auto"/>
                        <w:rPr>
                          <w:b/>
                          <w:bCs/>
                          <w:sz w:val="18"/>
                          <w:szCs w:val="18"/>
                          <w:lang w:val="en-US"/>
                        </w:rPr>
                      </w:pPr>
                      <w:r w:rsidRPr="009E22F0">
                        <w:rPr>
                          <w:b/>
                          <w:bCs/>
                          <w:sz w:val="18"/>
                          <w:szCs w:val="18"/>
                          <w:lang w:val="en-US"/>
                        </w:rPr>
                        <w:t xml:space="preserve">Normal distribution </w:t>
                      </w:r>
                    </w:p>
                    <w:p w14:paraId="16E342A0" w14:textId="45680FD2" w:rsidR="009E22F0" w:rsidRPr="009E22F0" w:rsidRDefault="009E22F0" w:rsidP="009E22F0">
                      <w:pPr>
                        <w:spacing w:line="240" w:lineRule="auto"/>
                        <w:rPr>
                          <w:sz w:val="18"/>
                          <w:szCs w:val="18"/>
                          <w:lang w:val="en-US"/>
                        </w:rPr>
                      </w:pPr>
                      <w:r w:rsidRPr="009E22F0">
                        <w:rPr>
                          <w:sz w:val="18"/>
                          <w:szCs w:val="18"/>
                          <w:lang w:val="en-US"/>
                        </w:rPr>
                        <w:t xml:space="preserve">Population </w:t>
                      </w:r>
                      <w:proofErr w:type="spellStart"/>
                      <w:r w:rsidRPr="009E22F0">
                        <w:rPr>
                          <w:sz w:val="18"/>
                          <w:szCs w:val="18"/>
                          <w:lang w:val="en-US"/>
                        </w:rPr>
                        <w:t>parame</w:t>
                      </w:r>
                      <w:proofErr w:type="spellEnd"/>
                      <w:r w:rsidRPr="009E22F0">
                        <w:rPr>
                          <w:sz w:val="18"/>
                          <w:szCs w:val="18"/>
                          <w:lang w:val="en-US"/>
                        </w:rPr>
                        <w:t xml:space="preserve">- </w:t>
                      </w:r>
                      <w:proofErr w:type="spellStart"/>
                      <w:r w:rsidRPr="009E22F0">
                        <w:rPr>
                          <w:sz w:val="18"/>
                          <w:szCs w:val="18"/>
                          <w:lang w:val="en-US"/>
                        </w:rPr>
                        <w:t>ters</w:t>
                      </w:r>
                      <w:proofErr w:type="spellEnd"/>
                      <w:r w:rsidRPr="009E22F0">
                        <w:rPr>
                          <w:sz w:val="18"/>
                          <w:szCs w:val="18"/>
                          <w:lang w:val="en-US"/>
                        </w:rPr>
                        <w:t xml:space="preserve"> deﬁne the shape and </w:t>
                      </w:r>
                      <w:proofErr w:type="spellStart"/>
                      <w:r w:rsidRPr="009E22F0">
                        <w:rPr>
                          <w:sz w:val="18"/>
                          <w:szCs w:val="18"/>
                          <w:lang w:val="en-US"/>
                        </w:rPr>
                        <w:t>probabili</w:t>
                      </w:r>
                      <w:proofErr w:type="spellEnd"/>
                      <w:r w:rsidRPr="009E22F0">
                        <w:rPr>
                          <w:sz w:val="18"/>
                          <w:szCs w:val="18"/>
                          <w:lang w:val="en-US"/>
                        </w:rPr>
                        <w:t xml:space="preserve">- ties of any </w:t>
                      </w:r>
                      <w:proofErr w:type="spellStart"/>
                      <w:r w:rsidRPr="009E22F0">
                        <w:rPr>
                          <w:sz w:val="18"/>
                          <w:szCs w:val="18"/>
                          <w:lang w:val="en-US"/>
                        </w:rPr>
                        <w:t>probabil</w:t>
                      </w:r>
                      <w:proofErr w:type="spellEnd"/>
                      <w:r w:rsidRPr="009E22F0">
                        <w:rPr>
                          <w:sz w:val="18"/>
                          <w:szCs w:val="18"/>
                          <w:lang w:val="en-US"/>
                        </w:rPr>
                        <w:t xml:space="preserve">- </w:t>
                      </w:r>
                      <w:proofErr w:type="spellStart"/>
                      <w:r w:rsidRPr="009E22F0">
                        <w:rPr>
                          <w:sz w:val="18"/>
                          <w:szCs w:val="18"/>
                          <w:lang w:val="en-US"/>
                        </w:rPr>
                        <w:t>ity</w:t>
                      </w:r>
                      <w:proofErr w:type="spellEnd"/>
                      <w:r w:rsidRPr="009E22F0">
                        <w:rPr>
                          <w:sz w:val="18"/>
                          <w:szCs w:val="18"/>
                          <w:lang w:val="en-US"/>
                        </w:rPr>
                        <w:t xml:space="preserve"> distribution, including the normal distribution. The shape of the normal distribution is deﬁned by two parameters: the mean and standard deviation.</w:t>
                      </w:r>
                    </w:p>
                  </w:txbxContent>
                </v:textbox>
                <w10:wrap type="square"/>
              </v:shape>
            </w:pict>
          </mc:Fallback>
        </mc:AlternateContent>
      </w:r>
      <w:r w:rsidR="006E79DF" w:rsidRPr="006E79DF">
        <w:rPr>
          <w:rFonts w:asciiTheme="minorHAnsi" w:eastAsia="Times New Roman" w:hAnsiTheme="minorHAnsi" w:cstheme="minorHAnsi"/>
          <w:color w:val="000000" w:themeColor="text1"/>
          <w:szCs w:val="24"/>
          <w:lang w:val="en-US"/>
        </w:rPr>
        <w:t xml:space="preserve">Finally, the mathematicians Gauss and Adrian independently derived the formulas for the </w:t>
      </w:r>
      <w:r w:rsidR="006E79DF" w:rsidRPr="006E79DF">
        <w:rPr>
          <w:rFonts w:asciiTheme="minorHAnsi" w:eastAsia="Times New Roman" w:hAnsiTheme="minorHAnsi" w:cstheme="minorHAnsi"/>
          <w:b/>
          <w:bCs/>
          <w:color w:val="000000" w:themeColor="text1"/>
          <w:szCs w:val="24"/>
          <w:lang w:val="en-US"/>
        </w:rPr>
        <w:t>normal distribution</w:t>
      </w:r>
      <w:r w:rsidR="006E79DF" w:rsidRPr="006E79DF">
        <w:rPr>
          <w:rFonts w:asciiTheme="minorHAnsi" w:eastAsia="Times New Roman" w:hAnsiTheme="minorHAnsi" w:cstheme="minorHAnsi"/>
          <w:color w:val="000000" w:themeColor="text1"/>
          <w:szCs w:val="24"/>
          <w:lang w:val="en-US"/>
        </w:rPr>
        <w:t>. However, Gauss got the credit for this, and another name for the normal distribution is the Gaussian distribution (Fogarty, 2017). Since the normal distribution is not a closed-ended solution, one needs to use integral calculus to ﬁnd the true probabilities. Therefore, the hypothetical normal distribution probability tables are used to ease the calculations. These probabilities represent the area under the normal distribution, with one equaling the entire area and all of the individual values, depending on where the value lies on the distribution in relation to the mean (Fogarty, 2017).</w:t>
      </w:r>
    </w:p>
    <w:p w14:paraId="4A0C1132" w14:textId="77777777" w:rsidR="006E79DF" w:rsidRPr="006E79DF" w:rsidRDefault="006E79DF" w:rsidP="006E79DF">
      <w:pPr>
        <w:rPr>
          <w:rFonts w:asciiTheme="minorHAnsi" w:eastAsia="Times New Roman" w:hAnsiTheme="minorHAnsi" w:cstheme="minorHAnsi"/>
          <w:color w:val="000000" w:themeColor="text1"/>
          <w:szCs w:val="24"/>
          <w:lang w:val="en-US"/>
        </w:rPr>
      </w:pPr>
      <w:r w:rsidRPr="006E79DF">
        <w:rPr>
          <w:rFonts w:asciiTheme="minorHAnsi" w:eastAsia="Times New Roman" w:hAnsiTheme="minorHAnsi" w:cstheme="minorHAnsi"/>
          <w:color w:val="000000" w:themeColor="text1"/>
          <w:szCs w:val="24"/>
          <w:lang w:val="en-US"/>
        </w:rPr>
        <w:t xml:space="preserve">The normal distribution is bell-shaped and symmetric around the mean. This means that the left side of the center is an identical image of the right side. The standard deviation determines the thickness of the distribution, with higher standard deviations resulting in a much skinnier curve. The values of the mean and standard deviation parameters in the normal distribution change the shape of the distribution, resulting in multiple forms (Attenborough, 2003). Below is an example of a typical normal </w:t>
      </w:r>
      <w:proofErr w:type="spellStart"/>
      <w:r w:rsidRPr="006E79DF">
        <w:rPr>
          <w:rFonts w:asciiTheme="minorHAnsi" w:eastAsia="Times New Roman" w:hAnsiTheme="minorHAnsi" w:cstheme="minorHAnsi"/>
          <w:color w:val="000000" w:themeColor="text1"/>
          <w:szCs w:val="24"/>
          <w:lang w:val="en-US"/>
        </w:rPr>
        <w:t>distribu</w:t>
      </w:r>
      <w:proofErr w:type="spellEnd"/>
      <w:r w:rsidRPr="006E79DF">
        <w:rPr>
          <w:rFonts w:asciiTheme="minorHAnsi" w:eastAsia="Times New Roman" w:hAnsiTheme="minorHAnsi" w:cstheme="minorHAnsi"/>
          <w:color w:val="000000" w:themeColor="text1"/>
          <w:szCs w:val="24"/>
          <w:lang w:val="en-US"/>
        </w:rPr>
        <w:t xml:space="preserve">- </w:t>
      </w:r>
      <w:proofErr w:type="spellStart"/>
      <w:r w:rsidRPr="006E79DF">
        <w:rPr>
          <w:rFonts w:asciiTheme="minorHAnsi" w:eastAsia="Times New Roman" w:hAnsiTheme="minorHAnsi" w:cstheme="minorHAnsi"/>
          <w:color w:val="000000" w:themeColor="text1"/>
          <w:szCs w:val="24"/>
          <w:lang w:val="en-US"/>
        </w:rPr>
        <w:t>tion</w:t>
      </w:r>
      <w:proofErr w:type="spellEnd"/>
      <w:r w:rsidRPr="006E79DF">
        <w:rPr>
          <w:rFonts w:asciiTheme="minorHAnsi" w:eastAsia="Times New Roman" w:hAnsiTheme="minorHAnsi" w:cstheme="minorHAnsi"/>
          <w:color w:val="000000" w:themeColor="text1"/>
          <w:szCs w:val="24"/>
          <w:lang w:val="en-US"/>
        </w:rPr>
        <w:t>.</w:t>
      </w:r>
    </w:p>
    <w:p w14:paraId="5772CA01" w14:textId="643845C8" w:rsidR="00557471" w:rsidRDefault="009E22F0" w:rsidP="00557471">
      <w:pPr>
        <w:rPr>
          <w:szCs w:val="24"/>
        </w:rPr>
      </w:pPr>
      <w:r>
        <w:rPr>
          <w:noProof/>
        </w:rPr>
        <w:lastRenderedPageBreak/>
        <w:drawing>
          <wp:inline distT="0" distB="0" distL="0" distR="0" wp14:anchorId="45918CB6" wp14:editId="7BD00A90">
            <wp:extent cx="4972761" cy="3352800"/>
            <wp:effectExtent l="0" t="0" r="0" b="0"/>
            <wp:docPr id="154462816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0" cstate="print"/>
                    <a:stretch>
                      <a:fillRect/>
                    </a:stretch>
                  </pic:blipFill>
                  <pic:spPr>
                    <a:xfrm>
                      <a:off x="0" y="0"/>
                      <a:ext cx="4972761" cy="3352800"/>
                    </a:xfrm>
                    <a:prstGeom prst="rect">
                      <a:avLst/>
                    </a:prstGeom>
                  </pic:spPr>
                </pic:pic>
              </a:graphicData>
            </a:graphic>
          </wp:inline>
        </w:drawing>
      </w:r>
    </w:p>
    <w:p w14:paraId="19A960E6" w14:textId="7BE6CA83" w:rsidR="009E22F0" w:rsidRPr="009E22F0" w:rsidRDefault="009E22F0" w:rsidP="009E22F0">
      <w:pPr>
        <w:rPr>
          <w:rFonts w:asciiTheme="minorHAnsi" w:eastAsia="Times New Roman" w:hAnsiTheme="minorHAnsi" w:cstheme="minorHAnsi"/>
          <w:color w:val="000000" w:themeColor="text1"/>
          <w:szCs w:val="24"/>
          <w:lang w:val="en-US"/>
        </w:rPr>
      </w:pPr>
      <w:r w:rsidRPr="009E22F0">
        <w:rPr>
          <w:rFonts w:asciiTheme="minorHAnsi" w:eastAsia="Times New Roman" w:hAnsiTheme="minorHAnsi" w:cstheme="minorHAnsi"/>
          <w:color w:val="000000" w:themeColor="text1"/>
          <w:szCs w:val="24"/>
          <w:lang w:val="en-US"/>
        </w:rPr>
        <w:t>In terms of importance, the normal distribution is perhaps number one in the study of statistics because many continuous random variables in business and everyday life display this bell-shaped curve when compiled and graphed. This is the reason that the normal distribution is often referred to as the bell curve (</w:t>
      </w:r>
      <w:proofErr w:type="spellStart"/>
      <w:r w:rsidRPr="009E22F0">
        <w:rPr>
          <w:rFonts w:asciiTheme="minorHAnsi" w:eastAsia="Times New Roman" w:hAnsiTheme="minorHAnsi" w:cstheme="minorHAnsi"/>
          <w:color w:val="000000" w:themeColor="text1"/>
          <w:szCs w:val="24"/>
          <w:lang w:val="en-US"/>
        </w:rPr>
        <w:t>Doane</w:t>
      </w:r>
      <w:proofErr w:type="spellEnd"/>
      <w:r w:rsidRPr="009E22F0">
        <w:rPr>
          <w:rFonts w:asciiTheme="minorHAnsi" w:eastAsia="Times New Roman" w:hAnsiTheme="minorHAnsi" w:cstheme="minorHAnsi"/>
          <w:color w:val="000000" w:themeColor="text1"/>
          <w:szCs w:val="24"/>
          <w:lang w:val="en-US"/>
        </w:rPr>
        <w:t>, 2016).</w:t>
      </w:r>
    </w:p>
    <w:p w14:paraId="11F7129A" w14:textId="77777777" w:rsidR="009E22F0" w:rsidRPr="009E22F0" w:rsidRDefault="009E22F0" w:rsidP="009E22F0">
      <w:pPr>
        <w:rPr>
          <w:rFonts w:asciiTheme="minorHAnsi" w:eastAsia="Times New Roman" w:hAnsiTheme="minorHAnsi" w:cstheme="minorHAnsi"/>
          <w:color w:val="000000" w:themeColor="text1"/>
          <w:szCs w:val="24"/>
          <w:lang w:val="en-US"/>
        </w:rPr>
      </w:pPr>
      <w:r w:rsidRPr="009E22F0">
        <w:rPr>
          <w:rFonts w:asciiTheme="minorHAnsi" w:eastAsia="Times New Roman" w:hAnsiTheme="minorHAnsi" w:cstheme="minorHAnsi"/>
          <w:color w:val="000000" w:themeColor="text1"/>
          <w:szCs w:val="24"/>
          <w:lang w:val="en-US"/>
        </w:rPr>
        <w:t xml:space="preserve">Parametric statistics require data to be normally distributed. These are among the most powerful techniques used in business and the social sciences. If the data are not nor- </w:t>
      </w:r>
      <w:proofErr w:type="spellStart"/>
      <w:r w:rsidRPr="009E22F0">
        <w:rPr>
          <w:rFonts w:asciiTheme="minorHAnsi" w:eastAsia="Times New Roman" w:hAnsiTheme="minorHAnsi" w:cstheme="minorHAnsi"/>
          <w:color w:val="000000" w:themeColor="text1"/>
          <w:szCs w:val="24"/>
          <w:lang w:val="en-US"/>
        </w:rPr>
        <w:t>mally</w:t>
      </w:r>
      <w:proofErr w:type="spellEnd"/>
      <w:r w:rsidRPr="009E22F0">
        <w:rPr>
          <w:rFonts w:asciiTheme="minorHAnsi" w:eastAsia="Times New Roman" w:hAnsiTheme="minorHAnsi" w:cstheme="minorHAnsi"/>
          <w:color w:val="000000" w:themeColor="text1"/>
          <w:szCs w:val="24"/>
          <w:lang w:val="en-US"/>
        </w:rPr>
        <w:t xml:space="preserve"> distributed, then researchers will have to either transform the data or have to use a less powerful type of statistical test, known as non-parametric statistics (</w:t>
      </w:r>
      <w:proofErr w:type="spellStart"/>
      <w:r w:rsidRPr="009E22F0">
        <w:rPr>
          <w:rFonts w:asciiTheme="minorHAnsi" w:eastAsia="Times New Roman" w:hAnsiTheme="minorHAnsi" w:cstheme="minorHAnsi"/>
          <w:color w:val="000000" w:themeColor="text1"/>
          <w:szCs w:val="24"/>
          <w:lang w:val="en-US"/>
        </w:rPr>
        <w:t>Doane</w:t>
      </w:r>
      <w:proofErr w:type="spellEnd"/>
      <w:r w:rsidRPr="009E22F0">
        <w:rPr>
          <w:rFonts w:asciiTheme="minorHAnsi" w:eastAsia="Times New Roman" w:hAnsiTheme="minorHAnsi" w:cstheme="minorHAnsi"/>
          <w:color w:val="000000" w:themeColor="text1"/>
          <w:szCs w:val="24"/>
          <w:lang w:val="en-US"/>
        </w:rPr>
        <w:t>, 2016; McEvoy, 2018).</w:t>
      </w:r>
    </w:p>
    <w:p w14:paraId="4E915684" w14:textId="77777777" w:rsidR="009E22F0" w:rsidRPr="009E22F0" w:rsidRDefault="009E22F0" w:rsidP="009E22F0">
      <w:pPr>
        <w:rPr>
          <w:rFonts w:asciiTheme="minorHAnsi" w:eastAsia="Times New Roman" w:hAnsiTheme="minorHAnsi" w:cstheme="minorHAnsi"/>
          <w:color w:val="000000" w:themeColor="text1"/>
          <w:szCs w:val="24"/>
          <w:lang w:val="en-US"/>
        </w:rPr>
      </w:pPr>
    </w:p>
    <w:p w14:paraId="7552573C" w14:textId="5FF40331" w:rsidR="009E22F0" w:rsidRPr="009E22F0" w:rsidRDefault="009E22F0" w:rsidP="009E22F0">
      <w:pPr>
        <w:rPr>
          <w:rFonts w:asciiTheme="minorHAnsi" w:eastAsia="Times New Roman" w:hAnsiTheme="minorHAnsi" w:cstheme="minorHAnsi"/>
          <w:color w:val="000000" w:themeColor="text1"/>
          <w:szCs w:val="24"/>
          <w:lang w:val="en-US"/>
        </w:rPr>
      </w:pPr>
      <w:r w:rsidRPr="009E22F0">
        <w:rPr>
          <w:rFonts w:asciiTheme="minorHAnsi" w:eastAsia="Times New Roman" w:hAnsiTheme="minorHAnsi" w:cstheme="minorHAnsi"/>
          <w:color w:val="000000" w:themeColor="text1"/>
          <w:szCs w:val="24"/>
          <w:lang w:val="en-US"/>
        </w:rPr>
        <w:lastRenderedPageBreak/>
        <w:t>The majority of the continuous data values in a normal distribution will tend to cluster around the mean. The further the observation deviates from the mean, the lower the likelihood of an event occurring. The tails of the normal distribution move out into inﬁ</w:t>
      </w:r>
      <w:proofErr w:type="spellStart"/>
      <w:r w:rsidRPr="009E22F0">
        <w:rPr>
          <w:rFonts w:asciiTheme="minorHAnsi" w:eastAsia="Times New Roman" w:hAnsiTheme="minorHAnsi" w:cstheme="minorHAnsi"/>
          <w:color w:val="000000" w:themeColor="text1"/>
          <w:szCs w:val="24"/>
          <w:lang w:val="en-US"/>
        </w:rPr>
        <w:t>nity</w:t>
      </w:r>
      <w:proofErr w:type="spellEnd"/>
      <w:r w:rsidRPr="009E22F0">
        <w:rPr>
          <w:rFonts w:asciiTheme="minorHAnsi" w:eastAsia="Times New Roman" w:hAnsiTheme="minorHAnsi" w:cstheme="minorHAnsi"/>
          <w:color w:val="000000" w:themeColor="text1"/>
          <w:szCs w:val="24"/>
          <w:lang w:val="en-US"/>
        </w:rPr>
        <w:t xml:space="preserve"> and are asymptotic, which means that they approach, but never quite meet, the x-axis, or horizon (</w:t>
      </w:r>
      <w:proofErr w:type="spellStart"/>
      <w:r w:rsidRPr="009E22F0">
        <w:rPr>
          <w:rFonts w:asciiTheme="minorHAnsi" w:eastAsia="Times New Roman" w:hAnsiTheme="minorHAnsi" w:cstheme="minorHAnsi"/>
          <w:color w:val="000000" w:themeColor="text1"/>
          <w:szCs w:val="24"/>
          <w:lang w:val="en-US"/>
        </w:rPr>
        <w:t>Doane</w:t>
      </w:r>
      <w:proofErr w:type="spellEnd"/>
      <w:r w:rsidRPr="009E22F0">
        <w:rPr>
          <w:rFonts w:asciiTheme="minorHAnsi" w:eastAsia="Times New Roman" w:hAnsiTheme="minorHAnsi" w:cstheme="minorHAnsi"/>
          <w:color w:val="000000" w:themeColor="text1"/>
          <w:szCs w:val="24"/>
          <w:lang w:val="en-US"/>
        </w:rPr>
        <w:t>, 2016).</w:t>
      </w:r>
    </w:p>
    <w:p w14:paraId="42858ACB" w14:textId="77777777" w:rsidR="002A7E20" w:rsidRDefault="009E22F0" w:rsidP="009E22F0">
      <w:pPr>
        <w:rPr>
          <w:rFonts w:asciiTheme="minorHAnsi" w:eastAsia="Times New Roman" w:hAnsiTheme="minorHAnsi" w:cstheme="minorHAnsi"/>
          <w:color w:val="000000" w:themeColor="text1"/>
          <w:szCs w:val="24"/>
          <w:lang w:val="en-US"/>
        </w:rPr>
      </w:pPr>
      <w:r w:rsidRPr="009E22F0">
        <w:rPr>
          <w:rFonts w:asciiTheme="minorHAnsi" w:eastAsia="Times New Roman" w:hAnsiTheme="minorHAnsi" w:cstheme="minorHAnsi"/>
          <w:color w:val="000000" w:themeColor="text1"/>
          <w:szCs w:val="24"/>
          <w:lang w:val="en-US"/>
        </w:rPr>
        <w:t xml:space="preserve">Since the deviations from the normal curve are predictable in terms of the probability of deviating from the mean value, the area under the normal distribution represents the probability, and the total area under the normal curve represents all of the </w:t>
      </w:r>
      <w:proofErr w:type="spellStart"/>
      <w:r w:rsidRPr="009E22F0">
        <w:rPr>
          <w:rFonts w:asciiTheme="minorHAnsi" w:eastAsia="Times New Roman" w:hAnsiTheme="minorHAnsi" w:cstheme="minorHAnsi"/>
          <w:color w:val="000000" w:themeColor="text1"/>
          <w:szCs w:val="24"/>
          <w:lang w:val="en-US"/>
        </w:rPr>
        <w:t>proba</w:t>
      </w:r>
      <w:proofErr w:type="spellEnd"/>
      <w:r w:rsidRPr="009E22F0">
        <w:rPr>
          <w:rFonts w:asciiTheme="minorHAnsi" w:eastAsia="Times New Roman" w:hAnsiTheme="minorHAnsi" w:cstheme="minorHAnsi"/>
          <w:color w:val="000000" w:themeColor="text1"/>
          <w:szCs w:val="24"/>
          <w:lang w:val="en-US"/>
        </w:rPr>
        <w:t xml:space="preserve">- </w:t>
      </w:r>
      <w:proofErr w:type="spellStart"/>
      <w:r w:rsidRPr="009E22F0">
        <w:rPr>
          <w:rFonts w:asciiTheme="minorHAnsi" w:eastAsia="Times New Roman" w:hAnsiTheme="minorHAnsi" w:cstheme="minorHAnsi"/>
          <w:color w:val="000000" w:themeColor="text1"/>
          <w:szCs w:val="24"/>
          <w:lang w:val="en-US"/>
        </w:rPr>
        <w:t>bilities</w:t>
      </w:r>
      <w:proofErr w:type="spellEnd"/>
      <w:r w:rsidRPr="009E22F0">
        <w:rPr>
          <w:rFonts w:asciiTheme="minorHAnsi" w:eastAsia="Times New Roman" w:hAnsiTheme="minorHAnsi" w:cstheme="minorHAnsi"/>
          <w:color w:val="000000" w:themeColor="text1"/>
          <w:szCs w:val="24"/>
          <w:lang w:val="en-US"/>
        </w:rPr>
        <w:t>, therefore summing to one (</w:t>
      </w:r>
      <w:proofErr w:type="spellStart"/>
      <w:r w:rsidRPr="009E22F0">
        <w:rPr>
          <w:rFonts w:asciiTheme="minorHAnsi" w:eastAsia="Times New Roman" w:hAnsiTheme="minorHAnsi" w:cstheme="minorHAnsi"/>
          <w:color w:val="000000" w:themeColor="text1"/>
          <w:szCs w:val="24"/>
          <w:lang w:val="en-US"/>
        </w:rPr>
        <w:t>Doane</w:t>
      </w:r>
      <w:proofErr w:type="spellEnd"/>
      <w:r w:rsidRPr="009E22F0">
        <w:rPr>
          <w:rFonts w:asciiTheme="minorHAnsi" w:eastAsia="Times New Roman" w:hAnsiTheme="minorHAnsi" w:cstheme="minorHAnsi"/>
          <w:color w:val="000000" w:themeColor="text1"/>
          <w:szCs w:val="24"/>
          <w:lang w:val="en-US"/>
        </w:rPr>
        <w:t xml:space="preserve">, 2016). Interestingly, in a perfect normal dis- </w:t>
      </w:r>
      <w:proofErr w:type="spellStart"/>
      <w:r w:rsidRPr="009E22F0">
        <w:rPr>
          <w:rFonts w:asciiTheme="minorHAnsi" w:eastAsia="Times New Roman" w:hAnsiTheme="minorHAnsi" w:cstheme="minorHAnsi"/>
          <w:color w:val="000000" w:themeColor="text1"/>
          <w:szCs w:val="24"/>
          <w:lang w:val="en-US"/>
        </w:rPr>
        <w:t>tribution</w:t>
      </w:r>
      <w:proofErr w:type="spellEnd"/>
      <w:r w:rsidRPr="009E22F0">
        <w:rPr>
          <w:rFonts w:asciiTheme="minorHAnsi" w:eastAsia="Times New Roman" w:hAnsiTheme="minorHAnsi" w:cstheme="minorHAnsi"/>
          <w:color w:val="000000" w:themeColor="text1"/>
          <w:szCs w:val="24"/>
          <w:lang w:val="en-US"/>
        </w:rPr>
        <w:t xml:space="preserve">, the mean, median, and mode will be the same, or very similar, values and lie at the very peak of the curve. There are </w:t>
      </w:r>
      <w:proofErr w:type="spellStart"/>
      <w:r w:rsidRPr="009E22F0">
        <w:rPr>
          <w:rFonts w:asciiTheme="minorHAnsi" w:eastAsia="Times New Roman" w:hAnsiTheme="minorHAnsi" w:cstheme="minorHAnsi"/>
          <w:color w:val="000000" w:themeColor="text1"/>
          <w:szCs w:val="24"/>
          <w:lang w:val="en-US"/>
        </w:rPr>
        <w:t>speci</w:t>
      </w:r>
      <w:proofErr w:type="spellEnd"/>
      <w:r w:rsidRPr="009E22F0">
        <w:rPr>
          <w:rFonts w:asciiTheme="minorHAnsi" w:eastAsia="Times New Roman" w:hAnsiTheme="minorHAnsi" w:cstheme="minorHAnsi"/>
          <w:color w:val="000000" w:themeColor="text1"/>
          <w:szCs w:val="24"/>
          <w:lang w:val="en-US"/>
        </w:rPr>
        <w:t>ﬁc tests for normality of variables that take this principle into account by calculating and comparing the mean, median, and mode (</w:t>
      </w:r>
      <w:proofErr w:type="spellStart"/>
      <w:r w:rsidRPr="009E22F0">
        <w:rPr>
          <w:rFonts w:asciiTheme="minorHAnsi" w:eastAsia="Times New Roman" w:hAnsiTheme="minorHAnsi" w:cstheme="minorHAnsi"/>
          <w:color w:val="000000" w:themeColor="text1"/>
          <w:szCs w:val="24"/>
          <w:lang w:val="en-US"/>
        </w:rPr>
        <w:t>Doane</w:t>
      </w:r>
      <w:proofErr w:type="spellEnd"/>
      <w:r w:rsidRPr="009E22F0">
        <w:rPr>
          <w:rFonts w:asciiTheme="minorHAnsi" w:eastAsia="Times New Roman" w:hAnsiTheme="minorHAnsi" w:cstheme="minorHAnsi"/>
          <w:color w:val="000000" w:themeColor="text1"/>
          <w:szCs w:val="24"/>
          <w:lang w:val="en-US"/>
        </w:rPr>
        <w:t>, 2016).</w:t>
      </w:r>
      <w:r w:rsidRPr="009E22F0">
        <w:rPr>
          <w:rFonts w:asciiTheme="minorHAnsi" w:eastAsia="Times New Roman" w:hAnsiTheme="minorHAnsi" w:cstheme="minorHAnsi"/>
          <w:color w:val="000000" w:themeColor="text1"/>
          <w:szCs w:val="24"/>
          <w:lang w:val="en-US"/>
        </w:rPr>
        <w:t xml:space="preserve"> </w:t>
      </w:r>
    </w:p>
    <w:p w14:paraId="0282A201" w14:textId="2D3E1A59" w:rsidR="009E22F0" w:rsidRPr="009E22F0" w:rsidRDefault="009E22F0" w:rsidP="009E22F0">
      <w:pPr>
        <w:rPr>
          <w:rFonts w:asciiTheme="minorHAnsi" w:eastAsia="Times New Roman" w:hAnsiTheme="minorHAnsi" w:cstheme="minorHAnsi"/>
          <w:color w:val="000000" w:themeColor="text1"/>
          <w:szCs w:val="24"/>
          <w:lang w:val="en-US"/>
        </w:rPr>
      </w:pPr>
      <w:r w:rsidRPr="009E22F0">
        <w:rPr>
          <w:rFonts w:asciiTheme="minorHAnsi" w:eastAsia="Times New Roman" w:hAnsiTheme="minorHAnsi" w:cstheme="minorHAnsi"/>
          <w:color w:val="000000" w:themeColor="text1"/>
          <w:szCs w:val="24"/>
          <w:lang w:val="en-US"/>
        </w:rPr>
        <w:t xml:space="preserve">Oftentimes, students will come across the term “standard normal distribution,” but what is the difference between a normal distribution and a standard normal </w:t>
      </w:r>
      <w:proofErr w:type="spellStart"/>
      <w:r w:rsidRPr="009E22F0">
        <w:rPr>
          <w:rFonts w:asciiTheme="minorHAnsi" w:eastAsia="Times New Roman" w:hAnsiTheme="minorHAnsi" w:cstheme="minorHAnsi"/>
          <w:color w:val="000000" w:themeColor="text1"/>
          <w:szCs w:val="24"/>
          <w:lang w:val="en-US"/>
        </w:rPr>
        <w:t>distribu</w:t>
      </w:r>
      <w:proofErr w:type="spellEnd"/>
      <w:r w:rsidRPr="009E22F0">
        <w:rPr>
          <w:rFonts w:asciiTheme="minorHAnsi" w:eastAsia="Times New Roman" w:hAnsiTheme="minorHAnsi" w:cstheme="minorHAnsi"/>
          <w:color w:val="000000" w:themeColor="text1"/>
          <w:szCs w:val="24"/>
          <w:lang w:val="en-US"/>
        </w:rPr>
        <w:t xml:space="preserve">- </w:t>
      </w:r>
      <w:proofErr w:type="spellStart"/>
      <w:r w:rsidRPr="009E22F0">
        <w:rPr>
          <w:rFonts w:asciiTheme="minorHAnsi" w:eastAsia="Times New Roman" w:hAnsiTheme="minorHAnsi" w:cstheme="minorHAnsi"/>
          <w:color w:val="000000" w:themeColor="text1"/>
          <w:szCs w:val="24"/>
          <w:lang w:val="en-US"/>
        </w:rPr>
        <w:t>tion</w:t>
      </w:r>
      <w:proofErr w:type="spellEnd"/>
      <w:r w:rsidRPr="009E22F0">
        <w:rPr>
          <w:rFonts w:asciiTheme="minorHAnsi" w:eastAsia="Times New Roman" w:hAnsiTheme="minorHAnsi" w:cstheme="minorHAnsi"/>
          <w:color w:val="000000" w:themeColor="text1"/>
          <w:szCs w:val="24"/>
          <w:lang w:val="en-US"/>
        </w:rPr>
        <w:t>? A normal distribution is determined by two population parameters: the mean and the variance. These can take on any values, but share the same probabilities regardless. Taking this into account, a normal distribution can be standardized to have a mean of zero and a standard deviation of one. This standardization creates what is referred to as the standard normal distribution (</w:t>
      </w:r>
      <w:proofErr w:type="spellStart"/>
      <w:r w:rsidRPr="009E22F0">
        <w:rPr>
          <w:rFonts w:asciiTheme="minorHAnsi" w:eastAsia="Times New Roman" w:hAnsiTheme="minorHAnsi" w:cstheme="minorHAnsi"/>
          <w:color w:val="000000" w:themeColor="text1"/>
          <w:szCs w:val="24"/>
          <w:lang w:val="en-US"/>
        </w:rPr>
        <w:t>Doane</w:t>
      </w:r>
      <w:proofErr w:type="spellEnd"/>
      <w:r w:rsidRPr="009E22F0">
        <w:rPr>
          <w:rFonts w:asciiTheme="minorHAnsi" w:eastAsia="Times New Roman" w:hAnsiTheme="minorHAnsi" w:cstheme="minorHAnsi"/>
          <w:color w:val="000000" w:themeColor="text1"/>
          <w:szCs w:val="24"/>
          <w:lang w:val="en-US"/>
        </w:rPr>
        <w:t xml:space="preserve">, 2016). The values, or raw scores, are </w:t>
      </w:r>
      <w:proofErr w:type="spellStart"/>
      <w:r w:rsidRPr="009E22F0">
        <w:rPr>
          <w:rFonts w:asciiTheme="minorHAnsi" w:eastAsia="Times New Roman" w:hAnsiTheme="minorHAnsi" w:cstheme="minorHAnsi"/>
          <w:color w:val="000000" w:themeColor="text1"/>
          <w:szCs w:val="24"/>
          <w:lang w:val="en-US"/>
        </w:rPr>
        <w:t>typi</w:t>
      </w:r>
      <w:proofErr w:type="spellEnd"/>
      <w:r w:rsidRPr="009E22F0">
        <w:rPr>
          <w:rFonts w:asciiTheme="minorHAnsi" w:eastAsia="Times New Roman" w:hAnsiTheme="minorHAnsi" w:cstheme="minorHAnsi"/>
          <w:color w:val="000000" w:themeColor="text1"/>
          <w:szCs w:val="24"/>
          <w:lang w:val="en-US"/>
        </w:rPr>
        <w:t xml:space="preserve">- </w:t>
      </w:r>
      <w:proofErr w:type="spellStart"/>
      <w:r w:rsidRPr="009E22F0">
        <w:rPr>
          <w:rFonts w:asciiTheme="minorHAnsi" w:eastAsia="Times New Roman" w:hAnsiTheme="minorHAnsi" w:cstheme="minorHAnsi"/>
          <w:color w:val="000000" w:themeColor="text1"/>
          <w:szCs w:val="24"/>
          <w:lang w:val="en-US"/>
        </w:rPr>
        <w:t>cally</w:t>
      </w:r>
      <w:proofErr w:type="spellEnd"/>
      <w:r w:rsidRPr="009E22F0">
        <w:rPr>
          <w:rFonts w:asciiTheme="minorHAnsi" w:eastAsia="Times New Roman" w:hAnsiTheme="minorHAnsi" w:cstheme="minorHAnsi"/>
          <w:color w:val="000000" w:themeColor="text1"/>
          <w:szCs w:val="24"/>
          <w:lang w:val="en-US"/>
        </w:rPr>
        <w:t xml:space="preserve"> standardized by turning them into z-scores. This standardization procedure </w:t>
      </w:r>
      <w:proofErr w:type="spellStart"/>
      <w:r w:rsidRPr="009E22F0">
        <w:rPr>
          <w:rFonts w:asciiTheme="minorHAnsi" w:eastAsia="Times New Roman" w:hAnsiTheme="minorHAnsi" w:cstheme="minorHAnsi"/>
          <w:color w:val="000000" w:themeColor="text1"/>
          <w:szCs w:val="24"/>
          <w:lang w:val="en-US"/>
        </w:rPr>
        <w:t>ena</w:t>
      </w:r>
      <w:proofErr w:type="spellEnd"/>
      <w:r w:rsidRPr="009E22F0">
        <w:rPr>
          <w:rFonts w:asciiTheme="minorHAnsi" w:eastAsia="Times New Roman" w:hAnsiTheme="minorHAnsi" w:cstheme="minorHAnsi"/>
          <w:color w:val="000000" w:themeColor="text1"/>
          <w:szCs w:val="24"/>
          <w:lang w:val="en-US"/>
        </w:rPr>
        <w:t xml:space="preserve">- </w:t>
      </w:r>
      <w:proofErr w:type="spellStart"/>
      <w:r w:rsidRPr="009E22F0">
        <w:rPr>
          <w:rFonts w:asciiTheme="minorHAnsi" w:eastAsia="Times New Roman" w:hAnsiTheme="minorHAnsi" w:cstheme="minorHAnsi"/>
          <w:color w:val="000000" w:themeColor="text1"/>
          <w:szCs w:val="24"/>
          <w:lang w:val="en-US"/>
        </w:rPr>
        <w:t>bles</w:t>
      </w:r>
      <w:proofErr w:type="spellEnd"/>
      <w:r w:rsidRPr="009E22F0">
        <w:rPr>
          <w:rFonts w:asciiTheme="minorHAnsi" w:eastAsia="Times New Roman" w:hAnsiTheme="minorHAnsi" w:cstheme="minorHAnsi"/>
          <w:color w:val="000000" w:themeColor="text1"/>
          <w:szCs w:val="24"/>
          <w:lang w:val="en-US"/>
        </w:rPr>
        <w:t xml:space="preserve"> researchers to ascertain the proportion of value that falls within a speciﬁed stand- </w:t>
      </w:r>
      <w:proofErr w:type="spellStart"/>
      <w:r w:rsidRPr="009E22F0">
        <w:rPr>
          <w:rFonts w:asciiTheme="minorHAnsi" w:eastAsia="Times New Roman" w:hAnsiTheme="minorHAnsi" w:cstheme="minorHAnsi"/>
          <w:color w:val="000000" w:themeColor="text1"/>
          <w:szCs w:val="24"/>
          <w:lang w:val="en-US"/>
        </w:rPr>
        <w:t>ard</w:t>
      </w:r>
      <w:proofErr w:type="spellEnd"/>
      <w:r w:rsidRPr="009E22F0">
        <w:rPr>
          <w:rFonts w:asciiTheme="minorHAnsi" w:eastAsia="Times New Roman" w:hAnsiTheme="minorHAnsi" w:cstheme="minorHAnsi"/>
          <w:color w:val="000000" w:themeColor="text1"/>
          <w:szCs w:val="24"/>
          <w:lang w:val="en-US"/>
        </w:rPr>
        <w:t xml:space="preserve"> deviation from the mean. This way, they are able to use the empirical rule (</w:t>
      </w:r>
      <w:proofErr w:type="spellStart"/>
      <w:r w:rsidRPr="009E22F0">
        <w:rPr>
          <w:rFonts w:asciiTheme="minorHAnsi" w:eastAsia="Times New Roman" w:hAnsiTheme="minorHAnsi" w:cstheme="minorHAnsi"/>
          <w:color w:val="000000" w:themeColor="text1"/>
          <w:szCs w:val="24"/>
          <w:lang w:val="en-US"/>
        </w:rPr>
        <w:t>Doane</w:t>
      </w:r>
      <w:proofErr w:type="spellEnd"/>
      <w:r w:rsidRPr="009E22F0">
        <w:rPr>
          <w:rFonts w:asciiTheme="minorHAnsi" w:eastAsia="Times New Roman" w:hAnsiTheme="minorHAnsi" w:cstheme="minorHAnsi"/>
          <w:color w:val="000000" w:themeColor="text1"/>
          <w:szCs w:val="24"/>
          <w:lang w:val="en-US"/>
        </w:rPr>
        <w:t>, 2016; McEvoy, 2018).</w:t>
      </w:r>
    </w:p>
    <w:p w14:paraId="1C36B371" w14:textId="2C7CF702" w:rsidR="009E22F0" w:rsidRPr="009E22F0" w:rsidRDefault="009E22F0" w:rsidP="009E22F0">
      <w:pPr>
        <w:rPr>
          <w:rFonts w:asciiTheme="minorHAnsi" w:eastAsia="Times New Roman" w:hAnsiTheme="minorHAnsi" w:cstheme="minorHAnsi"/>
          <w:color w:val="000000" w:themeColor="text1"/>
          <w:szCs w:val="24"/>
          <w:lang w:val="en-US"/>
        </w:rPr>
      </w:pPr>
      <w:r w:rsidRPr="009E22F0">
        <w:rPr>
          <w:rFonts w:asciiTheme="minorHAnsi" w:eastAsia="Times New Roman" w:hAnsiTheme="minorHAnsi" w:cstheme="minorHAnsi"/>
          <w:color w:val="000000" w:themeColor="text1"/>
          <w:szCs w:val="24"/>
          <w:lang w:val="en-US"/>
        </w:rPr>
        <w:lastRenderedPageBreak/>
        <w:t xml:space="preserve">The empirical rule is a unique property of the normal distribution. It’s actually also referred to as the “95% rule” since this is the most frequently used interval in </w:t>
      </w:r>
      <w:proofErr w:type="spellStart"/>
      <w:r w:rsidRPr="009E22F0">
        <w:rPr>
          <w:rFonts w:asciiTheme="minorHAnsi" w:eastAsia="Times New Roman" w:hAnsiTheme="minorHAnsi" w:cstheme="minorHAnsi"/>
          <w:color w:val="000000" w:themeColor="text1"/>
          <w:szCs w:val="24"/>
          <w:lang w:val="en-US"/>
        </w:rPr>
        <w:t>hypothe</w:t>
      </w:r>
      <w:proofErr w:type="spellEnd"/>
      <w:r w:rsidRPr="009E22F0">
        <w:rPr>
          <w:rFonts w:asciiTheme="minorHAnsi" w:eastAsia="Times New Roman" w:hAnsiTheme="minorHAnsi" w:cstheme="minorHAnsi"/>
          <w:color w:val="000000" w:themeColor="text1"/>
          <w:szCs w:val="24"/>
          <w:lang w:val="en-US"/>
        </w:rPr>
        <w:t>- sis tests. The 95% rule states that 95 percent (actually 95.44 percent) of observations fall within two standard deviations of the mean on a normal distribution (</w:t>
      </w:r>
      <w:proofErr w:type="spellStart"/>
      <w:r w:rsidRPr="009E22F0">
        <w:rPr>
          <w:rFonts w:asciiTheme="minorHAnsi" w:eastAsia="Times New Roman" w:hAnsiTheme="minorHAnsi" w:cstheme="minorHAnsi"/>
          <w:color w:val="000000" w:themeColor="text1"/>
          <w:szCs w:val="24"/>
          <w:lang w:val="en-US"/>
        </w:rPr>
        <w:t>Doane</w:t>
      </w:r>
      <w:proofErr w:type="spellEnd"/>
      <w:r w:rsidRPr="009E22F0">
        <w:rPr>
          <w:rFonts w:asciiTheme="minorHAnsi" w:eastAsia="Times New Roman" w:hAnsiTheme="minorHAnsi" w:cstheme="minorHAnsi"/>
          <w:color w:val="000000" w:themeColor="text1"/>
          <w:szCs w:val="24"/>
          <w:lang w:val="en-US"/>
        </w:rPr>
        <w:t>, 2016; McEvoy, 2018).</w:t>
      </w:r>
    </w:p>
    <w:p w14:paraId="72E9807F" w14:textId="511CCED5" w:rsidR="009E22F0" w:rsidRPr="009E22F0" w:rsidRDefault="009E22F0" w:rsidP="009E22F0">
      <w:pPr>
        <w:rPr>
          <w:lang w:val="en-GB"/>
        </w:rPr>
      </w:pPr>
      <w:r w:rsidRPr="009E22F0">
        <w:rPr>
          <w:rFonts w:asciiTheme="minorHAnsi" w:eastAsia="Times New Roman" w:hAnsiTheme="minorHAnsi" w:cstheme="minorHAnsi"/>
          <w:color w:val="000000" w:themeColor="text1"/>
          <w:szCs w:val="24"/>
          <w:lang w:val="en-US"/>
        </w:rPr>
        <w:t>The empirical rule expands this deﬁnition by stating that, in a normal distribution, around 68 percent of data will be within one standard deviation of the mean, around 95 percent will be within two standard deviations of the mean, and around 99.7 percent will be within three standard deviations of the mean. Therefore, in statistics, we often use the 68–95–99.7 rule as shorthand to remember the percentages of observations that fall into the three standard deviations from the mean in a normal distribution (</w:t>
      </w:r>
      <w:proofErr w:type="spellStart"/>
      <w:r w:rsidRPr="009E22F0">
        <w:rPr>
          <w:rFonts w:asciiTheme="minorHAnsi" w:eastAsia="Times New Roman" w:hAnsiTheme="minorHAnsi" w:cstheme="minorHAnsi"/>
          <w:color w:val="000000" w:themeColor="text1"/>
          <w:szCs w:val="24"/>
          <w:lang w:val="en-US"/>
        </w:rPr>
        <w:t>Doane</w:t>
      </w:r>
      <w:proofErr w:type="spellEnd"/>
      <w:r w:rsidRPr="009E22F0">
        <w:rPr>
          <w:rFonts w:asciiTheme="minorHAnsi" w:eastAsia="Times New Roman" w:hAnsiTheme="minorHAnsi" w:cstheme="minorHAnsi"/>
          <w:color w:val="000000" w:themeColor="text1"/>
          <w:szCs w:val="24"/>
          <w:lang w:val="en-US"/>
        </w:rPr>
        <w:t>, 2016).</w:t>
      </w:r>
    </w:p>
    <w:p w14:paraId="089BA916" w14:textId="11377AD5" w:rsidR="00557471" w:rsidRDefault="00557471" w:rsidP="00557471">
      <w:pPr>
        <w:rPr>
          <w:rFonts w:cs="Calibri"/>
          <w:color w:val="009394" w:themeColor="accent1"/>
          <w:lang w:val="en-US"/>
        </w:rPr>
      </w:pPr>
      <w:r w:rsidRPr="4A547C7C">
        <w:rPr>
          <w:rFonts w:cs="Calibri"/>
          <w:color w:val="009394" w:themeColor="accent1"/>
          <w:sz w:val="28"/>
          <w:szCs w:val="28"/>
          <w:lang w:val="en-US"/>
        </w:rPr>
        <w:t xml:space="preserve">3.5 </w:t>
      </w:r>
      <w:r w:rsidR="009E22F0">
        <w:rPr>
          <w:rFonts w:cs="Calibri"/>
          <w:color w:val="009394" w:themeColor="accent1"/>
          <w:sz w:val="28"/>
          <w:szCs w:val="28"/>
          <w:lang w:val="en-US"/>
        </w:rPr>
        <w:t>T-</w:t>
      </w:r>
      <w:r w:rsidRPr="4A547C7C">
        <w:rPr>
          <w:rFonts w:cs="Calibri"/>
          <w:color w:val="009394" w:themeColor="accent1"/>
          <w:sz w:val="28"/>
          <w:szCs w:val="28"/>
          <w:lang w:val="en-US"/>
        </w:rPr>
        <w:t>Distribution</w:t>
      </w:r>
    </w:p>
    <w:p w14:paraId="181CB8FF" w14:textId="55EAC5DA" w:rsidR="009E22F0" w:rsidRPr="009E22F0" w:rsidRDefault="009E22F0" w:rsidP="009E22F0">
      <w:pPr>
        <w:rPr>
          <w:rFonts w:asciiTheme="minorHAnsi" w:eastAsia="Times New Roman" w:hAnsiTheme="minorHAnsi" w:cstheme="minorHAnsi"/>
          <w:color w:val="000000" w:themeColor="text1"/>
          <w:szCs w:val="24"/>
          <w:lang w:val="en-US"/>
        </w:rPr>
      </w:pPr>
      <w:r w:rsidRPr="009E22F0">
        <w:rPr>
          <w:rFonts w:asciiTheme="minorHAnsi" w:eastAsia="Times New Roman" w:hAnsiTheme="minorHAnsi" w:cstheme="minorHAnsi"/>
          <w:color w:val="000000" w:themeColor="text1"/>
          <w:szCs w:val="24"/>
          <w:lang w:val="en-US"/>
        </w:rPr>
        <w:t>The popular Pearson product moment correlation was ﬁ</w:t>
      </w:r>
      <w:proofErr w:type="spellStart"/>
      <w:r w:rsidRPr="009E22F0">
        <w:rPr>
          <w:rFonts w:asciiTheme="minorHAnsi" w:eastAsia="Times New Roman" w:hAnsiTheme="minorHAnsi" w:cstheme="minorHAnsi"/>
          <w:color w:val="000000" w:themeColor="text1"/>
          <w:szCs w:val="24"/>
          <w:lang w:val="en-US"/>
        </w:rPr>
        <w:t>rst</w:t>
      </w:r>
      <w:proofErr w:type="spellEnd"/>
      <w:r w:rsidRPr="009E22F0">
        <w:rPr>
          <w:rFonts w:asciiTheme="minorHAnsi" w:eastAsia="Times New Roman" w:hAnsiTheme="minorHAnsi" w:cstheme="minorHAnsi"/>
          <w:color w:val="000000" w:themeColor="text1"/>
          <w:szCs w:val="24"/>
          <w:lang w:val="en-US"/>
        </w:rPr>
        <w:t xml:space="preserve"> developed and published by Karl Pearson, the British biostatistician and mathematician who was a protégé of Fran- cis Galton and developed statistical techniques to validate Darwin’s Theory of </w:t>
      </w:r>
      <w:proofErr w:type="spellStart"/>
      <w:r w:rsidRPr="009E22F0">
        <w:rPr>
          <w:rFonts w:asciiTheme="minorHAnsi" w:eastAsia="Times New Roman" w:hAnsiTheme="minorHAnsi" w:cstheme="minorHAnsi"/>
          <w:color w:val="000000" w:themeColor="text1"/>
          <w:szCs w:val="24"/>
          <w:lang w:val="en-US"/>
        </w:rPr>
        <w:t>Evolu</w:t>
      </w:r>
      <w:proofErr w:type="spellEnd"/>
      <w:r w:rsidRPr="009E22F0">
        <w:rPr>
          <w:rFonts w:asciiTheme="minorHAnsi" w:eastAsia="Times New Roman" w:hAnsiTheme="minorHAnsi" w:cstheme="minorHAnsi"/>
          <w:color w:val="000000" w:themeColor="text1"/>
          <w:szCs w:val="24"/>
          <w:lang w:val="en-US"/>
        </w:rPr>
        <w:t xml:space="preserve">- </w:t>
      </w:r>
      <w:proofErr w:type="spellStart"/>
      <w:r w:rsidRPr="009E22F0">
        <w:rPr>
          <w:rFonts w:asciiTheme="minorHAnsi" w:eastAsia="Times New Roman" w:hAnsiTheme="minorHAnsi" w:cstheme="minorHAnsi"/>
          <w:color w:val="000000" w:themeColor="text1"/>
          <w:szCs w:val="24"/>
          <w:lang w:val="en-US"/>
        </w:rPr>
        <w:t>tion</w:t>
      </w:r>
      <w:proofErr w:type="spellEnd"/>
      <w:r w:rsidRPr="009E22F0">
        <w:rPr>
          <w:rFonts w:asciiTheme="minorHAnsi" w:eastAsia="Times New Roman" w:hAnsiTheme="minorHAnsi" w:cstheme="minorHAnsi"/>
          <w:color w:val="000000" w:themeColor="text1"/>
          <w:szCs w:val="24"/>
          <w:lang w:val="en-US"/>
        </w:rPr>
        <w:t xml:space="preserve">. One of Pearson’s own protégés was William Sealy Gossett, who was a gifted statis- </w:t>
      </w:r>
      <w:proofErr w:type="spellStart"/>
      <w:r w:rsidRPr="009E22F0">
        <w:rPr>
          <w:rFonts w:asciiTheme="minorHAnsi" w:eastAsia="Times New Roman" w:hAnsiTheme="minorHAnsi" w:cstheme="minorHAnsi"/>
          <w:color w:val="000000" w:themeColor="text1"/>
          <w:szCs w:val="24"/>
          <w:lang w:val="en-US"/>
        </w:rPr>
        <w:t>tician</w:t>
      </w:r>
      <w:proofErr w:type="spellEnd"/>
      <w:r w:rsidRPr="009E22F0">
        <w:rPr>
          <w:rFonts w:asciiTheme="minorHAnsi" w:eastAsia="Times New Roman" w:hAnsiTheme="minorHAnsi" w:cstheme="minorHAnsi"/>
          <w:color w:val="000000" w:themeColor="text1"/>
          <w:szCs w:val="24"/>
          <w:lang w:val="en-US"/>
        </w:rPr>
        <w:t xml:space="preserve">, hired by the famous Guinness Brewing Company to improve the quality processes at the brewery. Gossett found that the present statistical techniques that assumed large samples did not work very well in the applications he was working on at Guinness, which had a very small sample size. He therefore engaged in research around testing a statistical hypothesis with small samples, and developed knowledge around the t-distribution (Fogarty, 2017). Gossett </w:t>
      </w:r>
      <w:r w:rsidRPr="009E22F0">
        <w:rPr>
          <w:rFonts w:asciiTheme="minorHAnsi" w:eastAsia="Times New Roman" w:hAnsiTheme="minorHAnsi" w:cstheme="minorHAnsi"/>
          <w:color w:val="000000" w:themeColor="text1"/>
          <w:szCs w:val="24"/>
          <w:lang w:val="en-US"/>
        </w:rPr>
        <w:lastRenderedPageBreak/>
        <w:t>corresponded with Karl Pearson, most famous for developing the Pearson product moment correlation.</w:t>
      </w:r>
    </w:p>
    <w:p w14:paraId="09CC9C8C" w14:textId="1A2D703A" w:rsidR="009E22F0" w:rsidRPr="009E22F0" w:rsidRDefault="009E22F0" w:rsidP="009E22F0">
      <w:pPr>
        <w:rPr>
          <w:rFonts w:asciiTheme="minorHAnsi" w:eastAsia="Times New Roman" w:hAnsiTheme="minorHAnsi" w:cstheme="minorHAnsi"/>
          <w:color w:val="000000" w:themeColor="text1"/>
          <w:szCs w:val="24"/>
          <w:lang w:val="en-US"/>
        </w:rPr>
      </w:pPr>
      <w:r w:rsidRPr="009E22F0">
        <w:rPr>
          <w:rFonts w:asciiTheme="minorHAnsi" w:eastAsia="Times New Roman" w:hAnsiTheme="minorHAnsi" w:cstheme="minorHAnsi"/>
          <w:color w:val="000000" w:themeColor="text1"/>
          <w:szCs w:val="24"/>
          <w:lang w:val="en-US"/>
        </w:rPr>
        <w:t xml:space="preserve">Karl Pearson saw the value of the work that Gossett was doing to the broader scholarly community, as opposed it to being proprietary only to Guinness Brewery. The </w:t>
      </w:r>
      <w:proofErr w:type="spellStart"/>
      <w:r w:rsidRPr="009E22F0">
        <w:rPr>
          <w:rFonts w:asciiTheme="minorHAnsi" w:eastAsia="Times New Roman" w:hAnsiTheme="minorHAnsi" w:cstheme="minorHAnsi"/>
          <w:color w:val="000000" w:themeColor="text1"/>
          <w:szCs w:val="24"/>
          <w:lang w:val="en-US"/>
        </w:rPr>
        <w:t>communi</w:t>
      </w:r>
      <w:proofErr w:type="spellEnd"/>
      <w:r w:rsidRPr="009E22F0">
        <w:rPr>
          <w:rFonts w:asciiTheme="minorHAnsi" w:eastAsia="Times New Roman" w:hAnsiTheme="minorHAnsi" w:cstheme="minorHAnsi"/>
          <w:color w:val="000000" w:themeColor="text1"/>
          <w:szCs w:val="24"/>
          <w:lang w:val="en-US"/>
        </w:rPr>
        <w:t xml:space="preserve">- cation of this type of information to scholars is primarily done through scholarly jour- </w:t>
      </w:r>
      <w:proofErr w:type="spellStart"/>
      <w:r w:rsidRPr="009E22F0">
        <w:rPr>
          <w:rFonts w:asciiTheme="minorHAnsi" w:eastAsia="Times New Roman" w:hAnsiTheme="minorHAnsi" w:cstheme="minorHAnsi"/>
          <w:color w:val="000000" w:themeColor="text1"/>
          <w:szCs w:val="24"/>
          <w:lang w:val="en-US"/>
        </w:rPr>
        <w:t>nals</w:t>
      </w:r>
      <w:proofErr w:type="spellEnd"/>
      <w:r w:rsidRPr="009E22F0">
        <w:rPr>
          <w:rFonts w:asciiTheme="minorHAnsi" w:eastAsia="Times New Roman" w:hAnsiTheme="minorHAnsi" w:cstheme="minorHAnsi"/>
          <w:color w:val="000000" w:themeColor="text1"/>
          <w:szCs w:val="24"/>
          <w:lang w:val="en-US"/>
        </w:rPr>
        <w:t xml:space="preserve"> or at academic conferences. Since Gossett did not want Guinness Brewery to know that he was publishing some of the statistical work he was doing at the brewery, he published his work under the pseudonym “Student.” Hence, we now know why the t-</w:t>
      </w:r>
      <w:r w:rsidRPr="009E22F0">
        <w:rPr>
          <w:rFonts w:asciiTheme="minorHAnsi" w:eastAsia="Times New Roman" w:hAnsiTheme="minorHAnsi" w:cstheme="minorHAnsi"/>
          <w:color w:val="000000" w:themeColor="text1"/>
          <w:szCs w:val="24"/>
          <w:lang w:val="en-US"/>
        </w:rPr>
        <w:t xml:space="preserve"> </w:t>
      </w:r>
      <w:r w:rsidRPr="009E22F0">
        <w:rPr>
          <w:rFonts w:asciiTheme="minorHAnsi" w:eastAsia="Times New Roman" w:hAnsiTheme="minorHAnsi" w:cstheme="minorHAnsi"/>
          <w:color w:val="000000" w:themeColor="text1"/>
          <w:szCs w:val="24"/>
          <w:lang w:val="en-US"/>
        </w:rPr>
        <w:t xml:space="preserve">test is referred to as Student’s t-test. We are very lucky that Gossett published his work under a pseudonym despite facing the risk of becoming employed, as hypothesis test- </w:t>
      </w:r>
      <w:proofErr w:type="spellStart"/>
      <w:r w:rsidRPr="009E22F0">
        <w:rPr>
          <w:rFonts w:asciiTheme="minorHAnsi" w:eastAsia="Times New Roman" w:hAnsiTheme="minorHAnsi" w:cstheme="minorHAnsi"/>
          <w:color w:val="000000" w:themeColor="text1"/>
          <w:szCs w:val="24"/>
          <w:lang w:val="en-US"/>
        </w:rPr>
        <w:t>ing</w:t>
      </w:r>
      <w:proofErr w:type="spellEnd"/>
      <w:r w:rsidRPr="009E22F0">
        <w:rPr>
          <w:rFonts w:asciiTheme="minorHAnsi" w:eastAsia="Times New Roman" w:hAnsiTheme="minorHAnsi" w:cstheme="minorHAnsi"/>
          <w:color w:val="000000" w:themeColor="text1"/>
          <w:szCs w:val="24"/>
          <w:lang w:val="en-US"/>
        </w:rPr>
        <w:t xml:space="preserve">, which includes the use of t-tests is regarded as one of the most important </w:t>
      </w:r>
      <w:proofErr w:type="spellStart"/>
      <w:r w:rsidRPr="009E22F0">
        <w:rPr>
          <w:rFonts w:asciiTheme="minorHAnsi" w:eastAsia="Times New Roman" w:hAnsiTheme="minorHAnsi" w:cstheme="minorHAnsi"/>
          <w:color w:val="000000" w:themeColor="text1"/>
          <w:szCs w:val="24"/>
          <w:lang w:val="en-US"/>
        </w:rPr>
        <w:t>discov</w:t>
      </w:r>
      <w:proofErr w:type="spellEnd"/>
      <w:r w:rsidRPr="009E22F0">
        <w:rPr>
          <w:rFonts w:asciiTheme="minorHAnsi" w:eastAsia="Times New Roman" w:hAnsiTheme="minorHAnsi" w:cstheme="minorHAnsi"/>
          <w:color w:val="000000" w:themeColor="text1"/>
          <w:szCs w:val="24"/>
          <w:lang w:val="en-US"/>
        </w:rPr>
        <w:t xml:space="preserve">- </w:t>
      </w:r>
      <w:proofErr w:type="spellStart"/>
      <w:r w:rsidRPr="009E22F0">
        <w:rPr>
          <w:rFonts w:asciiTheme="minorHAnsi" w:eastAsia="Times New Roman" w:hAnsiTheme="minorHAnsi" w:cstheme="minorHAnsi"/>
          <w:color w:val="000000" w:themeColor="text1"/>
          <w:szCs w:val="24"/>
          <w:lang w:val="en-US"/>
        </w:rPr>
        <w:t>eries</w:t>
      </w:r>
      <w:proofErr w:type="spellEnd"/>
      <w:r w:rsidRPr="009E22F0">
        <w:rPr>
          <w:rFonts w:asciiTheme="minorHAnsi" w:eastAsia="Times New Roman" w:hAnsiTheme="minorHAnsi" w:cstheme="minorHAnsi"/>
          <w:color w:val="000000" w:themeColor="text1"/>
          <w:szCs w:val="24"/>
          <w:lang w:val="en-US"/>
        </w:rPr>
        <w:t xml:space="preserve"> of the nineteenth century (Fogarty, 2017). The illustration below depicts a </w:t>
      </w:r>
      <w:proofErr w:type="spellStart"/>
      <w:r w:rsidRPr="009E22F0">
        <w:rPr>
          <w:rFonts w:asciiTheme="minorHAnsi" w:eastAsia="Times New Roman" w:hAnsiTheme="minorHAnsi" w:cstheme="minorHAnsi"/>
          <w:color w:val="000000" w:themeColor="text1"/>
          <w:szCs w:val="24"/>
          <w:lang w:val="en-US"/>
        </w:rPr>
        <w:t>typical</w:t>
      </w:r>
      <w:proofErr w:type="spellEnd"/>
      <w:r w:rsidRPr="009E22F0">
        <w:rPr>
          <w:rFonts w:asciiTheme="minorHAnsi" w:eastAsia="Times New Roman" w:hAnsiTheme="minorHAnsi" w:cstheme="minorHAnsi"/>
          <w:color w:val="000000" w:themeColor="text1"/>
          <w:szCs w:val="24"/>
          <w:lang w:val="en-US"/>
        </w:rPr>
        <w:t xml:space="preserve"> t- </w:t>
      </w:r>
      <w:proofErr w:type="spellStart"/>
      <w:r w:rsidRPr="009E22F0">
        <w:rPr>
          <w:rFonts w:asciiTheme="minorHAnsi" w:eastAsia="Times New Roman" w:hAnsiTheme="minorHAnsi" w:cstheme="minorHAnsi"/>
          <w:color w:val="000000" w:themeColor="text1"/>
          <w:szCs w:val="24"/>
          <w:lang w:val="en-US"/>
        </w:rPr>
        <w:t>distribution</w:t>
      </w:r>
      <w:proofErr w:type="spellEnd"/>
      <w:r w:rsidRPr="009E22F0">
        <w:rPr>
          <w:rFonts w:asciiTheme="minorHAnsi" w:eastAsia="Times New Roman" w:hAnsiTheme="minorHAnsi" w:cstheme="minorHAnsi"/>
          <w:color w:val="000000" w:themeColor="text1"/>
          <w:szCs w:val="24"/>
          <w:lang w:val="en-US"/>
        </w:rPr>
        <w:t>.</w:t>
      </w:r>
    </w:p>
    <w:p w14:paraId="651783B6" w14:textId="6272B6E9" w:rsidR="00557471" w:rsidRDefault="009E22F0" w:rsidP="00557471">
      <w:pPr>
        <w:rPr>
          <w:szCs w:val="24"/>
          <w:lang w:val="en-US"/>
        </w:rPr>
      </w:pPr>
      <w:r>
        <w:rPr>
          <w:noProof/>
        </w:rPr>
        <w:lastRenderedPageBreak/>
        <w:drawing>
          <wp:inline distT="0" distB="0" distL="0" distR="0" wp14:anchorId="1CA0687E" wp14:editId="08FED12D">
            <wp:extent cx="4968240" cy="4700016"/>
            <wp:effectExtent l="0" t="0" r="3810" b="5715"/>
            <wp:docPr id="154462816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1" cstate="print"/>
                    <a:stretch>
                      <a:fillRect/>
                    </a:stretch>
                  </pic:blipFill>
                  <pic:spPr>
                    <a:xfrm>
                      <a:off x="0" y="0"/>
                      <a:ext cx="4968240" cy="4700016"/>
                    </a:xfrm>
                    <a:prstGeom prst="rect">
                      <a:avLst/>
                    </a:prstGeom>
                  </pic:spPr>
                </pic:pic>
              </a:graphicData>
            </a:graphic>
          </wp:inline>
        </w:drawing>
      </w:r>
    </w:p>
    <w:p w14:paraId="181F09C7" w14:textId="11CFB529" w:rsidR="009E22F0" w:rsidRPr="009E22F0" w:rsidRDefault="009E22F0" w:rsidP="009E22F0">
      <w:pPr>
        <w:rPr>
          <w:rFonts w:asciiTheme="minorHAnsi" w:eastAsiaTheme="minorEastAsia" w:hAnsiTheme="minorHAnsi" w:cstheme="minorBidi"/>
          <w:color w:val="000000" w:themeColor="text1"/>
          <w:szCs w:val="24"/>
          <w:lang w:val="en-US"/>
        </w:rPr>
      </w:pPr>
      <w:r w:rsidRPr="009E22F0">
        <w:rPr>
          <w:rFonts w:asciiTheme="minorHAnsi" w:eastAsiaTheme="minorEastAsia" w:hAnsiTheme="minorHAnsi" w:cstheme="minorBidi"/>
          <w:color w:val="000000" w:themeColor="text1"/>
          <w:szCs w:val="24"/>
          <w:lang w:val="en-US"/>
        </w:rPr>
        <w:t>When compared with the shape of the standard normal distribution one can see that the t-distribution is still bell-shaped but has heavier tails. The t-distribution is deﬁned by the degrees of freedom. This is a correction related to sample size (</w:t>
      </w:r>
      <w:proofErr w:type="spellStart"/>
      <w:r w:rsidRPr="009E22F0">
        <w:rPr>
          <w:rFonts w:asciiTheme="minorHAnsi" w:eastAsiaTheme="minorEastAsia" w:hAnsiTheme="minorHAnsi" w:cstheme="minorBidi"/>
          <w:color w:val="000000" w:themeColor="text1"/>
          <w:szCs w:val="24"/>
          <w:lang w:val="en-US"/>
        </w:rPr>
        <w:t>Doane</w:t>
      </w:r>
      <w:proofErr w:type="spellEnd"/>
      <w:r w:rsidRPr="009E22F0">
        <w:rPr>
          <w:rFonts w:asciiTheme="minorHAnsi" w:eastAsiaTheme="minorEastAsia" w:hAnsiTheme="minorHAnsi" w:cstheme="minorBidi"/>
          <w:color w:val="000000" w:themeColor="text1"/>
          <w:szCs w:val="24"/>
          <w:lang w:val="en-US"/>
        </w:rPr>
        <w:t>, 2016; Tat- tar, Ramaiah, &amp; Manjunath, 2016; McEvoy, 2018).</w:t>
      </w:r>
    </w:p>
    <w:p w14:paraId="68C7816D" w14:textId="4D354C29" w:rsidR="00557471" w:rsidRDefault="006D19D9" w:rsidP="004A18F9">
      <w:pPr>
        <w:pStyle w:val="berschrift3"/>
        <w:rPr>
          <w:lang w:val="en-US"/>
        </w:rPr>
      </w:pPr>
      <w:r>
        <w:rPr>
          <w:lang w:val="en-US"/>
        </w:rPr>
        <w:t>D</w:t>
      </w:r>
      <w:r w:rsidR="00557471" w:rsidRPr="1916038D">
        <w:rPr>
          <w:lang w:val="en-US"/>
        </w:rPr>
        <w:t xml:space="preserve">egrees of </w:t>
      </w:r>
      <w:r>
        <w:rPr>
          <w:lang w:val="en-US"/>
        </w:rPr>
        <w:t>F</w:t>
      </w:r>
      <w:r w:rsidR="00557471" w:rsidRPr="1916038D">
        <w:rPr>
          <w:lang w:val="en-US"/>
        </w:rPr>
        <w:t>reedom</w:t>
      </w:r>
    </w:p>
    <w:p w14:paraId="04F15D51" w14:textId="65DFF1C4" w:rsidR="009E22F0" w:rsidRPr="009E22F0" w:rsidRDefault="009E22F0" w:rsidP="009E22F0">
      <w:pPr>
        <w:rPr>
          <w:rFonts w:asciiTheme="minorHAnsi" w:eastAsiaTheme="minorEastAsia" w:hAnsiTheme="minorHAnsi" w:cstheme="minorBidi"/>
          <w:color w:val="000000" w:themeColor="text1"/>
          <w:szCs w:val="24"/>
          <w:lang w:val="en-US"/>
        </w:rPr>
      </w:pPr>
      <w:r w:rsidRPr="009E22F0">
        <w:rPr>
          <w:rFonts w:asciiTheme="minorHAnsi" w:eastAsiaTheme="minorEastAsia" w:hAnsiTheme="minorHAnsi" w:cstheme="minorBidi"/>
          <w:color w:val="000000" w:themeColor="text1"/>
          <w:szCs w:val="24"/>
          <w:lang w:val="en-US"/>
        </w:rPr>
        <w:t xml:space="preserve">In applied statistics, the df, or </w:t>
      </w:r>
      <w:r w:rsidRPr="009E22F0">
        <w:rPr>
          <w:rFonts w:asciiTheme="minorHAnsi" w:eastAsiaTheme="minorEastAsia" w:hAnsiTheme="minorHAnsi" w:cstheme="minorBidi"/>
          <w:b/>
          <w:bCs/>
          <w:color w:val="000000" w:themeColor="text1"/>
          <w:szCs w:val="24"/>
          <w:lang w:val="en-US"/>
        </w:rPr>
        <w:t>degrees of freedom</w:t>
      </w:r>
      <w:r w:rsidRPr="009E22F0">
        <w:rPr>
          <w:rFonts w:asciiTheme="minorHAnsi" w:eastAsiaTheme="minorEastAsia" w:hAnsiTheme="minorHAnsi" w:cstheme="minorBidi"/>
          <w:color w:val="000000" w:themeColor="text1"/>
          <w:szCs w:val="24"/>
          <w:lang w:val="en-US"/>
        </w:rPr>
        <w:t xml:space="preserve">, is the number of independent </w:t>
      </w:r>
      <w:proofErr w:type="spellStart"/>
      <w:r w:rsidRPr="009E22F0">
        <w:rPr>
          <w:rFonts w:asciiTheme="minorHAnsi" w:eastAsiaTheme="minorEastAsia" w:hAnsiTheme="minorHAnsi" w:cstheme="minorBidi"/>
          <w:color w:val="000000" w:themeColor="text1"/>
          <w:szCs w:val="24"/>
          <w:lang w:val="en-US"/>
        </w:rPr>
        <w:t>val</w:t>
      </w:r>
      <w:proofErr w:type="spellEnd"/>
      <w:r w:rsidRPr="009E22F0">
        <w:rPr>
          <w:rFonts w:asciiTheme="minorHAnsi" w:eastAsiaTheme="minorEastAsia" w:hAnsiTheme="minorHAnsi" w:cstheme="minorBidi"/>
          <w:color w:val="000000" w:themeColor="text1"/>
          <w:szCs w:val="24"/>
          <w:lang w:val="en-US"/>
        </w:rPr>
        <w:t xml:space="preserve">- </w:t>
      </w:r>
      <w:proofErr w:type="spellStart"/>
      <w:r w:rsidRPr="009E22F0">
        <w:rPr>
          <w:rFonts w:asciiTheme="minorHAnsi" w:eastAsiaTheme="minorEastAsia" w:hAnsiTheme="minorHAnsi" w:cstheme="minorBidi"/>
          <w:color w:val="000000" w:themeColor="text1"/>
          <w:szCs w:val="24"/>
          <w:lang w:val="en-US"/>
        </w:rPr>
        <w:t>ues</w:t>
      </w:r>
      <w:proofErr w:type="spellEnd"/>
      <w:r w:rsidRPr="009E22F0">
        <w:rPr>
          <w:rFonts w:asciiTheme="minorHAnsi" w:eastAsiaTheme="minorEastAsia" w:hAnsiTheme="minorHAnsi" w:cstheme="minorBidi"/>
          <w:color w:val="000000" w:themeColor="text1"/>
          <w:szCs w:val="24"/>
          <w:lang w:val="en-US"/>
        </w:rPr>
        <w:t xml:space="preserve"> that can vary in your analysis without violating any constraints. This concept is an </w:t>
      </w:r>
      <w:r w:rsidRPr="009E22F0">
        <w:rPr>
          <w:rFonts w:asciiTheme="minorHAnsi" w:eastAsiaTheme="minorEastAsia" w:hAnsiTheme="minorHAnsi" w:cstheme="minorBidi"/>
          <w:color w:val="000000" w:themeColor="text1"/>
          <w:szCs w:val="24"/>
          <w:lang w:val="en-US"/>
        </w:rPr>
        <w:lastRenderedPageBreak/>
        <w:t>important one that is used in many techniques, including the t-distribution and t-</w:t>
      </w:r>
      <w:r w:rsidRPr="009E22F0">
        <w:rPr>
          <w:rFonts w:asciiTheme="minorHAnsi" w:eastAsiaTheme="minorEastAsia" w:hAnsiTheme="minorHAnsi" w:cstheme="minorBidi"/>
          <w:noProof/>
          <w:color w:val="000000" w:themeColor="text1"/>
          <w:szCs w:val="24"/>
          <w:lang w:val="en-US"/>
        </w:rPr>
        <mc:AlternateContent>
          <mc:Choice Requires="wps">
            <w:drawing>
              <wp:anchor distT="45720" distB="45720" distL="114300" distR="114300" simplePos="0" relativeHeight="251722765" behindDoc="0" locked="0" layoutInCell="1" allowOverlap="1" wp14:anchorId="549A245B" wp14:editId="1281B799">
                <wp:simplePos x="0" y="0"/>
                <wp:positionH relativeFrom="column">
                  <wp:posOffset>5345430</wp:posOffset>
                </wp:positionH>
                <wp:positionV relativeFrom="paragraph">
                  <wp:posOffset>0</wp:posOffset>
                </wp:positionV>
                <wp:extent cx="1287780" cy="1404620"/>
                <wp:effectExtent l="0" t="0" r="26670" b="15240"/>
                <wp:wrapSquare wrapText="bothSides"/>
                <wp:docPr id="15446281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solidFill>
                          <a:srgbClr val="FFFFFF"/>
                        </a:solidFill>
                        <a:ln w="9525">
                          <a:solidFill>
                            <a:srgbClr val="000000"/>
                          </a:solidFill>
                          <a:miter lim="800000"/>
                          <a:headEnd/>
                          <a:tailEnd/>
                        </a:ln>
                      </wps:spPr>
                      <wps:txbx>
                        <w:txbxContent>
                          <w:p w14:paraId="4A58E052" w14:textId="77777777" w:rsidR="009E22F0" w:rsidRPr="009E22F0" w:rsidRDefault="009E22F0" w:rsidP="009E22F0">
                            <w:pPr>
                              <w:spacing w:line="240" w:lineRule="auto"/>
                              <w:rPr>
                                <w:b/>
                                <w:bCs/>
                                <w:sz w:val="18"/>
                                <w:szCs w:val="18"/>
                                <w:lang w:val="en-US"/>
                              </w:rPr>
                            </w:pPr>
                            <w:r w:rsidRPr="009E22F0">
                              <w:rPr>
                                <w:b/>
                                <w:bCs/>
                                <w:sz w:val="18"/>
                                <w:szCs w:val="18"/>
                                <w:lang w:val="en-US"/>
                              </w:rPr>
                              <w:t xml:space="preserve">Degrees of freedom </w:t>
                            </w:r>
                          </w:p>
                          <w:p w14:paraId="03DBF7C0" w14:textId="4E3E6295" w:rsidR="009E22F0" w:rsidRPr="009E22F0" w:rsidRDefault="009E22F0" w:rsidP="009E22F0">
                            <w:pPr>
                              <w:spacing w:line="240" w:lineRule="auto"/>
                              <w:rPr>
                                <w:sz w:val="18"/>
                                <w:szCs w:val="18"/>
                                <w:lang w:val="en-US"/>
                              </w:rPr>
                            </w:pPr>
                            <w:r w:rsidRPr="009E22F0">
                              <w:rPr>
                                <w:sz w:val="18"/>
                                <w:szCs w:val="18"/>
                                <w:lang w:val="en-US"/>
                              </w:rPr>
                              <w:t xml:space="preserve">This concept was ﬁrst mentioned by Carl Frederick Gauss in the 1880s, and was brought into modern statistics by William Sealy </w:t>
                            </w:r>
                            <w:proofErr w:type="spellStart"/>
                            <w:r w:rsidRPr="009E22F0">
                              <w:rPr>
                                <w:sz w:val="18"/>
                                <w:szCs w:val="18"/>
                                <w:lang w:val="en-US"/>
                              </w:rPr>
                              <w:t>Gos</w:t>
                            </w:r>
                            <w:proofErr w:type="spellEnd"/>
                            <w:r w:rsidRPr="009E22F0">
                              <w:rPr>
                                <w:sz w:val="18"/>
                                <w:szCs w:val="18"/>
                                <w:lang w:val="en-US"/>
                              </w:rPr>
                              <w:t xml:space="preserve">- </w:t>
                            </w:r>
                            <w:proofErr w:type="spellStart"/>
                            <w:r w:rsidRPr="009E22F0">
                              <w:rPr>
                                <w:sz w:val="18"/>
                                <w:szCs w:val="18"/>
                                <w:lang w:val="en-US"/>
                              </w:rPr>
                              <w:t>sett</w:t>
                            </w:r>
                            <w:proofErr w:type="spellEnd"/>
                            <w:r w:rsidRPr="009E22F0">
                              <w:rPr>
                                <w:sz w:val="18"/>
                                <w:szCs w:val="18"/>
                                <w:lang w:val="en-US"/>
                              </w:rPr>
                              <w:t xml:space="preserve"> in the early1900s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A245B" id="_x0000_s1043" type="#_x0000_t202" style="position:absolute;left:0;text-align:left;margin-left:420.9pt;margin-top:0;width:101.4pt;height:110.6pt;z-index:2517227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">
                <v:textbox style="mso-fit-shape-to-text:t">
                  <w:txbxContent>
                    <w:p w14:paraId="4A58E052" w14:textId="77777777" w:rsidR="009E22F0" w:rsidRPr="009E22F0" w:rsidRDefault="009E22F0" w:rsidP="009E22F0">
                      <w:pPr>
                        <w:spacing w:line="240" w:lineRule="auto"/>
                        <w:rPr>
                          <w:b/>
                          <w:bCs/>
                          <w:sz w:val="18"/>
                          <w:szCs w:val="18"/>
                          <w:lang w:val="en-US"/>
                        </w:rPr>
                      </w:pPr>
                      <w:r w:rsidRPr="009E22F0">
                        <w:rPr>
                          <w:b/>
                          <w:bCs/>
                          <w:sz w:val="18"/>
                          <w:szCs w:val="18"/>
                          <w:lang w:val="en-US"/>
                        </w:rPr>
                        <w:t xml:space="preserve">Degrees of freedom </w:t>
                      </w:r>
                    </w:p>
                    <w:p w14:paraId="03DBF7C0" w14:textId="4E3E6295" w:rsidR="009E22F0" w:rsidRPr="009E22F0" w:rsidRDefault="009E22F0" w:rsidP="009E22F0">
                      <w:pPr>
                        <w:spacing w:line="240" w:lineRule="auto"/>
                        <w:rPr>
                          <w:sz w:val="18"/>
                          <w:szCs w:val="18"/>
                          <w:lang w:val="en-US"/>
                        </w:rPr>
                      </w:pPr>
                      <w:r w:rsidRPr="009E22F0">
                        <w:rPr>
                          <w:sz w:val="18"/>
                          <w:szCs w:val="18"/>
                          <w:lang w:val="en-US"/>
                        </w:rPr>
                        <w:t xml:space="preserve">This concept was ﬁrst mentioned by Carl Frederick Gauss in the 1880s, and was brought into modern statistics by William Sealy </w:t>
                      </w:r>
                      <w:proofErr w:type="spellStart"/>
                      <w:r w:rsidRPr="009E22F0">
                        <w:rPr>
                          <w:sz w:val="18"/>
                          <w:szCs w:val="18"/>
                          <w:lang w:val="en-US"/>
                        </w:rPr>
                        <w:t>Gos</w:t>
                      </w:r>
                      <w:proofErr w:type="spellEnd"/>
                      <w:r w:rsidRPr="009E22F0">
                        <w:rPr>
                          <w:sz w:val="18"/>
                          <w:szCs w:val="18"/>
                          <w:lang w:val="en-US"/>
                        </w:rPr>
                        <w:t xml:space="preserve">- </w:t>
                      </w:r>
                      <w:proofErr w:type="spellStart"/>
                      <w:r w:rsidRPr="009E22F0">
                        <w:rPr>
                          <w:sz w:val="18"/>
                          <w:szCs w:val="18"/>
                          <w:lang w:val="en-US"/>
                        </w:rPr>
                        <w:t>sett</w:t>
                      </w:r>
                      <w:proofErr w:type="spellEnd"/>
                      <w:r w:rsidRPr="009E22F0">
                        <w:rPr>
                          <w:sz w:val="18"/>
                          <w:szCs w:val="18"/>
                          <w:lang w:val="en-US"/>
                        </w:rPr>
                        <w:t xml:space="preserve"> in the early1900s</w:t>
                      </w:r>
                    </w:p>
                  </w:txbxContent>
                </v:textbox>
                <w10:wrap type="square"/>
              </v:shape>
            </w:pict>
          </mc:Fallback>
        </mc:AlternateContent>
      </w:r>
      <w:r w:rsidRPr="009E22F0">
        <w:rPr>
          <w:rFonts w:asciiTheme="minorHAnsi" w:eastAsiaTheme="minorEastAsia" w:hAnsiTheme="minorHAnsi" w:cstheme="minorBidi"/>
          <w:color w:val="000000" w:themeColor="text1"/>
          <w:szCs w:val="24"/>
          <w:lang w:val="en-US"/>
        </w:rPr>
        <w:t>tests, and can impact the precision and power of one’s analyses (Fogarty, 2017; Frost, 2019).</w:t>
      </w:r>
    </w:p>
    <w:p w14:paraId="50A4B778" w14:textId="7892515B" w:rsidR="009E22F0" w:rsidRPr="009E22F0" w:rsidRDefault="009E22F0" w:rsidP="009E22F0">
      <w:pPr>
        <w:rPr>
          <w:rFonts w:asciiTheme="minorHAnsi" w:eastAsiaTheme="minorEastAsia" w:hAnsiTheme="minorHAnsi" w:cstheme="minorBidi"/>
          <w:color w:val="000000" w:themeColor="text1"/>
          <w:szCs w:val="24"/>
          <w:lang w:val="en-US"/>
        </w:rPr>
      </w:pPr>
      <w:r w:rsidRPr="009E22F0">
        <w:rPr>
          <w:rFonts w:asciiTheme="minorHAnsi" w:eastAsiaTheme="minorEastAsia" w:hAnsiTheme="minorHAnsi" w:cstheme="minorBidi"/>
          <w:color w:val="000000" w:themeColor="text1"/>
          <w:szCs w:val="24"/>
          <w:lang w:val="en-US"/>
        </w:rPr>
        <w:t>Degrees of freedom (typically a positive whole number) are usually calculated by taking the sample size and subtracting the number of parameters needed (Frost, 2019).</w:t>
      </w:r>
    </w:p>
    <w:p w14:paraId="7D7A79AC" w14:textId="2047F703" w:rsidR="009E22F0" w:rsidRPr="009E22F0" w:rsidRDefault="009E22F0" w:rsidP="009E22F0">
      <w:pPr>
        <w:rPr>
          <w:rFonts w:asciiTheme="minorHAnsi" w:eastAsiaTheme="minorEastAsia" w:hAnsiTheme="minorHAnsi" w:cstheme="minorBidi"/>
          <w:color w:val="000000" w:themeColor="text1"/>
          <w:szCs w:val="24"/>
          <w:lang w:val="en-US"/>
        </w:rPr>
      </w:pPr>
      <w:r w:rsidRPr="009E22F0">
        <w:rPr>
          <w:rFonts w:asciiTheme="minorHAnsi" w:eastAsiaTheme="minorEastAsia" w:hAnsiTheme="minorHAnsi" w:cstheme="minorBidi"/>
          <w:color w:val="000000" w:themeColor="text1"/>
          <w:szCs w:val="24"/>
          <w:lang w:val="en-US"/>
        </w:rPr>
        <w:t xml:space="preserve">The idea of degrees of freedom is that the </w:t>
      </w:r>
      <w:proofErr w:type="spellStart"/>
      <w:r w:rsidRPr="009E22F0">
        <w:rPr>
          <w:rFonts w:asciiTheme="minorHAnsi" w:eastAsiaTheme="minorEastAsia" w:hAnsiTheme="minorHAnsi" w:cstheme="minorBidi"/>
          <w:color w:val="000000" w:themeColor="text1"/>
          <w:szCs w:val="24"/>
          <w:lang w:val="en-US"/>
        </w:rPr>
        <w:t>the</w:t>
      </w:r>
      <w:proofErr w:type="spellEnd"/>
      <w:r w:rsidRPr="009E22F0">
        <w:rPr>
          <w:rFonts w:asciiTheme="minorHAnsi" w:eastAsiaTheme="minorEastAsia" w:hAnsiTheme="minorHAnsi" w:cstheme="minorBidi"/>
          <w:color w:val="000000" w:themeColor="text1"/>
          <w:szCs w:val="24"/>
          <w:lang w:val="en-US"/>
        </w:rPr>
        <w:t xml:space="preserve"> quantity of independent information you have constrains the number of parameters that you can estimate (Frost, 2019). Using this logic researchers always desire more information to go into parameter </w:t>
      </w:r>
      <w:proofErr w:type="spellStart"/>
      <w:r w:rsidRPr="009E22F0">
        <w:rPr>
          <w:rFonts w:asciiTheme="minorHAnsi" w:eastAsiaTheme="minorEastAsia" w:hAnsiTheme="minorHAnsi" w:cstheme="minorBidi"/>
          <w:color w:val="000000" w:themeColor="text1"/>
          <w:szCs w:val="24"/>
          <w:lang w:val="en-US"/>
        </w:rPr>
        <w:t>esti</w:t>
      </w:r>
      <w:proofErr w:type="spellEnd"/>
      <w:r w:rsidRPr="009E22F0">
        <w:rPr>
          <w:rFonts w:asciiTheme="minorHAnsi" w:eastAsiaTheme="minorEastAsia" w:hAnsiTheme="minorHAnsi" w:cstheme="minorBidi"/>
          <w:color w:val="000000" w:themeColor="text1"/>
          <w:szCs w:val="24"/>
          <w:lang w:val="en-US"/>
        </w:rPr>
        <w:t>- mates and have more powerful statistical analyses. Therefore, the more degrees of freedom, the better (Frost, 2019).</w:t>
      </w:r>
    </w:p>
    <w:p w14:paraId="46B122A8" w14:textId="647A6530" w:rsidR="00557471" w:rsidRPr="00024CB4" w:rsidRDefault="00811EE8" w:rsidP="004A18F9">
      <w:pPr>
        <w:pStyle w:val="berschrift3"/>
        <w:rPr>
          <w:lang w:val="en-US"/>
        </w:rPr>
      </w:pPr>
      <w:r>
        <w:rPr>
          <w:lang w:val="en-US"/>
        </w:rPr>
        <w:t>Comparison of</w:t>
      </w:r>
      <w:r w:rsidR="00557471" w:rsidRPr="2AFEDB28">
        <w:rPr>
          <w:lang w:val="en-US"/>
        </w:rPr>
        <w:t xml:space="preserve"> the </w:t>
      </w:r>
      <w:r w:rsidR="009E22F0">
        <w:rPr>
          <w:lang w:val="en-US"/>
        </w:rPr>
        <w:t>T</w:t>
      </w:r>
      <w:r w:rsidR="00557471" w:rsidRPr="2AFEDB28">
        <w:rPr>
          <w:lang w:val="en-US"/>
        </w:rPr>
        <w:t>-</w:t>
      </w:r>
      <w:r w:rsidR="006D19D9">
        <w:rPr>
          <w:lang w:val="en-US"/>
        </w:rPr>
        <w:t>D</w:t>
      </w:r>
      <w:r w:rsidR="00557471" w:rsidRPr="2AFEDB28">
        <w:rPr>
          <w:lang w:val="en-US"/>
        </w:rPr>
        <w:t xml:space="preserve">istribution with the </w:t>
      </w:r>
      <w:r w:rsidR="006D19D9">
        <w:rPr>
          <w:lang w:val="en-US"/>
        </w:rPr>
        <w:t>N</w:t>
      </w:r>
      <w:r w:rsidR="00557471" w:rsidRPr="2AFEDB28">
        <w:rPr>
          <w:lang w:val="en-US"/>
        </w:rPr>
        <w:t xml:space="preserve">ormal </w:t>
      </w:r>
      <w:r w:rsidR="006D19D9">
        <w:rPr>
          <w:lang w:val="en-US"/>
        </w:rPr>
        <w:t>D</w:t>
      </w:r>
      <w:r w:rsidR="00557471" w:rsidRPr="2AFEDB28">
        <w:rPr>
          <w:lang w:val="en-US"/>
        </w:rPr>
        <w:t>istribution</w:t>
      </w:r>
    </w:p>
    <w:p w14:paraId="5EA0F231" w14:textId="7ED1EFCB" w:rsidR="009E22F0" w:rsidRPr="009E22F0" w:rsidRDefault="009E22F0" w:rsidP="009E22F0">
      <w:pPr>
        <w:rPr>
          <w:rFonts w:asciiTheme="minorHAnsi" w:eastAsiaTheme="minorEastAsia" w:hAnsiTheme="minorHAnsi" w:cstheme="minorBidi"/>
          <w:color w:val="000000" w:themeColor="text1"/>
          <w:szCs w:val="24"/>
          <w:lang w:val="en-US"/>
        </w:rPr>
      </w:pPr>
      <w:r w:rsidRPr="009E22F0">
        <w:rPr>
          <w:rFonts w:asciiTheme="minorHAnsi" w:eastAsiaTheme="minorEastAsia" w:hAnsiTheme="minorHAnsi" w:cstheme="minorBidi"/>
          <w:color w:val="000000" w:themeColor="text1"/>
          <w:szCs w:val="24"/>
          <w:lang w:val="en-US"/>
        </w:rPr>
        <w:t xml:space="preserve">Researchers are limited in their ability to choose the normal distribution (which requires the population standard deviation) and will default to using a t-distribution (which only requires using the sample standard deviation) for their hypothesis testing (Virginia Tech, 1999). However, since t-tests are recommended with sample sizes of less than 30 observations, researchers must take sample sizes into account when thinking about their critical values. However, the t-distribution exhibits asymptotic properties and will exhibit almost the same critical values as the normal distribution when </w:t>
      </w:r>
      <w:proofErr w:type="spellStart"/>
      <w:r w:rsidRPr="009E22F0">
        <w:rPr>
          <w:rFonts w:asciiTheme="minorHAnsi" w:eastAsiaTheme="minorEastAsia" w:hAnsiTheme="minorHAnsi" w:cstheme="minorBidi"/>
          <w:color w:val="000000" w:themeColor="text1"/>
          <w:szCs w:val="24"/>
          <w:lang w:val="en-US"/>
        </w:rPr>
        <w:t>sam</w:t>
      </w:r>
      <w:proofErr w:type="spellEnd"/>
      <w:r w:rsidRPr="009E22F0">
        <w:rPr>
          <w:rFonts w:asciiTheme="minorHAnsi" w:eastAsiaTheme="minorEastAsia" w:hAnsiTheme="minorHAnsi" w:cstheme="minorBidi"/>
          <w:color w:val="000000" w:themeColor="text1"/>
          <w:szCs w:val="24"/>
          <w:lang w:val="en-US"/>
        </w:rPr>
        <w:t xml:space="preserve">- </w:t>
      </w:r>
      <w:proofErr w:type="spellStart"/>
      <w:r w:rsidRPr="009E22F0">
        <w:rPr>
          <w:rFonts w:asciiTheme="minorHAnsi" w:eastAsiaTheme="minorEastAsia" w:hAnsiTheme="minorHAnsi" w:cstheme="minorBidi"/>
          <w:color w:val="000000" w:themeColor="text1"/>
          <w:szCs w:val="24"/>
          <w:lang w:val="en-US"/>
        </w:rPr>
        <w:t>ple</w:t>
      </w:r>
      <w:proofErr w:type="spellEnd"/>
      <w:r w:rsidRPr="009E22F0">
        <w:rPr>
          <w:rFonts w:asciiTheme="minorHAnsi" w:eastAsiaTheme="minorEastAsia" w:hAnsiTheme="minorHAnsi" w:cstheme="minorBidi"/>
          <w:color w:val="000000" w:themeColor="text1"/>
          <w:szCs w:val="24"/>
          <w:lang w:val="en-US"/>
        </w:rPr>
        <w:t xml:space="preserve"> sizes exceed 30 observations (Virginia Tech, 1999).</w:t>
      </w:r>
    </w:p>
    <w:p w14:paraId="5F781E7C" w14:textId="77777777" w:rsidR="009E22F0" w:rsidRPr="009E22F0" w:rsidRDefault="009E22F0" w:rsidP="009E22F0">
      <w:pPr>
        <w:rPr>
          <w:rFonts w:asciiTheme="minorHAnsi" w:eastAsiaTheme="minorEastAsia" w:hAnsiTheme="minorHAnsi" w:cstheme="minorBidi"/>
          <w:color w:val="000000" w:themeColor="text1"/>
          <w:szCs w:val="24"/>
          <w:lang w:val="en-US"/>
        </w:rPr>
      </w:pPr>
      <w:r w:rsidRPr="009E22F0">
        <w:rPr>
          <w:rFonts w:asciiTheme="minorHAnsi" w:eastAsiaTheme="minorEastAsia" w:hAnsiTheme="minorHAnsi" w:cstheme="minorBidi"/>
          <w:color w:val="000000" w:themeColor="text1"/>
          <w:szCs w:val="24"/>
          <w:lang w:val="en-US"/>
        </w:rPr>
        <w:t>However, the t-distribution is still very similar to the normal distribution in that it has a precise mathematical deﬁ</w:t>
      </w:r>
      <w:proofErr w:type="spellStart"/>
      <w:r w:rsidRPr="009E22F0">
        <w:rPr>
          <w:rFonts w:asciiTheme="minorHAnsi" w:eastAsiaTheme="minorEastAsia" w:hAnsiTheme="minorHAnsi" w:cstheme="minorBidi"/>
          <w:color w:val="000000" w:themeColor="text1"/>
          <w:szCs w:val="24"/>
          <w:lang w:val="en-US"/>
        </w:rPr>
        <w:t>nition</w:t>
      </w:r>
      <w:proofErr w:type="spellEnd"/>
      <w:r w:rsidRPr="009E22F0">
        <w:rPr>
          <w:rFonts w:asciiTheme="minorHAnsi" w:eastAsiaTheme="minorEastAsia" w:hAnsiTheme="minorHAnsi" w:cstheme="minorBidi"/>
          <w:color w:val="000000" w:themeColor="text1"/>
          <w:szCs w:val="24"/>
          <w:lang w:val="en-US"/>
        </w:rPr>
        <w:t xml:space="preserve">. Other similar features include the smooth shape of both the normal distribution and the t-distribution, and that the normal distribution and the t-distribution are both symmetrical (each side of the mean will </w:t>
      </w:r>
      <w:r w:rsidRPr="009E22F0">
        <w:rPr>
          <w:rFonts w:asciiTheme="minorHAnsi" w:eastAsiaTheme="minorEastAsia" w:hAnsiTheme="minorHAnsi" w:cstheme="minorBidi"/>
          <w:color w:val="000000" w:themeColor="text1"/>
          <w:szCs w:val="24"/>
          <w:lang w:val="en-US"/>
        </w:rPr>
        <w:lastRenderedPageBreak/>
        <w:t>mirror the other). Both distributions also have a mean of zero. The ultimate similarity is that, as the sample size approaches inﬁ</w:t>
      </w:r>
      <w:proofErr w:type="spellStart"/>
      <w:r w:rsidRPr="009E22F0">
        <w:rPr>
          <w:rFonts w:asciiTheme="minorHAnsi" w:eastAsiaTheme="minorEastAsia" w:hAnsiTheme="minorHAnsi" w:cstheme="minorBidi"/>
          <w:color w:val="000000" w:themeColor="text1"/>
          <w:szCs w:val="24"/>
          <w:lang w:val="en-US"/>
        </w:rPr>
        <w:t>nity</w:t>
      </w:r>
      <w:proofErr w:type="spellEnd"/>
      <w:r w:rsidRPr="009E22F0">
        <w:rPr>
          <w:rFonts w:asciiTheme="minorHAnsi" w:eastAsiaTheme="minorEastAsia" w:hAnsiTheme="minorHAnsi" w:cstheme="minorBidi"/>
          <w:color w:val="000000" w:themeColor="text1"/>
          <w:szCs w:val="24"/>
          <w:lang w:val="en-US"/>
        </w:rPr>
        <w:t xml:space="preserve"> (i.e., becomes larger), the t-distribution very closely resembles the normal distribution. (</w:t>
      </w:r>
      <w:proofErr w:type="spellStart"/>
      <w:r w:rsidRPr="009E22F0">
        <w:rPr>
          <w:rFonts w:asciiTheme="minorHAnsi" w:eastAsiaTheme="minorEastAsia" w:hAnsiTheme="minorHAnsi" w:cstheme="minorBidi"/>
          <w:color w:val="000000" w:themeColor="text1"/>
          <w:szCs w:val="24"/>
          <w:lang w:val="en-US"/>
        </w:rPr>
        <w:t>Doane</w:t>
      </w:r>
      <w:proofErr w:type="spellEnd"/>
      <w:r w:rsidRPr="009E22F0">
        <w:rPr>
          <w:rFonts w:asciiTheme="minorHAnsi" w:eastAsiaTheme="minorEastAsia" w:hAnsiTheme="minorHAnsi" w:cstheme="minorBidi"/>
          <w:color w:val="000000" w:themeColor="text1"/>
          <w:szCs w:val="24"/>
          <w:lang w:val="en-US"/>
        </w:rPr>
        <w:t xml:space="preserve">, 2016; </w:t>
      </w:r>
      <w:proofErr w:type="spellStart"/>
      <w:r w:rsidRPr="009E22F0">
        <w:rPr>
          <w:rFonts w:asciiTheme="minorHAnsi" w:eastAsiaTheme="minorEastAsia" w:hAnsiTheme="minorHAnsi" w:cstheme="minorBidi"/>
          <w:color w:val="000000" w:themeColor="text1"/>
          <w:szCs w:val="24"/>
          <w:lang w:val="en-US"/>
        </w:rPr>
        <w:t>Tattar</w:t>
      </w:r>
      <w:proofErr w:type="spellEnd"/>
      <w:r w:rsidRPr="009E22F0">
        <w:rPr>
          <w:rFonts w:asciiTheme="minorHAnsi" w:eastAsiaTheme="minorEastAsia" w:hAnsiTheme="minorHAnsi" w:cstheme="minorBidi"/>
          <w:color w:val="000000" w:themeColor="text1"/>
          <w:szCs w:val="24"/>
          <w:lang w:val="en-US"/>
        </w:rPr>
        <w:t xml:space="preserve"> et al., 2016; </w:t>
      </w:r>
      <w:proofErr w:type="spellStart"/>
      <w:r w:rsidRPr="009E22F0">
        <w:rPr>
          <w:rFonts w:asciiTheme="minorHAnsi" w:eastAsiaTheme="minorEastAsia" w:hAnsiTheme="minorHAnsi" w:cstheme="minorBidi"/>
          <w:color w:val="000000" w:themeColor="text1"/>
          <w:szCs w:val="24"/>
          <w:lang w:val="en-US"/>
        </w:rPr>
        <w:t>McEvoy</w:t>
      </w:r>
      <w:proofErr w:type="spellEnd"/>
      <w:r w:rsidRPr="009E22F0">
        <w:rPr>
          <w:rFonts w:asciiTheme="minorHAnsi" w:eastAsiaTheme="minorEastAsia" w:hAnsiTheme="minorHAnsi" w:cstheme="minorBidi"/>
          <w:color w:val="000000" w:themeColor="text1"/>
          <w:szCs w:val="24"/>
          <w:lang w:val="en-US"/>
        </w:rPr>
        <w:t>, 2018).</w:t>
      </w:r>
    </w:p>
    <w:p w14:paraId="74D74C03" w14:textId="77777777" w:rsidR="00557471" w:rsidRDefault="00557471" w:rsidP="00557471">
      <w:pPr>
        <w:pStyle w:val="berschrift2"/>
        <w:rPr>
          <w:rFonts w:eastAsia="Calibri" w:cs="Calibri"/>
          <w:lang w:val="en-US"/>
        </w:rPr>
      </w:pPr>
      <w:r w:rsidRPr="66F84514">
        <w:rPr>
          <w:rFonts w:eastAsia="Calibri" w:cs="Calibri"/>
          <w:lang w:val="en-US"/>
        </w:rPr>
        <w:t>Summary</w:t>
      </w:r>
    </w:p>
    <w:p w14:paraId="0CEC4120" w14:textId="1FE27207" w:rsidR="009E22F0" w:rsidRPr="007A0B1C" w:rsidRDefault="009E22F0" w:rsidP="002A7E20">
      <w:pPr>
        <w:rPr>
          <w:rFonts w:asciiTheme="minorHAnsi" w:eastAsiaTheme="minorEastAsia" w:hAnsiTheme="minorHAnsi" w:cstheme="minorBidi"/>
          <w:color w:val="000000" w:themeColor="text1"/>
          <w:szCs w:val="24"/>
          <w:lang w:val="en-US"/>
        </w:rPr>
      </w:pPr>
      <w:r w:rsidRPr="007A0B1C">
        <w:rPr>
          <w:rFonts w:asciiTheme="minorHAnsi" w:eastAsiaTheme="minorEastAsia" w:hAnsiTheme="minorHAnsi" w:cstheme="minorBidi"/>
          <w:color w:val="000000" w:themeColor="text1"/>
          <w:szCs w:val="24"/>
          <w:lang w:val="en-US"/>
        </w:rPr>
        <w:t xml:space="preserve">Random variables make it easy for us to quantify random processes and perform statistical calculations. Random variables emerging from experiments, which can be either continuous or discrete, are important in statistics, because these variables all follow distributions that have properties that are useful when conducting statis- tical analysis. Discrete probability distribution describes the distribution of a dis- </w:t>
      </w:r>
      <w:proofErr w:type="spellStart"/>
      <w:r w:rsidRPr="007A0B1C">
        <w:rPr>
          <w:rFonts w:asciiTheme="minorHAnsi" w:eastAsiaTheme="minorEastAsia" w:hAnsiTheme="minorHAnsi" w:cstheme="minorBidi"/>
          <w:color w:val="000000" w:themeColor="text1"/>
          <w:szCs w:val="24"/>
          <w:lang w:val="en-US"/>
        </w:rPr>
        <w:t>crete</w:t>
      </w:r>
      <w:proofErr w:type="spellEnd"/>
      <w:r w:rsidRPr="007A0B1C">
        <w:rPr>
          <w:rFonts w:asciiTheme="minorHAnsi" w:eastAsiaTheme="minorEastAsia" w:hAnsiTheme="minorHAnsi" w:cstheme="minorBidi"/>
          <w:color w:val="000000" w:themeColor="text1"/>
          <w:szCs w:val="24"/>
          <w:lang w:val="en-US"/>
        </w:rPr>
        <w:t xml:space="preserve"> random variable, which is a variable resulting from an experiment with dis- </w:t>
      </w:r>
      <w:proofErr w:type="spellStart"/>
      <w:r w:rsidRPr="007A0B1C">
        <w:rPr>
          <w:rFonts w:asciiTheme="minorHAnsi" w:eastAsiaTheme="minorEastAsia" w:hAnsiTheme="minorHAnsi" w:cstheme="minorBidi"/>
          <w:color w:val="000000" w:themeColor="text1"/>
          <w:szCs w:val="24"/>
          <w:lang w:val="en-US"/>
        </w:rPr>
        <w:t>crete</w:t>
      </w:r>
      <w:proofErr w:type="spellEnd"/>
      <w:r w:rsidRPr="007A0B1C">
        <w:rPr>
          <w:rFonts w:asciiTheme="minorHAnsi" w:eastAsiaTheme="minorEastAsia" w:hAnsiTheme="minorHAnsi" w:cstheme="minorBidi"/>
          <w:color w:val="000000" w:themeColor="text1"/>
          <w:szCs w:val="24"/>
          <w:lang w:val="en-US"/>
        </w:rPr>
        <w:t xml:space="preserve"> number or countable values. Discrete probability distributions can be depicted using a histogram or probability distribution plot. If the random variable is continuous, then its distribution is </w:t>
      </w:r>
      <w:proofErr w:type="spellStart"/>
      <w:r w:rsidRPr="007A0B1C">
        <w:rPr>
          <w:rFonts w:asciiTheme="minorHAnsi" w:eastAsiaTheme="minorEastAsia" w:hAnsiTheme="minorHAnsi" w:cstheme="minorBidi"/>
          <w:color w:val="000000" w:themeColor="text1"/>
          <w:szCs w:val="24"/>
          <w:lang w:val="en-US"/>
        </w:rPr>
        <w:t>classi</w:t>
      </w:r>
      <w:proofErr w:type="spellEnd"/>
      <w:r w:rsidRPr="007A0B1C">
        <w:rPr>
          <w:rFonts w:asciiTheme="minorHAnsi" w:eastAsiaTheme="minorEastAsia" w:hAnsiTheme="minorHAnsi" w:cstheme="minorBidi"/>
          <w:color w:val="000000" w:themeColor="text1"/>
          <w:szCs w:val="24"/>
          <w:lang w:val="en-US"/>
        </w:rPr>
        <w:t xml:space="preserve">ﬁed as a continuous probability </w:t>
      </w:r>
      <w:proofErr w:type="spellStart"/>
      <w:r w:rsidRPr="007A0B1C">
        <w:rPr>
          <w:rFonts w:asciiTheme="minorHAnsi" w:eastAsiaTheme="minorEastAsia" w:hAnsiTheme="minorHAnsi" w:cstheme="minorBidi"/>
          <w:color w:val="000000" w:themeColor="text1"/>
          <w:szCs w:val="24"/>
          <w:lang w:val="en-US"/>
        </w:rPr>
        <w:t>distri</w:t>
      </w:r>
      <w:proofErr w:type="spellEnd"/>
      <w:r w:rsidRPr="007A0B1C">
        <w:rPr>
          <w:rFonts w:asciiTheme="minorHAnsi" w:eastAsiaTheme="minorEastAsia" w:hAnsiTheme="minorHAnsi" w:cstheme="minorBidi"/>
          <w:color w:val="000000" w:themeColor="text1"/>
          <w:szCs w:val="24"/>
          <w:lang w:val="en-US"/>
        </w:rPr>
        <w:t xml:space="preserve">- </w:t>
      </w:r>
      <w:proofErr w:type="spellStart"/>
      <w:r w:rsidRPr="007A0B1C">
        <w:rPr>
          <w:rFonts w:asciiTheme="minorHAnsi" w:eastAsiaTheme="minorEastAsia" w:hAnsiTheme="minorHAnsi" w:cstheme="minorBidi"/>
          <w:color w:val="000000" w:themeColor="text1"/>
          <w:szCs w:val="24"/>
          <w:lang w:val="en-US"/>
        </w:rPr>
        <w:t>bution</w:t>
      </w:r>
      <w:proofErr w:type="spellEnd"/>
      <w:r w:rsidRPr="007A0B1C">
        <w:rPr>
          <w:rFonts w:asciiTheme="minorHAnsi" w:eastAsiaTheme="minorEastAsia" w:hAnsiTheme="minorHAnsi" w:cstheme="minorBidi"/>
          <w:color w:val="000000" w:themeColor="text1"/>
          <w:szCs w:val="24"/>
          <w:lang w:val="en-US"/>
        </w:rPr>
        <w:t>.</w:t>
      </w:r>
    </w:p>
    <w:p w14:paraId="3D87EBEA" w14:textId="4D3D42F8" w:rsidR="009E22F0" w:rsidRPr="007A0B1C" w:rsidRDefault="009E22F0" w:rsidP="002A7E20">
      <w:pPr>
        <w:rPr>
          <w:rFonts w:asciiTheme="minorHAnsi" w:eastAsiaTheme="minorEastAsia" w:hAnsiTheme="minorHAnsi" w:cstheme="minorBidi"/>
          <w:color w:val="000000" w:themeColor="text1"/>
          <w:szCs w:val="24"/>
          <w:lang w:val="en-US"/>
        </w:rPr>
      </w:pPr>
      <w:r w:rsidRPr="007A0B1C">
        <w:rPr>
          <w:rFonts w:asciiTheme="minorHAnsi" w:eastAsiaTheme="minorEastAsia" w:hAnsiTheme="minorHAnsi" w:cstheme="minorBidi"/>
          <w:color w:val="000000" w:themeColor="text1"/>
          <w:szCs w:val="24"/>
          <w:lang w:val="en-US"/>
        </w:rPr>
        <w:t xml:space="preserve">The normal distribution recorded by Gauss is bell-shaped with probabilities </w:t>
      </w:r>
      <w:proofErr w:type="spellStart"/>
      <w:r w:rsidRPr="007A0B1C">
        <w:rPr>
          <w:rFonts w:asciiTheme="minorHAnsi" w:eastAsiaTheme="minorEastAsia" w:hAnsiTheme="minorHAnsi" w:cstheme="minorBidi"/>
          <w:color w:val="000000" w:themeColor="text1"/>
          <w:szCs w:val="24"/>
          <w:lang w:val="en-US"/>
        </w:rPr>
        <w:t>repre</w:t>
      </w:r>
      <w:proofErr w:type="spellEnd"/>
      <w:r w:rsidRPr="007A0B1C">
        <w:rPr>
          <w:rFonts w:asciiTheme="minorHAnsi" w:eastAsiaTheme="minorEastAsia" w:hAnsiTheme="minorHAnsi" w:cstheme="minorBidi"/>
          <w:color w:val="000000" w:themeColor="text1"/>
          <w:szCs w:val="24"/>
          <w:lang w:val="en-US"/>
        </w:rPr>
        <w:t xml:space="preserve">- </w:t>
      </w:r>
      <w:proofErr w:type="spellStart"/>
      <w:r w:rsidRPr="007A0B1C">
        <w:rPr>
          <w:rFonts w:asciiTheme="minorHAnsi" w:eastAsiaTheme="minorEastAsia" w:hAnsiTheme="minorHAnsi" w:cstheme="minorBidi"/>
          <w:color w:val="000000" w:themeColor="text1"/>
          <w:szCs w:val="24"/>
          <w:lang w:val="en-US"/>
        </w:rPr>
        <w:t>senting</w:t>
      </w:r>
      <w:proofErr w:type="spellEnd"/>
      <w:r w:rsidRPr="007A0B1C">
        <w:rPr>
          <w:rFonts w:asciiTheme="minorHAnsi" w:eastAsiaTheme="minorEastAsia" w:hAnsiTheme="minorHAnsi" w:cstheme="minorBidi"/>
          <w:color w:val="000000" w:themeColor="text1"/>
          <w:szCs w:val="24"/>
          <w:lang w:val="en-US"/>
        </w:rPr>
        <w:t xml:space="preserve"> the area under the curve; the entire area and all of the individual values is equal to one, depending on where the value lies on the distribution in relation to</w:t>
      </w:r>
      <w:r w:rsidRPr="007A0B1C">
        <w:rPr>
          <w:rFonts w:asciiTheme="minorHAnsi" w:eastAsiaTheme="minorEastAsia" w:hAnsiTheme="minorHAnsi" w:cstheme="minorBidi"/>
          <w:color w:val="000000" w:themeColor="text1"/>
          <w:szCs w:val="24"/>
          <w:lang w:val="en-US"/>
        </w:rPr>
        <w:t xml:space="preserve"> </w:t>
      </w:r>
      <w:r w:rsidRPr="007A0B1C">
        <w:rPr>
          <w:rFonts w:asciiTheme="minorHAnsi" w:eastAsiaTheme="minorEastAsia" w:hAnsiTheme="minorHAnsi" w:cstheme="minorBidi"/>
          <w:color w:val="000000" w:themeColor="text1"/>
          <w:szCs w:val="24"/>
          <w:lang w:val="en-US"/>
        </w:rPr>
        <w:t>the mean. The empirical rule states that, in a normal distribution, around 68 per- cent of data will be within one standard deviation of the mean, around 95 percent will be within two standard deviations, and around 99.7 percent will be within three standard deviations.</w:t>
      </w:r>
    </w:p>
    <w:p w14:paraId="5E8B1BCD" w14:textId="338D62A1" w:rsidR="009E22F0" w:rsidRPr="007A0B1C" w:rsidRDefault="009E22F0" w:rsidP="002A7E20">
      <w:pPr>
        <w:rPr>
          <w:rFonts w:asciiTheme="minorHAnsi" w:eastAsiaTheme="minorEastAsia" w:hAnsiTheme="minorHAnsi" w:cstheme="minorBidi"/>
          <w:color w:val="000000" w:themeColor="text1"/>
          <w:szCs w:val="24"/>
          <w:lang w:val="en-US"/>
        </w:rPr>
      </w:pPr>
      <w:r w:rsidRPr="007A0B1C">
        <w:rPr>
          <w:rFonts w:asciiTheme="minorHAnsi" w:eastAsiaTheme="minorEastAsia" w:hAnsiTheme="minorHAnsi" w:cstheme="minorBidi"/>
          <w:color w:val="000000" w:themeColor="text1"/>
          <w:szCs w:val="24"/>
          <w:lang w:val="en-US"/>
        </w:rPr>
        <w:t xml:space="preserve">A t-distribution (i.e., Student’s t-distribution) describes the standardized distances of sample means (in terms of standard deviations) to the population mean when the population standard deviation is not known (and only the sample standard deviation </w:t>
      </w:r>
      <w:r w:rsidRPr="007A0B1C">
        <w:rPr>
          <w:rFonts w:asciiTheme="minorHAnsi" w:eastAsiaTheme="minorEastAsia" w:hAnsiTheme="minorHAnsi" w:cstheme="minorBidi"/>
          <w:color w:val="000000" w:themeColor="text1"/>
          <w:szCs w:val="24"/>
          <w:lang w:val="en-US"/>
        </w:rPr>
        <w:lastRenderedPageBreak/>
        <w:t xml:space="preserve">is available for use), and the observations come from a normally </w:t>
      </w:r>
      <w:proofErr w:type="spellStart"/>
      <w:r w:rsidRPr="007A0B1C">
        <w:rPr>
          <w:rFonts w:asciiTheme="minorHAnsi" w:eastAsiaTheme="minorEastAsia" w:hAnsiTheme="minorHAnsi" w:cstheme="minorBidi"/>
          <w:color w:val="000000" w:themeColor="text1"/>
          <w:szCs w:val="24"/>
          <w:lang w:val="en-US"/>
        </w:rPr>
        <w:t>distrib</w:t>
      </w:r>
      <w:proofErr w:type="spellEnd"/>
      <w:r w:rsidRPr="007A0B1C">
        <w:rPr>
          <w:rFonts w:asciiTheme="minorHAnsi" w:eastAsiaTheme="minorEastAsia" w:hAnsiTheme="minorHAnsi" w:cstheme="minorBidi"/>
          <w:color w:val="000000" w:themeColor="text1"/>
          <w:szCs w:val="24"/>
          <w:lang w:val="en-US"/>
        </w:rPr>
        <w:t xml:space="preserve">- </w:t>
      </w:r>
      <w:proofErr w:type="spellStart"/>
      <w:r w:rsidRPr="007A0B1C">
        <w:rPr>
          <w:rFonts w:asciiTheme="minorHAnsi" w:eastAsiaTheme="minorEastAsia" w:hAnsiTheme="minorHAnsi" w:cstheme="minorBidi"/>
          <w:color w:val="000000" w:themeColor="text1"/>
          <w:szCs w:val="24"/>
          <w:lang w:val="en-US"/>
        </w:rPr>
        <w:t>uted</w:t>
      </w:r>
      <w:proofErr w:type="spellEnd"/>
      <w:r w:rsidRPr="007A0B1C">
        <w:rPr>
          <w:rFonts w:asciiTheme="minorHAnsi" w:eastAsiaTheme="minorEastAsia" w:hAnsiTheme="minorHAnsi" w:cstheme="minorBidi"/>
          <w:color w:val="000000" w:themeColor="text1"/>
          <w:szCs w:val="24"/>
          <w:lang w:val="en-US"/>
        </w:rPr>
        <w:t xml:space="preserve"> population.</w:t>
      </w:r>
    </w:p>
    <w:p w14:paraId="4DEA6956" w14:textId="77777777" w:rsidR="00A5304D" w:rsidRDefault="00A5304D">
      <w:pPr>
        <w:spacing w:after="0" w:line="240" w:lineRule="auto"/>
        <w:jc w:val="left"/>
        <w:rPr>
          <w:rFonts w:eastAsiaTheme="majorEastAsia" w:cstheme="majorBidi"/>
          <w:bCs/>
          <w:color w:val="009394"/>
          <w:sz w:val="60"/>
          <w:szCs w:val="28"/>
          <w:lang w:val="en-US"/>
        </w:rPr>
      </w:pPr>
      <w:r>
        <w:rPr>
          <w:lang w:val="en-US"/>
        </w:rPr>
        <w:br w:type="page"/>
      </w:r>
    </w:p>
    <w:p w14:paraId="50AC9395" w14:textId="413FF6C3" w:rsidR="00557471" w:rsidRDefault="00557471" w:rsidP="00557471">
      <w:pPr>
        <w:pStyle w:val="berschrift1"/>
        <w:jc w:val="left"/>
        <w:rPr>
          <w:lang w:val="en-US"/>
        </w:rPr>
      </w:pPr>
      <w:r w:rsidRPr="4F0BEA77">
        <w:rPr>
          <w:lang w:val="en-US"/>
        </w:rPr>
        <w:lastRenderedPageBreak/>
        <w:t>Unit 4 – Statistical Estimation Methods</w:t>
      </w:r>
    </w:p>
    <w:p w14:paraId="07A68C82" w14:textId="77777777" w:rsidR="00557471" w:rsidRDefault="00557471" w:rsidP="00557471">
      <w:pPr>
        <w:rPr>
          <w:b/>
          <w:bCs/>
          <w:lang w:val="en-US"/>
        </w:rPr>
      </w:pPr>
    </w:p>
    <w:p w14:paraId="1B690563" w14:textId="208950AC" w:rsidR="00557471" w:rsidRDefault="00557471" w:rsidP="00A07384">
      <w:pPr>
        <w:pStyle w:val="berschrift2"/>
        <w:rPr>
          <w:rFonts w:eastAsia="Calibri" w:cs="Calibri"/>
          <w:lang w:val="en-US"/>
        </w:rPr>
      </w:pPr>
      <w:r w:rsidRPr="00A07384">
        <w:rPr>
          <w:rFonts w:eastAsia="Calibri" w:cs="Calibri"/>
          <w:lang w:val="en-US"/>
        </w:rPr>
        <w:t>Study Goals</w:t>
      </w:r>
    </w:p>
    <w:p w14:paraId="31172102" w14:textId="77777777" w:rsidR="00A07384" w:rsidRPr="00A07384" w:rsidRDefault="00A07384" w:rsidP="00A07384">
      <w:pPr>
        <w:pStyle w:val="Textkrper"/>
        <w:spacing w:line="271" w:lineRule="auto"/>
        <w:ind w:left="170" w:right="293"/>
        <w:rPr>
          <w:rFonts w:asciiTheme="minorHAnsi" w:eastAsiaTheme="minorEastAsia" w:hAnsiTheme="minorHAnsi" w:cstheme="minorBidi"/>
          <w:color w:val="000000" w:themeColor="text1"/>
          <w:sz w:val="24"/>
          <w:szCs w:val="24"/>
          <w:lang w:val="en-US" w:eastAsia="en-US"/>
        </w:rPr>
      </w:pPr>
      <w:r w:rsidRPr="00A07384">
        <w:rPr>
          <w:rFonts w:asciiTheme="minorHAnsi" w:eastAsiaTheme="minorEastAsia" w:hAnsiTheme="minorHAnsi" w:cstheme="minorBidi"/>
          <w:color w:val="000000" w:themeColor="text1"/>
          <w:sz w:val="24"/>
          <w:szCs w:val="24"/>
          <w:lang w:val="en-US" w:eastAsia="en-US"/>
        </w:rPr>
        <w:t>On completion of this unit, you will be able to …</w:t>
      </w:r>
    </w:p>
    <w:p w14:paraId="205E0E60" w14:textId="77777777" w:rsidR="00A07384" w:rsidRPr="00A07384" w:rsidRDefault="00A07384" w:rsidP="00A07384">
      <w:pPr>
        <w:pStyle w:val="Textkrper"/>
        <w:spacing w:line="271" w:lineRule="auto"/>
        <w:ind w:left="170" w:right="293"/>
        <w:rPr>
          <w:rFonts w:asciiTheme="minorHAnsi" w:eastAsiaTheme="minorEastAsia" w:hAnsiTheme="minorHAnsi" w:cstheme="minorBidi"/>
          <w:color w:val="000000" w:themeColor="text1"/>
          <w:sz w:val="24"/>
          <w:szCs w:val="24"/>
          <w:lang w:val="en-US" w:eastAsia="en-US"/>
        </w:rPr>
      </w:pPr>
      <w:r w:rsidRPr="00A07384">
        <w:rPr>
          <w:rFonts w:asciiTheme="minorHAnsi" w:eastAsiaTheme="minorEastAsia" w:hAnsiTheme="minorHAnsi" w:cstheme="minorBidi"/>
          <w:color w:val="000000" w:themeColor="text1"/>
          <w:sz w:val="24"/>
          <w:szCs w:val="24"/>
          <w:lang w:val="en-US" w:eastAsia="en-US"/>
        </w:rPr>
        <w:t>… compute and analyze a point estimate.</w:t>
      </w:r>
    </w:p>
    <w:p w14:paraId="535A2F0C" w14:textId="77777777" w:rsidR="00A07384" w:rsidRPr="00A07384" w:rsidRDefault="00A07384" w:rsidP="00A07384">
      <w:pPr>
        <w:pStyle w:val="Textkrper"/>
        <w:spacing w:line="271" w:lineRule="auto"/>
        <w:ind w:left="170" w:right="293"/>
        <w:rPr>
          <w:rFonts w:asciiTheme="minorHAnsi" w:eastAsiaTheme="minorEastAsia" w:hAnsiTheme="minorHAnsi" w:cstheme="minorBidi"/>
          <w:color w:val="000000" w:themeColor="text1"/>
          <w:sz w:val="24"/>
          <w:szCs w:val="24"/>
          <w:lang w:val="en-US" w:eastAsia="en-US"/>
        </w:rPr>
      </w:pPr>
      <w:r w:rsidRPr="00A07384">
        <w:rPr>
          <w:rFonts w:asciiTheme="minorHAnsi" w:eastAsiaTheme="minorEastAsia" w:hAnsiTheme="minorHAnsi" w:cstheme="minorBidi"/>
          <w:color w:val="000000" w:themeColor="text1"/>
          <w:sz w:val="24"/>
          <w:szCs w:val="24"/>
          <w:lang w:val="en-US" w:eastAsia="en-US"/>
        </w:rPr>
        <w:t>… compute and analyze an interval estimate.</w:t>
      </w:r>
    </w:p>
    <w:p w14:paraId="45CBC5B6" w14:textId="77777777" w:rsidR="00A07384" w:rsidRPr="00A07384" w:rsidRDefault="00A07384" w:rsidP="00A07384">
      <w:pPr>
        <w:pStyle w:val="Textkrper"/>
        <w:spacing w:line="271" w:lineRule="auto"/>
        <w:ind w:left="170" w:right="293"/>
        <w:rPr>
          <w:rFonts w:asciiTheme="minorHAnsi" w:eastAsiaTheme="minorEastAsia" w:hAnsiTheme="minorHAnsi" w:cstheme="minorBidi"/>
          <w:color w:val="000000" w:themeColor="text1"/>
          <w:sz w:val="24"/>
          <w:szCs w:val="24"/>
          <w:lang w:val="en-US" w:eastAsia="en-US"/>
        </w:rPr>
      </w:pPr>
      <w:r w:rsidRPr="00A07384">
        <w:rPr>
          <w:rFonts w:asciiTheme="minorHAnsi" w:eastAsiaTheme="minorEastAsia" w:hAnsiTheme="minorHAnsi" w:cstheme="minorBidi"/>
          <w:color w:val="000000" w:themeColor="text1"/>
          <w:sz w:val="24"/>
          <w:szCs w:val="24"/>
          <w:lang w:val="en-US" w:eastAsia="en-US"/>
        </w:rPr>
        <w:t>… decide when to use a conﬁdence interval versus a single point estimate.</w:t>
      </w:r>
    </w:p>
    <w:p w14:paraId="60858480" w14:textId="77777777" w:rsidR="00557471" w:rsidRDefault="00557471" w:rsidP="00557471">
      <w:pPr>
        <w:rPr>
          <w:lang w:val="en-US"/>
        </w:rPr>
      </w:pPr>
      <w:r w:rsidRPr="4F0BEA77">
        <w:rPr>
          <w:lang w:val="en-US"/>
        </w:rPr>
        <w:br w:type="page"/>
      </w:r>
    </w:p>
    <w:p w14:paraId="7D390DDE" w14:textId="77777777" w:rsidR="00557471" w:rsidRDefault="00557471" w:rsidP="00557471">
      <w:pPr>
        <w:pStyle w:val="berschrift1"/>
        <w:rPr>
          <w:lang w:val="en-US"/>
        </w:rPr>
      </w:pPr>
      <w:r w:rsidRPr="4F0BEA77">
        <w:rPr>
          <w:lang w:val="en-US"/>
        </w:rPr>
        <w:lastRenderedPageBreak/>
        <w:t>4. Statistical Estimation Methods</w:t>
      </w:r>
    </w:p>
    <w:p w14:paraId="10D60905" w14:textId="44DCDAE2" w:rsidR="00557471" w:rsidRDefault="00557471" w:rsidP="00557471">
      <w:pPr>
        <w:pStyle w:val="berschrift2"/>
        <w:rPr>
          <w:lang w:val="en-US"/>
        </w:rPr>
      </w:pPr>
      <w:r w:rsidRPr="4F0BEA77">
        <w:rPr>
          <w:lang w:val="en-US"/>
        </w:rPr>
        <w:t>Case Study</w:t>
      </w:r>
    </w:p>
    <w:p w14:paraId="5B8BD2C8" w14:textId="426F08AC" w:rsidR="00A07384" w:rsidRPr="00A07384" w:rsidRDefault="00A07384" w:rsidP="00A07384">
      <w:pPr>
        <w:rPr>
          <w:rFonts w:cs="Calibri"/>
          <w:lang w:val="en-US"/>
        </w:rPr>
      </w:pPr>
      <w:r w:rsidRPr="00A07384">
        <w:rPr>
          <w:rFonts w:cs="Calibri"/>
          <w:lang w:val="en-US"/>
        </w:rPr>
        <w:t xml:space="preserve">The Swiss company, Accurate Timepieces, is a maker of luxury watches, and had recently done an initial public offering (IPO) and had shares traded on the Swiss stock exchange (SIX). The chief executive ofﬁcer (CEO), Hermann Marx, began working with Marie Schultz, the chief ﬁnancial ofﬁcer (CFO), to create an annual shareholder report. Hermann and Marie calculated many key performance indicators (KPIs) for the </w:t>
      </w:r>
      <w:proofErr w:type="spellStart"/>
      <w:r w:rsidRPr="00A07384">
        <w:rPr>
          <w:rFonts w:cs="Calibri"/>
          <w:lang w:val="en-US"/>
        </w:rPr>
        <w:t>organi</w:t>
      </w:r>
      <w:proofErr w:type="spellEnd"/>
      <w:r w:rsidRPr="00A07384">
        <w:rPr>
          <w:rFonts w:cs="Calibri"/>
          <w:lang w:val="en-US"/>
        </w:rPr>
        <w:t xml:space="preserve">- </w:t>
      </w:r>
      <w:proofErr w:type="spellStart"/>
      <w:r w:rsidRPr="00A07384">
        <w:rPr>
          <w:rFonts w:cs="Calibri"/>
          <w:lang w:val="en-US"/>
        </w:rPr>
        <w:t>zation</w:t>
      </w:r>
      <w:proofErr w:type="spellEnd"/>
      <w:r w:rsidRPr="00A07384">
        <w:rPr>
          <w:rFonts w:cs="Calibri"/>
          <w:lang w:val="en-US"/>
        </w:rPr>
        <w:t xml:space="preserve"> from the business operations and ﬁnance, and wanted to report some of these ﬁgures in the annual report.</w:t>
      </w:r>
    </w:p>
    <w:p w14:paraId="1E222497" w14:textId="4BAA9965" w:rsidR="00A07384" w:rsidRPr="00A07384" w:rsidRDefault="00A07384" w:rsidP="00A07384">
      <w:pPr>
        <w:rPr>
          <w:rFonts w:cs="Calibri"/>
          <w:lang w:val="en-US"/>
        </w:rPr>
      </w:pPr>
      <w:r w:rsidRPr="00A07384">
        <w:rPr>
          <w:rFonts w:cs="Calibri"/>
          <w:lang w:val="en-US"/>
        </w:rPr>
        <w:t xml:space="preserve">However, Hermann noticed from the analysis that quite a few of these measures con- </w:t>
      </w:r>
      <w:proofErr w:type="spellStart"/>
      <w:r w:rsidRPr="00A07384">
        <w:rPr>
          <w:rFonts w:cs="Calibri"/>
          <w:lang w:val="en-US"/>
        </w:rPr>
        <w:t>tained</w:t>
      </w:r>
      <w:proofErr w:type="spellEnd"/>
      <w:r w:rsidRPr="00A07384">
        <w:rPr>
          <w:rFonts w:cs="Calibri"/>
          <w:lang w:val="en-US"/>
        </w:rPr>
        <w:t xml:space="preserve"> a high degree of variability and, therefore, a single point estimate (i.e., average) may not be suitable for reporting. Doing this would be somewhat deceptive to share- holders. Marie had a great suggestion that any time some of the KPIs displayed a high degree of variance, as measured by their standard deviation, they would create </w:t>
      </w:r>
      <w:proofErr w:type="spellStart"/>
      <w:r w:rsidRPr="00A07384">
        <w:rPr>
          <w:rFonts w:cs="Calibri"/>
          <w:lang w:val="en-US"/>
        </w:rPr>
        <w:t>conﬁ</w:t>
      </w:r>
      <w:proofErr w:type="spellEnd"/>
      <w:r w:rsidRPr="00A07384">
        <w:rPr>
          <w:rFonts w:cs="Calibri"/>
          <w:lang w:val="en-US"/>
        </w:rPr>
        <w:t xml:space="preserve">- </w:t>
      </w:r>
      <w:proofErr w:type="spellStart"/>
      <w:r w:rsidRPr="00A07384">
        <w:rPr>
          <w:rFonts w:cs="Calibri"/>
          <w:lang w:val="en-US"/>
        </w:rPr>
        <w:t>dence</w:t>
      </w:r>
      <w:proofErr w:type="spellEnd"/>
      <w:r w:rsidRPr="00A07384">
        <w:rPr>
          <w:rFonts w:cs="Calibri"/>
          <w:lang w:val="en-US"/>
        </w:rPr>
        <w:t xml:space="preserve"> intervals and report a range of values, within which the population parameter could reside. Hermann thought this was a great idea. Now all they needed to do was decide on the conﬁdence level for the calculations. “This is an easy decision,” exclaimed Hermann. “We are a Swiss watch company and precision matters. Therefore, it must be at least a 95 percent conﬁdence level,” Marie said, agreeing.</w:t>
      </w:r>
    </w:p>
    <w:p w14:paraId="36C62F39" w14:textId="002F0198" w:rsidR="00557471" w:rsidRPr="00FB5BB9" w:rsidRDefault="00557471" w:rsidP="00557471">
      <w:pPr>
        <w:rPr>
          <w:lang w:val="en-US"/>
        </w:rPr>
      </w:pPr>
      <w:r w:rsidRPr="4579D991">
        <w:rPr>
          <w:rFonts w:cs="Calibri"/>
          <w:color w:val="009294"/>
          <w:sz w:val="28"/>
          <w:szCs w:val="28"/>
          <w:lang w:val="en-US"/>
        </w:rPr>
        <w:t>4.1 Point Estimation</w:t>
      </w:r>
    </w:p>
    <w:p w14:paraId="7813864A" w14:textId="6ACBA23D" w:rsidR="00A07384" w:rsidRPr="00A07384" w:rsidRDefault="002A7E20" w:rsidP="00A07384">
      <w:pPr>
        <w:rPr>
          <w:rFonts w:cs="Calibri"/>
          <w:lang w:val="en-US"/>
        </w:rPr>
      </w:pPr>
      <w:r>
        <w:rPr>
          <w:noProof/>
          <w:lang w:val="en-US"/>
        </w:rPr>
        <w:lastRenderedPageBreak/>
        <mc:AlternateContent>
          <mc:Choice Requires="wps">
            <w:drawing>
              <wp:anchor distT="0" distB="0" distL="114300" distR="114300" simplePos="0" relativeHeight="251671565" behindDoc="1" locked="0" layoutInCell="1" allowOverlap="1" wp14:anchorId="17A38C80" wp14:editId="352735CF">
                <wp:simplePos x="0" y="0"/>
                <wp:positionH relativeFrom="column">
                  <wp:posOffset>5429250</wp:posOffset>
                </wp:positionH>
                <wp:positionV relativeFrom="paragraph">
                  <wp:posOffset>76200</wp:posOffset>
                </wp:positionV>
                <wp:extent cx="1188720" cy="1524000"/>
                <wp:effectExtent l="0" t="0" r="11430" b="19050"/>
                <wp:wrapSquare wrapText="bothSides"/>
                <wp:docPr id="47" name="Text Box 47"/>
                <wp:cNvGraphicFramePr/>
                <a:graphic xmlns:a="http://schemas.openxmlformats.org/drawingml/2006/main">
                  <a:graphicData uri="http://schemas.microsoft.com/office/word/2010/wordprocessingShape">
                    <wps:wsp>
                      <wps:cNvSpPr txBox="1"/>
                      <wps:spPr>
                        <a:xfrm>
                          <a:off x="0" y="0"/>
                          <a:ext cx="1188720" cy="1524000"/>
                        </a:xfrm>
                        <a:prstGeom prst="rect">
                          <a:avLst/>
                        </a:prstGeom>
                        <a:solidFill>
                          <a:schemeClr val="lt1"/>
                        </a:solidFill>
                        <a:ln w="6350">
                          <a:solidFill>
                            <a:prstClr val="black"/>
                          </a:solidFill>
                        </a:ln>
                      </wps:spPr>
                      <wps:txbx>
                        <w:txbxContent>
                          <w:p w14:paraId="1B2491E1" w14:textId="77777777" w:rsidR="00AA2A20" w:rsidRPr="00AA2A20" w:rsidRDefault="00AA2A20" w:rsidP="00AA2A20">
                            <w:pPr>
                              <w:spacing w:line="240" w:lineRule="auto"/>
                              <w:rPr>
                                <w:b/>
                                <w:bCs/>
                                <w:sz w:val="18"/>
                                <w:szCs w:val="18"/>
                                <w:lang w:val="en-US"/>
                              </w:rPr>
                            </w:pPr>
                            <w:r w:rsidRPr="00AA2A20">
                              <w:rPr>
                                <w:b/>
                                <w:bCs/>
                                <w:sz w:val="18"/>
                                <w:szCs w:val="18"/>
                                <w:lang w:val="en-US"/>
                              </w:rPr>
                              <w:t xml:space="preserve">Point estimators </w:t>
                            </w:r>
                          </w:p>
                          <w:p w14:paraId="6FCCFD65" w14:textId="356C69D3" w:rsidR="00A657A1" w:rsidRPr="00FB5BB9" w:rsidRDefault="00AA2A20" w:rsidP="00AA2A20">
                            <w:pPr>
                              <w:spacing w:line="240" w:lineRule="auto"/>
                              <w:rPr>
                                <w:sz w:val="18"/>
                                <w:szCs w:val="18"/>
                                <w:lang w:val="en-US"/>
                              </w:rPr>
                            </w:pPr>
                            <w:r w:rsidRPr="00AA2A20">
                              <w:rPr>
                                <w:sz w:val="18"/>
                                <w:szCs w:val="18"/>
                                <w:lang w:val="en-US"/>
                              </w:rPr>
                              <w:t xml:space="preserve">A single value or point is used to draw inferences about a population by </w:t>
                            </w:r>
                            <w:proofErr w:type="spellStart"/>
                            <w:r w:rsidRPr="00AA2A20">
                              <w:rPr>
                                <w:sz w:val="18"/>
                                <w:szCs w:val="18"/>
                                <w:lang w:val="en-US"/>
                              </w:rPr>
                              <w:t>esti</w:t>
                            </w:r>
                            <w:proofErr w:type="spellEnd"/>
                            <w:r w:rsidRPr="00AA2A20">
                              <w:rPr>
                                <w:sz w:val="18"/>
                                <w:szCs w:val="18"/>
                                <w:lang w:val="en-US"/>
                              </w:rPr>
                              <w:t xml:space="preserve">- mating the value of an unknown param- </w:t>
                            </w:r>
                            <w:proofErr w:type="spellStart"/>
                            <w:r w:rsidRPr="00AA2A20">
                              <w:rPr>
                                <w:sz w:val="18"/>
                                <w:szCs w:val="18"/>
                                <w:lang w:val="en-US"/>
                              </w:rPr>
                              <w:t>eter</w:t>
                            </w:r>
                            <w:proofErr w:type="spellEnd"/>
                            <w:r w:rsidRPr="00AA2A20">
                              <w:rPr>
                                <w:sz w:val="18"/>
                                <w:szCs w:val="18"/>
                                <w:lang w:val="en-US"/>
                              </w:rPr>
                              <w:t xml:space="preserve"> in a point </w:t>
                            </w:r>
                            <w:proofErr w:type="spellStart"/>
                            <w:r w:rsidRPr="00AA2A20">
                              <w:rPr>
                                <w:sz w:val="18"/>
                                <w:szCs w:val="18"/>
                                <w:lang w:val="en-US"/>
                              </w:rPr>
                              <w:t>esti-mator</w:t>
                            </w:r>
                            <w:proofErr w:type="spellEnd"/>
                            <w:r w:rsidRPr="00AA2A20">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38C80" id="Text Box 47" o:spid="_x0000_s1044" type="#_x0000_t202" style="position:absolute;left:0;text-align:left;margin-left:427.5pt;margin-top:6pt;width:93.6pt;height:120pt;z-index:-2516449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" fillcolor="white [3201]" strokeweight=".5pt">
                <v:textbox>
                  <w:txbxContent>
                    <w:p w14:paraId="1B2491E1" w14:textId="77777777" w:rsidR="00AA2A20" w:rsidRPr="00AA2A20" w:rsidRDefault="00AA2A20" w:rsidP="00AA2A20">
                      <w:pPr>
                        <w:spacing w:line="240" w:lineRule="auto"/>
                        <w:rPr>
                          <w:b/>
                          <w:bCs/>
                          <w:sz w:val="18"/>
                          <w:szCs w:val="18"/>
                          <w:lang w:val="en-US"/>
                        </w:rPr>
                      </w:pPr>
                      <w:r w:rsidRPr="00AA2A20">
                        <w:rPr>
                          <w:b/>
                          <w:bCs/>
                          <w:sz w:val="18"/>
                          <w:szCs w:val="18"/>
                          <w:lang w:val="en-US"/>
                        </w:rPr>
                        <w:t xml:space="preserve">Point estimators </w:t>
                      </w:r>
                    </w:p>
                    <w:p w14:paraId="6FCCFD65" w14:textId="356C69D3" w:rsidR="00A657A1" w:rsidRPr="00FB5BB9" w:rsidRDefault="00AA2A20" w:rsidP="00AA2A20">
                      <w:pPr>
                        <w:spacing w:line="240" w:lineRule="auto"/>
                        <w:rPr>
                          <w:sz w:val="18"/>
                          <w:szCs w:val="18"/>
                          <w:lang w:val="en-US"/>
                        </w:rPr>
                      </w:pPr>
                      <w:r w:rsidRPr="00AA2A20">
                        <w:rPr>
                          <w:sz w:val="18"/>
                          <w:szCs w:val="18"/>
                          <w:lang w:val="en-US"/>
                        </w:rPr>
                        <w:t xml:space="preserve">A single value or point is used to draw inferences about a population by </w:t>
                      </w:r>
                      <w:proofErr w:type="spellStart"/>
                      <w:r w:rsidRPr="00AA2A20">
                        <w:rPr>
                          <w:sz w:val="18"/>
                          <w:szCs w:val="18"/>
                          <w:lang w:val="en-US"/>
                        </w:rPr>
                        <w:t>esti</w:t>
                      </w:r>
                      <w:proofErr w:type="spellEnd"/>
                      <w:r w:rsidRPr="00AA2A20">
                        <w:rPr>
                          <w:sz w:val="18"/>
                          <w:szCs w:val="18"/>
                          <w:lang w:val="en-US"/>
                        </w:rPr>
                        <w:t xml:space="preserve">- mating the value of an unknown param- </w:t>
                      </w:r>
                      <w:proofErr w:type="spellStart"/>
                      <w:r w:rsidRPr="00AA2A20">
                        <w:rPr>
                          <w:sz w:val="18"/>
                          <w:szCs w:val="18"/>
                          <w:lang w:val="en-US"/>
                        </w:rPr>
                        <w:t>eter</w:t>
                      </w:r>
                      <w:proofErr w:type="spellEnd"/>
                      <w:r w:rsidRPr="00AA2A20">
                        <w:rPr>
                          <w:sz w:val="18"/>
                          <w:szCs w:val="18"/>
                          <w:lang w:val="en-US"/>
                        </w:rPr>
                        <w:t xml:space="preserve"> in a point </w:t>
                      </w:r>
                      <w:proofErr w:type="spellStart"/>
                      <w:r w:rsidRPr="00AA2A20">
                        <w:rPr>
                          <w:sz w:val="18"/>
                          <w:szCs w:val="18"/>
                          <w:lang w:val="en-US"/>
                        </w:rPr>
                        <w:t>esti-mator</w:t>
                      </w:r>
                      <w:proofErr w:type="spellEnd"/>
                      <w:r w:rsidRPr="00AA2A20">
                        <w:rPr>
                          <w:sz w:val="18"/>
                          <w:szCs w:val="18"/>
                          <w:lang w:val="en-US"/>
                        </w:rPr>
                        <w:t>.</w:t>
                      </w:r>
                    </w:p>
                  </w:txbxContent>
                </v:textbox>
                <w10:wrap type="square"/>
              </v:shape>
            </w:pict>
          </mc:Fallback>
        </mc:AlternateContent>
      </w:r>
      <w:r w:rsidR="00A07384" w:rsidRPr="00AA2A20">
        <w:rPr>
          <w:rFonts w:cs="Calibri"/>
          <w:b/>
          <w:bCs/>
          <w:lang w:val="en-US"/>
        </w:rPr>
        <w:t>Point estimators</w:t>
      </w:r>
      <w:r w:rsidR="00A07384" w:rsidRPr="00A07384">
        <w:rPr>
          <w:rFonts w:cs="Calibri"/>
          <w:lang w:val="en-US"/>
        </w:rPr>
        <w:t xml:space="preserve"> are metrics or functions that are utilized in inferential statistics to ascertain an approximate value of a population parameter from a random sample selected from a population. Point estimators extract the data from a sample of the population to calculate a point estimate or a statistic that serves as the most likely estimate of an unknown population parameter. Point estimators can be a variety of </w:t>
      </w:r>
      <w:proofErr w:type="spellStart"/>
      <w:r w:rsidR="00A07384" w:rsidRPr="00A07384">
        <w:rPr>
          <w:rFonts w:cs="Calibri"/>
          <w:lang w:val="en-US"/>
        </w:rPr>
        <w:t>sta</w:t>
      </w:r>
      <w:proofErr w:type="spellEnd"/>
      <w:r w:rsidR="00A07384" w:rsidRPr="00A07384">
        <w:rPr>
          <w:rFonts w:cs="Calibri"/>
          <w:lang w:val="en-US"/>
        </w:rPr>
        <w:t xml:space="preserve">- </w:t>
      </w:r>
      <w:proofErr w:type="spellStart"/>
      <w:r w:rsidR="00A07384" w:rsidRPr="00A07384">
        <w:rPr>
          <w:rFonts w:cs="Calibri"/>
          <w:lang w:val="en-US"/>
        </w:rPr>
        <w:t>tistics</w:t>
      </w:r>
      <w:proofErr w:type="spellEnd"/>
      <w:r w:rsidR="00A07384" w:rsidRPr="00A07384">
        <w:rPr>
          <w:rFonts w:cs="Calibri"/>
          <w:lang w:val="en-US"/>
        </w:rPr>
        <w:t>, including means, proportions, medians, and standard deviations (</w:t>
      </w:r>
      <w:proofErr w:type="spellStart"/>
      <w:r w:rsidR="00A07384" w:rsidRPr="00A07384">
        <w:rPr>
          <w:rFonts w:cs="Calibri"/>
          <w:lang w:val="en-US"/>
        </w:rPr>
        <w:t>Doane</w:t>
      </w:r>
      <w:proofErr w:type="spellEnd"/>
      <w:r w:rsidR="00A07384" w:rsidRPr="00A07384">
        <w:rPr>
          <w:rFonts w:cs="Calibri"/>
          <w:lang w:val="en-US"/>
        </w:rPr>
        <w:t>, 2016; McEvoy, 2018).</w:t>
      </w:r>
    </w:p>
    <w:p w14:paraId="2013BF51" w14:textId="24852EE5" w:rsidR="00A07384" w:rsidRPr="00A07384" w:rsidRDefault="00A07384" w:rsidP="00A07384">
      <w:pPr>
        <w:rPr>
          <w:rFonts w:cs="Calibri"/>
          <w:lang w:val="en-US"/>
        </w:rPr>
      </w:pPr>
      <w:r w:rsidRPr="00A07384">
        <w:rPr>
          <w:rFonts w:cs="Calibri"/>
          <w:lang w:val="en-US"/>
        </w:rPr>
        <w:t xml:space="preserve">A point estimate can be useful if a researcher wants a single number to be </w:t>
      </w:r>
      <w:proofErr w:type="spellStart"/>
      <w:r w:rsidRPr="00A07384">
        <w:rPr>
          <w:rFonts w:cs="Calibri"/>
          <w:lang w:val="en-US"/>
        </w:rPr>
        <w:t>representa</w:t>
      </w:r>
      <w:proofErr w:type="spellEnd"/>
      <w:r w:rsidRPr="00A07384">
        <w:rPr>
          <w:rFonts w:cs="Calibri"/>
          <w:lang w:val="en-US"/>
        </w:rPr>
        <w:t xml:space="preserve">- </w:t>
      </w:r>
      <w:proofErr w:type="spellStart"/>
      <w:r w:rsidRPr="00A07384">
        <w:rPr>
          <w:rFonts w:cs="Calibri"/>
          <w:lang w:val="en-US"/>
        </w:rPr>
        <w:t>tive</w:t>
      </w:r>
      <w:proofErr w:type="spellEnd"/>
      <w:r w:rsidRPr="00A07384">
        <w:rPr>
          <w:rFonts w:cs="Calibri"/>
          <w:lang w:val="en-US"/>
        </w:rPr>
        <w:t xml:space="preserve"> of the entire population. This is only possible where central tendency is present, such as in a normal distribution where the most likely value will be the mean. The probability of assuming any particular value is zero in a continuous probability </w:t>
      </w:r>
      <w:proofErr w:type="spellStart"/>
      <w:r w:rsidRPr="00A07384">
        <w:rPr>
          <w:rFonts w:cs="Calibri"/>
          <w:lang w:val="en-US"/>
        </w:rPr>
        <w:t>distri</w:t>
      </w:r>
      <w:proofErr w:type="spellEnd"/>
      <w:r w:rsidRPr="00A07384">
        <w:rPr>
          <w:rFonts w:cs="Calibri"/>
          <w:lang w:val="en-US"/>
        </w:rPr>
        <w:t xml:space="preserve">- </w:t>
      </w:r>
      <w:proofErr w:type="spellStart"/>
      <w:r w:rsidRPr="00A07384">
        <w:rPr>
          <w:rFonts w:cs="Calibri"/>
          <w:lang w:val="en-US"/>
        </w:rPr>
        <w:t>bution</w:t>
      </w:r>
      <w:proofErr w:type="spellEnd"/>
      <w:r w:rsidRPr="00A07384">
        <w:rPr>
          <w:rFonts w:cs="Calibri"/>
          <w:lang w:val="en-US"/>
        </w:rPr>
        <w:t xml:space="preserve">, so researchers attempt to generate a value that is as close as possible to the population parameter. If this objective is met, then the point estimator is deemed an unbiased estimator. Other characteristics used to evaluate an estimator include </w:t>
      </w:r>
      <w:proofErr w:type="spellStart"/>
      <w:r w:rsidRPr="00A07384">
        <w:rPr>
          <w:rFonts w:cs="Calibri"/>
          <w:lang w:val="en-US"/>
        </w:rPr>
        <w:t>consis</w:t>
      </w:r>
      <w:proofErr w:type="spellEnd"/>
      <w:r w:rsidRPr="00A07384">
        <w:rPr>
          <w:rFonts w:cs="Calibri"/>
          <w:lang w:val="en-US"/>
        </w:rPr>
        <w:t xml:space="preserve">- </w:t>
      </w:r>
      <w:proofErr w:type="spellStart"/>
      <w:r w:rsidRPr="00A07384">
        <w:rPr>
          <w:rFonts w:cs="Calibri"/>
          <w:lang w:val="en-US"/>
        </w:rPr>
        <w:t>tency</w:t>
      </w:r>
      <w:proofErr w:type="spellEnd"/>
      <w:r w:rsidRPr="00A07384">
        <w:rPr>
          <w:rFonts w:cs="Calibri"/>
          <w:lang w:val="en-US"/>
        </w:rPr>
        <w:t xml:space="preserve"> and </w:t>
      </w:r>
      <w:proofErr w:type="spellStart"/>
      <w:r w:rsidRPr="00A07384">
        <w:rPr>
          <w:rFonts w:cs="Calibri"/>
          <w:lang w:val="en-US"/>
        </w:rPr>
        <w:t>ef</w:t>
      </w:r>
      <w:proofErr w:type="spellEnd"/>
      <w:r w:rsidRPr="00A07384">
        <w:rPr>
          <w:rFonts w:cs="Calibri"/>
          <w:lang w:val="en-US"/>
        </w:rPr>
        <w:t>ﬁ</w:t>
      </w:r>
      <w:proofErr w:type="spellStart"/>
      <w:r w:rsidRPr="00A07384">
        <w:rPr>
          <w:rFonts w:cs="Calibri"/>
          <w:lang w:val="en-US"/>
        </w:rPr>
        <w:t>ciency</w:t>
      </w:r>
      <w:proofErr w:type="spellEnd"/>
      <w:r w:rsidRPr="00A07384">
        <w:rPr>
          <w:rFonts w:cs="Calibri"/>
          <w:lang w:val="en-US"/>
        </w:rPr>
        <w:t xml:space="preserve">. Managers measuring performance </w:t>
      </w:r>
      <w:proofErr w:type="spellStart"/>
      <w:r w:rsidRPr="00A07384">
        <w:rPr>
          <w:rFonts w:cs="Calibri"/>
          <w:lang w:val="en-US"/>
        </w:rPr>
        <w:t>favor</w:t>
      </w:r>
      <w:proofErr w:type="spellEnd"/>
      <w:r w:rsidRPr="00A07384">
        <w:rPr>
          <w:rFonts w:cs="Calibri"/>
          <w:lang w:val="en-US"/>
        </w:rPr>
        <w:t xml:space="preserve"> point estimates because they can assign people, processes, and businesses a goal based on the measure. How- ever, managers are cautioned that the results may just be due to random ﬂ</w:t>
      </w:r>
      <w:proofErr w:type="spellStart"/>
      <w:r w:rsidRPr="00A07384">
        <w:rPr>
          <w:rFonts w:cs="Calibri"/>
          <w:lang w:val="en-US"/>
        </w:rPr>
        <w:t>uctuation</w:t>
      </w:r>
      <w:proofErr w:type="spellEnd"/>
      <w:r w:rsidRPr="00A07384">
        <w:rPr>
          <w:rFonts w:cs="Calibri"/>
          <w:lang w:val="en-US"/>
        </w:rPr>
        <w:t xml:space="preserve"> without a hypothesis test or using an interval estimate (</w:t>
      </w:r>
      <w:proofErr w:type="spellStart"/>
      <w:r w:rsidRPr="00A07384">
        <w:rPr>
          <w:rFonts w:cs="Calibri"/>
          <w:lang w:val="en-US"/>
        </w:rPr>
        <w:t>Doane</w:t>
      </w:r>
      <w:proofErr w:type="spellEnd"/>
      <w:r w:rsidRPr="00A07384">
        <w:rPr>
          <w:rFonts w:cs="Calibri"/>
          <w:lang w:val="en-US"/>
        </w:rPr>
        <w:t>, 2016; McEvoy, 2018).</w:t>
      </w:r>
    </w:p>
    <w:p w14:paraId="4B84C283" w14:textId="5648C5C8" w:rsidR="00A07384" w:rsidRPr="00A07384" w:rsidRDefault="00A07384" w:rsidP="00A07384">
      <w:pPr>
        <w:rPr>
          <w:rFonts w:cs="Calibri"/>
          <w:lang w:val="en-US"/>
        </w:rPr>
      </w:pPr>
      <w:r w:rsidRPr="00A07384">
        <w:rPr>
          <w:rFonts w:cs="Calibri"/>
          <w:lang w:val="en-US"/>
        </w:rPr>
        <w:t xml:space="preserve">There are diverse types of point estimators, each of which contains different properties in relation to being reliable estimators of the population. Some of the more popular ones include the Bayes estimator, minimum-variance mean-unbiased estimator (MVUE), best linear unbiased estimator (BLUE), minimum mean squared error (MMSE), maximum likelihood estimator (MLE), median-unbiased estimator, </w:t>
      </w:r>
      <w:r w:rsidRPr="00A07384">
        <w:rPr>
          <w:rFonts w:cs="Calibri"/>
          <w:lang w:val="en-US"/>
        </w:rPr>
        <w:lastRenderedPageBreak/>
        <w:t>method of moments, and generalized method of moments (Lehmann &amp; Casella, 1998).</w:t>
      </w:r>
    </w:p>
    <w:p w14:paraId="57D589C6" w14:textId="70D9486D" w:rsidR="00A07384" w:rsidRPr="00A07384" w:rsidRDefault="00A07384" w:rsidP="00A07384">
      <w:pPr>
        <w:rPr>
          <w:rFonts w:cs="Calibri"/>
          <w:lang w:val="en-US"/>
        </w:rPr>
      </w:pPr>
      <w:r w:rsidRPr="00A07384">
        <w:rPr>
          <w:rFonts w:cs="Calibri"/>
          <w:lang w:val="en-US"/>
        </w:rPr>
        <w:t xml:space="preserve">A point estimate is used when an analyst desires a single point of the most likely value of a population parameter. This can be any univariate statistic, including the mean or even a proportion. However, it should be noted that the point estimate calculated from a sample of the population will always vary based on random sampling error. It is always recommended that a point estimate is presented along with some measure of dispersion (i.e., standard deviation) so that the consumer of the statistic will have a gauge as to how reliable that estimate is, given the amount of variation in the </w:t>
      </w:r>
      <w:proofErr w:type="spellStart"/>
      <w:r w:rsidRPr="00A07384">
        <w:rPr>
          <w:rFonts w:cs="Calibri"/>
          <w:lang w:val="en-US"/>
        </w:rPr>
        <w:t>popula</w:t>
      </w:r>
      <w:proofErr w:type="spellEnd"/>
      <w:r w:rsidRPr="00A07384">
        <w:rPr>
          <w:rFonts w:cs="Calibri"/>
          <w:lang w:val="en-US"/>
        </w:rPr>
        <w:t xml:space="preserve">- </w:t>
      </w:r>
      <w:proofErr w:type="spellStart"/>
      <w:r w:rsidRPr="00A07384">
        <w:rPr>
          <w:rFonts w:cs="Calibri"/>
          <w:lang w:val="en-US"/>
        </w:rPr>
        <w:t>tion</w:t>
      </w:r>
      <w:proofErr w:type="spellEnd"/>
      <w:r w:rsidRPr="00A07384">
        <w:rPr>
          <w:rFonts w:cs="Calibri"/>
          <w:lang w:val="en-US"/>
        </w:rPr>
        <w:t xml:space="preserve"> or sample.</w:t>
      </w:r>
    </w:p>
    <w:p w14:paraId="2464C143" w14:textId="159C203B" w:rsidR="00A07384" w:rsidRPr="00A07384" w:rsidRDefault="00A07384" w:rsidP="00AA2A20">
      <w:pPr>
        <w:rPr>
          <w:lang w:val="en-GB"/>
        </w:rPr>
      </w:pPr>
      <w:r w:rsidRPr="00A07384">
        <w:rPr>
          <w:rFonts w:cs="Calibri"/>
          <w:lang w:val="en-US"/>
        </w:rPr>
        <w:t xml:space="preserve">Take, for instance, a human resource manager who is asked by a candidate about the average salary of the ﬁrm. If the CEO and CFO of the ﬁrm, who are the founders, both make $500,000 per year, and a random sample of the 20 other employees of the com- </w:t>
      </w:r>
      <w:proofErr w:type="spellStart"/>
      <w:r w:rsidRPr="00A07384">
        <w:rPr>
          <w:rFonts w:cs="Calibri"/>
          <w:lang w:val="en-US"/>
        </w:rPr>
        <w:t>pany</w:t>
      </w:r>
      <w:proofErr w:type="spellEnd"/>
      <w:r w:rsidRPr="00A07384">
        <w:rPr>
          <w:rFonts w:cs="Calibri"/>
          <w:lang w:val="en-US"/>
        </w:rPr>
        <w:t xml:space="preserve"> who make less than $50,000 per year is calculated, then the average salary of the ﬁrm (point estimate) would be around $175,000. This is a deceiving ﬁgure. Now, the human resource ofﬁcer can present the median salary, which is not subjected to </w:t>
      </w:r>
      <w:proofErr w:type="spellStart"/>
      <w:r w:rsidRPr="00A07384">
        <w:rPr>
          <w:rFonts w:cs="Calibri"/>
          <w:lang w:val="en-US"/>
        </w:rPr>
        <w:t>outli</w:t>
      </w:r>
      <w:proofErr w:type="spellEnd"/>
      <w:r w:rsidRPr="00A07384">
        <w:rPr>
          <w:rFonts w:cs="Calibri"/>
          <w:lang w:val="en-US"/>
        </w:rPr>
        <w:t xml:space="preserve">- </w:t>
      </w:r>
      <w:proofErr w:type="spellStart"/>
      <w:r w:rsidRPr="00A07384">
        <w:rPr>
          <w:rFonts w:cs="Calibri"/>
          <w:lang w:val="en-US"/>
        </w:rPr>
        <w:t>ers</w:t>
      </w:r>
      <w:proofErr w:type="spellEnd"/>
      <w:r w:rsidRPr="00A07384">
        <w:rPr>
          <w:rFonts w:cs="Calibri"/>
          <w:lang w:val="en-US"/>
        </w:rPr>
        <w:t>, or they can present the mean using an interval estimate.</w:t>
      </w:r>
    </w:p>
    <w:p w14:paraId="46942814" w14:textId="660E36C0" w:rsidR="00557471" w:rsidRDefault="00557471" w:rsidP="00557471">
      <w:pPr>
        <w:rPr>
          <w:rFonts w:cs="Calibri"/>
          <w:color w:val="009294"/>
          <w:szCs w:val="24"/>
          <w:lang w:val="en-US"/>
        </w:rPr>
      </w:pPr>
      <w:r w:rsidRPr="683E4720">
        <w:rPr>
          <w:rFonts w:cs="Calibri"/>
          <w:color w:val="009294"/>
          <w:sz w:val="28"/>
          <w:szCs w:val="28"/>
          <w:lang w:val="en-US"/>
        </w:rPr>
        <w:t>4.2 Interval Estimation</w:t>
      </w:r>
    </w:p>
    <w:p w14:paraId="37280EC5" w14:textId="5ABC7BC7" w:rsidR="00AA2A20" w:rsidRPr="00AA2A20" w:rsidRDefault="00AA2A20" w:rsidP="00AA2A20">
      <w:pPr>
        <w:rPr>
          <w:rFonts w:cs="Calibri"/>
          <w:lang w:val="en-US"/>
        </w:rPr>
      </w:pPr>
      <w:r>
        <w:rPr>
          <w:noProof/>
          <w:lang w:val="en-US"/>
        </w:rPr>
        <w:lastRenderedPageBreak/>
        <mc:AlternateContent>
          <mc:Choice Requires="wps">
            <w:drawing>
              <wp:anchor distT="0" distB="0" distL="114300" distR="114300" simplePos="0" relativeHeight="251673613" behindDoc="1" locked="0" layoutInCell="1" allowOverlap="1" wp14:anchorId="4A9C4E0C" wp14:editId="5363299F">
                <wp:simplePos x="0" y="0"/>
                <wp:positionH relativeFrom="column">
                  <wp:posOffset>4911090</wp:posOffset>
                </wp:positionH>
                <wp:positionV relativeFrom="paragraph">
                  <wp:posOffset>27305</wp:posOffset>
                </wp:positionV>
                <wp:extent cx="1485900" cy="2415540"/>
                <wp:effectExtent l="0" t="0" r="19050" b="22860"/>
                <wp:wrapSquare wrapText="bothSides"/>
                <wp:docPr id="48" name="Text Box 48"/>
                <wp:cNvGraphicFramePr/>
                <a:graphic xmlns:a="http://schemas.openxmlformats.org/drawingml/2006/main">
                  <a:graphicData uri="http://schemas.microsoft.com/office/word/2010/wordprocessingShape">
                    <wps:wsp>
                      <wps:cNvSpPr txBox="1"/>
                      <wps:spPr>
                        <a:xfrm>
                          <a:off x="0" y="0"/>
                          <a:ext cx="1485900" cy="2415540"/>
                        </a:xfrm>
                        <a:prstGeom prst="rect">
                          <a:avLst/>
                        </a:prstGeom>
                        <a:solidFill>
                          <a:schemeClr val="lt1"/>
                        </a:solidFill>
                        <a:ln w="6350">
                          <a:solidFill>
                            <a:prstClr val="black"/>
                          </a:solidFill>
                        </a:ln>
                      </wps:spPr>
                      <wps:txbx>
                        <w:txbxContent>
                          <w:p w14:paraId="49014E1D" w14:textId="1D23A19A" w:rsidR="006B6B8E" w:rsidRPr="00FB5BB9" w:rsidRDefault="006B6B8E" w:rsidP="00FB5BB9">
                            <w:pPr>
                              <w:spacing w:line="240" w:lineRule="auto"/>
                              <w:rPr>
                                <w:b/>
                                <w:bCs/>
                                <w:sz w:val="18"/>
                                <w:szCs w:val="18"/>
                                <w:lang w:val="en-US"/>
                              </w:rPr>
                            </w:pPr>
                            <w:r>
                              <w:rPr>
                                <w:b/>
                                <w:bCs/>
                                <w:sz w:val="18"/>
                                <w:szCs w:val="18"/>
                                <w:lang w:val="en-US"/>
                              </w:rPr>
                              <w:t xml:space="preserve">Interval </w:t>
                            </w:r>
                            <w:r w:rsidR="00DF57C1">
                              <w:rPr>
                                <w:b/>
                                <w:bCs/>
                                <w:sz w:val="18"/>
                                <w:szCs w:val="18"/>
                                <w:lang w:val="en-US"/>
                              </w:rPr>
                              <w:t>e</w:t>
                            </w:r>
                            <w:r>
                              <w:rPr>
                                <w:b/>
                                <w:bCs/>
                                <w:sz w:val="18"/>
                                <w:szCs w:val="18"/>
                                <w:lang w:val="en-US"/>
                              </w:rPr>
                              <w:t>stimate</w:t>
                            </w:r>
                          </w:p>
                          <w:p w14:paraId="521E9D47" w14:textId="217A505E" w:rsidR="006B6B8E" w:rsidRPr="00AA2A20" w:rsidRDefault="00AA2A20" w:rsidP="00AA2A20">
                            <w:pPr>
                              <w:spacing w:line="240" w:lineRule="auto"/>
                              <w:rPr>
                                <w:sz w:val="18"/>
                                <w:szCs w:val="18"/>
                                <w:lang w:val="en-US"/>
                              </w:rPr>
                            </w:pPr>
                            <w:r w:rsidRPr="00AA2A20">
                              <w:rPr>
                                <w:sz w:val="18"/>
                                <w:szCs w:val="18"/>
                                <w:lang w:val="en-US"/>
                              </w:rPr>
                              <w:t xml:space="preserve">An interval estimator draws inferences from a sample about a population by </w:t>
                            </w:r>
                            <w:proofErr w:type="spellStart"/>
                            <w:r w:rsidRPr="00AA2A20">
                              <w:rPr>
                                <w:sz w:val="18"/>
                                <w:szCs w:val="18"/>
                                <w:lang w:val="en-US"/>
                              </w:rPr>
                              <w:t>esti</w:t>
                            </w:r>
                            <w:proofErr w:type="spellEnd"/>
                            <w:r w:rsidRPr="00AA2A20">
                              <w:rPr>
                                <w:sz w:val="18"/>
                                <w:szCs w:val="18"/>
                                <w:lang w:val="en-US"/>
                              </w:rPr>
                              <w:t xml:space="preserve">- mating the value of an unknown </w:t>
                            </w:r>
                            <w:proofErr w:type="spellStart"/>
                            <w:r w:rsidRPr="00AA2A20">
                              <w:rPr>
                                <w:sz w:val="18"/>
                                <w:szCs w:val="18"/>
                                <w:lang w:val="en-US"/>
                              </w:rPr>
                              <w:t>popula</w:t>
                            </w:r>
                            <w:proofErr w:type="spellEnd"/>
                            <w:r w:rsidRPr="00AA2A20">
                              <w:rPr>
                                <w:sz w:val="18"/>
                                <w:szCs w:val="18"/>
                                <w:lang w:val="en-US"/>
                              </w:rPr>
                              <w:t xml:space="preserve">- </w:t>
                            </w:r>
                            <w:proofErr w:type="spellStart"/>
                            <w:r w:rsidRPr="00AA2A20">
                              <w:rPr>
                                <w:sz w:val="18"/>
                                <w:szCs w:val="18"/>
                                <w:lang w:val="en-US"/>
                              </w:rPr>
                              <w:t>tion</w:t>
                            </w:r>
                            <w:proofErr w:type="spellEnd"/>
                            <w:r w:rsidRPr="00AA2A20">
                              <w:rPr>
                                <w:sz w:val="18"/>
                                <w:szCs w:val="18"/>
                                <w:lang w:val="en-US"/>
                              </w:rPr>
                              <w:t xml:space="preserve"> parameter using an interval rather than a single point. With an interval </w:t>
                            </w:r>
                            <w:proofErr w:type="spellStart"/>
                            <w:r w:rsidRPr="00AA2A20">
                              <w:rPr>
                                <w:sz w:val="18"/>
                                <w:szCs w:val="18"/>
                                <w:lang w:val="en-US"/>
                              </w:rPr>
                              <w:t>esti</w:t>
                            </w:r>
                            <w:proofErr w:type="spellEnd"/>
                            <w:r w:rsidRPr="00AA2A20">
                              <w:rPr>
                                <w:sz w:val="18"/>
                                <w:szCs w:val="18"/>
                                <w:lang w:val="en-US"/>
                              </w:rPr>
                              <w:t xml:space="preserve">- </w:t>
                            </w:r>
                            <w:proofErr w:type="spellStart"/>
                            <w:r w:rsidRPr="00AA2A20">
                              <w:rPr>
                                <w:sz w:val="18"/>
                                <w:szCs w:val="18"/>
                                <w:lang w:val="en-US"/>
                              </w:rPr>
                              <w:t>mator</w:t>
                            </w:r>
                            <w:proofErr w:type="spellEnd"/>
                            <w:r w:rsidRPr="00AA2A20">
                              <w:rPr>
                                <w:sz w:val="18"/>
                                <w:szCs w:val="18"/>
                                <w:lang w:val="en-US"/>
                              </w:rPr>
                              <w:t xml:space="preserve">, we attempt to construct an interval that contains within it the actual </w:t>
                            </w:r>
                            <w:proofErr w:type="spellStart"/>
                            <w:r w:rsidRPr="00AA2A20">
                              <w:rPr>
                                <w:sz w:val="18"/>
                                <w:szCs w:val="18"/>
                                <w:lang w:val="en-US"/>
                              </w:rPr>
                              <w:t>popula</w:t>
                            </w:r>
                            <w:proofErr w:type="spellEnd"/>
                            <w:r w:rsidRPr="00AA2A20">
                              <w:rPr>
                                <w:sz w:val="18"/>
                                <w:szCs w:val="18"/>
                                <w:lang w:val="en-US"/>
                              </w:rPr>
                              <w:t xml:space="preserve">- </w:t>
                            </w:r>
                            <w:proofErr w:type="spellStart"/>
                            <w:r w:rsidRPr="00AA2A20">
                              <w:rPr>
                                <w:sz w:val="18"/>
                                <w:szCs w:val="18"/>
                                <w:lang w:val="en-US"/>
                              </w:rPr>
                              <w:t>tion</w:t>
                            </w:r>
                            <w:proofErr w:type="spellEnd"/>
                            <w:r w:rsidRPr="00AA2A20">
                              <w:rPr>
                                <w:sz w:val="18"/>
                                <w:szCs w:val="18"/>
                                <w:lang w:val="en-US"/>
                              </w:rPr>
                              <w:t xml:space="preserve"> parameter with a </w:t>
                            </w:r>
                            <w:proofErr w:type="spellStart"/>
                            <w:r w:rsidRPr="00AA2A20">
                              <w:rPr>
                                <w:sz w:val="18"/>
                                <w:szCs w:val="18"/>
                                <w:lang w:val="en-US"/>
                              </w:rPr>
                              <w:t>speci</w:t>
                            </w:r>
                            <w:proofErr w:type="spellEnd"/>
                            <w:r w:rsidRPr="00AA2A20">
                              <w:rPr>
                                <w:sz w:val="18"/>
                                <w:szCs w:val="18"/>
                                <w:lang w:val="en-US"/>
                              </w:rPr>
                              <w:t xml:space="preserve">ﬁed </w:t>
                            </w:r>
                            <w:proofErr w:type="spellStart"/>
                            <w:r w:rsidRPr="00AA2A20">
                              <w:rPr>
                                <w:sz w:val="18"/>
                                <w:szCs w:val="18"/>
                                <w:lang w:val="en-US"/>
                              </w:rPr>
                              <w:t>probabil</w:t>
                            </w:r>
                            <w:proofErr w:type="spellEnd"/>
                            <w:r w:rsidRPr="00AA2A20">
                              <w:rPr>
                                <w:sz w:val="18"/>
                                <w:szCs w:val="18"/>
                                <w:lang w:val="en-US"/>
                              </w:rPr>
                              <w:t xml:space="preserve">- </w:t>
                            </w:r>
                            <w:proofErr w:type="spellStart"/>
                            <w:r w:rsidRPr="00AA2A20">
                              <w:rPr>
                                <w:sz w:val="18"/>
                                <w:szCs w:val="18"/>
                                <w:lang w:val="en-US"/>
                              </w:rPr>
                              <w:t>ity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4E0C" id="Text Box 48" o:spid="_x0000_s1045" type="#_x0000_t202" style="position:absolute;left:0;text-align:left;margin-left:386.7pt;margin-top:2.15pt;width:117pt;height:190.2pt;z-index:-251642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" fillcolor="white [3201]" strokeweight=".5pt">
                <v:textbox>
                  <w:txbxContent>
                    <w:p w14:paraId="49014E1D" w14:textId="1D23A19A" w:rsidR="006B6B8E" w:rsidRPr="00FB5BB9" w:rsidRDefault="006B6B8E" w:rsidP="00FB5BB9">
                      <w:pPr>
                        <w:spacing w:line="240" w:lineRule="auto"/>
                        <w:rPr>
                          <w:b/>
                          <w:bCs/>
                          <w:sz w:val="18"/>
                          <w:szCs w:val="18"/>
                          <w:lang w:val="en-US"/>
                        </w:rPr>
                      </w:pPr>
                      <w:r>
                        <w:rPr>
                          <w:b/>
                          <w:bCs/>
                          <w:sz w:val="18"/>
                          <w:szCs w:val="18"/>
                          <w:lang w:val="en-US"/>
                        </w:rPr>
                        <w:t xml:space="preserve">Interval </w:t>
                      </w:r>
                      <w:r w:rsidR="00DF57C1">
                        <w:rPr>
                          <w:b/>
                          <w:bCs/>
                          <w:sz w:val="18"/>
                          <w:szCs w:val="18"/>
                          <w:lang w:val="en-US"/>
                        </w:rPr>
                        <w:t>e</w:t>
                      </w:r>
                      <w:r>
                        <w:rPr>
                          <w:b/>
                          <w:bCs/>
                          <w:sz w:val="18"/>
                          <w:szCs w:val="18"/>
                          <w:lang w:val="en-US"/>
                        </w:rPr>
                        <w:t>stimate</w:t>
                      </w:r>
                    </w:p>
                    <w:p w14:paraId="521E9D47" w14:textId="217A505E" w:rsidR="006B6B8E" w:rsidRPr="00AA2A20" w:rsidRDefault="00AA2A20" w:rsidP="00AA2A20">
                      <w:pPr>
                        <w:spacing w:line="240" w:lineRule="auto"/>
                        <w:rPr>
                          <w:sz w:val="18"/>
                          <w:szCs w:val="18"/>
                          <w:lang w:val="en-US"/>
                        </w:rPr>
                      </w:pPr>
                      <w:r w:rsidRPr="00AA2A20">
                        <w:rPr>
                          <w:sz w:val="18"/>
                          <w:szCs w:val="18"/>
                          <w:lang w:val="en-US"/>
                        </w:rPr>
                        <w:t xml:space="preserve">An interval estimator draws inferences from a sample about a population by </w:t>
                      </w:r>
                      <w:proofErr w:type="spellStart"/>
                      <w:r w:rsidRPr="00AA2A20">
                        <w:rPr>
                          <w:sz w:val="18"/>
                          <w:szCs w:val="18"/>
                          <w:lang w:val="en-US"/>
                        </w:rPr>
                        <w:t>esti</w:t>
                      </w:r>
                      <w:proofErr w:type="spellEnd"/>
                      <w:r w:rsidRPr="00AA2A20">
                        <w:rPr>
                          <w:sz w:val="18"/>
                          <w:szCs w:val="18"/>
                          <w:lang w:val="en-US"/>
                        </w:rPr>
                        <w:t xml:space="preserve">- mating the value of an unknown </w:t>
                      </w:r>
                      <w:proofErr w:type="spellStart"/>
                      <w:r w:rsidRPr="00AA2A20">
                        <w:rPr>
                          <w:sz w:val="18"/>
                          <w:szCs w:val="18"/>
                          <w:lang w:val="en-US"/>
                        </w:rPr>
                        <w:t>popula</w:t>
                      </w:r>
                      <w:proofErr w:type="spellEnd"/>
                      <w:r w:rsidRPr="00AA2A20">
                        <w:rPr>
                          <w:sz w:val="18"/>
                          <w:szCs w:val="18"/>
                          <w:lang w:val="en-US"/>
                        </w:rPr>
                        <w:t xml:space="preserve">- </w:t>
                      </w:r>
                      <w:proofErr w:type="spellStart"/>
                      <w:r w:rsidRPr="00AA2A20">
                        <w:rPr>
                          <w:sz w:val="18"/>
                          <w:szCs w:val="18"/>
                          <w:lang w:val="en-US"/>
                        </w:rPr>
                        <w:t>tion</w:t>
                      </w:r>
                      <w:proofErr w:type="spellEnd"/>
                      <w:r w:rsidRPr="00AA2A20">
                        <w:rPr>
                          <w:sz w:val="18"/>
                          <w:szCs w:val="18"/>
                          <w:lang w:val="en-US"/>
                        </w:rPr>
                        <w:t xml:space="preserve"> parameter using an interval rather than a single point. With an interval </w:t>
                      </w:r>
                      <w:proofErr w:type="spellStart"/>
                      <w:r w:rsidRPr="00AA2A20">
                        <w:rPr>
                          <w:sz w:val="18"/>
                          <w:szCs w:val="18"/>
                          <w:lang w:val="en-US"/>
                        </w:rPr>
                        <w:t>esti</w:t>
                      </w:r>
                      <w:proofErr w:type="spellEnd"/>
                      <w:r w:rsidRPr="00AA2A20">
                        <w:rPr>
                          <w:sz w:val="18"/>
                          <w:szCs w:val="18"/>
                          <w:lang w:val="en-US"/>
                        </w:rPr>
                        <w:t xml:space="preserve">- </w:t>
                      </w:r>
                      <w:proofErr w:type="spellStart"/>
                      <w:r w:rsidRPr="00AA2A20">
                        <w:rPr>
                          <w:sz w:val="18"/>
                          <w:szCs w:val="18"/>
                          <w:lang w:val="en-US"/>
                        </w:rPr>
                        <w:t>mator</w:t>
                      </w:r>
                      <w:proofErr w:type="spellEnd"/>
                      <w:r w:rsidRPr="00AA2A20">
                        <w:rPr>
                          <w:sz w:val="18"/>
                          <w:szCs w:val="18"/>
                          <w:lang w:val="en-US"/>
                        </w:rPr>
                        <w:t xml:space="preserve">, we attempt to construct an interval that contains within it the actual </w:t>
                      </w:r>
                      <w:proofErr w:type="spellStart"/>
                      <w:r w:rsidRPr="00AA2A20">
                        <w:rPr>
                          <w:sz w:val="18"/>
                          <w:szCs w:val="18"/>
                          <w:lang w:val="en-US"/>
                        </w:rPr>
                        <w:t>popula</w:t>
                      </w:r>
                      <w:proofErr w:type="spellEnd"/>
                      <w:r w:rsidRPr="00AA2A20">
                        <w:rPr>
                          <w:sz w:val="18"/>
                          <w:szCs w:val="18"/>
                          <w:lang w:val="en-US"/>
                        </w:rPr>
                        <w:t xml:space="preserve">- </w:t>
                      </w:r>
                      <w:proofErr w:type="spellStart"/>
                      <w:r w:rsidRPr="00AA2A20">
                        <w:rPr>
                          <w:sz w:val="18"/>
                          <w:szCs w:val="18"/>
                          <w:lang w:val="en-US"/>
                        </w:rPr>
                        <w:t>tion</w:t>
                      </w:r>
                      <w:proofErr w:type="spellEnd"/>
                      <w:r w:rsidRPr="00AA2A20">
                        <w:rPr>
                          <w:sz w:val="18"/>
                          <w:szCs w:val="18"/>
                          <w:lang w:val="en-US"/>
                        </w:rPr>
                        <w:t xml:space="preserve"> parameter with a </w:t>
                      </w:r>
                      <w:proofErr w:type="spellStart"/>
                      <w:r w:rsidRPr="00AA2A20">
                        <w:rPr>
                          <w:sz w:val="18"/>
                          <w:szCs w:val="18"/>
                          <w:lang w:val="en-US"/>
                        </w:rPr>
                        <w:t>speci</w:t>
                      </w:r>
                      <w:proofErr w:type="spellEnd"/>
                      <w:r w:rsidRPr="00AA2A20">
                        <w:rPr>
                          <w:sz w:val="18"/>
                          <w:szCs w:val="18"/>
                          <w:lang w:val="en-US"/>
                        </w:rPr>
                        <w:t xml:space="preserve">ﬁed </w:t>
                      </w:r>
                      <w:proofErr w:type="spellStart"/>
                      <w:r w:rsidRPr="00AA2A20">
                        <w:rPr>
                          <w:sz w:val="18"/>
                          <w:szCs w:val="18"/>
                          <w:lang w:val="en-US"/>
                        </w:rPr>
                        <w:t>probabil</w:t>
                      </w:r>
                      <w:proofErr w:type="spellEnd"/>
                      <w:r w:rsidRPr="00AA2A20">
                        <w:rPr>
                          <w:sz w:val="18"/>
                          <w:szCs w:val="18"/>
                          <w:lang w:val="en-US"/>
                        </w:rPr>
                        <w:t xml:space="preserve">- </w:t>
                      </w:r>
                      <w:proofErr w:type="spellStart"/>
                      <w:r w:rsidRPr="00AA2A20">
                        <w:rPr>
                          <w:sz w:val="18"/>
                          <w:szCs w:val="18"/>
                          <w:lang w:val="en-US"/>
                        </w:rPr>
                        <w:t>ity</w:t>
                      </w:r>
                      <w:proofErr w:type="spellEnd"/>
                    </w:p>
                  </w:txbxContent>
                </v:textbox>
                <w10:wrap type="square"/>
              </v:shape>
            </w:pict>
          </mc:Fallback>
        </mc:AlternateContent>
      </w:r>
      <w:r w:rsidRPr="00AA2A20">
        <w:rPr>
          <w:rFonts w:cs="Calibri"/>
          <w:lang w:val="en-US"/>
        </w:rPr>
        <w:t xml:space="preserve">An </w:t>
      </w:r>
      <w:r w:rsidRPr="00AA2A20">
        <w:rPr>
          <w:rFonts w:cs="Calibri"/>
          <w:b/>
          <w:bCs/>
          <w:lang w:val="en-US"/>
        </w:rPr>
        <w:t>interval estimate</w:t>
      </w:r>
      <w:r w:rsidRPr="00AA2A20">
        <w:rPr>
          <w:rFonts w:cs="Calibri"/>
          <w:lang w:val="en-US"/>
        </w:rPr>
        <w:t xml:space="preserve">, as opposed to point estimate, can be useful if a researcher decides that a point estimate is not representative as a population inference due to a skewed distribution or from being uncomfortable (from a risk perspective) reporting a point estimate. Examples from the latter include business managers who fear they may be judged on their performance when making a point estimate, when a range of </w:t>
      </w:r>
      <w:proofErr w:type="spellStart"/>
      <w:r w:rsidRPr="00AA2A20">
        <w:rPr>
          <w:rFonts w:cs="Calibri"/>
          <w:lang w:val="en-US"/>
        </w:rPr>
        <w:t>esti</w:t>
      </w:r>
      <w:proofErr w:type="spellEnd"/>
      <w:r w:rsidRPr="00AA2A20">
        <w:rPr>
          <w:rFonts w:cs="Calibri"/>
          <w:lang w:val="en-US"/>
        </w:rPr>
        <w:t>- mates would be more appropriate from a statistical perspective.</w:t>
      </w:r>
    </w:p>
    <w:p w14:paraId="16CB5E1B" w14:textId="77777777" w:rsidR="00AA2A20" w:rsidRPr="00AA2A20" w:rsidRDefault="00AA2A20" w:rsidP="00AA2A20">
      <w:pPr>
        <w:rPr>
          <w:rFonts w:cs="Calibri"/>
          <w:lang w:val="en-US"/>
        </w:rPr>
      </w:pPr>
      <w:r w:rsidRPr="00AA2A20">
        <w:rPr>
          <w:rFonts w:cs="Calibri"/>
          <w:lang w:val="en-US"/>
        </w:rPr>
        <w:t xml:space="preserve">In this case, the interval estimate would be used. The interval estimate is a range of values, within which the actual population parameter has an estimated probability of falling. A conﬁdence interval is one of the most popular interval estimation techniques. Conﬁdence intervals can be calculated for a variety of statistics, including means and proportions. Interestingly, conﬁdence intervals can even be used to conduct hypothesis testing. In addition to being a range of values rather than a single point estimate, inter- </w:t>
      </w:r>
      <w:proofErr w:type="spellStart"/>
      <w:r w:rsidRPr="00AA2A20">
        <w:rPr>
          <w:rFonts w:cs="Calibri"/>
          <w:lang w:val="en-US"/>
        </w:rPr>
        <w:t>val</w:t>
      </w:r>
      <w:proofErr w:type="spellEnd"/>
      <w:r w:rsidRPr="00AA2A20">
        <w:rPr>
          <w:rFonts w:cs="Calibri"/>
          <w:lang w:val="en-US"/>
        </w:rPr>
        <w:t xml:space="preserve"> estimators are also different from point estimators in that they reﬂect the effects of sample sizes, with larger sample sizes tightening the width of the interval by reducing the standard error. For example, suppose we are trying to estimate the income of work- </w:t>
      </w:r>
      <w:proofErr w:type="spellStart"/>
      <w:r w:rsidRPr="00AA2A20">
        <w:rPr>
          <w:rFonts w:cs="Calibri"/>
          <w:lang w:val="en-US"/>
        </w:rPr>
        <w:t>ers</w:t>
      </w:r>
      <w:proofErr w:type="spellEnd"/>
      <w:r w:rsidRPr="00AA2A20">
        <w:rPr>
          <w:rFonts w:cs="Calibri"/>
          <w:lang w:val="en-US"/>
        </w:rPr>
        <w:t xml:space="preserve"> in a factory. An interval estimate would state that the (unknown population) mean income per hour is between $31 and $48 with a probability of 0.95. (Greenﬁeld et al., 1998; Altman &amp; Bland, 2011). The formula for conﬁdence intervals (CIs) for the mean is depicted below:</w:t>
      </w:r>
    </w:p>
    <w:p w14:paraId="34E9E922" w14:textId="77777777" w:rsidR="00E843A1" w:rsidRPr="00E843A1" w:rsidRDefault="004971B9" w:rsidP="00557471">
      <w:pPr>
        <w:rPr>
          <w:rFonts w:cs="Calibri"/>
          <w:lang w:val="en-US"/>
        </w:rPr>
      </w:pPr>
      <m:oMathPara>
        <m:oMath>
          <m:r>
            <w:rPr>
              <w:rFonts w:ascii="Cambria Math" w:hAnsi="Cambria Math"/>
              <w:lang w:val="en-US"/>
            </w:rPr>
            <m:t xml:space="preserve">CI= </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±z</m:t>
          </m:r>
          <m:f>
            <m:fPr>
              <m:ctrlPr>
                <w:rPr>
                  <w:rFonts w:ascii="Cambria Math" w:hAnsi="Cambria Math"/>
                  <w:i/>
                  <w:lang w:val="en-US"/>
                </w:rPr>
              </m:ctrlPr>
            </m:fPr>
            <m:num>
              <m:r>
                <w:rPr>
                  <w:rFonts w:ascii="Cambria Math" w:hAnsi="Cambria Math"/>
                  <w:lang w:val="en-US"/>
                </w:rPr>
                <m:t>s</m:t>
              </m:r>
            </m:num>
            <m:den>
              <m:rad>
                <m:radPr>
                  <m:degHide m:val="1"/>
                  <m:ctrlPr>
                    <w:rPr>
                      <w:rFonts w:ascii="Cambria Math" w:hAnsi="Cambria Math"/>
                      <w:i/>
                      <w:lang w:val="en-US"/>
                    </w:rPr>
                  </m:ctrlPr>
                </m:radPr>
                <m:deg/>
                <m:e>
                  <m:r>
                    <w:rPr>
                      <w:rFonts w:ascii="Cambria Math" w:hAnsi="Cambria Math"/>
                      <w:lang w:val="en-US"/>
                    </w:rPr>
                    <m:t>n</m:t>
                  </m:r>
                </m:e>
              </m:rad>
            </m:den>
          </m:f>
        </m:oMath>
      </m:oMathPara>
    </w:p>
    <w:p w14:paraId="137688A3" w14:textId="77777777" w:rsidR="00E843A1" w:rsidRDefault="00E843A1" w:rsidP="00E843A1">
      <w:pPr>
        <w:jc w:val="right"/>
        <w:rPr>
          <w:color w:val="231F20"/>
          <w:w w:val="95"/>
        </w:rPr>
      </w:pPr>
      <w:r>
        <w:rPr>
          <w:color w:val="231F20"/>
          <w:w w:val="95"/>
        </w:rPr>
        <w:t>(4.1)</w:t>
      </w:r>
    </w:p>
    <w:p w14:paraId="54EED270" w14:textId="4C9F39BB" w:rsidR="00557471" w:rsidRPr="00FB5BB9" w:rsidRDefault="00557471" w:rsidP="00E843A1">
      <w:pPr>
        <w:jc w:val="left"/>
        <w:rPr>
          <w:lang w:val="en-US"/>
        </w:rPr>
      </w:pPr>
      <w:proofErr w:type="gramStart"/>
      <w:r w:rsidRPr="00FB5BB9">
        <w:rPr>
          <w:rFonts w:cs="Calibri"/>
          <w:color w:val="000000" w:themeColor="text1"/>
          <w:szCs w:val="24"/>
          <w:lang w:val="en-US"/>
        </w:rPr>
        <w:lastRenderedPageBreak/>
        <w:t>where</w:t>
      </w:r>
      <w:proofErr w:type="gramEnd"/>
    </w:p>
    <w:p w14:paraId="690BE927" w14:textId="4B7A57E3" w:rsidR="00557471" w:rsidRPr="00FB5BB9" w:rsidRDefault="00557471" w:rsidP="00557471">
      <w:pPr>
        <w:rPr>
          <w:rFonts w:cs="Calibri"/>
          <w:color w:val="000000" w:themeColor="text1"/>
          <w:szCs w:val="24"/>
          <w:lang w:val="en-US"/>
        </w:rPr>
      </w:pPr>
      <w:r w:rsidRPr="00FB5BB9">
        <w:rPr>
          <w:rFonts w:cs="Calibri"/>
          <w:color w:val="000000" w:themeColor="text1"/>
          <w:szCs w:val="24"/>
          <w:lang w:val="en-US"/>
        </w:rPr>
        <w:t>CI =</w:t>
      </w:r>
      <w:r w:rsidR="009D072A">
        <w:rPr>
          <w:rFonts w:cs="Calibri"/>
          <w:color w:val="000000" w:themeColor="text1"/>
          <w:szCs w:val="24"/>
          <w:lang w:val="en-US"/>
        </w:rPr>
        <w:t xml:space="preserve"> c</w:t>
      </w:r>
      <w:r w:rsidRPr="00FB5BB9">
        <w:rPr>
          <w:rFonts w:cs="Calibri"/>
          <w:color w:val="000000" w:themeColor="text1"/>
          <w:szCs w:val="24"/>
          <w:lang w:val="en-US"/>
        </w:rPr>
        <w:t xml:space="preserve">onfidence </w:t>
      </w:r>
      <w:r w:rsidR="009D072A">
        <w:rPr>
          <w:rFonts w:cs="Calibri"/>
          <w:color w:val="000000" w:themeColor="text1"/>
          <w:szCs w:val="24"/>
          <w:lang w:val="en-US"/>
        </w:rPr>
        <w:t>i</w:t>
      </w:r>
      <w:r w:rsidRPr="00FB5BB9">
        <w:rPr>
          <w:rFonts w:cs="Calibri"/>
          <w:color w:val="000000" w:themeColor="text1"/>
          <w:szCs w:val="24"/>
          <w:lang w:val="en-US"/>
        </w:rPr>
        <w:t>nterval</w:t>
      </w:r>
    </w:p>
    <w:p w14:paraId="08FC6E8A" w14:textId="77777777" w:rsidR="00557471" w:rsidRPr="000A45F4" w:rsidRDefault="00557471" w:rsidP="00557471">
      <w:pPr>
        <w:rPr>
          <w:rFonts w:cs="Calibri"/>
          <w:color w:val="000000" w:themeColor="text1"/>
          <w:lang w:val="en-US"/>
        </w:rPr>
      </w:pPr>
      <w:r w:rsidRPr="00FB5BB9">
        <w:rPr>
          <w:noProof/>
          <w:color w:val="000000" w:themeColor="text1"/>
        </w:rPr>
        <w:drawing>
          <wp:inline distT="0" distB="0" distL="0" distR="0" wp14:anchorId="7169537E" wp14:editId="70B50899">
            <wp:extent cx="66675" cy="123825"/>
            <wp:effectExtent l="0" t="0" r="0" b="0"/>
            <wp:docPr id="502070214" name="Picture 502070214" descr="{&quot;mathml&quot;:&quot;&lt;math xmlns=\&quot;http://www.w3.org/1998/Math/MathML\&quot;&gt;&lt;menclose notation=\&quot;top\&quot;&gt;&lt;mi&gt;x&lt;/mi&gt;&lt;/menclose&gt;&lt;/math&gt;&quot;}&#10;top enclos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70214"/>
                    <pic:cNvPicPr/>
                  </pic:nvPicPr>
                  <pic:blipFill>
                    <a:blip r:embed="rId32">
                      <a:extLst>
                        <a:ext uri="{28A0092B-C50C-407E-A947-70E740481C1C}">
                          <a14:useLocalDpi xmlns:a14="http://schemas.microsoft.com/office/drawing/2010/main" val="0"/>
                        </a:ext>
                      </a:extLst>
                    </a:blip>
                    <a:stretch>
                      <a:fillRect/>
                    </a:stretch>
                  </pic:blipFill>
                  <pic:spPr>
                    <a:xfrm>
                      <a:off x="0" y="0"/>
                      <a:ext cx="66675" cy="123825"/>
                    </a:xfrm>
                    <a:prstGeom prst="rect">
                      <a:avLst/>
                    </a:prstGeom>
                  </pic:spPr>
                </pic:pic>
              </a:graphicData>
            </a:graphic>
          </wp:inline>
        </w:drawing>
      </w:r>
      <w:r w:rsidRPr="00FB5BB9">
        <w:rPr>
          <w:rFonts w:cs="Calibri"/>
          <w:color w:val="000000" w:themeColor="text1"/>
          <w:lang w:val="en-US"/>
        </w:rPr>
        <w:t xml:space="preserve"> = sample </w:t>
      </w:r>
      <w:proofErr w:type="gramStart"/>
      <w:r w:rsidRPr="00FB5BB9">
        <w:rPr>
          <w:rFonts w:cs="Calibri"/>
          <w:color w:val="000000" w:themeColor="text1"/>
          <w:lang w:val="en-US"/>
        </w:rPr>
        <w:t>mean</w:t>
      </w:r>
      <w:proofErr w:type="gramEnd"/>
    </w:p>
    <w:p w14:paraId="572950CA" w14:textId="77777777" w:rsidR="00557471" w:rsidRPr="000A45F4" w:rsidRDefault="00557471" w:rsidP="00557471">
      <w:pPr>
        <w:rPr>
          <w:rFonts w:cs="Calibri"/>
          <w:color w:val="000000" w:themeColor="text1"/>
          <w:szCs w:val="24"/>
          <w:lang w:val="en-US"/>
        </w:rPr>
      </w:pPr>
      <w:r w:rsidRPr="00FB5BB9">
        <w:rPr>
          <w:rFonts w:cs="Calibri"/>
          <w:color w:val="000000" w:themeColor="text1"/>
          <w:szCs w:val="24"/>
          <w:lang w:val="en-US"/>
        </w:rPr>
        <w:t>z = confidence level value</w:t>
      </w:r>
    </w:p>
    <w:p w14:paraId="670D391C" w14:textId="77777777" w:rsidR="00557471" w:rsidRPr="000A45F4" w:rsidRDefault="00557471" w:rsidP="00557471">
      <w:pPr>
        <w:rPr>
          <w:rFonts w:cs="Calibri"/>
          <w:color w:val="000000" w:themeColor="text1"/>
          <w:szCs w:val="24"/>
          <w:lang w:val="en-US"/>
        </w:rPr>
      </w:pPr>
      <w:r w:rsidRPr="00FB5BB9">
        <w:rPr>
          <w:rFonts w:cs="Calibri"/>
          <w:color w:val="000000" w:themeColor="text1"/>
          <w:szCs w:val="24"/>
          <w:lang w:val="en-US"/>
        </w:rPr>
        <w:t>s = sample standard deviation</w:t>
      </w:r>
    </w:p>
    <w:p w14:paraId="2FE14F32" w14:textId="27F0DA2D" w:rsidR="00557471" w:rsidRPr="00FB5BB9" w:rsidRDefault="00557471" w:rsidP="00557471">
      <w:pPr>
        <w:rPr>
          <w:rFonts w:cs="Calibri"/>
          <w:color w:val="000000" w:themeColor="text1"/>
          <w:szCs w:val="24"/>
          <w:lang w:val="en-US"/>
        </w:rPr>
      </w:pPr>
      <w:r w:rsidRPr="00FB5BB9">
        <w:rPr>
          <w:rFonts w:cs="Calibri"/>
          <w:color w:val="000000" w:themeColor="text1"/>
          <w:szCs w:val="24"/>
          <w:lang w:val="en-US"/>
        </w:rPr>
        <w:t>n = sample size</w:t>
      </w:r>
    </w:p>
    <w:p w14:paraId="56A6E371" w14:textId="26F60F4C" w:rsidR="00557471" w:rsidRPr="00024CB4" w:rsidRDefault="00AA2A20" w:rsidP="00B23F73">
      <w:pPr>
        <w:rPr>
          <w:szCs w:val="24"/>
          <w:lang w:val="en-US"/>
        </w:rPr>
      </w:pPr>
      <w:r w:rsidRPr="00AA2A20">
        <w:rPr>
          <w:rFonts w:cs="Calibri"/>
          <w:lang w:val="en-US"/>
        </w:rPr>
        <mc:AlternateContent>
          <mc:Choice Requires="wps">
            <w:drawing>
              <wp:anchor distT="0" distB="0" distL="114300" distR="114300" simplePos="0" relativeHeight="251724813" behindDoc="1" locked="0" layoutInCell="1" allowOverlap="1" wp14:anchorId="27CE45A1" wp14:editId="709B7818">
                <wp:simplePos x="0" y="0"/>
                <wp:positionH relativeFrom="page">
                  <wp:posOffset>2371725</wp:posOffset>
                </wp:positionH>
                <wp:positionV relativeFrom="paragraph">
                  <wp:posOffset>523240</wp:posOffset>
                </wp:positionV>
                <wp:extent cx="72390" cy="21590"/>
                <wp:effectExtent l="0" t="0" r="0" b="0"/>
                <wp:wrapNone/>
                <wp:docPr id="1544628169" name="Freihandform: Form 1544628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21590"/>
                        </a:xfrm>
                        <a:custGeom>
                          <a:avLst/>
                          <a:gdLst>
                            <a:gd name="T0" fmla="*/ 36195 w 114"/>
                            <a:gd name="T1" fmla="*/ 523240 h 34"/>
                            <a:gd name="T2" fmla="*/ 0 w 114"/>
                            <a:gd name="T3" fmla="*/ 542290 h 34"/>
                            <a:gd name="T4" fmla="*/ 1905 w 114"/>
                            <a:gd name="T5" fmla="*/ 544830 h 34"/>
                            <a:gd name="T6" fmla="*/ 36195 w 114"/>
                            <a:gd name="T7" fmla="*/ 530225 h 34"/>
                            <a:gd name="T8" fmla="*/ 71120 w 114"/>
                            <a:gd name="T9" fmla="*/ 544830 h 34"/>
                            <a:gd name="T10" fmla="*/ 72390 w 114"/>
                            <a:gd name="T11" fmla="*/ 542290 h 34"/>
                            <a:gd name="T12" fmla="*/ 36195 w 114"/>
                            <a:gd name="T13" fmla="*/ 523240 h 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4" h="34">
                              <a:moveTo>
                                <a:pt x="57" y="0"/>
                              </a:moveTo>
                              <a:lnTo>
                                <a:pt x="0" y="30"/>
                              </a:lnTo>
                              <a:lnTo>
                                <a:pt x="3" y="34"/>
                              </a:lnTo>
                              <a:lnTo>
                                <a:pt x="57" y="11"/>
                              </a:lnTo>
                              <a:lnTo>
                                <a:pt x="112" y="34"/>
                              </a:lnTo>
                              <a:lnTo>
                                <a:pt x="114" y="30"/>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51BA" id="Freihandform: Form 1544628169" o:spid="_x0000_s1026" style="position:absolute;margin-left:186.75pt;margin-top:41.2pt;width:5.7pt;height:1.7pt;z-index:-2515916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" path="m57,l,30r3,4l57,11r55,23l114,30,57,xe" fillcolor="#231f20" stroked="f">
                <v:path arrowok="t" o:connecttype="custom" o:connectlocs="22983825,332257400;0,344354150;1209675,345967050;22983825,336692875;45161200,345967050;45967650,344354150;22983825,332257400" o:connectangles="0,0,0,0,0,0,0"/>
                <w10:wrap anchorx="page"/>
              </v:shape>
            </w:pict>
          </mc:Fallback>
        </mc:AlternateContent>
      </w:r>
      <w:r w:rsidRPr="00AA2A20">
        <w:rPr>
          <w:rFonts w:cs="Calibri"/>
          <w:lang w:val="en-US"/>
        </w:rPr>
        <w:t xml:space="preserve">Oftentimes, the characteristic being measured is not continuous, but is a categorical variable. Examples of this include political afﬁliation, gender, and marital status. In this instance, the objective would be to estimate a population proportion, </w:t>
      </w:r>
      <w:r w:rsidR="00B23F73" w:rsidRPr="00B23F73">
        <w:rPr>
          <w:rFonts w:cs="Calibri"/>
          <w:i/>
          <w:iCs/>
          <w:lang w:val="en-US"/>
        </w:rPr>
        <w:t>p</w:t>
      </w:r>
      <w:r w:rsidRPr="00AA2A20">
        <w:rPr>
          <w:rFonts w:cs="Calibri"/>
          <w:lang w:val="en-US"/>
        </w:rPr>
        <w:t xml:space="preserve">, using a sample proportion, </w:t>
      </w:r>
      <m:oMath>
        <m:acc>
          <m:accPr>
            <m:ctrlPr>
              <w:rPr>
                <w:rFonts w:ascii="Cambria Math" w:hAnsi="Cambria Math" w:cs="Calibri"/>
                <w:i/>
                <w:lang w:val="en-US"/>
              </w:rPr>
            </m:ctrlPr>
          </m:accPr>
          <m:e>
            <m:r>
              <w:rPr>
                <w:rFonts w:ascii="Cambria Math" w:hAnsi="Cambria Math" w:cs="Calibri"/>
                <w:lang w:val="en-US"/>
              </w:rPr>
              <m:t>p</m:t>
            </m:r>
          </m:e>
        </m:acc>
      </m:oMath>
      <w:r w:rsidRPr="00AA2A20">
        <w:rPr>
          <w:rFonts w:cs="Calibri"/>
          <w:lang w:val="en-US"/>
        </w:rPr>
        <w:t xml:space="preserve"> , plus or minus a predetermined margin of error. This activity will result in a conﬁdence interval for the population proportion, </w:t>
      </w:r>
      <w:r w:rsidRPr="00B23F73">
        <w:rPr>
          <w:rFonts w:cs="Calibri"/>
          <w:i/>
          <w:iCs/>
          <w:lang w:val="en-US"/>
        </w:rPr>
        <w:t>p</w:t>
      </w:r>
      <w:r w:rsidRPr="00AA2A20">
        <w:rPr>
          <w:rFonts w:cs="Calibri"/>
          <w:lang w:val="en-US"/>
        </w:rPr>
        <w:t xml:space="preserve"> (Greenﬁeld et al., 1998; Altman &amp; Bland, 2011). The formula for the CI for the proportions is</w:t>
      </w:r>
    </w:p>
    <w:p w14:paraId="720627D1" w14:textId="3EF0F9AC" w:rsidR="007E4966" w:rsidRPr="002A7E20" w:rsidRDefault="00A70131" w:rsidP="007E4966">
      <w:pPr>
        <w:spacing w:after="0"/>
        <w:rPr>
          <w:szCs w:val="24"/>
          <w:lang w:val="en-US"/>
        </w:rPr>
      </w:pPr>
      <m:oMathPara>
        <m:oMath>
          <m:acc>
            <m:accPr>
              <m:ctrlPr>
                <w:rPr>
                  <w:rFonts w:ascii="Cambria Math" w:hAnsi="Cambria Math"/>
                  <w:i/>
                  <w:szCs w:val="24"/>
                  <w:lang w:val="en-US"/>
                </w:rPr>
              </m:ctrlPr>
            </m:accPr>
            <m:e>
              <m:r>
                <w:rPr>
                  <w:rFonts w:ascii="Cambria Math" w:hAnsi="Cambria Math"/>
                  <w:szCs w:val="24"/>
                  <w:lang w:val="en-US"/>
                </w:rPr>
                <m:t>p</m:t>
              </m:r>
            </m:e>
          </m:acc>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z</m:t>
              </m:r>
            </m:e>
            <m:sup>
              <m:r>
                <w:rPr>
                  <w:rFonts w:ascii="Cambria Math" w:hAnsi="Cambria Math"/>
                  <w:szCs w:val="24"/>
                  <w:lang w:val="en-US"/>
                </w:rPr>
                <m:t>*</m:t>
              </m:r>
            </m:sup>
          </m:sSup>
          <m:rad>
            <m:radPr>
              <m:degHide m:val="1"/>
              <m:ctrlPr>
                <w:rPr>
                  <w:rFonts w:ascii="Cambria Math" w:hAnsi="Cambria Math"/>
                  <w:i/>
                  <w:szCs w:val="24"/>
                  <w:lang w:val="en-US"/>
                </w:rPr>
              </m:ctrlPr>
            </m:radPr>
            <m:deg/>
            <m:e>
              <m:f>
                <m:fPr>
                  <m:ctrlPr>
                    <w:rPr>
                      <w:rFonts w:ascii="Cambria Math" w:hAnsi="Cambria Math"/>
                      <w:i/>
                      <w:szCs w:val="24"/>
                      <w:lang w:val="en-US"/>
                    </w:rPr>
                  </m:ctrlPr>
                </m:fPr>
                <m:num>
                  <m:acc>
                    <m:accPr>
                      <m:ctrlPr>
                        <w:rPr>
                          <w:rFonts w:ascii="Cambria Math" w:hAnsi="Cambria Math"/>
                          <w:i/>
                          <w:szCs w:val="24"/>
                          <w:lang w:val="en-US"/>
                        </w:rPr>
                      </m:ctrlPr>
                    </m:accPr>
                    <m:e>
                      <m:r>
                        <w:rPr>
                          <w:rFonts w:ascii="Cambria Math" w:hAnsi="Cambria Math"/>
                          <w:szCs w:val="24"/>
                          <w:lang w:val="en-US"/>
                        </w:rPr>
                        <m:t>p</m:t>
                      </m:r>
                    </m:e>
                  </m:acc>
                  <m:d>
                    <m:dPr>
                      <m:ctrlPr>
                        <w:rPr>
                          <w:rFonts w:ascii="Cambria Math" w:hAnsi="Cambria Math"/>
                          <w:i/>
                          <w:szCs w:val="24"/>
                          <w:lang w:val="en-US"/>
                        </w:rPr>
                      </m:ctrlPr>
                    </m:dPr>
                    <m:e>
                      <m:r>
                        <w:rPr>
                          <w:rFonts w:ascii="Cambria Math" w:hAnsi="Cambria Math"/>
                          <w:szCs w:val="24"/>
                          <w:lang w:val="en-US"/>
                        </w:rPr>
                        <m:t>1-</m:t>
                      </m:r>
                      <m:acc>
                        <m:accPr>
                          <m:ctrlPr>
                            <w:rPr>
                              <w:rFonts w:ascii="Cambria Math" w:hAnsi="Cambria Math"/>
                              <w:i/>
                              <w:szCs w:val="24"/>
                              <w:lang w:val="en-US"/>
                            </w:rPr>
                          </m:ctrlPr>
                        </m:accPr>
                        <m:e>
                          <m:r>
                            <w:rPr>
                              <w:rFonts w:ascii="Cambria Math" w:hAnsi="Cambria Math"/>
                              <w:szCs w:val="24"/>
                              <w:lang w:val="en-US"/>
                            </w:rPr>
                            <m:t>p</m:t>
                          </m:r>
                        </m:e>
                      </m:acc>
                    </m:e>
                  </m:d>
                </m:num>
                <m:den>
                  <m:r>
                    <w:rPr>
                      <w:rFonts w:ascii="Cambria Math" w:hAnsi="Cambria Math"/>
                      <w:szCs w:val="24"/>
                      <w:lang w:val="en-US"/>
                    </w:rPr>
                    <m:t>n</m:t>
                  </m:r>
                </m:den>
              </m:f>
            </m:e>
          </m:rad>
        </m:oMath>
      </m:oMathPara>
    </w:p>
    <w:p w14:paraId="4EF816AB" w14:textId="77777777" w:rsidR="002A7E20" w:rsidRDefault="002A7E20" w:rsidP="002A7E20">
      <w:pPr>
        <w:pStyle w:val="Textkrper"/>
        <w:tabs>
          <w:tab w:val="clear" w:pos="6804"/>
        </w:tabs>
        <w:spacing w:before="99"/>
        <w:ind w:right="-2"/>
        <w:jc w:val="right"/>
      </w:pPr>
      <w:r>
        <w:rPr>
          <w:color w:val="231F20"/>
        </w:rPr>
        <w:t>(4.2)</w:t>
      </w:r>
    </w:p>
    <w:p w14:paraId="4C01AEFC" w14:textId="706BC8E0" w:rsidR="00557471" w:rsidRPr="00FB5BB9" w:rsidRDefault="00557471" w:rsidP="002C2C76">
      <w:pPr>
        <w:spacing w:after="0"/>
        <w:rPr>
          <w:szCs w:val="24"/>
          <w:lang w:val="en-US"/>
        </w:rPr>
      </w:pPr>
      <w:r w:rsidRPr="00FB5BB9">
        <w:rPr>
          <w:rFonts w:asciiTheme="minorHAnsi" w:hAnsiTheme="minorHAnsi" w:cstheme="minorHAnsi"/>
          <w:color w:val="000000" w:themeColor="text1"/>
          <w:szCs w:val="24"/>
          <w:lang w:val="en-US"/>
        </w:rPr>
        <w:t>where:</w:t>
      </w:r>
    </w:p>
    <w:p w14:paraId="77A2DF99" w14:textId="0FBDBAF6" w:rsidR="00557471" w:rsidRPr="00FB5BB9" w:rsidRDefault="00A70131" w:rsidP="00557471">
      <w:pPr>
        <w:rPr>
          <w:rFonts w:asciiTheme="minorHAnsi" w:hAnsiTheme="minorHAnsi" w:cstheme="minorHAnsi"/>
          <w:color w:val="000000" w:themeColor="text1"/>
          <w:szCs w:val="24"/>
          <w:lang w:val="en-US"/>
        </w:rPr>
      </w:pPr>
      <m:oMath>
        <m:acc>
          <m:accPr>
            <m:ctrlPr>
              <w:rPr>
                <w:rFonts w:ascii="Cambria Math" w:hAnsi="Cambria Math" w:cstheme="minorHAnsi"/>
                <w:i/>
                <w:color w:val="000000" w:themeColor="text1"/>
                <w:szCs w:val="24"/>
                <w:lang w:val="en-US"/>
              </w:rPr>
            </m:ctrlPr>
          </m:accPr>
          <m:e>
            <m:r>
              <w:rPr>
                <w:rFonts w:ascii="Cambria Math" w:hAnsi="Cambria Math" w:cstheme="minorHAnsi"/>
                <w:color w:val="000000" w:themeColor="text1"/>
                <w:szCs w:val="24"/>
                <w:lang w:val="en-US"/>
              </w:rPr>
              <m:t>p</m:t>
            </m:r>
          </m:e>
        </m:acc>
      </m:oMath>
      <w:r w:rsidR="00557471" w:rsidRPr="00FB5BB9">
        <w:rPr>
          <w:rFonts w:asciiTheme="minorHAnsi" w:hAnsiTheme="minorHAnsi" w:cstheme="minorHAnsi"/>
          <w:color w:val="000000" w:themeColor="text1"/>
          <w:szCs w:val="24"/>
          <w:lang w:val="en-US"/>
        </w:rPr>
        <w:t xml:space="preserve"> = sample proportion</w:t>
      </w:r>
    </w:p>
    <w:p w14:paraId="3E68D98F" w14:textId="77777777" w:rsidR="00557471" w:rsidRPr="00FB5BB9" w:rsidRDefault="00557471" w:rsidP="00557471">
      <w:pPr>
        <w:rPr>
          <w:rFonts w:asciiTheme="minorHAnsi" w:hAnsiTheme="minorHAnsi" w:cstheme="minorHAnsi"/>
          <w:color w:val="000000" w:themeColor="text1"/>
          <w:szCs w:val="24"/>
          <w:lang w:val="en-US"/>
        </w:rPr>
      </w:pPr>
      <w:r w:rsidRPr="00FB5BB9">
        <w:rPr>
          <w:rStyle w:val="mathphrase"/>
        </w:rPr>
        <w:t>z*</w:t>
      </w:r>
      <w:r w:rsidRPr="00FB5BB9">
        <w:rPr>
          <w:rFonts w:asciiTheme="minorHAnsi" w:hAnsiTheme="minorHAnsi" w:cstheme="minorHAnsi"/>
          <w:color w:val="000000" w:themeColor="text1"/>
          <w:szCs w:val="24"/>
          <w:lang w:val="en-US"/>
        </w:rPr>
        <w:t xml:space="preserve"> = confidence level value from the standard normal distribution table</w:t>
      </w:r>
    </w:p>
    <w:p w14:paraId="576F08DB" w14:textId="77777777" w:rsidR="00557471" w:rsidRPr="00FB5BB9" w:rsidRDefault="00557471" w:rsidP="00557471">
      <w:pPr>
        <w:rPr>
          <w:rFonts w:asciiTheme="minorHAnsi" w:hAnsiTheme="minorHAnsi" w:cstheme="minorHAnsi"/>
          <w:color w:val="000000" w:themeColor="text1"/>
          <w:szCs w:val="24"/>
          <w:lang w:val="en-US"/>
        </w:rPr>
      </w:pPr>
      <w:r w:rsidRPr="00FB5BB9">
        <w:rPr>
          <w:rStyle w:val="mathphrase"/>
        </w:rPr>
        <w:t xml:space="preserve">n </w:t>
      </w:r>
      <w:r w:rsidRPr="00FB5BB9">
        <w:rPr>
          <w:rFonts w:asciiTheme="minorHAnsi" w:hAnsiTheme="minorHAnsi" w:cstheme="minorHAnsi"/>
          <w:color w:val="000000" w:themeColor="text1"/>
          <w:szCs w:val="24"/>
          <w:lang w:val="en-US"/>
        </w:rPr>
        <w:t>= sample size</w:t>
      </w:r>
    </w:p>
    <w:p w14:paraId="535F0D55" w14:textId="77777777" w:rsidR="00B23F73" w:rsidRPr="00B23F73" w:rsidRDefault="00B23F73" w:rsidP="00B23F73">
      <w:pPr>
        <w:rPr>
          <w:rFonts w:cs="Calibri"/>
          <w:lang w:val="en-US"/>
        </w:rPr>
      </w:pPr>
      <w:r w:rsidRPr="00B23F73">
        <w:rPr>
          <w:rFonts w:cs="Calibri"/>
          <w:lang w:val="en-US"/>
        </w:rPr>
        <w:lastRenderedPageBreak/>
        <w:t xml:space="preserve">Once you calculate the z-score, it can be looked up in a z-table, which is partially </w:t>
      </w:r>
      <w:proofErr w:type="spellStart"/>
      <w:r w:rsidRPr="00B23F73">
        <w:rPr>
          <w:rFonts w:cs="Calibri"/>
          <w:lang w:val="en-US"/>
        </w:rPr>
        <w:t>depic</w:t>
      </w:r>
      <w:proofErr w:type="spellEnd"/>
      <w:r w:rsidRPr="00B23F73">
        <w:rPr>
          <w:rFonts w:cs="Calibri"/>
          <w:lang w:val="en-US"/>
        </w:rPr>
        <w:t>- ted below. For access to the full table, see the literature by Farber and Larson (2017).</w:t>
      </w:r>
    </w:p>
    <w:p w14:paraId="5BDF428F" w14:textId="77777777" w:rsidR="00557471" w:rsidRDefault="00557471" w:rsidP="00557471">
      <w:pPr>
        <w:spacing w:after="0" w:line="300" w:lineRule="exact"/>
        <w:rPr>
          <w:rFonts w:cs="Calibri"/>
          <w:color w:val="707070"/>
          <w:sz w:val="21"/>
          <w:szCs w:val="21"/>
          <w:lang w:val="en-US"/>
        </w:rPr>
      </w:pPr>
      <w:r w:rsidRPr="398ECDF8">
        <w:rPr>
          <w:rFonts w:cs="Calibri"/>
          <w:color w:val="707070"/>
          <w:sz w:val="21"/>
          <w:szCs w:val="21"/>
          <w:lang w:val="en-US"/>
        </w:rPr>
        <w:t xml:space="preserve"> </w:t>
      </w:r>
    </w:p>
    <w:tbl>
      <w:tblPr>
        <w:tblW w:w="78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B23F73" w:rsidRPr="00B23F73" w14:paraId="26F6D9BF" w14:textId="77777777" w:rsidTr="00B23F73">
        <w:trPr>
          <w:trHeight w:val="600"/>
        </w:trPr>
        <w:tc>
          <w:tcPr>
            <w:tcW w:w="7824" w:type="dxa"/>
            <w:gridSpan w:val="2"/>
            <w:tcBorders>
              <w:top w:val="nil"/>
              <w:left w:val="nil"/>
              <w:right w:val="nil"/>
            </w:tcBorders>
            <w:shd w:val="clear" w:color="auto" w:fill="109290"/>
          </w:tcPr>
          <w:p w14:paraId="6D09AB20" w14:textId="77777777" w:rsidR="00B23F73" w:rsidRDefault="00B23F73" w:rsidP="00AD7A1F">
            <w:pPr>
              <w:pStyle w:val="TableParagraph"/>
              <w:ind w:left="170"/>
              <w:rPr>
                <w:sz w:val="20"/>
              </w:rPr>
            </w:pPr>
            <w:r>
              <w:rPr>
                <w:color w:val="FFFFFF"/>
                <w:sz w:val="20"/>
              </w:rPr>
              <w:t>z*–Values</w:t>
            </w:r>
            <w:r>
              <w:rPr>
                <w:color w:val="FFFFFF"/>
                <w:spacing w:val="-10"/>
                <w:sz w:val="20"/>
              </w:rPr>
              <w:t xml:space="preserve"> </w:t>
            </w:r>
            <w:r>
              <w:rPr>
                <w:color w:val="FFFFFF"/>
                <w:sz w:val="20"/>
              </w:rPr>
              <w:t>for</w:t>
            </w:r>
            <w:r>
              <w:rPr>
                <w:color w:val="FFFFFF"/>
                <w:spacing w:val="-10"/>
                <w:sz w:val="20"/>
              </w:rPr>
              <w:t xml:space="preserve"> </w:t>
            </w:r>
            <w:r>
              <w:rPr>
                <w:color w:val="FFFFFF"/>
                <w:sz w:val="20"/>
              </w:rPr>
              <w:t>Various</w:t>
            </w:r>
            <w:r>
              <w:rPr>
                <w:color w:val="FFFFFF"/>
                <w:spacing w:val="-9"/>
                <w:sz w:val="20"/>
              </w:rPr>
              <w:t xml:space="preserve"> </w:t>
            </w:r>
            <w:r>
              <w:rPr>
                <w:color w:val="FFFFFF"/>
                <w:sz w:val="20"/>
              </w:rPr>
              <w:t>Conﬁdence</w:t>
            </w:r>
            <w:r>
              <w:rPr>
                <w:color w:val="FFFFFF"/>
                <w:spacing w:val="-10"/>
                <w:sz w:val="20"/>
              </w:rPr>
              <w:t xml:space="preserve"> </w:t>
            </w:r>
            <w:r>
              <w:rPr>
                <w:color w:val="FFFFFF"/>
                <w:sz w:val="20"/>
              </w:rPr>
              <w:t>Levels</w:t>
            </w:r>
          </w:p>
        </w:tc>
      </w:tr>
      <w:tr w:rsidR="00B23F73" w14:paraId="7B806D66" w14:textId="77777777" w:rsidTr="00B23F73">
        <w:trPr>
          <w:trHeight w:val="600"/>
        </w:trPr>
        <w:tc>
          <w:tcPr>
            <w:tcW w:w="3912" w:type="dxa"/>
            <w:tcBorders>
              <w:left w:val="nil"/>
              <w:bottom w:val="single" w:sz="4" w:space="0" w:color="FFFFFF"/>
              <w:right w:val="single" w:sz="4" w:space="0" w:color="FFFFFF"/>
            </w:tcBorders>
            <w:shd w:val="clear" w:color="auto" w:fill="BBD3D3"/>
          </w:tcPr>
          <w:p w14:paraId="670C363F" w14:textId="77777777" w:rsidR="00B23F73" w:rsidRDefault="00B23F73" w:rsidP="00AD7A1F">
            <w:pPr>
              <w:pStyle w:val="TableParagraph"/>
              <w:rPr>
                <w:sz w:val="20"/>
              </w:rPr>
            </w:pPr>
            <w:r>
              <w:rPr>
                <w:color w:val="231F20"/>
                <w:sz w:val="20"/>
              </w:rPr>
              <w:t>Conﬁdence</w:t>
            </w:r>
            <w:r>
              <w:rPr>
                <w:color w:val="231F20"/>
                <w:spacing w:val="-8"/>
                <w:sz w:val="20"/>
              </w:rPr>
              <w:t xml:space="preserve"> </w:t>
            </w:r>
            <w:r>
              <w:rPr>
                <w:color w:val="231F20"/>
                <w:sz w:val="20"/>
              </w:rPr>
              <w:t>level</w:t>
            </w:r>
          </w:p>
        </w:tc>
        <w:tc>
          <w:tcPr>
            <w:tcW w:w="3912" w:type="dxa"/>
            <w:tcBorders>
              <w:left w:val="single" w:sz="4" w:space="0" w:color="FFFFFF"/>
              <w:bottom w:val="single" w:sz="4" w:space="0" w:color="FFFFFF"/>
              <w:right w:val="nil"/>
            </w:tcBorders>
            <w:shd w:val="clear" w:color="auto" w:fill="BBD3D3"/>
          </w:tcPr>
          <w:p w14:paraId="5A8A0220" w14:textId="77777777" w:rsidR="00B23F73" w:rsidRDefault="00B23F73" w:rsidP="00AD7A1F">
            <w:pPr>
              <w:pStyle w:val="TableParagraph"/>
              <w:ind w:left="169"/>
              <w:rPr>
                <w:sz w:val="20"/>
              </w:rPr>
            </w:pPr>
            <w:r>
              <w:rPr>
                <w:color w:val="231F20"/>
                <w:sz w:val="20"/>
              </w:rPr>
              <w:t>z*-value</w:t>
            </w:r>
          </w:p>
        </w:tc>
      </w:tr>
      <w:tr w:rsidR="00B23F73" w14:paraId="32CB56A4"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8F1D1DA" w14:textId="77777777" w:rsidR="00B23F73" w:rsidRDefault="00B23F73" w:rsidP="00AD7A1F">
            <w:pPr>
              <w:pStyle w:val="TableParagraph"/>
              <w:rPr>
                <w:sz w:val="20"/>
              </w:rPr>
            </w:pPr>
            <w:r>
              <w:rPr>
                <w:color w:val="231F20"/>
                <w:sz w:val="20"/>
              </w:rPr>
              <w:t>50%</w:t>
            </w:r>
          </w:p>
        </w:tc>
        <w:tc>
          <w:tcPr>
            <w:tcW w:w="3912" w:type="dxa"/>
            <w:tcBorders>
              <w:top w:val="single" w:sz="4" w:space="0" w:color="FFFFFF"/>
              <w:left w:val="single" w:sz="4" w:space="0" w:color="FFFFFF"/>
              <w:bottom w:val="single" w:sz="4" w:space="0" w:color="FFFFFF"/>
              <w:right w:val="nil"/>
            </w:tcBorders>
            <w:shd w:val="clear" w:color="auto" w:fill="E4EBEC"/>
          </w:tcPr>
          <w:p w14:paraId="400C4BF9" w14:textId="77777777" w:rsidR="00B23F73" w:rsidRDefault="00B23F73" w:rsidP="00AD7A1F">
            <w:pPr>
              <w:pStyle w:val="TableParagraph"/>
              <w:ind w:left="169"/>
              <w:rPr>
                <w:sz w:val="20"/>
              </w:rPr>
            </w:pPr>
            <w:r>
              <w:rPr>
                <w:color w:val="231F20"/>
                <w:w w:val="98"/>
                <w:sz w:val="20"/>
              </w:rPr>
              <w:t>0</w:t>
            </w:r>
          </w:p>
        </w:tc>
      </w:tr>
      <w:tr w:rsidR="00B23F73" w14:paraId="0E6D6F93"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A0BCA40" w14:textId="4A4BAD65" w:rsidR="00B23F73" w:rsidRDefault="00B23F73" w:rsidP="00B23F73">
            <w:pPr>
              <w:pStyle w:val="TableParagraph"/>
              <w:rPr>
                <w:color w:val="231F20"/>
                <w:sz w:val="20"/>
              </w:rPr>
            </w:pPr>
            <w:r>
              <w:rPr>
                <w:color w:val="231F20"/>
                <w:sz w:val="20"/>
              </w:rPr>
              <w:t>70%</w:t>
            </w:r>
          </w:p>
        </w:tc>
        <w:tc>
          <w:tcPr>
            <w:tcW w:w="3912" w:type="dxa"/>
            <w:tcBorders>
              <w:top w:val="single" w:sz="4" w:space="0" w:color="FFFFFF"/>
              <w:left w:val="single" w:sz="4" w:space="0" w:color="FFFFFF"/>
              <w:bottom w:val="single" w:sz="4" w:space="0" w:color="FFFFFF"/>
              <w:right w:val="nil"/>
            </w:tcBorders>
            <w:shd w:val="clear" w:color="auto" w:fill="E4EBEC"/>
          </w:tcPr>
          <w:p w14:paraId="015AAB62" w14:textId="5447E830" w:rsidR="00B23F73" w:rsidRDefault="00B23F73" w:rsidP="00B23F73">
            <w:pPr>
              <w:pStyle w:val="TableParagraph"/>
              <w:ind w:left="169"/>
              <w:rPr>
                <w:color w:val="231F20"/>
                <w:w w:val="98"/>
                <w:sz w:val="20"/>
              </w:rPr>
            </w:pPr>
            <w:r>
              <w:rPr>
                <w:color w:val="231F20"/>
                <w:w w:val="95"/>
                <w:sz w:val="20"/>
              </w:rPr>
              <w:t>.5</w:t>
            </w:r>
          </w:p>
        </w:tc>
      </w:tr>
      <w:tr w:rsidR="00B23F73" w14:paraId="6FA2B7B7"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A7D5774" w14:textId="65A353E0" w:rsidR="00B23F73" w:rsidRDefault="00B23F73" w:rsidP="00B23F73">
            <w:pPr>
              <w:pStyle w:val="TableParagraph"/>
              <w:rPr>
                <w:color w:val="231F20"/>
                <w:sz w:val="20"/>
              </w:rPr>
            </w:pPr>
            <w:r>
              <w:rPr>
                <w:color w:val="231F20"/>
                <w:sz w:val="20"/>
              </w:rPr>
              <w:t>80%</w:t>
            </w:r>
          </w:p>
        </w:tc>
        <w:tc>
          <w:tcPr>
            <w:tcW w:w="3912" w:type="dxa"/>
            <w:tcBorders>
              <w:top w:val="single" w:sz="4" w:space="0" w:color="FFFFFF"/>
              <w:left w:val="single" w:sz="4" w:space="0" w:color="FFFFFF"/>
              <w:bottom w:val="single" w:sz="4" w:space="0" w:color="FFFFFF"/>
              <w:right w:val="nil"/>
            </w:tcBorders>
            <w:shd w:val="clear" w:color="auto" w:fill="E4EBEC"/>
          </w:tcPr>
          <w:p w14:paraId="1590D0B0" w14:textId="45D59B6E" w:rsidR="00B23F73" w:rsidRDefault="00B23F73" w:rsidP="00B23F73">
            <w:pPr>
              <w:pStyle w:val="TableParagraph"/>
              <w:ind w:left="169"/>
              <w:rPr>
                <w:color w:val="231F20"/>
                <w:w w:val="98"/>
                <w:sz w:val="20"/>
              </w:rPr>
            </w:pPr>
            <w:r>
              <w:rPr>
                <w:color w:val="231F20"/>
                <w:w w:val="95"/>
                <w:sz w:val="20"/>
              </w:rPr>
              <w:t>1.28</w:t>
            </w:r>
          </w:p>
        </w:tc>
      </w:tr>
      <w:tr w:rsidR="00B23F73" w14:paraId="463EE333"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5EFD767" w14:textId="2EB8A9BF" w:rsidR="00B23F73" w:rsidRDefault="00B23F73" w:rsidP="00B23F73">
            <w:pPr>
              <w:pStyle w:val="TableParagraph"/>
              <w:rPr>
                <w:color w:val="231F20"/>
                <w:sz w:val="20"/>
              </w:rPr>
            </w:pPr>
            <w:r>
              <w:rPr>
                <w:color w:val="231F20"/>
                <w:sz w:val="20"/>
              </w:rPr>
              <w:t>90%</w:t>
            </w:r>
          </w:p>
        </w:tc>
        <w:tc>
          <w:tcPr>
            <w:tcW w:w="3912" w:type="dxa"/>
            <w:tcBorders>
              <w:top w:val="single" w:sz="4" w:space="0" w:color="FFFFFF"/>
              <w:left w:val="single" w:sz="4" w:space="0" w:color="FFFFFF"/>
              <w:bottom w:val="single" w:sz="4" w:space="0" w:color="FFFFFF"/>
              <w:right w:val="nil"/>
            </w:tcBorders>
            <w:shd w:val="clear" w:color="auto" w:fill="E4EBEC"/>
          </w:tcPr>
          <w:p w14:paraId="5D2742EA" w14:textId="7D54D59B" w:rsidR="00B23F73" w:rsidRDefault="00B23F73" w:rsidP="00B23F73">
            <w:pPr>
              <w:pStyle w:val="TableParagraph"/>
              <w:ind w:left="169"/>
              <w:rPr>
                <w:color w:val="231F20"/>
                <w:w w:val="98"/>
                <w:sz w:val="20"/>
              </w:rPr>
            </w:pPr>
            <w:r>
              <w:rPr>
                <w:color w:val="231F20"/>
                <w:spacing w:val="-1"/>
                <w:sz w:val="20"/>
              </w:rPr>
              <w:t>1.645</w:t>
            </w:r>
            <w:r>
              <w:rPr>
                <w:color w:val="231F20"/>
                <w:spacing w:val="-13"/>
                <w:sz w:val="20"/>
              </w:rPr>
              <w:t xml:space="preserve"> </w:t>
            </w:r>
            <w:r>
              <w:rPr>
                <w:color w:val="231F20"/>
                <w:spacing w:val="-1"/>
                <w:sz w:val="20"/>
              </w:rPr>
              <w:t>(by</w:t>
            </w:r>
            <w:r>
              <w:rPr>
                <w:color w:val="231F20"/>
                <w:spacing w:val="-13"/>
                <w:sz w:val="20"/>
              </w:rPr>
              <w:t xml:space="preserve"> </w:t>
            </w:r>
            <w:r>
              <w:rPr>
                <w:color w:val="231F20"/>
                <w:spacing w:val="-1"/>
                <w:sz w:val="20"/>
              </w:rPr>
              <w:t>convention)</w:t>
            </w:r>
          </w:p>
        </w:tc>
      </w:tr>
      <w:tr w:rsidR="00B23F73" w14:paraId="0D1DB3E1"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454008CD" w14:textId="3A93979E" w:rsidR="00B23F73" w:rsidRDefault="00B23F73" w:rsidP="00B23F73">
            <w:pPr>
              <w:pStyle w:val="TableParagraph"/>
              <w:rPr>
                <w:color w:val="231F20"/>
                <w:sz w:val="20"/>
              </w:rPr>
            </w:pPr>
            <w:r>
              <w:rPr>
                <w:color w:val="231F20"/>
                <w:sz w:val="20"/>
              </w:rPr>
              <w:t>95%</w:t>
            </w:r>
          </w:p>
        </w:tc>
        <w:tc>
          <w:tcPr>
            <w:tcW w:w="3912" w:type="dxa"/>
            <w:tcBorders>
              <w:top w:val="single" w:sz="4" w:space="0" w:color="FFFFFF"/>
              <w:left w:val="single" w:sz="4" w:space="0" w:color="FFFFFF"/>
              <w:bottom w:val="single" w:sz="4" w:space="0" w:color="FFFFFF"/>
              <w:right w:val="nil"/>
            </w:tcBorders>
            <w:shd w:val="clear" w:color="auto" w:fill="E4EBEC"/>
          </w:tcPr>
          <w:p w14:paraId="449E6F39" w14:textId="4B2C4910" w:rsidR="00B23F73" w:rsidRDefault="00B23F73" w:rsidP="00B23F73">
            <w:pPr>
              <w:pStyle w:val="TableParagraph"/>
              <w:ind w:left="169"/>
              <w:rPr>
                <w:color w:val="231F20"/>
                <w:w w:val="98"/>
                <w:sz w:val="20"/>
              </w:rPr>
            </w:pPr>
            <w:r>
              <w:rPr>
                <w:color w:val="231F20"/>
                <w:w w:val="95"/>
                <w:sz w:val="20"/>
              </w:rPr>
              <w:t>1.96</w:t>
            </w:r>
          </w:p>
        </w:tc>
      </w:tr>
      <w:tr w:rsidR="00B23F73" w14:paraId="76753F71"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E113310" w14:textId="7CFBBB48" w:rsidR="00B23F73" w:rsidRDefault="00B23F73" w:rsidP="00B23F73">
            <w:pPr>
              <w:pStyle w:val="TableParagraph"/>
              <w:rPr>
                <w:color w:val="231F20"/>
                <w:sz w:val="20"/>
              </w:rPr>
            </w:pPr>
            <w:r>
              <w:rPr>
                <w:color w:val="231F20"/>
                <w:sz w:val="20"/>
              </w:rPr>
              <w:t>98%</w:t>
            </w:r>
          </w:p>
        </w:tc>
        <w:tc>
          <w:tcPr>
            <w:tcW w:w="3912" w:type="dxa"/>
            <w:tcBorders>
              <w:top w:val="single" w:sz="4" w:space="0" w:color="FFFFFF"/>
              <w:left w:val="single" w:sz="4" w:space="0" w:color="FFFFFF"/>
              <w:bottom w:val="single" w:sz="4" w:space="0" w:color="FFFFFF"/>
              <w:right w:val="nil"/>
            </w:tcBorders>
            <w:shd w:val="clear" w:color="auto" w:fill="E4EBEC"/>
          </w:tcPr>
          <w:p w14:paraId="44E09307" w14:textId="604CBC81" w:rsidR="00B23F73" w:rsidRDefault="00B23F73" w:rsidP="00B23F73">
            <w:pPr>
              <w:pStyle w:val="TableParagraph"/>
              <w:ind w:left="169"/>
              <w:rPr>
                <w:color w:val="231F20"/>
                <w:w w:val="98"/>
                <w:sz w:val="20"/>
              </w:rPr>
            </w:pPr>
            <w:r>
              <w:rPr>
                <w:color w:val="231F20"/>
                <w:w w:val="95"/>
                <w:sz w:val="20"/>
              </w:rPr>
              <w:t>2.33</w:t>
            </w:r>
          </w:p>
        </w:tc>
      </w:tr>
      <w:tr w:rsidR="00B23F73" w14:paraId="01739AC2"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2584400F" w14:textId="7AE88ABC" w:rsidR="00B23F73" w:rsidRDefault="00B23F73" w:rsidP="00B23F73">
            <w:pPr>
              <w:pStyle w:val="TableParagraph"/>
              <w:rPr>
                <w:color w:val="231F20"/>
                <w:sz w:val="20"/>
              </w:rPr>
            </w:pPr>
            <w:r>
              <w:rPr>
                <w:color w:val="231F20"/>
                <w:sz w:val="20"/>
              </w:rPr>
              <w:t>99%</w:t>
            </w:r>
          </w:p>
        </w:tc>
        <w:tc>
          <w:tcPr>
            <w:tcW w:w="3912" w:type="dxa"/>
            <w:tcBorders>
              <w:top w:val="single" w:sz="4" w:space="0" w:color="FFFFFF"/>
              <w:left w:val="single" w:sz="4" w:space="0" w:color="FFFFFF"/>
              <w:bottom w:val="single" w:sz="4" w:space="0" w:color="FFFFFF"/>
              <w:right w:val="nil"/>
            </w:tcBorders>
            <w:shd w:val="clear" w:color="auto" w:fill="E4EBEC"/>
          </w:tcPr>
          <w:p w14:paraId="5D9A3F19" w14:textId="461F4163" w:rsidR="00B23F73" w:rsidRDefault="00B23F73" w:rsidP="00B23F73">
            <w:pPr>
              <w:pStyle w:val="TableParagraph"/>
              <w:ind w:left="169"/>
              <w:rPr>
                <w:color w:val="231F20"/>
                <w:w w:val="98"/>
                <w:sz w:val="20"/>
              </w:rPr>
            </w:pPr>
            <w:r>
              <w:rPr>
                <w:color w:val="231F20"/>
                <w:w w:val="95"/>
                <w:sz w:val="20"/>
              </w:rPr>
              <w:t>2.58</w:t>
            </w:r>
          </w:p>
        </w:tc>
      </w:tr>
    </w:tbl>
    <w:p w14:paraId="12553FB4" w14:textId="427ED3C1" w:rsidR="00557471" w:rsidRPr="00351451" w:rsidRDefault="00557471" w:rsidP="00B23F73">
      <w:pPr>
        <w:pStyle w:val="berschrift2"/>
        <w:rPr>
          <w:lang w:val="en-US"/>
        </w:rPr>
      </w:pPr>
      <w:r w:rsidRPr="55261A17">
        <w:rPr>
          <w:lang w:val="en-US"/>
        </w:rPr>
        <w:t>Summary</w:t>
      </w:r>
    </w:p>
    <w:p w14:paraId="2315E4E1" w14:textId="565F0C27" w:rsidR="00B23F73" w:rsidRPr="00B23F73" w:rsidRDefault="00B23F73" w:rsidP="00B23F73">
      <w:pPr>
        <w:rPr>
          <w:rFonts w:cs="Calibri"/>
          <w:lang w:val="en-US"/>
        </w:rPr>
      </w:pPr>
      <w:r w:rsidRPr="00B23F73">
        <w:rPr>
          <w:rFonts w:cs="Calibri"/>
          <w:lang w:val="en-US"/>
        </w:rPr>
        <w:t xml:space="preserve">A point estimate is used when searching for a single point with the most likely value of a population parameter. This can be any univariate statistic, including the mean or a proportion. However, it should be noted that the point estimate </w:t>
      </w:r>
      <w:proofErr w:type="spellStart"/>
      <w:r w:rsidRPr="00B23F73">
        <w:rPr>
          <w:rFonts w:cs="Calibri"/>
          <w:lang w:val="en-US"/>
        </w:rPr>
        <w:t>calcula</w:t>
      </w:r>
      <w:proofErr w:type="spellEnd"/>
      <w:r w:rsidRPr="00B23F73">
        <w:rPr>
          <w:rFonts w:cs="Calibri"/>
          <w:lang w:val="en-US"/>
        </w:rPr>
        <w:t xml:space="preserve">- ted from a sample of the population will always vary based on random sampling error. This variation is taken into account when calculating an interval estimate, as the interval estimate (i.e., conﬁdence interval) will return a range of values, into which the population parameter is likely to fall, taking into account random </w:t>
      </w:r>
      <w:proofErr w:type="spellStart"/>
      <w:r w:rsidRPr="00B23F73">
        <w:rPr>
          <w:rFonts w:cs="Calibri"/>
          <w:lang w:val="en-US"/>
        </w:rPr>
        <w:t>sam</w:t>
      </w:r>
      <w:proofErr w:type="spellEnd"/>
      <w:r w:rsidRPr="00B23F73">
        <w:rPr>
          <w:rFonts w:cs="Calibri"/>
          <w:lang w:val="en-US"/>
        </w:rPr>
        <w:t>- pling error.</w:t>
      </w:r>
    </w:p>
    <w:p w14:paraId="19FA57B8" w14:textId="77777777" w:rsidR="00B23F73" w:rsidRPr="00B23F73" w:rsidRDefault="00B23F73" w:rsidP="00B23F73">
      <w:pPr>
        <w:rPr>
          <w:rFonts w:cs="Calibri"/>
          <w:lang w:val="en-US"/>
        </w:rPr>
      </w:pPr>
      <w:r w:rsidRPr="00B23F73">
        <w:rPr>
          <w:rFonts w:cs="Calibri"/>
          <w:lang w:val="en-US"/>
        </w:rPr>
        <w:lastRenderedPageBreak/>
        <w:t xml:space="preserve">It is always recommended that a point estimate is presented along with some measure of dispersion (i.e., standard deviation) so that the consumer of the statis- tic will have a gauge as to how reliable that estimate is, given the amount of varia- </w:t>
      </w:r>
      <w:proofErr w:type="spellStart"/>
      <w:r w:rsidRPr="00B23F73">
        <w:rPr>
          <w:rFonts w:cs="Calibri"/>
          <w:lang w:val="en-US"/>
        </w:rPr>
        <w:t>tion</w:t>
      </w:r>
      <w:proofErr w:type="spellEnd"/>
      <w:r w:rsidRPr="00B23F73">
        <w:rPr>
          <w:rFonts w:cs="Calibri"/>
          <w:lang w:val="en-US"/>
        </w:rPr>
        <w:t xml:space="preserve"> in the population or sample. An interval estimate can address this all in a sin- </w:t>
      </w:r>
      <w:proofErr w:type="spellStart"/>
      <w:r w:rsidRPr="00B23F73">
        <w:rPr>
          <w:rFonts w:cs="Calibri"/>
          <w:lang w:val="en-US"/>
        </w:rPr>
        <w:t>gle</w:t>
      </w:r>
      <w:proofErr w:type="spellEnd"/>
      <w:r w:rsidRPr="00B23F73">
        <w:rPr>
          <w:rFonts w:cs="Calibri"/>
          <w:lang w:val="en-US"/>
        </w:rPr>
        <w:t xml:space="preserve"> statistic, although it’s not really a single statistic, but a range of values. That said, it is certainly easier to interpret than a point estimate.</w:t>
      </w:r>
    </w:p>
    <w:p w14:paraId="46327879" w14:textId="77777777" w:rsidR="00933B7E" w:rsidRDefault="00933B7E">
      <w:pPr>
        <w:spacing w:after="0" w:line="240" w:lineRule="auto"/>
        <w:jc w:val="left"/>
        <w:rPr>
          <w:rFonts w:eastAsiaTheme="majorEastAsia" w:cstheme="majorBidi"/>
          <w:bCs/>
          <w:color w:val="009394" w:themeColor="accent1"/>
          <w:sz w:val="60"/>
          <w:szCs w:val="60"/>
          <w:lang w:val="en-US"/>
        </w:rPr>
      </w:pPr>
      <w:r>
        <w:rPr>
          <w:sz w:val="60"/>
          <w:szCs w:val="60"/>
          <w:lang w:val="en-US"/>
        </w:rPr>
        <w:br w:type="page"/>
      </w:r>
    </w:p>
    <w:p w14:paraId="0591096F" w14:textId="41005E67" w:rsidR="00597287" w:rsidRPr="007604E9" w:rsidRDefault="00597287" w:rsidP="00597287">
      <w:pPr>
        <w:pStyle w:val="berschrift2"/>
        <w:rPr>
          <w:b/>
          <w:sz w:val="56"/>
          <w:szCs w:val="56"/>
          <w:lang w:val="en-US"/>
        </w:rPr>
      </w:pPr>
      <w:r w:rsidRPr="661345B5">
        <w:rPr>
          <w:sz w:val="60"/>
          <w:szCs w:val="60"/>
          <w:lang w:val="en-US"/>
        </w:rPr>
        <w:lastRenderedPageBreak/>
        <w:t>5. Hypothesis Testing</w:t>
      </w:r>
      <w:r w:rsidRPr="661345B5">
        <w:rPr>
          <w:b/>
          <w:sz w:val="56"/>
          <w:szCs w:val="56"/>
          <w:lang w:val="en-US"/>
        </w:rPr>
        <w:t xml:space="preserve"> </w:t>
      </w:r>
    </w:p>
    <w:p w14:paraId="282396FB" w14:textId="77777777" w:rsidR="00597287" w:rsidRPr="007604E9" w:rsidRDefault="00597287" w:rsidP="00597287">
      <w:pPr>
        <w:pStyle w:val="berschrift2"/>
        <w:rPr>
          <w:b/>
          <w:lang w:val="en-US"/>
        </w:rPr>
      </w:pPr>
    </w:p>
    <w:p w14:paraId="7863E2BD" w14:textId="25216EAE" w:rsidR="00597287" w:rsidRDefault="00597287" w:rsidP="00597287">
      <w:pPr>
        <w:pStyle w:val="berschrift2"/>
        <w:rPr>
          <w:b/>
          <w:lang w:val="en-US"/>
        </w:rPr>
      </w:pPr>
      <w:r w:rsidRPr="661345B5">
        <w:rPr>
          <w:b/>
          <w:lang w:val="en-US"/>
        </w:rPr>
        <w:t>Study Goals</w:t>
      </w:r>
    </w:p>
    <w:p w14:paraId="0E9FD7BD" w14:textId="77777777" w:rsidR="009D5D9A" w:rsidRPr="009D5D9A" w:rsidRDefault="009D5D9A" w:rsidP="009D5D9A">
      <w:pPr>
        <w:rPr>
          <w:lang w:val="en-US"/>
        </w:rPr>
      </w:pPr>
    </w:p>
    <w:p w14:paraId="5D9E1010" w14:textId="05F3C4E7" w:rsidR="009D5D9A" w:rsidRPr="009D5D9A" w:rsidRDefault="009D5D9A" w:rsidP="009D5D9A">
      <w:pPr>
        <w:rPr>
          <w:rFonts w:cs="Calibri"/>
          <w:lang w:val="en-US"/>
        </w:rPr>
      </w:pPr>
      <w:r w:rsidRPr="009D5D9A">
        <w:rPr>
          <w:rFonts w:cs="Calibri"/>
          <w:lang w:val="en-US"/>
        </w:rPr>
        <w:t>On completion of this unit, you will be able to …</w:t>
      </w:r>
    </w:p>
    <w:p w14:paraId="13DB0E02" w14:textId="77777777" w:rsidR="009D5D9A" w:rsidRPr="009D5D9A" w:rsidRDefault="009D5D9A" w:rsidP="009D5D9A">
      <w:pPr>
        <w:rPr>
          <w:rFonts w:cs="Calibri"/>
          <w:lang w:val="en-US"/>
        </w:rPr>
      </w:pPr>
      <w:r w:rsidRPr="009D5D9A">
        <w:rPr>
          <w:rFonts w:cs="Calibri"/>
          <w:lang w:val="en-US"/>
        </w:rPr>
        <w:t>… identify and understand the need for hypothesis testing.</w:t>
      </w:r>
    </w:p>
    <w:p w14:paraId="55B50E2F" w14:textId="77777777" w:rsidR="009D5D9A" w:rsidRPr="009D5D9A" w:rsidRDefault="009D5D9A" w:rsidP="009D5D9A">
      <w:pPr>
        <w:rPr>
          <w:rFonts w:cs="Calibri"/>
          <w:lang w:val="en-US"/>
        </w:rPr>
      </w:pPr>
      <w:r w:rsidRPr="009D5D9A">
        <w:rPr>
          <w:rFonts w:cs="Calibri"/>
          <w:lang w:val="en-US"/>
        </w:rPr>
        <w:t>… conduct and construct a hypothesis test.</w:t>
      </w:r>
    </w:p>
    <w:p w14:paraId="5805C4EB" w14:textId="5F857B38" w:rsidR="009D5D9A" w:rsidRDefault="009D5D9A" w:rsidP="00915F44">
      <w:r w:rsidRPr="009D5D9A">
        <w:rPr>
          <w:rFonts w:cs="Calibri"/>
          <w:lang w:val="en-US"/>
        </w:rPr>
        <w:t>… interpret a hypothesis test.</w:t>
      </w:r>
    </w:p>
    <w:p w14:paraId="183475E2" w14:textId="77777777" w:rsidR="00597287" w:rsidRPr="007604E9" w:rsidRDefault="00597287" w:rsidP="00597287">
      <w:pPr>
        <w:rPr>
          <w:lang w:val="en-US"/>
        </w:rPr>
      </w:pPr>
      <w:r w:rsidRPr="661345B5">
        <w:rPr>
          <w:lang w:val="en-US"/>
        </w:rPr>
        <w:br w:type="page"/>
      </w:r>
    </w:p>
    <w:p w14:paraId="2F9B1593" w14:textId="66CCF163" w:rsidR="00597287" w:rsidRPr="007604E9" w:rsidRDefault="00597287" w:rsidP="00597287">
      <w:pPr>
        <w:pStyle w:val="berschrift2"/>
        <w:rPr>
          <w:lang w:val="en-US"/>
        </w:rPr>
      </w:pPr>
      <w:r w:rsidRPr="1BE0B502">
        <w:rPr>
          <w:lang w:val="en-US"/>
        </w:rPr>
        <w:lastRenderedPageBreak/>
        <w:t>Case Study</w:t>
      </w:r>
      <w:r w:rsidR="006B2286" w:rsidRPr="007604E9">
        <w:rPr>
          <w:lang w:val="en-US"/>
        </w:rPr>
        <w:t xml:space="preserve"> </w:t>
      </w:r>
    </w:p>
    <w:p w14:paraId="28B4D716" w14:textId="1A880F80" w:rsidR="009D5D9A" w:rsidRPr="009D5D9A" w:rsidRDefault="009D5D9A" w:rsidP="009D5D9A">
      <w:pPr>
        <w:rPr>
          <w:lang w:val="en-US"/>
        </w:rPr>
      </w:pPr>
      <w:r w:rsidRPr="009D5D9A">
        <w:rPr>
          <w:lang w:val="en-US"/>
        </w:rPr>
        <w:t xml:space="preserve">The auto manufacturer the Black Forest Motor (BFM) is anticipating the implementation of a new onboard computer interface system in response to customer complaints. The new system is purported to be more user friendly when drivers want to obtain </w:t>
      </w:r>
      <w:proofErr w:type="spellStart"/>
      <w:r w:rsidRPr="009D5D9A">
        <w:rPr>
          <w:lang w:val="en-US"/>
        </w:rPr>
        <w:t>informa</w:t>
      </w:r>
      <w:proofErr w:type="spellEnd"/>
      <w:r w:rsidRPr="009D5D9A">
        <w:rPr>
          <w:lang w:val="en-US"/>
        </w:rPr>
        <w:t xml:space="preserve">- </w:t>
      </w:r>
      <w:proofErr w:type="spellStart"/>
      <w:r w:rsidRPr="009D5D9A">
        <w:rPr>
          <w:lang w:val="en-US"/>
        </w:rPr>
        <w:t>tion</w:t>
      </w:r>
      <w:proofErr w:type="spellEnd"/>
      <w:r w:rsidRPr="009D5D9A">
        <w:rPr>
          <w:lang w:val="en-US"/>
        </w:rPr>
        <w:t xml:space="preserve"> from the vehicle or interact with and adjust certain systems, including climate con- </w:t>
      </w:r>
      <w:proofErr w:type="spellStart"/>
      <w:r w:rsidRPr="009D5D9A">
        <w:rPr>
          <w:lang w:val="en-US"/>
        </w:rPr>
        <w:t>trol</w:t>
      </w:r>
      <w:proofErr w:type="spellEnd"/>
      <w:r w:rsidRPr="009D5D9A">
        <w:rPr>
          <w:lang w:val="en-US"/>
        </w:rPr>
        <w:t xml:space="preserve">. The challenge is that the cost of modifying the system across all vehicles is sub- </w:t>
      </w:r>
      <w:proofErr w:type="spellStart"/>
      <w:r w:rsidRPr="009D5D9A">
        <w:rPr>
          <w:lang w:val="en-US"/>
        </w:rPr>
        <w:t>stantial</w:t>
      </w:r>
      <w:proofErr w:type="spellEnd"/>
      <w:r w:rsidRPr="009D5D9A">
        <w:rPr>
          <w:lang w:val="en-US"/>
        </w:rPr>
        <w:t>.</w:t>
      </w:r>
    </w:p>
    <w:p w14:paraId="3285D380" w14:textId="70C771AC" w:rsidR="009D5D9A" w:rsidRPr="009D5D9A" w:rsidRDefault="009D5D9A" w:rsidP="009D5D9A">
      <w:pPr>
        <w:rPr>
          <w:lang w:val="en-GB"/>
        </w:rPr>
      </w:pPr>
      <w:r w:rsidRPr="009D5D9A">
        <w:rPr>
          <w:lang w:val="en-US"/>
        </w:rPr>
        <w:t xml:space="preserve">Hannah </w:t>
      </w:r>
      <w:proofErr w:type="spellStart"/>
      <w:r w:rsidRPr="009D5D9A">
        <w:rPr>
          <w:lang w:val="en-US"/>
        </w:rPr>
        <w:t>Brekker</w:t>
      </w:r>
      <w:proofErr w:type="spellEnd"/>
      <w:r w:rsidRPr="009D5D9A">
        <w:rPr>
          <w:lang w:val="en-US"/>
        </w:rPr>
        <w:t xml:space="preserve">, the chief engineer of BFM, is discussing with Gerald Meier, the chief statistician, about how to conduct a test without making a big investment in retooling the plants. The decision is to custom engineer a small subset of cars and then provide these new cars to a random sample of customers who ordered the vehicle. BFM will then monitor the customer satisfaction scores over the next 24 months to see if the new onboard computer interface yields signiﬁcantly better results. In order to deter- mine statistical signiﬁcance, Gerald Meir recommends a t-test be performed on the data. However, he needs to discuss a few things with Hannah </w:t>
      </w:r>
      <w:proofErr w:type="spellStart"/>
      <w:r w:rsidRPr="009D5D9A">
        <w:rPr>
          <w:lang w:val="en-US"/>
        </w:rPr>
        <w:t>Brekker</w:t>
      </w:r>
      <w:proofErr w:type="spellEnd"/>
      <w:r w:rsidRPr="009D5D9A">
        <w:rPr>
          <w:lang w:val="en-US"/>
        </w:rPr>
        <w:t xml:space="preserve">, including the sample size; level of signiﬁcance; 24-month observation window; and logic of using </w:t>
      </w:r>
      <w:proofErr w:type="spellStart"/>
      <w:r w:rsidRPr="009D5D9A">
        <w:rPr>
          <w:lang w:val="en-US"/>
        </w:rPr>
        <w:t>cus</w:t>
      </w:r>
      <w:proofErr w:type="spellEnd"/>
      <w:r w:rsidRPr="009D5D9A">
        <w:rPr>
          <w:lang w:val="en-US"/>
        </w:rPr>
        <w:t xml:space="preserve">- </w:t>
      </w:r>
      <w:proofErr w:type="spellStart"/>
      <w:r w:rsidRPr="009D5D9A">
        <w:rPr>
          <w:lang w:val="en-US"/>
        </w:rPr>
        <w:t>tomer</w:t>
      </w:r>
      <w:proofErr w:type="spellEnd"/>
      <w:r w:rsidRPr="009D5D9A">
        <w:rPr>
          <w:lang w:val="en-US"/>
        </w:rPr>
        <w:t xml:space="preserve"> satisfaction scores over other options, such as net promoter scores. Hannah </w:t>
      </w:r>
      <w:proofErr w:type="spellStart"/>
      <w:r w:rsidRPr="009D5D9A">
        <w:rPr>
          <w:lang w:val="en-US"/>
        </w:rPr>
        <w:t>Brekker</w:t>
      </w:r>
      <w:proofErr w:type="spellEnd"/>
      <w:r w:rsidRPr="009D5D9A">
        <w:rPr>
          <w:lang w:val="en-US"/>
        </w:rPr>
        <w:t xml:space="preserve"> feels a little overwhelmed learning about all these new concepts, but, at the same time, is glad that this new interface can be successfully tested without making big investments. She reﬂects on how important hypothesis testing is as a tool available to organizations like BFM.</w:t>
      </w:r>
    </w:p>
    <w:p w14:paraId="2EA0C0AD" w14:textId="77777777" w:rsidR="00597287" w:rsidRDefault="00597287" w:rsidP="00597287">
      <w:pPr>
        <w:pStyle w:val="berschrift2"/>
        <w:rPr>
          <w:rFonts w:eastAsia="Calibri" w:cs="Calibri"/>
          <w:lang w:val="en-US"/>
        </w:rPr>
      </w:pPr>
      <w:r w:rsidRPr="23CD8FC1">
        <w:rPr>
          <w:rFonts w:eastAsia="Calibri" w:cs="Calibri"/>
          <w:lang w:val="en-US"/>
        </w:rPr>
        <w:t xml:space="preserve">5.1 </w:t>
      </w:r>
      <w:r>
        <w:rPr>
          <w:rFonts w:eastAsia="Calibri" w:cs="Calibri"/>
          <w:lang w:val="en-US"/>
        </w:rPr>
        <w:t>Hypothesis Testing when Population Standard Deviation is Known</w:t>
      </w:r>
    </w:p>
    <w:p w14:paraId="4FF1435C" w14:textId="77777777" w:rsidR="009D5D9A" w:rsidRPr="009D5D9A" w:rsidRDefault="009D5D9A" w:rsidP="009D5D9A">
      <w:pPr>
        <w:rPr>
          <w:lang w:val="en-US"/>
        </w:rPr>
      </w:pPr>
      <w:r w:rsidRPr="009D5D9A">
        <w:rPr>
          <w:lang w:val="en-US"/>
        </w:rPr>
        <w:t xml:space="preserve">Whether the population standard deviation is known or unknown makes a big differ- </w:t>
      </w:r>
      <w:proofErr w:type="spellStart"/>
      <w:r w:rsidRPr="009D5D9A">
        <w:rPr>
          <w:lang w:val="en-US"/>
        </w:rPr>
        <w:t>ence</w:t>
      </w:r>
      <w:proofErr w:type="spellEnd"/>
      <w:r w:rsidRPr="009D5D9A">
        <w:rPr>
          <w:lang w:val="en-US"/>
        </w:rPr>
        <w:t xml:space="preserve"> when hypothesis testing. This knowledge determines the probability </w:t>
      </w:r>
      <w:r w:rsidRPr="009D5D9A">
        <w:rPr>
          <w:lang w:val="en-US"/>
        </w:rPr>
        <w:lastRenderedPageBreak/>
        <w:t xml:space="preserve">distribution, which is used to conduct the test. Practically speaking, we almost never know the pop- </w:t>
      </w:r>
      <w:proofErr w:type="spellStart"/>
      <w:r w:rsidRPr="009D5D9A">
        <w:rPr>
          <w:lang w:val="en-US"/>
        </w:rPr>
        <w:t>ulation</w:t>
      </w:r>
      <w:proofErr w:type="spellEnd"/>
      <w:r w:rsidRPr="009D5D9A">
        <w:rPr>
          <w:lang w:val="en-US"/>
        </w:rPr>
        <w:t xml:space="preserve"> standard deviation, but it makes sense to study this since it facilitates a better understanding of the concept of hypothesis testing. Therefore, we will address the his- tory, overview, and some examples of hypothesis testing.</w:t>
      </w:r>
    </w:p>
    <w:p w14:paraId="54D5FAB5" w14:textId="0D50579D" w:rsidR="00597287" w:rsidRPr="00351451" w:rsidRDefault="00597287" w:rsidP="00FB5BB9">
      <w:pPr>
        <w:pStyle w:val="berschrift2"/>
        <w:rPr>
          <w:rFonts w:cs="Calibri"/>
          <w:lang w:val="en-US"/>
        </w:rPr>
      </w:pPr>
      <w:r w:rsidRPr="23CD8FC1">
        <w:rPr>
          <w:rFonts w:eastAsia="Calibri" w:cs="Calibri"/>
          <w:lang w:val="en-US"/>
        </w:rPr>
        <w:t>Origins of Hypothesis Testing</w:t>
      </w:r>
    </w:p>
    <w:p w14:paraId="293CA8A9" w14:textId="08DCCC2B" w:rsidR="009D5D9A" w:rsidRPr="009D5D9A" w:rsidRDefault="009D5D9A" w:rsidP="009D5D9A">
      <w:pPr>
        <w:rPr>
          <w:rFonts w:cs="Calibri"/>
          <w:color w:val="000000" w:themeColor="text1"/>
          <w:szCs w:val="24"/>
          <w:lang w:val="en-US"/>
        </w:rPr>
      </w:pPr>
      <w:proofErr w:type="spellStart"/>
      <w:r w:rsidRPr="009D5D9A">
        <w:rPr>
          <w:rFonts w:cs="Calibri"/>
          <w:color w:val="000000" w:themeColor="text1"/>
          <w:szCs w:val="24"/>
          <w:lang w:val="en-US"/>
        </w:rPr>
        <w:t>Salsburg</w:t>
      </w:r>
      <w:proofErr w:type="spellEnd"/>
      <w:r w:rsidRPr="009D5D9A">
        <w:rPr>
          <w:rFonts w:cs="Calibri"/>
          <w:color w:val="000000" w:themeColor="text1"/>
          <w:szCs w:val="24"/>
          <w:lang w:val="en-US"/>
        </w:rPr>
        <w:t xml:space="preserve"> (2001) describes a tea party at the University of Cambridge, England, at which a lady made a claim that the taste of a cup of tea poured into milk can be </w:t>
      </w:r>
      <w:proofErr w:type="spellStart"/>
      <w:r w:rsidRPr="009D5D9A">
        <w:rPr>
          <w:rFonts w:cs="Calibri"/>
          <w:color w:val="000000" w:themeColor="text1"/>
          <w:szCs w:val="24"/>
          <w:lang w:val="en-US"/>
        </w:rPr>
        <w:t>distin</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guished</w:t>
      </w:r>
      <w:proofErr w:type="spellEnd"/>
      <w:r w:rsidRPr="009D5D9A">
        <w:rPr>
          <w:rFonts w:cs="Calibri"/>
          <w:color w:val="000000" w:themeColor="text1"/>
          <w:szCs w:val="24"/>
          <w:lang w:val="en-US"/>
        </w:rPr>
        <w:t xml:space="preserve"> from milk poured into tea. Most of the members of the party disagreed with the lady on the grounds that her conjecture lacked a </w:t>
      </w:r>
      <w:proofErr w:type="spellStart"/>
      <w:r w:rsidRPr="009D5D9A">
        <w:rPr>
          <w:rFonts w:cs="Calibri"/>
          <w:color w:val="000000" w:themeColor="text1"/>
          <w:szCs w:val="24"/>
          <w:lang w:val="en-US"/>
        </w:rPr>
        <w:t>scienti</w:t>
      </w:r>
      <w:proofErr w:type="spellEnd"/>
      <w:r w:rsidRPr="009D5D9A">
        <w:rPr>
          <w:rFonts w:cs="Calibri"/>
          <w:color w:val="000000" w:themeColor="text1"/>
          <w:szCs w:val="24"/>
          <w:lang w:val="en-US"/>
        </w:rPr>
        <w:t>ﬁc basis, but Ronald Fisher, another party attendee who would later become knighted and known as Sir Ronald Fisher, proposed a type of test that could satisfy both the lady and her challengers. His test included subsequent randomized presentations of cups of tea to the lady in which</w:t>
      </w:r>
      <w:r w:rsidRPr="009D5D9A">
        <w:rPr>
          <w:rFonts w:cs="Calibri"/>
          <w:color w:val="000000" w:themeColor="text1"/>
          <w:szCs w:val="24"/>
          <w:lang w:val="en-US"/>
        </w:rPr>
        <w:t xml:space="preserve"> </w:t>
      </w:r>
      <w:r w:rsidRPr="009D5D9A">
        <w:rPr>
          <w:rFonts w:cs="Calibri"/>
          <w:color w:val="000000" w:themeColor="text1"/>
          <w:szCs w:val="24"/>
          <w:lang w:val="en-US"/>
        </w:rPr>
        <w:t xml:space="preserve">the milk was introduced ﬁrst and vice versa, while recording the lady’s responses for each cup. This test he proposed was a hypothesis test, and the work of Fisher and his contemporaries, including Karl Pearson and William Sealy Gossett, created a testing strategy that has been responsible for helping to usher in some of the greatest </w:t>
      </w:r>
      <w:proofErr w:type="spellStart"/>
      <w:r w:rsidRPr="009D5D9A">
        <w:rPr>
          <w:rFonts w:cs="Calibri"/>
          <w:color w:val="000000" w:themeColor="text1"/>
          <w:szCs w:val="24"/>
          <w:lang w:val="en-US"/>
        </w:rPr>
        <w:t>discov</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eries</w:t>
      </w:r>
      <w:proofErr w:type="spellEnd"/>
      <w:r w:rsidRPr="009D5D9A">
        <w:rPr>
          <w:rFonts w:cs="Calibri"/>
          <w:color w:val="000000" w:themeColor="text1"/>
          <w:szCs w:val="24"/>
          <w:lang w:val="en-US"/>
        </w:rPr>
        <w:t xml:space="preserve"> known to humankind (</w:t>
      </w:r>
      <w:proofErr w:type="spellStart"/>
      <w:r w:rsidRPr="009D5D9A">
        <w:rPr>
          <w:rFonts w:cs="Calibri"/>
          <w:color w:val="000000" w:themeColor="text1"/>
          <w:szCs w:val="24"/>
          <w:lang w:val="en-US"/>
        </w:rPr>
        <w:t>Salsburg</w:t>
      </w:r>
      <w:proofErr w:type="spellEnd"/>
      <w:r w:rsidRPr="009D5D9A">
        <w:rPr>
          <w:rFonts w:cs="Calibri"/>
          <w:color w:val="000000" w:themeColor="text1"/>
          <w:szCs w:val="24"/>
          <w:lang w:val="en-US"/>
        </w:rPr>
        <w:t>, 2001).</w:t>
      </w:r>
    </w:p>
    <w:p w14:paraId="1E704857" w14:textId="1991382F" w:rsidR="009D5D9A" w:rsidRPr="009D5D9A" w:rsidRDefault="009D5D9A" w:rsidP="009D5D9A">
      <w:pPr>
        <w:rPr>
          <w:rFonts w:cs="Calibri"/>
          <w:color w:val="000000" w:themeColor="text1"/>
          <w:szCs w:val="24"/>
          <w:lang w:val="en-US"/>
        </w:rPr>
      </w:pPr>
      <w:r w:rsidRPr="009D5D9A">
        <w:rPr>
          <w:rFonts w:cs="Calibri"/>
          <w:color w:val="000000" w:themeColor="text1"/>
          <w:szCs w:val="24"/>
          <w:lang w:val="en-US"/>
        </w:rPr>
        <w:t xml:space="preserve">So why do we need this type of testing? Well, one application is the simple security that when we make a conclusion about a phenomenon, it is not occurring by chance, and is instead related to the variable in question. In the case of the tea, the variable is the timing of adding the milk. We needed such a test in this case because the lady could have simply been lucky in guessing which tea was which. Fisher’s proposed test, however, was able to measure whether the lady’s chances of getting the number of </w:t>
      </w:r>
      <w:proofErr w:type="spellStart"/>
      <w:r w:rsidRPr="009D5D9A">
        <w:rPr>
          <w:rFonts w:cs="Calibri"/>
          <w:color w:val="000000" w:themeColor="text1"/>
          <w:szCs w:val="24"/>
          <w:lang w:val="en-US"/>
        </w:rPr>
        <w:t>cor</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rect</w:t>
      </w:r>
      <w:proofErr w:type="spellEnd"/>
      <w:r w:rsidRPr="009D5D9A">
        <w:rPr>
          <w:rFonts w:cs="Calibri"/>
          <w:color w:val="000000" w:themeColor="text1"/>
          <w:szCs w:val="24"/>
          <w:lang w:val="en-US"/>
        </w:rPr>
        <w:t xml:space="preserve"> responses was beyond normal chance occurrence (</w:t>
      </w:r>
      <w:proofErr w:type="spellStart"/>
      <w:r w:rsidRPr="009D5D9A">
        <w:rPr>
          <w:rFonts w:cs="Calibri"/>
          <w:color w:val="000000" w:themeColor="text1"/>
          <w:szCs w:val="24"/>
          <w:lang w:val="en-US"/>
        </w:rPr>
        <w:t>Salsburg</w:t>
      </w:r>
      <w:proofErr w:type="spellEnd"/>
      <w:r w:rsidRPr="009D5D9A">
        <w:rPr>
          <w:rFonts w:cs="Calibri"/>
          <w:color w:val="000000" w:themeColor="text1"/>
          <w:szCs w:val="24"/>
          <w:lang w:val="en-US"/>
        </w:rPr>
        <w:t xml:space="preserve">, 2001). The key to hypothesis testing is understanding that associations between two variables may </w:t>
      </w:r>
      <w:r w:rsidRPr="009D5D9A">
        <w:rPr>
          <w:rFonts w:cs="Calibri"/>
          <w:color w:val="000000" w:themeColor="text1"/>
          <w:szCs w:val="24"/>
          <w:lang w:val="en-US"/>
        </w:rPr>
        <w:lastRenderedPageBreak/>
        <w:t>appear to be correlated, but, in reality, are sometimes the result of randomness. In the following section, you will be exposed to the various types of hypothesis tests used in business and the social sciences today. This will allow you to test your own hypotheses about the world around you to see if your conjectures are real or simply due to random variation.</w:t>
      </w:r>
    </w:p>
    <w:p w14:paraId="37E2491D" w14:textId="5493F437" w:rsidR="009D5D9A" w:rsidRPr="009D5D9A" w:rsidRDefault="009D5D9A" w:rsidP="009D5D9A">
      <w:pPr>
        <w:pStyle w:val="Textkrper"/>
        <w:spacing w:line="271" w:lineRule="auto"/>
        <w:ind w:left="2204" w:right="954"/>
        <w:rPr>
          <w:lang w:val="en-GB"/>
        </w:rPr>
      </w:pPr>
    </w:p>
    <w:p w14:paraId="053D805B" w14:textId="77777777" w:rsidR="00597287" w:rsidRDefault="00597287" w:rsidP="00597287">
      <w:pPr>
        <w:pStyle w:val="berschrift2"/>
        <w:rPr>
          <w:rFonts w:eastAsia="Calibri" w:cs="Calibri"/>
          <w:lang w:val="en-US"/>
        </w:rPr>
      </w:pPr>
      <w:r w:rsidRPr="0B121C26">
        <w:rPr>
          <w:rFonts w:eastAsia="Calibri" w:cs="Calibri"/>
          <w:lang w:val="en-US"/>
        </w:rPr>
        <w:t>Generalized Approach to Statistical Hypothesis Testing</w:t>
      </w:r>
    </w:p>
    <w:p w14:paraId="63FD2603" w14:textId="5052CAD6" w:rsidR="009D5D9A" w:rsidRPr="009D5D9A" w:rsidRDefault="009D5D9A" w:rsidP="009D5D9A">
      <w:pPr>
        <w:rPr>
          <w:lang w:val="en-GB"/>
        </w:rPr>
      </w:pPr>
      <w:r w:rsidRPr="009D5D9A">
        <w:rPr>
          <w:rFonts w:cs="Calibri"/>
          <w:color w:val="000000" w:themeColor="text1"/>
          <w:szCs w:val="24"/>
          <w:lang w:val="en-US"/>
        </w:rPr>
        <w:t xml:space="preserve">Statistical hypothesis testing is a form of statistical inference in which conclusions about a population are drawn on the basis of a sample obtained from that population. Hypothesis testing provides a convenient and straightforward framework and method- ology for ascertaining the reliability or strength of evidence based on insights extracted from the sample. These results are then considered in relation to the population from which the sample was drawn. However, since it is just a sample of the population, any ﬁnding derived from that sample could be biased due to random sampling error. Hypothesis tests closely follow the scientiﬁc method, in which the researcher </w:t>
      </w:r>
      <w:proofErr w:type="spellStart"/>
      <w:r w:rsidRPr="009D5D9A">
        <w:rPr>
          <w:rFonts w:cs="Calibri"/>
          <w:color w:val="000000" w:themeColor="text1"/>
          <w:szCs w:val="24"/>
          <w:lang w:val="en-US"/>
        </w:rPr>
        <w:t>formu</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lates</w:t>
      </w:r>
      <w:proofErr w:type="spellEnd"/>
      <w:r w:rsidRPr="009D5D9A">
        <w:rPr>
          <w:rFonts w:cs="Calibri"/>
          <w:color w:val="000000" w:themeColor="text1"/>
          <w:szCs w:val="24"/>
          <w:lang w:val="en-US"/>
        </w:rPr>
        <w:t xml:space="preserve"> a speciﬁc hypothesis based on an assumption or educated guess. The researcher then draws a sample from a population, evaluates data from the sample, and uses these data to decide whether they support the speciﬁc hypothesis.</w:t>
      </w:r>
    </w:p>
    <w:p w14:paraId="63C3FA78" w14:textId="77777777" w:rsidR="00597287" w:rsidRDefault="00597287" w:rsidP="00597287">
      <w:pPr>
        <w:pStyle w:val="berschrift2"/>
        <w:rPr>
          <w:rFonts w:eastAsia="Calibri" w:cs="Calibri"/>
          <w:lang w:val="en-US"/>
        </w:rPr>
      </w:pPr>
      <w:r>
        <w:rPr>
          <w:rFonts w:eastAsia="Calibri" w:cs="Calibri"/>
          <w:lang w:val="en-US"/>
        </w:rPr>
        <w:t xml:space="preserve">Hypothesis Testing Fundamentals </w:t>
      </w:r>
    </w:p>
    <w:p w14:paraId="0DCF03E8" w14:textId="77777777" w:rsidR="009D5D9A" w:rsidRPr="009D5D9A" w:rsidRDefault="009D5D9A" w:rsidP="009D5D9A">
      <w:pPr>
        <w:rPr>
          <w:rFonts w:cs="Calibri"/>
          <w:color w:val="000000" w:themeColor="text1"/>
          <w:szCs w:val="24"/>
          <w:lang w:val="en-US"/>
        </w:rPr>
      </w:pPr>
      <w:r w:rsidRPr="009D5D9A">
        <w:rPr>
          <w:rFonts w:cs="Calibri"/>
          <w:color w:val="000000" w:themeColor="text1"/>
          <w:szCs w:val="24"/>
          <w:lang w:val="en-US"/>
        </w:rPr>
        <w:t xml:space="preserve">Hypothesis testing always starts with a research question or hypothesis, which is con- verted into a hypothesis test. This research question should ideally be based on an educated guess or theory in order to prevent a false positive. Hypothesis testing is about creating and testing two hypothesis statements about a probability </w:t>
      </w:r>
      <w:r w:rsidRPr="009D5D9A">
        <w:rPr>
          <w:rFonts w:cs="Calibri"/>
          <w:color w:val="000000" w:themeColor="text1"/>
          <w:szCs w:val="24"/>
          <w:lang w:val="en-US"/>
        </w:rPr>
        <w:lastRenderedPageBreak/>
        <w:t xml:space="preserve">distribution based on data observed from a sample distribution. A step-by-step process is deployed, enabling inferences about a population parameter using a sample and </w:t>
      </w:r>
      <w:proofErr w:type="spellStart"/>
      <w:r w:rsidRPr="009D5D9A">
        <w:rPr>
          <w:rFonts w:cs="Calibri"/>
          <w:color w:val="000000" w:themeColor="text1"/>
          <w:szCs w:val="24"/>
          <w:lang w:val="en-US"/>
        </w:rPr>
        <w:t>tak</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ing</w:t>
      </w:r>
      <w:proofErr w:type="spellEnd"/>
      <w:r w:rsidRPr="009D5D9A">
        <w:rPr>
          <w:rFonts w:cs="Calibri"/>
          <w:color w:val="000000" w:themeColor="text1"/>
          <w:szCs w:val="24"/>
          <w:lang w:val="en-US"/>
        </w:rPr>
        <w:t xml:space="preserve"> into account the expected results if the underlying research hypothesis were </w:t>
      </w:r>
      <w:proofErr w:type="spellStart"/>
      <w:r w:rsidRPr="009D5D9A">
        <w:rPr>
          <w:rFonts w:cs="Calibri"/>
          <w:color w:val="000000" w:themeColor="text1"/>
          <w:szCs w:val="24"/>
          <w:lang w:val="en-US"/>
        </w:rPr>
        <w:t>cor</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rect</w:t>
      </w:r>
      <w:proofErr w:type="spellEnd"/>
      <w:r w:rsidRPr="009D5D9A">
        <w:rPr>
          <w:rFonts w:cs="Calibri"/>
          <w:color w:val="000000" w:themeColor="text1"/>
          <w:szCs w:val="24"/>
          <w:lang w:val="en-US"/>
        </w:rPr>
        <w:t xml:space="preserve"> (Friedman, 2018). The ﬁ</w:t>
      </w:r>
      <w:proofErr w:type="spellStart"/>
      <w:r w:rsidRPr="009D5D9A">
        <w:rPr>
          <w:rFonts w:cs="Calibri"/>
          <w:color w:val="000000" w:themeColor="text1"/>
          <w:szCs w:val="24"/>
          <w:lang w:val="en-US"/>
        </w:rPr>
        <w:t>ve</w:t>
      </w:r>
      <w:proofErr w:type="spellEnd"/>
      <w:r w:rsidRPr="009D5D9A">
        <w:rPr>
          <w:rFonts w:cs="Calibri"/>
          <w:color w:val="000000" w:themeColor="text1"/>
          <w:szCs w:val="24"/>
          <w:lang w:val="en-US"/>
        </w:rPr>
        <w:t xml:space="preserve"> core steps to conducting a hypothesis test are as follows:</w:t>
      </w:r>
    </w:p>
    <w:p w14:paraId="785C503A" w14:textId="77777777" w:rsidR="009D5D9A" w:rsidRPr="009D5D9A" w:rsidRDefault="009D5D9A" w:rsidP="00A70131">
      <w:pPr>
        <w:pStyle w:val="Listenabsatz"/>
        <w:numPr>
          <w:ilvl w:val="0"/>
          <w:numId w:val="22"/>
        </w:numPr>
        <w:rPr>
          <w:rFonts w:cs="Calibri"/>
          <w:color w:val="000000" w:themeColor="text1"/>
          <w:szCs w:val="24"/>
          <w:lang w:val="en-US"/>
        </w:rPr>
      </w:pPr>
      <w:r w:rsidRPr="009D5D9A">
        <w:rPr>
          <w:rFonts w:cs="Calibri"/>
          <w:color w:val="000000" w:themeColor="text1"/>
          <w:szCs w:val="24"/>
          <w:lang w:val="en-US"/>
        </w:rPr>
        <w:t>State the null hypothesis, i.e., H0 = 0.</w:t>
      </w:r>
    </w:p>
    <w:p w14:paraId="087EB058" w14:textId="77777777" w:rsidR="009D5D9A" w:rsidRPr="009D5D9A" w:rsidRDefault="009D5D9A" w:rsidP="00A70131">
      <w:pPr>
        <w:pStyle w:val="Listenabsatz"/>
        <w:numPr>
          <w:ilvl w:val="0"/>
          <w:numId w:val="22"/>
        </w:numPr>
        <w:rPr>
          <w:rFonts w:cs="Calibri"/>
          <w:color w:val="000000" w:themeColor="text1"/>
          <w:szCs w:val="24"/>
          <w:lang w:val="en-US"/>
        </w:rPr>
      </w:pPr>
      <w:proofErr w:type="spellStart"/>
      <w:r w:rsidRPr="009D5D9A">
        <w:rPr>
          <w:rFonts w:cs="Calibri"/>
          <w:color w:val="000000" w:themeColor="text1"/>
          <w:szCs w:val="24"/>
          <w:lang w:val="en-US"/>
        </w:rPr>
        <w:t>Choose</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the</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appropriate</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distribution</w:t>
      </w:r>
      <w:proofErr w:type="spellEnd"/>
      <w:r w:rsidRPr="009D5D9A">
        <w:rPr>
          <w:rFonts w:cs="Calibri"/>
          <w:color w:val="000000" w:themeColor="text1"/>
          <w:szCs w:val="24"/>
          <w:lang w:val="en-US"/>
        </w:rPr>
        <w:t>.</w:t>
      </w:r>
    </w:p>
    <w:p w14:paraId="7F3FC967" w14:textId="77777777" w:rsidR="009D5D9A" w:rsidRPr="009D5D9A" w:rsidRDefault="009D5D9A" w:rsidP="00A70131">
      <w:pPr>
        <w:pStyle w:val="Listenabsatz"/>
        <w:numPr>
          <w:ilvl w:val="0"/>
          <w:numId w:val="22"/>
        </w:numPr>
        <w:rPr>
          <w:rFonts w:cs="Calibri"/>
          <w:color w:val="000000" w:themeColor="text1"/>
          <w:szCs w:val="24"/>
          <w:lang w:val="en-US"/>
        </w:rPr>
      </w:pPr>
      <w:r w:rsidRPr="009D5D9A">
        <w:rPr>
          <w:rFonts w:cs="Calibri"/>
          <w:color w:val="000000" w:themeColor="text1"/>
          <w:szCs w:val="24"/>
          <w:lang w:val="en-US"/>
        </w:rPr>
        <w:t>Ascertain the rejection and non-rejection regions.</w:t>
      </w:r>
    </w:p>
    <w:p w14:paraId="4D1E5F6A" w14:textId="77777777" w:rsidR="009D5D9A" w:rsidRPr="009D5D9A" w:rsidRDefault="009D5D9A" w:rsidP="00A70131">
      <w:pPr>
        <w:pStyle w:val="Listenabsatz"/>
        <w:numPr>
          <w:ilvl w:val="0"/>
          <w:numId w:val="22"/>
        </w:numPr>
        <w:rPr>
          <w:rFonts w:cs="Calibri"/>
          <w:color w:val="000000" w:themeColor="text1"/>
          <w:szCs w:val="24"/>
          <w:lang w:val="en-US"/>
        </w:rPr>
      </w:pPr>
      <w:r w:rsidRPr="009D5D9A">
        <w:rPr>
          <w:rFonts w:cs="Calibri"/>
          <w:color w:val="000000" w:themeColor="text1"/>
          <w:szCs w:val="24"/>
          <w:lang w:val="en-US"/>
        </w:rPr>
        <w:t>Compute the value of the test statistic.</w:t>
      </w:r>
    </w:p>
    <w:p w14:paraId="14A171A9" w14:textId="3BD302F7" w:rsidR="009D5D9A" w:rsidRPr="00915F44" w:rsidRDefault="009D5D9A" w:rsidP="00A70131">
      <w:pPr>
        <w:pStyle w:val="Listenabsatz"/>
        <w:numPr>
          <w:ilvl w:val="0"/>
          <w:numId w:val="22"/>
        </w:numPr>
        <w:rPr>
          <w:rFonts w:cs="Calibri"/>
          <w:color w:val="000000" w:themeColor="text1"/>
          <w:szCs w:val="24"/>
          <w:lang w:val="en-US"/>
        </w:rPr>
      </w:pPr>
      <w:r w:rsidRPr="00915F44">
        <w:rPr>
          <w:rFonts w:cs="Calibri"/>
          <w:color w:val="000000" w:themeColor="text1"/>
          <w:szCs w:val="24"/>
          <w:lang w:val="en-US"/>
        </w:rPr>
        <w:t>Make a decision based on the data.</w:t>
      </w:r>
    </w:p>
    <w:p w14:paraId="10921153" w14:textId="77777777" w:rsidR="009D5D9A" w:rsidRPr="009D5D9A" w:rsidRDefault="009D5D9A" w:rsidP="009D5D9A">
      <w:pPr>
        <w:rPr>
          <w:rFonts w:cs="Calibri"/>
          <w:b/>
          <w:bCs/>
          <w:color w:val="000000" w:themeColor="text1"/>
          <w:szCs w:val="24"/>
          <w:lang w:val="en-US"/>
        </w:rPr>
      </w:pPr>
      <w:r w:rsidRPr="009D5D9A">
        <w:rPr>
          <w:rFonts w:cs="Calibri"/>
          <w:b/>
          <w:bCs/>
          <w:color w:val="000000" w:themeColor="text1"/>
          <w:szCs w:val="24"/>
          <w:lang w:val="en-US"/>
        </w:rPr>
        <w:t>Step 1: State the null hypothesis</w:t>
      </w:r>
    </w:p>
    <w:p w14:paraId="3A38B9AF" w14:textId="0700CFEF" w:rsidR="009D5D9A" w:rsidRPr="009D5D9A" w:rsidRDefault="009D5D9A" w:rsidP="009D5D9A">
      <w:pPr>
        <w:rPr>
          <w:rFonts w:cs="Calibri"/>
          <w:color w:val="000000" w:themeColor="text1"/>
          <w:szCs w:val="24"/>
          <w:lang w:val="en-US"/>
        </w:rPr>
      </w:pPr>
      <w:r w:rsidRPr="009D5D9A">
        <w:rPr>
          <w:rFonts w:cs="Calibri"/>
          <w:color w:val="000000" w:themeColor="text1"/>
          <w:szCs w:val="24"/>
          <w:lang w:val="en-US"/>
        </w:rPr>
        <w:t>In this step, you will create two hypothesis statements to determine the validity of a statistical claim; these statements will contain a null hypothesis and an alternative hypothesis. The null hypothesis makes a statement claiming a zero difference, i.e., a null. The null hypothesis undergoes the testing procedure, regardless of whether it is the original claim. H0 is the statistical notation for the null hypothesis. This represents what is assumed to be true, that which is the status quo, and always contains the equal sign. H0 = 0 is the statistical language used to represent the null hypothesis (Friedman, 2018).</w:t>
      </w:r>
    </w:p>
    <w:p w14:paraId="5F98A635" w14:textId="4535C65C" w:rsidR="009D5D9A" w:rsidRPr="009D5D9A" w:rsidRDefault="009D5D9A" w:rsidP="009D5D9A">
      <w:pPr>
        <w:rPr>
          <w:rFonts w:cs="Calibri"/>
          <w:color w:val="000000" w:themeColor="text1"/>
          <w:szCs w:val="24"/>
          <w:lang w:val="en-US"/>
        </w:rPr>
      </w:pPr>
      <w:r w:rsidRPr="009D5D9A">
        <w:rPr>
          <w:rFonts w:cs="Calibri"/>
          <w:color w:val="000000" w:themeColor="text1"/>
          <w:szCs w:val="24"/>
          <w:lang w:val="en-US"/>
        </w:rPr>
        <w:t xml:space="preserve">It now stands to reason that alternative null statement must be true if the null </w:t>
      </w:r>
      <w:proofErr w:type="spellStart"/>
      <w:r w:rsidRPr="009D5D9A">
        <w:rPr>
          <w:rFonts w:cs="Calibri"/>
          <w:color w:val="000000" w:themeColor="text1"/>
          <w:szCs w:val="24"/>
          <w:lang w:val="en-US"/>
        </w:rPr>
        <w:t>hypoth</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esis</w:t>
      </w:r>
      <w:proofErr w:type="spellEnd"/>
      <w:r w:rsidRPr="009D5D9A">
        <w:rPr>
          <w:rFonts w:cs="Calibri"/>
          <w:color w:val="000000" w:themeColor="text1"/>
          <w:szCs w:val="24"/>
          <w:lang w:val="en-US"/>
        </w:rPr>
        <w:t xml:space="preserve"> is false. The statistical notation for the alternative hypothesis is H1. It is the direct opposite of the null and is what the researcher hopes to be true, as it represents the research hypothesis. Unlike its opposite, the null hypothesis, it never contains the equal sign. H1 ≠ 0 is the statistical language used to represent the </w:t>
      </w:r>
      <w:proofErr w:type="spellStart"/>
      <w:r w:rsidRPr="009D5D9A">
        <w:rPr>
          <w:rFonts w:cs="Calibri"/>
          <w:color w:val="000000" w:themeColor="text1"/>
          <w:szCs w:val="24"/>
          <w:lang w:val="en-US"/>
        </w:rPr>
        <w:lastRenderedPageBreak/>
        <w:t>altervative</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hypothe</w:t>
      </w:r>
      <w:proofErr w:type="spellEnd"/>
      <w:r w:rsidRPr="009D5D9A">
        <w:rPr>
          <w:rFonts w:cs="Calibri"/>
          <w:color w:val="000000" w:themeColor="text1"/>
          <w:szCs w:val="24"/>
          <w:lang w:val="en-US"/>
        </w:rPr>
        <w:t>- sis (Friedman, 2018). One question which is often asked is why we test for the null rather than the alternate hypothesis, which is the one we hope to prove. One of the reasons is that, in business and the social sciences, there are few things that are able to be determined 100 percent through statistical hypothesis testing. There are simply too many factors to consider establishing true causality. This is true with even tightly controlled experiments. Therefore, we assume there are other factors causing the out- come and we ﬁ</w:t>
      </w:r>
      <w:proofErr w:type="spellStart"/>
      <w:r w:rsidRPr="009D5D9A">
        <w:rPr>
          <w:rFonts w:cs="Calibri"/>
          <w:color w:val="000000" w:themeColor="text1"/>
          <w:szCs w:val="24"/>
          <w:lang w:val="en-US"/>
        </w:rPr>
        <w:t>nd</w:t>
      </w:r>
      <w:proofErr w:type="spellEnd"/>
      <w:r w:rsidRPr="009D5D9A">
        <w:rPr>
          <w:rFonts w:cs="Calibri"/>
          <w:color w:val="000000" w:themeColor="text1"/>
          <w:szCs w:val="24"/>
          <w:lang w:val="en-US"/>
        </w:rPr>
        <w:t xml:space="preserve"> enough evidence against this to conclude that the alternate </w:t>
      </w:r>
      <w:proofErr w:type="spellStart"/>
      <w:r w:rsidRPr="009D5D9A">
        <w:rPr>
          <w:rFonts w:cs="Calibri"/>
          <w:color w:val="000000" w:themeColor="text1"/>
          <w:szCs w:val="24"/>
          <w:lang w:val="en-US"/>
        </w:rPr>
        <w:t>hypoth</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esis</w:t>
      </w:r>
      <w:proofErr w:type="spellEnd"/>
      <w:r w:rsidRPr="009D5D9A">
        <w:rPr>
          <w:rFonts w:cs="Calibri"/>
          <w:color w:val="000000" w:themeColor="text1"/>
          <w:szCs w:val="24"/>
          <w:lang w:val="en-US"/>
        </w:rPr>
        <w:t xml:space="preserve"> must be a probable inﬂ</w:t>
      </w:r>
      <w:proofErr w:type="spellStart"/>
      <w:r w:rsidRPr="009D5D9A">
        <w:rPr>
          <w:rFonts w:cs="Calibri"/>
          <w:color w:val="000000" w:themeColor="text1"/>
          <w:szCs w:val="24"/>
          <w:lang w:val="en-US"/>
        </w:rPr>
        <w:t>uence</w:t>
      </w:r>
      <w:proofErr w:type="spellEnd"/>
      <w:r w:rsidRPr="009D5D9A">
        <w:rPr>
          <w:rFonts w:cs="Calibri"/>
          <w:color w:val="000000" w:themeColor="text1"/>
          <w:szCs w:val="24"/>
          <w:lang w:val="en-US"/>
        </w:rPr>
        <w:t xml:space="preserve">. Take the negative health effects on the use of tobacco products, for instance. It’s very </w:t>
      </w:r>
      <w:proofErr w:type="spellStart"/>
      <w:r w:rsidRPr="009D5D9A">
        <w:rPr>
          <w:rFonts w:cs="Calibri"/>
          <w:color w:val="000000" w:themeColor="text1"/>
          <w:szCs w:val="24"/>
          <w:lang w:val="en-US"/>
        </w:rPr>
        <w:t>dif</w:t>
      </w:r>
      <w:proofErr w:type="spellEnd"/>
      <w:r w:rsidRPr="009D5D9A">
        <w:rPr>
          <w:rFonts w:cs="Calibri"/>
          <w:color w:val="000000" w:themeColor="text1"/>
          <w:szCs w:val="24"/>
          <w:lang w:val="en-US"/>
        </w:rPr>
        <w:t>ﬁcult to actually prove a link between the use of these products and ill health effects. However, evidence from tests and studies that have been conducted over the previous ﬁ</w:t>
      </w:r>
      <w:proofErr w:type="spellStart"/>
      <w:r w:rsidRPr="009D5D9A">
        <w:rPr>
          <w:rFonts w:cs="Calibri"/>
          <w:color w:val="000000" w:themeColor="text1"/>
          <w:szCs w:val="24"/>
          <w:lang w:val="en-US"/>
        </w:rPr>
        <w:t>ve</w:t>
      </w:r>
      <w:proofErr w:type="spellEnd"/>
      <w:r w:rsidRPr="009D5D9A">
        <w:rPr>
          <w:rFonts w:cs="Calibri"/>
          <w:color w:val="000000" w:themeColor="text1"/>
          <w:szCs w:val="24"/>
          <w:lang w:val="en-US"/>
        </w:rPr>
        <w:t xml:space="preserve"> decades would indicate otherwise. Enough evidence has been gathered to actually change the </w:t>
      </w:r>
      <w:proofErr w:type="spellStart"/>
      <w:r w:rsidRPr="009D5D9A">
        <w:rPr>
          <w:rFonts w:cs="Calibri"/>
          <w:color w:val="000000" w:themeColor="text1"/>
          <w:szCs w:val="24"/>
          <w:lang w:val="en-US"/>
        </w:rPr>
        <w:t>behavior</w:t>
      </w:r>
      <w:proofErr w:type="spellEnd"/>
      <w:r w:rsidRPr="009D5D9A">
        <w:rPr>
          <w:rFonts w:cs="Calibri"/>
          <w:color w:val="000000" w:themeColor="text1"/>
          <w:szCs w:val="24"/>
          <w:lang w:val="en-US"/>
        </w:rPr>
        <w:t xml:space="preserve"> of individuals, despite the fact that causality can never be established. This is the power of hypothesis testing (Friedman, 2018).</w:t>
      </w:r>
    </w:p>
    <w:p w14:paraId="7E2D3BA2" w14:textId="77777777" w:rsidR="009D5D9A" w:rsidRPr="009D5D9A" w:rsidRDefault="009D5D9A" w:rsidP="009D5D9A">
      <w:pPr>
        <w:rPr>
          <w:rFonts w:cs="Calibri"/>
          <w:b/>
          <w:bCs/>
          <w:color w:val="000000" w:themeColor="text1"/>
          <w:szCs w:val="24"/>
          <w:lang w:val="en-US"/>
        </w:rPr>
      </w:pPr>
      <w:r w:rsidRPr="009D5D9A">
        <w:rPr>
          <w:rFonts w:cs="Calibri"/>
          <w:b/>
          <w:bCs/>
          <w:color w:val="000000" w:themeColor="text1"/>
          <w:szCs w:val="24"/>
          <w:lang w:val="en-US"/>
        </w:rPr>
        <w:t>Step 2: Choose the appropriate distribution</w:t>
      </w:r>
    </w:p>
    <w:p w14:paraId="2E11755B" w14:textId="77777777" w:rsidR="009D5D9A" w:rsidRDefault="009D5D9A" w:rsidP="009D5D9A">
      <w:pPr>
        <w:rPr>
          <w:rFonts w:cs="Calibri"/>
          <w:color w:val="000000" w:themeColor="text1"/>
          <w:szCs w:val="24"/>
          <w:lang w:val="en-US"/>
        </w:rPr>
      </w:pPr>
      <w:r w:rsidRPr="009D5D9A">
        <w:rPr>
          <w:rFonts w:cs="Calibri"/>
          <w:color w:val="000000" w:themeColor="text1"/>
          <w:szCs w:val="24"/>
          <w:lang w:val="en-US"/>
        </w:rPr>
        <w:t xml:space="preserve">For this step, the appropriate probability distribution is determined by whether you know the population standard deviation or need to rely on the sample standard </w:t>
      </w:r>
      <w:proofErr w:type="spellStart"/>
      <w:r w:rsidRPr="009D5D9A">
        <w:rPr>
          <w:rFonts w:cs="Calibri"/>
          <w:color w:val="000000" w:themeColor="text1"/>
          <w:szCs w:val="24"/>
          <w:lang w:val="en-US"/>
        </w:rPr>
        <w:t>devia</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tion</w:t>
      </w:r>
      <w:proofErr w:type="spellEnd"/>
      <w:r w:rsidRPr="009D5D9A">
        <w:rPr>
          <w:rFonts w:cs="Calibri"/>
          <w:color w:val="000000" w:themeColor="text1"/>
          <w:szCs w:val="24"/>
          <w:lang w:val="en-US"/>
        </w:rPr>
        <w:t xml:space="preserve">. Where the population standard deviation is known, one would use the z-value, which represents the standard normal distribution. For hypothesis tests where only the sample standard deviation is known, one would choose the t-distribution. It should be noted that, when sample sizes are large (i.e., 30 or more observations), both </w:t>
      </w:r>
      <w:proofErr w:type="spellStart"/>
      <w:r w:rsidRPr="009D5D9A">
        <w:rPr>
          <w:rFonts w:cs="Calibri"/>
          <w:color w:val="000000" w:themeColor="text1"/>
          <w:szCs w:val="24"/>
          <w:lang w:val="en-US"/>
        </w:rPr>
        <w:t>distribu</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tions</w:t>
      </w:r>
      <w:proofErr w:type="spellEnd"/>
      <w:r w:rsidRPr="009D5D9A">
        <w:rPr>
          <w:rFonts w:cs="Calibri"/>
          <w:color w:val="000000" w:themeColor="text1"/>
          <w:szCs w:val="24"/>
          <w:lang w:val="en-US"/>
        </w:rPr>
        <w:t xml:space="preserve"> look the same and students are able to choose either (Friedman, 2018).</w:t>
      </w:r>
    </w:p>
    <w:p w14:paraId="6C6512E4" w14:textId="6ECFF0DC" w:rsidR="009D5D9A" w:rsidRPr="009D5D9A" w:rsidRDefault="009D5D9A" w:rsidP="009D5D9A">
      <w:pPr>
        <w:rPr>
          <w:rFonts w:cs="Calibri"/>
          <w:b/>
          <w:bCs/>
          <w:color w:val="000000" w:themeColor="text1"/>
          <w:szCs w:val="24"/>
          <w:lang w:val="en-US"/>
        </w:rPr>
      </w:pPr>
      <w:r w:rsidRPr="009D5D9A">
        <w:rPr>
          <w:rFonts w:cs="Calibri"/>
          <w:b/>
          <w:bCs/>
          <w:color w:val="000000" w:themeColor="text1"/>
          <w:szCs w:val="24"/>
          <w:lang w:val="en-US"/>
        </w:rPr>
        <w:t>Step 3: Ascertain the rejection and non-rejection regions</w:t>
      </w:r>
    </w:p>
    <w:p w14:paraId="2362E3CA" w14:textId="292584FD" w:rsidR="009D5D9A" w:rsidRPr="009D5D9A" w:rsidRDefault="009D5D9A" w:rsidP="009D5D9A">
      <w:pPr>
        <w:rPr>
          <w:rFonts w:cs="Calibri"/>
          <w:color w:val="000000" w:themeColor="text1"/>
          <w:szCs w:val="24"/>
          <w:lang w:val="en-US"/>
        </w:rPr>
      </w:pPr>
      <w:r w:rsidRPr="009D5D9A">
        <w:rPr>
          <w:rFonts w:cs="Calibri"/>
          <w:color w:val="000000" w:themeColor="text1"/>
          <w:szCs w:val="24"/>
          <w:lang w:val="en-US"/>
        </w:rPr>
        <w:lastRenderedPageBreak/>
        <w:t xml:space="preserve">In this step the signiﬁcance level, denoted as alpha, or α, is to be calculated. The </w:t>
      </w:r>
      <w:proofErr w:type="spellStart"/>
      <w:r w:rsidRPr="009D5D9A">
        <w:rPr>
          <w:rFonts w:cs="Calibri"/>
          <w:color w:val="000000" w:themeColor="text1"/>
          <w:szCs w:val="24"/>
          <w:lang w:val="en-US"/>
        </w:rPr>
        <w:t>signif</w:t>
      </w:r>
      <w:proofErr w:type="spellEnd"/>
      <w:r w:rsidRPr="009D5D9A">
        <w:rPr>
          <w:rFonts w:cs="Calibri"/>
          <w:color w:val="000000" w:themeColor="text1"/>
          <w:szCs w:val="24"/>
          <w:lang w:val="en-US"/>
        </w:rPr>
        <w:t xml:space="preserve">- </w:t>
      </w:r>
      <w:proofErr w:type="spellStart"/>
      <w:r w:rsidRPr="009D5D9A">
        <w:rPr>
          <w:rFonts w:cs="Calibri"/>
          <w:color w:val="000000" w:themeColor="text1"/>
          <w:szCs w:val="24"/>
          <w:lang w:val="en-US"/>
        </w:rPr>
        <w:t>icance</w:t>
      </w:r>
      <w:proofErr w:type="spellEnd"/>
      <w:r w:rsidRPr="009D5D9A">
        <w:rPr>
          <w:rFonts w:cs="Calibri"/>
          <w:color w:val="000000" w:themeColor="text1"/>
          <w:szCs w:val="24"/>
          <w:lang w:val="en-US"/>
        </w:rPr>
        <w:t xml:space="preserve"> level represents the probability of rejecting the null hypothesis when it is true. For example, a signiﬁcance level of 0.01 indicates a one percent risk of concluding that a difference exists when there is no actual difference (Friedman, 2018).</w:t>
      </w:r>
    </w:p>
    <w:p w14:paraId="23C98C55" w14:textId="77777777" w:rsidR="009D5D9A" w:rsidRPr="009D5D9A" w:rsidRDefault="009D5D9A" w:rsidP="009D5D9A">
      <w:pPr>
        <w:rPr>
          <w:rFonts w:cs="Calibri"/>
          <w:b/>
          <w:bCs/>
          <w:color w:val="000000" w:themeColor="text1"/>
          <w:szCs w:val="24"/>
          <w:lang w:val="en-US"/>
        </w:rPr>
      </w:pPr>
      <w:r w:rsidRPr="009D5D9A">
        <w:rPr>
          <w:rFonts w:cs="Calibri"/>
          <w:b/>
          <w:bCs/>
          <w:color w:val="000000" w:themeColor="text1"/>
          <w:szCs w:val="24"/>
          <w:lang w:val="en-US"/>
        </w:rPr>
        <w:t>Step 4: Compute the value of the test statistics</w:t>
      </w:r>
    </w:p>
    <w:p w14:paraId="2855A3C6" w14:textId="3A5808BB" w:rsidR="009D5D9A" w:rsidRPr="009D5D9A" w:rsidRDefault="009D5D9A" w:rsidP="009D5D9A">
      <w:pPr>
        <w:rPr>
          <w:lang w:val="en-GB"/>
        </w:rPr>
      </w:pPr>
      <w:r w:rsidRPr="009D5D9A">
        <w:rPr>
          <w:rFonts w:cs="Calibri"/>
          <w:color w:val="000000" w:themeColor="text1"/>
          <w:szCs w:val="24"/>
          <w:lang w:val="en-US"/>
        </w:rPr>
        <w:t>The calculation for the z-test statistic when the population standard deviation is known is</w:t>
      </w:r>
    </w:p>
    <w:p w14:paraId="6C53D8CA" w14:textId="3DB60A30" w:rsidR="00597287" w:rsidRPr="00FB5BB9" w:rsidRDefault="001A712C" w:rsidP="00067E5E">
      <w:pPr>
        <w:pStyle w:val="StandardWeb"/>
        <w:shd w:val="clear" w:color="auto" w:fill="FFFFFF"/>
        <w:spacing w:before="0" w:beforeAutospacing="0" w:after="0" w:afterAutospacing="0" w:line="360" w:lineRule="auto"/>
        <w:ind w:left="-360"/>
        <w:jc w:val="center"/>
        <w:textAlignment w:val="baseline"/>
        <w:rPr>
          <w:rFonts w:asciiTheme="minorHAnsi" w:hAnsiTheme="minorHAnsi" w:cstheme="minorHAnsi"/>
          <w:color w:val="000000" w:themeColor="text1"/>
          <w:sz w:val="24"/>
          <w:szCs w:val="24"/>
        </w:rPr>
      </w:pPr>
      <m:oMathPara>
        <m:oMath>
          <m:r>
            <w:rPr>
              <w:rFonts w:ascii="Cambria Math" w:hAnsi="Cambria Math" w:cstheme="minorHAnsi"/>
              <w:color w:val="000000" w:themeColor="text1"/>
              <w:sz w:val="24"/>
              <w:szCs w:val="24"/>
            </w:rPr>
            <m:t>Z=</m:t>
          </m:r>
          <m:f>
            <m:fPr>
              <m:ctrlPr>
                <w:rPr>
                  <w:rFonts w:ascii="Cambria Math" w:hAnsi="Cambria Math" w:cstheme="minorHAnsi"/>
                  <w:i/>
                  <w:color w:val="000000" w:themeColor="text1"/>
                  <w:sz w:val="24"/>
                  <w:szCs w:val="24"/>
                </w:rPr>
              </m:ctrlPr>
            </m:fPr>
            <m:num>
              <m:acc>
                <m:accPr>
                  <m:chr m:val="̅"/>
                  <m:ctrlPr>
                    <w:rPr>
                      <w:rFonts w:ascii="Cambria Math" w:hAnsi="Cambria Math" w:cstheme="minorHAnsi"/>
                      <w:i/>
                      <w:color w:val="000000" w:themeColor="text1"/>
                      <w:sz w:val="24"/>
                      <w:szCs w:val="24"/>
                    </w:rPr>
                  </m:ctrlPr>
                </m:accPr>
                <m:e>
                  <m:r>
                    <w:rPr>
                      <w:rFonts w:ascii="Cambria Math" w:hAnsi="Cambria Math" w:cstheme="minorHAnsi"/>
                      <w:color w:val="000000" w:themeColor="text1"/>
                      <w:sz w:val="24"/>
                      <w:szCs w:val="24"/>
                    </w:rPr>
                    <m:t>x</m:t>
                  </m:r>
                </m:e>
              </m:acc>
              <m:r>
                <w:rPr>
                  <w:rFonts w:ascii="Cambria Math" w:hAnsi="Cambria Math" w:cstheme="minorHAnsi"/>
                  <w:color w:val="000000" w:themeColor="text1"/>
                  <w:sz w:val="24"/>
                  <w:szCs w:val="24"/>
                </w:rPr>
                <m:t>-μ</m:t>
              </m:r>
            </m:num>
            <m:den>
              <m:f>
                <m:fPr>
                  <m:type m:val="skw"/>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σ</m:t>
                  </m:r>
                </m:num>
                <m:den>
                  <m:rad>
                    <m:radPr>
                      <m:degHide m:val="1"/>
                      <m:ctrlPr>
                        <w:rPr>
                          <w:rFonts w:ascii="Cambria Math" w:hAnsi="Cambria Math" w:cstheme="minorHAnsi"/>
                          <w:i/>
                          <w:color w:val="000000" w:themeColor="text1"/>
                          <w:sz w:val="24"/>
                          <w:szCs w:val="24"/>
                        </w:rPr>
                      </m:ctrlPr>
                    </m:radPr>
                    <m:deg/>
                    <m:e>
                      <m:r>
                        <w:rPr>
                          <w:rFonts w:ascii="Cambria Math" w:hAnsi="Cambria Math" w:cstheme="minorHAnsi"/>
                          <w:color w:val="000000" w:themeColor="text1"/>
                          <w:sz w:val="24"/>
                          <w:szCs w:val="24"/>
                        </w:rPr>
                        <m:t>n</m:t>
                      </m:r>
                    </m:e>
                  </m:rad>
                </m:den>
              </m:f>
            </m:den>
          </m:f>
        </m:oMath>
      </m:oMathPara>
    </w:p>
    <w:p w14:paraId="00F6C3A0" w14:textId="77777777" w:rsidR="00915F44" w:rsidRDefault="00915F44" w:rsidP="00915F44">
      <w:pPr>
        <w:pStyle w:val="Textkrper"/>
        <w:spacing w:before="99"/>
        <w:ind w:right="-2"/>
        <w:jc w:val="right"/>
      </w:pPr>
      <w:r>
        <w:rPr>
          <w:color w:val="231F20"/>
          <w:w w:val="95"/>
        </w:rPr>
        <w:t>(5.1)</w:t>
      </w:r>
    </w:p>
    <w:p w14:paraId="0143A261" w14:textId="77777777" w:rsidR="00597287" w:rsidRPr="00FB5BB9" w:rsidRDefault="00597287" w:rsidP="00D27FB3">
      <w:pPr>
        <w:rPr>
          <w:rFonts w:cs="Calibri"/>
          <w:color w:val="000000" w:themeColor="text1"/>
          <w:szCs w:val="24"/>
          <w:lang w:val="en-US"/>
        </w:rPr>
      </w:pPr>
      <w:r w:rsidRPr="00FB5BB9">
        <w:rPr>
          <w:rFonts w:cs="Calibri"/>
          <w:color w:val="000000" w:themeColor="text1"/>
          <w:szCs w:val="24"/>
          <w:lang w:val="en-US"/>
        </w:rPr>
        <w:t>Where:</w:t>
      </w:r>
    </w:p>
    <w:p w14:paraId="3A6026BF" w14:textId="4D4C5DCF" w:rsidR="009F2D1F" w:rsidRPr="00FB5BB9" w:rsidRDefault="00A70131" w:rsidP="00FB5BB9">
      <w:pPr>
        <w:pStyle w:val="StandardWeb"/>
        <w:shd w:val="clear" w:color="auto" w:fill="FFFFFF" w:themeFill="background1"/>
        <w:spacing w:before="0" w:beforeAutospacing="0" w:after="0" w:afterAutospacing="0" w:line="360" w:lineRule="auto"/>
        <w:ind w:left="360"/>
        <w:jc w:val="left"/>
        <w:textAlignment w:val="baseline"/>
        <w:rPr>
          <w:rFonts w:asciiTheme="minorHAnsi" w:hAnsiTheme="minorHAnsi" w:cstheme="minorBidi"/>
          <w:color w:val="000000" w:themeColor="text1"/>
          <w:sz w:val="24"/>
          <w:szCs w:val="24"/>
          <w:lang w:val="en-US"/>
        </w:rPr>
      </w:pPr>
      <m:oMath>
        <m:acc>
          <m:accPr>
            <m:chr m:val="̅"/>
            <m:ctrlPr>
              <w:rPr>
                <w:rFonts w:ascii="Cambria Math" w:hAnsi="Cambria Math" w:cstheme="minorBidi"/>
                <w:i/>
                <w:color w:val="000000" w:themeColor="text1"/>
                <w:sz w:val="24"/>
                <w:szCs w:val="24"/>
              </w:rPr>
            </m:ctrlPr>
          </m:accPr>
          <m:e>
            <m:r>
              <w:rPr>
                <w:rFonts w:ascii="Cambria Math" w:hAnsi="Cambria Math" w:cstheme="minorBidi"/>
                <w:color w:val="000000" w:themeColor="text1"/>
                <w:sz w:val="24"/>
                <w:szCs w:val="24"/>
              </w:rPr>
              <m:t>x</m:t>
            </m:r>
          </m:e>
        </m:acc>
      </m:oMath>
      <w:r w:rsidR="00597287" w:rsidRPr="00FB5BB9">
        <w:rPr>
          <w:rFonts w:asciiTheme="minorHAnsi" w:hAnsiTheme="minorHAnsi" w:cstheme="minorBidi"/>
          <w:color w:val="000000" w:themeColor="text1"/>
          <w:sz w:val="24"/>
          <w:szCs w:val="24"/>
          <w:lang w:val="en-US"/>
        </w:rPr>
        <w:t xml:space="preserve">= </w:t>
      </w:r>
      <w:r w:rsidR="009D5D9A">
        <w:rPr>
          <w:rFonts w:asciiTheme="minorHAnsi" w:hAnsiTheme="minorHAnsi" w:cstheme="minorBidi"/>
          <w:color w:val="000000" w:themeColor="text1"/>
          <w:sz w:val="24"/>
          <w:szCs w:val="24"/>
          <w:lang w:val="en-US"/>
        </w:rPr>
        <w:t>S</w:t>
      </w:r>
      <w:r w:rsidR="00597287" w:rsidRPr="00FB5BB9">
        <w:rPr>
          <w:rFonts w:asciiTheme="minorHAnsi" w:hAnsiTheme="minorHAnsi" w:cstheme="minorBidi"/>
          <w:color w:val="000000" w:themeColor="text1"/>
          <w:sz w:val="24"/>
          <w:szCs w:val="24"/>
          <w:lang w:val="en-US"/>
        </w:rPr>
        <w:t xml:space="preserve">ample </w:t>
      </w:r>
      <w:proofErr w:type="gramStart"/>
      <w:r w:rsidR="00597287" w:rsidRPr="00FB5BB9">
        <w:rPr>
          <w:rFonts w:asciiTheme="minorHAnsi" w:hAnsiTheme="minorHAnsi" w:cstheme="minorBidi"/>
          <w:color w:val="000000" w:themeColor="text1"/>
          <w:sz w:val="24"/>
          <w:szCs w:val="24"/>
          <w:lang w:val="en-US"/>
        </w:rPr>
        <w:t>mean</w:t>
      </w:r>
      <w:proofErr w:type="gramEnd"/>
    </w:p>
    <w:p w14:paraId="4AD14ED5" w14:textId="75317136" w:rsidR="00597287" w:rsidRPr="00FB5BB9" w:rsidRDefault="00597287" w:rsidP="002C2C76">
      <w:pPr>
        <w:pStyle w:val="StandardWeb"/>
        <w:shd w:val="clear" w:color="auto" w:fill="FFFFFF" w:themeFill="background1"/>
        <w:spacing w:before="0" w:beforeAutospacing="0" w:after="0" w:afterAutospacing="0" w:line="360" w:lineRule="auto"/>
        <w:ind w:left="360"/>
        <w:jc w:val="left"/>
        <w:textAlignment w:val="baseline"/>
        <w:rPr>
          <w:rFonts w:asciiTheme="minorHAnsi" w:hAnsiTheme="minorHAnsi" w:cstheme="minorBidi"/>
          <w:color w:val="000000" w:themeColor="text1"/>
          <w:sz w:val="24"/>
          <w:szCs w:val="24"/>
          <w:lang w:val="en-US"/>
        </w:rPr>
      </w:pPr>
      <w:r w:rsidRPr="00FB5BB9">
        <w:rPr>
          <w:rFonts w:asciiTheme="minorHAnsi" w:hAnsiTheme="minorHAnsi" w:cstheme="minorHAnsi"/>
          <w:noProof/>
          <w:color w:val="000000" w:themeColor="text1"/>
          <w:sz w:val="24"/>
          <w:szCs w:val="24"/>
        </w:rPr>
        <w:drawing>
          <wp:inline distT="0" distB="0" distL="0" distR="0" wp14:anchorId="052858E8" wp14:editId="77E76A49">
            <wp:extent cx="76886" cy="60411"/>
            <wp:effectExtent l="0" t="0" r="0" b="0"/>
            <wp:docPr id="19" name="Picture 19" descr="sigma" title="{&quot;mathml&quot;:&quot;&lt;math xmlns=\&quot;http://www.w3.org/1998/Math/MathML\&quot;&gt;&lt;mi&gt;&amp;#x3C3;&lt;/mi&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ma" title="{&quot;mathml&quot;:&quot;&lt;math xmlns=\&quot;http://www.w3.org/1998/Math/MathML\&quot;&gt;&lt;mi&gt;&amp;#x3C3;&lt;/mi&gt;&lt;/math&gt;&quot;}"/>
                    <pic:cNvPicPr/>
                  </pic:nvPicPr>
                  <pic:blipFill>
                    <a:blip r:embed="rId33">
                      <a:extLst>
                        <a:ext uri="{28A0092B-C50C-407E-A947-70E740481C1C}">
                          <a14:useLocalDpi xmlns:a14="http://schemas.microsoft.com/office/drawing/2010/main" val="0"/>
                        </a:ext>
                      </a:extLst>
                    </a:blip>
                    <a:stretch>
                      <a:fillRect/>
                    </a:stretch>
                  </pic:blipFill>
                  <pic:spPr>
                    <a:xfrm>
                      <a:off x="0" y="0"/>
                      <a:ext cx="76886" cy="60411"/>
                    </a:xfrm>
                    <a:prstGeom prst="rect">
                      <a:avLst/>
                    </a:prstGeom>
                  </pic:spPr>
                </pic:pic>
              </a:graphicData>
            </a:graphic>
          </wp:inline>
        </w:drawing>
      </w:r>
      <w:r w:rsidRPr="00FB5BB9">
        <w:rPr>
          <w:rFonts w:asciiTheme="minorHAnsi" w:hAnsiTheme="minorHAnsi" w:cstheme="minorHAnsi"/>
          <w:color w:val="000000" w:themeColor="text1"/>
          <w:sz w:val="24"/>
          <w:szCs w:val="24"/>
          <w:lang w:val="en-US"/>
        </w:rPr>
        <w:t xml:space="preserve"> = </w:t>
      </w:r>
      <w:r w:rsidR="009D5D9A">
        <w:rPr>
          <w:rFonts w:asciiTheme="minorHAnsi" w:hAnsiTheme="minorHAnsi" w:cstheme="minorHAnsi"/>
          <w:color w:val="000000" w:themeColor="text1"/>
          <w:sz w:val="24"/>
          <w:szCs w:val="24"/>
          <w:lang w:val="en-US"/>
        </w:rPr>
        <w:t>P</w:t>
      </w:r>
      <w:r w:rsidRPr="00FB5BB9">
        <w:rPr>
          <w:rFonts w:asciiTheme="minorHAnsi" w:hAnsiTheme="minorHAnsi" w:cstheme="minorHAnsi"/>
          <w:color w:val="000000" w:themeColor="text1"/>
          <w:sz w:val="24"/>
          <w:szCs w:val="24"/>
          <w:lang w:val="en-US"/>
        </w:rPr>
        <w:t>opulation standard deviation</w:t>
      </w:r>
    </w:p>
    <w:p w14:paraId="17CC262C" w14:textId="64B272BA" w:rsidR="00597287" w:rsidRPr="00FB5BB9" w:rsidRDefault="00597287" w:rsidP="002C2C76">
      <w:pPr>
        <w:pStyle w:val="StandardWeb"/>
        <w:shd w:val="clear" w:color="auto" w:fill="FFFFFF"/>
        <w:spacing w:before="0" w:beforeAutospacing="0" w:after="0" w:afterAutospacing="0" w:line="360" w:lineRule="auto"/>
        <w:ind w:left="360"/>
        <w:jc w:val="left"/>
        <w:textAlignment w:val="baseline"/>
        <w:rPr>
          <w:rFonts w:asciiTheme="minorHAnsi" w:hAnsiTheme="minorHAnsi" w:cstheme="minorHAnsi"/>
          <w:color w:val="000000" w:themeColor="text1"/>
          <w:sz w:val="24"/>
          <w:szCs w:val="24"/>
          <w:lang w:val="en-US"/>
        </w:rPr>
      </w:pPr>
      <w:r w:rsidRPr="00FB5BB9">
        <w:rPr>
          <w:rStyle w:val="mathphrase"/>
        </w:rPr>
        <w:t>n</w:t>
      </w:r>
      <w:r w:rsidRPr="00FB5BB9">
        <w:rPr>
          <w:rFonts w:asciiTheme="minorHAnsi" w:hAnsiTheme="minorHAnsi" w:cstheme="minorHAnsi"/>
          <w:noProof/>
          <w:color w:val="000000" w:themeColor="text1"/>
          <w:sz w:val="24"/>
          <w:szCs w:val="24"/>
          <w:lang w:val="en-US"/>
        </w:rPr>
        <w:t xml:space="preserve"> = </w:t>
      </w:r>
      <w:r w:rsidR="009D5D9A">
        <w:rPr>
          <w:rFonts w:asciiTheme="minorHAnsi" w:hAnsiTheme="minorHAnsi" w:cstheme="minorHAnsi"/>
          <w:noProof/>
          <w:color w:val="000000" w:themeColor="text1"/>
          <w:sz w:val="24"/>
          <w:szCs w:val="24"/>
          <w:lang w:val="en-US"/>
        </w:rPr>
        <w:t>S</w:t>
      </w:r>
      <w:r w:rsidRPr="00FB5BB9">
        <w:rPr>
          <w:rFonts w:asciiTheme="minorHAnsi" w:hAnsiTheme="minorHAnsi" w:cstheme="minorHAnsi"/>
          <w:noProof/>
          <w:color w:val="000000" w:themeColor="text1"/>
          <w:sz w:val="24"/>
          <w:szCs w:val="24"/>
          <w:lang w:val="en-US"/>
        </w:rPr>
        <w:t>ample size</w:t>
      </w:r>
    </w:p>
    <w:p w14:paraId="1F777D71" w14:textId="0B0EE834" w:rsidR="009D5D9A" w:rsidRPr="009D5D9A" w:rsidRDefault="009D5D9A" w:rsidP="009D5D9A">
      <w:pPr>
        <w:rPr>
          <w:rFonts w:cs="Calibri"/>
          <w:color w:val="000000" w:themeColor="text1"/>
          <w:szCs w:val="24"/>
          <w:lang w:val="en-US"/>
        </w:rPr>
      </w:pPr>
      <w:r w:rsidRPr="009D5D9A">
        <w:rPr>
          <w:rFonts w:cs="Calibri"/>
          <w:color w:val="000000" w:themeColor="text1"/>
          <w:szCs w:val="24"/>
          <w:lang w:val="en-US"/>
        </w:rPr>
        <w:t>The rejection and non-rejection regions are separated by the values of the test statis- tic. The rejection region is the set of values for the test statistic that leads to rejection of H0. The non-rejection region is the set of values not in the rejection region, which lead to a non-rejection of H0 (Friedman, 2018).</w:t>
      </w:r>
    </w:p>
    <w:p w14:paraId="0F0FF1E9" w14:textId="0A5DF6D0" w:rsidR="009D5D9A" w:rsidRPr="009D5D9A" w:rsidRDefault="009D5D9A" w:rsidP="009D5D9A">
      <w:pPr>
        <w:rPr>
          <w:rFonts w:cs="Calibri"/>
          <w:color w:val="000000" w:themeColor="text1"/>
          <w:szCs w:val="24"/>
          <w:lang w:val="en-US"/>
        </w:rPr>
      </w:pPr>
      <w:r w:rsidRPr="009D5D9A">
        <w:rPr>
          <w:rFonts w:cs="Calibri"/>
          <w:color w:val="000000" w:themeColor="text1"/>
          <w:szCs w:val="24"/>
          <w:lang w:val="en-US"/>
        </w:rPr>
        <w:t xml:space="preserve">The p-value is another quantitative measure for reporting the result of a hypothesis test. When the p-value is low, there is a greater likelihood of obtaining the same result. Therefore, a low p-value provides statistical evidence that the results of the test are not due to random sampling error alone. A p-value is equal to the chance of </w:t>
      </w:r>
      <w:r w:rsidRPr="009D5D9A">
        <w:rPr>
          <w:rFonts w:cs="Calibri"/>
          <w:color w:val="000000" w:themeColor="text1"/>
          <w:szCs w:val="24"/>
          <w:lang w:val="en-US"/>
        </w:rPr>
        <w:lastRenderedPageBreak/>
        <w:t>obtaining a test statistic equal to or more extreme, than the observed value of H0 (Friedman, 2018).</w:t>
      </w:r>
    </w:p>
    <w:p w14:paraId="7417F7DF" w14:textId="51D24787" w:rsidR="009D5D9A" w:rsidRPr="009D5D9A" w:rsidRDefault="009D5D9A" w:rsidP="009D5D9A">
      <w:pPr>
        <w:rPr>
          <w:rFonts w:cs="Calibri"/>
          <w:color w:val="000000" w:themeColor="text1"/>
          <w:szCs w:val="24"/>
          <w:lang w:val="en-US"/>
        </w:rPr>
      </w:pPr>
      <w:r w:rsidRPr="009D5D9A">
        <w:rPr>
          <w:rFonts w:cs="Calibri"/>
          <w:color w:val="000000" w:themeColor="text1"/>
          <w:szCs w:val="24"/>
          <w:lang w:val="en-US"/>
        </w:rPr>
        <w:t>We then compare the p-value with α, there are three possible outcomes:</w:t>
      </w:r>
    </w:p>
    <w:p w14:paraId="568D16ED" w14:textId="77777777" w:rsidR="009D5D9A" w:rsidRPr="009D5D9A" w:rsidRDefault="009D5D9A" w:rsidP="00A70131">
      <w:pPr>
        <w:pStyle w:val="Listenabsatz"/>
        <w:numPr>
          <w:ilvl w:val="0"/>
          <w:numId w:val="23"/>
        </w:numPr>
        <w:rPr>
          <w:rFonts w:cs="Calibri"/>
          <w:color w:val="000000" w:themeColor="text1"/>
          <w:szCs w:val="24"/>
          <w:lang w:val="en-US"/>
        </w:rPr>
      </w:pPr>
      <w:r w:rsidRPr="009D5D9A">
        <w:rPr>
          <w:rFonts w:cs="Calibri"/>
          <w:color w:val="000000" w:themeColor="text1"/>
          <w:szCs w:val="24"/>
          <w:lang w:val="en-US"/>
        </w:rPr>
        <w:t>If the p-value &lt; α, reject H0.</w:t>
      </w:r>
    </w:p>
    <w:p w14:paraId="7DB5781B" w14:textId="77777777" w:rsidR="009D5D9A" w:rsidRPr="009D5D9A" w:rsidRDefault="009D5D9A" w:rsidP="00A70131">
      <w:pPr>
        <w:pStyle w:val="Listenabsatz"/>
        <w:numPr>
          <w:ilvl w:val="0"/>
          <w:numId w:val="23"/>
        </w:numPr>
        <w:rPr>
          <w:rFonts w:cs="Calibri"/>
          <w:color w:val="000000" w:themeColor="text1"/>
          <w:szCs w:val="24"/>
          <w:lang w:val="en-US"/>
        </w:rPr>
      </w:pPr>
      <w:r w:rsidRPr="009D5D9A">
        <w:rPr>
          <w:rFonts w:cs="Calibri"/>
          <w:color w:val="000000" w:themeColor="text1"/>
          <w:szCs w:val="24"/>
          <w:lang w:val="en-US"/>
        </w:rPr>
        <w:t>If the p-value &gt;= α, do not reject H0.</w:t>
      </w:r>
    </w:p>
    <w:p w14:paraId="35CDA73C" w14:textId="77777777" w:rsidR="009D5D9A" w:rsidRPr="009D5D9A" w:rsidRDefault="009D5D9A" w:rsidP="00A70131">
      <w:pPr>
        <w:pStyle w:val="Listenabsatz"/>
        <w:numPr>
          <w:ilvl w:val="0"/>
          <w:numId w:val="23"/>
        </w:numPr>
        <w:rPr>
          <w:rFonts w:cs="Calibri"/>
          <w:color w:val="000000" w:themeColor="text1"/>
          <w:szCs w:val="24"/>
          <w:lang w:val="en-US"/>
        </w:rPr>
      </w:pPr>
      <w:r w:rsidRPr="009D5D9A">
        <w:rPr>
          <w:rFonts w:cs="Calibri"/>
          <w:color w:val="000000" w:themeColor="text1"/>
          <w:szCs w:val="24"/>
          <w:lang w:val="en-US"/>
        </w:rPr>
        <w:t>If the p-value is low, then H0 must go.</w:t>
      </w:r>
    </w:p>
    <w:p w14:paraId="4ABABFDD" w14:textId="27519E41" w:rsidR="00597287" w:rsidRPr="00FB5BB9" w:rsidRDefault="009D5D9A" w:rsidP="009D5D9A">
      <w:pPr>
        <w:rPr>
          <w:rFonts w:cs="Calibri"/>
          <w:color w:val="000000" w:themeColor="text1"/>
          <w:szCs w:val="24"/>
          <w:lang w:val="en-US"/>
        </w:rPr>
      </w:pPr>
      <w:r w:rsidRPr="009D5D9A">
        <w:rPr>
          <w:rFonts w:cs="Calibri"/>
          <w:color w:val="000000" w:themeColor="text1"/>
          <w:szCs w:val="24"/>
          <w:lang w:val="en-US"/>
        </w:rPr>
        <w:t xml:space="preserve">The idea of hypothesis testing is to reject the null hypothesis if the sample data do not agree with the null hypothesis. Thus, if the observed test statistic is more weighted in the direction of the alternative hypothesis than is preferred from a decision risk per- </w:t>
      </w:r>
      <w:proofErr w:type="spellStart"/>
      <w:r w:rsidRPr="009D5D9A">
        <w:rPr>
          <w:rFonts w:cs="Calibri"/>
          <w:color w:val="000000" w:themeColor="text1"/>
          <w:szCs w:val="24"/>
          <w:lang w:val="en-US"/>
        </w:rPr>
        <w:t>spective</w:t>
      </w:r>
      <w:proofErr w:type="spellEnd"/>
      <w:r w:rsidRPr="009D5D9A">
        <w:rPr>
          <w:rFonts w:cs="Calibri"/>
          <w:color w:val="000000" w:themeColor="text1"/>
          <w:szCs w:val="24"/>
          <w:lang w:val="en-US"/>
        </w:rPr>
        <w:t>, then one will be justiﬁed in rejecting the null hypothesis (Friedman, 2018).</w:t>
      </w:r>
    </w:p>
    <w:p w14:paraId="66BFEE0D" w14:textId="77777777" w:rsidR="00D27FB3" w:rsidRPr="00D27FB3" w:rsidRDefault="00D27FB3" w:rsidP="00D27FB3">
      <w:pPr>
        <w:rPr>
          <w:rFonts w:cs="Calibri"/>
          <w:b/>
          <w:bCs/>
          <w:color w:val="000000" w:themeColor="text1"/>
          <w:szCs w:val="24"/>
          <w:lang w:val="en-US"/>
        </w:rPr>
      </w:pPr>
      <w:r w:rsidRPr="00D27FB3">
        <w:rPr>
          <w:rFonts w:cs="Calibri"/>
          <w:b/>
          <w:bCs/>
          <w:color w:val="000000" w:themeColor="text1"/>
          <w:szCs w:val="24"/>
          <w:lang w:val="en-US"/>
        </w:rPr>
        <w:t>Step 5: Make a decision</w:t>
      </w:r>
    </w:p>
    <w:p w14:paraId="6C1C4CC0" w14:textId="77777777" w:rsidR="00D27FB3" w:rsidRPr="00D27FB3" w:rsidRDefault="00D27FB3" w:rsidP="00D27FB3">
      <w:pPr>
        <w:rPr>
          <w:rFonts w:cs="Calibri"/>
          <w:color w:val="000000" w:themeColor="text1"/>
          <w:szCs w:val="24"/>
          <w:lang w:val="en-US"/>
        </w:rPr>
      </w:pPr>
      <w:r w:rsidRPr="00D27FB3">
        <w:rPr>
          <w:rFonts w:cs="Calibri"/>
          <w:color w:val="000000" w:themeColor="text1"/>
          <w:szCs w:val="24"/>
          <w:lang w:val="en-US"/>
        </w:rPr>
        <w:t>According to the results of your hypothesis test, you can ascertain whether your study fails to reject, accepts, or rejects the null hypothesis. It is important to note that the researcher should not accept the alternate hypothesis. This, as mentioned, is due to the fact that the hypothesis testing process is meant to gather evidence for a research hypothesis, as opposed to making a deﬁnitive conclusion. We also often discover that, when the results of a hypothesis test are reported in academic journal, it is common to ﬁnd that the researcher provides only the test statistic and its p-value, leaving it up to the reader to draw their own conclusions. This is also not a preferred practice; however, since the accuracy of precise p-values may be inﬂated (Friedman, 2018).</w:t>
      </w:r>
    </w:p>
    <w:p w14:paraId="65486C09" w14:textId="66A3187C" w:rsidR="00597287" w:rsidRPr="00FB5BB9" w:rsidRDefault="00597287" w:rsidP="00FB5BB9">
      <w:pPr>
        <w:pStyle w:val="berschrift3"/>
        <w:rPr>
          <w:rFonts w:asciiTheme="minorHAnsi" w:hAnsiTheme="minorHAnsi" w:cstheme="minorHAnsi"/>
          <w:color w:val="000000" w:themeColor="text1"/>
          <w:sz w:val="24"/>
          <w:szCs w:val="24"/>
          <w:lang w:val="en-US"/>
        </w:rPr>
      </w:pPr>
      <w:r>
        <w:rPr>
          <w:lang w:val="en-US"/>
        </w:rPr>
        <w:lastRenderedPageBreak/>
        <w:t xml:space="preserve">One-Tailed </w:t>
      </w:r>
      <w:r w:rsidR="00AA5C95">
        <w:rPr>
          <w:lang w:val="en-US"/>
        </w:rPr>
        <w:t>versus</w:t>
      </w:r>
      <w:r>
        <w:rPr>
          <w:lang w:val="en-US"/>
        </w:rPr>
        <w:t xml:space="preserve"> Two-Tailed Hypothesis Tests</w:t>
      </w:r>
    </w:p>
    <w:p w14:paraId="531072AB" w14:textId="54F707D1" w:rsidR="00D27FB3" w:rsidRPr="00D27FB3" w:rsidRDefault="00D27FB3" w:rsidP="00D27FB3">
      <w:pPr>
        <w:rPr>
          <w:rFonts w:cs="Calibri"/>
          <w:color w:val="000000" w:themeColor="text1"/>
          <w:szCs w:val="24"/>
          <w:lang w:val="en-US"/>
        </w:rPr>
      </w:pPr>
      <w:r w:rsidRPr="00D27FB3">
        <w:rPr>
          <w:rFonts w:cs="Calibri"/>
          <w:color w:val="000000" w:themeColor="text1"/>
          <w:szCs w:val="24"/>
          <w:lang w:val="en-US"/>
        </w:rPr>
        <w:t xml:space="preserve">There are two considerations researchers need to make when conducting a hypothesis test: whether they are conducting a one-tailed or a two-tailed test. A two-tailed test involves rejecting the null hypothesis if the t-score for the sample is of a low </w:t>
      </w:r>
      <w:proofErr w:type="spellStart"/>
      <w:r w:rsidRPr="00D27FB3">
        <w:rPr>
          <w:rFonts w:cs="Calibri"/>
          <w:color w:val="000000" w:themeColor="text1"/>
          <w:szCs w:val="24"/>
          <w:lang w:val="en-US"/>
        </w:rPr>
        <w:t>probabil</w:t>
      </w:r>
      <w:proofErr w:type="spellEnd"/>
      <w:r w:rsidRPr="00D27FB3">
        <w:rPr>
          <w:rFonts w:cs="Calibri"/>
          <w:color w:val="000000" w:themeColor="text1"/>
          <w:szCs w:val="24"/>
          <w:lang w:val="en-US"/>
        </w:rPr>
        <w:t xml:space="preserve">- </w:t>
      </w:r>
      <w:proofErr w:type="spellStart"/>
      <w:r w:rsidRPr="00D27FB3">
        <w:rPr>
          <w:rFonts w:cs="Calibri"/>
          <w:color w:val="000000" w:themeColor="text1"/>
          <w:szCs w:val="24"/>
          <w:lang w:val="en-US"/>
        </w:rPr>
        <w:t>ity</w:t>
      </w:r>
      <w:proofErr w:type="spellEnd"/>
      <w:r w:rsidRPr="00D27FB3">
        <w:rPr>
          <w:rFonts w:cs="Calibri"/>
          <w:color w:val="000000" w:themeColor="text1"/>
          <w:szCs w:val="24"/>
          <w:lang w:val="en-US"/>
        </w:rPr>
        <w:t xml:space="preserve"> in either direction. This test is </w:t>
      </w:r>
      <w:proofErr w:type="spellStart"/>
      <w:r w:rsidRPr="00D27FB3">
        <w:rPr>
          <w:rFonts w:cs="Calibri"/>
          <w:color w:val="000000" w:themeColor="text1"/>
          <w:szCs w:val="24"/>
          <w:lang w:val="en-US"/>
        </w:rPr>
        <w:t>justi</w:t>
      </w:r>
      <w:proofErr w:type="spellEnd"/>
      <w:r w:rsidRPr="00D27FB3">
        <w:rPr>
          <w:rFonts w:cs="Calibri"/>
          <w:color w:val="000000" w:themeColor="text1"/>
          <w:szCs w:val="24"/>
          <w:lang w:val="en-US"/>
        </w:rPr>
        <w:t>ﬁable when it is believed that the sample mean might differ from the hypothetical population mean, but we do not have good reason to expect the difference to go in any particular direction (McEvoy, 2018). An example of this would be wanting to compare the mean strength of auto parts from an original equipment manufacturer (OEM) parts supplier to a predetermined target value. In this case, we would want to use a two-tailed test because we are trying to ascertain whether the mean exceeds or is lower than the target value (McEvoy, 2018).</w:t>
      </w:r>
    </w:p>
    <w:p w14:paraId="1A882B45" w14:textId="23F3AD8D" w:rsidR="00D27FB3" w:rsidRPr="00D27FB3" w:rsidRDefault="00D27FB3" w:rsidP="00D27FB3">
      <w:pPr>
        <w:rPr>
          <w:rFonts w:cs="Calibri"/>
          <w:color w:val="000000" w:themeColor="text1"/>
          <w:szCs w:val="24"/>
          <w:lang w:val="en-US"/>
        </w:rPr>
      </w:pPr>
      <w:r w:rsidRPr="00D27FB3">
        <w:rPr>
          <w:rFonts w:cs="Calibri"/>
          <w:color w:val="000000" w:themeColor="text1"/>
          <w:szCs w:val="24"/>
          <w:lang w:val="en-US"/>
        </w:rPr>
        <w:t xml:space="preserve">Conversely, we have the one-tailed test, with which we would only reject the null hypothesis if the t-score for the sample were a low probability in one direction that is </w:t>
      </w:r>
      <w:proofErr w:type="spellStart"/>
      <w:r w:rsidRPr="00D27FB3">
        <w:rPr>
          <w:rFonts w:cs="Calibri"/>
          <w:color w:val="000000" w:themeColor="text1"/>
          <w:szCs w:val="24"/>
          <w:lang w:val="en-US"/>
        </w:rPr>
        <w:t>speci</w:t>
      </w:r>
      <w:proofErr w:type="spellEnd"/>
      <w:r w:rsidRPr="00D27FB3">
        <w:rPr>
          <w:rFonts w:cs="Calibri"/>
          <w:color w:val="000000" w:themeColor="text1"/>
          <w:szCs w:val="24"/>
          <w:lang w:val="en-US"/>
        </w:rPr>
        <w:t xml:space="preserve">ﬁed before collecting the data. This test makes sense when we have good reason to expect that the sample mean will differ from the hypothetical population mean in a particular direction, which could be greater than or less than the hypothetical </w:t>
      </w:r>
      <w:proofErr w:type="spellStart"/>
      <w:r w:rsidRPr="00D27FB3">
        <w:rPr>
          <w:rFonts w:cs="Calibri"/>
          <w:color w:val="000000" w:themeColor="text1"/>
          <w:szCs w:val="24"/>
          <w:lang w:val="en-US"/>
        </w:rPr>
        <w:t>popula</w:t>
      </w:r>
      <w:proofErr w:type="spellEnd"/>
      <w:r w:rsidRPr="00D27FB3">
        <w:rPr>
          <w:rFonts w:cs="Calibri"/>
          <w:color w:val="000000" w:themeColor="text1"/>
          <w:szCs w:val="24"/>
          <w:lang w:val="en-US"/>
        </w:rPr>
        <w:t xml:space="preserve">- </w:t>
      </w:r>
      <w:proofErr w:type="spellStart"/>
      <w:r w:rsidRPr="00D27FB3">
        <w:rPr>
          <w:rFonts w:cs="Calibri"/>
          <w:color w:val="000000" w:themeColor="text1"/>
          <w:szCs w:val="24"/>
          <w:lang w:val="en-US"/>
        </w:rPr>
        <w:t>tion</w:t>
      </w:r>
      <w:proofErr w:type="spellEnd"/>
      <w:r w:rsidRPr="00D27FB3">
        <w:rPr>
          <w:rFonts w:cs="Calibri"/>
          <w:color w:val="000000" w:themeColor="text1"/>
          <w:szCs w:val="24"/>
          <w:lang w:val="en-US"/>
        </w:rPr>
        <w:t xml:space="preserve"> mean. An example of this is that employee engagement scores would increase as a result of providing new incentives (McEvoy, 2018). When you have a one-tailed test you need to determine whether it is a right-tailed test or a left-tailed test, which are some- times also referred to as upper and lower tests. When one’s hypothesis has an inequal- </w:t>
      </w:r>
      <w:proofErr w:type="spellStart"/>
      <w:r w:rsidRPr="00D27FB3">
        <w:rPr>
          <w:rFonts w:cs="Calibri"/>
          <w:color w:val="000000" w:themeColor="text1"/>
          <w:szCs w:val="24"/>
          <w:lang w:val="en-US"/>
        </w:rPr>
        <w:t>ity</w:t>
      </w:r>
      <w:proofErr w:type="spellEnd"/>
      <w:r w:rsidRPr="00D27FB3">
        <w:rPr>
          <w:rFonts w:cs="Calibri"/>
          <w:color w:val="000000" w:themeColor="text1"/>
          <w:szCs w:val="24"/>
          <w:lang w:val="en-US"/>
        </w:rPr>
        <w:t xml:space="preserve"> that points to the right and contains a greater than (&gt;) symbol, then this is a right- tailed test. For example, you might be comparing the life of refrigerator compressors before and after a manufacturing </w:t>
      </w:r>
      <w:r w:rsidRPr="00D27FB3">
        <w:rPr>
          <w:rFonts w:cs="Calibri"/>
          <w:color w:val="000000" w:themeColor="text1"/>
          <w:szCs w:val="24"/>
          <w:lang w:val="en-US"/>
        </w:rPr>
        <w:lastRenderedPageBreak/>
        <w:t>change (Glen, n.d.). If you want to know if the com- pressor life is greater than the original (e.g., 10 years), your hypothesis statements might be as follows:</w:t>
      </w:r>
    </w:p>
    <w:p w14:paraId="74F0C663" w14:textId="77777777" w:rsidR="00D27FB3" w:rsidRPr="00D27FB3" w:rsidRDefault="00D27FB3" w:rsidP="00A70131">
      <w:pPr>
        <w:pStyle w:val="Listenabsatz"/>
        <w:numPr>
          <w:ilvl w:val="0"/>
          <w:numId w:val="24"/>
        </w:numPr>
        <w:rPr>
          <w:rFonts w:cs="Calibri"/>
          <w:color w:val="000000" w:themeColor="text1"/>
          <w:szCs w:val="24"/>
          <w:lang w:val="en-US"/>
        </w:rPr>
      </w:pPr>
      <w:r w:rsidRPr="00D27FB3">
        <w:rPr>
          <w:rFonts w:cs="Calibri"/>
          <w:color w:val="000000" w:themeColor="text1"/>
          <w:szCs w:val="24"/>
          <w:lang w:val="en-US"/>
        </w:rPr>
        <w:t>null hypothesis: No change or decrease observed (H0 ≤ 10).</w:t>
      </w:r>
    </w:p>
    <w:p w14:paraId="618F89FD" w14:textId="348E3A3C" w:rsidR="00D27FB3" w:rsidRPr="00D27FB3" w:rsidRDefault="00D27FB3" w:rsidP="00A70131">
      <w:pPr>
        <w:pStyle w:val="Listenabsatz"/>
        <w:numPr>
          <w:ilvl w:val="0"/>
          <w:numId w:val="24"/>
        </w:numPr>
        <w:rPr>
          <w:rFonts w:cs="Calibri"/>
          <w:color w:val="000000" w:themeColor="text1"/>
          <w:szCs w:val="24"/>
          <w:lang w:val="en-US"/>
        </w:rPr>
      </w:pPr>
      <w:r w:rsidRPr="00D27FB3">
        <w:rPr>
          <w:rFonts w:cs="Calibri"/>
          <w:color w:val="000000" w:themeColor="text1"/>
          <w:szCs w:val="24"/>
          <w:lang w:val="en-US"/>
        </w:rPr>
        <w:t>alternate hypothesis: Compressor life has increased (H1 &gt; 10).</w:t>
      </w:r>
    </w:p>
    <w:p w14:paraId="5AADA140" w14:textId="4F5CDBD9" w:rsidR="00D27FB3" w:rsidRPr="00D27FB3" w:rsidRDefault="00D27FB3" w:rsidP="00D27FB3">
      <w:pPr>
        <w:rPr>
          <w:rFonts w:cs="Calibri"/>
          <w:color w:val="000000" w:themeColor="text1"/>
          <w:szCs w:val="24"/>
          <w:lang w:val="en-US"/>
        </w:rPr>
      </w:pPr>
      <w:r w:rsidRPr="00D27FB3">
        <w:rPr>
          <w:rFonts w:cs="Calibri"/>
          <w:color w:val="000000" w:themeColor="text1"/>
          <w:szCs w:val="24"/>
          <w:lang w:val="en-US"/>
        </w:rPr>
        <w:t>When one’s hypothesis has an inequality that points to the left and contains a less than (&lt;) symbol, then this is a left-tailed test. For example, you might be comparing the length of time it takes to execute digital marketing campaigns before and after an</w:t>
      </w:r>
      <w:r w:rsidRPr="00D27FB3">
        <w:rPr>
          <w:rFonts w:cs="Calibri"/>
          <w:color w:val="000000" w:themeColor="text1"/>
          <w:szCs w:val="24"/>
          <w:lang w:val="en-US"/>
        </w:rPr>
        <w:t xml:space="preserve"> </w:t>
      </w:r>
      <w:r w:rsidRPr="00D27FB3">
        <w:rPr>
          <w:rFonts w:cs="Calibri"/>
          <w:color w:val="000000" w:themeColor="text1"/>
          <w:szCs w:val="24"/>
          <w:lang w:val="en-US"/>
        </w:rPr>
        <w:t>implementation of customer relationship management software (Glen, n.d.). If you want to know if the cycle time for campaign execution is less than the original (</w:t>
      </w:r>
      <w:proofErr w:type="gramStart"/>
      <w:r w:rsidRPr="00D27FB3">
        <w:rPr>
          <w:rFonts w:cs="Calibri"/>
          <w:color w:val="000000" w:themeColor="text1"/>
          <w:szCs w:val="24"/>
          <w:lang w:val="en-US"/>
        </w:rPr>
        <w:t>let’s</w:t>
      </w:r>
      <w:proofErr w:type="gramEnd"/>
      <w:r w:rsidRPr="00D27FB3">
        <w:rPr>
          <w:rFonts w:cs="Calibri"/>
          <w:color w:val="000000" w:themeColor="text1"/>
          <w:szCs w:val="24"/>
          <w:lang w:val="en-US"/>
        </w:rPr>
        <w:t xml:space="preserve"> say three days), your hypothesis statements might be as follows:</w:t>
      </w:r>
    </w:p>
    <w:p w14:paraId="45467592" w14:textId="77777777" w:rsidR="00D27FB3" w:rsidRPr="00D27FB3" w:rsidRDefault="00D27FB3" w:rsidP="00A70131">
      <w:pPr>
        <w:pStyle w:val="Listenabsatz"/>
        <w:numPr>
          <w:ilvl w:val="0"/>
          <w:numId w:val="25"/>
        </w:numPr>
        <w:rPr>
          <w:rFonts w:cs="Calibri"/>
          <w:color w:val="000000" w:themeColor="text1"/>
          <w:szCs w:val="24"/>
          <w:lang w:val="en-US"/>
        </w:rPr>
      </w:pPr>
      <w:r w:rsidRPr="00D27FB3">
        <w:rPr>
          <w:rFonts w:cs="Calibri"/>
          <w:color w:val="000000" w:themeColor="text1"/>
          <w:szCs w:val="24"/>
          <w:lang w:val="en-US"/>
        </w:rPr>
        <w:t>null hypothesis: No change or greater than (H0 ≥ 3).</w:t>
      </w:r>
    </w:p>
    <w:p w14:paraId="4F691773" w14:textId="6A9EABD6" w:rsidR="00D27FB3" w:rsidRPr="00D27FB3" w:rsidRDefault="00D27FB3" w:rsidP="00A70131">
      <w:pPr>
        <w:pStyle w:val="Listenabsatz"/>
        <w:numPr>
          <w:ilvl w:val="0"/>
          <w:numId w:val="25"/>
        </w:numPr>
        <w:rPr>
          <w:rFonts w:cs="Calibri"/>
          <w:color w:val="000000" w:themeColor="text1"/>
          <w:szCs w:val="24"/>
          <w:lang w:val="en-US"/>
        </w:rPr>
      </w:pPr>
      <w:r w:rsidRPr="00D27FB3">
        <w:rPr>
          <w:rFonts w:cs="Calibri"/>
          <w:color w:val="000000" w:themeColor="text1"/>
          <w:szCs w:val="24"/>
          <w:lang w:val="en-US"/>
        </w:rPr>
        <w:t>alternate hypothesis: Campaign execution time has decreased (H1 &lt; 3).</w:t>
      </w:r>
    </w:p>
    <w:p w14:paraId="035AFE56" w14:textId="64331C1D" w:rsidR="00D27FB3" w:rsidRPr="00D27FB3" w:rsidRDefault="00D27FB3" w:rsidP="00D27FB3">
      <w:pPr>
        <w:rPr>
          <w:rFonts w:cs="Calibri"/>
          <w:color w:val="000000" w:themeColor="text1"/>
          <w:szCs w:val="24"/>
          <w:lang w:val="en-US"/>
        </w:rPr>
      </w:pPr>
      <w:r w:rsidRPr="00D27FB3">
        <w:rPr>
          <w:rFonts w:cs="Calibri"/>
          <w:color w:val="000000" w:themeColor="text1"/>
          <w:szCs w:val="24"/>
          <w:lang w:val="en-US"/>
        </w:rPr>
        <w:t>It is important to note that whether a test is left- or right-tailed is determined by the alternate hypothesis (H1) and not the null hypothesis (Glen, n.d.).</w:t>
      </w:r>
    </w:p>
    <w:p w14:paraId="54DBCFD4" w14:textId="77777777" w:rsidR="00D27FB3" w:rsidRPr="00D27FB3" w:rsidRDefault="00D27FB3" w:rsidP="00D27FB3">
      <w:pPr>
        <w:rPr>
          <w:rFonts w:cs="Calibri"/>
          <w:color w:val="000000" w:themeColor="text1"/>
          <w:szCs w:val="24"/>
          <w:lang w:val="en-US"/>
        </w:rPr>
      </w:pPr>
      <w:r w:rsidRPr="00D27FB3">
        <w:rPr>
          <w:rFonts w:cs="Calibri"/>
          <w:color w:val="000000" w:themeColor="text1"/>
          <w:szCs w:val="24"/>
          <w:lang w:val="en-US"/>
        </w:rPr>
        <w:t xml:space="preserve">Hypothesis tests are one of the greatest tools developed in the twentieth century. These tests are indirectly responsible for the development of vaccines, life-saving drugs (like the cure for Hepatitis-C), and doubling the life span of individuals in less than a century. Hypothesis tests are designed to determine whether two treatments or a single treatment has a </w:t>
      </w:r>
      <w:proofErr w:type="spellStart"/>
      <w:r w:rsidRPr="00D27FB3">
        <w:rPr>
          <w:rFonts w:cs="Calibri"/>
          <w:color w:val="000000" w:themeColor="text1"/>
          <w:szCs w:val="24"/>
          <w:lang w:val="en-US"/>
        </w:rPr>
        <w:t>signi</w:t>
      </w:r>
      <w:proofErr w:type="spellEnd"/>
      <w:r w:rsidRPr="00D27FB3">
        <w:rPr>
          <w:rFonts w:cs="Calibri"/>
          <w:color w:val="000000" w:themeColor="text1"/>
          <w:szCs w:val="24"/>
          <w:lang w:val="en-US"/>
        </w:rPr>
        <w:t xml:space="preserve">ﬁcant effect on the population, or whether any </w:t>
      </w:r>
      <w:proofErr w:type="spellStart"/>
      <w:r w:rsidRPr="00D27FB3">
        <w:rPr>
          <w:rFonts w:cs="Calibri"/>
          <w:color w:val="000000" w:themeColor="text1"/>
          <w:szCs w:val="24"/>
          <w:lang w:val="en-US"/>
        </w:rPr>
        <w:t>differen</w:t>
      </w:r>
      <w:proofErr w:type="spellEnd"/>
      <w:r w:rsidRPr="00D27FB3">
        <w:rPr>
          <w:rFonts w:cs="Calibri"/>
          <w:color w:val="000000" w:themeColor="text1"/>
          <w:szCs w:val="24"/>
          <w:lang w:val="en-US"/>
        </w:rPr>
        <w:t xml:space="preserve">- </w:t>
      </w:r>
      <w:proofErr w:type="spellStart"/>
      <w:r w:rsidRPr="00D27FB3">
        <w:rPr>
          <w:rFonts w:cs="Calibri"/>
          <w:color w:val="000000" w:themeColor="text1"/>
          <w:szCs w:val="24"/>
          <w:lang w:val="en-US"/>
        </w:rPr>
        <w:t>ces</w:t>
      </w:r>
      <w:proofErr w:type="spellEnd"/>
      <w:r w:rsidRPr="00D27FB3">
        <w:rPr>
          <w:rFonts w:cs="Calibri"/>
          <w:color w:val="000000" w:themeColor="text1"/>
          <w:szCs w:val="24"/>
          <w:lang w:val="en-US"/>
        </w:rPr>
        <w:t xml:space="preserve"> are due to sampling error. All hypothesis tests start with a research hypothesis for the desired test element, followed by the creation of the null hypothesis, which assumes there is no statistically </w:t>
      </w:r>
      <w:proofErr w:type="spellStart"/>
      <w:r w:rsidRPr="00D27FB3">
        <w:rPr>
          <w:rFonts w:cs="Calibri"/>
          <w:color w:val="000000" w:themeColor="text1"/>
          <w:szCs w:val="24"/>
          <w:lang w:val="en-US"/>
        </w:rPr>
        <w:t>signi</w:t>
      </w:r>
      <w:proofErr w:type="spellEnd"/>
      <w:r w:rsidRPr="00D27FB3">
        <w:rPr>
          <w:rFonts w:cs="Calibri"/>
          <w:color w:val="000000" w:themeColor="text1"/>
          <w:szCs w:val="24"/>
          <w:lang w:val="en-US"/>
        </w:rPr>
        <w:t xml:space="preserve">ﬁcant difference between the population mean and the sample mean. If, after calculating the difference, the </w:t>
      </w:r>
      <w:r w:rsidRPr="00D27FB3">
        <w:rPr>
          <w:rFonts w:cs="Calibri"/>
          <w:color w:val="000000" w:themeColor="text1"/>
          <w:szCs w:val="24"/>
          <w:lang w:val="en-US"/>
        </w:rPr>
        <w:lastRenderedPageBreak/>
        <w:t xml:space="preserve">probability of the differ- </w:t>
      </w:r>
      <w:proofErr w:type="spellStart"/>
      <w:r w:rsidRPr="00D27FB3">
        <w:rPr>
          <w:rFonts w:cs="Calibri"/>
          <w:color w:val="000000" w:themeColor="text1"/>
          <w:szCs w:val="24"/>
          <w:lang w:val="en-US"/>
        </w:rPr>
        <w:t>ence</w:t>
      </w:r>
      <w:proofErr w:type="spellEnd"/>
      <w:r w:rsidRPr="00D27FB3">
        <w:rPr>
          <w:rFonts w:cs="Calibri"/>
          <w:color w:val="000000" w:themeColor="text1"/>
          <w:szCs w:val="24"/>
          <w:lang w:val="en-US"/>
        </w:rPr>
        <w:t xml:space="preserve"> happening by chance proves to be very low, then we have enough evidence to reject the null hypothesis, therefore supporting our alternate hypothesis related to our research hypothesis. The choice of which test to use depends on whether we know the sample standard deviation (t-test) or the population standard deviation (z-test).</w:t>
      </w:r>
    </w:p>
    <w:p w14:paraId="1B2294F4" w14:textId="77777777" w:rsidR="00597287" w:rsidRDefault="00597287" w:rsidP="00597287">
      <w:pPr>
        <w:pStyle w:val="berschrift2"/>
        <w:ind w:left="90"/>
        <w:rPr>
          <w:rFonts w:eastAsia="Calibri" w:cs="Calibri"/>
          <w:lang w:val="en-US"/>
        </w:rPr>
      </w:pPr>
      <w:r w:rsidRPr="0B121C26">
        <w:rPr>
          <w:rFonts w:eastAsia="Calibri" w:cs="Calibri"/>
          <w:lang w:val="en-US"/>
        </w:rPr>
        <w:t>5.</w:t>
      </w:r>
      <w:r>
        <w:rPr>
          <w:rFonts w:eastAsia="Calibri" w:cs="Calibri"/>
          <w:lang w:val="en-US"/>
        </w:rPr>
        <w:t>2</w:t>
      </w:r>
      <w:r w:rsidRPr="0B121C26">
        <w:rPr>
          <w:rFonts w:eastAsia="Calibri" w:cs="Calibri"/>
          <w:lang w:val="en-US"/>
        </w:rPr>
        <w:t xml:space="preserve"> </w:t>
      </w:r>
      <w:r>
        <w:rPr>
          <w:rFonts w:eastAsia="Calibri" w:cs="Calibri"/>
          <w:lang w:val="en-US"/>
        </w:rPr>
        <w:t>Types of Hypothesis Testing When the Population Standard Deviation is Unknown</w:t>
      </w:r>
    </w:p>
    <w:p w14:paraId="4A90188A" w14:textId="0D3B02DB" w:rsidR="00D27FB3" w:rsidRPr="00D27FB3" w:rsidRDefault="00D27FB3" w:rsidP="00D27FB3">
      <w:pPr>
        <w:rPr>
          <w:lang w:val="en-GB"/>
        </w:rPr>
      </w:pPr>
      <w:r w:rsidRPr="00D27FB3">
        <w:rPr>
          <w:rFonts w:cs="Calibri"/>
          <w:color w:val="000000" w:themeColor="text1"/>
          <w:szCs w:val="24"/>
          <w:lang w:val="en-US"/>
        </w:rPr>
        <w:t xml:space="preserve">The t-test is used when the population standard deviation is unknown. The most important type of hypothesis testing in business and the social sciences, if we are focused on the differences between two means, is the t-test. In this section, we exam- </w:t>
      </w:r>
      <w:proofErr w:type="spellStart"/>
      <w:r w:rsidRPr="00D27FB3">
        <w:rPr>
          <w:rFonts w:cs="Calibri"/>
          <w:color w:val="000000" w:themeColor="text1"/>
          <w:szCs w:val="24"/>
          <w:lang w:val="en-US"/>
        </w:rPr>
        <w:t>ine</w:t>
      </w:r>
      <w:proofErr w:type="spellEnd"/>
      <w:r w:rsidRPr="00D27FB3">
        <w:rPr>
          <w:rFonts w:cs="Calibri"/>
          <w:color w:val="000000" w:themeColor="text1"/>
          <w:szCs w:val="24"/>
          <w:lang w:val="en-US"/>
        </w:rPr>
        <w:t xml:space="preserve"> three types of t-tests that are associated with speciﬁc research designs: the one- sample, dependent samples, and independent samples t-tests.</w:t>
      </w:r>
    </w:p>
    <w:p w14:paraId="10CC20AE" w14:textId="672BC2B5" w:rsidR="00597287" w:rsidRPr="00FB5BB9" w:rsidRDefault="00597287" w:rsidP="00E2790B">
      <w:pPr>
        <w:pStyle w:val="berschrift3"/>
        <w:rPr>
          <w:lang w:val="en-US"/>
        </w:rPr>
      </w:pPr>
      <w:r w:rsidRPr="00FB5BB9">
        <w:rPr>
          <w:lang w:val="en-US"/>
        </w:rPr>
        <w:t>One-Sample </w:t>
      </w:r>
      <w:r w:rsidR="00E2790B">
        <w:rPr>
          <w:rStyle w:val="Hervorhebung"/>
          <w:iCs w:val="0"/>
          <w:color w:val="009394" w:themeColor="accent1"/>
          <w:sz w:val="26"/>
          <w:szCs w:val="22"/>
          <w:lang w:val="en-US"/>
        </w:rPr>
        <w:t>T</w:t>
      </w:r>
      <w:r w:rsidR="00FC6764">
        <w:rPr>
          <w:rStyle w:val="Hervorhebung"/>
          <w:iCs w:val="0"/>
          <w:color w:val="009394" w:themeColor="accent1"/>
          <w:sz w:val="26"/>
          <w:szCs w:val="22"/>
          <w:lang w:val="en-US"/>
        </w:rPr>
        <w:t>-</w:t>
      </w:r>
      <w:r w:rsidR="00E2790B" w:rsidRPr="009107F5">
        <w:rPr>
          <w:rStyle w:val="Hervorhebung"/>
          <w:iCs w:val="0"/>
          <w:color w:val="009394" w:themeColor="accent1"/>
          <w:sz w:val="26"/>
          <w:szCs w:val="22"/>
          <w:lang w:val="en-GB"/>
        </w:rPr>
        <w:t>T</w:t>
      </w:r>
      <w:r w:rsidRPr="009107F5">
        <w:rPr>
          <w:lang w:val="en-GB"/>
        </w:rPr>
        <w:t>est</w:t>
      </w:r>
    </w:p>
    <w:p w14:paraId="020E693D" w14:textId="2F745ED0" w:rsidR="00597287" w:rsidRDefault="00597287" w:rsidP="00597287">
      <w:pPr>
        <w:pStyle w:val="StandardWeb"/>
        <w:spacing w:before="360" w:beforeAutospacing="0" w:after="0" w:afterAutospacing="0" w:line="360" w:lineRule="auto"/>
        <w:rPr>
          <w:rFonts w:asciiTheme="minorHAnsi" w:hAnsiTheme="minorHAnsi" w:cstheme="minorHAnsi"/>
          <w:color w:val="000000" w:themeColor="text1"/>
          <w:sz w:val="24"/>
          <w:szCs w:val="24"/>
          <w:lang w:val="en-US"/>
        </w:rPr>
      </w:pPr>
      <w:r w:rsidRPr="00FB5BB9">
        <w:rPr>
          <w:rFonts w:asciiTheme="minorHAnsi" w:hAnsiTheme="minorHAnsi" w:cstheme="minorHAnsi"/>
          <w:color w:val="000000" w:themeColor="text1"/>
          <w:sz w:val="24"/>
          <w:szCs w:val="24"/>
          <w:lang w:val="en-US"/>
        </w:rPr>
        <w:t>The </w:t>
      </w:r>
      <w:r w:rsidRPr="00FB5BB9">
        <w:rPr>
          <w:rFonts w:asciiTheme="minorHAnsi" w:hAnsiTheme="minorHAnsi" w:cstheme="minorHAnsi"/>
          <w:b/>
          <w:bCs/>
          <w:color w:val="000000" w:themeColor="text1"/>
          <w:sz w:val="24"/>
          <w:szCs w:val="24"/>
          <w:lang w:val="en-US"/>
        </w:rPr>
        <w:t>one-sample </w:t>
      </w:r>
      <w:r w:rsidRPr="00FB5BB9">
        <w:rPr>
          <w:rStyle w:val="Hervorhebung"/>
          <w:rFonts w:asciiTheme="minorHAnsi" w:hAnsiTheme="minorHAnsi" w:cstheme="minorHAnsi"/>
          <w:b/>
          <w:bCs/>
          <w:color w:val="000000" w:themeColor="text1"/>
          <w:sz w:val="24"/>
          <w:szCs w:val="24"/>
          <w:lang w:val="en-US"/>
        </w:rPr>
        <w:t>t</w:t>
      </w:r>
      <w:r w:rsidR="00FC6764">
        <w:rPr>
          <w:rFonts w:asciiTheme="minorHAnsi" w:hAnsiTheme="minorHAnsi" w:cstheme="minorHAnsi"/>
          <w:b/>
          <w:bCs/>
          <w:color w:val="000000" w:themeColor="text1"/>
          <w:sz w:val="24"/>
          <w:szCs w:val="24"/>
          <w:lang w:val="en-US"/>
        </w:rPr>
        <w:t>-</w:t>
      </w:r>
      <w:r w:rsidRPr="00FB5BB9">
        <w:rPr>
          <w:rFonts w:asciiTheme="minorHAnsi" w:hAnsiTheme="minorHAnsi" w:cstheme="minorHAnsi"/>
          <w:b/>
          <w:bCs/>
          <w:color w:val="000000" w:themeColor="text1"/>
          <w:sz w:val="24"/>
          <w:szCs w:val="24"/>
          <w:lang w:val="en-US"/>
        </w:rPr>
        <w:t>test</w:t>
      </w:r>
      <w:r w:rsidR="00632A17">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is used when researchers want to compare a mean derived from a sample (</w:t>
      </w:r>
      <w:r w:rsidRPr="00FB5BB9">
        <w:rPr>
          <w:rStyle w:val="mathphrase"/>
        </w:rPr>
        <w:t>M</w:t>
      </w:r>
      <w:r w:rsidRPr="00FB5BB9">
        <w:rPr>
          <w:rFonts w:asciiTheme="minorHAnsi" w:hAnsiTheme="minorHAnsi" w:cstheme="minorHAnsi"/>
          <w:color w:val="000000" w:themeColor="text1"/>
          <w:sz w:val="24"/>
          <w:szCs w:val="24"/>
          <w:lang w:val="en-US"/>
        </w:rPr>
        <w:t>) with a hypothetical population mean (</w:t>
      </w:r>
      <w:r w:rsidRPr="00FB5BB9">
        <w:rPr>
          <w:rStyle w:val="mathphrase"/>
        </w:rPr>
        <w:t>μ0</w:t>
      </w:r>
      <w:r w:rsidRPr="00FB5BB9">
        <w:rPr>
          <w:rFonts w:asciiTheme="minorHAnsi" w:hAnsiTheme="minorHAnsi" w:cstheme="minorHAnsi"/>
          <w:color w:val="000000" w:themeColor="text1"/>
          <w:sz w:val="24"/>
          <w:szCs w:val="24"/>
          <w:lang w:val="en-US"/>
        </w:rPr>
        <w:t>). The null hypothesis is that the mean for the population (</w:t>
      </w:r>
      <w:r w:rsidRPr="00FB5BB9">
        <w:rPr>
          <w:rStyle w:val="mathphrase"/>
        </w:rPr>
        <w:t>µ</w:t>
      </w:r>
      <w:r w:rsidRPr="00FB5BB9">
        <w:rPr>
          <w:rFonts w:asciiTheme="minorHAnsi" w:hAnsiTheme="minorHAnsi" w:cstheme="minorHAnsi"/>
          <w:color w:val="000000" w:themeColor="text1"/>
          <w:sz w:val="24"/>
          <w:szCs w:val="24"/>
          <w:lang w:val="en-US"/>
        </w:rPr>
        <w:t xml:space="preserve">) is equal to the hypothetical population mean: </w:t>
      </w:r>
      <w:r w:rsidRPr="00FB5BB9">
        <w:rPr>
          <w:rStyle w:val="mathphrase"/>
        </w:rPr>
        <w:t>μ = μ0</w:t>
      </w:r>
      <w:r w:rsidRPr="00FB5BB9">
        <w:rPr>
          <w:rFonts w:asciiTheme="minorHAnsi" w:hAnsiTheme="minorHAnsi" w:cstheme="minorHAnsi"/>
          <w:color w:val="000000" w:themeColor="text1"/>
          <w:sz w:val="24"/>
          <w:szCs w:val="24"/>
          <w:lang w:val="en-US"/>
        </w:rPr>
        <w:t xml:space="preserve">. The alternative hypothesis is that the mean for the population is different from the hypothetical population mean: </w:t>
      </w:r>
      <w:r w:rsidRPr="00FB5BB9">
        <w:rPr>
          <w:rStyle w:val="mathphrase"/>
        </w:rPr>
        <w:t>μ ≠ μ0</w:t>
      </w:r>
      <w:r w:rsidRPr="00FB5BB9">
        <w:rPr>
          <w:rFonts w:asciiTheme="minorHAnsi" w:hAnsiTheme="minorHAnsi" w:cstheme="minorHAnsi"/>
          <w:color w:val="000000" w:themeColor="text1"/>
          <w:sz w:val="24"/>
          <w:szCs w:val="24"/>
          <w:lang w:val="en-US"/>
        </w:rPr>
        <w:t xml:space="preserve"> (McEvoy, 2018). To conduct this hypothesis test, we need to ascertain the probability of obtaining the sample mean if the null hypothesis were true. To do this we must first find the </w:t>
      </w:r>
      <w:r w:rsidRPr="00FB5BB9">
        <w:rPr>
          <w:rFonts w:asciiTheme="minorHAnsi" w:hAnsiTheme="minorHAnsi" w:cstheme="minorHAnsi"/>
          <w:i/>
          <w:iCs/>
          <w:color w:val="000000" w:themeColor="text1"/>
          <w:sz w:val="24"/>
          <w:szCs w:val="24"/>
          <w:lang w:val="en-US"/>
        </w:rPr>
        <w:t>p</w:t>
      </w:r>
      <w:r w:rsidRPr="00FB5BB9">
        <w:rPr>
          <w:rFonts w:asciiTheme="minorHAnsi" w:hAnsiTheme="minorHAnsi" w:cstheme="minorHAnsi"/>
          <w:color w:val="000000" w:themeColor="text1"/>
          <w:sz w:val="24"/>
          <w:szCs w:val="24"/>
          <w:lang w:val="en-US"/>
        </w:rPr>
        <w:t> value by computing a test statistic called </w:t>
      </w:r>
      <w:r w:rsidRPr="00FB5BB9">
        <w:rPr>
          <w:rFonts w:asciiTheme="minorHAnsi" w:hAnsiTheme="minorHAnsi" w:cstheme="minorHAnsi"/>
          <w:i/>
          <w:iCs/>
          <w:color w:val="000000" w:themeColor="text1"/>
          <w:sz w:val="24"/>
          <w:szCs w:val="24"/>
          <w:lang w:val="en-US"/>
        </w:rPr>
        <w:t>t</w:t>
      </w:r>
      <w:r w:rsidRPr="00FB5BB9">
        <w:rPr>
          <w:rFonts w:asciiTheme="minorHAnsi" w:hAnsiTheme="minorHAnsi" w:cstheme="minorHAnsi"/>
          <w:color w:val="000000" w:themeColor="text1"/>
          <w:sz w:val="24"/>
          <w:szCs w:val="24"/>
          <w:lang w:val="en-US"/>
        </w:rPr>
        <w:t xml:space="preserve"> (McEvoy, 2018)</w:t>
      </w:r>
      <w:r w:rsidR="00D27FB3">
        <w:rPr>
          <w:rFonts w:asciiTheme="minorHAnsi" w:hAnsiTheme="minorHAnsi" w:cstheme="minorHAnsi"/>
          <w:color w:val="000000" w:themeColor="text1"/>
          <w:sz w:val="24"/>
          <w:szCs w:val="24"/>
          <w:lang w:val="en-US"/>
        </w:rPr>
        <w:t>.</w:t>
      </w:r>
      <w:r w:rsidRPr="00FB5BB9">
        <w:rPr>
          <w:rFonts w:asciiTheme="minorHAnsi" w:hAnsiTheme="minorHAnsi" w:cstheme="minorHAnsi"/>
          <w:color w:val="000000" w:themeColor="text1"/>
          <w:sz w:val="24"/>
          <w:szCs w:val="24"/>
          <w:lang w:val="en-US"/>
        </w:rPr>
        <w:t xml:space="preserve"> The formula we use for </w:t>
      </w:r>
      <w:r w:rsidRPr="00FB5BB9">
        <w:rPr>
          <w:rFonts w:asciiTheme="minorHAnsi" w:hAnsiTheme="minorHAnsi" w:cstheme="minorHAnsi"/>
          <w:i/>
          <w:iCs/>
          <w:color w:val="000000" w:themeColor="text1"/>
          <w:sz w:val="24"/>
          <w:szCs w:val="24"/>
          <w:lang w:val="en-US"/>
        </w:rPr>
        <w:t>t</w:t>
      </w:r>
      <w:r w:rsidRPr="00FB5BB9">
        <w:rPr>
          <w:rFonts w:asciiTheme="minorHAnsi" w:hAnsiTheme="minorHAnsi" w:cstheme="minorHAnsi"/>
          <w:color w:val="000000" w:themeColor="text1"/>
          <w:sz w:val="24"/>
          <w:szCs w:val="24"/>
          <w:lang w:val="en-US"/>
        </w:rPr>
        <w:t> is as follows:</w:t>
      </w:r>
    </w:p>
    <w:p w14:paraId="3CE67A67" w14:textId="0C0E40C7" w:rsidR="003A75BB" w:rsidRPr="00915F44" w:rsidRDefault="003A75BB" w:rsidP="00597287">
      <w:pPr>
        <w:pStyle w:val="StandardWeb"/>
        <w:spacing w:before="360" w:beforeAutospacing="0" w:after="0" w:afterAutospacing="0" w:line="360" w:lineRule="auto"/>
        <w:rPr>
          <w:rFonts w:asciiTheme="minorHAnsi" w:hAnsiTheme="minorHAnsi" w:cstheme="minorHAnsi"/>
          <w:color w:val="000000" w:themeColor="text1"/>
          <w:sz w:val="24"/>
          <w:szCs w:val="24"/>
          <w:lang w:val="en-US"/>
        </w:rPr>
      </w:pPr>
      <m:oMathPara>
        <m:oMath>
          <m:r>
            <w:rPr>
              <w:rFonts w:ascii="Cambria Math" w:hAnsi="Cambria Math" w:cstheme="minorHAnsi"/>
              <w:color w:val="000000" w:themeColor="text1"/>
              <w:sz w:val="24"/>
              <w:szCs w:val="24"/>
              <w:lang w:val="en-US"/>
            </w:rPr>
            <w:lastRenderedPageBreak/>
            <m:t xml:space="preserve">t= </m:t>
          </m:r>
          <m:f>
            <m:fPr>
              <m:ctrlPr>
                <w:rPr>
                  <w:rFonts w:ascii="Cambria Math" w:hAnsi="Cambria Math" w:cstheme="minorHAnsi"/>
                  <w:i/>
                  <w:color w:val="000000" w:themeColor="text1"/>
                  <w:sz w:val="24"/>
                  <w:szCs w:val="24"/>
                  <w:lang w:val="en-US"/>
                </w:rPr>
              </m:ctrlPr>
            </m:fPr>
            <m:num>
              <m:acc>
                <m:accPr>
                  <m:chr m:val="̅"/>
                  <m:ctrlPr>
                    <w:rPr>
                      <w:rFonts w:ascii="Cambria Math" w:hAnsi="Cambria Math" w:cstheme="minorHAnsi"/>
                      <w:i/>
                      <w:color w:val="000000" w:themeColor="text1"/>
                      <w:sz w:val="24"/>
                      <w:szCs w:val="24"/>
                      <w:lang w:val="en-US"/>
                    </w:rPr>
                  </m:ctrlPr>
                </m:accPr>
                <m:e>
                  <m:r>
                    <w:rPr>
                      <w:rFonts w:ascii="Cambria Math" w:hAnsi="Cambria Math" w:cstheme="minorHAnsi"/>
                      <w:color w:val="000000" w:themeColor="text1"/>
                      <w:sz w:val="24"/>
                      <w:szCs w:val="24"/>
                      <w:lang w:val="en-US"/>
                    </w:rPr>
                    <m:t>x</m:t>
                  </m:r>
                </m:e>
              </m:acc>
              <m:r>
                <w:rPr>
                  <w:rFonts w:ascii="Cambria Math" w:hAnsi="Cambria Math" w:cstheme="minorHAnsi"/>
                  <w:color w:val="000000" w:themeColor="text1"/>
                  <w:sz w:val="24"/>
                  <w:szCs w:val="24"/>
                  <w:lang w:val="en-US"/>
                </w:rPr>
                <m:t>-</m:t>
              </m:r>
              <m:sSub>
                <m:sSubPr>
                  <m:ctrlPr>
                    <w:rPr>
                      <w:rFonts w:ascii="Cambria Math" w:hAnsi="Cambria Math" w:cstheme="minorHAnsi"/>
                      <w:i/>
                      <w:color w:val="000000" w:themeColor="text1"/>
                      <w:sz w:val="24"/>
                      <w:szCs w:val="24"/>
                      <w:lang w:val="en-US"/>
                    </w:rPr>
                  </m:ctrlPr>
                </m:sSubPr>
                <m:e>
                  <m:r>
                    <w:rPr>
                      <w:rFonts w:ascii="Cambria Math" w:hAnsi="Cambria Math" w:cstheme="minorHAnsi"/>
                      <w:color w:val="000000" w:themeColor="text1"/>
                      <w:sz w:val="24"/>
                      <w:szCs w:val="24"/>
                      <w:lang w:val="en-US"/>
                    </w:rPr>
                    <m:t>μ</m:t>
                  </m:r>
                </m:e>
                <m:sub>
                  <m:r>
                    <w:rPr>
                      <w:rFonts w:ascii="Cambria Math" w:hAnsi="Cambria Math" w:cstheme="minorHAnsi"/>
                      <w:color w:val="000000" w:themeColor="text1"/>
                      <w:sz w:val="24"/>
                      <w:szCs w:val="24"/>
                      <w:lang w:val="en-US"/>
                    </w:rPr>
                    <m:t>0</m:t>
                  </m:r>
                </m:sub>
              </m:sSub>
            </m:num>
            <m:den>
              <m:rad>
                <m:radPr>
                  <m:degHide m:val="1"/>
                  <m:ctrlPr>
                    <w:rPr>
                      <w:rFonts w:ascii="Cambria Math" w:hAnsi="Cambria Math" w:cstheme="minorHAnsi"/>
                      <w:i/>
                      <w:color w:val="000000" w:themeColor="text1"/>
                      <w:sz w:val="24"/>
                      <w:szCs w:val="24"/>
                      <w:lang w:val="en-US"/>
                    </w:rPr>
                  </m:ctrlPr>
                </m:radPr>
                <m:deg/>
                <m:e>
                  <m:f>
                    <m:fPr>
                      <m:ctrlPr>
                        <w:rPr>
                          <w:rFonts w:ascii="Cambria Math" w:hAnsi="Cambria Math" w:cstheme="minorHAnsi"/>
                          <w:i/>
                          <w:color w:val="000000" w:themeColor="text1"/>
                          <w:sz w:val="24"/>
                          <w:szCs w:val="24"/>
                          <w:lang w:val="en-US"/>
                        </w:rPr>
                      </m:ctrlPr>
                    </m:fPr>
                    <m:num>
                      <m:sSup>
                        <m:sSupPr>
                          <m:ctrlPr>
                            <w:rPr>
                              <w:rFonts w:ascii="Cambria Math" w:hAnsi="Cambria Math" w:cstheme="minorHAnsi"/>
                              <w:i/>
                              <w:color w:val="000000" w:themeColor="text1"/>
                              <w:sz w:val="24"/>
                              <w:szCs w:val="24"/>
                              <w:lang w:val="en-US"/>
                            </w:rPr>
                          </m:ctrlPr>
                        </m:sSupPr>
                        <m:e>
                          <m:r>
                            <w:rPr>
                              <w:rFonts w:ascii="Cambria Math" w:hAnsi="Cambria Math" w:cstheme="minorHAnsi"/>
                              <w:color w:val="000000" w:themeColor="text1"/>
                              <w:sz w:val="24"/>
                              <w:szCs w:val="24"/>
                              <w:lang w:val="en-US"/>
                            </w:rPr>
                            <m:t>s</m:t>
                          </m:r>
                        </m:e>
                        <m:sup>
                          <m:r>
                            <w:rPr>
                              <w:rFonts w:ascii="Cambria Math" w:hAnsi="Cambria Math" w:cstheme="minorHAnsi"/>
                              <w:color w:val="000000" w:themeColor="text1"/>
                              <w:sz w:val="24"/>
                              <w:szCs w:val="24"/>
                              <w:lang w:val="en-US"/>
                            </w:rPr>
                            <m:t>2</m:t>
                          </m:r>
                        </m:sup>
                      </m:sSup>
                    </m:num>
                    <m:den>
                      <m:r>
                        <w:rPr>
                          <w:rFonts w:ascii="Cambria Math" w:hAnsi="Cambria Math" w:cstheme="minorHAnsi"/>
                          <w:color w:val="000000" w:themeColor="text1"/>
                          <w:sz w:val="24"/>
                          <w:szCs w:val="24"/>
                          <w:lang w:val="en-US"/>
                        </w:rPr>
                        <m:t>n</m:t>
                      </m:r>
                    </m:den>
                  </m:f>
                </m:e>
              </m:rad>
            </m:den>
          </m:f>
        </m:oMath>
      </m:oMathPara>
    </w:p>
    <w:p w14:paraId="07D050F7" w14:textId="77777777" w:rsidR="00915F44" w:rsidRPr="00915F44" w:rsidRDefault="00915F44" w:rsidP="00915F44">
      <w:pPr>
        <w:pStyle w:val="Textkrper"/>
        <w:spacing w:before="100"/>
        <w:ind w:right="-2"/>
        <w:jc w:val="right"/>
        <w:rPr>
          <w:lang w:val="en-GB"/>
        </w:rPr>
      </w:pPr>
      <w:r w:rsidRPr="00915F44">
        <w:rPr>
          <w:color w:val="231F20"/>
          <w:lang w:val="en-GB"/>
        </w:rPr>
        <w:t>(5.2)</w:t>
      </w:r>
    </w:p>
    <w:p w14:paraId="60A21788" w14:textId="30FF938C" w:rsidR="00D27FB3" w:rsidRPr="006B5D8A" w:rsidRDefault="00D27FB3" w:rsidP="006B5D8A">
      <w:pPr>
        <w:pStyle w:val="ql-center-displayed-equation"/>
        <w:spacing w:before="240" w:beforeAutospacing="0" w:after="0" w:afterAutospacing="0" w:line="360" w:lineRule="auto"/>
        <w:jc w:val="both"/>
        <w:rPr>
          <w:rFonts w:asciiTheme="minorHAnsi" w:hAnsiTheme="minorHAnsi" w:cstheme="minorHAnsi"/>
          <w:color w:val="000000" w:themeColor="text1"/>
        </w:rPr>
      </w:pPr>
      <w:r>
        <w:rPr>
          <w:rFonts w:asciiTheme="minorHAnsi" w:hAnsiTheme="minorHAnsi" w:cstheme="minorHAnsi"/>
          <w:color w:val="000000" w:themeColor="text1"/>
        </w:rPr>
        <w:t>In this equation</w:t>
      </w:r>
      <w:r w:rsidR="00597287" w:rsidRPr="00FB5BB9">
        <w:rPr>
          <w:rFonts w:asciiTheme="minorHAnsi" w:hAnsiTheme="minorHAnsi" w:cstheme="minorHAnsi"/>
          <w:color w:val="000000" w:themeColor="text1"/>
        </w:rPr>
        <w:t>, </w:t>
      </w:r>
      <w:r w:rsidR="00597287" w:rsidRPr="00FB5BB9">
        <w:rPr>
          <w:noProof/>
          <w:color w:val="000000" w:themeColor="text1"/>
        </w:rPr>
        <w:drawing>
          <wp:inline distT="0" distB="0" distL="0" distR="0" wp14:anchorId="6AB01FA3" wp14:editId="01BA9E4A">
            <wp:extent cx="72768" cy="130432"/>
            <wp:effectExtent l="0" t="0" r="0" b="0"/>
            <wp:docPr id="22" name="Picture 22" descr="top enclose x" title="{&quot;mathml&quot;:&quot;&lt;math xmlns=\&quot;http://www.w3.org/1998/Math/MathML\&quot;&gt;&lt;menclose notation=\&quot;top\&quot;&gt;&lt;mi&gt;x&lt;/mi&gt;&lt;/menclos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op enclose x" title="{&quot;mathml&quot;:&quot;&lt;math xmlns=\&quot;http://www.w3.org/1998/Math/MathML\&quot;&gt;&lt;menclose notation=\&quot;top\&quot;&gt;&lt;mi&gt;x&lt;/mi&gt;&lt;/menclose&gt;&lt;/math&gt;&quot;}"/>
                    <pic:cNvPicPr/>
                  </pic:nvPicPr>
                  <pic:blipFill>
                    <a:blip r:embed="rId34">
                      <a:extLst>
                        <a:ext uri="{28A0092B-C50C-407E-A947-70E740481C1C}">
                          <a14:useLocalDpi xmlns:a14="http://schemas.microsoft.com/office/drawing/2010/main" val="0"/>
                        </a:ext>
                      </a:extLst>
                    </a:blip>
                    <a:stretch>
                      <a:fillRect/>
                    </a:stretch>
                  </pic:blipFill>
                  <pic:spPr>
                    <a:xfrm>
                      <a:off x="0" y="0"/>
                      <a:ext cx="72768" cy="130432"/>
                    </a:xfrm>
                    <a:prstGeom prst="rect">
                      <a:avLst/>
                    </a:prstGeom>
                  </pic:spPr>
                </pic:pic>
              </a:graphicData>
            </a:graphic>
          </wp:inline>
        </w:drawing>
      </w:r>
      <w:r w:rsidR="00597287" w:rsidRPr="00FB5BB9">
        <w:rPr>
          <w:rFonts w:asciiTheme="minorHAnsi" w:hAnsiTheme="minorHAnsi" w:cstheme="minorHAnsi"/>
          <w:color w:val="000000" w:themeColor="text1"/>
        </w:rPr>
        <w:t xml:space="preserve"> is the sample mean and </w:t>
      </w:r>
      <w:r>
        <w:rPr>
          <w:rFonts w:asciiTheme="minorHAnsi" w:hAnsiTheme="minorHAnsi" w:cstheme="minorHAnsi"/>
          <w:color w:val="000000" w:themeColor="text1"/>
        </w:rPr>
        <w:t>(</w:t>
      </w:r>
      <w:r w:rsidR="00597287" w:rsidRPr="00FB5BB9">
        <w:rPr>
          <w:rFonts w:asciiTheme="minorHAnsi" w:hAnsiTheme="minorHAnsi" w:cstheme="minorHAnsi"/>
          <w:color w:val="000000" w:themeColor="text1"/>
        </w:rPr>
        <w:t>µ</w:t>
      </w:r>
      <w:r w:rsidR="00597287" w:rsidRPr="00FB5BB9">
        <w:rPr>
          <w:rFonts w:asciiTheme="minorHAnsi" w:hAnsiTheme="minorHAnsi" w:cstheme="minorHAnsi"/>
          <w:color w:val="000000" w:themeColor="text1"/>
          <w:vertAlign w:val="subscript"/>
        </w:rPr>
        <w:t>0</w:t>
      </w:r>
      <w:r w:rsidR="00597287" w:rsidRPr="00FB5BB9">
        <w:rPr>
          <w:rFonts w:asciiTheme="minorHAnsi" w:hAnsiTheme="minorHAnsi" w:cstheme="minorHAnsi"/>
          <w:color w:val="000000" w:themeColor="text1"/>
        </w:rPr>
        <w:t> is the hypothetical population mean of interest</w:t>
      </w:r>
      <w:r>
        <w:rPr>
          <w:rFonts w:asciiTheme="minorHAnsi" w:hAnsiTheme="minorHAnsi" w:cstheme="minorHAnsi"/>
          <w:color w:val="000000" w:themeColor="text1"/>
        </w:rPr>
        <w:t>),</w:t>
      </w:r>
      <w:r w:rsidR="00597287" w:rsidRPr="00FB5BB9">
        <w:rPr>
          <w:rFonts w:asciiTheme="minorHAnsi" w:hAnsiTheme="minorHAnsi" w:cstheme="minorHAnsi"/>
          <w:color w:val="000000" w:themeColor="text1"/>
        </w:rPr>
        <w:t> </w:t>
      </w:r>
      <w:r w:rsidR="00597287" w:rsidRPr="004A18F9">
        <w:rPr>
          <w:rStyle w:val="mathphrase"/>
        </w:rPr>
        <w:t>S</w:t>
      </w:r>
      <w:r w:rsidR="00597287" w:rsidRPr="004A18F9">
        <w:rPr>
          <w:rStyle w:val="mathphrase"/>
          <w:vertAlign w:val="superscript"/>
        </w:rPr>
        <w:t>2</w:t>
      </w:r>
      <w:r w:rsidR="00597287" w:rsidRPr="00FB5BB9">
        <w:rPr>
          <w:rFonts w:asciiTheme="minorHAnsi" w:hAnsiTheme="minorHAnsi" w:cstheme="minorHAnsi"/>
          <w:color w:val="000000" w:themeColor="text1"/>
        </w:rPr>
        <w:t> is the sample standard deviation</w:t>
      </w:r>
      <w:r>
        <w:rPr>
          <w:rFonts w:asciiTheme="minorHAnsi" w:hAnsiTheme="minorHAnsi" w:cstheme="minorHAnsi"/>
          <w:color w:val="000000" w:themeColor="text1"/>
        </w:rPr>
        <w:t>,</w:t>
      </w:r>
      <w:r w:rsidR="00597287" w:rsidRPr="00FB5BB9">
        <w:rPr>
          <w:rFonts w:asciiTheme="minorHAnsi" w:hAnsiTheme="minorHAnsi" w:cstheme="minorHAnsi"/>
          <w:color w:val="000000" w:themeColor="text1"/>
        </w:rPr>
        <w:t xml:space="preserve"> and </w:t>
      </w:r>
      <w:r w:rsidR="00597287" w:rsidRPr="004A18F9">
        <w:rPr>
          <w:rStyle w:val="mathphrase"/>
        </w:rPr>
        <w:t>n</w:t>
      </w:r>
      <w:r w:rsidR="00597287" w:rsidRPr="00FB5BB9">
        <w:rPr>
          <w:rFonts w:asciiTheme="minorHAnsi" w:hAnsiTheme="minorHAnsi" w:cstheme="minorHAnsi"/>
          <w:color w:val="000000" w:themeColor="text1"/>
        </w:rPr>
        <w:t> is the sample size.</w:t>
      </w:r>
      <w:r w:rsidRPr="006B5D8A">
        <w:rPr>
          <w:rFonts w:asciiTheme="minorHAnsi" w:eastAsia="Calibri" w:hAnsiTheme="minorHAnsi" w:cstheme="minorHAnsi"/>
          <w:color w:val="000000" w:themeColor="text1"/>
        </w:rPr>
        <w:t xml:space="preserve"> If we calculate our t- score using a computer, we will receive both the t-score and the </w:t>
      </w:r>
      <w:r w:rsidRPr="006B5D8A">
        <w:rPr>
          <w:rFonts w:asciiTheme="minorHAnsi" w:eastAsia="Calibri" w:hAnsiTheme="minorHAnsi" w:cstheme="minorHAnsi"/>
          <w:i/>
          <w:iCs/>
          <w:color w:val="000000" w:themeColor="text1"/>
        </w:rPr>
        <w:t>p</w:t>
      </w:r>
      <w:r w:rsidRPr="006B5D8A">
        <w:rPr>
          <w:rFonts w:asciiTheme="minorHAnsi" w:eastAsia="Calibri" w:hAnsiTheme="minorHAnsi" w:cstheme="minorHAnsi"/>
          <w:color w:val="000000" w:themeColor="text1"/>
        </w:rPr>
        <w:t xml:space="preserve">-value as outputs. At this point, we would implement the ﬁnal step in the hypothesis testing process, i.e., make a decision based on the data. Assuming we decide to test the hypothesis at a 95 percent conﬁdence level, if </w:t>
      </w:r>
      <w:r w:rsidR="006B5D8A" w:rsidRPr="006B5D8A">
        <w:rPr>
          <w:rFonts w:asciiTheme="minorHAnsi" w:eastAsia="Calibri" w:hAnsiTheme="minorHAnsi" w:cstheme="minorHAnsi"/>
          <w:i/>
          <w:iCs/>
          <w:color w:val="000000" w:themeColor="text1"/>
        </w:rPr>
        <w:t>p</w:t>
      </w:r>
      <w:r w:rsidRPr="006B5D8A">
        <w:rPr>
          <w:rFonts w:asciiTheme="minorHAnsi" w:eastAsia="Calibri" w:hAnsiTheme="minorHAnsi" w:cstheme="minorHAnsi"/>
          <w:color w:val="000000" w:themeColor="text1"/>
        </w:rPr>
        <w:t xml:space="preserve"> is less than .05, we reject the null hypothesis and con- </w:t>
      </w:r>
      <w:proofErr w:type="spellStart"/>
      <w:r w:rsidRPr="006B5D8A">
        <w:rPr>
          <w:rFonts w:asciiTheme="minorHAnsi" w:eastAsia="Calibri" w:hAnsiTheme="minorHAnsi" w:cstheme="minorHAnsi"/>
          <w:color w:val="000000" w:themeColor="text1"/>
        </w:rPr>
        <w:t>clude</w:t>
      </w:r>
      <w:proofErr w:type="spellEnd"/>
      <w:r w:rsidRPr="006B5D8A">
        <w:rPr>
          <w:rFonts w:asciiTheme="minorHAnsi" w:eastAsia="Calibri" w:hAnsiTheme="minorHAnsi" w:cstheme="minorHAnsi"/>
          <w:color w:val="000000" w:themeColor="text1"/>
        </w:rPr>
        <w:t xml:space="preserve"> that there is evidence that the population mean differs from the hypothetical</w:t>
      </w:r>
      <w:r w:rsidR="006B5D8A">
        <w:rPr>
          <w:rFonts w:asciiTheme="minorHAnsi" w:hAnsiTheme="minorHAnsi" w:cstheme="minorHAnsi"/>
          <w:color w:val="000000" w:themeColor="text1"/>
        </w:rPr>
        <w:t xml:space="preserve"> </w:t>
      </w:r>
      <w:r w:rsidRPr="006B5D8A">
        <w:rPr>
          <w:rFonts w:asciiTheme="minorHAnsi" w:eastAsia="Calibri" w:hAnsiTheme="minorHAnsi" w:cstheme="minorHAnsi"/>
          <w:color w:val="000000" w:themeColor="text1"/>
        </w:rPr>
        <w:t xml:space="preserve">mean. If </w:t>
      </w:r>
      <w:r w:rsidR="006B5D8A" w:rsidRPr="006B5D8A">
        <w:rPr>
          <w:rFonts w:asciiTheme="minorHAnsi" w:eastAsia="Calibri" w:hAnsiTheme="minorHAnsi" w:cstheme="minorHAnsi"/>
          <w:i/>
          <w:iCs/>
          <w:color w:val="000000" w:themeColor="text1"/>
        </w:rPr>
        <w:t>p</w:t>
      </w:r>
      <w:r w:rsidRPr="006B5D8A">
        <w:rPr>
          <w:rFonts w:asciiTheme="minorHAnsi" w:eastAsia="Calibri" w:hAnsiTheme="minorHAnsi" w:cstheme="minorHAnsi"/>
          <w:color w:val="000000" w:themeColor="text1"/>
        </w:rPr>
        <w:t xml:space="preserve"> is greater than .05, we fail to reject the null hypothesis and conclude that there is not enough evidence to say that the population mean differs from the hypo- </w:t>
      </w:r>
      <w:proofErr w:type="spellStart"/>
      <w:r w:rsidRPr="006B5D8A">
        <w:rPr>
          <w:rFonts w:asciiTheme="minorHAnsi" w:eastAsia="Calibri" w:hAnsiTheme="minorHAnsi" w:cstheme="minorHAnsi"/>
          <w:color w:val="000000" w:themeColor="text1"/>
        </w:rPr>
        <w:t>thetical</w:t>
      </w:r>
      <w:proofErr w:type="spellEnd"/>
      <w:r w:rsidRPr="006B5D8A">
        <w:rPr>
          <w:rFonts w:asciiTheme="minorHAnsi" w:eastAsia="Calibri" w:hAnsiTheme="minorHAnsi" w:cstheme="minorHAnsi"/>
          <w:color w:val="000000" w:themeColor="text1"/>
        </w:rPr>
        <w:t xml:space="preserve"> mean (McEvoy, 2018).</w:t>
      </w:r>
    </w:p>
    <w:p w14:paraId="4C49E380" w14:textId="57CC400B" w:rsidR="006B5D8A" w:rsidRPr="006B5D8A" w:rsidRDefault="006B5D8A" w:rsidP="006B5D8A">
      <w:pPr>
        <w:pStyle w:val="ql-center-displayed-equation"/>
        <w:spacing w:before="240" w:beforeAutospacing="0" w:after="0" w:afterAutospacing="0" w:line="360" w:lineRule="auto"/>
        <w:jc w:val="both"/>
        <w:rPr>
          <w:rFonts w:asciiTheme="minorHAnsi" w:hAnsiTheme="minorHAnsi" w:cstheme="minorHAnsi"/>
          <w:color w:val="000000" w:themeColor="text1"/>
        </w:rPr>
      </w:pPr>
      <w:r>
        <w:rPr>
          <w:rFonts w:asciiTheme="minorHAnsi" w:hAnsiTheme="minorHAnsi" w:cstheme="minorHAnsi"/>
          <w:noProof/>
          <w:color w:val="000000" w:themeColor="text1"/>
        </w:rPr>
        <mc:AlternateContent>
          <mc:Choice Requires="wps">
            <w:drawing>
              <wp:anchor distT="0" distB="0" distL="114300" distR="114300" simplePos="0" relativeHeight="251674637" behindDoc="1" locked="0" layoutInCell="1" allowOverlap="1" wp14:anchorId="4308A9E0" wp14:editId="7E6A6CD3">
                <wp:simplePos x="0" y="0"/>
                <wp:positionH relativeFrom="column">
                  <wp:posOffset>4777740</wp:posOffset>
                </wp:positionH>
                <wp:positionV relativeFrom="paragraph">
                  <wp:posOffset>194310</wp:posOffset>
                </wp:positionV>
                <wp:extent cx="1303200" cy="1461600"/>
                <wp:effectExtent l="0" t="0" r="11430" b="24765"/>
                <wp:wrapTight wrapText="bothSides">
                  <wp:wrapPolygon edited="0">
                    <wp:start x="0" y="0"/>
                    <wp:lineTo x="0" y="21684"/>
                    <wp:lineTo x="21474" y="21684"/>
                    <wp:lineTo x="21474"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1303200" cy="1461600"/>
                        </a:xfrm>
                        <a:prstGeom prst="rect">
                          <a:avLst/>
                        </a:prstGeom>
                        <a:solidFill>
                          <a:schemeClr val="lt1"/>
                        </a:solidFill>
                        <a:ln w="6350">
                          <a:solidFill>
                            <a:prstClr val="black"/>
                          </a:solidFill>
                        </a:ln>
                      </wps:spPr>
                      <wps:txbx>
                        <w:txbxContent>
                          <w:p w14:paraId="7E3AE285" w14:textId="00106FD3" w:rsidR="006C142A" w:rsidRPr="006B5D8A" w:rsidRDefault="00867850" w:rsidP="006B5D8A">
                            <w:pPr>
                              <w:spacing w:line="240" w:lineRule="auto"/>
                              <w:rPr>
                                <w:b/>
                                <w:bCs/>
                                <w:sz w:val="18"/>
                                <w:szCs w:val="18"/>
                                <w:lang w:val="en-US"/>
                              </w:rPr>
                            </w:pPr>
                            <w:r w:rsidRPr="006B5D8A">
                              <w:rPr>
                                <w:b/>
                                <w:bCs/>
                                <w:sz w:val="18"/>
                                <w:szCs w:val="18"/>
                                <w:lang w:val="en-US"/>
                              </w:rPr>
                              <w:t>Critical values</w:t>
                            </w:r>
                          </w:p>
                          <w:p w14:paraId="233D8F8B" w14:textId="5FC5F3C7" w:rsidR="00867850" w:rsidRPr="00FB5BB9" w:rsidRDefault="006B5D8A" w:rsidP="006B5D8A">
                            <w:pPr>
                              <w:spacing w:line="240" w:lineRule="auto"/>
                              <w:rPr>
                                <w:sz w:val="18"/>
                                <w:szCs w:val="18"/>
                                <w:lang w:val="en-US"/>
                              </w:rPr>
                            </w:pPr>
                            <w:r w:rsidRPr="006B5D8A">
                              <w:rPr>
                                <w:sz w:val="18"/>
                                <w:szCs w:val="18"/>
                                <w:lang w:val="en-US"/>
                              </w:rPr>
                              <w:t xml:space="preserve"> These are derived from a graph of a distribution that divides the graph into a reject region. If the t exceeds that value and enters the region, then the null hypothesis should</w:t>
                            </w:r>
                            <w:r>
                              <w:rPr>
                                <w:sz w:val="18"/>
                                <w:szCs w:val="18"/>
                                <w:lang w:val="en-US"/>
                              </w:rPr>
                              <w:t xml:space="preserve"> </w:t>
                            </w:r>
                            <w:r w:rsidRPr="006B5D8A">
                              <w:rPr>
                                <w:sz w:val="18"/>
                                <w:szCs w:val="18"/>
                                <w:lang w:val="en-US"/>
                              </w:rPr>
                              <w:t>be rejected.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A9E0" id="Text Box 50" o:spid="_x0000_s1046" type="#_x0000_t202" style="position:absolute;left:0;text-align:left;margin-left:376.2pt;margin-top:15.3pt;width:102.6pt;height:115.1pt;z-index:-251641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" fillcolor="white [3201]" strokeweight=".5pt">
                <v:textbox>
                  <w:txbxContent>
                    <w:p w14:paraId="7E3AE285" w14:textId="00106FD3" w:rsidR="006C142A" w:rsidRPr="006B5D8A" w:rsidRDefault="00867850" w:rsidP="006B5D8A">
                      <w:pPr>
                        <w:spacing w:line="240" w:lineRule="auto"/>
                        <w:rPr>
                          <w:b/>
                          <w:bCs/>
                          <w:sz w:val="18"/>
                          <w:szCs w:val="18"/>
                          <w:lang w:val="en-US"/>
                        </w:rPr>
                      </w:pPr>
                      <w:r w:rsidRPr="006B5D8A">
                        <w:rPr>
                          <w:b/>
                          <w:bCs/>
                          <w:sz w:val="18"/>
                          <w:szCs w:val="18"/>
                          <w:lang w:val="en-US"/>
                        </w:rPr>
                        <w:t>Critical values</w:t>
                      </w:r>
                    </w:p>
                    <w:p w14:paraId="233D8F8B" w14:textId="5FC5F3C7" w:rsidR="00867850" w:rsidRPr="00FB5BB9" w:rsidRDefault="006B5D8A" w:rsidP="006B5D8A">
                      <w:pPr>
                        <w:spacing w:line="240" w:lineRule="auto"/>
                        <w:rPr>
                          <w:sz w:val="18"/>
                          <w:szCs w:val="18"/>
                          <w:lang w:val="en-US"/>
                        </w:rPr>
                      </w:pPr>
                      <w:r w:rsidRPr="006B5D8A">
                        <w:rPr>
                          <w:sz w:val="18"/>
                          <w:szCs w:val="18"/>
                          <w:lang w:val="en-US"/>
                        </w:rPr>
                        <w:t xml:space="preserve"> These are derived from a graph of a distribution that divides the graph into a reject region. If the t exceeds that value and enters the region, then the null hypothesis should</w:t>
                      </w:r>
                      <w:r>
                        <w:rPr>
                          <w:sz w:val="18"/>
                          <w:szCs w:val="18"/>
                          <w:lang w:val="en-US"/>
                        </w:rPr>
                        <w:t xml:space="preserve"> </w:t>
                      </w:r>
                      <w:r w:rsidRPr="006B5D8A">
                        <w:rPr>
                          <w:sz w:val="18"/>
                          <w:szCs w:val="18"/>
                          <w:lang w:val="en-US"/>
                        </w:rPr>
                        <w:t>be rejected.</w:t>
                      </w:r>
                    </w:p>
                  </w:txbxContent>
                </v:textbox>
                <w10:wrap type="tight"/>
              </v:shape>
            </w:pict>
          </mc:Fallback>
        </mc:AlternateContent>
      </w:r>
      <w:r w:rsidRPr="006B5D8A">
        <w:rPr>
          <w:rFonts w:asciiTheme="minorHAnsi" w:hAnsiTheme="minorHAnsi" w:cstheme="minorHAnsi"/>
          <w:color w:val="000000" w:themeColor="text1"/>
        </w:rPr>
        <w:t xml:space="preserve">If we want to calculate the t-score manually, we could use a table of </w:t>
      </w:r>
      <w:r w:rsidRPr="006B5D8A">
        <w:rPr>
          <w:rFonts w:asciiTheme="minorHAnsi" w:hAnsiTheme="minorHAnsi" w:cstheme="minorHAnsi"/>
          <w:b/>
          <w:bCs/>
          <w:color w:val="000000" w:themeColor="text1"/>
        </w:rPr>
        <w:t>critical values</w:t>
      </w:r>
      <w:r w:rsidRPr="006B5D8A">
        <w:rPr>
          <w:rFonts w:asciiTheme="minorHAnsi" w:hAnsiTheme="minorHAnsi" w:cstheme="minorHAnsi"/>
          <w:color w:val="000000" w:themeColor="text1"/>
        </w:rPr>
        <w:t xml:space="preserve"> of t when alpha equals .05 to make our decision. Interestingly, these tables do not provide actual </w:t>
      </w:r>
      <w:r w:rsidRPr="006B5D8A">
        <w:rPr>
          <w:rFonts w:asciiTheme="minorHAnsi" w:hAnsiTheme="minorHAnsi" w:cstheme="minorHAnsi"/>
          <w:i/>
          <w:iCs/>
          <w:color w:val="000000" w:themeColor="text1"/>
        </w:rPr>
        <w:t>p</w:t>
      </w:r>
      <w:r w:rsidRPr="006B5D8A">
        <w:rPr>
          <w:rFonts w:asciiTheme="minorHAnsi" w:hAnsiTheme="minorHAnsi" w:cstheme="minorHAnsi"/>
          <w:color w:val="000000" w:themeColor="text1"/>
        </w:rPr>
        <w:t xml:space="preserve"> values; instead, they provide the critical values of t for different degrees of freedom (df) when a is .05. There are also tables for different alpha levels, which vary depending on whether the test is one- or two-tailed. When implementing the </w:t>
      </w:r>
      <w:proofErr w:type="gramStart"/>
      <w:r w:rsidRPr="006B5D8A">
        <w:rPr>
          <w:rFonts w:asciiTheme="minorHAnsi" w:hAnsiTheme="minorHAnsi" w:cstheme="minorHAnsi"/>
          <w:color w:val="000000" w:themeColor="text1"/>
        </w:rPr>
        <w:t>decision making</w:t>
      </w:r>
      <w:proofErr w:type="gramEnd"/>
      <w:r w:rsidRPr="006B5D8A">
        <w:rPr>
          <w:rFonts w:asciiTheme="minorHAnsi" w:hAnsiTheme="minorHAnsi" w:cstheme="minorHAnsi"/>
          <w:color w:val="000000" w:themeColor="text1"/>
        </w:rPr>
        <w:t xml:space="preserve"> step, we consider any t-score beyond the critical value in either direction (for two-tailed tests only) to be in the most extreme ﬁve percent of t-scores when the null hypothesis is true and has a &lt; value less than .05. Thus, if the t-score we compute is beyond the critical value in either direction, then we have enough evidence to reject the null </w:t>
      </w:r>
      <w:r w:rsidRPr="006B5D8A">
        <w:rPr>
          <w:rFonts w:asciiTheme="minorHAnsi" w:hAnsiTheme="minorHAnsi" w:cstheme="minorHAnsi"/>
          <w:color w:val="000000" w:themeColor="text1"/>
        </w:rPr>
        <w:lastRenderedPageBreak/>
        <w:t>hypothesis. However, if the t-score we compute is between the upper and lower critical values, then we fail to reject the null hypothesis (McEvoy, 2018).</w:t>
      </w:r>
    </w:p>
    <w:p w14:paraId="795FC2EE" w14:textId="786D5AC5" w:rsidR="00597287" w:rsidRPr="00FB5BB9" w:rsidRDefault="00597287" w:rsidP="00597287">
      <w:pPr>
        <w:pStyle w:val="berschrift3"/>
        <w:rPr>
          <w:b/>
          <w:lang w:val="en-US"/>
        </w:rPr>
      </w:pPr>
      <w:r w:rsidRPr="00FB5BB9">
        <w:rPr>
          <w:lang w:val="en-US"/>
        </w:rPr>
        <w:t>The Dependent</w:t>
      </w:r>
      <w:r w:rsidR="001038F3">
        <w:rPr>
          <w:lang w:val="en-US"/>
        </w:rPr>
        <w:t xml:space="preserve"> </w:t>
      </w:r>
      <w:r w:rsidRPr="00FB5BB9">
        <w:rPr>
          <w:lang w:val="en-US"/>
        </w:rPr>
        <w:t>Sample </w:t>
      </w:r>
      <w:r w:rsidR="000945DA">
        <w:rPr>
          <w:lang w:val="en-US"/>
        </w:rPr>
        <w:t>T</w:t>
      </w:r>
      <w:r w:rsidR="002A2BFF">
        <w:rPr>
          <w:lang w:val="en-US"/>
        </w:rPr>
        <w:t>-</w:t>
      </w:r>
      <w:r w:rsidR="000945DA">
        <w:rPr>
          <w:lang w:val="en-US"/>
        </w:rPr>
        <w:t>T</w:t>
      </w:r>
      <w:r w:rsidRPr="00FB5BB9">
        <w:rPr>
          <w:lang w:val="en-US"/>
        </w:rPr>
        <w:t>est</w:t>
      </w:r>
    </w:p>
    <w:p w14:paraId="33DE235E" w14:textId="482A50D2" w:rsidR="0097748C" w:rsidRPr="0097748C" w:rsidRDefault="0097748C" w:rsidP="0097748C">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97748C">
        <w:rPr>
          <w:rFonts w:asciiTheme="minorHAnsi" w:hAnsiTheme="minorHAnsi" w:cstheme="minorHAnsi"/>
          <w:color w:val="000000" w:themeColor="text1"/>
        </w:rPr>
        <w:t xml:space="preserve">The dependent sample t-test is often referred to as the paired t-test. This test is used to compare two means for the same sample tested at two different times or under two different conditions. An example of this in business is the comparison between a pre- test and </w:t>
      </w:r>
      <w:proofErr w:type="spellStart"/>
      <w:r w:rsidRPr="0097748C">
        <w:rPr>
          <w:rFonts w:asciiTheme="minorHAnsi" w:hAnsiTheme="minorHAnsi" w:cstheme="minorHAnsi"/>
          <w:color w:val="000000" w:themeColor="text1"/>
        </w:rPr>
        <w:t>posttest</w:t>
      </w:r>
      <w:proofErr w:type="spellEnd"/>
      <w:r w:rsidRPr="0097748C">
        <w:rPr>
          <w:rFonts w:asciiTheme="minorHAnsi" w:hAnsiTheme="minorHAnsi" w:cstheme="minorHAnsi"/>
          <w:color w:val="000000" w:themeColor="text1"/>
        </w:rPr>
        <w:t xml:space="preserve"> measuring knowledge of corporate ethics after employees take a new corporate ethics training module. The null hypothesis is that the means calculated from sample data at the two points in time (or under the two conditions) are the same in the population. The alternative hypothesis is that they are different. If there is good reason to expect that the difference will go in a particular direction (like in the previous example), then this test can be one-tailed. This test is appropriate for related samples since the same variation in both observations can be taken into account to make the test more powerful (McEvoy, 2018).</w:t>
      </w:r>
    </w:p>
    <w:p w14:paraId="6BFF9C33" w14:textId="1A6B6DE5" w:rsidR="0097748C" w:rsidRPr="0097748C" w:rsidRDefault="0097748C" w:rsidP="0097748C">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97748C">
        <w:rPr>
          <w:rFonts w:asciiTheme="minorHAnsi" w:hAnsiTheme="minorHAnsi" w:cstheme="minorHAnsi"/>
          <w:color w:val="000000" w:themeColor="text1"/>
        </w:rPr>
        <w:t xml:space="preserve">One can frame their interpretation of the dependent sample t-test as a particular type of one-sample t-test after the preparation process is completed. This process </w:t>
      </w:r>
      <w:proofErr w:type="spellStart"/>
      <w:r w:rsidRPr="0097748C">
        <w:rPr>
          <w:rFonts w:asciiTheme="minorHAnsi" w:hAnsiTheme="minorHAnsi" w:cstheme="minorHAnsi"/>
          <w:color w:val="000000" w:themeColor="text1"/>
        </w:rPr>
        <w:t>speci</w:t>
      </w:r>
      <w:proofErr w:type="spellEnd"/>
      <w:r w:rsidRPr="0097748C">
        <w:rPr>
          <w:rFonts w:asciiTheme="minorHAnsi" w:hAnsiTheme="minorHAnsi" w:cstheme="minorHAnsi"/>
          <w:color w:val="000000" w:themeColor="text1"/>
        </w:rPr>
        <w:t xml:space="preserve">ﬁ- </w:t>
      </w:r>
      <w:proofErr w:type="spellStart"/>
      <w:r w:rsidRPr="0097748C">
        <w:rPr>
          <w:rFonts w:asciiTheme="minorHAnsi" w:hAnsiTheme="minorHAnsi" w:cstheme="minorHAnsi"/>
          <w:color w:val="000000" w:themeColor="text1"/>
        </w:rPr>
        <w:t>cally</w:t>
      </w:r>
      <w:proofErr w:type="spellEnd"/>
      <w:r w:rsidRPr="0097748C">
        <w:rPr>
          <w:rFonts w:asciiTheme="minorHAnsi" w:hAnsiTheme="minorHAnsi" w:cstheme="minorHAnsi"/>
          <w:color w:val="000000" w:themeColor="text1"/>
        </w:rPr>
        <w:t xml:space="preserve"> involves subtracting the two scores for each participant to create a single, differ- </w:t>
      </w:r>
      <w:proofErr w:type="spellStart"/>
      <w:r w:rsidRPr="0097748C">
        <w:rPr>
          <w:rFonts w:asciiTheme="minorHAnsi" w:hAnsiTheme="minorHAnsi" w:cstheme="minorHAnsi"/>
          <w:color w:val="000000" w:themeColor="text1"/>
        </w:rPr>
        <w:t>ence</w:t>
      </w:r>
      <w:proofErr w:type="spellEnd"/>
      <w:r w:rsidRPr="0097748C">
        <w:rPr>
          <w:rFonts w:asciiTheme="minorHAnsi" w:hAnsiTheme="minorHAnsi" w:cstheme="minorHAnsi"/>
          <w:color w:val="000000" w:themeColor="text1"/>
        </w:rPr>
        <w:t xml:space="preserve"> score. With this ﬁ</w:t>
      </w:r>
      <w:proofErr w:type="spellStart"/>
      <w:r w:rsidRPr="0097748C">
        <w:rPr>
          <w:rFonts w:asciiTheme="minorHAnsi" w:hAnsiTheme="minorHAnsi" w:cstheme="minorHAnsi"/>
          <w:color w:val="000000" w:themeColor="text1"/>
        </w:rPr>
        <w:t>rst</w:t>
      </w:r>
      <w:proofErr w:type="spellEnd"/>
      <w:r w:rsidRPr="0097748C">
        <w:rPr>
          <w:rFonts w:asciiTheme="minorHAnsi" w:hAnsiTheme="minorHAnsi" w:cstheme="minorHAnsi"/>
          <w:color w:val="000000" w:themeColor="text1"/>
        </w:rPr>
        <w:t xml:space="preserve"> step completed, the dependent sample t-test becomes a one-</w:t>
      </w:r>
      <w:r w:rsidRPr="0097748C">
        <w:rPr>
          <w:rFonts w:asciiTheme="minorHAnsi" w:hAnsiTheme="minorHAnsi" w:cstheme="minorHAnsi"/>
          <w:color w:val="000000" w:themeColor="text1"/>
        </w:rPr>
        <w:t xml:space="preserve"> </w:t>
      </w:r>
      <w:r w:rsidRPr="0097748C">
        <w:rPr>
          <w:rFonts w:asciiTheme="minorHAnsi" w:hAnsiTheme="minorHAnsi" w:cstheme="minorHAnsi"/>
          <w:color w:val="000000" w:themeColor="text1"/>
        </w:rPr>
        <w:t xml:space="preserve">sample t-test using these difference scores. The hypothetical population mean ((0) is 0 because this is what the mean difference score would be if there were no difference (on average) between the two observations or two conditions of the same population. The null hypothesis can then be stated as the mean difference score in the population is 0 ((0 = 0), and the alternative hypothesis </w:t>
      </w:r>
      <w:r w:rsidRPr="0097748C">
        <w:rPr>
          <w:rFonts w:asciiTheme="minorHAnsi" w:hAnsiTheme="minorHAnsi" w:cstheme="minorHAnsi"/>
          <w:color w:val="000000" w:themeColor="text1"/>
        </w:rPr>
        <w:lastRenderedPageBreak/>
        <w:t>is stated as the mean difference score in the population is not 0 ((0 ≠ 0) (McEvoy, 2018).</w:t>
      </w:r>
    </w:p>
    <w:p w14:paraId="36C57011" w14:textId="10AF48B2" w:rsidR="00597287" w:rsidRPr="00FB5BB9" w:rsidRDefault="00597287" w:rsidP="00597287">
      <w:pPr>
        <w:pStyle w:val="berschrift3"/>
        <w:rPr>
          <w:lang w:val="en-US"/>
        </w:rPr>
      </w:pPr>
      <w:r w:rsidRPr="00FB5BB9">
        <w:rPr>
          <w:lang w:val="en-US"/>
        </w:rPr>
        <w:t>The Independent</w:t>
      </w:r>
      <w:r w:rsidR="00251D59">
        <w:rPr>
          <w:lang w:val="en-US"/>
        </w:rPr>
        <w:t xml:space="preserve"> </w:t>
      </w:r>
      <w:r w:rsidR="000945DA">
        <w:rPr>
          <w:lang w:val="en-US"/>
        </w:rPr>
        <w:t>S</w:t>
      </w:r>
      <w:r w:rsidRPr="00FB5BB9">
        <w:rPr>
          <w:lang w:val="en-US"/>
        </w:rPr>
        <w:t>ample </w:t>
      </w:r>
      <w:r w:rsidR="000945DA">
        <w:rPr>
          <w:rStyle w:val="Hervorhebung"/>
          <w:iCs w:val="0"/>
          <w:color w:val="009394" w:themeColor="accent1"/>
          <w:sz w:val="26"/>
          <w:szCs w:val="22"/>
          <w:lang w:val="en-US"/>
        </w:rPr>
        <w:t>T</w:t>
      </w:r>
      <w:r w:rsidR="00251D59">
        <w:rPr>
          <w:rStyle w:val="Hervorhebung"/>
          <w:iCs w:val="0"/>
          <w:color w:val="009394" w:themeColor="accent1"/>
          <w:sz w:val="26"/>
          <w:szCs w:val="22"/>
          <w:lang w:val="en-US"/>
        </w:rPr>
        <w:t>-</w:t>
      </w:r>
      <w:r w:rsidR="000945DA">
        <w:rPr>
          <w:rStyle w:val="Hervorhebung"/>
          <w:iCs w:val="0"/>
          <w:color w:val="009394" w:themeColor="accent1"/>
          <w:sz w:val="26"/>
          <w:szCs w:val="22"/>
          <w:lang w:val="en-US"/>
        </w:rPr>
        <w:t>T</w:t>
      </w:r>
      <w:r w:rsidRPr="00FB5BB9">
        <w:rPr>
          <w:lang w:val="en-US"/>
        </w:rPr>
        <w:t>est</w:t>
      </w:r>
    </w:p>
    <w:p w14:paraId="6E913802" w14:textId="24F3709A" w:rsidR="00F910A9" w:rsidRDefault="00F910A9" w:rsidP="00F910A9">
      <w:pPr>
        <w:pStyle w:val="ql-center-displayed-equation"/>
        <w:spacing w:before="240" w:beforeAutospacing="0" w:after="0" w:afterAutospacing="0" w:line="360" w:lineRule="auto"/>
        <w:jc w:val="both"/>
        <w:rPr>
          <w:sz w:val="17"/>
        </w:rPr>
      </w:pPr>
      <w:r w:rsidRPr="00F910A9">
        <w:rPr>
          <w:rFonts w:asciiTheme="minorHAnsi" w:hAnsiTheme="minorHAnsi" w:cstheme="minorHAnsi"/>
          <w:color w:val="000000" w:themeColor="text1"/>
        </w:rPr>
        <w:t xml:space="preserve">The third hypothesis testing method is the independent sample t-test, which is used to compare the means of two separate samples (Ma and Mb). The two samples might have been acquired via testing under different conditions in a between-subjects experiment, or they could be preexisting groups in a correlational study (e.g., married and single, or male and female). An example application of an independent sample t- test in business is if a random sample of customers were either handled through a live agent or a chatbot and we were to test whether there was a statistically signiﬁcant </w:t>
      </w:r>
      <w:proofErr w:type="spellStart"/>
      <w:r w:rsidRPr="00F910A9">
        <w:rPr>
          <w:rFonts w:asciiTheme="minorHAnsi" w:hAnsiTheme="minorHAnsi" w:cstheme="minorHAnsi"/>
          <w:color w:val="000000" w:themeColor="text1"/>
        </w:rPr>
        <w:t>dif</w:t>
      </w:r>
      <w:proofErr w:type="spellEnd"/>
      <w:r w:rsidRPr="00F910A9">
        <w:rPr>
          <w:rFonts w:asciiTheme="minorHAnsi" w:hAnsiTheme="minorHAnsi" w:cstheme="minorHAnsi"/>
          <w:color w:val="000000" w:themeColor="text1"/>
        </w:rPr>
        <w:t xml:space="preserve">- </w:t>
      </w:r>
      <w:proofErr w:type="spellStart"/>
      <w:r w:rsidRPr="00F910A9">
        <w:rPr>
          <w:rFonts w:asciiTheme="minorHAnsi" w:hAnsiTheme="minorHAnsi" w:cstheme="minorHAnsi"/>
          <w:color w:val="000000" w:themeColor="text1"/>
        </w:rPr>
        <w:t>ference</w:t>
      </w:r>
      <w:proofErr w:type="spellEnd"/>
      <w:r w:rsidRPr="00F910A9">
        <w:rPr>
          <w:rFonts w:asciiTheme="minorHAnsi" w:hAnsiTheme="minorHAnsi" w:cstheme="minorHAnsi"/>
          <w:color w:val="000000" w:themeColor="text1"/>
        </w:rPr>
        <w:t xml:space="preserve"> in their mean satisfaction scores (McEvoy, 2018). The important thing to note about these samples is that they are chosen independently from one another. The null hypothesis is that the means of the two populations are the same ((1 = (2). The alter- native hypothesis is that they are not the same ((</w:t>
      </w:r>
      <w:proofErr w:type="gramStart"/>
      <w:r w:rsidRPr="00F910A9">
        <w:rPr>
          <w:rFonts w:asciiTheme="minorHAnsi" w:hAnsiTheme="minorHAnsi" w:cstheme="minorHAnsi"/>
          <w:color w:val="000000" w:themeColor="text1"/>
        </w:rPr>
        <w:t>1  ≠</w:t>
      </w:r>
      <w:proofErr w:type="gramEnd"/>
      <w:r w:rsidRPr="00F910A9">
        <w:rPr>
          <w:rFonts w:asciiTheme="minorHAnsi" w:hAnsiTheme="minorHAnsi" w:cstheme="minorHAnsi"/>
          <w:color w:val="000000" w:themeColor="text1"/>
        </w:rPr>
        <w:t xml:space="preserve">   (2). This test should be </w:t>
      </w:r>
      <w:proofErr w:type="spellStart"/>
      <w:r w:rsidRPr="00F910A9">
        <w:rPr>
          <w:rFonts w:asciiTheme="minorHAnsi" w:hAnsiTheme="minorHAnsi" w:cstheme="minorHAnsi"/>
          <w:color w:val="000000" w:themeColor="text1"/>
        </w:rPr>
        <w:t>designa</w:t>
      </w:r>
      <w:proofErr w:type="spellEnd"/>
      <w:r w:rsidRPr="00F910A9">
        <w:rPr>
          <w:rFonts w:asciiTheme="minorHAnsi" w:hAnsiTheme="minorHAnsi" w:cstheme="minorHAnsi"/>
          <w:color w:val="000000" w:themeColor="text1"/>
        </w:rPr>
        <w:t xml:space="preserve">- ted as one-tailed if the researcher has good reason to expect the difference in means to be either higher or lower (McEvoy, 2018). The 1 statistic in this test is considerably more complex due to the fact that </w:t>
      </w:r>
      <w:proofErr w:type="gramStart"/>
      <w:r w:rsidRPr="00F910A9">
        <w:rPr>
          <w:rFonts w:asciiTheme="minorHAnsi" w:hAnsiTheme="minorHAnsi" w:cstheme="minorHAnsi"/>
          <w:color w:val="000000" w:themeColor="text1"/>
        </w:rPr>
        <w:t>were</w:t>
      </w:r>
      <w:proofErr w:type="gramEnd"/>
      <w:r w:rsidRPr="00F910A9">
        <w:rPr>
          <w:rFonts w:asciiTheme="minorHAnsi" w:hAnsiTheme="minorHAnsi" w:cstheme="minorHAnsi"/>
          <w:color w:val="000000" w:themeColor="text1"/>
        </w:rPr>
        <w:t xml:space="preserve"> are now taking into account two sample sizes, two sample means, and two standard deviations (McEvoy, 2018). The formula is as </w:t>
      </w:r>
      <w:proofErr w:type="spellStart"/>
      <w:r w:rsidRPr="00F910A9">
        <w:rPr>
          <w:rFonts w:asciiTheme="minorHAnsi" w:hAnsiTheme="minorHAnsi" w:cstheme="minorHAnsi"/>
          <w:color w:val="000000" w:themeColor="text1"/>
        </w:rPr>
        <w:t>fol</w:t>
      </w:r>
      <w:proofErr w:type="spellEnd"/>
      <w:r w:rsidRPr="00F910A9">
        <w:rPr>
          <w:rFonts w:asciiTheme="minorHAnsi" w:hAnsiTheme="minorHAnsi" w:cstheme="minorHAnsi"/>
          <w:color w:val="000000" w:themeColor="text1"/>
        </w:rPr>
        <w:t>- lows:</w:t>
      </w:r>
    </w:p>
    <w:p w14:paraId="5AEA1095" w14:textId="53DDCAE5" w:rsidR="00597287" w:rsidRPr="00915F44" w:rsidRDefault="00B1459C" w:rsidP="00597287">
      <w:pPr>
        <w:pStyle w:val="StandardWeb"/>
        <w:spacing w:before="240" w:beforeAutospacing="0" w:after="0" w:afterAutospacing="0" w:line="360" w:lineRule="auto"/>
        <w:rPr>
          <w:rFonts w:ascii="Calibri" w:hAnsi="Calibri" w:cs="Calibri"/>
          <w:color w:val="222222"/>
          <w:sz w:val="24"/>
          <w:szCs w:val="24"/>
          <w:lang w:val="en-US"/>
        </w:rPr>
      </w:pPr>
      <m:oMathPara>
        <m:oMath>
          <m:r>
            <w:rPr>
              <w:rFonts w:ascii="Cambria Math" w:hAnsi="Cambria Math" w:cs="Calibri"/>
              <w:color w:val="222222"/>
              <w:sz w:val="24"/>
              <w:szCs w:val="24"/>
              <w:lang w:val="en-US"/>
            </w:rPr>
            <m:t xml:space="preserve">t= </m:t>
          </m:r>
          <m:f>
            <m:fPr>
              <m:ctrlPr>
                <w:rPr>
                  <w:rFonts w:ascii="Cambria Math" w:hAnsi="Cambria Math" w:cs="Calibri"/>
                  <w:i/>
                  <w:color w:val="222222"/>
                  <w:sz w:val="24"/>
                  <w:szCs w:val="24"/>
                  <w:lang w:val="en-US"/>
                </w:rPr>
              </m:ctrlPr>
            </m:fPr>
            <m:num>
              <m:sSub>
                <m:sSubPr>
                  <m:ctrlPr>
                    <w:rPr>
                      <w:rFonts w:ascii="Cambria Math" w:hAnsi="Cambria Math" w:cs="Calibri"/>
                      <w:i/>
                      <w:color w:val="222222"/>
                      <w:sz w:val="24"/>
                      <w:szCs w:val="24"/>
                      <w:lang w:val="en-US"/>
                    </w:rPr>
                  </m:ctrlPr>
                </m:sSubPr>
                <m:e>
                  <m:r>
                    <w:rPr>
                      <w:rFonts w:ascii="Cambria Math" w:hAnsi="Cambria Math" w:cs="Calibri"/>
                      <w:color w:val="222222"/>
                      <w:sz w:val="24"/>
                      <w:szCs w:val="24"/>
                      <w:lang w:val="en-US"/>
                    </w:rPr>
                    <m:t>m</m:t>
                  </m:r>
                </m:e>
                <m:sub>
                  <m:r>
                    <w:rPr>
                      <w:rFonts w:ascii="Cambria Math" w:hAnsi="Cambria Math" w:cs="Calibri"/>
                      <w:color w:val="222222"/>
                      <w:sz w:val="24"/>
                      <w:szCs w:val="24"/>
                      <w:lang w:val="en-US"/>
                    </w:rPr>
                    <m:t>A</m:t>
                  </m:r>
                </m:sub>
              </m:sSub>
              <m:r>
                <w:rPr>
                  <w:rFonts w:ascii="Cambria Math" w:hAnsi="Cambria Math" w:cs="Calibri"/>
                  <w:color w:val="222222"/>
                  <w:sz w:val="24"/>
                  <w:szCs w:val="24"/>
                  <w:lang w:val="en-US"/>
                </w:rPr>
                <m:t>-</m:t>
              </m:r>
              <m:sSub>
                <m:sSubPr>
                  <m:ctrlPr>
                    <w:rPr>
                      <w:rFonts w:ascii="Cambria Math" w:hAnsi="Cambria Math" w:cs="Calibri"/>
                      <w:i/>
                      <w:color w:val="222222"/>
                      <w:sz w:val="24"/>
                      <w:szCs w:val="24"/>
                      <w:lang w:val="en-US"/>
                    </w:rPr>
                  </m:ctrlPr>
                </m:sSubPr>
                <m:e>
                  <m:r>
                    <w:rPr>
                      <w:rFonts w:ascii="Cambria Math" w:hAnsi="Cambria Math" w:cs="Calibri"/>
                      <w:color w:val="222222"/>
                      <w:sz w:val="24"/>
                      <w:szCs w:val="24"/>
                      <w:lang w:val="en-US"/>
                    </w:rPr>
                    <m:t>m</m:t>
                  </m:r>
                </m:e>
                <m:sub>
                  <m:r>
                    <w:rPr>
                      <w:rFonts w:ascii="Cambria Math" w:hAnsi="Cambria Math" w:cs="Calibri"/>
                      <w:color w:val="222222"/>
                      <w:sz w:val="24"/>
                      <w:szCs w:val="24"/>
                      <w:lang w:val="en-US"/>
                    </w:rPr>
                    <m:t>B</m:t>
                  </m:r>
                </m:sub>
              </m:sSub>
            </m:num>
            <m:den>
              <m:rad>
                <m:radPr>
                  <m:degHide m:val="1"/>
                  <m:ctrlPr>
                    <w:rPr>
                      <w:rFonts w:ascii="Cambria Math" w:hAnsi="Cambria Math" w:cs="Calibri"/>
                      <w:i/>
                      <w:color w:val="222222"/>
                      <w:sz w:val="24"/>
                      <w:szCs w:val="24"/>
                      <w:lang w:val="en-US"/>
                    </w:rPr>
                  </m:ctrlPr>
                </m:radPr>
                <m:deg/>
                <m:e>
                  <m:f>
                    <m:fPr>
                      <m:ctrlPr>
                        <w:rPr>
                          <w:rFonts w:ascii="Cambria Math" w:hAnsi="Cambria Math" w:cs="Calibri"/>
                          <w:i/>
                          <w:color w:val="222222"/>
                          <w:sz w:val="24"/>
                          <w:szCs w:val="24"/>
                          <w:lang w:val="en-US"/>
                        </w:rPr>
                      </m:ctrlPr>
                    </m:fPr>
                    <m:num>
                      <m:sSup>
                        <m:sSupPr>
                          <m:ctrlPr>
                            <w:rPr>
                              <w:rFonts w:ascii="Cambria Math" w:hAnsi="Cambria Math" w:cs="Calibri"/>
                              <w:i/>
                              <w:color w:val="222222"/>
                              <w:sz w:val="24"/>
                              <w:szCs w:val="24"/>
                              <w:lang w:val="en-US"/>
                            </w:rPr>
                          </m:ctrlPr>
                        </m:sSupPr>
                        <m:e>
                          <m:r>
                            <w:rPr>
                              <w:rFonts w:ascii="Cambria Math" w:hAnsi="Cambria Math" w:cs="Calibri"/>
                              <w:color w:val="222222"/>
                              <w:sz w:val="24"/>
                              <w:szCs w:val="24"/>
                              <w:lang w:val="en-US"/>
                            </w:rPr>
                            <m:t>s</m:t>
                          </m:r>
                        </m:e>
                        <m:sup>
                          <m:r>
                            <w:rPr>
                              <w:rFonts w:ascii="Cambria Math" w:hAnsi="Cambria Math" w:cs="Calibri"/>
                              <w:color w:val="222222"/>
                              <w:sz w:val="24"/>
                              <w:szCs w:val="24"/>
                              <w:lang w:val="en-US"/>
                            </w:rPr>
                            <m:t>2</m:t>
                          </m:r>
                        </m:sup>
                      </m:sSup>
                    </m:num>
                    <m:den>
                      <m:sSub>
                        <m:sSubPr>
                          <m:ctrlPr>
                            <w:rPr>
                              <w:rFonts w:ascii="Cambria Math" w:hAnsi="Cambria Math" w:cs="Calibri"/>
                              <w:i/>
                              <w:color w:val="222222"/>
                              <w:sz w:val="24"/>
                              <w:szCs w:val="24"/>
                              <w:lang w:val="en-US"/>
                            </w:rPr>
                          </m:ctrlPr>
                        </m:sSubPr>
                        <m:e>
                          <m:r>
                            <w:rPr>
                              <w:rFonts w:ascii="Cambria Math" w:hAnsi="Cambria Math" w:cs="Calibri"/>
                              <w:color w:val="222222"/>
                              <w:sz w:val="24"/>
                              <w:szCs w:val="24"/>
                              <w:lang w:val="en-US"/>
                            </w:rPr>
                            <m:t>n</m:t>
                          </m:r>
                        </m:e>
                        <m:sub>
                          <m:r>
                            <w:rPr>
                              <w:rFonts w:ascii="Cambria Math" w:hAnsi="Cambria Math" w:cs="Calibri"/>
                              <w:color w:val="222222"/>
                              <w:sz w:val="24"/>
                              <w:szCs w:val="24"/>
                              <w:lang w:val="en-US"/>
                            </w:rPr>
                            <m:t>A</m:t>
                          </m:r>
                        </m:sub>
                      </m:sSub>
                    </m:den>
                  </m:f>
                </m:e>
              </m:rad>
              <m:r>
                <w:rPr>
                  <w:rFonts w:ascii="Cambria Math" w:hAnsi="Cambria Math" w:cs="Calibri"/>
                  <w:color w:val="222222"/>
                  <w:sz w:val="24"/>
                  <w:szCs w:val="24"/>
                  <w:lang w:val="en-US"/>
                </w:rPr>
                <m:t>+</m:t>
              </m:r>
              <m:f>
                <m:fPr>
                  <m:ctrlPr>
                    <w:rPr>
                      <w:rFonts w:ascii="Cambria Math" w:hAnsi="Cambria Math" w:cs="Calibri"/>
                      <w:i/>
                      <w:color w:val="222222"/>
                      <w:sz w:val="24"/>
                      <w:szCs w:val="24"/>
                      <w:lang w:val="en-US"/>
                    </w:rPr>
                  </m:ctrlPr>
                </m:fPr>
                <m:num>
                  <m:sSup>
                    <m:sSupPr>
                      <m:ctrlPr>
                        <w:rPr>
                          <w:rFonts w:ascii="Cambria Math" w:hAnsi="Cambria Math" w:cs="Calibri"/>
                          <w:i/>
                          <w:color w:val="222222"/>
                          <w:sz w:val="24"/>
                          <w:szCs w:val="24"/>
                          <w:lang w:val="en-US"/>
                        </w:rPr>
                      </m:ctrlPr>
                    </m:sSupPr>
                    <m:e>
                      <m:r>
                        <w:rPr>
                          <w:rFonts w:ascii="Cambria Math" w:hAnsi="Cambria Math" w:cs="Calibri"/>
                          <w:color w:val="222222"/>
                          <w:sz w:val="24"/>
                          <w:szCs w:val="24"/>
                          <w:lang w:val="en-US"/>
                        </w:rPr>
                        <m:t>s</m:t>
                      </m:r>
                    </m:e>
                    <m:sup>
                      <m:r>
                        <w:rPr>
                          <w:rFonts w:ascii="Cambria Math" w:hAnsi="Cambria Math" w:cs="Calibri"/>
                          <w:color w:val="222222"/>
                          <w:sz w:val="24"/>
                          <w:szCs w:val="24"/>
                          <w:lang w:val="en-US"/>
                        </w:rPr>
                        <m:t>2</m:t>
                      </m:r>
                    </m:sup>
                  </m:sSup>
                </m:num>
                <m:den>
                  <m:sSub>
                    <m:sSubPr>
                      <m:ctrlPr>
                        <w:rPr>
                          <w:rFonts w:ascii="Cambria Math" w:hAnsi="Cambria Math" w:cs="Calibri"/>
                          <w:i/>
                          <w:color w:val="222222"/>
                          <w:sz w:val="24"/>
                          <w:szCs w:val="24"/>
                          <w:lang w:val="en-US"/>
                        </w:rPr>
                      </m:ctrlPr>
                    </m:sSubPr>
                    <m:e>
                      <m:r>
                        <w:rPr>
                          <w:rFonts w:ascii="Cambria Math" w:hAnsi="Cambria Math" w:cs="Calibri"/>
                          <w:color w:val="222222"/>
                          <w:sz w:val="24"/>
                          <w:szCs w:val="24"/>
                          <w:lang w:val="en-US"/>
                        </w:rPr>
                        <m:t>n</m:t>
                      </m:r>
                    </m:e>
                    <m:sub>
                      <m:r>
                        <w:rPr>
                          <w:rFonts w:ascii="Cambria Math" w:hAnsi="Cambria Math" w:cs="Calibri"/>
                          <w:color w:val="222222"/>
                          <w:sz w:val="24"/>
                          <w:szCs w:val="24"/>
                          <w:lang w:val="en-US"/>
                        </w:rPr>
                        <m:t>B</m:t>
                      </m:r>
                    </m:sub>
                  </m:sSub>
                </m:den>
              </m:f>
            </m:den>
          </m:f>
        </m:oMath>
      </m:oMathPara>
    </w:p>
    <w:p w14:paraId="770B3D32" w14:textId="77777777" w:rsidR="00915F44" w:rsidRDefault="00915F44" w:rsidP="00915F44">
      <w:pPr>
        <w:pStyle w:val="Textkrper"/>
        <w:spacing w:before="100"/>
        <w:ind w:right="2202"/>
        <w:jc w:val="right"/>
      </w:pPr>
      <w:r>
        <w:rPr>
          <w:color w:val="231F20"/>
        </w:rPr>
        <w:t>(5.3)</w:t>
      </w:r>
    </w:p>
    <w:p w14:paraId="608B0C94" w14:textId="65ED0DBB" w:rsidR="00597287" w:rsidRPr="00B77170" w:rsidRDefault="00632A17" w:rsidP="00597287">
      <w:pPr>
        <w:pStyle w:val="StandardWeb"/>
        <w:shd w:val="clear" w:color="auto" w:fill="FFFFFF"/>
        <w:spacing w:before="0" w:beforeAutospacing="0" w:after="168" w:afterAutospacing="0" w:line="360" w:lineRule="auto"/>
        <w:rPr>
          <w:rFonts w:asciiTheme="minorHAnsi" w:eastAsia="Times New Roman" w:hAnsiTheme="minorHAnsi" w:cstheme="minorHAnsi"/>
          <w:color w:val="021B34"/>
          <w:sz w:val="24"/>
          <w:szCs w:val="24"/>
          <w:lang w:val="en-US" w:eastAsia="en-US"/>
        </w:rPr>
      </w:pPr>
      <w:r>
        <w:rPr>
          <w:rStyle w:val="ql-right-eqno"/>
          <w:color w:val="222222"/>
          <w:sz w:val="30"/>
          <w:szCs w:val="30"/>
        </w:rPr>
        <w:t xml:space="preserve"> </w:t>
      </w:r>
      <w:proofErr w:type="gramStart"/>
      <w:r w:rsidR="00597287" w:rsidRPr="00B77170">
        <w:rPr>
          <w:rFonts w:asciiTheme="minorHAnsi" w:eastAsia="Times New Roman" w:hAnsiTheme="minorHAnsi" w:cstheme="minorHAnsi"/>
          <w:color w:val="021B34"/>
          <w:sz w:val="24"/>
          <w:szCs w:val="24"/>
          <w:lang w:val="en-US" w:eastAsia="en-US"/>
        </w:rPr>
        <w:t>where</w:t>
      </w:r>
      <w:proofErr w:type="gramEnd"/>
    </w:p>
    <w:p w14:paraId="516E6B8C" w14:textId="77777777" w:rsidR="00597287" w:rsidRPr="00C74091" w:rsidRDefault="00597287" w:rsidP="00A70131">
      <w:pPr>
        <w:numPr>
          <w:ilvl w:val="0"/>
          <w:numId w:val="16"/>
        </w:numPr>
        <w:shd w:val="clear" w:color="auto" w:fill="FFFFFF"/>
        <w:spacing w:after="0"/>
        <w:ind w:left="1170"/>
        <w:rPr>
          <w:rFonts w:asciiTheme="minorHAnsi" w:eastAsia="Times New Roman" w:hAnsiTheme="minorHAnsi" w:cstheme="minorHAnsi"/>
          <w:color w:val="021B34"/>
          <w:szCs w:val="24"/>
          <w:lang w:val="en-US"/>
        </w:rPr>
      </w:pPr>
      <w:r w:rsidRPr="00C74091">
        <w:rPr>
          <w:rFonts w:asciiTheme="minorHAnsi" w:eastAsia="Times New Roman" w:hAnsiTheme="minorHAnsi" w:cstheme="minorHAnsi"/>
          <w:color w:val="021B34"/>
          <w:szCs w:val="24"/>
          <w:bdr w:val="none" w:sz="0" w:space="0" w:color="auto" w:frame="1"/>
          <w:lang w:val="en-US"/>
        </w:rPr>
        <w:t>m</w:t>
      </w:r>
      <w:r w:rsidRPr="00C74091">
        <w:rPr>
          <w:rFonts w:asciiTheme="minorHAnsi" w:eastAsia="Times New Roman" w:hAnsiTheme="minorHAnsi" w:cstheme="minorHAnsi"/>
          <w:color w:val="021B34"/>
          <w:sz w:val="10"/>
          <w:szCs w:val="10"/>
          <w:bdr w:val="none" w:sz="0" w:space="0" w:color="auto" w:frame="1"/>
          <w:lang w:val="en-US"/>
        </w:rPr>
        <w:t>A</w:t>
      </w:r>
      <w:r w:rsidRPr="00C74091">
        <w:rPr>
          <w:rFonts w:asciiTheme="minorHAnsi" w:eastAsia="Times New Roman" w:hAnsiTheme="minorHAnsi" w:cstheme="minorHAnsi"/>
          <w:color w:val="021B34"/>
          <w:sz w:val="20"/>
          <w:szCs w:val="20"/>
          <w:lang w:val="en-US"/>
        </w:rPr>
        <w:t> </w:t>
      </w:r>
      <w:r w:rsidRPr="00C74091">
        <w:rPr>
          <w:rFonts w:asciiTheme="minorHAnsi" w:eastAsia="Times New Roman" w:hAnsiTheme="minorHAnsi" w:cstheme="minorHAnsi"/>
          <w:color w:val="021B34"/>
          <w:szCs w:val="24"/>
          <w:lang w:val="en-US"/>
        </w:rPr>
        <w:t>and</w:t>
      </w:r>
      <w:r w:rsidRPr="00C74091">
        <w:rPr>
          <w:rFonts w:asciiTheme="minorHAnsi" w:eastAsia="Times New Roman" w:hAnsiTheme="minorHAnsi" w:cstheme="minorHAnsi"/>
          <w:color w:val="021B34"/>
          <w:sz w:val="20"/>
          <w:szCs w:val="20"/>
          <w:lang w:val="en-US"/>
        </w:rPr>
        <w:t> </w:t>
      </w:r>
      <w:proofErr w:type="spellStart"/>
      <w:r w:rsidRPr="00C74091">
        <w:rPr>
          <w:rFonts w:asciiTheme="minorHAnsi" w:eastAsia="Times New Roman" w:hAnsiTheme="minorHAnsi" w:cstheme="minorHAnsi"/>
          <w:color w:val="021B34"/>
          <w:szCs w:val="24"/>
          <w:bdr w:val="none" w:sz="0" w:space="0" w:color="auto" w:frame="1"/>
          <w:lang w:val="en-US"/>
        </w:rPr>
        <w:t>m</w:t>
      </w:r>
      <w:r w:rsidRPr="00C74091">
        <w:rPr>
          <w:rFonts w:asciiTheme="minorHAnsi" w:eastAsia="Times New Roman" w:hAnsiTheme="minorHAnsi" w:cstheme="minorHAnsi"/>
          <w:color w:val="021B34"/>
          <w:sz w:val="10"/>
          <w:szCs w:val="10"/>
          <w:bdr w:val="none" w:sz="0" w:space="0" w:color="auto" w:frame="1"/>
          <w:lang w:val="en-US"/>
        </w:rPr>
        <w:t>B</w:t>
      </w:r>
      <w:proofErr w:type="spellEnd"/>
      <w:r w:rsidRPr="00C74091">
        <w:rPr>
          <w:rFonts w:asciiTheme="minorHAnsi" w:eastAsia="Times New Roman" w:hAnsiTheme="minorHAnsi" w:cstheme="minorHAnsi"/>
          <w:color w:val="021B34"/>
          <w:sz w:val="20"/>
          <w:szCs w:val="20"/>
          <w:lang w:val="en-US"/>
        </w:rPr>
        <w:t> </w:t>
      </w:r>
      <w:r w:rsidRPr="00C74091">
        <w:rPr>
          <w:rFonts w:asciiTheme="minorHAnsi" w:eastAsia="Times New Roman" w:hAnsiTheme="minorHAnsi" w:cstheme="minorHAnsi"/>
          <w:color w:val="021B34"/>
          <w:szCs w:val="24"/>
          <w:lang w:val="en-US"/>
        </w:rPr>
        <w:t>represent the mean value of the group A and B, respectively.</w:t>
      </w:r>
    </w:p>
    <w:p w14:paraId="1420B546" w14:textId="77777777" w:rsidR="00597287" w:rsidRPr="00C74091" w:rsidRDefault="00597287" w:rsidP="00A70131">
      <w:pPr>
        <w:numPr>
          <w:ilvl w:val="0"/>
          <w:numId w:val="16"/>
        </w:numPr>
        <w:shd w:val="clear" w:color="auto" w:fill="FFFFFF"/>
        <w:spacing w:after="0"/>
        <w:ind w:left="1170"/>
        <w:rPr>
          <w:rFonts w:asciiTheme="minorHAnsi" w:eastAsia="Times New Roman" w:hAnsiTheme="minorHAnsi" w:cstheme="minorHAnsi"/>
          <w:color w:val="021B34"/>
          <w:szCs w:val="24"/>
          <w:lang w:val="en-US"/>
        </w:rPr>
      </w:pPr>
      <w:proofErr w:type="spellStart"/>
      <w:r w:rsidRPr="00C74091">
        <w:rPr>
          <w:rFonts w:asciiTheme="minorHAnsi" w:eastAsia="Times New Roman" w:hAnsiTheme="minorHAnsi" w:cstheme="minorHAnsi"/>
          <w:color w:val="021B34"/>
          <w:szCs w:val="24"/>
          <w:bdr w:val="none" w:sz="0" w:space="0" w:color="auto" w:frame="1"/>
          <w:lang w:val="en-US"/>
        </w:rPr>
        <w:lastRenderedPageBreak/>
        <w:t>n</w:t>
      </w:r>
      <w:r w:rsidRPr="00C74091">
        <w:rPr>
          <w:rFonts w:asciiTheme="minorHAnsi" w:eastAsia="Times New Roman" w:hAnsiTheme="minorHAnsi" w:cstheme="minorHAnsi"/>
          <w:color w:val="021B34"/>
          <w:sz w:val="10"/>
          <w:szCs w:val="10"/>
          <w:bdr w:val="none" w:sz="0" w:space="0" w:color="auto" w:frame="1"/>
          <w:lang w:val="en-US"/>
        </w:rPr>
        <w:t>A</w:t>
      </w:r>
      <w:proofErr w:type="spellEnd"/>
      <w:r w:rsidRPr="00C74091">
        <w:rPr>
          <w:rFonts w:asciiTheme="minorHAnsi" w:eastAsia="Times New Roman" w:hAnsiTheme="minorHAnsi" w:cstheme="minorHAnsi"/>
          <w:color w:val="021B34"/>
          <w:sz w:val="20"/>
          <w:szCs w:val="20"/>
          <w:lang w:val="en-US"/>
        </w:rPr>
        <w:t> </w:t>
      </w:r>
      <w:r w:rsidRPr="00C74091">
        <w:rPr>
          <w:rFonts w:asciiTheme="minorHAnsi" w:eastAsia="Times New Roman" w:hAnsiTheme="minorHAnsi" w:cstheme="minorHAnsi"/>
          <w:color w:val="021B34"/>
          <w:szCs w:val="24"/>
          <w:lang w:val="en-US"/>
        </w:rPr>
        <w:t>and</w:t>
      </w:r>
      <w:r w:rsidRPr="00C74091">
        <w:rPr>
          <w:rFonts w:asciiTheme="minorHAnsi" w:eastAsia="Times New Roman" w:hAnsiTheme="minorHAnsi" w:cstheme="minorHAnsi"/>
          <w:color w:val="021B34"/>
          <w:sz w:val="20"/>
          <w:szCs w:val="20"/>
          <w:lang w:val="en-US"/>
        </w:rPr>
        <w:t> </w:t>
      </w:r>
      <w:proofErr w:type="spellStart"/>
      <w:r w:rsidRPr="00C74091">
        <w:rPr>
          <w:rFonts w:asciiTheme="minorHAnsi" w:eastAsia="Times New Roman" w:hAnsiTheme="minorHAnsi" w:cstheme="minorHAnsi"/>
          <w:color w:val="021B34"/>
          <w:szCs w:val="24"/>
          <w:bdr w:val="none" w:sz="0" w:space="0" w:color="auto" w:frame="1"/>
          <w:lang w:val="en-US"/>
        </w:rPr>
        <w:t>n</w:t>
      </w:r>
      <w:r w:rsidRPr="00C74091">
        <w:rPr>
          <w:rFonts w:asciiTheme="minorHAnsi" w:eastAsia="Times New Roman" w:hAnsiTheme="minorHAnsi" w:cstheme="minorHAnsi"/>
          <w:color w:val="021B34"/>
          <w:sz w:val="10"/>
          <w:szCs w:val="10"/>
          <w:bdr w:val="none" w:sz="0" w:space="0" w:color="auto" w:frame="1"/>
          <w:lang w:val="en-US"/>
        </w:rPr>
        <w:t>B</w:t>
      </w:r>
      <w:proofErr w:type="spellEnd"/>
      <w:r w:rsidRPr="00C74091">
        <w:rPr>
          <w:rFonts w:asciiTheme="minorHAnsi" w:eastAsia="Times New Roman" w:hAnsiTheme="minorHAnsi" w:cstheme="minorHAnsi"/>
          <w:color w:val="021B34"/>
          <w:sz w:val="20"/>
          <w:szCs w:val="20"/>
          <w:lang w:val="en-US"/>
        </w:rPr>
        <w:t> </w:t>
      </w:r>
      <w:r w:rsidRPr="00C74091">
        <w:rPr>
          <w:rFonts w:asciiTheme="minorHAnsi" w:eastAsia="Times New Roman" w:hAnsiTheme="minorHAnsi" w:cstheme="minorHAnsi"/>
          <w:color w:val="021B34"/>
          <w:szCs w:val="24"/>
          <w:lang w:val="en-US"/>
        </w:rPr>
        <w:t>represent the sizes of the group A and B, respectively.</w:t>
      </w:r>
    </w:p>
    <w:p w14:paraId="45D708FC" w14:textId="0212233F" w:rsidR="00597287" w:rsidRDefault="003537E1" w:rsidP="00A70131">
      <w:pPr>
        <w:numPr>
          <w:ilvl w:val="0"/>
          <w:numId w:val="16"/>
        </w:numPr>
        <w:shd w:val="clear" w:color="auto" w:fill="FFFFFF"/>
        <w:spacing w:after="0"/>
        <w:ind w:left="1170"/>
        <w:rPr>
          <w:rFonts w:asciiTheme="minorHAnsi" w:eastAsia="Times New Roman" w:hAnsiTheme="minorHAnsi" w:cstheme="minorHAnsi"/>
          <w:color w:val="021B34"/>
          <w:szCs w:val="24"/>
          <w:lang w:val="en-US"/>
        </w:rPr>
      </w:pPr>
      <w:r>
        <w:rPr>
          <w:rFonts w:asciiTheme="minorHAnsi" w:eastAsia="Times New Roman" w:hAnsiTheme="minorHAnsi" w:cstheme="minorHAnsi"/>
          <w:color w:val="021B34"/>
          <w:szCs w:val="24"/>
          <w:bdr w:val="none" w:sz="0" w:space="0" w:color="auto" w:frame="1"/>
          <w:lang w:val="en-US"/>
        </w:rPr>
        <w:t>s</w:t>
      </w:r>
      <w:r w:rsidR="00597287" w:rsidRPr="00C74091">
        <w:rPr>
          <w:rFonts w:asciiTheme="minorHAnsi" w:eastAsia="Times New Roman" w:hAnsiTheme="minorHAnsi" w:cstheme="minorHAnsi"/>
          <w:color w:val="021B34"/>
          <w:sz w:val="17"/>
          <w:szCs w:val="17"/>
          <w:bdr w:val="none" w:sz="0" w:space="0" w:color="auto" w:frame="1"/>
          <w:vertAlign w:val="superscript"/>
          <w:lang w:val="en-US"/>
        </w:rPr>
        <w:t>2</w:t>
      </w:r>
      <w:r w:rsidR="00597287" w:rsidRPr="00C74091">
        <w:rPr>
          <w:rFonts w:asciiTheme="minorHAnsi" w:eastAsia="Times New Roman" w:hAnsiTheme="minorHAnsi" w:cstheme="minorHAnsi"/>
          <w:color w:val="021B34"/>
          <w:sz w:val="20"/>
          <w:szCs w:val="20"/>
          <w:lang w:val="en-US"/>
        </w:rPr>
        <w:t> </w:t>
      </w:r>
      <w:r w:rsidR="00597287" w:rsidRPr="00C74091">
        <w:rPr>
          <w:rFonts w:asciiTheme="minorHAnsi" w:eastAsia="Times New Roman" w:hAnsiTheme="minorHAnsi" w:cstheme="minorHAnsi"/>
          <w:color w:val="021B34"/>
          <w:szCs w:val="24"/>
          <w:lang w:val="en-US"/>
        </w:rPr>
        <w:t>is an estimator of the pooled variance of the two groups.</w:t>
      </w:r>
      <w:r w:rsidR="00DC6EF4">
        <w:rPr>
          <w:rFonts w:asciiTheme="minorHAnsi" w:eastAsia="Times New Roman" w:hAnsiTheme="minorHAnsi" w:cstheme="minorHAnsi"/>
          <w:color w:val="021B34"/>
          <w:szCs w:val="24"/>
          <w:lang w:val="en-US"/>
        </w:rPr>
        <w:t xml:space="preserve"> </w:t>
      </w:r>
    </w:p>
    <w:p w14:paraId="65807B1E" w14:textId="77777777" w:rsidR="00597287" w:rsidRDefault="00597287" w:rsidP="00FB5BB9">
      <w:pPr>
        <w:shd w:val="clear" w:color="auto" w:fill="FFFFFF"/>
        <w:spacing w:after="0"/>
        <w:rPr>
          <w:rFonts w:asciiTheme="minorHAnsi" w:eastAsia="Times New Roman" w:hAnsiTheme="minorHAnsi" w:cstheme="minorHAnsi"/>
          <w:color w:val="021B34"/>
          <w:szCs w:val="24"/>
          <w:lang w:val="en-US"/>
        </w:rPr>
      </w:pPr>
      <w:r>
        <w:rPr>
          <w:rFonts w:asciiTheme="minorHAnsi" w:eastAsia="Times New Roman" w:hAnsiTheme="minorHAnsi" w:cstheme="minorHAnsi"/>
          <w:color w:val="021B34"/>
          <w:szCs w:val="24"/>
          <w:lang w:val="en-US"/>
        </w:rPr>
        <w:t>It can be calculated as follows:</w:t>
      </w:r>
    </w:p>
    <w:p w14:paraId="0D002A5C" w14:textId="77777777" w:rsidR="00597287" w:rsidRDefault="00597287" w:rsidP="00597287">
      <w:pPr>
        <w:shd w:val="clear" w:color="auto" w:fill="FFFFFF"/>
        <w:spacing w:after="0"/>
        <w:rPr>
          <w:rFonts w:asciiTheme="minorHAnsi" w:eastAsia="Times New Roman" w:hAnsiTheme="minorHAnsi" w:cstheme="minorHAnsi"/>
          <w:color w:val="021B34"/>
          <w:szCs w:val="24"/>
          <w:lang w:val="en-US"/>
        </w:rPr>
      </w:pPr>
    </w:p>
    <w:p w14:paraId="6814025C" w14:textId="16254F56" w:rsidR="003537E1" w:rsidRDefault="00A70131" w:rsidP="00597287">
      <w:pPr>
        <w:shd w:val="clear" w:color="auto" w:fill="FFFFFF"/>
        <w:spacing w:after="0"/>
        <w:rPr>
          <w:noProof/>
          <w:color w:val="021B34"/>
          <w:szCs w:val="24"/>
          <w:lang w:val="en-US"/>
        </w:rPr>
      </w:pPr>
      <m:oMathPara>
        <m:oMath>
          <m:sSup>
            <m:sSupPr>
              <m:ctrlPr>
                <w:rPr>
                  <w:rFonts w:ascii="Cambria Math" w:eastAsia="Times New Roman" w:hAnsi="Cambria Math" w:cstheme="minorHAnsi"/>
                  <w:i/>
                  <w:color w:val="021B34"/>
                  <w:szCs w:val="24"/>
                  <w:lang w:val="en-US"/>
                </w:rPr>
              </m:ctrlPr>
            </m:sSupPr>
            <m:e>
              <m:r>
                <w:rPr>
                  <w:rFonts w:ascii="Cambria Math" w:eastAsia="Times New Roman" w:hAnsi="Cambria Math" w:cstheme="minorHAnsi"/>
                  <w:color w:val="021B34"/>
                  <w:szCs w:val="24"/>
                  <w:lang w:val="en-US"/>
                </w:rPr>
                <m:t>s</m:t>
              </m:r>
            </m:e>
            <m:sup>
              <m:r>
                <w:rPr>
                  <w:rFonts w:ascii="Cambria Math" w:eastAsia="Times New Roman" w:hAnsi="Cambria Math" w:cstheme="minorHAnsi"/>
                  <w:color w:val="021B34"/>
                  <w:szCs w:val="24"/>
                  <w:lang w:val="en-US"/>
                </w:rPr>
                <m:t>2</m:t>
              </m:r>
            </m:sup>
          </m:sSup>
          <m:r>
            <w:rPr>
              <w:rFonts w:ascii="Cambria Math" w:eastAsia="Times New Roman" w:hAnsi="Cambria Math" w:cstheme="minorHAnsi"/>
              <w:color w:val="021B34"/>
              <w:szCs w:val="24"/>
              <w:lang w:val="en-US"/>
            </w:rPr>
            <m:t>=</m:t>
          </m:r>
          <m:f>
            <m:fPr>
              <m:ctrlPr>
                <w:rPr>
                  <w:rFonts w:ascii="Cambria Math" w:eastAsia="Times New Roman" w:hAnsi="Cambria Math" w:cstheme="minorHAnsi"/>
                  <w:i/>
                  <w:color w:val="021B34"/>
                  <w:szCs w:val="24"/>
                  <w:lang w:val="en-US"/>
                </w:rPr>
              </m:ctrlPr>
            </m:fPr>
            <m:num>
              <m:nary>
                <m:naryPr>
                  <m:chr m:val="∑"/>
                  <m:limLoc m:val="undOvr"/>
                  <m:subHide m:val="1"/>
                  <m:supHide m:val="1"/>
                  <m:ctrlPr>
                    <w:rPr>
                      <w:rFonts w:ascii="Cambria Math" w:eastAsia="Times New Roman" w:hAnsi="Cambria Math" w:cstheme="minorHAnsi"/>
                      <w:i/>
                      <w:color w:val="021B34"/>
                      <w:szCs w:val="24"/>
                      <w:lang w:val="en-US"/>
                    </w:rPr>
                  </m:ctrlPr>
                </m:naryPr>
                <m:sub/>
                <m:sup/>
                <m:e>
                  <m:sSup>
                    <m:sSupPr>
                      <m:ctrlPr>
                        <w:rPr>
                          <w:rFonts w:ascii="Cambria Math" w:eastAsia="Times New Roman" w:hAnsi="Cambria Math" w:cstheme="minorHAnsi"/>
                          <w:i/>
                          <w:color w:val="021B34"/>
                          <w:szCs w:val="24"/>
                          <w:lang w:val="en-US"/>
                        </w:rPr>
                      </m:ctrlPr>
                    </m:sSupPr>
                    <m:e>
                      <m:d>
                        <m:dPr>
                          <m:ctrlPr>
                            <w:rPr>
                              <w:rFonts w:ascii="Cambria Math" w:eastAsia="Times New Roman" w:hAnsi="Cambria Math" w:cstheme="minorHAnsi"/>
                              <w:i/>
                              <w:color w:val="021B34"/>
                              <w:szCs w:val="24"/>
                              <w:lang w:val="en-US"/>
                            </w:rPr>
                          </m:ctrlPr>
                        </m:dPr>
                        <m:e>
                          <m:r>
                            <w:rPr>
                              <w:rFonts w:ascii="Cambria Math" w:eastAsia="Times New Roman" w:hAnsi="Cambria Math" w:cstheme="minorHAnsi"/>
                              <w:color w:val="021B34"/>
                              <w:szCs w:val="24"/>
                              <w:lang w:val="en-US"/>
                            </w:rPr>
                            <m:t>x-</m:t>
                          </m:r>
                          <m:sSub>
                            <m:sSubPr>
                              <m:ctrlPr>
                                <w:rPr>
                                  <w:rFonts w:ascii="Cambria Math" w:eastAsia="Times New Roman" w:hAnsi="Cambria Math" w:cstheme="minorHAnsi"/>
                                  <w:i/>
                                  <w:color w:val="021B34"/>
                                  <w:szCs w:val="24"/>
                                  <w:lang w:val="en-US"/>
                                </w:rPr>
                              </m:ctrlPr>
                            </m:sSubPr>
                            <m:e>
                              <m:r>
                                <w:rPr>
                                  <w:rFonts w:ascii="Cambria Math" w:eastAsia="Times New Roman" w:hAnsi="Cambria Math" w:cstheme="minorHAnsi"/>
                                  <w:color w:val="021B34"/>
                                  <w:szCs w:val="24"/>
                                  <w:lang w:val="en-US"/>
                                </w:rPr>
                                <m:t>m</m:t>
                              </m:r>
                            </m:e>
                            <m:sub>
                              <m:r>
                                <w:rPr>
                                  <w:rFonts w:ascii="Cambria Math" w:eastAsia="Times New Roman" w:hAnsi="Cambria Math" w:cstheme="minorHAnsi"/>
                                  <w:color w:val="021B34"/>
                                  <w:szCs w:val="24"/>
                                  <w:lang w:val="en-US"/>
                                </w:rPr>
                                <m:t>A</m:t>
                              </m:r>
                            </m:sub>
                          </m:sSub>
                        </m:e>
                      </m:d>
                    </m:e>
                    <m:sup>
                      <m:r>
                        <w:rPr>
                          <w:rFonts w:ascii="Cambria Math" w:eastAsia="Times New Roman" w:hAnsi="Cambria Math" w:cstheme="minorHAnsi"/>
                          <w:color w:val="021B34"/>
                          <w:szCs w:val="24"/>
                          <w:lang w:val="en-US"/>
                        </w:rPr>
                        <m:t>2</m:t>
                      </m:r>
                    </m:sup>
                  </m:sSup>
                  <m:r>
                    <w:rPr>
                      <w:rFonts w:ascii="Cambria Math" w:eastAsia="Times New Roman" w:hAnsi="Cambria Math" w:cstheme="minorHAnsi"/>
                      <w:color w:val="021B34"/>
                      <w:szCs w:val="24"/>
                      <w:lang w:val="en-US"/>
                    </w:rPr>
                    <m:t>+</m:t>
                  </m:r>
                  <m:nary>
                    <m:naryPr>
                      <m:chr m:val="∑"/>
                      <m:limLoc m:val="undOvr"/>
                      <m:subHide m:val="1"/>
                      <m:supHide m:val="1"/>
                      <m:ctrlPr>
                        <w:rPr>
                          <w:rFonts w:ascii="Cambria Math" w:eastAsia="Times New Roman" w:hAnsi="Cambria Math" w:cstheme="minorHAnsi"/>
                          <w:i/>
                          <w:color w:val="021B34"/>
                          <w:szCs w:val="24"/>
                          <w:lang w:val="en-US"/>
                        </w:rPr>
                      </m:ctrlPr>
                    </m:naryPr>
                    <m:sub/>
                    <m:sup/>
                    <m:e>
                      <m:sSup>
                        <m:sSupPr>
                          <m:ctrlPr>
                            <w:rPr>
                              <w:rFonts w:ascii="Cambria Math" w:eastAsia="Times New Roman" w:hAnsi="Cambria Math" w:cstheme="minorHAnsi"/>
                              <w:i/>
                              <w:color w:val="021B34"/>
                              <w:szCs w:val="24"/>
                              <w:lang w:val="en-US"/>
                            </w:rPr>
                          </m:ctrlPr>
                        </m:sSupPr>
                        <m:e>
                          <m:d>
                            <m:dPr>
                              <m:ctrlPr>
                                <w:rPr>
                                  <w:rFonts w:ascii="Cambria Math" w:eastAsia="Times New Roman" w:hAnsi="Cambria Math" w:cstheme="minorHAnsi"/>
                                  <w:i/>
                                  <w:color w:val="021B34"/>
                                  <w:szCs w:val="24"/>
                                  <w:lang w:val="en-US"/>
                                </w:rPr>
                              </m:ctrlPr>
                            </m:dPr>
                            <m:e>
                              <m:r>
                                <w:rPr>
                                  <w:rFonts w:ascii="Cambria Math" w:eastAsia="Times New Roman" w:hAnsi="Cambria Math" w:cstheme="minorHAnsi"/>
                                  <w:color w:val="021B34"/>
                                  <w:szCs w:val="24"/>
                                  <w:lang w:val="en-US"/>
                                </w:rPr>
                                <m:t>x-</m:t>
                              </m:r>
                              <m:sSub>
                                <m:sSubPr>
                                  <m:ctrlPr>
                                    <w:rPr>
                                      <w:rFonts w:ascii="Cambria Math" w:eastAsia="Times New Roman" w:hAnsi="Cambria Math" w:cstheme="minorHAnsi"/>
                                      <w:i/>
                                      <w:color w:val="021B34"/>
                                      <w:szCs w:val="24"/>
                                      <w:lang w:val="en-US"/>
                                    </w:rPr>
                                  </m:ctrlPr>
                                </m:sSubPr>
                                <m:e>
                                  <m:r>
                                    <w:rPr>
                                      <w:rFonts w:ascii="Cambria Math" w:eastAsia="Times New Roman" w:hAnsi="Cambria Math" w:cstheme="minorHAnsi"/>
                                      <w:color w:val="021B34"/>
                                      <w:szCs w:val="24"/>
                                      <w:lang w:val="en-US"/>
                                    </w:rPr>
                                    <m:t>m</m:t>
                                  </m:r>
                                </m:e>
                                <m:sub>
                                  <m:r>
                                    <w:rPr>
                                      <w:rFonts w:ascii="Cambria Math" w:eastAsia="Times New Roman" w:hAnsi="Cambria Math" w:cstheme="minorHAnsi"/>
                                      <w:color w:val="021B34"/>
                                      <w:szCs w:val="24"/>
                                      <w:lang w:val="en-US"/>
                                    </w:rPr>
                                    <m:t>B</m:t>
                                  </m:r>
                                </m:sub>
                              </m:sSub>
                            </m:e>
                          </m:d>
                        </m:e>
                        <m:sup>
                          <m:r>
                            <w:rPr>
                              <w:rFonts w:ascii="Cambria Math" w:eastAsia="Times New Roman" w:hAnsi="Cambria Math" w:cstheme="minorHAnsi"/>
                              <w:color w:val="021B34"/>
                              <w:szCs w:val="24"/>
                              <w:lang w:val="en-US"/>
                            </w:rPr>
                            <m:t>2</m:t>
                          </m:r>
                        </m:sup>
                      </m:sSup>
                    </m:e>
                  </m:nary>
                </m:e>
              </m:nary>
            </m:num>
            <m:den>
              <m:sSub>
                <m:sSubPr>
                  <m:ctrlPr>
                    <w:rPr>
                      <w:rFonts w:ascii="Cambria Math" w:eastAsia="Times New Roman" w:hAnsi="Cambria Math" w:cstheme="minorHAnsi"/>
                      <w:i/>
                      <w:color w:val="021B34"/>
                      <w:szCs w:val="24"/>
                      <w:lang w:val="en-US"/>
                    </w:rPr>
                  </m:ctrlPr>
                </m:sSubPr>
                <m:e>
                  <m:r>
                    <w:rPr>
                      <w:rFonts w:ascii="Cambria Math" w:eastAsia="Times New Roman" w:hAnsi="Cambria Math" w:cstheme="minorHAnsi"/>
                      <w:color w:val="021B34"/>
                      <w:szCs w:val="24"/>
                      <w:lang w:val="en-US"/>
                    </w:rPr>
                    <m:t>n</m:t>
                  </m:r>
                </m:e>
                <m:sub>
                  <m:r>
                    <w:rPr>
                      <w:rFonts w:ascii="Cambria Math" w:eastAsia="Times New Roman" w:hAnsi="Cambria Math" w:cstheme="minorHAnsi"/>
                      <w:color w:val="021B34"/>
                      <w:szCs w:val="24"/>
                      <w:lang w:val="en-US"/>
                    </w:rPr>
                    <m:t>A</m:t>
                  </m:r>
                </m:sub>
              </m:sSub>
              <m:r>
                <w:rPr>
                  <w:rFonts w:ascii="Cambria Math" w:eastAsia="Times New Roman" w:hAnsi="Cambria Math" w:cstheme="minorHAnsi"/>
                  <w:color w:val="021B34"/>
                  <w:szCs w:val="24"/>
                  <w:lang w:val="en-US"/>
                </w:rPr>
                <m:t>+</m:t>
              </m:r>
              <m:sSub>
                <m:sSubPr>
                  <m:ctrlPr>
                    <w:rPr>
                      <w:rFonts w:ascii="Cambria Math" w:eastAsia="Times New Roman" w:hAnsi="Cambria Math" w:cstheme="minorHAnsi"/>
                      <w:i/>
                      <w:color w:val="021B34"/>
                      <w:szCs w:val="24"/>
                      <w:lang w:val="en-US"/>
                    </w:rPr>
                  </m:ctrlPr>
                </m:sSubPr>
                <m:e>
                  <m:r>
                    <w:rPr>
                      <w:rFonts w:ascii="Cambria Math" w:eastAsia="Times New Roman" w:hAnsi="Cambria Math" w:cstheme="minorHAnsi"/>
                      <w:color w:val="021B34"/>
                      <w:szCs w:val="24"/>
                      <w:lang w:val="en-US"/>
                    </w:rPr>
                    <m:t>n</m:t>
                  </m:r>
                </m:e>
                <m:sub>
                  <m:r>
                    <w:rPr>
                      <w:rFonts w:ascii="Cambria Math" w:eastAsia="Times New Roman" w:hAnsi="Cambria Math" w:cstheme="minorHAnsi"/>
                      <w:color w:val="021B34"/>
                      <w:szCs w:val="24"/>
                      <w:lang w:val="en-US"/>
                    </w:rPr>
                    <m:t>B</m:t>
                  </m:r>
                </m:sub>
              </m:sSub>
              <m:r>
                <w:rPr>
                  <w:rFonts w:ascii="Cambria Math" w:eastAsia="Times New Roman" w:hAnsi="Cambria Math" w:cstheme="minorHAnsi"/>
                  <w:color w:val="021B34"/>
                  <w:szCs w:val="24"/>
                  <w:lang w:val="en-US"/>
                </w:rPr>
                <m:t>-2</m:t>
              </m:r>
            </m:den>
          </m:f>
          <m:r>
            <w:rPr>
              <w:rFonts w:ascii="Cambria Math" w:eastAsia="Times New Roman" w:hAnsi="Cambria Math" w:cstheme="minorHAnsi"/>
              <w:color w:val="021B34"/>
              <w:szCs w:val="24"/>
              <w:lang w:val="en-US"/>
            </w:rPr>
            <m:t xml:space="preserve"> </m:t>
          </m:r>
        </m:oMath>
      </m:oMathPara>
    </w:p>
    <w:p w14:paraId="03287333" w14:textId="77777777" w:rsidR="00915F44" w:rsidRDefault="00915F44" w:rsidP="00915F44">
      <w:pPr>
        <w:pStyle w:val="Textkrper"/>
        <w:spacing w:before="100"/>
        <w:ind w:right="-2"/>
        <w:jc w:val="right"/>
      </w:pPr>
      <w:r>
        <w:rPr>
          <w:color w:val="231F20"/>
        </w:rPr>
        <w:t>(5.4)</w:t>
      </w:r>
    </w:p>
    <w:p w14:paraId="4DB8C7F8" w14:textId="37E175A4" w:rsidR="00597287" w:rsidRPr="005246FE" w:rsidRDefault="00597287" w:rsidP="00FB5BB9">
      <w:pPr>
        <w:shd w:val="clear" w:color="auto" w:fill="FFFFFF"/>
        <w:spacing w:after="0"/>
        <w:rPr>
          <w:rFonts w:asciiTheme="minorHAnsi" w:eastAsia="Times New Roman" w:hAnsiTheme="minorHAnsi" w:cstheme="minorHAnsi"/>
          <w:color w:val="021B34"/>
          <w:szCs w:val="24"/>
          <w:lang w:val="en-US"/>
        </w:rPr>
      </w:pPr>
      <w:r w:rsidRPr="00C74091">
        <w:rPr>
          <w:rFonts w:asciiTheme="minorHAnsi" w:eastAsia="Times New Roman" w:hAnsiTheme="minorHAnsi" w:cstheme="minorHAnsi"/>
          <w:color w:val="021B34"/>
          <w:szCs w:val="24"/>
          <w:lang w:val="en-US"/>
        </w:rPr>
        <w:t xml:space="preserve">with degrees of freedom </w:t>
      </w:r>
      <w:r w:rsidRPr="00FB5BB9">
        <w:rPr>
          <w:rStyle w:val="mathphrase"/>
        </w:rPr>
        <w:t>df=n</w:t>
      </w:r>
      <w:r w:rsidRPr="00FB5BB9">
        <w:rPr>
          <w:rStyle w:val="mathphrase"/>
          <w:vertAlign w:val="subscript"/>
        </w:rPr>
        <w:t>A</w:t>
      </w:r>
      <w:r w:rsidRPr="00FB5BB9">
        <w:rPr>
          <w:rStyle w:val="mathphrase"/>
        </w:rPr>
        <w:t>+n</w:t>
      </w:r>
      <w:r w:rsidRPr="00FB5BB9">
        <w:rPr>
          <w:rStyle w:val="mathphrase"/>
          <w:vertAlign w:val="subscript"/>
        </w:rPr>
        <w:t>B</w:t>
      </w:r>
      <w:r w:rsidRPr="00FB5BB9">
        <w:rPr>
          <w:rStyle w:val="mathphrase"/>
        </w:rPr>
        <w:t>−2.</w:t>
      </w:r>
    </w:p>
    <w:p w14:paraId="45B285DF" w14:textId="29E82A7A" w:rsidR="00F910A9" w:rsidRPr="00F910A9" w:rsidRDefault="00F910A9" w:rsidP="00F910A9">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F910A9">
        <w:rPr>
          <w:rFonts w:asciiTheme="minorHAnsi" w:hAnsiTheme="minorHAnsi" w:cstheme="minorHAnsi"/>
          <w:color w:val="000000" w:themeColor="text1"/>
        </w:rPr>
        <w:t xml:space="preserve">Please note that the formula above contains the variances, which are the squared standard </w:t>
      </w:r>
      <w:proofErr w:type="gramStart"/>
      <w:r w:rsidRPr="00F910A9">
        <w:rPr>
          <w:rFonts w:asciiTheme="minorHAnsi" w:hAnsiTheme="minorHAnsi" w:cstheme="minorHAnsi"/>
          <w:color w:val="000000" w:themeColor="text1"/>
        </w:rPr>
        <w:t>deviations  contained</w:t>
      </w:r>
      <w:proofErr w:type="gramEnd"/>
      <w:r w:rsidRPr="00F910A9">
        <w:rPr>
          <w:rFonts w:asciiTheme="minorHAnsi" w:hAnsiTheme="minorHAnsi" w:cstheme="minorHAnsi"/>
          <w:color w:val="000000" w:themeColor="text1"/>
        </w:rPr>
        <w:t xml:space="preserve">  inside  the  square  root  symbol.  Also, </w:t>
      </w:r>
      <w:proofErr w:type="gramStart"/>
      <w:r w:rsidRPr="00F910A9">
        <w:rPr>
          <w:rFonts w:asciiTheme="minorHAnsi" w:hAnsiTheme="minorHAnsi" w:cstheme="minorHAnsi"/>
          <w:color w:val="000000" w:themeColor="text1"/>
        </w:rPr>
        <w:t>lowercase  n</w:t>
      </w:r>
      <w:proofErr w:type="gramEnd"/>
      <w:r w:rsidRPr="00F910A9">
        <w:rPr>
          <w:rFonts w:asciiTheme="minorHAnsi" w:hAnsiTheme="minorHAnsi" w:cstheme="minorHAnsi"/>
          <w:color w:val="000000" w:themeColor="text1"/>
        </w:rPr>
        <w:t>/ and n3 refer to the sample sizes in the two groups, which is the opposite of the symbol</w:t>
      </w:r>
      <w:r>
        <w:rPr>
          <w:rFonts w:asciiTheme="minorHAnsi" w:hAnsiTheme="minorHAnsi" w:cstheme="minorHAnsi"/>
          <w:color w:val="000000" w:themeColor="text1"/>
        </w:rPr>
        <w:t xml:space="preserve"> </w:t>
      </w:r>
      <w:r w:rsidRPr="00F910A9">
        <w:rPr>
          <w:rFonts w:asciiTheme="minorHAnsi" w:hAnsiTheme="minorHAnsi" w:cstheme="minorHAnsi"/>
          <w:i/>
          <w:iCs/>
          <w:color w:val="000000" w:themeColor="text1"/>
        </w:rPr>
        <w:t>N</w:t>
      </w:r>
      <w:r w:rsidRPr="00F910A9">
        <w:rPr>
          <w:rFonts w:asciiTheme="minorHAnsi" w:hAnsiTheme="minorHAnsi" w:cstheme="minorHAnsi"/>
          <w:color w:val="000000" w:themeColor="text1"/>
        </w:rPr>
        <w:t>, which, in statistical notation, generally refers to the total sample size. One ﬁ</w:t>
      </w:r>
      <w:proofErr w:type="spellStart"/>
      <w:r w:rsidRPr="00F910A9">
        <w:rPr>
          <w:rFonts w:asciiTheme="minorHAnsi" w:hAnsiTheme="minorHAnsi" w:cstheme="minorHAnsi"/>
          <w:color w:val="000000" w:themeColor="text1"/>
        </w:rPr>
        <w:t>nal</w:t>
      </w:r>
      <w:proofErr w:type="spellEnd"/>
      <w:r w:rsidRPr="00F910A9">
        <w:rPr>
          <w:rFonts w:asciiTheme="minorHAnsi" w:hAnsiTheme="minorHAnsi" w:cstheme="minorHAnsi"/>
          <w:color w:val="000000" w:themeColor="text1"/>
        </w:rPr>
        <w:t xml:space="preserve"> thing to note is that there are N − 2 degrees of freedom for the independent sample t-test.</w:t>
      </w:r>
    </w:p>
    <w:p w14:paraId="37C12110" w14:textId="77777777" w:rsidR="00597287" w:rsidRPr="00FB5BB9" w:rsidRDefault="00597287" w:rsidP="00597287">
      <w:pPr>
        <w:pStyle w:val="berschrift3"/>
        <w:rPr>
          <w:lang w:val="en-US"/>
        </w:rPr>
      </w:pPr>
      <w:r w:rsidRPr="00FB5BB9">
        <w:rPr>
          <w:lang w:val="en-US"/>
        </w:rPr>
        <w:t>Confidence Intervals for Hypothesis Testing</w:t>
      </w:r>
    </w:p>
    <w:p w14:paraId="6F7268CF" w14:textId="34DB7663" w:rsidR="00F910A9" w:rsidRPr="00F910A9" w:rsidRDefault="00F910A9" w:rsidP="00F910A9">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F910A9">
        <w:rPr>
          <w:rFonts w:asciiTheme="minorHAnsi" w:hAnsiTheme="minorHAnsi" w:cstheme="minorHAnsi"/>
          <w:color w:val="000000" w:themeColor="text1"/>
        </w:rPr>
        <w:t xml:space="preserve">Another method of conducting hypothesis testing is through interval estimation, </w:t>
      </w:r>
      <w:proofErr w:type="spellStart"/>
      <w:r w:rsidRPr="00F910A9">
        <w:rPr>
          <w:rFonts w:asciiTheme="minorHAnsi" w:hAnsiTheme="minorHAnsi" w:cstheme="minorHAnsi"/>
          <w:color w:val="000000" w:themeColor="text1"/>
        </w:rPr>
        <w:t>specif</w:t>
      </w:r>
      <w:proofErr w:type="spellEnd"/>
      <w:r w:rsidRPr="00F910A9">
        <w:rPr>
          <w:rFonts w:asciiTheme="minorHAnsi" w:hAnsiTheme="minorHAnsi" w:cstheme="minorHAnsi"/>
          <w:color w:val="000000" w:themeColor="text1"/>
        </w:rPr>
        <w:t xml:space="preserve">- </w:t>
      </w:r>
      <w:proofErr w:type="spellStart"/>
      <w:r w:rsidRPr="00F910A9">
        <w:rPr>
          <w:rFonts w:asciiTheme="minorHAnsi" w:hAnsiTheme="minorHAnsi" w:cstheme="minorHAnsi"/>
          <w:color w:val="000000" w:themeColor="text1"/>
        </w:rPr>
        <w:t>ically</w:t>
      </w:r>
      <w:proofErr w:type="spellEnd"/>
      <w:r w:rsidRPr="00F910A9">
        <w:rPr>
          <w:rFonts w:asciiTheme="minorHAnsi" w:hAnsiTheme="minorHAnsi" w:cstheme="minorHAnsi"/>
          <w:color w:val="000000" w:themeColor="text1"/>
        </w:rPr>
        <w:t xml:space="preserve"> conﬁdence intervals. Curran-Everett (2009) discusses the fact that, unlike </w:t>
      </w:r>
      <w:proofErr w:type="spellStart"/>
      <w:r w:rsidRPr="00F910A9">
        <w:rPr>
          <w:rFonts w:asciiTheme="minorHAnsi" w:hAnsiTheme="minorHAnsi" w:cstheme="minorHAnsi"/>
          <w:color w:val="000000" w:themeColor="text1"/>
        </w:rPr>
        <w:t>hypoth</w:t>
      </w:r>
      <w:proofErr w:type="spellEnd"/>
      <w:r w:rsidRPr="00F910A9">
        <w:rPr>
          <w:rFonts w:asciiTheme="minorHAnsi" w:hAnsiTheme="minorHAnsi" w:cstheme="minorHAnsi"/>
          <w:color w:val="000000" w:themeColor="text1"/>
        </w:rPr>
        <w:t xml:space="preserve">- </w:t>
      </w:r>
      <w:proofErr w:type="spellStart"/>
      <w:r w:rsidRPr="00F910A9">
        <w:rPr>
          <w:rFonts w:asciiTheme="minorHAnsi" w:hAnsiTheme="minorHAnsi" w:cstheme="minorHAnsi"/>
          <w:color w:val="000000" w:themeColor="text1"/>
        </w:rPr>
        <w:t>esis</w:t>
      </w:r>
      <w:proofErr w:type="spellEnd"/>
      <w:r w:rsidRPr="00F910A9">
        <w:rPr>
          <w:rFonts w:asciiTheme="minorHAnsi" w:hAnsiTheme="minorHAnsi" w:cstheme="minorHAnsi"/>
          <w:color w:val="000000" w:themeColor="text1"/>
        </w:rPr>
        <w:t xml:space="preserve"> tests, conﬁdence intervals are a fairly recent phenomenon, developed by Jerzy </w:t>
      </w:r>
      <w:proofErr w:type="spellStart"/>
      <w:r w:rsidRPr="00F910A9">
        <w:rPr>
          <w:rFonts w:asciiTheme="minorHAnsi" w:hAnsiTheme="minorHAnsi" w:cstheme="minorHAnsi"/>
          <w:color w:val="000000" w:themeColor="text1"/>
        </w:rPr>
        <w:t>Neyman</w:t>
      </w:r>
      <w:proofErr w:type="spellEnd"/>
      <w:r w:rsidRPr="00F910A9">
        <w:rPr>
          <w:rFonts w:asciiTheme="minorHAnsi" w:hAnsiTheme="minorHAnsi" w:cstheme="minorHAnsi"/>
          <w:color w:val="000000" w:themeColor="text1"/>
        </w:rPr>
        <w:t xml:space="preserve"> in the 1930s. Both the hypothesis test and conﬁdence intervals can accomplish the same thing, but are often used for different purposes. For example, many research- </w:t>
      </w:r>
      <w:proofErr w:type="spellStart"/>
      <w:r w:rsidRPr="00F910A9">
        <w:rPr>
          <w:rFonts w:asciiTheme="minorHAnsi" w:hAnsiTheme="minorHAnsi" w:cstheme="minorHAnsi"/>
          <w:color w:val="000000" w:themeColor="text1"/>
        </w:rPr>
        <w:t>ers</w:t>
      </w:r>
      <w:proofErr w:type="spellEnd"/>
      <w:r w:rsidRPr="00F910A9">
        <w:rPr>
          <w:rFonts w:asciiTheme="minorHAnsi" w:hAnsiTheme="minorHAnsi" w:cstheme="minorHAnsi"/>
          <w:color w:val="000000" w:themeColor="text1"/>
        </w:rPr>
        <w:t xml:space="preserve"> will use hypothesis testing when they have a pre-speciﬁed hypothesis and </w:t>
      </w:r>
      <w:proofErr w:type="spellStart"/>
      <w:r w:rsidRPr="00F910A9">
        <w:rPr>
          <w:rFonts w:asciiTheme="minorHAnsi" w:hAnsiTheme="minorHAnsi" w:cstheme="minorHAnsi"/>
          <w:color w:val="000000" w:themeColor="text1"/>
        </w:rPr>
        <w:t>signiﬁ</w:t>
      </w:r>
      <w:proofErr w:type="spellEnd"/>
      <w:r w:rsidRPr="00F910A9">
        <w:rPr>
          <w:rFonts w:asciiTheme="minorHAnsi" w:hAnsiTheme="minorHAnsi" w:cstheme="minorHAnsi"/>
          <w:color w:val="000000" w:themeColor="text1"/>
        </w:rPr>
        <w:t xml:space="preserve">- </w:t>
      </w:r>
      <w:proofErr w:type="spellStart"/>
      <w:r w:rsidRPr="00F910A9">
        <w:rPr>
          <w:rFonts w:asciiTheme="minorHAnsi" w:hAnsiTheme="minorHAnsi" w:cstheme="minorHAnsi"/>
          <w:color w:val="000000" w:themeColor="text1"/>
        </w:rPr>
        <w:t>cance</w:t>
      </w:r>
      <w:proofErr w:type="spellEnd"/>
      <w:r w:rsidRPr="00F910A9">
        <w:rPr>
          <w:rFonts w:asciiTheme="minorHAnsi" w:hAnsiTheme="minorHAnsi" w:cstheme="minorHAnsi"/>
          <w:color w:val="000000" w:themeColor="text1"/>
        </w:rPr>
        <w:t xml:space="preserve"> level and want to do a strict comparison. Conversely, when they want to describe the magnitude of an effect (e.g., mean difference or odds ratio), or a single sample, a conﬁdence interval may be more useful (Curran-Everett, 2009).</w:t>
      </w:r>
    </w:p>
    <w:p w14:paraId="695DEFA7" w14:textId="15B7E801" w:rsidR="00F910A9" w:rsidRPr="00F910A9" w:rsidRDefault="00F910A9" w:rsidP="00F910A9">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F910A9">
        <w:rPr>
          <w:rFonts w:asciiTheme="minorHAnsi" w:hAnsiTheme="minorHAnsi" w:cstheme="minorHAnsi"/>
          <w:color w:val="000000" w:themeColor="text1"/>
        </w:rPr>
        <w:lastRenderedPageBreak/>
        <w:t>Which test to use depends on whether we know the sample standard deviation (t-test) or the population standard deviation (z-test). There are also different types of t-tests, which are chosen based on whether there is a single sample or two samples; for the latter, we must also determine whether the samples are related or independent. One ﬁnal note is that hypothesis testing is not just for means, but can also be used to test other statistics, including proportions.</w:t>
      </w:r>
    </w:p>
    <w:p w14:paraId="63531A85" w14:textId="4E00B4B5" w:rsidR="00597287" w:rsidRDefault="00597287" w:rsidP="00F910A9">
      <w:pPr>
        <w:pStyle w:val="berschrift3"/>
        <w:rPr>
          <w:lang w:val="en-US"/>
        </w:rPr>
      </w:pPr>
      <w:r w:rsidRPr="5FB51BD3">
        <w:rPr>
          <w:lang w:val="en-US"/>
        </w:rPr>
        <w:t>Summary</w:t>
      </w:r>
    </w:p>
    <w:p w14:paraId="238817B1" w14:textId="2FEE3935" w:rsidR="00F910A9" w:rsidRPr="00F910A9" w:rsidRDefault="00F910A9" w:rsidP="00F910A9">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F910A9">
        <w:rPr>
          <w:rFonts w:asciiTheme="minorHAnsi" w:hAnsiTheme="minorHAnsi" w:cstheme="minorHAnsi"/>
          <w:color w:val="000000" w:themeColor="text1"/>
        </w:rPr>
        <w:t xml:space="preserve">Hypothesis tests are indirectly responsible for the development of vaccines, life- saving drugs, and doubling the life span of individuals in less than a </w:t>
      </w:r>
      <w:proofErr w:type="spellStart"/>
      <w:proofErr w:type="gramStart"/>
      <w:r w:rsidRPr="00F910A9">
        <w:rPr>
          <w:rFonts w:asciiTheme="minorHAnsi" w:hAnsiTheme="minorHAnsi" w:cstheme="minorHAnsi"/>
          <w:color w:val="000000" w:themeColor="text1"/>
        </w:rPr>
        <w:t>century.Hypothesis</w:t>
      </w:r>
      <w:proofErr w:type="spellEnd"/>
      <w:proofErr w:type="gramEnd"/>
      <w:r w:rsidRPr="00F910A9">
        <w:rPr>
          <w:rFonts w:asciiTheme="minorHAnsi" w:hAnsiTheme="minorHAnsi" w:cstheme="minorHAnsi"/>
          <w:color w:val="000000" w:themeColor="text1"/>
        </w:rPr>
        <w:t xml:space="preserve"> tests are one of the greatest tools developed in the twentieth century. The premise of the hypothesis test is simple; they determine whether two treat- </w:t>
      </w:r>
      <w:proofErr w:type="spellStart"/>
      <w:r w:rsidRPr="00F910A9">
        <w:rPr>
          <w:rFonts w:asciiTheme="minorHAnsi" w:hAnsiTheme="minorHAnsi" w:cstheme="minorHAnsi"/>
          <w:color w:val="000000" w:themeColor="text1"/>
        </w:rPr>
        <w:t>ments</w:t>
      </w:r>
      <w:proofErr w:type="spellEnd"/>
      <w:r w:rsidRPr="00F910A9">
        <w:rPr>
          <w:rFonts w:asciiTheme="minorHAnsi" w:hAnsiTheme="minorHAnsi" w:cstheme="minorHAnsi"/>
          <w:color w:val="000000" w:themeColor="text1"/>
        </w:rPr>
        <w:t xml:space="preserve"> or a single treatment has a </w:t>
      </w:r>
      <w:proofErr w:type="spellStart"/>
      <w:r w:rsidRPr="00F910A9">
        <w:rPr>
          <w:rFonts w:asciiTheme="minorHAnsi" w:hAnsiTheme="minorHAnsi" w:cstheme="minorHAnsi"/>
          <w:color w:val="000000" w:themeColor="text1"/>
        </w:rPr>
        <w:t>signi</w:t>
      </w:r>
      <w:proofErr w:type="spellEnd"/>
      <w:r w:rsidRPr="00F910A9">
        <w:rPr>
          <w:rFonts w:asciiTheme="minorHAnsi" w:hAnsiTheme="minorHAnsi" w:cstheme="minorHAnsi"/>
          <w:color w:val="000000" w:themeColor="text1"/>
        </w:rPr>
        <w:t xml:space="preserve">ﬁcant effect over the population, or whether any differences are due to sampling error. All hypothesis tests start with a research hypothesis, followed by the creation of the null hypothesis, which assumes there is no statistically </w:t>
      </w:r>
      <w:proofErr w:type="spellStart"/>
      <w:r w:rsidRPr="00F910A9">
        <w:rPr>
          <w:rFonts w:asciiTheme="minorHAnsi" w:hAnsiTheme="minorHAnsi" w:cstheme="minorHAnsi"/>
          <w:color w:val="000000" w:themeColor="text1"/>
        </w:rPr>
        <w:t>signi</w:t>
      </w:r>
      <w:proofErr w:type="spellEnd"/>
      <w:r w:rsidRPr="00F910A9">
        <w:rPr>
          <w:rFonts w:asciiTheme="minorHAnsi" w:hAnsiTheme="minorHAnsi" w:cstheme="minorHAnsi"/>
          <w:color w:val="000000" w:themeColor="text1"/>
        </w:rPr>
        <w:t xml:space="preserve">ﬁcant difference between the population mean and the sample mean. If, after calculating the difference, the probability of the difference </w:t>
      </w:r>
      <w:proofErr w:type="gramStart"/>
      <w:r w:rsidRPr="00F910A9">
        <w:rPr>
          <w:rFonts w:asciiTheme="minorHAnsi" w:hAnsiTheme="minorHAnsi" w:cstheme="minorHAnsi"/>
          <w:color w:val="000000" w:themeColor="text1"/>
        </w:rPr>
        <w:t>happen</w:t>
      </w:r>
      <w:proofErr w:type="gramEnd"/>
      <w:r w:rsidRPr="00F910A9">
        <w:rPr>
          <w:rFonts w:asciiTheme="minorHAnsi" w:hAnsiTheme="minorHAnsi" w:cstheme="minorHAnsi"/>
          <w:color w:val="000000" w:themeColor="text1"/>
        </w:rPr>
        <w:t xml:space="preserve">- </w:t>
      </w:r>
      <w:proofErr w:type="spellStart"/>
      <w:r w:rsidRPr="00F910A9">
        <w:rPr>
          <w:rFonts w:asciiTheme="minorHAnsi" w:hAnsiTheme="minorHAnsi" w:cstheme="minorHAnsi"/>
          <w:color w:val="000000" w:themeColor="text1"/>
        </w:rPr>
        <w:t>ing</w:t>
      </w:r>
      <w:proofErr w:type="spellEnd"/>
      <w:r w:rsidRPr="00F910A9">
        <w:rPr>
          <w:rFonts w:asciiTheme="minorHAnsi" w:hAnsiTheme="minorHAnsi" w:cstheme="minorHAnsi"/>
          <w:color w:val="000000" w:themeColor="text1"/>
        </w:rPr>
        <w:t xml:space="preserve"> by chance proves to be very low, then we then have enough evidence to reject the null hypothesis, which then supports our alternate hypothesis related to our research hypothesis.</w:t>
      </w:r>
    </w:p>
    <w:p w14:paraId="3701B42C" w14:textId="46D8949D" w:rsidR="00F910A9" w:rsidRPr="00F910A9" w:rsidRDefault="00F910A9" w:rsidP="00F910A9">
      <w:pPr>
        <w:pStyle w:val="ql-center-displayed-equation"/>
        <w:spacing w:before="240" w:beforeAutospacing="0" w:after="0" w:afterAutospacing="0" w:line="360" w:lineRule="auto"/>
        <w:jc w:val="both"/>
        <w:rPr>
          <w:sz w:val="20"/>
          <w:lang w:val="en-GB"/>
        </w:rPr>
      </w:pPr>
      <w:r w:rsidRPr="00F910A9">
        <w:rPr>
          <w:rFonts w:asciiTheme="minorHAnsi" w:hAnsiTheme="minorHAnsi" w:cstheme="minorHAnsi"/>
          <w:color w:val="000000" w:themeColor="text1"/>
        </w:rPr>
        <w:t>Which test to use depends on whether we know the sample standard deviation (t- test) or the population standard deviation (z-test). This distinction becomes less important with larger sample sizes. There are also different types of t-tests, which are chosen based on whether there is a single sample or two samples. Many researchers will use traditional hypothesis testing when they have a pre-speciﬁed</w:t>
      </w:r>
      <w:r w:rsidRPr="00F910A9">
        <w:rPr>
          <w:rFonts w:asciiTheme="minorHAnsi" w:hAnsiTheme="minorHAnsi" w:cstheme="minorHAnsi"/>
          <w:color w:val="000000" w:themeColor="text1"/>
        </w:rPr>
        <w:t xml:space="preserve"> </w:t>
      </w:r>
      <w:r w:rsidRPr="00F910A9">
        <w:rPr>
          <w:rFonts w:asciiTheme="minorHAnsi" w:hAnsiTheme="minorHAnsi" w:cstheme="minorHAnsi"/>
          <w:color w:val="000000" w:themeColor="text1"/>
        </w:rPr>
        <w:lastRenderedPageBreak/>
        <w:t>hypothesis and signiﬁcance level and want to do a strict comparison. Hypothesis testing is not just for means, but can also be used to test other statistics, including proportions when the data are normal, and statistics, such as medians with non- parametric tests in which the data are not normally distributed.</w:t>
      </w:r>
    </w:p>
    <w:p w14:paraId="61DA4A2D" w14:textId="3571318B" w:rsidR="004F4B91" w:rsidRDefault="004F4B91">
      <w:pPr>
        <w:spacing w:after="0" w:line="240" w:lineRule="auto"/>
        <w:jc w:val="left"/>
        <w:rPr>
          <w:rFonts w:eastAsiaTheme="majorEastAsia" w:cstheme="majorBidi"/>
          <w:bCs/>
          <w:color w:val="009394" w:themeColor="accent1"/>
          <w:sz w:val="60"/>
          <w:szCs w:val="60"/>
          <w:lang w:val="en-US"/>
        </w:rPr>
      </w:pPr>
      <w:r>
        <w:rPr>
          <w:sz w:val="60"/>
          <w:szCs w:val="60"/>
          <w:lang w:val="en-US"/>
        </w:rPr>
        <w:br w:type="page"/>
      </w:r>
    </w:p>
    <w:p w14:paraId="0E5C990F" w14:textId="77777777" w:rsidR="00597287" w:rsidRDefault="00597287" w:rsidP="00597287">
      <w:pPr>
        <w:pStyle w:val="berschrift2"/>
        <w:spacing w:after="200"/>
        <w:rPr>
          <w:b/>
          <w:sz w:val="56"/>
          <w:szCs w:val="56"/>
          <w:lang w:val="en-US"/>
        </w:rPr>
      </w:pPr>
      <w:r w:rsidRPr="61B5D720">
        <w:rPr>
          <w:sz w:val="60"/>
          <w:szCs w:val="60"/>
          <w:lang w:val="en-US"/>
        </w:rPr>
        <w:lastRenderedPageBreak/>
        <w:t>6. Simple Linear Regression</w:t>
      </w:r>
    </w:p>
    <w:p w14:paraId="11689FD5" w14:textId="77777777" w:rsidR="00597287" w:rsidRDefault="00597287" w:rsidP="00597287">
      <w:pPr>
        <w:pStyle w:val="berschrift2"/>
        <w:spacing w:after="200"/>
        <w:rPr>
          <w:b/>
          <w:lang w:val="en-US"/>
        </w:rPr>
      </w:pPr>
    </w:p>
    <w:p w14:paraId="15F47FD3" w14:textId="0900F535" w:rsidR="00DA423F" w:rsidRPr="00DA423F" w:rsidRDefault="00597287" w:rsidP="00C05402">
      <w:pPr>
        <w:pStyle w:val="berschrift2"/>
        <w:spacing w:after="200"/>
        <w:rPr>
          <w:lang w:val="en-US"/>
        </w:rPr>
      </w:pPr>
      <w:r w:rsidRPr="61B5D720">
        <w:rPr>
          <w:b/>
          <w:lang w:val="en-US"/>
        </w:rPr>
        <w:t>Study Goals</w:t>
      </w:r>
    </w:p>
    <w:p w14:paraId="0E47AF0A" w14:textId="04CBA9EE" w:rsidR="00B515F4" w:rsidRPr="00B515F4" w:rsidRDefault="00B515F4" w:rsidP="00B515F4">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B515F4">
        <w:rPr>
          <w:rFonts w:asciiTheme="minorHAnsi" w:hAnsiTheme="minorHAnsi" w:cstheme="minorHAnsi"/>
          <w:color w:val="000000" w:themeColor="text1"/>
        </w:rPr>
        <w:t>On completion of this unit, you will be able to …</w:t>
      </w:r>
    </w:p>
    <w:p w14:paraId="6F12C7D4" w14:textId="77777777" w:rsidR="00B515F4" w:rsidRPr="00B515F4" w:rsidRDefault="00B515F4" w:rsidP="00B515F4">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B515F4">
        <w:rPr>
          <w:rFonts w:asciiTheme="minorHAnsi" w:hAnsiTheme="minorHAnsi" w:cstheme="minorHAnsi"/>
          <w:color w:val="000000" w:themeColor="text1"/>
        </w:rPr>
        <w:t>… identify and understand the applications for practicing simple linear regression analysis.</w:t>
      </w:r>
    </w:p>
    <w:p w14:paraId="3E890EDF" w14:textId="77777777" w:rsidR="00B515F4" w:rsidRPr="00B515F4" w:rsidRDefault="00B515F4" w:rsidP="00B515F4">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B515F4">
        <w:rPr>
          <w:rFonts w:asciiTheme="minorHAnsi" w:hAnsiTheme="minorHAnsi" w:cstheme="minorHAnsi"/>
          <w:color w:val="000000" w:themeColor="text1"/>
        </w:rPr>
        <w:t>… design and compute a simple linear regression analysis.</w:t>
      </w:r>
    </w:p>
    <w:p w14:paraId="11430EAF" w14:textId="1442C15E" w:rsidR="00B515F4" w:rsidRPr="00B515F4" w:rsidRDefault="00B515F4" w:rsidP="00B515F4">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B515F4">
        <w:rPr>
          <w:rFonts w:asciiTheme="minorHAnsi" w:hAnsiTheme="minorHAnsi" w:cstheme="minorHAnsi"/>
          <w:color w:val="000000" w:themeColor="text1"/>
        </w:rPr>
        <w:t>… interpret and validate a simple linear regression model.</w:t>
      </w:r>
    </w:p>
    <w:p w14:paraId="639F91FB" w14:textId="77777777" w:rsidR="00597287" w:rsidRDefault="00597287" w:rsidP="00597287">
      <w:pPr>
        <w:rPr>
          <w:lang w:val="en-US"/>
        </w:rPr>
      </w:pPr>
      <w:r w:rsidRPr="61B5D720">
        <w:rPr>
          <w:lang w:val="en-US"/>
        </w:rPr>
        <w:br w:type="page"/>
      </w:r>
    </w:p>
    <w:p w14:paraId="7BB03733" w14:textId="4AD869B8" w:rsidR="00597287" w:rsidRDefault="00597287" w:rsidP="00597287">
      <w:pPr>
        <w:pStyle w:val="berschrift2"/>
        <w:spacing w:after="200"/>
        <w:rPr>
          <w:lang w:val="en-US"/>
        </w:rPr>
      </w:pPr>
      <w:r w:rsidRPr="61B5D720">
        <w:rPr>
          <w:lang w:val="en-US"/>
        </w:rPr>
        <w:lastRenderedPageBreak/>
        <w:t>Case Study</w:t>
      </w:r>
    </w:p>
    <w:p w14:paraId="4F21D568" w14:textId="533D80AB"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 xml:space="preserve">The supermarket chain, Anderson’s, wants to ascertain whether advertising </w:t>
      </w:r>
      <w:proofErr w:type="spellStart"/>
      <w:r w:rsidRPr="00DA423F">
        <w:rPr>
          <w:rFonts w:asciiTheme="minorHAnsi" w:hAnsiTheme="minorHAnsi" w:cstheme="minorHAnsi"/>
          <w:color w:val="000000" w:themeColor="text1"/>
        </w:rPr>
        <w:t>expendi</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tures</w:t>
      </w:r>
      <w:proofErr w:type="spellEnd"/>
      <w:r w:rsidRPr="00DA423F">
        <w:rPr>
          <w:rFonts w:asciiTheme="minorHAnsi" w:hAnsiTheme="minorHAnsi" w:cstheme="minorHAnsi"/>
          <w:color w:val="000000" w:themeColor="text1"/>
        </w:rPr>
        <w:t xml:space="preserve"> for targeted campaigns over the previous three years have had an impact on sales. The chief marketing ofﬁcer Alice Taylor elicits the assistance of Helen Weber, the chief digital ofﬁcer, to determine whether Anderson’s is able to attribute their ad spend to increased sales. Helen explains to Alice that it is indeed possible, and actually quite common for ﬁrms who spend a good portion of their budgets on advertising, to be able to measure the results of the campaigns. She goes on to explain that a popular method of measure in the efﬁcacy of the advertising effort of ﬁrms is to build attribution mod- </w:t>
      </w:r>
      <w:proofErr w:type="spellStart"/>
      <w:r w:rsidRPr="00DA423F">
        <w:rPr>
          <w:rFonts w:asciiTheme="minorHAnsi" w:hAnsiTheme="minorHAnsi" w:cstheme="minorHAnsi"/>
          <w:color w:val="000000" w:themeColor="text1"/>
        </w:rPr>
        <w:t>els</w:t>
      </w:r>
      <w:proofErr w:type="spellEnd"/>
      <w:r w:rsidRPr="00DA423F">
        <w:rPr>
          <w:rFonts w:asciiTheme="minorHAnsi" w:hAnsiTheme="minorHAnsi" w:cstheme="minorHAnsi"/>
          <w:color w:val="000000" w:themeColor="text1"/>
        </w:rPr>
        <w:t xml:space="preserve"> using simple linear regression models.</w:t>
      </w:r>
    </w:p>
    <w:p w14:paraId="6004DFAE" w14:textId="77777777"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 xml:space="preserve">As a next step, Helen agrees to collect data related to the previous 36 months of </w:t>
      </w:r>
      <w:proofErr w:type="spellStart"/>
      <w:r w:rsidRPr="00DA423F">
        <w:rPr>
          <w:rFonts w:asciiTheme="minorHAnsi" w:hAnsiTheme="minorHAnsi" w:cstheme="minorHAnsi"/>
          <w:color w:val="000000" w:themeColor="text1"/>
        </w:rPr>
        <w:t>adver</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tising</w:t>
      </w:r>
      <w:proofErr w:type="spellEnd"/>
      <w:r w:rsidRPr="00DA423F">
        <w:rPr>
          <w:rFonts w:asciiTheme="minorHAnsi" w:hAnsiTheme="minorHAnsi" w:cstheme="minorHAnsi"/>
          <w:color w:val="000000" w:themeColor="text1"/>
        </w:rPr>
        <w:t xml:space="preserve"> spend and company sales. The advertising spend serves as the independent </w:t>
      </w:r>
      <w:proofErr w:type="spellStart"/>
      <w:r w:rsidRPr="00DA423F">
        <w:rPr>
          <w:rFonts w:asciiTheme="minorHAnsi" w:hAnsiTheme="minorHAnsi" w:cstheme="minorHAnsi"/>
          <w:color w:val="000000" w:themeColor="text1"/>
        </w:rPr>
        <w:t>vari</w:t>
      </w:r>
      <w:proofErr w:type="spellEnd"/>
      <w:r w:rsidRPr="00DA423F">
        <w:rPr>
          <w:rFonts w:asciiTheme="minorHAnsi" w:hAnsiTheme="minorHAnsi" w:cstheme="minorHAnsi"/>
          <w:color w:val="000000" w:themeColor="text1"/>
        </w:rPr>
        <w:t>- able and the gross sales serves as the dependent variable in this study. Helen plans to run the regression analysis in Excel and then share the results with Alice and the branding and advertising team. Alice anxiously awaits the results and hopes that there will be a strong positive relationship between their advertising efforts and sales so she can present the results to the executive team to gain additional funds to help grow the business.</w:t>
      </w:r>
    </w:p>
    <w:p w14:paraId="220A935E" w14:textId="1D918B2C" w:rsidR="00597287" w:rsidRPr="00351451" w:rsidRDefault="00597287" w:rsidP="00FB5BB9">
      <w:pPr>
        <w:pStyle w:val="berschrift2"/>
        <w:jc w:val="left"/>
        <w:rPr>
          <w:rFonts w:cs="Calibri"/>
          <w:lang w:val="en-US"/>
        </w:rPr>
      </w:pPr>
      <w:r w:rsidRPr="23CD8FC1">
        <w:rPr>
          <w:rFonts w:eastAsia="Calibri" w:cs="Calibri"/>
          <w:lang w:val="en-US"/>
        </w:rPr>
        <w:t xml:space="preserve">6.1 </w:t>
      </w:r>
      <w:r>
        <w:rPr>
          <w:rFonts w:eastAsia="Calibri" w:cs="Calibri"/>
          <w:lang w:val="en-US"/>
        </w:rPr>
        <w:t>Simple Linear Regression</w:t>
      </w:r>
      <w:r w:rsidR="00875235">
        <w:rPr>
          <w:rFonts w:eastAsia="Calibri" w:cs="Calibri"/>
          <w:lang w:val="en-US"/>
        </w:rPr>
        <w:t>—</w:t>
      </w:r>
      <w:r>
        <w:rPr>
          <w:rFonts w:eastAsia="Calibri" w:cs="Calibri"/>
          <w:lang w:val="en-US"/>
        </w:rPr>
        <w:t>Concepts, Approach</w:t>
      </w:r>
      <w:r w:rsidR="00875235">
        <w:rPr>
          <w:rFonts w:eastAsia="Calibri" w:cs="Calibri"/>
          <w:lang w:val="en-US"/>
        </w:rPr>
        <w:t>,</w:t>
      </w:r>
      <w:r>
        <w:rPr>
          <w:rFonts w:eastAsia="Calibri" w:cs="Calibri"/>
          <w:lang w:val="en-US"/>
        </w:rPr>
        <w:t xml:space="preserve"> and Quality Assessment</w:t>
      </w:r>
    </w:p>
    <w:p w14:paraId="39663E34" w14:textId="106129FD"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 xml:space="preserve">Karl Pearson developed a mathematical rigor around the Pearson product moment </w:t>
      </w:r>
      <w:proofErr w:type="spellStart"/>
      <w:r w:rsidRPr="00DA423F">
        <w:rPr>
          <w:rFonts w:asciiTheme="minorHAnsi" w:hAnsiTheme="minorHAnsi" w:cstheme="minorHAnsi"/>
          <w:color w:val="000000" w:themeColor="text1"/>
        </w:rPr>
        <w:t>cor</w:t>
      </w:r>
      <w:proofErr w:type="spellEnd"/>
      <w:r w:rsidRPr="00DA423F">
        <w:rPr>
          <w:rFonts w:asciiTheme="minorHAnsi" w:hAnsiTheme="minorHAnsi" w:cstheme="minorHAnsi"/>
          <w:color w:val="000000" w:themeColor="text1"/>
        </w:rPr>
        <w:t xml:space="preserve">- relation, and was inspired by Sir Francis Galton, the accomplished nineteenth century British scientist, who was originally thought to have conceived both </w:t>
      </w:r>
      <w:r w:rsidRPr="00DA423F">
        <w:rPr>
          <w:rFonts w:asciiTheme="minorHAnsi" w:hAnsiTheme="minorHAnsi" w:cstheme="minorHAnsi"/>
          <w:color w:val="000000" w:themeColor="text1"/>
        </w:rPr>
        <w:lastRenderedPageBreak/>
        <w:t xml:space="preserve">correlation and regression analysis (Stanton, 2001). In an era of science focused on proving or </w:t>
      </w:r>
      <w:proofErr w:type="spellStart"/>
      <w:r w:rsidRPr="00DA423F">
        <w:rPr>
          <w:rFonts w:asciiTheme="minorHAnsi" w:hAnsiTheme="minorHAnsi" w:cstheme="minorHAnsi"/>
          <w:color w:val="000000" w:themeColor="text1"/>
        </w:rPr>
        <w:t>disprov</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ing</w:t>
      </w:r>
      <w:proofErr w:type="spellEnd"/>
      <w:r w:rsidRPr="00DA423F">
        <w:rPr>
          <w:rFonts w:asciiTheme="minorHAnsi" w:hAnsiTheme="minorHAnsi" w:cstheme="minorHAnsi"/>
          <w:color w:val="000000" w:themeColor="text1"/>
        </w:rPr>
        <w:t xml:space="preserve"> the theory of evolution, Galton’s study of genetics sparked the idea that led to the development of linear regression.</w:t>
      </w:r>
    </w:p>
    <w:p w14:paraId="4D97C170" w14:textId="7A948C0C"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 xml:space="preserve">In a famous experiment with sweet peas, Galton gained the idea for regression by plot- ting a scatter diagram of the sizes of daughter peas in relation to the sizes of their mother (sweet peas are self-fertilizing). While providing evidence for heredity, it also gave Galton the idea that two variables which were related (i.e., the size of mother and daughter sweet peas) could also be predicted. The generalized form of regression anal- </w:t>
      </w:r>
      <w:proofErr w:type="spellStart"/>
      <w:r w:rsidRPr="00DA423F">
        <w:rPr>
          <w:rFonts w:asciiTheme="minorHAnsi" w:hAnsiTheme="minorHAnsi" w:cstheme="minorHAnsi"/>
          <w:color w:val="000000" w:themeColor="text1"/>
        </w:rPr>
        <w:t>ysis</w:t>
      </w:r>
      <w:proofErr w:type="spellEnd"/>
      <w:r w:rsidRPr="00DA423F">
        <w:rPr>
          <w:rFonts w:asciiTheme="minorHAnsi" w:hAnsiTheme="minorHAnsi" w:cstheme="minorHAnsi"/>
          <w:color w:val="000000" w:themeColor="text1"/>
        </w:rPr>
        <w:t xml:space="preserve"> was developed later by numerous data scientists (Stanton, 2001).</w:t>
      </w:r>
    </w:p>
    <w:p w14:paraId="51E4C25F" w14:textId="080730D4"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 xml:space="preserve">Other contributors to regression analysis include Carl Friedrich Gauss and Adrien-Marie Legendre, scientists who both independently discovered an essential feature of </w:t>
      </w:r>
      <w:proofErr w:type="spellStart"/>
      <w:r w:rsidRPr="00DA423F">
        <w:rPr>
          <w:rFonts w:asciiTheme="minorHAnsi" w:hAnsiTheme="minorHAnsi" w:cstheme="minorHAnsi"/>
          <w:color w:val="000000" w:themeColor="text1"/>
        </w:rPr>
        <w:t>regres</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sion</w:t>
      </w:r>
      <w:proofErr w:type="spellEnd"/>
      <w:r w:rsidRPr="00DA423F">
        <w:rPr>
          <w:rFonts w:asciiTheme="minorHAnsi" w:hAnsiTheme="minorHAnsi" w:cstheme="minorHAnsi"/>
          <w:color w:val="000000" w:themeColor="text1"/>
        </w:rPr>
        <w:t xml:space="preserve"> analysis: the method of least squares. Least squares </w:t>
      </w:r>
      <w:proofErr w:type="gramStart"/>
      <w:r w:rsidRPr="00DA423F">
        <w:rPr>
          <w:rFonts w:asciiTheme="minorHAnsi" w:hAnsiTheme="minorHAnsi" w:cstheme="minorHAnsi"/>
          <w:color w:val="000000" w:themeColor="text1"/>
        </w:rPr>
        <w:t>is</w:t>
      </w:r>
      <w:proofErr w:type="gramEnd"/>
      <w:r w:rsidRPr="00DA423F">
        <w:rPr>
          <w:rFonts w:asciiTheme="minorHAnsi" w:hAnsiTheme="minorHAnsi" w:cstheme="minorHAnsi"/>
          <w:color w:val="000000" w:themeColor="text1"/>
        </w:rPr>
        <w:t xml:space="preserve"> a statistical optimization technique in which the sum of the squared errors are minimized. Both of these </w:t>
      </w:r>
      <w:proofErr w:type="spellStart"/>
      <w:r w:rsidRPr="00DA423F">
        <w:rPr>
          <w:rFonts w:asciiTheme="minorHAnsi" w:hAnsiTheme="minorHAnsi" w:cstheme="minorHAnsi"/>
          <w:color w:val="000000" w:themeColor="text1"/>
        </w:rPr>
        <w:t>scien</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tists</w:t>
      </w:r>
      <w:proofErr w:type="spellEnd"/>
      <w:r w:rsidRPr="00DA423F">
        <w:rPr>
          <w:rFonts w:asciiTheme="minorHAnsi" w:hAnsiTheme="minorHAnsi" w:cstheme="minorHAnsi"/>
          <w:color w:val="000000" w:themeColor="text1"/>
        </w:rPr>
        <w:t xml:space="preserve"> used this method to understand the orbits of celestial bodies (Stigler, 1981). While the applications of linear regression increased dramatically over the next 150 years,</w:t>
      </w:r>
      <w:r w:rsidRPr="00DA423F">
        <w:rPr>
          <w:rFonts w:asciiTheme="minorHAnsi" w:hAnsiTheme="minorHAnsi" w:cstheme="minorHAnsi"/>
          <w:color w:val="000000" w:themeColor="text1"/>
        </w:rPr>
        <w:t xml:space="preserve"> </w:t>
      </w:r>
      <w:r w:rsidRPr="00DA423F">
        <w:rPr>
          <w:rFonts w:asciiTheme="minorHAnsi" w:hAnsiTheme="minorHAnsi" w:cstheme="minorHAnsi"/>
          <w:color w:val="000000" w:themeColor="text1"/>
        </w:rPr>
        <w:t>very little advancement to the technique was made, primarily due to the lack of high- speed computing (Hocking, 1983). More recent developments in the techniques of regression analysis, aided by increased computing power, include contributions from statisticians John Tukey, George Box, David Cox, Sanford Weisberg, and Maurice Kendall, and, even more recently, David Freedman and Andrew Gelman (Hocking, 1983).</w:t>
      </w:r>
    </w:p>
    <w:p w14:paraId="28D13F04" w14:textId="514F7EF8" w:rsidR="00597287" w:rsidRPr="005246FE" w:rsidRDefault="00597287" w:rsidP="00597287">
      <w:pPr>
        <w:pStyle w:val="berschrift2"/>
        <w:rPr>
          <w:rFonts w:eastAsia="Calibri" w:cs="Calibri"/>
          <w:lang w:val="en-US"/>
        </w:rPr>
      </w:pPr>
      <w:r w:rsidRPr="03E76385">
        <w:rPr>
          <w:rFonts w:eastAsia="Calibri" w:cs="Calibri"/>
          <w:lang w:val="en-US"/>
        </w:rPr>
        <w:lastRenderedPageBreak/>
        <w:t>Generalized Approach to Regression</w:t>
      </w:r>
    </w:p>
    <w:p w14:paraId="364D10C4" w14:textId="4F44EEB1"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 xml:space="preserve">Almost all statistical programming languages from, R to SAS and even spreadsheet pro- grams such as Excel, make the calculation of regression analysis seem relatively easy while having linear algebra operating as their hidden engine powering the regression equations. We will brieﬂy discuss linear algebra, as it is necessary for an understanding of the linear algebraic origins of </w:t>
      </w:r>
      <w:r w:rsidRPr="00DA423F">
        <w:rPr>
          <w:rFonts w:asciiTheme="minorHAnsi" w:hAnsiTheme="minorHAnsi" w:cstheme="minorHAnsi"/>
          <w:b/>
          <w:bCs/>
          <w:color w:val="000000" w:themeColor="text1"/>
        </w:rPr>
        <w:t>linear regression</w:t>
      </w:r>
      <w:r w:rsidRPr="00DA423F">
        <w:rPr>
          <w:rFonts w:asciiTheme="minorHAnsi" w:hAnsiTheme="minorHAnsi" w:cstheme="minorHAnsi"/>
          <w:color w:val="000000" w:themeColor="text1"/>
        </w:rPr>
        <w:t>.</w:t>
      </w:r>
    </w:p>
    <w:p w14:paraId="342168B2" w14:textId="2285E5CD"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Pr>
          <w:rFonts w:eastAsia="Calibri" w:cs="Calibri"/>
          <w:noProof/>
        </w:rPr>
        <mc:AlternateContent>
          <mc:Choice Requires="wps">
            <w:drawing>
              <wp:anchor distT="0" distB="0" distL="114300" distR="114300" simplePos="0" relativeHeight="251676685" behindDoc="0" locked="0" layoutInCell="1" allowOverlap="1" wp14:anchorId="0A6B58D4" wp14:editId="4DEA6899">
                <wp:simplePos x="0" y="0"/>
                <wp:positionH relativeFrom="column">
                  <wp:posOffset>4808220</wp:posOffset>
                </wp:positionH>
                <wp:positionV relativeFrom="paragraph">
                  <wp:posOffset>222885</wp:posOffset>
                </wp:positionV>
                <wp:extent cx="1276350" cy="2232660"/>
                <wp:effectExtent l="0" t="0" r="19050" b="15240"/>
                <wp:wrapSquare wrapText="bothSides"/>
                <wp:docPr id="3" name="Text Box 3"/>
                <wp:cNvGraphicFramePr/>
                <a:graphic xmlns:a="http://schemas.openxmlformats.org/drawingml/2006/main">
                  <a:graphicData uri="http://schemas.microsoft.com/office/word/2010/wordprocessingShape">
                    <wps:wsp>
                      <wps:cNvSpPr txBox="1"/>
                      <wps:spPr>
                        <a:xfrm>
                          <a:off x="0" y="0"/>
                          <a:ext cx="1276350" cy="2232660"/>
                        </a:xfrm>
                        <a:prstGeom prst="rect">
                          <a:avLst/>
                        </a:prstGeom>
                        <a:solidFill>
                          <a:schemeClr val="lt1"/>
                        </a:solidFill>
                        <a:ln w="6350">
                          <a:solidFill>
                            <a:prstClr val="black"/>
                          </a:solidFill>
                        </a:ln>
                      </wps:spPr>
                      <wps:txbx>
                        <w:txbxContent>
                          <w:p w14:paraId="20DBDC7E" w14:textId="2092ADB4" w:rsidR="005925D0" w:rsidRPr="009107F5" w:rsidRDefault="005925D0" w:rsidP="00067E5E">
                            <w:pPr>
                              <w:spacing w:line="240" w:lineRule="auto"/>
                              <w:rPr>
                                <w:b/>
                                <w:bCs/>
                                <w:sz w:val="18"/>
                                <w:szCs w:val="18"/>
                                <w:lang w:val="en-GB"/>
                              </w:rPr>
                            </w:pPr>
                            <w:r w:rsidRPr="009107F5">
                              <w:rPr>
                                <w:b/>
                                <w:bCs/>
                                <w:sz w:val="18"/>
                                <w:szCs w:val="18"/>
                                <w:lang w:val="en-GB"/>
                              </w:rPr>
                              <w:t>Linear regression</w:t>
                            </w:r>
                          </w:p>
                          <w:p w14:paraId="3C44DEA6" w14:textId="6B7FB812" w:rsidR="005925D0" w:rsidRPr="00DA423F" w:rsidRDefault="00DA423F" w:rsidP="00DA423F">
                            <w:pPr>
                              <w:spacing w:line="240" w:lineRule="auto"/>
                              <w:rPr>
                                <w:sz w:val="18"/>
                                <w:szCs w:val="18"/>
                                <w:lang w:val="en-GB"/>
                              </w:rPr>
                            </w:pPr>
                            <w:r w:rsidRPr="00DA423F">
                              <w:rPr>
                                <w:sz w:val="18"/>
                                <w:szCs w:val="18"/>
                                <w:lang w:val="en-US"/>
                              </w:rPr>
                              <w:t xml:space="preserve">This describes a ser- </w:t>
                            </w:r>
                            <w:proofErr w:type="spellStart"/>
                            <w:r w:rsidRPr="00DA423F">
                              <w:rPr>
                                <w:sz w:val="18"/>
                                <w:szCs w:val="18"/>
                                <w:lang w:val="en-US"/>
                              </w:rPr>
                              <w:t>ies</w:t>
                            </w:r>
                            <w:proofErr w:type="spellEnd"/>
                            <w:r w:rsidRPr="00DA423F">
                              <w:rPr>
                                <w:sz w:val="18"/>
                                <w:szCs w:val="18"/>
                                <w:lang w:val="en-US"/>
                              </w:rPr>
                              <w:t xml:space="preserve"> of </w:t>
                            </w:r>
                            <w:proofErr w:type="spellStart"/>
                            <w:r w:rsidRPr="00DA423F">
                              <w:rPr>
                                <w:sz w:val="18"/>
                                <w:szCs w:val="18"/>
                                <w:lang w:val="en-US"/>
                              </w:rPr>
                              <w:t>modeling</w:t>
                            </w:r>
                            <w:proofErr w:type="spellEnd"/>
                            <w:r w:rsidRPr="00DA423F">
                              <w:rPr>
                                <w:sz w:val="18"/>
                                <w:szCs w:val="18"/>
                                <w:lang w:val="en-US"/>
                              </w:rPr>
                              <w:t xml:space="preserve"> techniques, which can have different error distributions, but all relate in some way to simple linear regression.</w:t>
                            </w:r>
                            <w:r>
                              <w:rPr>
                                <w:sz w:val="18"/>
                                <w:szCs w:val="18"/>
                                <w:lang w:val="en-US"/>
                              </w:rPr>
                              <w:t xml:space="preserve"> </w:t>
                            </w:r>
                            <w:r w:rsidRPr="00DA423F">
                              <w:rPr>
                                <w:sz w:val="18"/>
                                <w:szCs w:val="18"/>
                                <w:lang w:val="en-US"/>
                              </w:rPr>
                              <w:t xml:space="preserve">They are known as general linear mod- </w:t>
                            </w:r>
                            <w:proofErr w:type="spellStart"/>
                            <w:r w:rsidRPr="00DA423F">
                              <w:rPr>
                                <w:sz w:val="18"/>
                                <w:szCs w:val="18"/>
                                <w:lang w:val="en-US"/>
                              </w:rPr>
                              <w:t>els</w:t>
                            </w:r>
                            <w:proofErr w:type="spellEnd"/>
                            <w:r w:rsidRPr="00DA423F">
                              <w:rPr>
                                <w:sz w:val="18"/>
                                <w:szCs w:val="18"/>
                                <w:lang w:val="en-US"/>
                              </w:rPr>
                              <w:t xml:space="preserve"> (GLM</w:t>
                            </w:r>
                            <w:r w:rsidRPr="00DA423F">
                              <w:rPr>
                                <w:color w:val="808285"/>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58D4" id="Text Box 3" o:spid="_x0000_s1047" type="#_x0000_t202" style="position:absolute;left:0;text-align:left;margin-left:378.6pt;margin-top:17.55pt;width:100.5pt;height:175.8pt;z-index:251676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" fillcolor="white [3201]" strokeweight=".5pt">
                <v:textbox>
                  <w:txbxContent>
                    <w:p w14:paraId="20DBDC7E" w14:textId="2092ADB4" w:rsidR="005925D0" w:rsidRPr="009107F5" w:rsidRDefault="005925D0" w:rsidP="00067E5E">
                      <w:pPr>
                        <w:spacing w:line="240" w:lineRule="auto"/>
                        <w:rPr>
                          <w:b/>
                          <w:bCs/>
                          <w:sz w:val="18"/>
                          <w:szCs w:val="18"/>
                          <w:lang w:val="en-GB"/>
                        </w:rPr>
                      </w:pPr>
                      <w:r w:rsidRPr="009107F5">
                        <w:rPr>
                          <w:b/>
                          <w:bCs/>
                          <w:sz w:val="18"/>
                          <w:szCs w:val="18"/>
                          <w:lang w:val="en-GB"/>
                        </w:rPr>
                        <w:t>Linear regression</w:t>
                      </w:r>
                    </w:p>
                    <w:p w14:paraId="3C44DEA6" w14:textId="6B7FB812" w:rsidR="005925D0" w:rsidRPr="00DA423F" w:rsidRDefault="00DA423F" w:rsidP="00DA423F">
                      <w:pPr>
                        <w:spacing w:line="240" w:lineRule="auto"/>
                        <w:rPr>
                          <w:sz w:val="18"/>
                          <w:szCs w:val="18"/>
                          <w:lang w:val="en-GB"/>
                        </w:rPr>
                      </w:pPr>
                      <w:r w:rsidRPr="00DA423F">
                        <w:rPr>
                          <w:sz w:val="18"/>
                          <w:szCs w:val="18"/>
                          <w:lang w:val="en-US"/>
                        </w:rPr>
                        <w:t xml:space="preserve">This describes a ser- </w:t>
                      </w:r>
                      <w:proofErr w:type="spellStart"/>
                      <w:r w:rsidRPr="00DA423F">
                        <w:rPr>
                          <w:sz w:val="18"/>
                          <w:szCs w:val="18"/>
                          <w:lang w:val="en-US"/>
                        </w:rPr>
                        <w:t>ies</w:t>
                      </w:r>
                      <w:proofErr w:type="spellEnd"/>
                      <w:r w:rsidRPr="00DA423F">
                        <w:rPr>
                          <w:sz w:val="18"/>
                          <w:szCs w:val="18"/>
                          <w:lang w:val="en-US"/>
                        </w:rPr>
                        <w:t xml:space="preserve"> of </w:t>
                      </w:r>
                      <w:proofErr w:type="spellStart"/>
                      <w:r w:rsidRPr="00DA423F">
                        <w:rPr>
                          <w:sz w:val="18"/>
                          <w:szCs w:val="18"/>
                          <w:lang w:val="en-US"/>
                        </w:rPr>
                        <w:t>modeling</w:t>
                      </w:r>
                      <w:proofErr w:type="spellEnd"/>
                      <w:r w:rsidRPr="00DA423F">
                        <w:rPr>
                          <w:sz w:val="18"/>
                          <w:szCs w:val="18"/>
                          <w:lang w:val="en-US"/>
                        </w:rPr>
                        <w:t xml:space="preserve"> techniques, which can have different error distributions, but all relate in some way to simple linear regression.</w:t>
                      </w:r>
                      <w:r>
                        <w:rPr>
                          <w:sz w:val="18"/>
                          <w:szCs w:val="18"/>
                          <w:lang w:val="en-US"/>
                        </w:rPr>
                        <w:t xml:space="preserve"> </w:t>
                      </w:r>
                      <w:r w:rsidRPr="00DA423F">
                        <w:rPr>
                          <w:sz w:val="18"/>
                          <w:szCs w:val="18"/>
                          <w:lang w:val="en-US"/>
                        </w:rPr>
                        <w:t xml:space="preserve">They are known as general linear mod- </w:t>
                      </w:r>
                      <w:proofErr w:type="spellStart"/>
                      <w:r w:rsidRPr="00DA423F">
                        <w:rPr>
                          <w:sz w:val="18"/>
                          <w:szCs w:val="18"/>
                          <w:lang w:val="en-US"/>
                        </w:rPr>
                        <w:t>els</w:t>
                      </w:r>
                      <w:proofErr w:type="spellEnd"/>
                      <w:r w:rsidRPr="00DA423F">
                        <w:rPr>
                          <w:sz w:val="18"/>
                          <w:szCs w:val="18"/>
                          <w:lang w:val="en-US"/>
                        </w:rPr>
                        <w:t xml:space="preserve"> (GLM</w:t>
                      </w:r>
                      <w:r w:rsidRPr="00DA423F">
                        <w:rPr>
                          <w:color w:val="808285"/>
                          <w:sz w:val="18"/>
                          <w:lang w:val="en-GB"/>
                        </w:rPr>
                        <w:t>).</w:t>
                      </w:r>
                    </w:p>
                  </w:txbxContent>
                </v:textbox>
                <w10:wrap type="square"/>
              </v:shape>
            </w:pict>
          </mc:Fallback>
        </mc:AlternateContent>
      </w:r>
      <w:r w:rsidRPr="00DA423F">
        <w:rPr>
          <w:rFonts w:asciiTheme="minorHAnsi" w:hAnsiTheme="minorHAnsi" w:cstheme="minorHAnsi"/>
          <w:color w:val="000000" w:themeColor="text1"/>
        </w:rPr>
        <w:t>In its simplest form, appropriately referred to as simple linear regression, our goal is to ﬁnd the best ﬁt line (from which we can then predict with new observations) through a set of data points: (x1, y1), (x2, y2), … (</w:t>
      </w:r>
      <w:proofErr w:type="spellStart"/>
      <w:r w:rsidRPr="00DA423F">
        <w:rPr>
          <w:rFonts w:asciiTheme="minorHAnsi" w:hAnsiTheme="minorHAnsi" w:cstheme="minorHAnsi"/>
          <w:color w:val="000000" w:themeColor="text1"/>
        </w:rPr>
        <w:t>xn</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yn</w:t>
      </w:r>
      <w:proofErr w:type="spellEnd"/>
      <w:r w:rsidRPr="00DA423F">
        <w:rPr>
          <w:rFonts w:asciiTheme="minorHAnsi" w:hAnsiTheme="minorHAnsi" w:cstheme="minorHAnsi"/>
          <w:color w:val="000000" w:themeColor="text1"/>
        </w:rPr>
        <w:t>) (Sundaram, 2020). For example, this could be used to try to predict employee satisfaction scores as a function of average employee tenure. But the real question to ask is what does the best ﬁt mean? Keeping in mind that the equation for a straight line is y = mx + b, where y is our dependent variable, x is our independent variable, m is the slope of the line, and b (c in the UK) is the constant and also referred to as the y-intercept. Remember, the constant is y when x = 0. If we can ﬁnd a slope and an intercept for a single line that passes through all the possible data points, then it would certainly be considered the best ﬁt line, simply because it is a perfect ﬁt. In terms of regression, there would be no errors (Sundaram, 2020).</w:t>
      </w:r>
    </w:p>
    <w:p w14:paraId="0642DDF6" w14:textId="298AED35"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 xml:space="preserve">However, in the majority of cases, such a perfect line does not exist. Therefore, we default to searching for another line that measures the error of each data point when a connecting line is drawn parallel to the y-axis, from the data points to the regression line. This should ensure that the sum of all such errors should be minimized. Though </w:t>
      </w:r>
      <w:r w:rsidRPr="00DA423F">
        <w:rPr>
          <w:rFonts w:asciiTheme="minorHAnsi" w:hAnsiTheme="minorHAnsi" w:cstheme="minorHAnsi"/>
          <w:color w:val="000000" w:themeColor="text1"/>
        </w:rPr>
        <w:lastRenderedPageBreak/>
        <w:t>it sounds quite simple, we deploy matrix and linear algebra behind the scenes to make this happen (Sundaram, 2020).</w:t>
      </w:r>
    </w:p>
    <w:p w14:paraId="136992EA" w14:textId="2E05431A"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 xml:space="preserve">Regression, paired with hypothesis testing, are the key value drivers of statistical </w:t>
      </w:r>
      <w:proofErr w:type="spellStart"/>
      <w:r w:rsidRPr="00DA423F">
        <w:rPr>
          <w:rFonts w:asciiTheme="minorHAnsi" w:hAnsiTheme="minorHAnsi" w:cstheme="minorHAnsi"/>
          <w:color w:val="000000" w:themeColor="text1"/>
        </w:rPr>
        <w:t>analy</w:t>
      </w:r>
      <w:proofErr w:type="spellEnd"/>
      <w:r w:rsidRPr="00DA423F">
        <w:rPr>
          <w:rFonts w:asciiTheme="minorHAnsi" w:hAnsiTheme="minorHAnsi" w:cstheme="minorHAnsi"/>
          <w:color w:val="000000" w:themeColor="text1"/>
        </w:rPr>
        <w:t xml:space="preserve">- sis. However, despite all of its popular applications, from credit scoring to sales fore- casting, regression should not be considered a single entity. Rather, regression is a </w:t>
      </w:r>
      <w:proofErr w:type="spellStart"/>
      <w:r w:rsidRPr="00DA423F">
        <w:rPr>
          <w:rFonts w:asciiTheme="minorHAnsi" w:hAnsiTheme="minorHAnsi" w:cstheme="minorHAnsi"/>
          <w:color w:val="000000" w:themeColor="text1"/>
        </w:rPr>
        <w:t>vari</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ety</w:t>
      </w:r>
      <w:proofErr w:type="spellEnd"/>
      <w:r w:rsidRPr="00DA423F">
        <w:rPr>
          <w:rFonts w:asciiTheme="minorHAnsi" w:hAnsiTheme="minorHAnsi" w:cstheme="minorHAnsi"/>
          <w:color w:val="000000" w:themeColor="text1"/>
        </w:rPr>
        <w:t xml:space="preserve"> of statistical methods, all with one fundamental idea in common:</w:t>
      </w:r>
    </w:p>
    <w:p w14:paraId="7AB00EAF" w14:textId="083B98D5" w:rsidR="00597287" w:rsidRPr="00044992" w:rsidRDefault="00597287" w:rsidP="00044992">
      <w:pPr>
        <w:pStyle w:val="ql-center-displayed-equation"/>
        <w:spacing w:before="240" w:beforeAutospacing="0" w:after="0" w:afterAutospacing="0" w:line="360" w:lineRule="auto"/>
        <w:jc w:val="both"/>
        <w:rPr>
          <w:rFonts w:asciiTheme="minorHAnsi" w:hAnsiTheme="minorHAnsi" w:cstheme="minorHAnsi"/>
          <w:i/>
          <w:color w:val="000000" w:themeColor="text1"/>
        </w:rPr>
      </w:pPr>
      <w:r w:rsidRPr="00044992">
        <w:rPr>
          <w:rFonts w:asciiTheme="minorHAnsi" w:hAnsiTheme="minorHAnsi" w:cstheme="minorHAnsi"/>
          <w:i/>
          <w:color w:val="000000" w:themeColor="text1"/>
        </w:rPr>
        <w:t>Dependent Variable (y)</w:t>
      </w:r>
      <w:r w:rsidR="00632A17" w:rsidRPr="00044992">
        <w:rPr>
          <w:rFonts w:asciiTheme="minorHAnsi" w:hAnsiTheme="minorHAnsi" w:cstheme="minorHAnsi"/>
          <w:i/>
          <w:color w:val="000000" w:themeColor="text1"/>
        </w:rPr>
        <w:t xml:space="preserve"> </w:t>
      </w:r>
      <w:r w:rsidRPr="00044992">
        <w:rPr>
          <w:rFonts w:asciiTheme="minorHAnsi" w:hAnsiTheme="minorHAnsi" w:cstheme="minorHAnsi"/>
          <w:i/>
          <w:color w:val="000000" w:themeColor="text1"/>
        </w:rPr>
        <w:t>= Constant (b) + Slope (m)*Independent Variable (x) + Error (e)</w:t>
      </w:r>
    </w:p>
    <w:p w14:paraId="0035B40A" w14:textId="10344CA3"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The dependent variable in the simple linear regression equation, also known as the outcome variable, is something the researcher will want to predict or explain. For example, in a customer management context we may want to ﬁ</w:t>
      </w:r>
      <w:proofErr w:type="spellStart"/>
      <w:r w:rsidRPr="00DA423F">
        <w:rPr>
          <w:rFonts w:asciiTheme="minorHAnsi" w:hAnsiTheme="minorHAnsi" w:cstheme="minorHAnsi"/>
          <w:color w:val="000000" w:themeColor="text1"/>
        </w:rPr>
        <w:t>nd</w:t>
      </w:r>
      <w:proofErr w:type="spellEnd"/>
      <w:r w:rsidRPr="00DA423F">
        <w:rPr>
          <w:rFonts w:asciiTheme="minorHAnsi" w:hAnsiTheme="minorHAnsi" w:cstheme="minorHAnsi"/>
          <w:color w:val="000000" w:themeColor="text1"/>
        </w:rPr>
        <w:t xml:space="preserve"> a customer </w:t>
      </w:r>
      <w:proofErr w:type="spellStart"/>
      <w:r w:rsidRPr="00DA423F">
        <w:rPr>
          <w:rFonts w:asciiTheme="minorHAnsi" w:hAnsiTheme="minorHAnsi" w:cstheme="minorHAnsi"/>
          <w:color w:val="000000" w:themeColor="text1"/>
        </w:rPr>
        <w:t>satisfac</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tion</w:t>
      </w:r>
      <w:proofErr w:type="spellEnd"/>
      <w:r w:rsidRPr="00DA423F">
        <w:rPr>
          <w:rFonts w:asciiTheme="minorHAnsi" w:hAnsiTheme="minorHAnsi" w:cstheme="minorHAnsi"/>
          <w:color w:val="000000" w:themeColor="text1"/>
        </w:rPr>
        <w:t xml:space="preserve"> score measured on a zero to ten rating scale. The independent variable in a simple linear regression equation, which is also known as the predictor variable, is what is</w:t>
      </w:r>
      <w:r w:rsidRPr="00DA423F">
        <w:rPr>
          <w:rFonts w:asciiTheme="minorHAnsi" w:hAnsiTheme="minorHAnsi" w:cstheme="minorHAnsi"/>
          <w:color w:val="000000" w:themeColor="text1"/>
        </w:rPr>
        <w:t xml:space="preserve"> </w:t>
      </w:r>
      <w:r w:rsidRPr="00DA423F">
        <w:rPr>
          <w:rFonts w:asciiTheme="minorHAnsi" w:hAnsiTheme="minorHAnsi" w:cstheme="minorHAnsi"/>
          <w:color w:val="000000" w:themeColor="text1"/>
        </w:rPr>
        <w:t xml:space="preserve">used to explain or predict the dependent variable. Continuing with examples of </w:t>
      </w:r>
      <w:proofErr w:type="spellStart"/>
      <w:r w:rsidRPr="00DA423F">
        <w:rPr>
          <w:rFonts w:asciiTheme="minorHAnsi" w:hAnsiTheme="minorHAnsi" w:cstheme="minorHAnsi"/>
          <w:color w:val="000000" w:themeColor="text1"/>
        </w:rPr>
        <w:t>cus</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tomer</w:t>
      </w:r>
      <w:proofErr w:type="spellEnd"/>
      <w:r w:rsidRPr="00DA423F">
        <w:rPr>
          <w:rFonts w:asciiTheme="minorHAnsi" w:hAnsiTheme="minorHAnsi" w:cstheme="minorHAnsi"/>
          <w:color w:val="000000" w:themeColor="text1"/>
        </w:rPr>
        <w:t xml:space="preserve"> management, we could assess the length of a customer service call in minutes (Gray &amp; Gray, 2017). The constant term in the equation above as previously stated is also referred to as the Y intercept. The y represents the dependent or the outcome var- </w:t>
      </w:r>
      <w:proofErr w:type="spellStart"/>
      <w:r w:rsidRPr="00DA423F">
        <w:rPr>
          <w:rFonts w:asciiTheme="minorHAnsi" w:hAnsiTheme="minorHAnsi" w:cstheme="minorHAnsi"/>
          <w:color w:val="000000" w:themeColor="text1"/>
        </w:rPr>
        <w:t>iable</w:t>
      </w:r>
      <w:proofErr w:type="spellEnd"/>
      <w:r w:rsidRPr="00DA423F">
        <w:rPr>
          <w:rFonts w:asciiTheme="minorHAnsi" w:hAnsiTheme="minorHAnsi" w:cstheme="minorHAnsi"/>
          <w:color w:val="000000" w:themeColor="text1"/>
        </w:rPr>
        <w:t>, and x is the independent variable. The slope shows amount Y changes when X changes by a speciﬁc amount (Gray &amp; Gray, 2017).</w:t>
      </w:r>
    </w:p>
    <w:p w14:paraId="6254436B" w14:textId="416CBD11"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 xml:space="preserve">The error term is a critical one and constantly reminds us that it's virtually impossible to predict y from x with 100 percent certainty. Sometimes no errors occur in a model, however, this should raise concerns that there may be something wrong with the </w:t>
      </w:r>
      <w:r w:rsidRPr="00DA423F">
        <w:rPr>
          <w:rFonts w:asciiTheme="minorHAnsi" w:hAnsiTheme="minorHAnsi" w:cstheme="minorHAnsi"/>
          <w:color w:val="000000" w:themeColor="text1"/>
        </w:rPr>
        <w:lastRenderedPageBreak/>
        <w:t>model. Analysts should try to continually reduce the errors and improve the model (Gray &amp; Gray, 2017).</w:t>
      </w:r>
    </w:p>
    <w:p w14:paraId="6D243BC4" w14:textId="64E5EF66" w:rsidR="00DA423F" w:rsidRPr="00DA423F" w:rsidRDefault="00044992"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044992">
        <w:rPr>
          <w:rFonts w:asciiTheme="minorHAnsi" w:hAnsiTheme="minorHAnsi" w:cstheme="minorHAnsi"/>
          <w:noProof/>
          <w:color w:val="000000" w:themeColor="text1"/>
        </w:rPr>
        <mc:AlternateContent>
          <mc:Choice Requires="wps">
            <w:drawing>
              <wp:anchor distT="45720" distB="45720" distL="114300" distR="114300" simplePos="0" relativeHeight="251726861" behindDoc="0" locked="0" layoutInCell="1" allowOverlap="1" wp14:anchorId="641E0660" wp14:editId="1B6F4A52">
                <wp:simplePos x="0" y="0"/>
                <wp:positionH relativeFrom="column">
                  <wp:posOffset>4724400</wp:posOffset>
                </wp:positionH>
                <wp:positionV relativeFrom="paragraph">
                  <wp:posOffset>212090</wp:posOffset>
                </wp:positionV>
                <wp:extent cx="1371600" cy="1404620"/>
                <wp:effectExtent l="0" t="0" r="19050" b="28575"/>
                <wp:wrapSquare wrapText="bothSides"/>
                <wp:docPr id="15446281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solidFill>
                            <a:srgbClr val="000000"/>
                          </a:solidFill>
                          <a:miter lim="800000"/>
                          <a:headEnd/>
                          <a:tailEnd/>
                        </a:ln>
                      </wps:spPr>
                      <wps:txbx>
                        <w:txbxContent>
                          <w:p w14:paraId="4E767F11" w14:textId="77777777" w:rsidR="00044992" w:rsidRPr="00044992" w:rsidRDefault="00044992" w:rsidP="00044992">
                            <w:pPr>
                              <w:spacing w:line="240" w:lineRule="auto"/>
                              <w:rPr>
                                <w:b/>
                                <w:bCs/>
                                <w:sz w:val="18"/>
                                <w:szCs w:val="18"/>
                                <w:lang w:val="en-US"/>
                              </w:rPr>
                            </w:pPr>
                            <w:r w:rsidRPr="00044992">
                              <w:rPr>
                                <w:b/>
                                <w:bCs/>
                                <w:sz w:val="18"/>
                                <w:szCs w:val="18"/>
                                <w:lang w:val="en-US"/>
                              </w:rPr>
                              <w:t xml:space="preserve">Multiple regression </w:t>
                            </w:r>
                          </w:p>
                          <w:p w14:paraId="71C9C70B" w14:textId="13818E81" w:rsidR="00044992" w:rsidRPr="00044992" w:rsidRDefault="00044992" w:rsidP="00044992">
                            <w:pPr>
                              <w:spacing w:line="240" w:lineRule="auto"/>
                              <w:rPr>
                                <w:lang w:val="en-GB"/>
                              </w:rPr>
                            </w:pPr>
                            <w:r w:rsidRPr="00044992">
                              <w:rPr>
                                <w:sz w:val="18"/>
                                <w:szCs w:val="18"/>
                                <w:lang w:val="en-US"/>
                              </w:rPr>
                              <w:t xml:space="preserve">Solving multiple regression problems by hand requires one to think of the points on an n- dimensional surface in space, with n rep- resenting the </w:t>
                            </w:r>
                            <w:proofErr w:type="spellStart"/>
                            <w:r w:rsidRPr="00044992">
                              <w:rPr>
                                <w:sz w:val="18"/>
                                <w:szCs w:val="18"/>
                                <w:lang w:val="en-US"/>
                              </w:rPr>
                              <w:t>num</w:t>
                            </w:r>
                            <w:proofErr w:type="spellEnd"/>
                            <w:r w:rsidRPr="00044992">
                              <w:rPr>
                                <w:sz w:val="18"/>
                                <w:szCs w:val="18"/>
                                <w:lang w:val="en-US"/>
                              </w:rPr>
                              <w:t xml:space="preserve">- </w:t>
                            </w:r>
                            <w:proofErr w:type="spellStart"/>
                            <w:r w:rsidRPr="00044992">
                              <w:rPr>
                                <w:sz w:val="18"/>
                                <w:szCs w:val="18"/>
                                <w:lang w:val="en-US"/>
                              </w:rPr>
                              <w:t>ber</w:t>
                            </w:r>
                            <w:proofErr w:type="spellEnd"/>
                            <w:r w:rsidRPr="00044992">
                              <w:rPr>
                                <w:sz w:val="18"/>
                                <w:szCs w:val="18"/>
                                <w:lang w:val="en-US"/>
                              </w:rPr>
                              <w:t xml:space="preserve"> of independent variables. The </w:t>
                            </w:r>
                            <w:proofErr w:type="spellStart"/>
                            <w:r w:rsidRPr="00044992">
                              <w:rPr>
                                <w:sz w:val="18"/>
                                <w:szCs w:val="18"/>
                                <w:lang w:val="en-US"/>
                              </w:rPr>
                              <w:t>shapeof</w:t>
                            </w:r>
                            <w:proofErr w:type="spellEnd"/>
                            <w:r w:rsidRPr="00044992">
                              <w:rPr>
                                <w:sz w:val="18"/>
                                <w:szCs w:val="18"/>
                                <w:lang w:val="en-US"/>
                              </w:rPr>
                              <w:t xml:space="preserve"> this surface depends on the model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E0660" id="_x0000_s1048" type="#_x0000_t202" style="position:absolute;left:0;text-align:left;margin-left:372pt;margin-top:16.7pt;width:108pt;height:110.6pt;z-index:2517268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">
                <v:textbox style="mso-fit-shape-to-text:t">
                  <w:txbxContent>
                    <w:p w14:paraId="4E767F11" w14:textId="77777777" w:rsidR="00044992" w:rsidRPr="00044992" w:rsidRDefault="00044992" w:rsidP="00044992">
                      <w:pPr>
                        <w:spacing w:line="240" w:lineRule="auto"/>
                        <w:rPr>
                          <w:b/>
                          <w:bCs/>
                          <w:sz w:val="18"/>
                          <w:szCs w:val="18"/>
                          <w:lang w:val="en-US"/>
                        </w:rPr>
                      </w:pPr>
                      <w:r w:rsidRPr="00044992">
                        <w:rPr>
                          <w:b/>
                          <w:bCs/>
                          <w:sz w:val="18"/>
                          <w:szCs w:val="18"/>
                          <w:lang w:val="en-US"/>
                        </w:rPr>
                        <w:t xml:space="preserve">Multiple regression </w:t>
                      </w:r>
                    </w:p>
                    <w:p w14:paraId="71C9C70B" w14:textId="13818E81" w:rsidR="00044992" w:rsidRPr="00044992" w:rsidRDefault="00044992" w:rsidP="00044992">
                      <w:pPr>
                        <w:spacing w:line="240" w:lineRule="auto"/>
                        <w:rPr>
                          <w:lang w:val="en-GB"/>
                        </w:rPr>
                      </w:pPr>
                      <w:r w:rsidRPr="00044992">
                        <w:rPr>
                          <w:sz w:val="18"/>
                          <w:szCs w:val="18"/>
                          <w:lang w:val="en-US"/>
                        </w:rPr>
                        <w:t xml:space="preserve">Solving multiple regression problems by hand requires one to think of the points on an n- dimensional surface in space, with n rep- resenting the </w:t>
                      </w:r>
                      <w:proofErr w:type="spellStart"/>
                      <w:r w:rsidRPr="00044992">
                        <w:rPr>
                          <w:sz w:val="18"/>
                          <w:szCs w:val="18"/>
                          <w:lang w:val="en-US"/>
                        </w:rPr>
                        <w:t>num</w:t>
                      </w:r>
                      <w:proofErr w:type="spellEnd"/>
                      <w:r w:rsidRPr="00044992">
                        <w:rPr>
                          <w:sz w:val="18"/>
                          <w:szCs w:val="18"/>
                          <w:lang w:val="en-US"/>
                        </w:rPr>
                        <w:t xml:space="preserve">- </w:t>
                      </w:r>
                      <w:proofErr w:type="spellStart"/>
                      <w:r w:rsidRPr="00044992">
                        <w:rPr>
                          <w:sz w:val="18"/>
                          <w:szCs w:val="18"/>
                          <w:lang w:val="en-US"/>
                        </w:rPr>
                        <w:t>ber</w:t>
                      </w:r>
                      <w:proofErr w:type="spellEnd"/>
                      <w:r w:rsidRPr="00044992">
                        <w:rPr>
                          <w:sz w:val="18"/>
                          <w:szCs w:val="18"/>
                          <w:lang w:val="en-US"/>
                        </w:rPr>
                        <w:t xml:space="preserve"> of independent variables. The </w:t>
                      </w:r>
                      <w:proofErr w:type="spellStart"/>
                      <w:r w:rsidRPr="00044992">
                        <w:rPr>
                          <w:sz w:val="18"/>
                          <w:szCs w:val="18"/>
                          <w:lang w:val="en-US"/>
                        </w:rPr>
                        <w:t>shapeof</w:t>
                      </w:r>
                      <w:proofErr w:type="spellEnd"/>
                      <w:r w:rsidRPr="00044992">
                        <w:rPr>
                          <w:sz w:val="18"/>
                          <w:szCs w:val="18"/>
                          <w:lang w:val="en-US"/>
                        </w:rPr>
                        <w:t xml:space="preserve"> this surface depends on the model structure.</w:t>
                      </w:r>
                    </w:p>
                  </w:txbxContent>
                </v:textbox>
                <w10:wrap type="square"/>
              </v:shape>
            </w:pict>
          </mc:Fallback>
        </mc:AlternateContent>
      </w:r>
      <w:r w:rsidR="00DA423F" w:rsidRPr="00DA423F">
        <w:rPr>
          <w:rFonts w:asciiTheme="minorHAnsi" w:hAnsiTheme="minorHAnsi" w:cstheme="minorHAnsi"/>
          <w:color w:val="000000" w:themeColor="text1"/>
        </w:rPr>
        <w:t xml:space="preserve">An introduction of simple linear regression is necessary to be able to conceptualize the process. However, in many business applications, we have more than one independent variable and, in this case, we can utilize a more advanced from of regression analysis known as </w:t>
      </w:r>
      <w:r w:rsidR="00DA423F" w:rsidRPr="00044992">
        <w:rPr>
          <w:rFonts w:asciiTheme="minorHAnsi" w:hAnsiTheme="minorHAnsi" w:cstheme="minorHAnsi"/>
          <w:b/>
          <w:bCs/>
          <w:color w:val="000000" w:themeColor="text1"/>
        </w:rPr>
        <w:t>multiple regression</w:t>
      </w:r>
      <w:r w:rsidR="00DA423F" w:rsidRPr="00DA423F">
        <w:rPr>
          <w:rFonts w:asciiTheme="minorHAnsi" w:hAnsiTheme="minorHAnsi" w:cstheme="minorHAnsi"/>
          <w:color w:val="000000" w:themeColor="text1"/>
        </w:rPr>
        <w:t xml:space="preserve"> (Gray &amp; Gray, 2017).</w:t>
      </w:r>
    </w:p>
    <w:p w14:paraId="393A81ED" w14:textId="5FF2724C"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 xml:space="preserve">One of the key assumptions of simple linear regression is a linear relationship between the two variables. However, some business applications deal with nonlinear relation- ships. In these cases, similar to multiple regression, the regression class of algorithms also covers nonlinear relationships with more advanced models like polynomial </w:t>
      </w:r>
      <w:proofErr w:type="spellStart"/>
      <w:r w:rsidRPr="00DA423F">
        <w:rPr>
          <w:rFonts w:asciiTheme="minorHAnsi" w:hAnsiTheme="minorHAnsi" w:cstheme="minorHAnsi"/>
          <w:color w:val="000000" w:themeColor="text1"/>
        </w:rPr>
        <w:t>regres</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sion</w:t>
      </w:r>
      <w:proofErr w:type="spellEnd"/>
      <w:r w:rsidRPr="00DA423F">
        <w:rPr>
          <w:rFonts w:asciiTheme="minorHAnsi" w:hAnsiTheme="minorHAnsi" w:cstheme="minorHAnsi"/>
          <w:color w:val="000000" w:themeColor="text1"/>
        </w:rPr>
        <w:t xml:space="preserve"> and </w:t>
      </w:r>
      <w:proofErr w:type="spellStart"/>
      <w:r w:rsidRPr="00DA423F">
        <w:rPr>
          <w:rFonts w:asciiTheme="minorHAnsi" w:hAnsiTheme="minorHAnsi" w:cstheme="minorHAnsi"/>
          <w:color w:val="000000" w:themeColor="text1"/>
        </w:rPr>
        <w:t>Gompertz</w:t>
      </w:r>
      <w:proofErr w:type="spellEnd"/>
      <w:r w:rsidRPr="00DA423F">
        <w:rPr>
          <w:rFonts w:asciiTheme="minorHAnsi" w:hAnsiTheme="minorHAnsi" w:cstheme="minorHAnsi"/>
          <w:color w:val="000000" w:themeColor="text1"/>
        </w:rPr>
        <w:t xml:space="preserve"> regression. Even taking these special algorithms into account, many linear regression models are, in fact, linear only after transformations of the variables have been made (Gray &amp; Gray, 2017).</w:t>
      </w:r>
    </w:p>
    <w:p w14:paraId="07B746A2" w14:textId="7317C411"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DA423F">
        <w:rPr>
          <w:rFonts w:asciiTheme="minorHAnsi" w:hAnsiTheme="minorHAnsi" w:cstheme="minorHAnsi"/>
          <w:color w:val="000000" w:themeColor="text1"/>
        </w:rPr>
        <w:t xml:space="preserve">Some of the other considerations related to regression analysis are related to the type of dependent variable we are working with. Simple linear regression assumes a </w:t>
      </w:r>
      <w:proofErr w:type="spellStart"/>
      <w:r w:rsidRPr="00DA423F">
        <w:rPr>
          <w:rFonts w:asciiTheme="minorHAnsi" w:hAnsiTheme="minorHAnsi" w:cstheme="minorHAnsi"/>
          <w:color w:val="000000" w:themeColor="text1"/>
        </w:rPr>
        <w:t>contin</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uous</w:t>
      </w:r>
      <w:proofErr w:type="spellEnd"/>
      <w:r w:rsidRPr="00DA423F">
        <w:rPr>
          <w:rFonts w:asciiTheme="minorHAnsi" w:hAnsiTheme="minorHAnsi" w:cstheme="minorHAnsi"/>
          <w:color w:val="000000" w:themeColor="text1"/>
        </w:rPr>
        <w:t xml:space="preserve"> dependent variable at the interval or ratio level of measurement. Sometimes, researchers want to predict an outcome which is dichotomous or binary. Loan default on a credit score is an example of such a variable, since it is measuring whether a </w:t>
      </w:r>
      <w:proofErr w:type="spellStart"/>
      <w:r w:rsidRPr="00DA423F">
        <w:rPr>
          <w:rFonts w:asciiTheme="minorHAnsi" w:hAnsiTheme="minorHAnsi" w:cstheme="minorHAnsi"/>
          <w:color w:val="000000" w:themeColor="text1"/>
        </w:rPr>
        <w:t>cus</w:t>
      </w:r>
      <w:proofErr w:type="spell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tomer</w:t>
      </w:r>
      <w:proofErr w:type="spellEnd"/>
      <w:r w:rsidRPr="00DA423F">
        <w:rPr>
          <w:rFonts w:asciiTheme="minorHAnsi" w:hAnsiTheme="minorHAnsi" w:cstheme="minorHAnsi"/>
          <w:color w:val="000000" w:themeColor="text1"/>
        </w:rPr>
        <w:t xml:space="preserve"> repays their loan or does not. Because a loan default variable is </w:t>
      </w:r>
      <w:proofErr w:type="gramStart"/>
      <w:r w:rsidRPr="00DA423F">
        <w:rPr>
          <w:rFonts w:asciiTheme="minorHAnsi" w:hAnsiTheme="minorHAnsi" w:cstheme="minorHAnsi"/>
          <w:color w:val="000000" w:themeColor="text1"/>
        </w:rPr>
        <w:t>a binary varia</w:t>
      </w:r>
      <w:proofErr w:type="gramEnd"/>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ble</w:t>
      </w:r>
      <w:proofErr w:type="spellEnd"/>
      <w:r w:rsidRPr="00DA423F">
        <w:rPr>
          <w:rFonts w:asciiTheme="minorHAnsi" w:hAnsiTheme="minorHAnsi" w:cstheme="minorHAnsi"/>
          <w:color w:val="000000" w:themeColor="text1"/>
        </w:rPr>
        <w:t xml:space="preserve"> and not a continuous numeric, using a simple linear regression that assumes a numeric dependent variable would not be an acceptable statistic. Logistic or </w:t>
      </w:r>
      <w:proofErr w:type="spellStart"/>
      <w:r w:rsidRPr="00DA423F">
        <w:rPr>
          <w:rFonts w:asciiTheme="minorHAnsi" w:hAnsiTheme="minorHAnsi" w:cstheme="minorHAnsi"/>
          <w:color w:val="000000" w:themeColor="text1"/>
        </w:rPr>
        <w:t>probit</w:t>
      </w:r>
      <w:proofErr w:type="spellEnd"/>
      <w:r w:rsidRPr="00DA423F">
        <w:rPr>
          <w:rFonts w:asciiTheme="minorHAnsi" w:hAnsiTheme="minorHAnsi" w:cstheme="minorHAnsi"/>
          <w:color w:val="000000" w:themeColor="text1"/>
        </w:rPr>
        <w:t xml:space="preserve"> regression in this case would be the correct choice (Gray &amp; Gray, </w:t>
      </w:r>
      <w:r w:rsidRPr="00DA423F">
        <w:rPr>
          <w:rFonts w:asciiTheme="minorHAnsi" w:hAnsiTheme="minorHAnsi" w:cstheme="minorHAnsi"/>
          <w:color w:val="000000" w:themeColor="text1"/>
        </w:rPr>
        <w:lastRenderedPageBreak/>
        <w:t xml:space="preserve">2017). Moreover, if the dependent variable is categorical but has three or more categories, multinomial logistic regression (based on a multinomial distribution) is used. An application of regression where there are often three or more categories to be </w:t>
      </w:r>
      <w:proofErr w:type="spellStart"/>
      <w:r w:rsidRPr="00DA423F">
        <w:rPr>
          <w:rFonts w:asciiTheme="minorHAnsi" w:hAnsiTheme="minorHAnsi" w:cstheme="minorHAnsi"/>
          <w:color w:val="000000" w:themeColor="text1"/>
        </w:rPr>
        <w:t>modeled</w:t>
      </w:r>
      <w:proofErr w:type="spellEnd"/>
      <w:r w:rsidRPr="00DA423F">
        <w:rPr>
          <w:rFonts w:asciiTheme="minorHAnsi" w:hAnsiTheme="minorHAnsi" w:cstheme="minorHAnsi"/>
          <w:color w:val="000000" w:themeColor="text1"/>
        </w:rPr>
        <w:t xml:space="preserve"> is in conjoint analysis, in which respondents typically choose from three or more products in each choice task (Gray &amp; Gray, 2017).</w:t>
      </w:r>
    </w:p>
    <w:p w14:paraId="1D1D5F43" w14:textId="1888AA48" w:rsidR="00DA423F" w:rsidRPr="00DA423F" w:rsidRDefault="00DA423F" w:rsidP="00044992">
      <w:pPr>
        <w:pStyle w:val="ql-center-displayed-equation"/>
        <w:spacing w:before="240" w:beforeAutospacing="0" w:after="0" w:afterAutospacing="0" w:line="360" w:lineRule="auto"/>
        <w:jc w:val="both"/>
        <w:rPr>
          <w:lang w:val="en-GB"/>
        </w:rPr>
      </w:pPr>
      <w:r w:rsidRPr="00DA423F">
        <w:rPr>
          <w:rFonts w:asciiTheme="minorHAnsi" w:hAnsiTheme="minorHAnsi" w:cstheme="minorHAnsi"/>
          <w:color w:val="000000" w:themeColor="text1"/>
        </w:rPr>
        <w:t xml:space="preserve">Sometimes, we have a categorical dependent variable in which the categories are ordered, e.g., light, medium, and dark </w:t>
      </w:r>
      <w:proofErr w:type="spellStart"/>
      <w:r w:rsidRPr="00DA423F">
        <w:rPr>
          <w:rFonts w:asciiTheme="minorHAnsi" w:hAnsiTheme="minorHAnsi" w:cstheme="minorHAnsi"/>
          <w:color w:val="000000" w:themeColor="text1"/>
        </w:rPr>
        <w:t>colors</w:t>
      </w:r>
      <w:proofErr w:type="spellEnd"/>
      <w:r w:rsidRPr="00DA423F">
        <w:rPr>
          <w:rFonts w:asciiTheme="minorHAnsi" w:hAnsiTheme="minorHAnsi" w:cstheme="minorHAnsi"/>
          <w:color w:val="000000" w:themeColor="text1"/>
        </w:rPr>
        <w:t xml:space="preserve">. In this case one would choose ordinal logistic or </w:t>
      </w:r>
      <w:proofErr w:type="spellStart"/>
      <w:r w:rsidRPr="00DA423F">
        <w:rPr>
          <w:rFonts w:asciiTheme="minorHAnsi" w:hAnsiTheme="minorHAnsi" w:cstheme="minorHAnsi"/>
          <w:color w:val="000000" w:themeColor="text1"/>
        </w:rPr>
        <w:t>probit</w:t>
      </w:r>
      <w:proofErr w:type="spellEnd"/>
      <w:r w:rsidRPr="00DA423F">
        <w:rPr>
          <w:rFonts w:asciiTheme="minorHAnsi" w:hAnsiTheme="minorHAnsi" w:cstheme="minorHAnsi"/>
          <w:color w:val="000000" w:themeColor="text1"/>
        </w:rPr>
        <w:t xml:space="preserve"> regression (Gray &amp; Gray, 2017). Finally, when researchers have a dependent variable, which is count data (i.e., how often a customer visited the store in one year), Poisson and negative binomial regression are two of the best choices for </w:t>
      </w:r>
      <w:proofErr w:type="spellStart"/>
      <w:r w:rsidRPr="00DA423F">
        <w:rPr>
          <w:rFonts w:asciiTheme="minorHAnsi" w:hAnsiTheme="minorHAnsi" w:cstheme="minorHAnsi"/>
          <w:color w:val="000000" w:themeColor="text1"/>
        </w:rPr>
        <w:t>modeling</w:t>
      </w:r>
      <w:proofErr w:type="spellEnd"/>
      <w:r w:rsidRPr="00DA423F">
        <w:rPr>
          <w:rFonts w:asciiTheme="minorHAnsi" w:hAnsiTheme="minorHAnsi" w:cstheme="minorHAnsi"/>
          <w:color w:val="000000" w:themeColor="text1"/>
        </w:rPr>
        <w:t xml:space="preserve"> said data (Gray &amp; Gray, 2017). These examples are just some of the most pop-</w:t>
      </w:r>
      <w:r w:rsidRPr="00DA423F">
        <w:rPr>
          <w:rFonts w:asciiTheme="minorHAnsi" w:hAnsiTheme="minorHAnsi" w:cstheme="minorHAnsi"/>
          <w:color w:val="000000" w:themeColor="text1"/>
        </w:rPr>
        <w:t xml:space="preserve"> </w:t>
      </w:r>
      <w:proofErr w:type="spellStart"/>
      <w:r w:rsidRPr="00DA423F">
        <w:rPr>
          <w:rFonts w:asciiTheme="minorHAnsi" w:hAnsiTheme="minorHAnsi" w:cstheme="minorHAnsi"/>
          <w:color w:val="000000" w:themeColor="text1"/>
        </w:rPr>
        <w:t>ular</w:t>
      </w:r>
      <w:proofErr w:type="spellEnd"/>
      <w:r w:rsidRPr="00DA423F">
        <w:rPr>
          <w:rFonts w:asciiTheme="minorHAnsi" w:hAnsiTheme="minorHAnsi" w:cstheme="minorHAnsi"/>
          <w:color w:val="000000" w:themeColor="text1"/>
        </w:rPr>
        <w:t xml:space="preserve"> regression techniques. Others include quantile regression, box-cox regression, truncated and censored regression, hurdle regression, and nonparametric regression, as well as regression methods for time series data (Gray &amp; Gray, 2017).</w:t>
      </w:r>
    </w:p>
    <w:p w14:paraId="7489A254" w14:textId="77777777" w:rsidR="00597287" w:rsidRPr="00FB5BB9" w:rsidRDefault="00597287" w:rsidP="00597287">
      <w:pPr>
        <w:spacing w:before="100" w:beforeAutospacing="1" w:after="100" w:afterAutospacing="1" w:line="240" w:lineRule="auto"/>
        <w:outlineLvl w:val="0"/>
        <w:rPr>
          <w:rFonts w:eastAsia="Times New Roman" w:cstheme="minorHAnsi"/>
          <w:color w:val="009394" w:themeColor="text2"/>
          <w:kern w:val="36"/>
          <w:sz w:val="28"/>
          <w:szCs w:val="28"/>
          <w:lang w:val="en-US"/>
        </w:rPr>
      </w:pPr>
      <w:r w:rsidRPr="00FB5BB9">
        <w:rPr>
          <w:rFonts w:eastAsia="Times New Roman" w:cstheme="minorHAnsi"/>
          <w:color w:val="009394" w:themeColor="text2"/>
          <w:kern w:val="36"/>
          <w:sz w:val="28"/>
          <w:szCs w:val="28"/>
          <w:lang w:val="en-US"/>
        </w:rPr>
        <w:t>Developing a Linear Regression Model</w:t>
      </w:r>
    </w:p>
    <w:p w14:paraId="0F31614B" w14:textId="679EA6D8" w:rsidR="00044992" w:rsidRPr="00044992" w:rsidRDefault="00044992" w:rsidP="00044992">
      <w:pPr>
        <w:rPr>
          <w:lang w:val="en-US"/>
        </w:rPr>
      </w:pPr>
      <w:r w:rsidRPr="00044992">
        <w:rPr>
          <w:lang w:val="en-US"/>
        </w:rPr>
        <w:t xml:space="preserve">As mentioned, linear regression is a statistical tool used to measure and predict the relationship between two variables: one independent (the explanatory variable) and one dependent (the predictor variable). This is done by ﬁtting a linear equation to observed data. For example, a business analyst might want to model and relate the annual purchases of customers to their income levels using a simple linear regression model (Yale University, 1997). Before even attempting to ﬁt a simple linear regression model to the data that have been collected, an analyst should ﬁrst look for some type of evidence to determine whether or not there is a relationship between the variables </w:t>
      </w:r>
      <w:r w:rsidRPr="00044992">
        <w:rPr>
          <w:lang w:val="en-US"/>
        </w:rPr>
        <w:lastRenderedPageBreak/>
        <w:t>of interest. They should always start with a strong hunch or research hypothesis that it would be logical for a relationship to exist between two variables (Yale University, 1997).</w:t>
      </w:r>
    </w:p>
    <w:p w14:paraId="404A75FC" w14:textId="4C73AC72" w:rsidR="00044992" w:rsidRPr="00044992" w:rsidRDefault="00044992" w:rsidP="00044992">
      <w:pPr>
        <w:rPr>
          <w:lang w:val="en-US"/>
        </w:rPr>
      </w:pPr>
      <w:r w:rsidRPr="00044992">
        <w:rPr>
          <w:lang w:val="en-US"/>
        </w:rPr>
        <w:t>When trying to ascertain the relationship between variables in advance of conducting a regression analysis, it’s critically important to recognize that a correlation between two variables does not necessarily assume or imply that one variable causes the other. For example, higher scores on a pre-employment test do not necessarily cause better employee performance. However, this does not take away from the fact that there is some signiﬁcant association between the two variables.</w:t>
      </w:r>
    </w:p>
    <w:p w14:paraId="3DD18B91" w14:textId="0CAB748C" w:rsidR="00044992" w:rsidRPr="00044992" w:rsidRDefault="00044992" w:rsidP="00044992">
      <w:pPr>
        <w:rPr>
          <w:lang w:val="en-US"/>
        </w:rPr>
      </w:pPr>
      <w:r w:rsidRPr="00044992">
        <w:rPr>
          <w:lang w:val="en-US"/>
        </w:rPr>
        <w:t>Dr. William Edwards Deming, the famous statistician and engineer, and one of the fathers of modern quality, often shared the idea that graphs are friends that help us to understand data. On that same note, a scatterplot of scatter diagram should be one of the ﬁrst tools used to ascertain the strength of the relationship between two variables. If there appears to be a lack of association (randomness) between the proposed explanatory and dependent variables (i.e., the scatterplot does not indicate any increasing or decreasing linear trends by plotting the x and y variables), then ﬁtting a linear regression model to the data will probably not be a productive use of time.</w:t>
      </w:r>
    </w:p>
    <w:p w14:paraId="0C5A2EC8" w14:textId="28A2DE40" w:rsidR="00044992" w:rsidRPr="00044992" w:rsidRDefault="00044992" w:rsidP="00044992">
      <w:pPr>
        <w:rPr>
          <w:lang w:val="en-US"/>
        </w:rPr>
      </w:pPr>
      <w:r w:rsidRPr="00044992">
        <w:rPr>
          <w:lang w:val="en-US"/>
        </w:rPr>
        <w:t xml:space="preserve">In addition to creating and analyzing a scatter diagram, a researcher at this stage of the modeling process can also calculate a Pearson product moment correlation coefﬁcient, which is a numerical modeling of the association between two variables. The output of this model yields what is known as the correlation coefﬁcient, which is a value between-1 and 1, indicating the strength and direction of the association of the observed data for the two variables. A positive coefﬁcient indicates that, as the x </w:t>
      </w:r>
      <w:r w:rsidRPr="00044992">
        <w:rPr>
          <w:lang w:val="en-US"/>
        </w:rPr>
        <w:lastRenderedPageBreak/>
        <w:t xml:space="preserve">variable increases, so does the y variable. A negative correlation indicates that as the x variable in </w:t>
      </w:r>
      <w:proofErr w:type="spellStart"/>
      <w:r w:rsidRPr="00044992">
        <w:rPr>
          <w:lang w:val="en-US"/>
        </w:rPr>
        <w:t>increa</w:t>
      </w:r>
      <w:proofErr w:type="spellEnd"/>
      <w:r w:rsidRPr="00044992">
        <w:rPr>
          <w:lang w:val="en-US"/>
        </w:rPr>
        <w:t xml:space="preserve">- </w:t>
      </w:r>
      <w:proofErr w:type="spellStart"/>
      <w:r w:rsidRPr="00044992">
        <w:rPr>
          <w:lang w:val="en-US"/>
        </w:rPr>
        <w:t>ses</w:t>
      </w:r>
      <w:proofErr w:type="spellEnd"/>
      <w:r w:rsidRPr="00044992">
        <w:rPr>
          <w:lang w:val="en-US"/>
        </w:rPr>
        <w:t xml:space="preserve">, the y variable, in turn, decreases (Yale University, 1997). The form of the simple </w:t>
      </w:r>
      <w:proofErr w:type="spellStart"/>
      <w:r w:rsidRPr="00044992">
        <w:rPr>
          <w:lang w:val="en-US"/>
        </w:rPr>
        <w:t>lin</w:t>
      </w:r>
      <w:proofErr w:type="spellEnd"/>
      <w:r w:rsidRPr="00044992">
        <w:rPr>
          <w:lang w:val="en-US"/>
        </w:rPr>
        <w:t>- ear regression equation is B = 4 + CD, where D represents the explanatory variable and B represents the dependent variable. The slope of the line is represented by C, and the intercept is represented by a (remember a represents the value of y when x = 0) (Yale University, 1997).</w:t>
      </w:r>
    </w:p>
    <w:p w14:paraId="13AA1652" w14:textId="77777777" w:rsidR="00597287" w:rsidRPr="00FB5BB9" w:rsidRDefault="00597287" w:rsidP="00597287">
      <w:pPr>
        <w:spacing w:before="100" w:beforeAutospacing="1" w:after="100" w:afterAutospacing="1"/>
        <w:outlineLvl w:val="1"/>
        <w:rPr>
          <w:rFonts w:asciiTheme="minorHAnsi" w:eastAsia="Times New Roman" w:hAnsiTheme="minorHAnsi" w:cstheme="minorHAnsi"/>
          <w:color w:val="009394" w:themeColor="text2"/>
          <w:sz w:val="28"/>
          <w:szCs w:val="28"/>
          <w:lang w:val="en-US"/>
        </w:rPr>
      </w:pPr>
      <w:r w:rsidRPr="00FB5BB9">
        <w:rPr>
          <w:rFonts w:asciiTheme="minorHAnsi" w:eastAsia="Times New Roman" w:hAnsiTheme="minorHAnsi" w:cstheme="minorHAnsi"/>
          <w:color w:val="009394" w:themeColor="text2"/>
          <w:sz w:val="28"/>
          <w:szCs w:val="28"/>
          <w:lang w:val="en-US"/>
        </w:rPr>
        <w:t>Quality Assessment for Simple Linear Regression</w:t>
      </w:r>
    </w:p>
    <w:p w14:paraId="2F30CB47" w14:textId="77777777" w:rsidR="00044992" w:rsidRPr="00044992" w:rsidRDefault="00044992" w:rsidP="00044992">
      <w:pPr>
        <w:rPr>
          <w:lang w:val="en-US"/>
        </w:rPr>
      </w:pPr>
      <w:r w:rsidRPr="00044992">
        <w:rPr>
          <w:lang w:val="en-US"/>
        </w:rPr>
        <w:t xml:space="preserve">There are several ways to assess the quality of a regression equation. The ﬁrst is a numeric method, and the second is a graphical method, which involves plotting the actual versus predicted values from the regression analysis. The numeric method involves the Pearson’s correlation coefﬁcient, which is a statistical tool that ranges from 0 to +1 and -1 and describes a linear relationship between two variables. In the case of simple linear regression, we use the coefﬁcient of determination r2, which is a measure of how well the regression model describes the observed data. In simple </w:t>
      </w:r>
      <w:proofErr w:type="spellStart"/>
      <w:r w:rsidRPr="00044992">
        <w:rPr>
          <w:lang w:val="en-US"/>
        </w:rPr>
        <w:t>lin</w:t>
      </w:r>
      <w:proofErr w:type="spellEnd"/>
      <w:r w:rsidRPr="00044992">
        <w:rPr>
          <w:lang w:val="en-US"/>
        </w:rPr>
        <w:t>- ear regression analysis, r2 is simply the Pearson’s correlation coefﬁcient squared. The interpretation of this statistic is that it represents the percentage of variance in the dependent variable by knowing the independent variable. Of course, the higher the percentage, the better, as long as the model does not overﬁt. Overﬁtting is when a model is only performing on the sample from which it was developed, and cannot extrapolate consistently and effectively when new samples are introduced (Schneider et al., 2010).</w:t>
      </w:r>
    </w:p>
    <w:p w14:paraId="7DF33F1A" w14:textId="77777777" w:rsidR="00044992" w:rsidRPr="00044992" w:rsidRDefault="00044992" w:rsidP="00044992">
      <w:pPr>
        <w:rPr>
          <w:lang w:val="en-US"/>
        </w:rPr>
      </w:pPr>
    </w:p>
    <w:p w14:paraId="6B846889" w14:textId="2D8C7445" w:rsidR="00044992" w:rsidRPr="00044992" w:rsidRDefault="00044992" w:rsidP="00044992">
      <w:pPr>
        <w:rPr>
          <w:lang w:val="en-US"/>
        </w:rPr>
      </w:pPr>
      <w:r w:rsidRPr="00044992">
        <w:rPr>
          <w:lang w:val="en-US"/>
        </w:rPr>
        <w:lastRenderedPageBreak/>
        <w:t>One can also test the regression coefﬁcients for statistical signiﬁcance. The null hypothesis for a simple linear regression is b = 0, meaning there is no relationship between variables, and the regression coefﬁcient is therefore zero. This can then be tested with a t-test. A 95 percent conﬁdence interval for the regression coefﬁcient can also be computed (Schneider et al., 2010).</w:t>
      </w:r>
    </w:p>
    <w:p w14:paraId="51AB3166" w14:textId="77777777" w:rsidR="00044992" w:rsidRPr="00044992" w:rsidRDefault="00044992" w:rsidP="00044992">
      <w:pPr>
        <w:rPr>
          <w:lang w:val="en-US"/>
        </w:rPr>
      </w:pPr>
      <w:r w:rsidRPr="00044992">
        <w:rPr>
          <w:lang w:val="en-US"/>
        </w:rPr>
        <w:t xml:space="preserve">Regression analysis in both the simple linear regression form and its more </w:t>
      </w:r>
      <w:proofErr w:type="spellStart"/>
      <w:r w:rsidRPr="00044992">
        <w:rPr>
          <w:lang w:val="en-US"/>
        </w:rPr>
        <w:t>sophistica</w:t>
      </w:r>
      <w:proofErr w:type="spellEnd"/>
      <w:r w:rsidRPr="00044992">
        <w:rPr>
          <w:lang w:val="en-US"/>
        </w:rPr>
        <w:t xml:space="preserve">- ted nonlinear and multiple regression counterparts are considered one of the most important statistical procedures in business and our personal lives today. Not only can this tool help researchers to ascertain whether or not on or more variables have a stat- </w:t>
      </w:r>
      <w:proofErr w:type="spellStart"/>
      <w:r w:rsidRPr="00044992">
        <w:rPr>
          <w:lang w:val="en-US"/>
        </w:rPr>
        <w:t>istical</w:t>
      </w:r>
      <w:proofErr w:type="spellEnd"/>
      <w:r w:rsidRPr="00044992">
        <w:rPr>
          <w:lang w:val="en-US"/>
        </w:rPr>
        <w:t xml:space="preserve"> relationship, but it can also be used to predict the future when new observations are made in the independent variable. This module introduced the concept of simple linear regression so that students can conceptualize and easily learn the process. The equation for simple linear regression follows the form B = 4 + CD, where D represents the explanatory variable and B represents the dependent variable. The slope of the line is represented by C, and the intercept is represented by 4 (Yale University, 1997). The idea is to </w:t>
      </w:r>
      <w:proofErr w:type="spellStart"/>
      <w:r w:rsidRPr="00044992">
        <w:rPr>
          <w:lang w:val="en-US"/>
        </w:rPr>
        <w:t>used</w:t>
      </w:r>
      <w:proofErr w:type="spellEnd"/>
      <w:r w:rsidRPr="00044992">
        <w:rPr>
          <w:lang w:val="en-US"/>
        </w:rPr>
        <w:t xml:space="preserve"> the least-squares algorithm to create a line across all points between the two variables which minimizes the sum of the squared errors. In the case if simple linear regression we use the coefﬁcient of determination r2, which is a </w:t>
      </w:r>
      <w:proofErr w:type="spellStart"/>
      <w:r w:rsidRPr="00044992">
        <w:rPr>
          <w:lang w:val="en-US"/>
        </w:rPr>
        <w:t>meas</w:t>
      </w:r>
      <w:proofErr w:type="spellEnd"/>
      <w:r w:rsidRPr="00044992">
        <w:rPr>
          <w:lang w:val="en-US"/>
        </w:rPr>
        <w:t xml:space="preserve">- </w:t>
      </w:r>
      <w:proofErr w:type="spellStart"/>
      <w:r w:rsidRPr="00044992">
        <w:rPr>
          <w:lang w:val="en-US"/>
        </w:rPr>
        <w:t>ure</w:t>
      </w:r>
      <w:proofErr w:type="spellEnd"/>
      <w:r w:rsidRPr="00044992">
        <w:rPr>
          <w:lang w:val="en-US"/>
        </w:rPr>
        <w:t xml:space="preserve"> of how well the regression model describes the observed data to assess the quality of our regression analysis. In simple linear regression analysis, r2 is simply the Pear- son’s correlation coefﬁcient squared. The interpretation of this statistic is that it </w:t>
      </w:r>
      <w:proofErr w:type="spellStart"/>
      <w:r w:rsidRPr="00044992">
        <w:rPr>
          <w:lang w:val="en-US"/>
        </w:rPr>
        <w:t>repre</w:t>
      </w:r>
      <w:proofErr w:type="spellEnd"/>
      <w:r w:rsidRPr="00044992">
        <w:rPr>
          <w:lang w:val="en-US"/>
        </w:rPr>
        <w:t xml:space="preserve">- </w:t>
      </w:r>
      <w:proofErr w:type="spellStart"/>
      <w:r w:rsidRPr="00044992">
        <w:rPr>
          <w:lang w:val="en-US"/>
        </w:rPr>
        <w:t>sents</w:t>
      </w:r>
      <w:proofErr w:type="spellEnd"/>
      <w:r w:rsidRPr="00044992">
        <w:rPr>
          <w:lang w:val="en-US"/>
        </w:rPr>
        <w:t xml:space="preserve"> the percentage of variance in the dependent variable there is by knowing the independent variable</w:t>
      </w:r>
    </w:p>
    <w:p w14:paraId="7F3F3028" w14:textId="77777777" w:rsidR="00597287" w:rsidRPr="00FB5BB9" w:rsidRDefault="00597287" w:rsidP="00597287">
      <w:pPr>
        <w:spacing w:before="100" w:beforeAutospacing="1" w:after="100" w:afterAutospacing="1"/>
        <w:outlineLvl w:val="1"/>
        <w:rPr>
          <w:rFonts w:asciiTheme="minorHAnsi" w:eastAsia="Times New Roman" w:hAnsiTheme="minorHAnsi" w:cstheme="minorHAnsi"/>
          <w:color w:val="009394" w:themeColor="text2"/>
          <w:sz w:val="28"/>
          <w:szCs w:val="28"/>
          <w:lang w:val="en-US"/>
        </w:rPr>
      </w:pPr>
      <w:r w:rsidRPr="00FB5BB9">
        <w:rPr>
          <w:rFonts w:asciiTheme="minorHAnsi" w:eastAsia="Times New Roman" w:hAnsiTheme="minorHAnsi" w:cstheme="minorHAnsi"/>
          <w:color w:val="009394" w:themeColor="text2"/>
          <w:sz w:val="28"/>
          <w:szCs w:val="28"/>
          <w:lang w:val="en-US"/>
        </w:rPr>
        <w:t>6.2 Applications of Simple Least-Squares Regression</w:t>
      </w:r>
    </w:p>
    <w:p w14:paraId="36276CF0" w14:textId="77777777" w:rsidR="00597287" w:rsidRPr="00FB5BB9" w:rsidRDefault="00597287" w:rsidP="00597287">
      <w:pPr>
        <w:spacing w:after="0"/>
        <w:rPr>
          <w:rFonts w:eastAsia="Times New Roman" w:cstheme="minorHAnsi"/>
          <w:szCs w:val="24"/>
          <w:lang w:val="en-US"/>
        </w:rPr>
      </w:pPr>
      <w:r w:rsidRPr="00FB5BB9">
        <w:rPr>
          <w:rFonts w:eastAsia="Times New Roman" w:cstheme="minorHAnsi"/>
          <w:szCs w:val="24"/>
          <w:lang w:val="en-US"/>
        </w:rPr>
        <w:lastRenderedPageBreak/>
        <w:t xml:space="preserve">The least-squares </w:t>
      </w:r>
      <w:proofErr w:type="gramStart"/>
      <w:r w:rsidRPr="00FB5BB9">
        <w:rPr>
          <w:rFonts w:eastAsia="Times New Roman" w:cstheme="minorHAnsi"/>
          <w:szCs w:val="24"/>
          <w:lang w:val="en-US"/>
        </w:rPr>
        <w:t>is</w:t>
      </w:r>
      <w:proofErr w:type="gramEnd"/>
      <w:r w:rsidRPr="00FB5BB9">
        <w:rPr>
          <w:rFonts w:eastAsia="Times New Roman" w:cstheme="minorHAnsi"/>
          <w:szCs w:val="24"/>
          <w:lang w:val="en-US"/>
        </w:rPr>
        <w:t xml:space="preserve"> the most common method for fitting a regression. This method minimizes the sum of the squared errors. What this means is that a best-fitting line is created for the observed data by minimizing the sum of the squares of the vertical deviations from each data point to the line (the vertical deviation is zero if a point lies on the fitted line exactly). The squaring operation means the deviations are first squared, then summed, the positive and negative values do not cancel each other out (Yale University, 1997). </w:t>
      </w:r>
    </w:p>
    <w:p w14:paraId="218AF726" w14:textId="77777777" w:rsidR="00597287" w:rsidRPr="00FB5BB9" w:rsidRDefault="00597287" w:rsidP="00597287">
      <w:pPr>
        <w:spacing w:before="100" w:beforeAutospacing="1" w:after="100" w:afterAutospacing="1"/>
        <w:outlineLvl w:val="2"/>
        <w:rPr>
          <w:rFonts w:asciiTheme="minorHAnsi" w:eastAsia="Times New Roman" w:hAnsiTheme="minorHAnsi" w:cstheme="minorHAnsi"/>
          <w:color w:val="009394" w:themeColor="text2"/>
          <w:sz w:val="28"/>
          <w:szCs w:val="28"/>
          <w:lang w:val="en-US"/>
        </w:rPr>
      </w:pPr>
      <w:r w:rsidRPr="00FB5BB9">
        <w:rPr>
          <w:rFonts w:asciiTheme="minorHAnsi" w:eastAsia="Times New Roman" w:hAnsiTheme="minorHAnsi" w:cstheme="minorHAnsi"/>
          <w:color w:val="009394" w:themeColor="text2"/>
          <w:sz w:val="28"/>
          <w:szCs w:val="28"/>
          <w:lang w:val="en-US"/>
        </w:rPr>
        <w:t>Example</w:t>
      </w:r>
    </w:p>
    <w:p w14:paraId="64341F20" w14:textId="77777777" w:rsidR="00044992" w:rsidRPr="00044992" w:rsidRDefault="00044992" w:rsidP="00044992">
      <w:pPr>
        <w:spacing w:after="0"/>
        <w:rPr>
          <w:rFonts w:eastAsia="Times New Roman" w:cstheme="minorHAnsi"/>
          <w:szCs w:val="24"/>
          <w:lang w:val="en-US"/>
        </w:rPr>
      </w:pPr>
      <w:r w:rsidRPr="00044992">
        <w:rPr>
          <w:rFonts w:eastAsia="Times New Roman" w:cstheme="minorHAnsi"/>
          <w:szCs w:val="24"/>
          <w:lang w:val="en-US"/>
        </w:rPr>
        <w:t xml:space="preserve">This example will teach students how to run a simple linear regression </w:t>
      </w:r>
      <w:proofErr w:type="spellStart"/>
      <w:r w:rsidRPr="00044992">
        <w:rPr>
          <w:rFonts w:eastAsia="Times New Roman" w:cstheme="minorHAnsi"/>
          <w:szCs w:val="24"/>
          <w:lang w:val="en-US"/>
        </w:rPr>
        <w:t>analy</w:t>
      </w:r>
      <w:proofErr w:type="spellEnd"/>
      <w:r w:rsidRPr="00044992">
        <w:rPr>
          <w:rFonts w:eastAsia="Times New Roman" w:cstheme="minorHAnsi"/>
          <w:szCs w:val="24"/>
          <w:lang w:val="en-US"/>
        </w:rPr>
        <w:t xml:space="preserve">- sis in Excel and how to interpret the summary output. Below are the sample data. The research question is as follows: Is there a relation between monthly sales (dependent variable) and monthly advertising spend (independent variable). Moreover, can we pre- </w:t>
      </w:r>
      <w:proofErr w:type="spellStart"/>
      <w:r w:rsidRPr="00044992">
        <w:rPr>
          <w:rFonts w:eastAsia="Times New Roman" w:cstheme="minorHAnsi"/>
          <w:szCs w:val="24"/>
          <w:lang w:val="en-US"/>
        </w:rPr>
        <w:t>dict</w:t>
      </w:r>
      <w:proofErr w:type="spellEnd"/>
      <w:r w:rsidRPr="00044992">
        <w:rPr>
          <w:rFonts w:eastAsia="Times New Roman" w:cstheme="minorHAnsi"/>
          <w:szCs w:val="24"/>
          <w:lang w:val="en-US"/>
        </w:rPr>
        <w:t xml:space="preserve"> sales if we know the advertising spend?</w:t>
      </w:r>
    </w:p>
    <w:tbl>
      <w:tblPr>
        <w:tblW w:w="78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44992" w14:paraId="3A4D49C4" w14:textId="77777777" w:rsidTr="009A0DD6">
        <w:trPr>
          <w:trHeight w:val="600"/>
        </w:trPr>
        <w:tc>
          <w:tcPr>
            <w:tcW w:w="7824" w:type="dxa"/>
            <w:gridSpan w:val="2"/>
            <w:tcBorders>
              <w:top w:val="nil"/>
              <w:left w:val="nil"/>
              <w:right w:val="nil"/>
            </w:tcBorders>
            <w:shd w:val="clear" w:color="auto" w:fill="109290"/>
          </w:tcPr>
          <w:p w14:paraId="3CB3017F" w14:textId="77777777" w:rsidR="00044992" w:rsidRDefault="00044992" w:rsidP="00AD7A1F">
            <w:pPr>
              <w:pStyle w:val="TableParagraph"/>
              <w:ind w:left="170"/>
              <w:rPr>
                <w:sz w:val="20"/>
              </w:rPr>
            </w:pPr>
            <w:r>
              <w:rPr>
                <w:color w:val="FFFFFF"/>
                <w:sz w:val="20"/>
              </w:rPr>
              <w:t>Sample</w:t>
            </w:r>
            <w:r>
              <w:rPr>
                <w:color w:val="FFFFFF"/>
                <w:spacing w:val="5"/>
                <w:sz w:val="20"/>
              </w:rPr>
              <w:t xml:space="preserve"> </w:t>
            </w:r>
            <w:r>
              <w:rPr>
                <w:color w:val="FFFFFF"/>
                <w:sz w:val="20"/>
              </w:rPr>
              <w:t>Advertising</w:t>
            </w:r>
            <w:r>
              <w:rPr>
                <w:color w:val="FFFFFF"/>
                <w:spacing w:val="5"/>
                <w:sz w:val="20"/>
              </w:rPr>
              <w:t xml:space="preserve"> </w:t>
            </w:r>
            <w:r>
              <w:rPr>
                <w:color w:val="FFFFFF"/>
                <w:sz w:val="20"/>
              </w:rPr>
              <w:t>Data</w:t>
            </w:r>
          </w:p>
        </w:tc>
      </w:tr>
      <w:tr w:rsidR="00044992" w14:paraId="4DDDE3AE" w14:textId="77777777" w:rsidTr="009A0DD6">
        <w:trPr>
          <w:trHeight w:val="600"/>
        </w:trPr>
        <w:tc>
          <w:tcPr>
            <w:tcW w:w="3912" w:type="dxa"/>
            <w:tcBorders>
              <w:left w:val="nil"/>
              <w:bottom w:val="single" w:sz="4" w:space="0" w:color="FFFFFF"/>
              <w:right w:val="single" w:sz="4" w:space="0" w:color="FFFFFF"/>
            </w:tcBorders>
            <w:shd w:val="clear" w:color="auto" w:fill="BBD3D3"/>
          </w:tcPr>
          <w:p w14:paraId="4213BBDF" w14:textId="77777777" w:rsidR="00044992" w:rsidRDefault="00044992" w:rsidP="00AD7A1F">
            <w:pPr>
              <w:pStyle w:val="TableParagraph"/>
              <w:rPr>
                <w:sz w:val="20"/>
              </w:rPr>
            </w:pPr>
            <w:r>
              <w:rPr>
                <w:color w:val="231F20"/>
                <w:sz w:val="20"/>
              </w:rPr>
              <w:t>Monthly</w:t>
            </w:r>
            <w:r>
              <w:rPr>
                <w:color w:val="231F20"/>
                <w:spacing w:val="1"/>
                <w:sz w:val="20"/>
              </w:rPr>
              <w:t xml:space="preserve"> </w:t>
            </w:r>
            <w:r>
              <w:rPr>
                <w:color w:val="231F20"/>
                <w:sz w:val="20"/>
              </w:rPr>
              <w:t>sales</w:t>
            </w:r>
          </w:p>
        </w:tc>
        <w:tc>
          <w:tcPr>
            <w:tcW w:w="3912" w:type="dxa"/>
            <w:tcBorders>
              <w:left w:val="single" w:sz="4" w:space="0" w:color="FFFFFF"/>
              <w:bottom w:val="single" w:sz="4" w:space="0" w:color="FFFFFF"/>
              <w:right w:val="nil"/>
            </w:tcBorders>
            <w:shd w:val="clear" w:color="auto" w:fill="BBD3D3"/>
          </w:tcPr>
          <w:p w14:paraId="0A1B216C" w14:textId="77777777" w:rsidR="00044992" w:rsidRDefault="00044992" w:rsidP="00AD7A1F">
            <w:pPr>
              <w:pStyle w:val="TableParagraph"/>
              <w:ind w:left="169"/>
              <w:rPr>
                <w:sz w:val="20"/>
              </w:rPr>
            </w:pPr>
            <w:r>
              <w:rPr>
                <w:color w:val="231F20"/>
                <w:sz w:val="20"/>
              </w:rPr>
              <w:t>Monthly</w:t>
            </w:r>
            <w:r>
              <w:rPr>
                <w:color w:val="231F20"/>
                <w:spacing w:val="7"/>
                <w:sz w:val="20"/>
              </w:rPr>
              <w:t xml:space="preserve"> </w:t>
            </w:r>
            <w:r>
              <w:rPr>
                <w:color w:val="231F20"/>
                <w:sz w:val="20"/>
              </w:rPr>
              <w:t>ad</w:t>
            </w:r>
            <w:r>
              <w:rPr>
                <w:color w:val="231F20"/>
                <w:spacing w:val="8"/>
                <w:sz w:val="20"/>
              </w:rPr>
              <w:t xml:space="preserve"> </w:t>
            </w:r>
            <w:proofErr w:type="gramStart"/>
            <w:r>
              <w:rPr>
                <w:color w:val="231F20"/>
                <w:sz w:val="20"/>
              </w:rPr>
              <w:t>spend</w:t>
            </w:r>
            <w:proofErr w:type="gramEnd"/>
          </w:p>
        </w:tc>
      </w:tr>
      <w:tr w:rsidR="00044992" w14:paraId="4C1764E7"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47473EF" w14:textId="77777777" w:rsidR="00044992" w:rsidRDefault="00044992" w:rsidP="00AD7A1F">
            <w:pPr>
              <w:pStyle w:val="TableParagraph"/>
              <w:rPr>
                <w:sz w:val="20"/>
              </w:rPr>
            </w:pPr>
            <w:r>
              <w:rPr>
                <w:color w:val="231F20"/>
                <w:sz w:val="20"/>
              </w:rPr>
              <w:t>3,000,000</w:t>
            </w:r>
          </w:p>
        </w:tc>
        <w:tc>
          <w:tcPr>
            <w:tcW w:w="3912" w:type="dxa"/>
            <w:tcBorders>
              <w:top w:val="single" w:sz="4" w:space="0" w:color="FFFFFF"/>
              <w:left w:val="single" w:sz="4" w:space="0" w:color="FFFFFF"/>
              <w:bottom w:val="single" w:sz="4" w:space="0" w:color="FFFFFF"/>
              <w:right w:val="nil"/>
            </w:tcBorders>
            <w:shd w:val="clear" w:color="auto" w:fill="E4EBEC"/>
          </w:tcPr>
          <w:p w14:paraId="12907CFB" w14:textId="77777777" w:rsidR="00044992" w:rsidRDefault="00044992" w:rsidP="00AD7A1F">
            <w:pPr>
              <w:pStyle w:val="TableParagraph"/>
              <w:ind w:left="169"/>
              <w:rPr>
                <w:sz w:val="20"/>
              </w:rPr>
            </w:pPr>
            <w:r>
              <w:rPr>
                <w:color w:val="231F20"/>
                <w:sz w:val="20"/>
              </w:rPr>
              <w:t>2,500</w:t>
            </w:r>
          </w:p>
        </w:tc>
      </w:tr>
      <w:tr w:rsidR="009A0DD6" w14:paraId="34F3C005"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3999272C" w14:textId="39F4A354" w:rsidR="009A0DD6" w:rsidRDefault="009A0DD6" w:rsidP="009A0DD6">
            <w:pPr>
              <w:pStyle w:val="TableParagraph"/>
              <w:rPr>
                <w:color w:val="231F20"/>
                <w:sz w:val="20"/>
              </w:rPr>
            </w:pPr>
            <w:r>
              <w:rPr>
                <w:color w:val="231F20"/>
                <w:sz w:val="20"/>
              </w:rPr>
              <w:t>500,000</w:t>
            </w:r>
          </w:p>
        </w:tc>
        <w:tc>
          <w:tcPr>
            <w:tcW w:w="3912" w:type="dxa"/>
            <w:tcBorders>
              <w:top w:val="single" w:sz="4" w:space="0" w:color="FFFFFF"/>
              <w:left w:val="single" w:sz="4" w:space="0" w:color="FFFFFF"/>
              <w:bottom w:val="single" w:sz="4" w:space="0" w:color="FFFFFF"/>
              <w:right w:val="nil"/>
            </w:tcBorders>
            <w:shd w:val="clear" w:color="auto" w:fill="E4EBEC"/>
          </w:tcPr>
          <w:p w14:paraId="43808825" w14:textId="792AA448" w:rsidR="009A0DD6" w:rsidRDefault="009A0DD6" w:rsidP="009A0DD6">
            <w:pPr>
              <w:pStyle w:val="TableParagraph"/>
              <w:ind w:left="169"/>
              <w:rPr>
                <w:color w:val="231F20"/>
                <w:sz w:val="20"/>
              </w:rPr>
            </w:pPr>
            <w:r>
              <w:rPr>
                <w:color w:val="231F20"/>
                <w:sz w:val="20"/>
              </w:rPr>
              <w:t>300</w:t>
            </w:r>
          </w:p>
        </w:tc>
      </w:tr>
      <w:tr w:rsidR="009A0DD6" w14:paraId="6D55D11C"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2088B23B" w14:textId="73ED4508" w:rsidR="009A0DD6" w:rsidRDefault="009A0DD6" w:rsidP="009A0DD6">
            <w:pPr>
              <w:pStyle w:val="TableParagraph"/>
              <w:rPr>
                <w:color w:val="231F20"/>
                <w:sz w:val="20"/>
              </w:rPr>
            </w:pPr>
            <w:r>
              <w:rPr>
                <w:color w:val="231F20"/>
                <w:sz w:val="20"/>
              </w:rPr>
              <w:t>300,000</w:t>
            </w:r>
          </w:p>
        </w:tc>
        <w:tc>
          <w:tcPr>
            <w:tcW w:w="3912" w:type="dxa"/>
            <w:tcBorders>
              <w:top w:val="single" w:sz="4" w:space="0" w:color="FFFFFF"/>
              <w:left w:val="single" w:sz="4" w:space="0" w:color="FFFFFF"/>
              <w:bottom w:val="single" w:sz="4" w:space="0" w:color="FFFFFF"/>
              <w:right w:val="nil"/>
            </w:tcBorders>
            <w:shd w:val="clear" w:color="auto" w:fill="E4EBEC"/>
          </w:tcPr>
          <w:p w14:paraId="372A5042" w14:textId="707E2CE1" w:rsidR="009A0DD6" w:rsidRDefault="009A0DD6" w:rsidP="009A0DD6">
            <w:pPr>
              <w:pStyle w:val="TableParagraph"/>
              <w:ind w:left="169"/>
              <w:rPr>
                <w:color w:val="231F20"/>
                <w:sz w:val="20"/>
              </w:rPr>
            </w:pPr>
            <w:r>
              <w:rPr>
                <w:color w:val="231F20"/>
                <w:sz w:val="20"/>
              </w:rPr>
              <w:t>200</w:t>
            </w:r>
          </w:p>
        </w:tc>
      </w:tr>
      <w:tr w:rsidR="009A0DD6" w14:paraId="3815872F"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93541F6" w14:textId="338CA003" w:rsidR="009A0DD6" w:rsidRDefault="009A0DD6" w:rsidP="009A0DD6">
            <w:pPr>
              <w:pStyle w:val="TableParagraph"/>
              <w:rPr>
                <w:color w:val="231F20"/>
                <w:sz w:val="20"/>
              </w:rPr>
            </w:pPr>
            <w:r>
              <w:rPr>
                <w:color w:val="231F20"/>
                <w:sz w:val="20"/>
              </w:rPr>
              <w:t>400,000</w:t>
            </w:r>
          </w:p>
        </w:tc>
        <w:tc>
          <w:tcPr>
            <w:tcW w:w="3912" w:type="dxa"/>
            <w:tcBorders>
              <w:top w:val="single" w:sz="4" w:space="0" w:color="FFFFFF"/>
              <w:left w:val="single" w:sz="4" w:space="0" w:color="FFFFFF"/>
              <w:bottom w:val="single" w:sz="4" w:space="0" w:color="FFFFFF"/>
              <w:right w:val="nil"/>
            </w:tcBorders>
            <w:shd w:val="clear" w:color="auto" w:fill="E4EBEC"/>
          </w:tcPr>
          <w:p w14:paraId="6B30540E" w14:textId="34E358B3" w:rsidR="009A0DD6" w:rsidRDefault="009A0DD6" w:rsidP="009A0DD6">
            <w:pPr>
              <w:pStyle w:val="TableParagraph"/>
              <w:ind w:left="169"/>
              <w:rPr>
                <w:color w:val="231F20"/>
                <w:sz w:val="20"/>
              </w:rPr>
            </w:pPr>
            <w:r>
              <w:rPr>
                <w:color w:val="231F20"/>
                <w:sz w:val="20"/>
              </w:rPr>
              <w:t>400</w:t>
            </w:r>
          </w:p>
        </w:tc>
      </w:tr>
      <w:tr w:rsidR="009A0DD6" w14:paraId="40BD4B48"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2E60BC7E" w14:textId="10CE9B0E" w:rsidR="009A0DD6" w:rsidRDefault="009A0DD6" w:rsidP="009A0DD6">
            <w:pPr>
              <w:pStyle w:val="TableParagraph"/>
              <w:rPr>
                <w:color w:val="231F20"/>
                <w:sz w:val="20"/>
              </w:rPr>
            </w:pPr>
            <w:r>
              <w:rPr>
                <w:color w:val="231F20"/>
                <w:sz w:val="20"/>
              </w:rPr>
              <w:t>500,000</w:t>
            </w:r>
          </w:p>
        </w:tc>
        <w:tc>
          <w:tcPr>
            <w:tcW w:w="3912" w:type="dxa"/>
            <w:tcBorders>
              <w:top w:val="single" w:sz="4" w:space="0" w:color="FFFFFF"/>
              <w:left w:val="single" w:sz="4" w:space="0" w:color="FFFFFF"/>
              <w:bottom w:val="single" w:sz="4" w:space="0" w:color="FFFFFF"/>
              <w:right w:val="nil"/>
            </w:tcBorders>
            <w:shd w:val="clear" w:color="auto" w:fill="E4EBEC"/>
          </w:tcPr>
          <w:p w14:paraId="502BF0AF" w14:textId="611F1B43" w:rsidR="009A0DD6" w:rsidRDefault="009A0DD6" w:rsidP="009A0DD6">
            <w:pPr>
              <w:pStyle w:val="TableParagraph"/>
              <w:ind w:left="169"/>
              <w:rPr>
                <w:color w:val="231F20"/>
                <w:sz w:val="20"/>
              </w:rPr>
            </w:pPr>
            <w:r>
              <w:rPr>
                <w:color w:val="231F20"/>
                <w:sz w:val="20"/>
              </w:rPr>
              <w:t>600</w:t>
            </w:r>
          </w:p>
        </w:tc>
      </w:tr>
      <w:tr w:rsidR="009A0DD6" w14:paraId="2E0D9E39"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21E50A1E" w14:textId="0165B581" w:rsidR="009A0DD6" w:rsidRDefault="009A0DD6" w:rsidP="009A0DD6">
            <w:pPr>
              <w:pStyle w:val="TableParagraph"/>
              <w:rPr>
                <w:color w:val="231F20"/>
                <w:sz w:val="20"/>
              </w:rPr>
            </w:pPr>
            <w:r>
              <w:rPr>
                <w:color w:val="231F20"/>
                <w:sz w:val="20"/>
              </w:rPr>
              <w:t>2,000,000</w:t>
            </w:r>
          </w:p>
        </w:tc>
        <w:tc>
          <w:tcPr>
            <w:tcW w:w="3912" w:type="dxa"/>
            <w:tcBorders>
              <w:top w:val="single" w:sz="4" w:space="0" w:color="FFFFFF"/>
              <w:left w:val="single" w:sz="4" w:space="0" w:color="FFFFFF"/>
              <w:bottom w:val="single" w:sz="4" w:space="0" w:color="FFFFFF"/>
              <w:right w:val="nil"/>
            </w:tcBorders>
            <w:shd w:val="clear" w:color="auto" w:fill="E4EBEC"/>
          </w:tcPr>
          <w:p w14:paraId="6AC1F62A" w14:textId="35F0D960" w:rsidR="009A0DD6" w:rsidRDefault="009A0DD6" w:rsidP="009A0DD6">
            <w:pPr>
              <w:pStyle w:val="TableParagraph"/>
              <w:ind w:left="169"/>
              <w:rPr>
                <w:color w:val="231F20"/>
                <w:sz w:val="20"/>
              </w:rPr>
            </w:pPr>
            <w:r>
              <w:rPr>
                <w:color w:val="231F20"/>
                <w:sz w:val="20"/>
              </w:rPr>
              <w:t>1,600</w:t>
            </w:r>
          </w:p>
        </w:tc>
      </w:tr>
      <w:tr w:rsidR="009A0DD6" w14:paraId="3BFE1E17"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6C2981E2" w14:textId="73D0049A" w:rsidR="009A0DD6" w:rsidRDefault="009A0DD6" w:rsidP="009A0DD6">
            <w:pPr>
              <w:pStyle w:val="TableParagraph"/>
              <w:rPr>
                <w:color w:val="231F20"/>
                <w:sz w:val="20"/>
              </w:rPr>
            </w:pPr>
            <w:r>
              <w:rPr>
                <w:color w:val="231F20"/>
                <w:sz w:val="20"/>
              </w:rPr>
              <w:lastRenderedPageBreak/>
              <w:t>2,100,000</w:t>
            </w:r>
          </w:p>
        </w:tc>
        <w:tc>
          <w:tcPr>
            <w:tcW w:w="3912" w:type="dxa"/>
            <w:tcBorders>
              <w:top w:val="single" w:sz="4" w:space="0" w:color="FFFFFF"/>
              <w:left w:val="single" w:sz="4" w:space="0" w:color="FFFFFF"/>
              <w:bottom w:val="single" w:sz="4" w:space="0" w:color="FFFFFF"/>
              <w:right w:val="nil"/>
            </w:tcBorders>
            <w:shd w:val="clear" w:color="auto" w:fill="E4EBEC"/>
          </w:tcPr>
          <w:p w14:paraId="0F68A13B" w14:textId="0E4D6D40" w:rsidR="009A0DD6" w:rsidRDefault="009A0DD6" w:rsidP="009A0DD6">
            <w:pPr>
              <w:pStyle w:val="TableParagraph"/>
              <w:ind w:left="169"/>
              <w:rPr>
                <w:color w:val="231F20"/>
                <w:sz w:val="20"/>
              </w:rPr>
            </w:pPr>
            <w:r>
              <w:rPr>
                <w:color w:val="231F20"/>
                <w:sz w:val="20"/>
              </w:rPr>
              <w:t>1,800</w:t>
            </w:r>
          </w:p>
        </w:tc>
      </w:tr>
      <w:tr w:rsidR="009A0DD6" w14:paraId="229A7E13"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35D179E4" w14:textId="4B64F9E7" w:rsidR="009A0DD6" w:rsidRDefault="009A0DD6" w:rsidP="009A0DD6">
            <w:pPr>
              <w:pStyle w:val="TableParagraph"/>
              <w:rPr>
                <w:color w:val="231F20"/>
                <w:sz w:val="20"/>
              </w:rPr>
            </w:pPr>
            <w:r>
              <w:rPr>
                <w:color w:val="231F20"/>
                <w:sz w:val="20"/>
              </w:rPr>
              <w:t>600,000</w:t>
            </w:r>
          </w:p>
        </w:tc>
        <w:tc>
          <w:tcPr>
            <w:tcW w:w="3912" w:type="dxa"/>
            <w:tcBorders>
              <w:top w:val="single" w:sz="4" w:space="0" w:color="FFFFFF"/>
              <w:left w:val="single" w:sz="4" w:space="0" w:color="FFFFFF"/>
              <w:bottom w:val="single" w:sz="4" w:space="0" w:color="FFFFFF"/>
              <w:right w:val="nil"/>
            </w:tcBorders>
            <w:shd w:val="clear" w:color="auto" w:fill="E4EBEC"/>
          </w:tcPr>
          <w:p w14:paraId="403DEC2E" w14:textId="7BD401F5" w:rsidR="009A0DD6" w:rsidRDefault="009A0DD6" w:rsidP="009A0DD6">
            <w:pPr>
              <w:pStyle w:val="TableParagraph"/>
              <w:ind w:left="169"/>
              <w:rPr>
                <w:color w:val="231F20"/>
                <w:sz w:val="20"/>
              </w:rPr>
            </w:pPr>
            <w:r>
              <w:rPr>
                <w:color w:val="231F20"/>
                <w:sz w:val="20"/>
              </w:rPr>
              <w:t>900</w:t>
            </w:r>
          </w:p>
        </w:tc>
      </w:tr>
      <w:tr w:rsidR="009A0DD6" w14:paraId="2E719055"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389D6194" w14:textId="0F5C1B8D" w:rsidR="009A0DD6" w:rsidRDefault="009A0DD6" w:rsidP="009A0DD6">
            <w:pPr>
              <w:pStyle w:val="TableParagraph"/>
              <w:rPr>
                <w:color w:val="231F20"/>
                <w:sz w:val="20"/>
              </w:rPr>
            </w:pPr>
            <w:r>
              <w:rPr>
                <w:color w:val="231F20"/>
                <w:sz w:val="20"/>
              </w:rPr>
              <w:t>700,000</w:t>
            </w:r>
          </w:p>
        </w:tc>
        <w:tc>
          <w:tcPr>
            <w:tcW w:w="3912" w:type="dxa"/>
            <w:tcBorders>
              <w:top w:val="single" w:sz="4" w:space="0" w:color="FFFFFF"/>
              <w:left w:val="single" w:sz="4" w:space="0" w:color="FFFFFF"/>
              <w:bottom w:val="single" w:sz="4" w:space="0" w:color="FFFFFF"/>
              <w:right w:val="nil"/>
            </w:tcBorders>
            <w:shd w:val="clear" w:color="auto" w:fill="E4EBEC"/>
          </w:tcPr>
          <w:p w14:paraId="08B54DAD" w14:textId="5B99BA53" w:rsidR="009A0DD6" w:rsidRDefault="009A0DD6" w:rsidP="009A0DD6">
            <w:pPr>
              <w:pStyle w:val="TableParagraph"/>
              <w:ind w:left="169"/>
              <w:rPr>
                <w:color w:val="231F20"/>
                <w:sz w:val="20"/>
              </w:rPr>
            </w:pPr>
            <w:r>
              <w:rPr>
                <w:color w:val="231F20"/>
                <w:sz w:val="20"/>
              </w:rPr>
              <w:t>1,000</w:t>
            </w:r>
          </w:p>
        </w:tc>
      </w:tr>
    </w:tbl>
    <w:p w14:paraId="65412107" w14:textId="338DF4A5" w:rsidR="00597287" w:rsidRDefault="00597287" w:rsidP="006E31F7">
      <w:pPr>
        <w:shd w:val="clear" w:color="auto" w:fill="FFFFFF"/>
        <w:spacing w:after="150"/>
        <w:textAlignment w:val="baseline"/>
        <w:rPr>
          <w:rFonts w:eastAsia="Times New Roman" w:cstheme="minorHAnsi"/>
          <w:color w:val="000000"/>
          <w:szCs w:val="24"/>
        </w:rPr>
      </w:pPr>
    </w:p>
    <w:p w14:paraId="385B03C5" w14:textId="70D23D96" w:rsidR="00597287" w:rsidRPr="00FB5BB9" w:rsidRDefault="00597287" w:rsidP="006D19D9">
      <w:pPr>
        <w:pStyle w:val="berschrift3"/>
        <w:rPr>
          <w:color w:val="000000"/>
          <w:lang w:val="en-US"/>
        </w:rPr>
      </w:pPr>
      <w:r w:rsidRPr="00FB5BB9">
        <w:rPr>
          <w:lang w:val="en-US"/>
        </w:rPr>
        <w:t>Scatterplot</w:t>
      </w:r>
    </w:p>
    <w:p w14:paraId="5CA0E355" w14:textId="31B95157" w:rsidR="009A0DD6" w:rsidRPr="009A0DD6" w:rsidRDefault="009A0DD6" w:rsidP="009A0DD6">
      <w:pPr>
        <w:spacing w:after="0"/>
        <w:rPr>
          <w:rFonts w:eastAsia="Times New Roman" w:cstheme="minorHAnsi"/>
          <w:color w:val="000000"/>
          <w:szCs w:val="24"/>
          <w:lang w:val="en-US"/>
        </w:rPr>
      </w:pPr>
      <w:r w:rsidRPr="009A0DD6">
        <w:rPr>
          <w:rFonts w:eastAsia="Times New Roman" w:cstheme="minorHAnsi"/>
          <w:color w:val="000000"/>
          <w:szCs w:val="24"/>
          <w:lang w:val="en-US"/>
        </w:rPr>
        <w:t>Before we begin the process of building a simple linear regression model, it makes sense to ﬁrst create a scatterplot to assess the extent of the linear relationship between the two variables (Excel Easy, n.d.). An example of such a scatterplot is shown below.</w:t>
      </w:r>
    </w:p>
    <w:p w14:paraId="70921667" w14:textId="2D7247D4" w:rsidR="00341DC7" w:rsidRPr="00FB5BB9" w:rsidRDefault="00C05402" w:rsidP="00597287">
      <w:pPr>
        <w:spacing w:after="0"/>
        <w:rPr>
          <w:rFonts w:eastAsia="Times New Roman" w:cstheme="minorHAnsi"/>
          <w:color w:val="000000"/>
          <w:szCs w:val="24"/>
          <w:lang w:val="en-US"/>
        </w:rPr>
      </w:pPr>
      <w:r>
        <w:rPr>
          <w:noProof/>
        </w:rPr>
        <w:drawing>
          <wp:inline distT="0" distB="0" distL="0" distR="0" wp14:anchorId="143A65F6" wp14:editId="1F664EF5">
            <wp:extent cx="4972685" cy="2987040"/>
            <wp:effectExtent l="0" t="0" r="0" b="3810"/>
            <wp:docPr id="154462817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35" cstate="print"/>
                    <a:stretch>
                      <a:fillRect/>
                    </a:stretch>
                  </pic:blipFill>
                  <pic:spPr>
                    <a:xfrm>
                      <a:off x="0" y="0"/>
                      <a:ext cx="4972685" cy="2987040"/>
                    </a:xfrm>
                    <a:prstGeom prst="rect">
                      <a:avLst/>
                    </a:prstGeom>
                  </pic:spPr>
                </pic:pic>
              </a:graphicData>
            </a:graphic>
          </wp:inline>
        </w:drawing>
      </w:r>
    </w:p>
    <w:p w14:paraId="2C095B7D" w14:textId="23ED2FDC" w:rsidR="009A0DD6" w:rsidRPr="009A0DD6" w:rsidRDefault="009A0DD6" w:rsidP="009A0DD6">
      <w:pPr>
        <w:spacing w:after="0"/>
        <w:rPr>
          <w:rFonts w:eastAsia="Times New Roman" w:cs="Calibri"/>
          <w:color w:val="000000"/>
          <w:szCs w:val="24"/>
          <w:lang w:val="en-US"/>
        </w:rPr>
      </w:pPr>
      <w:r w:rsidRPr="009A0DD6">
        <w:rPr>
          <w:rFonts w:eastAsia="Times New Roman" w:cs="Calibri"/>
          <w:color w:val="000000"/>
          <w:szCs w:val="24"/>
          <w:lang w:val="en-US"/>
        </w:rPr>
        <w:t>From the scatterplot above, we can see a fairly strong positive correlation between the two variables, which infers that, as advertising spend is increased, we will also observe an increase in monthly sales (Excel Easy, n.d.).</w:t>
      </w:r>
    </w:p>
    <w:p w14:paraId="4529E4A0" w14:textId="5D51C25E" w:rsidR="009A0DD6" w:rsidRPr="009A0DD6" w:rsidRDefault="009A0DD6" w:rsidP="009A0DD6">
      <w:pPr>
        <w:pStyle w:val="berschrift3"/>
        <w:rPr>
          <w:lang w:val="en-GB"/>
        </w:rPr>
      </w:pPr>
      <w:r w:rsidRPr="009A0DD6">
        <w:rPr>
          <w:lang w:val="en-US"/>
        </w:rPr>
        <w:lastRenderedPageBreak/>
        <w:t>Simple Linear Regression</w:t>
      </w:r>
    </w:p>
    <w:p w14:paraId="7334A929" w14:textId="77777777" w:rsidR="009A0DD6" w:rsidRPr="009A0DD6" w:rsidRDefault="009A0DD6" w:rsidP="009A0DD6">
      <w:pPr>
        <w:spacing w:after="0"/>
        <w:rPr>
          <w:rFonts w:eastAsia="Times New Roman" w:cs="Calibri"/>
          <w:color w:val="000000"/>
          <w:szCs w:val="24"/>
          <w:lang w:val="en-US"/>
        </w:rPr>
      </w:pPr>
      <w:r w:rsidRPr="009A0DD6">
        <w:rPr>
          <w:rFonts w:eastAsia="Times New Roman" w:cs="Calibri"/>
          <w:color w:val="000000"/>
          <w:szCs w:val="24"/>
          <w:lang w:val="en-US"/>
        </w:rPr>
        <w:t xml:space="preserve">Next, we run a regression analysis on this dataset in Excel using the Analysis </w:t>
      </w:r>
      <w:proofErr w:type="spellStart"/>
      <w:r w:rsidRPr="009A0DD6">
        <w:rPr>
          <w:rFonts w:eastAsia="Times New Roman" w:cs="Calibri"/>
          <w:color w:val="000000"/>
          <w:szCs w:val="24"/>
          <w:lang w:val="en-US"/>
        </w:rPr>
        <w:t>ToolPak</w:t>
      </w:r>
      <w:proofErr w:type="spellEnd"/>
      <w:r w:rsidRPr="009A0DD6">
        <w:rPr>
          <w:rFonts w:eastAsia="Times New Roman" w:cs="Calibri"/>
          <w:color w:val="000000"/>
          <w:szCs w:val="24"/>
          <w:lang w:val="en-US"/>
        </w:rPr>
        <w:t xml:space="preserve"> add-in to the Data Analysis Tab. An example of how the total output would be </w:t>
      </w:r>
      <w:proofErr w:type="spellStart"/>
      <w:r w:rsidRPr="009A0DD6">
        <w:rPr>
          <w:rFonts w:eastAsia="Times New Roman" w:cs="Calibri"/>
          <w:color w:val="000000"/>
          <w:szCs w:val="24"/>
          <w:lang w:val="en-US"/>
        </w:rPr>
        <w:t>repre</w:t>
      </w:r>
      <w:proofErr w:type="spellEnd"/>
      <w:r w:rsidRPr="009A0DD6">
        <w:rPr>
          <w:rFonts w:eastAsia="Times New Roman" w:cs="Calibri"/>
          <w:color w:val="000000"/>
          <w:szCs w:val="24"/>
          <w:lang w:val="en-US"/>
        </w:rPr>
        <w:t xml:space="preserve">- </w:t>
      </w:r>
      <w:proofErr w:type="spellStart"/>
      <w:r w:rsidRPr="009A0DD6">
        <w:rPr>
          <w:rFonts w:eastAsia="Times New Roman" w:cs="Calibri"/>
          <w:color w:val="000000"/>
          <w:szCs w:val="24"/>
          <w:lang w:val="en-US"/>
        </w:rPr>
        <w:t>sented</w:t>
      </w:r>
      <w:proofErr w:type="spellEnd"/>
      <w:r w:rsidRPr="009A0DD6">
        <w:rPr>
          <w:rFonts w:eastAsia="Times New Roman" w:cs="Calibri"/>
          <w:color w:val="000000"/>
          <w:szCs w:val="24"/>
          <w:lang w:val="en-US"/>
        </w:rPr>
        <w:t xml:space="preserve"> in Excel is given in the ﬁgure below.</w:t>
      </w:r>
    </w:p>
    <w:p w14:paraId="1425D615" w14:textId="544194FC" w:rsidR="007403AC" w:rsidRDefault="009A0DD6" w:rsidP="00597287">
      <w:pPr>
        <w:spacing w:after="0"/>
        <w:rPr>
          <w:rFonts w:ascii="Times New Roman" w:eastAsia="Times New Roman" w:hAnsi="Times New Roman"/>
          <w:b/>
          <w:bCs/>
          <w:color w:val="000000"/>
          <w:sz w:val="27"/>
          <w:szCs w:val="27"/>
        </w:rPr>
      </w:pPr>
      <w:r>
        <w:rPr>
          <w:noProof/>
        </w:rPr>
        <w:drawing>
          <wp:inline distT="0" distB="0" distL="0" distR="0" wp14:anchorId="165BFB7B" wp14:editId="1553E8E4">
            <wp:extent cx="4968241" cy="4919472"/>
            <wp:effectExtent l="0" t="0" r="3810" b="0"/>
            <wp:docPr id="1544628172"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36" cstate="print"/>
                    <a:stretch>
                      <a:fillRect/>
                    </a:stretch>
                  </pic:blipFill>
                  <pic:spPr>
                    <a:xfrm>
                      <a:off x="0" y="0"/>
                      <a:ext cx="4968241" cy="4919472"/>
                    </a:xfrm>
                    <a:prstGeom prst="rect">
                      <a:avLst/>
                    </a:prstGeom>
                  </pic:spPr>
                </pic:pic>
              </a:graphicData>
            </a:graphic>
          </wp:inline>
        </w:drawing>
      </w:r>
    </w:p>
    <w:p w14:paraId="03D70E6B" w14:textId="1E644A22" w:rsidR="007403AC" w:rsidRPr="00FB5BB9" w:rsidRDefault="00597287" w:rsidP="00597287">
      <w:pPr>
        <w:spacing w:after="0"/>
        <w:rPr>
          <w:rFonts w:asciiTheme="minorHAnsi" w:eastAsia="Times New Roman" w:hAnsiTheme="minorHAnsi" w:cstheme="minorHAnsi"/>
          <w:color w:val="009394" w:themeColor="text2"/>
          <w:sz w:val="27"/>
          <w:szCs w:val="27"/>
          <w:lang w:val="en-US"/>
        </w:rPr>
      </w:pPr>
      <w:r w:rsidRPr="00FB5BB9">
        <w:rPr>
          <w:rFonts w:asciiTheme="minorHAnsi" w:eastAsia="Times New Roman" w:hAnsiTheme="minorHAnsi" w:cstheme="minorHAnsi"/>
          <w:color w:val="009394" w:themeColor="text2"/>
          <w:sz w:val="27"/>
          <w:szCs w:val="27"/>
          <w:lang w:val="en-US"/>
        </w:rPr>
        <w:t>R-Square</w:t>
      </w:r>
    </w:p>
    <w:p w14:paraId="27FA7956" w14:textId="66F74F0E" w:rsidR="009A0DD6" w:rsidRPr="009A0DD6" w:rsidRDefault="009A0DD6" w:rsidP="009A0DD6">
      <w:pPr>
        <w:shd w:val="clear" w:color="auto" w:fill="FFFFFF"/>
        <w:spacing w:after="150" w:line="378" w:lineRule="atLeast"/>
        <w:textAlignment w:val="baseline"/>
        <w:rPr>
          <w:rFonts w:asciiTheme="minorHAnsi" w:eastAsia="Times New Roman" w:hAnsiTheme="minorHAnsi" w:cstheme="minorHAnsi"/>
          <w:color w:val="212121"/>
          <w:szCs w:val="24"/>
          <w:lang w:val="en-US"/>
        </w:rPr>
      </w:pPr>
      <w:r w:rsidRPr="009A0DD6">
        <w:rPr>
          <w:rFonts w:asciiTheme="minorHAnsi" w:eastAsia="Times New Roman" w:hAnsiTheme="minorHAnsi" w:cstheme="minorHAnsi"/>
          <w:color w:val="212121"/>
          <w:szCs w:val="24"/>
          <w:lang w:val="en-US"/>
        </w:rPr>
        <w:t>The ﬁ</w:t>
      </w:r>
      <w:proofErr w:type="spellStart"/>
      <w:r w:rsidRPr="009A0DD6">
        <w:rPr>
          <w:rFonts w:asciiTheme="minorHAnsi" w:eastAsia="Times New Roman" w:hAnsiTheme="minorHAnsi" w:cstheme="minorHAnsi"/>
          <w:color w:val="212121"/>
          <w:szCs w:val="24"/>
          <w:lang w:val="en-US"/>
        </w:rPr>
        <w:t>rst</w:t>
      </w:r>
      <w:proofErr w:type="spellEnd"/>
      <w:r w:rsidRPr="009A0DD6">
        <w:rPr>
          <w:rFonts w:asciiTheme="minorHAnsi" w:eastAsia="Times New Roman" w:hAnsiTheme="minorHAnsi" w:cstheme="minorHAnsi"/>
          <w:color w:val="212121"/>
          <w:szCs w:val="24"/>
          <w:lang w:val="en-US"/>
        </w:rPr>
        <w:t xml:space="preserve"> thing we check on this analysis is the r-square in the summary output. R- square is the correlation </w:t>
      </w:r>
      <w:proofErr w:type="spellStart"/>
      <w:r w:rsidRPr="009A0DD6">
        <w:rPr>
          <w:rFonts w:asciiTheme="minorHAnsi" w:eastAsia="Times New Roman" w:hAnsiTheme="minorHAnsi" w:cstheme="minorHAnsi"/>
          <w:color w:val="212121"/>
          <w:szCs w:val="24"/>
          <w:lang w:val="en-US"/>
        </w:rPr>
        <w:t>coef</w:t>
      </w:r>
      <w:proofErr w:type="spellEnd"/>
      <w:r w:rsidRPr="009A0DD6">
        <w:rPr>
          <w:rFonts w:asciiTheme="minorHAnsi" w:eastAsia="Times New Roman" w:hAnsiTheme="minorHAnsi" w:cstheme="minorHAnsi"/>
          <w:color w:val="212121"/>
          <w:szCs w:val="24"/>
          <w:lang w:val="en-US"/>
        </w:rPr>
        <w:t>ﬁ</w:t>
      </w:r>
      <w:proofErr w:type="spellStart"/>
      <w:r w:rsidRPr="009A0DD6">
        <w:rPr>
          <w:rFonts w:asciiTheme="minorHAnsi" w:eastAsia="Times New Roman" w:hAnsiTheme="minorHAnsi" w:cstheme="minorHAnsi"/>
          <w:color w:val="212121"/>
          <w:szCs w:val="24"/>
          <w:lang w:val="en-US"/>
        </w:rPr>
        <w:t>cient</w:t>
      </w:r>
      <w:proofErr w:type="spellEnd"/>
      <w:r w:rsidRPr="009A0DD6">
        <w:rPr>
          <w:rFonts w:asciiTheme="minorHAnsi" w:eastAsia="Times New Roman" w:hAnsiTheme="minorHAnsi" w:cstheme="minorHAnsi"/>
          <w:color w:val="212121"/>
          <w:szCs w:val="24"/>
          <w:lang w:val="en-US"/>
        </w:rPr>
        <w:t xml:space="preserve"> squared. The r-square, or 2², value in this </w:t>
      </w:r>
      <w:proofErr w:type="spellStart"/>
      <w:r w:rsidRPr="009A0DD6">
        <w:rPr>
          <w:rFonts w:asciiTheme="minorHAnsi" w:eastAsia="Times New Roman" w:hAnsiTheme="minorHAnsi" w:cstheme="minorHAnsi"/>
          <w:color w:val="212121"/>
          <w:szCs w:val="24"/>
          <w:lang w:val="en-US"/>
        </w:rPr>
        <w:t>regres</w:t>
      </w:r>
      <w:proofErr w:type="spellEnd"/>
      <w:r w:rsidRPr="009A0DD6">
        <w:rPr>
          <w:rFonts w:asciiTheme="minorHAnsi" w:eastAsia="Times New Roman" w:hAnsiTheme="minorHAnsi" w:cstheme="minorHAnsi"/>
          <w:color w:val="212121"/>
          <w:szCs w:val="24"/>
          <w:lang w:val="en-US"/>
        </w:rPr>
        <w:t xml:space="preserve">- </w:t>
      </w:r>
      <w:proofErr w:type="spellStart"/>
      <w:r w:rsidRPr="009A0DD6">
        <w:rPr>
          <w:rFonts w:asciiTheme="minorHAnsi" w:eastAsia="Times New Roman" w:hAnsiTheme="minorHAnsi" w:cstheme="minorHAnsi"/>
          <w:color w:val="212121"/>
          <w:szCs w:val="24"/>
          <w:lang w:val="en-US"/>
        </w:rPr>
        <w:t>sion</w:t>
      </w:r>
      <w:proofErr w:type="spellEnd"/>
      <w:r w:rsidRPr="009A0DD6">
        <w:rPr>
          <w:rFonts w:asciiTheme="minorHAnsi" w:eastAsia="Times New Roman" w:hAnsiTheme="minorHAnsi" w:cstheme="minorHAnsi"/>
          <w:color w:val="212121"/>
          <w:szCs w:val="24"/>
          <w:lang w:val="en-US"/>
        </w:rPr>
        <w:t xml:space="preserve"> analysis is 0.886 (the square of the correlation coefﬁcient 0.941), indicating that</w:t>
      </w:r>
      <w:r>
        <w:rPr>
          <w:rFonts w:asciiTheme="minorHAnsi" w:eastAsia="Times New Roman" w:hAnsiTheme="minorHAnsi" w:cstheme="minorHAnsi"/>
          <w:color w:val="212121"/>
          <w:szCs w:val="24"/>
          <w:lang w:val="en-US"/>
        </w:rPr>
        <w:t xml:space="preserve"> </w:t>
      </w:r>
      <w:r w:rsidRPr="009A0DD6">
        <w:rPr>
          <w:rFonts w:asciiTheme="minorHAnsi" w:eastAsia="Times New Roman" w:hAnsiTheme="minorHAnsi" w:cstheme="minorHAnsi"/>
          <w:color w:val="212121"/>
          <w:szCs w:val="24"/>
          <w:lang w:val="en-US"/>
        </w:rPr>
        <w:lastRenderedPageBreak/>
        <w:t>88.6 percent of the variation in one variable (i.e., monthly sales) may be explained by the other (i.e., advertising spend) (Excel Easy, n.d.).</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9A0DD6" w:rsidRPr="009A0DD6" w14:paraId="7B2CDC98" w14:textId="77777777" w:rsidTr="009A0DD6">
        <w:trPr>
          <w:trHeight w:val="600"/>
        </w:trPr>
        <w:tc>
          <w:tcPr>
            <w:tcW w:w="7824" w:type="dxa"/>
            <w:gridSpan w:val="2"/>
            <w:tcBorders>
              <w:top w:val="nil"/>
              <w:left w:val="nil"/>
              <w:right w:val="nil"/>
            </w:tcBorders>
            <w:shd w:val="clear" w:color="auto" w:fill="109290"/>
          </w:tcPr>
          <w:p w14:paraId="0CD5A523" w14:textId="77777777" w:rsidR="009A0DD6" w:rsidRDefault="009A0DD6" w:rsidP="00AD7A1F">
            <w:pPr>
              <w:pStyle w:val="TableParagraph"/>
              <w:ind w:left="170"/>
              <w:rPr>
                <w:sz w:val="20"/>
              </w:rPr>
            </w:pPr>
            <w:r>
              <w:rPr>
                <w:color w:val="FFFFFF"/>
                <w:sz w:val="20"/>
              </w:rPr>
              <w:t>Sample</w:t>
            </w:r>
            <w:r>
              <w:rPr>
                <w:color w:val="FFFFFF"/>
                <w:spacing w:val="2"/>
                <w:sz w:val="20"/>
              </w:rPr>
              <w:t xml:space="preserve"> </w:t>
            </w:r>
            <w:r>
              <w:rPr>
                <w:color w:val="FFFFFF"/>
                <w:sz w:val="20"/>
              </w:rPr>
              <w:t>Regression</w:t>
            </w:r>
            <w:r>
              <w:rPr>
                <w:color w:val="FFFFFF"/>
                <w:spacing w:val="2"/>
                <w:sz w:val="20"/>
              </w:rPr>
              <w:t xml:space="preserve"> </w:t>
            </w:r>
            <w:r>
              <w:rPr>
                <w:color w:val="FFFFFF"/>
                <w:sz w:val="20"/>
              </w:rPr>
              <w:t>Output:</w:t>
            </w:r>
            <w:r>
              <w:rPr>
                <w:color w:val="FFFFFF"/>
                <w:spacing w:val="2"/>
                <w:sz w:val="20"/>
              </w:rPr>
              <w:t xml:space="preserve"> </w:t>
            </w:r>
            <w:r>
              <w:rPr>
                <w:color w:val="FFFFFF"/>
                <w:sz w:val="20"/>
              </w:rPr>
              <w:t>Regression</w:t>
            </w:r>
            <w:r>
              <w:rPr>
                <w:color w:val="FFFFFF"/>
                <w:spacing w:val="3"/>
                <w:sz w:val="20"/>
              </w:rPr>
              <w:t xml:space="preserve"> </w:t>
            </w:r>
            <w:r>
              <w:rPr>
                <w:color w:val="FFFFFF"/>
                <w:sz w:val="20"/>
              </w:rPr>
              <w:t>Statistics</w:t>
            </w:r>
          </w:p>
        </w:tc>
      </w:tr>
      <w:tr w:rsidR="009A0DD6" w14:paraId="3E28B51E" w14:textId="77777777" w:rsidTr="009A0DD6">
        <w:trPr>
          <w:trHeight w:val="600"/>
        </w:trPr>
        <w:tc>
          <w:tcPr>
            <w:tcW w:w="7824" w:type="dxa"/>
            <w:gridSpan w:val="2"/>
            <w:tcBorders>
              <w:left w:val="nil"/>
              <w:bottom w:val="single" w:sz="4" w:space="0" w:color="FFFFFF"/>
              <w:right w:val="nil"/>
            </w:tcBorders>
            <w:shd w:val="clear" w:color="auto" w:fill="BBD3D3"/>
          </w:tcPr>
          <w:p w14:paraId="0317ABDB" w14:textId="77777777" w:rsidR="009A0DD6" w:rsidRDefault="009A0DD6" w:rsidP="00AD7A1F">
            <w:pPr>
              <w:pStyle w:val="TableParagraph"/>
              <w:ind w:left="170"/>
              <w:rPr>
                <w:sz w:val="20"/>
              </w:rPr>
            </w:pPr>
            <w:r>
              <w:rPr>
                <w:color w:val="231F20"/>
                <w:sz w:val="20"/>
              </w:rPr>
              <w:t>Summary</w:t>
            </w:r>
            <w:r>
              <w:rPr>
                <w:color w:val="231F20"/>
                <w:spacing w:val="12"/>
                <w:sz w:val="20"/>
              </w:rPr>
              <w:t xml:space="preserve"> </w:t>
            </w:r>
            <w:r>
              <w:rPr>
                <w:color w:val="231F20"/>
                <w:sz w:val="20"/>
              </w:rPr>
              <w:t>output</w:t>
            </w:r>
          </w:p>
        </w:tc>
      </w:tr>
      <w:tr w:rsidR="009A0DD6" w14:paraId="1BAF1204"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7C927F9D" w14:textId="2CBF111E" w:rsidR="009A0DD6" w:rsidRDefault="009A0DD6" w:rsidP="009A0DD6">
            <w:pPr>
              <w:pStyle w:val="TableParagraph"/>
              <w:rPr>
                <w:color w:val="231F20"/>
                <w:sz w:val="20"/>
              </w:rPr>
            </w:pPr>
            <w:r>
              <w:rPr>
                <w:color w:val="231F20"/>
                <w:sz w:val="20"/>
              </w:rPr>
              <w:t>Multiple</w:t>
            </w:r>
            <w:r>
              <w:rPr>
                <w:color w:val="231F20"/>
                <w:spacing w:val="5"/>
                <w:sz w:val="20"/>
              </w:rPr>
              <w:t xml:space="preserve"> </w:t>
            </w:r>
            <w:r>
              <w:rPr>
                <w:color w:val="231F20"/>
                <w:sz w:val="20"/>
              </w:rPr>
              <w:t>R</w:t>
            </w:r>
          </w:p>
        </w:tc>
        <w:tc>
          <w:tcPr>
            <w:tcW w:w="3912" w:type="dxa"/>
            <w:tcBorders>
              <w:top w:val="single" w:sz="4" w:space="0" w:color="FFFFFF"/>
              <w:left w:val="single" w:sz="4" w:space="0" w:color="FFFFFF"/>
              <w:bottom w:val="single" w:sz="4" w:space="0" w:color="FFFFFF"/>
              <w:right w:val="nil"/>
            </w:tcBorders>
            <w:shd w:val="clear" w:color="auto" w:fill="E4EBEC"/>
          </w:tcPr>
          <w:p w14:paraId="1B36AD9D" w14:textId="39006718" w:rsidR="009A0DD6" w:rsidRDefault="009A0DD6" w:rsidP="009A0DD6">
            <w:pPr>
              <w:pStyle w:val="TableParagraph"/>
              <w:spacing w:before="0"/>
              <w:ind w:left="0"/>
              <w:rPr>
                <w:rFonts w:ascii="Times New Roman"/>
                <w:sz w:val="18"/>
              </w:rPr>
            </w:pPr>
            <w:r>
              <w:rPr>
                <w:color w:val="231F20"/>
                <w:sz w:val="20"/>
              </w:rPr>
              <w:t>0.941383306</w:t>
            </w:r>
          </w:p>
        </w:tc>
      </w:tr>
      <w:tr w:rsidR="009A0DD6" w14:paraId="19EA7544"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378DBDC" w14:textId="5F7FCA3A" w:rsidR="009A0DD6" w:rsidRDefault="009A0DD6" w:rsidP="009A0DD6">
            <w:pPr>
              <w:pStyle w:val="TableParagraph"/>
              <w:rPr>
                <w:color w:val="231F20"/>
                <w:sz w:val="20"/>
              </w:rPr>
            </w:pPr>
            <w:r>
              <w:rPr>
                <w:color w:val="231F20"/>
                <w:sz w:val="20"/>
              </w:rPr>
              <w:t>R-square</w:t>
            </w:r>
          </w:p>
        </w:tc>
        <w:tc>
          <w:tcPr>
            <w:tcW w:w="3912" w:type="dxa"/>
            <w:tcBorders>
              <w:top w:val="single" w:sz="4" w:space="0" w:color="FFFFFF"/>
              <w:left w:val="single" w:sz="4" w:space="0" w:color="FFFFFF"/>
              <w:bottom w:val="single" w:sz="4" w:space="0" w:color="FFFFFF"/>
              <w:right w:val="nil"/>
            </w:tcBorders>
            <w:shd w:val="clear" w:color="auto" w:fill="E4EBEC"/>
          </w:tcPr>
          <w:p w14:paraId="4E973574" w14:textId="447DE9FD" w:rsidR="009A0DD6" w:rsidRDefault="009A0DD6" w:rsidP="009A0DD6">
            <w:pPr>
              <w:pStyle w:val="TableParagraph"/>
              <w:spacing w:before="0"/>
              <w:ind w:left="0"/>
              <w:rPr>
                <w:rFonts w:ascii="Times New Roman"/>
                <w:sz w:val="18"/>
              </w:rPr>
            </w:pPr>
            <w:r>
              <w:rPr>
                <w:color w:val="231F20"/>
                <w:sz w:val="20"/>
              </w:rPr>
              <w:t>0.886202529</w:t>
            </w:r>
          </w:p>
        </w:tc>
      </w:tr>
      <w:tr w:rsidR="009A0DD6" w14:paraId="75E9E213"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7405AEF5" w14:textId="2D865D5D" w:rsidR="009A0DD6" w:rsidRDefault="009A0DD6" w:rsidP="009A0DD6">
            <w:pPr>
              <w:pStyle w:val="TableParagraph"/>
              <w:rPr>
                <w:color w:val="231F20"/>
                <w:sz w:val="20"/>
              </w:rPr>
            </w:pPr>
            <w:r>
              <w:rPr>
                <w:color w:val="231F20"/>
                <w:sz w:val="20"/>
              </w:rPr>
              <w:t>Adjusted</w:t>
            </w:r>
            <w:r>
              <w:rPr>
                <w:color w:val="231F20"/>
                <w:spacing w:val="-8"/>
                <w:sz w:val="20"/>
              </w:rPr>
              <w:t xml:space="preserve"> </w:t>
            </w:r>
            <w:r>
              <w:rPr>
                <w:color w:val="231F20"/>
                <w:sz w:val="20"/>
              </w:rPr>
              <w:t>R-square</w:t>
            </w:r>
          </w:p>
        </w:tc>
        <w:tc>
          <w:tcPr>
            <w:tcW w:w="3912" w:type="dxa"/>
            <w:tcBorders>
              <w:top w:val="single" w:sz="4" w:space="0" w:color="FFFFFF"/>
              <w:left w:val="single" w:sz="4" w:space="0" w:color="FFFFFF"/>
              <w:bottom w:val="single" w:sz="4" w:space="0" w:color="FFFFFF"/>
              <w:right w:val="nil"/>
            </w:tcBorders>
            <w:shd w:val="clear" w:color="auto" w:fill="E4EBEC"/>
          </w:tcPr>
          <w:p w14:paraId="1915D71B" w14:textId="16B87315" w:rsidR="009A0DD6" w:rsidRDefault="009A0DD6" w:rsidP="009A0DD6">
            <w:pPr>
              <w:pStyle w:val="TableParagraph"/>
              <w:spacing w:before="0"/>
              <w:ind w:left="0"/>
              <w:rPr>
                <w:rFonts w:ascii="Times New Roman"/>
                <w:sz w:val="18"/>
              </w:rPr>
            </w:pPr>
            <w:r>
              <w:rPr>
                <w:color w:val="231F20"/>
                <w:sz w:val="20"/>
              </w:rPr>
              <w:t>0.867236284</w:t>
            </w:r>
          </w:p>
        </w:tc>
      </w:tr>
      <w:tr w:rsidR="009A0DD6" w14:paraId="567B120B"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E39C2FA" w14:textId="3D23AC3E" w:rsidR="009A0DD6" w:rsidRDefault="009A0DD6" w:rsidP="009A0DD6">
            <w:pPr>
              <w:pStyle w:val="TableParagraph"/>
              <w:rPr>
                <w:color w:val="231F20"/>
                <w:sz w:val="20"/>
              </w:rPr>
            </w:pPr>
            <w:r>
              <w:rPr>
                <w:color w:val="231F20"/>
                <w:sz w:val="20"/>
              </w:rPr>
              <w:t>Standard</w:t>
            </w:r>
            <w:r>
              <w:rPr>
                <w:color w:val="231F20"/>
                <w:spacing w:val="5"/>
                <w:sz w:val="20"/>
              </w:rPr>
              <w:t xml:space="preserve"> </w:t>
            </w:r>
            <w:r>
              <w:rPr>
                <w:color w:val="231F20"/>
                <w:sz w:val="20"/>
              </w:rPr>
              <w:t>error</w:t>
            </w:r>
          </w:p>
        </w:tc>
        <w:tc>
          <w:tcPr>
            <w:tcW w:w="3912" w:type="dxa"/>
            <w:tcBorders>
              <w:top w:val="single" w:sz="4" w:space="0" w:color="FFFFFF"/>
              <w:left w:val="single" w:sz="4" w:space="0" w:color="FFFFFF"/>
              <w:bottom w:val="single" w:sz="4" w:space="0" w:color="FFFFFF"/>
              <w:right w:val="nil"/>
            </w:tcBorders>
            <w:shd w:val="clear" w:color="auto" w:fill="E4EBEC"/>
          </w:tcPr>
          <w:p w14:paraId="68F9E961" w14:textId="1C93A888" w:rsidR="009A0DD6" w:rsidRDefault="009A0DD6" w:rsidP="009A0DD6">
            <w:pPr>
              <w:pStyle w:val="TableParagraph"/>
              <w:spacing w:before="0"/>
              <w:ind w:left="0"/>
              <w:rPr>
                <w:rFonts w:ascii="Times New Roman"/>
                <w:sz w:val="18"/>
              </w:rPr>
            </w:pPr>
            <w:r>
              <w:rPr>
                <w:color w:val="231F20"/>
                <w:sz w:val="20"/>
              </w:rPr>
              <w:t>265218.8942</w:t>
            </w:r>
          </w:p>
        </w:tc>
      </w:tr>
      <w:tr w:rsidR="009A0DD6" w14:paraId="156097DA"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0188BCA" w14:textId="67B5335C" w:rsidR="009A0DD6" w:rsidRDefault="009A0DD6" w:rsidP="009A0DD6">
            <w:pPr>
              <w:pStyle w:val="TableParagraph"/>
              <w:rPr>
                <w:color w:val="231F20"/>
                <w:sz w:val="20"/>
              </w:rPr>
            </w:pPr>
            <w:r>
              <w:rPr>
                <w:color w:val="231F20"/>
                <w:sz w:val="20"/>
              </w:rPr>
              <w:t>Observations</w:t>
            </w:r>
          </w:p>
        </w:tc>
        <w:tc>
          <w:tcPr>
            <w:tcW w:w="3912" w:type="dxa"/>
            <w:tcBorders>
              <w:top w:val="single" w:sz="4" w:space="0" w:color="FFFFFF"/>
              <w:left w:val="single" w:sz="4" w:space="0" w:color="FFFFFF"/>
              <w:bottom w:val="single" w:sz="4" w:space="0" w:color="FFFFFF"/>
              <w:right w:val="nil"/>
            </w:tcBorders>
            <w:shd w:val="clear" w:color="auto" w:fill="E4EBEC"/>
          </w:tcPr>
          <w:p w14:paraId="58B791C8" w14:textId="2D8034FA" w:rsidR="009A0DD6" w:rsidRDefault="009A0DD6" w:rsidP="009A0DD6">
            <w:pPr>
              <w:pStyle w:val="TableParagraph"/>
              <w:spacing w:before="0"/>
              <w:ind w:left="0"/>
              <w:rPr>
                <w:rFonts w:ascii="Times New Roman"/>
                <w:sz w:val="18"/>
              </w:rPr>
            </w:pPr>
            <w:r>
              <w:rPr>
                <w:color w:val="231F20"/>
                <w:w w:val="96"/>
                <w:sz w:val="20"/>
              </w:rPr>
              <w:t>8</w:t>
            </w:r>
          </w:p>
        </w:tc>
      </w:tr>
    </w:tbl>
    <w:p w14:paraId="1D1BF86D" w14:textId="77777777" w:rsidR="00597287" w:rsidRDefault="00597287" w:rsidP="00597287">
      <w:pPr>
        <w:spacing w:after="0" w:line="240" w:lineRule="auto"/>
        <w:rPr>
          <w:rFonts w:ascii="Times New Roman" w:eastAsia="Times New Roman" w:hAnsi="Times New Roman"/>
          <w:color w:val="000000"/>
          <w:sz w:val="27"/>
          <w:szCs w:val="27"/>
        </w:rPr>
      </w:pPr>
    </w:p>
    <w:p w14:paraId="4CCBE9E7" w14:textId="2549F8E6" w:rsidR="00597287" w:rsidRPr="00FB5BB9" w:rsidRDefault="00597287" w:rsidP="00067E5E">
      <w:pPr>
        <w:pStyle w:val="berschrift3"/>
        <w:shd w:val="clear" w:color="auto" w:fill="FFFFFF"/>
        <w:spacing w:before="0"/>
        <w:textAlignment w:val="baseline"/>
        <w:rPr>
          <w:lang w:val="en-US"/>
        </w:rPr>
      </w:pPr>
      <w:r w:rsidRPr="00FB5BB9">
        <w:rPr>
          <w:color w:val="009394" w:themeColor="text2"/>
          <w:sz w:val="28"/>
          <w:szCs w:val="28"/>
          <w:lang w:val="en-US"/>
        </w:rPr>
        <w:t>Significance F and P-values</w:t>
      </w:r>
    </w:p>
    <w:p w14:paraId="49B5A8A7" w14:textId="17F9FA4B" w:rsidR="009A0DD6" w:rsidRPr="009A0DD6" w:rsidRDefault="009A0DD6" w:rsidP="009A0DD6">
      <w:pPr>
        <w:shd w:val="clear" w:color="auto" w:fill="FFFFFF"/>
        <w:spacing w:after="150" w:line="378" w:lineRule="atLeast"/>
        <w:textAlignment w:val="baseline"/>
        <w:rPr>
          <w:rFonts w:eastAsia="Times New Roman" w:cstheme="minorHAnsi"/>
          <w:color w:val="212121"/>
          <w:szCs w:val="24"/>
          <w:lang w:val="en-US"/>
        </w:rPr>
      </w:pPr>
      <w:r w:rsidRPr="009A0DD6">
        <w:rPr>
          <w:rFonts w:eastAsia="Times New Roman" w:cstheme="minorHAnsi"/>
          <w:color w:val="212121"/>
          <w:szCs w:val="24"/>
          <w:lang w:val="en-US"/>
        </w:rPr>
        <w:t xml:space="preserve">Next, </w:t>
      </w:r>
      <w:proofErr w:type="spellStart"/>
      <w:r w:rsidRPr="009A0DD6">
        <w:rPr>
          <w:rFonts w:eastAsia="Times New Roman" w:cstheme="minorHAnsi"/>
          <w:color w:val="212121"/>
          <w:szCs w:val="24"/>
          <w:lang w:val="en-US"/>
        </w:rPr>
        <w:t>w</w:t>
      </w:r>
      <w:proofErr w:type="spellEnd"/>
      <w:r w:rsidRPr="009A0DD6">
        <w:rPr>
          <w:rFonts w:eastAsia="Times New Roman" w:cstheme="minorHAnsi"/>
          <w:color w:val="212121"/>
          <w:szCs w:val="24"/>
          <w:lang w:val="en-US"/>
        </w:rPr>
        <w:t xml:space="preserve"> </w:t>
      </w:r>
      <w:proofErr w:type="gramStart"/>
      <w:r w:rsidRPr="009A0DD6">
        <w:rPr>
          <w:rFonts w:eastAsia="Times New Roman" w:cstheme="minorHAnsi"/>
          <w:color w:val="212121"/>
          <w:szCs w:val="24"/>
          <w:lang w:val="en-US"/>
        </w:rPr>
        <w:t>need</w:t>
      </w:r>
      <w:proofErr w:type="gramEnd"/>
      <w:r w:rsidRPr="009A0DD6">
        <w:rPr>
          <w:rFonts w:eastAsia="Times New Roman" w:cstheme="minorHAnsi"/>
          <w:color w:val="212121"/>
          <w:szCs w:val="24"/>
          <w:lang w:val="en-US"/>
        </w:rPr>
        <w:t xml:space="preserve"> to ascertain whether the results are reliable and statistically signiﬁcant. Take a look at signiﬁcance F (0.000481). If this value is less than 0.05, then you can be generally conﬁdent in your analysis. If you discover that signiﬁcance F is greater than 0.05, you probably need to search for a new independent variable and rerun your regression analysis. This should be repeated until signiﬁcance F drops below 0.05.</w:t>
      </w:r>
    </w:p>
    <w:p w14:paraId="2F6B12FD" w14:textId="256BE694" w:rsidR="009A0DD6" w:rsidRDefault="009A0DD6" w:rsidP="009A0DD6">
      <w:pPr>
        <w:shd w:val="clear" w:color="auto" w:fill="FFFFFF"/>
        <w:spacing w:after="150" w:line="378" w:lineRule="atLeast"/>
        <w:textAlignment w:val="baseline"/>
      </w:pPr>
      <w:r w:rsidRPr="009A0DD6">
        <w:rPr>
          <w:rFonts w:eastAsia="Times New Roman" w:cstheme="minorHAnsi"/>
          <w:color w:val="212121"/>
          <w:szCs w:val="24"/>
          <w:lang w:val="en-US"/>
        </w:rPr>
        <w:t>Most, or all, p-values should be below 0.05. In our example, this is the case with monthly ad spend (0.000482). Our intercept is not statistically signiﬁcant because there isn’t sufﬁcient statistical evidence that it is different from zero (0.61388). However, it seems reasonable that, without advertising, there would be no sales, so we will keep this regression analysis (Excel Easy, n.d.).</w:t>
      </w:r>
    </w:p>
    <w:p w14:paraId="765B9858" w14:textId="4A4B153D" w:rsidR="00597287" w:rsidRDefault="009A0DD6" w:rsidP="009A0DD6">
      <w:pPr>
        <w:pStyle w:val="Textkrper"/>
        <w:rPr>
          <w:color w:val="3E3530"/>
        </w:rPr>
      </w:pPr>
      <w:r>
        <w:rPr>
          <w:noProof/>
        </w:rPr>
        <w:lastRenderedPageBreak/>
        <w:drawing>
          <wp:anchor distT="0" distB="0" distL="0" distR="0" simplePos="0" relativeHeight="251733005" behindDoc="0" locked="0" layoutInCell="1" allowOverlap="1" wp14:anchorId="37C2B4A2" wp14:editId="28331220">
            <wp:simplePos x="0" y="0"/>
            <wp:positionH relativeFrom="page">
              <wp:posOffset>1402715</wp:posOffset>
            </wp:positionH>
            <wp:positionV relativeFrom="paragraph">
              <wp:posOffset>57150</wp:posOffset>
            </wp:positionV>
            <wp:extent cx="4978563" cy="3590544"/>
            <wp:effectExtent l="0" t="0" r="0" b="0"/>
            <wp:wrapTopAndBottom/>
            <wp:docPr id="154462817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37" cstate="print"/>
                    <a:stretch>
                      <a:fillRect/>
                    </a:stretch>
                  </pic:blipFill>
                  <pic:spPr>
                    <a:xfrm>
                      <a:off x="0" y="0"/>
                      <a:ext cx="4978563" cy="3590544"/>
                    </a:xfrm>
                    <a:prstGeom prst="rect">
                      <a:avLst/>
                    </a:prstGeom>
                  </pic:spPr>
                </pic:pic>
              </a:graphicData>
            </a:graphic>
          </wp:anchor>
        </w:drawing>
      </w:r>
    </w:p>
    <w:p w14:paraId="3ACA8264" w14:textId="088CF806" w:rsidR="00597287" w:rsidRPr="00FB5BB9" w:rsidRDefault="00597287" w:rsidP="00322CA5">
      <w:pPr>
        <w:pStyle w:val="berschrift3"/>
        <w:shd w:val="clear" w:color="auto" w:fill="FFFFFF"/>
        <w:spacing w:before="0"/>
        <w:textAlignment w:val="baseline"/>
        <w:rPr>
          <w:lang w:val="en-US"/>
        </w:rPr>
      </w:pPr>
      <w:r w:rsidRPr="00FB5BB9">
        <w:rPr>
          <w:color w:val="009394" w:themeColor="text2"/>
          <w:sz w:val="28"/>
          <w:szCs w:val="28"/>
          <w:lang w:val="en-US"/>
        </w:rPr>
        <w:t>Coefficients</w:t>
      </w:r>
    </w:p>
    <w:p w14:paraId="4A487CB4" w14:textId="77777777" w:rsidR="009A0DD6" w:rsidRPr="009A0DD6" w:rsidRDefault="009A0DD6" w:rsidP="009A0DD6">
      <w:pPr>
        <w:pStyle w:val="Standard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lang w:val="en-US"/>
        </w:rPr>
      </w:pPr>
      <w:r w:rsidRPr="009A0DD6">
        <w:rPr>
          <w:rFonts w:asciiTheme="minorHAnsi" w:hAnsiTheme="minorHAnsi" w:cstheme="minorHAnsi"/>
          <w:color w:val="212121"/>
          <w:sz w:val="24"/>
          <w:szCs w:val="24"/>
          <w:lang w:val="en-US"/>
        </w:rPr>
        <w:t xml:space="preserve">The regression line is y = monthly sales = -91028.225 + 1151.209 · monthly ad spend. In other words, for each unit increase in ad spend, sales increases by 1,151.209. This is </w:t>
      </w:r>
      <w:proofErr w:type="spellStart"/>
      <w:r w:rsidRPr="009A0DD6">
        <w:rPr>
          <w:rFonts w:asciiTheme="minorHAnsi" w:hAnsiTheme="minorHAnsi" w:cstheme="minorHAnsi"/>
          <w:color w:val="212121"/>
          <w:sz w:val="24"/>
          <w:szCs w:val="24"/>
          <w:lang w:val="en-US"/>
        </w:rPr>
        <w:t>val</w:t>
      </w:r>
      <w:proofErr w:type="spellEnd"/>
      <w:r w:rsidRPr="009A0DD6">
        <w:rPr>
          <w:rFonts w:asciiTheme="minorHAnsi" w:hAnsiTheme="minorHAnsi" w:cstheme="minorHAnsi"/>
          <w:color w:val="212121"/>
          <w:sz w:val="24"/>
          <w:szCs w:val="24"/>
          <w:lang w:val="en-US"/>
        </w:rPr>
        <w:t xml:space="preserve">- </w:t>
      </w:r>
      <w:proofErr w:type="spellStart"/>
      <w:r w:rsidRPr="009A0DD6">
        <w:rPr>
          <w:rFonts w:asciiTheme="minorHAnsi" w:hAnsiTheme="minorHAnsi" w:cstheme="minorHAnsi"/>
          <w:color w:val="212121"/>
          <w:sz w:val="24"/>
          <w:szCs w:val="24"/>
          <w:lang w:val="en-US"/>
        </w:rPr>
        <w:t>uable</w:t>
      </w:r>
      <w:proofErr w:type="spellEnd"/>
      <w:r w:rsidRPr="009A0DD6">
        <w:rPr>
          <w:rFonts w:asciiTheme="minorHAnsi" w:hAnsiTheme="minorHAnsi" w:cstheme="minorHAnsi"/>
          <w:color w:val="212121"/>
          <w:sz w:val="24"/>
          <w:szCs w:val="24"/>
          <w:lang w:val="en-US"/>
        </w:rPr>
        <w:t xml:space="preserve"> information. You can now also create forecasts with this simple linear regression model. For example, if monthly ad spend equals 2657, you might be able to achieve a quantity sold of 0 + 1151.209 · 2657 = 3,058,762.31 (Excel Easy, n.d.).</w:t>
      </w:r>
    </w:p>
    <w:p w14:paraId="72186411" w14:textId="77777777" w:rsidR="00597287" w:rsidRPr="00FB5BB9" w:rsidRDefault="00597287" w:rsidP="00597287">
      <w:pPr>
        <w:pStyle w:val="berschrift3"/>
        <w:shd w:val="clear" w:color="auto" w:fill="FFFFFF"/>
        <w:spacing w:before="0"/>
        <w:textAlignment w:val="baseline"/>
        <w:rPr>
          <w:color w:val="009394" w:themeColor="text2"/>
          <w:sz w:val="28"/>
          <w:szCs w:val="28"/>
          <w:lang w:val="en-US"/>
        </w:rPr>
      </w:pPr>
      <w:r w:rsidRPr="00FB5BB9">
        <w:rPr>
          <w:color w:val="009394" w:themeColor="text2"/>
          <w:sz w:val="28"/>
          <w:szCs w:val="28"/>
          <w:lang w:val="en-US"/>
        </w:rPr>
        <w:t>Residuals</w:t>
      </w:r>
    </w:p>
    <w:p w14:paraId="74B29CA5" w14:textId="77777777" w:rsidR="009A0DD6" w:rsidRPr="009A0DD6" w:rsidRDefault="009A0DD6" w:rsidP="009A0DD6">
      <w:pPr>
        <w:pStyle w:val="Standard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lang w:val="en-US"/>
        </w:rPr>
      </w:pPr>
      <w:r w:rsidRPr="009A0DD6">
        <w:rPr>
          <w:rFonts w:asciiTheme="minorHAnsi" w:hAnsiTheme="minorHAnsi" w:cstheme="minorHAnsi"/>
          <w:color w:val="212121"/>
          <w:sz w:val="24"/>
          <w:szCs w:val="24"/>
          <w:lang w:val="en-US"/>
        </w:rPr>
        <w:t xml:space="preserve">An analysis of the residuals can help us ascertain how far away the predicted data points are from the actual data points by using the given regression equation. For </w:t>
      </w:r>
      <w:proofErr w:type="spellStart"/>
      <w:r w:rsidRPr="009A0DD6">
        <w:rPr>
          <w:rFonts w:asciiTheme="minorHAnsi" w:hAnsiTheme="minorHAnsi" w:cstheme="minorHAnsi"/>
          <w:color w:val="212121"/>
          <w:sz w:val="24"/>
          <w:szCs w:val="24"/>
          <w:lang w:val="en-US"/>
        </w:rPr>
        <w:t>illus</w:t>
      </w:r>
      <w:proofErr w:type="spellEnd"/>
      <w:r w:rsidRPr="009A0DD6">
        <w:rPr>
          <w:rFonts w:asciiTheme="minorHAnsi" w:hAnsiTheme="minorHAnsi" w:cstheme="minorHAnsi"/>
          <w:color w:val="212121"/>
          <w:sz w:val="24"/>
          <w:szCs w:val="24"/>
          <w:lang w:val="en-US"/>
        </w:rPr>
        <w:t xml:space="preserve">- </w:t>
      </w:r>
      <w:proofErr w:type="spellStart"/>
      <w:r w:rsidRPr="009A0DD6">
        <w:rPr>
          <w:rFonts w:asciiTheme="minorHAnsi" w:hAnsiTheme="minorHAnsi" w:cstheme="minorHAnsi"/>
          <w:color w:val="212121"/>
          <w:sz w:val="24"/>
          <w:szCs w:val="24"/>
          <w:lang w:val="en-US"/>
        </w:rPr>
        <w:t>trative</w:t>
      </w:r>
      <w:proofErr w:type="spellEnd"/>
      <w:r w:rsidRPr="009A0DD6">
        <w:rPr>
          <w:rFonts w:asciiTheme="minorHAnsi" w:hAnsiTheme="minorHAnsi" w:cstheme="minorHAnsi"/>
          <w:color w:val="212121"/>
          <w:sz w:val="24"/>
          <w:szCs w:val="24"/>
          <w:lang w:val="en-US"/>
        </w:rPr>
        <w:t xml:space="preserve"> purposes, the ﬁ</w:t>
      </w:r>
      <w:proofErr w:type="spellStart"/>
      <w:r w:rsidRPr="009A0DD6">
        <w:rPr>
          <w:rFonts w:asciiTheme="minorHAnsi" w:hAnsiTheme="minorHAnsi" w:cstheme="minorHAnsi"/>
          <w:color w:val="212121"/>
          <w:sz w:val="24"/>
          <w:szCs w:val="24"/>
          <w:lang w:val="en-US"/>
        </w:rPr>
        <w:t>rst</w:t>
      </w:r>
      <w:proofErr w:type="spellEnd"/>
      <w:r w:rsidRPr="009A0DD6">
        <w:rPr>
          <w:rFonts w:asciiTheme="minorHAnsi" w:hAnsiTheme="minorHAnsi" w:cstheme="minorHAnsi"/>
          <w:color w:val="212121"/>
          <w:sz w:val="24"/>
          <w:szCs w:val="24"/>
          <w:lang w:val="en-US"/>
        </w:rPr>
        <w:t xml:space="preserve"> data point in our advertising spend example equals 2500. Using the equation, the predicted data point equals 0 + 1151.209 · 2500 = 2,878,023, giving a residual of 3,000,000 - 2,878,023 = 121,977 (Excel Easy, n.d.).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5"/>
        <w:gridCol w:w="2197"/>
        <w:gridCol w:w="933"/>
        <w:gridCol w:w="2323"/>
        <w:gridCol w:w="807"/>
      </w:tblGrid>
      <w:tr w:rsidR="00EA0D8F" w14:paraId="1427C1D7" w14:textId="77777777" w:rsidTr="00EA0D8F">
        <w:trPr>
          <w:trHeight w:val="600"/>
        </w:trPr>
        <w:tc>
          <w:tcPr>
            <w:tcW w:w="1565" w:type="dxa"/>
            <w:tcBorders>
              <w:top w:val="nil"/>
              <w:left w:val="nil"/>
            </w:tcBorders>
            <w:shd w:val="clear" w:color="auto" w:fill="E4EBEC"/>
          </w:tcPr>
          <w:p w14:paraId="707D4619" w14:textId="77777777" w:rsidR="00EA0D8F" w:rsidRDefault="00EA0D8F" w:rsidP="00AD7A1F">
            <w:pPr>
              <w:pStyle w:val="TableParagraph"/>
              <w:rPr>
                <w:sz w:val="20"/>
              </w:rPr>
            </w:pPr>
            <w:r>
              <w:rPr>
                <w:color w:val="231F20"/>
                <w:sz w:val="20"/>
              </w:rPr>
              <w:lastRenderedPageBreak/>
              <w:t>Observation</w:t>
            </w:r>
          </w:p>
        </w:tc>
        <w:tc>
          <w:tcPr>
            <w:tcW w:w="3130" w:type="dxa"/>
            <w:gridSpan w:val="2"/>
            <w:tcBorders>
              <w:top w:val="nil"/>
            </w:tcBorders>
            <w:shd w:val="clear" w:color="auto" w:fill="E4EBEC"/>
          </w:tcPr>
          <w:p w14:paraId="10F723D9" w14:textId="77777777" w:rsidR="00EA0D8F" w:rsidRDefault="00EA0D8F" w:rsidP="00AD7A1F">
            <w:pPr>
              <w:pStyle w:val="TableParagraph"/>
              <w:ind w:left="169"/>
              <w:rPr>
                <w:sz w:val="20"/>
              </w:rPr>
            </w:pPr>
            <w:r>
              <w:rPr>
                <w:color w:val="231F20"/>
                <w:sz w:val="20"/>
              </w:rPr>
              <w:t>Predicted</w:t>
            </w:r>
            <w:r>
              <w:rPr>
                <w:color w:val="231F20"/>
                <w:spacing w:val="4"/>
                <w:sz w:val="20"/>
              </w:rPr>
              <w:t xml:space="preserve"> </w:t>
            </w:r>
            <w:r>
              <w:rPr>
                <w:color w:val="231F20"/>
                <w:sz w:val="20"/>
              </w:rPr>
              <w:t>monthly</w:t>
            </w:r>
            <w:r>
              <w:rPr>
                <w:color w:val="231F20"/>
                <w:spacing w:val="5"/>
                <w:sz w:val="20"/>
              </w:rPr>
              <w:t xml:space="preserve"> </w:t>
            </w:r>
            <w:r>
              <w:rPr>
                <w:color w:val="231F20"/>
                <w:sz w:val="20"/>
              </w:rPr>
              <w:t>sales</w:t>
            </w:r>
          </w:p>
        </w:tc>
        <w:tc>
          <w:tcPr>
            <w:tcW w:w="3130" w:type="dxa"/>
            <w:gridSpan w:val="2"/>
            <w:tcBorders>
              <w:top w:val="nil"/>
              <w:right w:val="nil"/>
            </w:tcBorders>
            <w:shd w:val="clear" w:color="auto" w:fill="E4EBEC"/>
          </w:tcPr>
          <w:p w14:paraId="7426EB8F" w14:textId="77777777" w:rsidR="00EA0D8F" w:rsidRDefault="00EA0D8F" w:rsidP="00AD7A1F">
            <w:pPr>
              <w:pStyle w:val="TableParagraph"/>
              <w:ind w:left="169"/>
              <w:rPr>
                <w:sz w:val="20"/>
              </w:rPr>
            </w:pPr>
            <w:r>
              <w:rPr>
                <w:color w:val="231F20"/>
                <w:sz w:val="20"/>
              </w:rPr>
              <w:t>Residuals</w:t>
            </w:r>
          </w:p>
        </w:tc>
      </w:tr>
      <w:tr w:rsidR="00EA0D8F" w14:paraId="0A6B69BC" w14:textId="77777777" w:rsidTr="00EA0D8F">
        <w:trPr>
          <w:trHeight w:val="600"/>
        </w:trPr>
        <w:tc>
          <w:tcPr>
            <w:tcW w:w="1565" w:type="dxa"/>
            <w:tcBorders>
              <w:left w:val="nil"/>
            </w:tcBorders>
            <w:shd w:val="clear" w:color="auto" w:fill="E4EBEC"/>
          </w:tcPr>
          <w:p w14:paraId="5444165E" w14:textId="77777777" w:rsidR="00EA0D8F" w:rsidRDefault="00EA0D8F" w:rsidP="00AD7A1F">
            <w:pPr>
              <w:pStyle w:val="TableParagraph"/>
              <w:rPr>
                <w:sz w:val="20"/>
              </w:rPr>
            </w:pPr>
            <w:r>
              <w:rPr>
                <w:color w:val="231F20"/>
                <w:w w:val="74"/>
                <w:sz w:val="20"/>
              </w:rPr>
              <w:t>1</w:t>
            </w:r>
          </w:p>
        </w:tc>
        <w:tc>
          <w:tcPr>
            <w:tcW w:w="2197" w:type="dxa"/>
            <w:shd w:val="clear" w:color="auto" w:fill="E4EBEC"/>
          </w:tcPr>
          <w:p w14:paraId="531AF601" w14:textId="77777777" w:rsidR="00EA0D8F" w:rsidRDefault="00EA0D8F" w:rsidP="00AD7A1F">
            <w:pPr>
              <w:pStyle w:val="TableParagraph"/>
              <w:ind w:left="1323"/>
              <w:rPr>
                <w:sz w:val="20"/>
              </w:rPr>
            </w:pPr>
            <w:r>
              <w:rPr>
                <w:color w:val="231F20"/>
                <w:sz w:val="20"/>
              </w:rPr>
              <w:t>2878023</w:t>
            </w:r>
          </w:p>
        </w:tc>
        <w:tc>
          <w:tcPr>
            <w:tcW w:w="933" w:type="dxa"/>
            <w:shd w:val="clear" w:color="auto" w:fill="E4EBEC"/>
          </w:tcPr>
          <w:p w14:paraId="4C5C66BE" w14:textId="77777777" w:rsidR="00EA0D8F" w:rsidRDefault="00EA0D8F" w:rsidP="00AD7A1F">
            <w:pPr>
              <w:pStyle w:val="TableParagraph"/>
              <w:spacing w:before="0"/>
              <w:ind w:left="0"/>
              <w:rPr>
                <w:rFonts w:ascii="Times New Roman"/>
                <w:sz w:val="20"/>
              </w:rPr>
            </w:pPr>
          </w:p>
        </w:tc>
        <w:tc>
          <w:tcPr>
            <w:tcW w:w="2323" w:type="dxa"/>
            <w:shd w:val="clear" w:color="auto" w:fill="E4EBEC"/>
          </w:tcPr>
          <w:p w14:paraId="0FDE73D3" w14:textId="77777777" w:rsidR="00EA0D8F" w:rsidRDefault="00EA0D8F" w:rsidP="00AD7A1F">
            <w:pPr>
              <w:pStyle w:val="TableParagraph"/>
              <w:ind w:left="1490"/>
              <w:rPr>
                <w:sz w:val="20"/>
              </w:rPr>
            </w:pPr>
            <w:r>
              <w:rPr>
                <w:color w:val="231F20"/>
                <w:w w:val="90"/>
                <w:sz w:val="20"/>
              </w:rPr>
              <w:t>121977.5</w:t>
            </w:r>
          </w:p>
        </w:tc>
        <w:tc>
          <w:tcPr>
            <w:tcW w:w="807" w:type="dxa"/>
            <w:tcBorders>
              <w:right w:val="nil"/>
            </w:tcBorders>
            <w:shd w:val="clear" w:color="auto" w:fill="E4EBEC"/>
          </w:tcPr>
          <w:p w14:paraId="640E0F3C" w14:textId="77777777" w:rsidR="00EA0D8F" w:rsidRDefault="00EA0D8F" w:rsidP="00AD7A1F">
            <w:pPr>
              <w:pStyle w:val="TableParagraph"/>
              <w:spacing w:before="0"/>
              <w:ind w:left="0"/>
              <w:rPr>
                <w:rFonts w:ascii="Times New Roman"/>
                <w:sz w:val="20"/>
              </w:rPr>
            </w:pPr>
          </w:p>
        </w:tc>
      </w:tr>
      <w:tr w:rsidR="00EA0D8F" w14:paraId="7262F913" w14:textId="77777777" w:rsidTr="00EA0D8F">
        <w:trPr>
          <w:trHeight w:val="600"/>
        </w:trPr>
        <w:tc>
          <w:tcPr>
            <w:tcW w:w="1565" w:type="dxa"/>
            <w:tcBorders>
              <w:left w:val="nil"/>
            </w:tcBorders>
            <w:shd w:val="clear" w:color="auto" w:fill="E4EBEC"/>
          </w:tcPr>
          <w:p w14:paraId="480486CD" w14:textId="05E64EB9" w:rsidR="00EA0D8F" w:rsidRDefault="00EA0D8F" w:rsidP="00EA0D8F">
            <w:pPr>
              <w:pStyle w:val="TableParagraph"/>
              <w:rPr>
                <w:color w:val="231F20"/>
                <w:w w:val="74"/>
                <w:sz w:val="20"/>
              </w:rPr>
            </w:pPr>
            <w:r>
              <w:rPr>
                <w:color w:val="231F20"/>
                <w:w w:val="86"/>
                <w:sz w:val="20"/>
              </w:rPr>
              <w:t>2</w:t>
            </w:r>
          </w:p>
        </w:tc>
        <w:tc>
          <w:tcPr>
            <w:tcW w:w="2197" w:type="dxa"/>
            <w:shd w:val="clear" w:color="auto" w:fill="E4EBEC"/>
          </w:tcPr>
          <w:p w14:paraId="70B44B19" w14:textId="6F66B69E" w:rsidR="00EA0D8F" w:rsidRDefault="00EA0D8F" w:rsidP="00EA0D8F">
            <w:pPr>
              <w:pStyle w:val="TableParagraph"/>
              <w:ind w:left="1323"/>
              <w:rPr>
                <w:color w:val="231F20"/>
                <w:sz w:val="20"/>
              </w:rPr>
            </w:pPr>
            <w:r>
              <w:rPr>
                <w:color w:val="231F20"/>
                <w:w w:val="95"/>
                <w:sz w:val="20"/>
              </w:rPr>
              <w:t>345362.7</w:t>
            </w:r>
          </w:p>
        </w:tc>
        <w:tc>
          <w:tcPr>
            <w:tcW w:w="933" w:type="dxa"/>
            <w:shd w:val="clear" w:color="auto" w:fill="E4EBEC"/>
          </w:tcPr>
          <w:p w14:paraId="4FB1FC1C"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7A21AC17" w14:textId="5278BA11" w:rsidR="00EA0D8F" w:rsidRDefault="00EA0D8F" w:rsidP="00EA0D8F">
            <w:pPr>
              <w:pStyle w:val="TableParagraph"/>
              <w:ind w:left="1490"/>
              <w:rPr>
                <w:color w:val="231F20"/>
                <w:w w:val="90"/>
                <w:sz w:val="20"/>
              </w:rPr>
            </w:pPr>
            <w:r>
              <w:rPr>
                <w:color w:val="231F20"/>
                <w:w w:val="95"/>
                <w:sz w:val="20"/>
              </w:rPr>
              <w:t>154637.3</w:t>
            </w:r>
          </w:p>
        </w:tc>
        <w:tc>
          <w:tcPr>
            <w:tcW w:w="807" w:type="dxa"/>
            <w:tcBorders>
              <w:right w:val="nil"/>
            </w:tcBorders>
            <w:shd w:val="clear" w:color="auto" w:fill="E4EBEC"/>
          </w:tcPr>
          <w:p w14:paraId="78D3DA19" w14:textId="77777777" w:rsidR="00EA0D8F" w:rsidRDefault="00EA0D8F" w:rsidP="00EA0D8F">
            <w:pPr>
              <w:pStyle w:val="TableParagraph"/>
              <w:spacing w:before="0"/>
              <w:ind w:left="0"/>
              <w:rPr>
                <w:rFonts w:ascii="Times New Roman"/>
                <w:sz w:val="20"/>
              </w:rPr>
            </w:pPr>
          </w:p>
        </w:tc>
      </w:tr>
      <w:tr w:rsidR="00EA0D8F" w14:paraId="46E9A599" w14:textId="77777777" w:rsidTr="00EA0D8F">
        <w:trPr>
          <w:trHeight w:val="600"/>
        </w:trPr>
        <w:tc>
          <w:tcPr>
            <w:tcW w:w="1565" w:type="dxa"/>
            <w:tcBorders>
              <w:left w:val="nil"/>
            </w:tcBorders>
            <w:shd w:val="clear" w:color="auto" w:fill="E4EBEC"/>
          </w:tcPr>
          <w:p w14:paraId="1C8FB1CF" w14:textId="7C8702F3" w:rsidR="00EA0D8F" w:rsidRDefault="00EA0D8F" w:rsidP="00EA0D8F">
            <w:pPr>
              <w:pStyle w:val="TableParagraph"/>
              <w:rPr>
                <w:color w:val="231F20"/>
                <w:w w:val="74"/>
                <w:sz w:val="20"/>
              </w:rPr>
            </w:pPr>
            <w:r>
              <w:rPr>
                <w:color w:val="231F20"/>
                <w:w w:val="87"/>
                <w:sz w:val="20"/>
              </w:rPr>
              <w:t>3</w:t>
            </w:r>
          </w:p>
        </w:tc>
        <w:tc>
          <w:tcPr>
            <w:tcW w:w="2197" w:type="dxa"/>
            <w:shd w:val="clear" w:color="auto" w:fill="E4EBEC"/>
          </w:tcPr>
          <w:p w14:paraId="4FA51E2D" w14:textId="6289303E" w:rsidR="00EA0D8F" w:rsidRDefault="00EA0D8F" w:rsidP="00EA0D8F">
            <w:pPr>
              <w:pStyle w:val="TableParagraph"/>
              <w:ind w:left="1323"/>
              <w:rPr>
                <w:color w:val="231F20"/>
                <w:sz w:val="20"/>
              </w:rPr>
            </w:pPr>
            <w:r>
              <w:rPr>
                <w:color w:val="231F20"/>
                <w:sz w:val="20"/>
              </w:rPr>
              <w:t>230241.8</w:t>
            </w:r>
          </w:p>
        </w:tc>
        <w:tc>
          <w:tcPr>
            <w:tcW w:w="933" w:type="dxa"/>
            <w:shd w:val="clear" w:color="auto" w:fill="E4EBEC"/>
          </w:tcPr>
          <w:p w14:paraId="0C83853C"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2C9AFCF4" w14:textId="440CA00D" w:rsidR="00EA0D8F" w:rsidRDefault="00EA0D8F" w:rsidP="00EA0D8F">
            <w:pPr>
              <w:pStyle w:val="TableParagraph"/>
              <w:ind w:left="1490"/>
              <w:rPr>
                <w:color w:val="231F20"/>
                <w:w w:val="90"/>
                <w:sz w:val="20"/>
              </w:rPr>
            </w:pPr>
            <w:r>
              <w:rPr>
                <w:color w:val="231F20"/>
                <w:sz w:val="20"/>
              </w:rPr>
              <w:t>69758.2</w:t>
            </w:r>
          </w:p>
        </w:tc>
        <w:tc>
          <w:tcPr>
            <w:tcW w:w="807" w:type="dxa"/>
            <w:tcBorders>
              <w:right w:val="nil"/>
            </w:tcBorders>
            <w:shd w:val="clear" w:color="auto" w:fill="E4EBEC"/>
          </w:tcPr>
          <w:p w14:paraId="50E6F248" w14:textId="77777777" w:rsidR="00EA0D8F" w:rsidRDefault="00EA0D8F" w:rsidP="00EA0D8F">
            <w:pPr>
              <w:pStyle w:val="TableParagraph"/>
              <w:spacing w:before="0"/>
              <w:ind w:left="0"/>
              <w:rPr>
                <w:rFonts w:ascii="Times New Roman"/>
                <w:sz w:val="20"/>
              </w:rPr>
            </w:pPr>
          </w:p>
        </w:tc>
      </w:tr>
      <w:tr w:rsidR="00EA0D8F" w14:paraId="6A7484DA" w14:textId="77777777" w:rsidTr="00EA0D8F">
        <w:trPr>
          <w:trHeight w:val="600"/>
        </w:trPr>
        <w:tc>
          <w:tcPr>
            <w:tcW w:w="1565" w:type="dxa"/>
            <w:tcBorders>
              <w:left w:val="nil"/>
            </w:tcBorders>
            <w:shd w:val="clear" w:color="auto" w:fill="E4EBEC"/>
          </w:tcPr>
          <w:p w14:paraId="4EBD627E" w14:textId="3364F149" w:rsidR="00EA0D8F" w:rsidRDefault="00EA0D8F" w:rsidP="00EA0D8F">
            <w:pPr>
              <w:pStyle w:val="TableParagraph"/>
              <w:rPr>
                <w:color w:val="231F20"/>
                <w:w w:val="74"/>
                <w:sz w:val="20"/>
              </w:rPr>
            </w:pPr>
            <w:r>
              <w:rPr>
                <w:color w:val="231F20"/>
                <w:w w:val="93"/>
                <w:sz w:val="20"/>
              </w:rPr>
              <w:t>4</w:t>
            </w:r>
          </w:p>
        </w:tc>
        <w:tc>
          <w:tcPr>
            <w:tcW w:w="2197" w:type="dxa"/>
            <w:shd w:val="clear" w:color="auto" w:fill="E4EBEC"/>
          </w:tcPr>
          <w:p w14:paraId="527867E5" w14:textId="428939D6" w:rsidR="00EA0D8F" w:rsidRDefault="00EA0D8F" w:rsidP="00EA0D8F">
            <w:pPr>
              <w:pStyle w:val="TableParagraph"/>
              <w:ind w:left="1323"/>
              <w:rPr>
                <w:color w:val="231F20"/>
                <w:sz w:val="20"/>
              </w:rPr>
            </w:pPr>
            <w:r>
              <w:rPr>
                <w:color w:val="231F20"/>
                <w:sz w:val="20"/>
              </w:rPr>
              <w:t>460483.6</w:t>
            </w:r>
          </w:p>
        </w:tc>
        <w:tc>
          <w:tcPr>
            <w:tcW w:w="933" w:type="dxa"/>
            <w:shd w:val="clear" w:color="auto" w:fill="E4EBEC"/>
          </w:tcPr>
          <w:p w14:paraId="70369A26"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79C49B76" w14:textId="257CA90D" w:rsidR="00EA0D8F" w:rsidRDefault="00EA0D8F" w:rsidP="00EA0D8F">
            <w:pPr>
              <w:pStyle w:val="TableParagraph"/>
              <w:ind w:left="1490"/>
              <w:rPr>
                <w:color w:val="231F20"/>
                <w:w w:val="90"/>
                <w:sz w:val="20"/>
              </w:rPr>
            </w:pPr>
            <w:r>
              <w:rPr>
                <w:color w:val="231F20"/>
                <w:sz w:val="20"/>
              </w:rPr>
              <w:t>-60483.6</w:t>
            </w:r>
          </w:p>
        </w:tc>
        <w:tc>
          <w:tcPr>
            <w:tcW w:w="807" w:type="dxa"/>
            <w:tcBorders>
              <w:right w:val="nil"/>
            </w:tcBorders>
            <w:shd w:val="clear" w:color="auto" w:fill="E4EBEC"/>
          </w:tcPr>
          <w:p w14:paraId="068D0138" w14:textId="77777777" w:rsidR="00EA0D8F" w:rsidRDefault="00EA0D8F" w:rsidP="00EA0D8F">
            <w:pPr>
              <w:pStyle w:val="TableParagraph"/>
              <w:spacing w:before="0"/>
              <w:ind w:left="0"/>
              <w:rPr>
                <w:rFonts w:ascii="Times New Roman"/>
                <w:sz w:val="20"/>
              </w:rPr>
            </w:pPr>
          </w:p>
        </w:tc>
      </w:tr>
      <w:tr w:rsidR="00EA0D8F" w14:paraId="337D1C29" w14:textId="77777777" w:rsidTr="00EA0D8F">
        <w:trPr>
          <w:trHeight w:val="600"/>
        </w:trPr>
        <w:tc>
          <w:tcPr>
            <w:tcW w:w="1565" w:type="dxa"/>
            <w:tcBorders>
              <w:left w:val="nil"/>
            </w:tcBorders>
            <w:shd w:val="clear" w:color="auto" w:fill="E4EBEC"/>
          </w:tcPr>
          <w:p w14:paraId="23E3D254" w14:textId="3A6E1730" w:rsidR="00EA0D8F" w:rsidRDefault="00EA0D8F" w:rsidP="00EA0D8F">
            <w:pPr>
              <w:pStyle w:val="TableParagraph"/>
              <w:rPr>
                <w:color w:val="231F20"/>
                <w:w w:val="74"/>
                <w:sz w:val="20"/>
              </w:rPr>
            </w:pPr>
            <w:r>
              <w:rPr>
                <w:color w:val="231F20"/>
                <w:w w:val="87"/>
                <w:sz w:val="20"/>
              </w:rPr>
              <w:t>5</w:t>
            </w:r>
          </w:p>
        </w:tc>
        <w:tc>
          <w:tcPr>
            <w:tcW w:w="2197" w:type="dxa"/>
            <w:shd w:val="clear" w:color="auto" w:fill="E4EBEC"/>
          </w:tcPr>
          <w:p w14:paraId="7608B555" w14:textId="2C7C6082" w:rsidR="00EA0D8F" w:rsidRDefault="00EA0D8F" w:rsidP="00EA0D8F">
            <w:pPr>
              <w:pStyle w:val="TableParagraph"/>
              <w:ind w:left="1323"/>
              <w:rPr>
                <w:color w:val="231F20"/>
                <w:sz w:val="20"/>
              </w:rPr>
            </w:pPr>
            <w:r>
              <w:rPr>
                <w:color w:val="231F20"/>
                <w:sz w:val="20"/>
              </w:rPr>
              <w:t>690725.4</w:t>
            </w:r>
          </w:p>
        </w:tc>
        <w:tc>
          <w:tcPr>
            <w:tcW w:w="933" w:type="dxa"/>
            <w:shd w:val="clear" w:color="auto" w:fill="E4EBEC"/>
          </w:tcPr>
          <w:p w14:paraId="47216F65"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68BB56B9" w14:textId="3A8F2D6C" w:rsidR="00EA0D8F" w:rsidRDefault="00EA0D8F" w:rsidP="00EA0D8F">
            <w:pPr>
              <w:pStyle w:val="TableParagraph"/>
              <w:ind w:left="1490"/>
              <w:rPr>
                <w:color w:val="231F20"/>
                <w:w w:val="90"/>
                <w:sz w:val="20"/>
              </w:rPr>
            </w:pPr>
            <w:r>
              <w:rPr>
                <w:color w:val="231F20"/>
                <w:sz w:val="20"/>
              </w:rPr>
              <w:t>-190725</w:t>
            </w:r>
          </w:p>
        </w:tc>
        <w:tc>
          <w:tcPr>
            <w:tcW w:w="807" w:type="dxa"/>
            <w:tcBorders>
              <w:right w:val="nil"/>
            </w:tcBorders>
            <w:shd w:val="clear" w:color="auto" w:fill="E4EBEC"/>
          </w:tcPr>
          <w:p w14:paraId="75FAD9A9" w14:textId="77777777" w:rsidR="00EA0D8F" w:rsidRDefault="00EA0D8F" w:rsidP="00EA0D8F">
            <w:pPr>
              <w:pStyle w:val="TableParagraph"/>
              <w:spacing w:before="0"/>
              <w:ind w:left="0"/>
              <w:rPr>
                <w:rFonts w:ascii="Times New Roman"/>
                <w:sz w:val="20"/>
              </w:rPr>
            </w:pPr>
          </w:p>
        </w:tc>
      </w:tr>
      <w:tr w:rsidR="00EA0D8F" w14:paraId="671BF64C" w14:textId="77777777" w:rsidTr="00EA0D8F">
        <w:trPr>
          <w:trHeight w:val="600"/>
        </w:trPr>
        <w:tc>
          <w:tcPr>
            <w:tcW w:w="1565" w:type="dxa"/>
            <w:tcBorders>
              <w:left w:val="nil"/>
            </w:tcBorders>
            <w:shd w:val="clear" w:color="auto" w:fill="E4EBEC"/>
          </w:tcPr>
          <w:p w14:paraId="76E7A3F4" w14:textId="21CE6C0B" w:rsidR="00EA0D8F" w:rsidRDefault="00EA0D8F" w:rsidP="00EA0D8F">
            <w:pPr>
              <w:pStyle w:val="TableParagraph"/>
              <w:rPr>
                <w:color w:val="231F20"/>
                <w:w w:val="74"/>
                <w:sz w:val="20"/>
              </w:rPr>
            </w:pPr>
            <w:r>
              <w:rPr>
                <w:color w:val="231F20"/>
                <w:w w:val="94"/>
                <w:sz w:val="20"/>
              </w:rPr>
              <w:t>6</w:t>
            </w:r>
          </w:p>
        </w:tc>
        <w:tc>
          <w:tcPr>
            <w:tcW w:w="2197" w:type="dxa"/>
            <w:shd w:val="clear" w:color="auto" w:fill="E4EBEC"/>
          </w:tcPr>
          <w:p w14:paraId="2F89C5F9" w14:textId="07139361" w:rsidR="00EA0D8F" w:rsidRDefault="00EA0D8F" w:rsidP="00EA0D8F">
            <w:pPr>
              <w:pStyle w:val="TableParagraph"/>
              <w:ind w:left="1323"/>
              <w:rPr>
                <w:color w:val="231F20"/>
                <w:sz w:val="20"/>
              </w:rPr>
            </w:pPr>
            <w:r>
              <w:rPr>
                <w:color w:val="231F20"/>
                <w:w w:val="95"/>
                <w:sz w:val="20"/>
              </w:rPr>
              <w:t>1841934</w:t>
            </w:r>
          </w:p>
        </w:tc>
        <w:tc>
          <w:tcPr>
            <w:tcW w:w="933" w:type="dxa"/>
            <w:shd w:val="clear" w:color="auto" w:fill="E4EBEC"/>
          </w:tcPr>
          <w:p w14:paraId="537C9E86"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6EDA55F1" w14:textId="15099841" w:rsidR="00EA0D8F" w:rsidRDefault="00EA0D8F" w:rsidP="00EA0D8F">
            <w:pPr>
              <w:pStyle w:val="TableParagraph"/>
              <w:ind w:left="1490"/>
              <w:rPr>
                <w:color w:val="231F20"/>
                <w:w w:val="90"/>
                <w:sz w:val="20"/>
              </w:rPr>
            </w:pPr>
            <w:r>
              <w:rPr>
                <w:color w:val="231F20"/>
                <w:sz w:val="20"/>
              </w:rPr>
              <w:t>158065.6</w:t>
            </w:r>
          </w:p>
        </w:tc>
        <w:tc>
          <w:tcPr>
            <w:tcW w:w="807" w:type="dxa"/>
            <w:tcBorders>
              <w:right w:val="nil"/>
            </w:tcBorders>
            <w:shd w:val="clear" w:color="auto" w:fill="E4EBEC"/>
          </w:tcPr>
          <w:p w14:paraId="491FE188" w14:textId="77777777" w:rsidR="00EA0D8F" w:rsidRDefault="00EA0D8F" w:rsidP="00EA0D8F">
            <w:pPr>
              <w:pStyle w:val="TableParagraph"/>
              <w:spacing w:before="0"/>
              <w:ind w:left="0"/>
              <w:rPr>
                <w:rFonts w:ascii="Times New Roman"/>
                <w:sz w:val="20"/>
              </w:rPr>
            </w:pPr>
          </w:p>
        </w:tc>
      </w:tr>
      <w:tr w:rsidR="00EA0D8F" w14:paraId="4383038F" w14:textId="77777777" w:rsidTr="00EA0D8F">
        <w:trPr>
          <w:trHeight w:val="600"/>
        </w:trPr>
        <w:tc>
          <w:tcPr>
            <w:tcW w:w="1565" w:type="dxa"/>
            <w:tcBorders>
              <w:left w:val="nil"/>
            </w:tcBorders>
            <w:shd w:val="clear" w:color="auto" w:fill="E4EBEC"/>
          </w:tcPr>
          <w:p w14:paraId="2E274AB9" w14:textId="2C22A8F1" w:rsidR="00EA0D8F" w:rsidRDefault="00EA0D8F" w:rsidP="00EA0D8F">
            <w:pPr>
              <w:pStyle w:val="TableParagraph"/>
              <w:rPr>
                <w:color w:val="231F20"/>
                <w:w w:val="74"/>
                <w:sz w:val="20"/>
              </w:rPr>
            </w:pPr>
            <w:r>
              <w:rPr>
                <w:color w:val="231F20"/>
                <w:w w:val="78"/>
                <w:sz w:val="20"/>
              </w:rPr>
              <w:t>7</w:t>
            </w:r>
          </w:p>
        </w:tc>
        <w:tc>
          <w:tcPr>
            <w:tcW w:w="2197" w:type="dxa"/>
            <w:shd w:val="clear" w:color="auto" w:fill="E4EBEC"/>
          </w:tcPr>
          <w:p w14:paraId="346A75B9" w14:textId="48B7E949" w:rsidR="00EA0D8F" w:rsidRDefault="00EA0D8F" w:rsidP="00EA0D8F">
            <w:pPr>
              <w:pStyle w:val="TableParagraph"/>
              <w:ind w:left="1323"/>
              <w:rPr>
                <w:color w:val="231F20"/>
                <w:sz w:val="20"/>
              </w:rPr>
            </w:pPr>
            <w:r>
              <w:rPr>
                <w:color w:val="231F20"/>
                <w:w w:val="95"/>
                <w:sz w:val="20"/>
              </w:rPr>
              <w:t>2072176</w:t>
            </w:r>
          </w:p>
        </w:tc>
        <w:tc>
          <w:tcPr>
            <w:tcW w:w="933" w:type="dxa"/>
            <w:shd w:val="clear" w:color="auto" w:fill="E4EBEC"/>
          </w:tcPr>
          <w:p w14:paraId="7332FDDD"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06420851" w14:textId="527D7726" w:rsidR="00EA0D8F" w:rsidRDefault="00EA0D8F" w:rsidP="00EA0D8F">
            <w:pPr>
              <w:pStyle w:val="TableParagraph"/>
              <w:ind w:left="1490"/>
              <w:rPr>
                <w:color w:val="231F20"/>
                <w:w w:val="90"/>
                <w:sz w:val="20"/>
              </w:rPr>
            </w:pPr>
            <w:r>
              <w:rPr>
                <w:color w:val="231F20"/>
                <w:sz w:val="20"/>
              </w:rPr>
              <w:t>27823.8</w:t>
            </w:r>
          </w:p>
        </w:tc>
        <w:tc>
          <w:tcPr>
            <w:tcW w:w="807" w:type="dxa"/>
            <w:tcBorders>
              <w:right w:val="nil"/>
            </w:tcBorders>
            <w:shd w:val="clear" w:color="auto" w:fill="E4EBEC"/>
          </w:tcPr>
          <w:p w14:paraId="2E45B6D0" w14:textId="77777777" w:rsidR="00EA0D8F" w:rsidRDefault="00EA0D8F" w:rsidP="00EA0D8F">
            <w:pPr>
              <w:pStyle w:val="TableParagraph"/>
              <w:spacing w:before="0"/>
              <w:ind w:left="0"/>
              <w:rPr>
                <w:rFonts w:ascii="Times New Roman"/>
                <w:sz w:val="20"/>
              </w:rPr>
            </w:pPr>
          </w:p>
        </w:tc>
      </w:tr>
      <w:tr w:rsidR="00EA0D8F" w14:paraId="4E7AF28E" w14:textId="77777777" w:rsidTr="00EA0D8F">
        <w:trPr>
          <w:trHeight w:val="600"/>
        </w:trPr>
        <w:tc>
          <w:tcPr>
            <w:tcW w:w="1565" w:type="dxa"/>
            <w:tcBorders>
              <w:left w:val="nil"/>
            </w:tcBorders>
            <w:shd w:val="clear" w:color="auto" w:fill="E4EBEC"/>
          </w:tcPr>
          <w:p w14:paraId="6E33BA15" w14:textId="3250E0A5" w:rsidR="00EA0D8F" w:rsidRDefault="00EA0D8F" w:rsidP="00EA0D8F">
            <w:pPr>
              <w:pStyle w:val="TableParagraph"/>
              <w:rPr>
                <w:color w:val="231F20"/>
                <w:w w:val="74"/>
                <w:sz w:val="20"/>
              </w:rPr>
            </w:pPr>
            <w:r>
              <w:rPr>
                <w:color w:val="231F20"/>
                <w:w w:val="96"/>
                <w:sz w:val="20"/>
              </w:rPr>
              <w:t>8</w:t>
            </w:r>
          </w:p>
        </w:tc>
        <w:tc>
          <w:tcPr>
            <w:tcW w:w="2197" w:type="dxa"/>
            <w:shd w:val="clear" w:color="auto" w:fill="E4EBEC"/>
          </w:tcPr>
          <w:p w14:paraId="5176AAF2" w14:textId="63C6ECBC" w:rsidR="00EA0D8F" w:rsidRDefault="00EA0D8F" w:rsidP="00EA0D8F">
            <w:pPr>
              <w:pStyle w:val="TableParagraph"/>
              <w:ind w:left="1323"/>
              <w:rPr>
                <w:color w:val="231F20"/>
                <w:sz w:val="20"/>
              </w:rPr>
            </w:pPr>
            <w:r>
              <w:rPr>
                <w:color w:val="231F20"/>
                <w:sz w:val="20"/>
              </w:rPr>
              <w:t>1036088</w:t>
            </w:r>
          </w:p>
        </w:tc>
        <w:tc>
          <w:tcPr>
            <w:tcW w:w="933" w:type="dxa"/>
            <w:shd w:val="clear" w:color="auto" w:fill="E4EBEC"/>
          </w:tcPr>
          <w:p w14:paraId="5088D9E8"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2D1C8AE0" w14:textId="6174DD7C" w:rsidR="00EA0D8F" w:rsidRDefault="00EA0D8F" w:rsidP="00EA0D8F">
            <w:pPr>
              <w:pStyle w:val="TableParagraph"/>
              <w:ind w:left="1490"/>
              <w:rPr>
                <w:color w:val="231F20"/>
                <w:w w:val="90"/>
                <w:sz w:val="20"/>
              </w:rPr>
            </w:pPr>
            <w:r>
              <w:rPr>
                <w:color w:val="231F20"/>
                <w:sz w:val="20"/>
              </w:rPr>
              <w:t>-436088</w:t>
            </w:r>
          </w:p>
        </w:tc>
        <w:tc>
          <w:tcPr>
            <w:tcW w:w="807" w:type="dxa"/>
            <w:tcBorders>
              <w:right w:val="nil"/>
            </w:tcBorders>
            <w:shd w:val="clear" w:color="auto" w:fill="E4EBEC"/>
          </w:tcPr>
          <w:p w14:paraId="3B0874F0" w14:textId="77777777" w:rsidR="00EA0D8F" w:rsidRDefault="00EA0D8F" w:rsidP="00EA0D8F">
            <w:pPr>
              <w:pStyle w:val="TableParagraph"/>
              <w:spacing w:before="0"/>
              <w:ind w:left="0"/>
              <w:rPr>
                <w:rFonts w:ascii="Times New Roman"/>
                <w:sz w:val="20"/>
              </w:rPr>
            </w:pPr>
          </w:p>
        </w:tc>
      </w:tr>
      <w:tr w:rsidR="00EA0D8F" w14:paraId="3028B9C9" w14:textId="77777777" w:rsidTr="00EA0D8F">
        <w:trPr>
          <w:trHeight w:val="600"/>
        </w:trPr>
        <w:tc>
          <w:tcPr>
            <w:tcW w:w="1565" w:type="dxa"/>
            <w:tcBorders>
              <w:left w:val="nil"/>
            </w:tcBorders>
            <w:shd w:val="clear" w:color="auto" w:fill="E4EBEC"/>
          </w:tcPr>
          <w:p w14:paraId="7F8AB6D5" w14:textId="5B61BB2E" w:rsidR="00EA0D8F" w:rsidRDefault="00EA0D8F" w:rsidP="00EA0D8F">
            <w:pPr>
              <w:pStyle w:val="TableParagraph"/>
              <w:rPr>
                <w:color w:val="231F20"/>
                <w:w w:val="74"/>
                <w:sz w:val="20"/>
              </w:rPr>
            </w:pPr>
            <w:r>
              <w:rPr>
                <w:color w:val="231F20"/>
                <w:w w:val="93"/>
                <w:sz w:val="20"/>
              </w:rPr>
              <w:t>9</w:t>
            </w:r>
          </w:p>
        </w:tc>
        <w:tc>
          <w:tcPr>
            <w:tcW w:w="2197" w:type="dxa"/>
            <w:shd w:val="clear" w:color="auto" w:fill="E4EBEC"/>
          </w:tcPr>
          <w:p w14:paraId="07950DB5" w14:textId="4F56CB72" w:rsidR="00EA0D8F" w:rsidRDefault="00EA0D8F" w:rsidP="00EA0D8F">
            <w:pPr>
              <w:pStyle w:val="TableParagraph"/>
              <w:ind w:left="1323"/>
              <w:rPr>
                <w:color w:val="231F20"/>
                <w:sz w:val="20"/>
              </w:rPr>
            </w:pPr>
            <w:r>
              <w:rPr>
                <w:color w:val="231F20"/>
                <w:w w:val="95"/>
                <w:sz w:val="20"/>
              </w:rPr>
              <w:t>1151209</w:t>
            </w:r>
          </w:p>
        </w:tc>
        <w:tc>
          <w:tcPr>
            <w:tcW w:w="933" w:type="dxa"/>
            <w:shd w:val="clear" w:color="auto" w:fill="E4EBEC"/>
          </w:tcPr>
          <w:p w14:paraId="7C3B83D6"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123D9398" w14:textId="53DED0B9" w:rsidR="00EA0D8F" w:rsidRDefault="00EA0D8F" w:rsidP="00EA0D8F">
            <w:pPr>
              <w:pStyle w:val="TableParagraph"/>
              <w:ind w:left="1490"/>
              <w:rPr>
                <w:color w:val="231F20"/>
                <w:w w:val="90"/>
                <w:sz w:val="20"/>
              </w:rPr>
            </w:pPr>
            <w:r>
              <w:rPr>
                <w:color w:val="231F20"/>
                <w:sz w:val="20"/>
              </w:rPr>
              <w:t>-451209</w:t>
            </w:r>
          </w:p>
        </w:tc>
        <w:tc>
          <w:tcPr>
            <w:tcW w:w="807" w:type="dxa"/>
            <w:tcBorders>
              <w:right w:val="nil"/>
            </w:tcBorders>
            <w:shd w:val="clear" w:color="auto" w:fill="E4EBEC"/>
          </w:tcPr>
          <w:p w14:paraId="5F53E298" w14:textId="77777777" w:rsidR="00EA0D8F" w:rsidRDefault="00EA0D8F" w:rsidP="00EA0D8F">
            <w:pPr>
              <w:pStyle w:val="TableParagraph"/>
              <w:spacing w:before="0"/>
              <w:ind w:left="0"/>
              <w:rPr>
                <w:rFonts w:ascii="Times New Roman"/>
                <w:sz w:val="20"/>
              </w:rPr>
            </w:pPr>
          </w:p>
        </w:tc>
      </w:tr>
    </w:tbl>
    <w:p w14:paraId="219D5474" w14:textId="77777777" w:rsidR="00C05402" w:rsidRDefault="00C05402" w:rsidP="00597287">
      <w:pPr>
        <w:pStyle w:val="Standard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lang w:val="en-US"/>
        </w:rPr>
      </w:pPr>
    </w:p>
    <w:p w14:paraId="7A9BBDA9" w14:textId="2A7D3D17" w:rsidR="00067E5E" w:rsidRDefault="00EA0D8F" w:rsidP="00597287">
      <w:pPr>
        <w:pStyle w:val="Standard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lang w:val="en-US"/>
        </w:rPr>
      </w:pPr>
      <w:r>
        <w:rPr>
          <w:noProof/>
        </w:rPr>
        <mc:AlternateContent>
          <mc:Choice Requires="wps">
            <w:drawing>
              <wp:anchor distT="0" distB="0" distL="114300" distR="114300" simplePos="0" relativeHeight="251677709" behindDoc="0" locked="0" layoutInCell="1" allowOverlap="1" wp14:anchorId="1023385E" wp14:editId="2EF5F280">
                <wp:simplePos x="0" y="0"/>
                <wp:positionH relativeFrom="column">
                  <wp:posOffset>4625340</wp:posOffset>
                </wp:positionH>
                <wp:positionV relativeFrom="paragraph">
                  <wp:posOffset>118110</wp:posOffset>
                </wp:positionV>
                <wp:extent cx="1451610" cy="1805940"/>
                <wp:effectExtent l="0" t="0" r="15240" b="22860"/>
                <wp:wrapNone/>
                <wp:docPr id="5" name="Text Box 5"/>
                <wp:cNvGraphicFramePr/>
                <a:graphic xmlns:a="http://schemas.openxmlformats.org/drawingml/2006/main">
                  <a:graphicData uri="http://schemas.microsoft.com/office/word/2010/wordprocessingShape">
                    <wps:wsp>
                      <wps:cNvSpPr txBox="1"/>
                      <wps:spPr>
                        <a:xfrm>
                          <a:off x="0" y="0"/>
                          <a:ext cx="1451610" cy="1805940"/>
                        </a:xfrm>
                        <a:prstGeom prst="rect">
                          <a:avLst/>
                        </a:prstGeom>
                        <a:solidFill>
                          <a:schemeClr val="lt1"/>
                        </a:solidFill>
                        <a:ln w="6350">
                          <a:solidFill>
                            <a:prstClr val="black"/>
                          </a:solidFill>
                        </a:ln>
                      </wps:spPr>
                      <wps:txbx>
                        <w:txbxContent>
                          <w:p w14:paraId="1E47827C" w14:textId="3B08B022" w:rsidR="00AF0D0B" w:rsidRPr="00EA0D8F" w:rsidRDefault="00AF0D0B" w:rsidP="00067E5E">
                            <w:pPr>
                              <w:spacing w:line="240" w:lineRule="auto"/>
                              <w:rPr>
                                <w:sz w:val="18"/>
                                <w:szCs w:val="18"/>
                                <w:lang w:val="en-US"/>
                              </w:rPr>
                            </w:pPr>
                            <w:r w:rsidRPr="009107F5">
                              <w:rPr>
                                <w:b/>
                                <w:bCs/>
                                <w:sz w:val="18"/>
                                <w:szCs w:val="18"/>
                                <w:lang w:val="en-GB"/>
                              </w:rPr>
                              <w:t>Residual</w:t>
                            </w:r>
                          </w:p>
                          <w:p w14:paraId="519506CE" w14:textId="4AFF2FE8" w:rsidR="00AF0D0B" w:rsidRPr="006634CC" w:rsidRDefault="00EA0D8F" w:rsidP="00EA0D8F">
                            <w:pPr>
                              <w:spacing w:line="240" w:lineRule="auto"/>
                              <w:rPr>
                                <w:sz w:val="18"/>
                                <w:szCs w:val="18"/>
                                <w:lang w:val="en-US"/>
                              </w:rPr>
                            </w:pPr>
                            <w:r w:rsidRPr="00EA0D8F">
                              <w:rPr>
                                <w:sz w:val="18"/>
                                <w:szCs w:val="18"/>
                                <w:lang w:val="en-US"/>
                              </w:rPr>
                              <w:t xml:space="preserve">When a residual plot shows a random pat- tern, it suggests a good ﬁt for a linear model. If the pat- terns in the residual plot are non-random (i.e., U-shaped and inverted U-shaped), this suggests a bet- </w:t>
                            </w:r>
                            <w:proofErr w:type="spellStart"/>
                            <w:r w:rsidRPr="00EA0D8F">
                              <w:rPr>
                                <w:sz w:val="18"/>
                                <w:szCs w:val="18"/>
                                <w:lang w:val="en-US"/>
                              </w:rPr>
                              <w:t>ter</w:t>
                            </w:r>
                            <w:proofErr w:type="spellEnd"/>
                            <w:r w:rsidRPr="00EA0D8F">
                              <w:rPr>
                                <w:sz w:val="18"/>
                                <w:szCs w:val="18"/>
                                <w:lang w:val="en-US"/>
                              </w:rPr>
                              <w:t xml:space="preserve"> ﬁt for a nonlinear</w:t>
                            </w:r>
                            <w:r>
                              <w:rPr>
                                <w:sz w:val="18"/>
                                <w:szCs w:val="18"/>
                                <w:lang w:val="en-US"/>
                              </w:rPr>
                              <w:t xml:space="preserve"> </w:t>
                            </w:r>
                            <w:r w:rsidRPr="00EA0D8F">
                              <w:rPr>
                                <w:sz w:val="18"/>
                                <w:szCs w:val="18"/>
                                <w:lang w:val="en-US"/>
                              </w:rPr>
                              <w:t>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385E" id="Text Box 5" o:spid="_x0000_s1049" type="#_x0000_t202" style="position:absolute;left:0;text-align:left;margin-left:364.2pt;margin-top:9.3pt;width:114.3pt;height:142.2pt;z-index:251677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" fillcolor="white [3201]" strokeweight=".5pt">
                <v:textbox>
                  <w:txbxContent>
                    <w:p w14:paraId="1E47827C" w14:textId="3B08B022" w:rsidR="00AF0D0B" w:rsidRPr="00EA0D8F" w:rsidRDefault="00AF0D0B" w:rsidP="00067E5E">
                      <w:pPr>
                        <w:spacing w:line="240" w:lineRule="auto"/>
                        <w:rPr>
                          <w:sz w:val="18"/>
                          <w:szCs w:val="18"/>
                          <w:lang w:val="en-US"/>
                        </w:rPr>
                      </w:pPr>
                      <w:r w:rsidRPr="009107F5">
                        <w:rPr>
                          <w:b/>
                          <w:bCs/>
                          <w:sz w:val="18"/>
                          <w:szCs w:val="18"/>
                          <w:lang w:val="en-GB"/>
                        </w:rPr>
                        <w:t>Residual</w:t>
                      </w:r>
                    </w:p>
                    <w:p w14:paraId="519506CE" w14:textId="4AFF2FE8" w:rsidR="00AF0D0B" w:rsidRPr="006634CC" w:rsidRDefault="00EA0D8F" w:rsidP="00EA0D8F">
                      <w:pPr>
                        <w:spacing w:line="240" w:lineRule="auto"/>
                        <w:rPr>
                          <w:sz w:val="18"/>
                          <w:szCs w:val="18"/>
                          <w:lang w:val="en-US"/>
                        </w:rPr>
                      </w:pPr>
                      <w:r w:rsidRPr="00EA0D8F">
                        <w:rPr>
                          <w:sz w:val="18"/>
                          <w:szCs w:val="18"/>
                          <w:lang w:val="en-US"/>
                        </w:rPr>
                        <w:t xml:space="preserve">When a residual plot shows a random pat- tern, it suggests a good ﬁt for a linear model. If the pat- terns in the residual plot are non-random (i.e., U-shaped and inverted U-shaped), this suggests a bet- </w:t>
                      </w:r>
                      <w:proofErr w:type="spellStart"/>
                      <w:r w:rsidRPr="00EA0D8F">
                        <w:rPr>
                          <w:sz w:val="18"/>
                          <w:szCs w:val="18"/>
                          <w:lang w:val="en-US"/>
                        </w:rPr>
                        <w:t>ter</w:t>
                      </w:r>
                      <w:proofErr w:type="spellEnd"/>
                      <w:r w:rsidRPr="00EA0D8F">
                        <w:rPr>
                          <w:sz w:val="18"/>
                          <w:szCs w:val="18"/>
                          <w:lang w:val="en-US"/>
                        </w:rPr>
                        <w:t xml:space="preserve"> ﬁt for a nonlinear</w:t>
                      </w:r>
                      <w:r>
                        <w:rPr>
                          <w:sz w:val="18"/>
                          <w:szCs w:val="18"/>
                          <w:lang w:val="en-US"/>
                        </w:rPr>
                        <w:t xml:space="preserve"> </w:t>
                      </w:r>
                      <w:r w:rsidRPr="00EA0D8F">
                        <w:rPr>
                          <w:sz w:val="18"/>
                          <w:szCs w:val="18"/>
                          <w:lang w:val="en-US"/>
                        </w:rPr>
                        <w:t>model.</w:t>
                      </w:r>
                    </w:p>
                  </w:txbxContent>
                </v:textbox>
              </v:shape>
            </w:pict>
          </mc:Fallback>
        </mc:AlternateContent>
      </w:r>
      <w:r w:rsidR="00597287" w:rsidRPr="00FB5BB9">
        <w:rPr>
          <w:rFonts w:asciiTheme="minorHAnsi" w:hAnsiTheme="minorHAnsi" w:cstheme="minorHAnsi"/>
          <w:color w:val="212121"/>
          <w:sz w:val="24"/>
          <w:szCs w:val="24"/>
          <w:lang w:val="en-US"/>
        </w:rPr>
        <w:t xml:space="preserve">You can also create a scatter plot of these </w:t>
      </w:r>
      <w:r w:rsidR="00597287" w:rsidRPr="006634CC">
        <w:rPr>
          <w:rFonts w:asciiTheme="minorHAnsi" w:hAnsiTheme="minorHAnsi" w:cstheme="minorHAnsi"/>
          <w:b/>
          <w:bCs/>
          <w:color w:val="212121"/>
          <w:sz w:val="24"/>
          <w:szCs w:val="24"/>
          <w:lang w:val="en-US"/>
        </w:rPr>
        <w:t>residuals</w:t>
      </w:r>
      <w:r w:rsidR="00AF0D0B">
        <w:rPr>
          <w:rFonts w:asciiTheme="minorHAnsi" w:hAnsiTheme="minorHAnsi" w:cstheme="minorHAnsi"/>
          <w:color w:val="212121"/>
          <w:sz w:val="24"/>
          <w:szCs w:val="24"/>
          <w:lang w:val="en-US"/>
        </w:rPr>
        <w:t xml:space="preserve">. </w:t>
      </w:r>
    </w:p>
    <w:p w14:paraId="63C40317" w14:textId="77777777" w:rsidR="00EA0D8F" w:rsidRDefault="00EA0D8F" w:rsidP="00597287">
      <w:pPr>
        <w:spacing w:before="100" w:beforeAutospacing="1" w:after="100" w:afterAutospacing="1" w:line="240" w:lineRule="auto"/>
        <w:outlineLvl w:val="2"/>
        <w:rPr>
          <w:rFonts w:eastAsia="Times New Roman" w:cs="Calibri"/>
          <w:color w:val="009394" w:themeColor="text2"/>
          <w:sz w:val="28"/>
          <w:szCs w:val="28"/>
          <w:lang w:val="en-US"/>
        </w:rPr>
      </w:pPr>
      <w:bookmarkStart w:id="5" w:name="outliers"/>
      <w:bookmarkEnd w:id="5"/>
      <w:r>
        <w:rPr>
          <w:noProof/>
        </w:rPr>
        <w:lastRenderedPageBreak/>
        <w:drawing>
          <wp:inline distT="0" distB="0" distL="0" distR="0" wp14:anchorId="01061B79" wp14:editId="55A25213">
            <wp:extent cx="4968001" cy="3505031"/>
            <wp:effectExtent l="0" t="0" r="4445" b="635"/>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38" cstate="print"/>
                    <a:stretch>
                      <a:fillRect/>
                    </a:stretch>
                  </pic:blipFill>
                  <pic:spPr>
                    <a:xfrm>
                      <a:off x="0" y="0"/>
                      <a:ext cx="4968001" cy="3505031"/>
                    </a:xfrm>
                    <a:prstGeom prst="rect">
                      <a:avLst/>
                    </a:prstGeom>
                  </pic:spPr>
                </pic:pic>
              </a:graphicData>
            </a:graphic>
          </wp:inline>
        </w:drawing>
      </w:r>
    </w:p>
    <w:p w14:paraId="44678C43" w14:textId="4D7A3159" w:rsidR="00597287" w:rsidRPr="00FB5BB9" w:rsidRDefault="00597287" w:rsidP="00597287">
      <w:pPr>
        <w:spacing w:before="100" w:beforeAutospacing="1" w:after="100" w:afterAutospacing="1" w:line="240" w:lineRule="auto"/>
        <w:outlineLvl w:val="2"/>
        <w:rPr>
          <w:rFonts w:eastAsia="Times New Roman" w:cs="Calibri"/>
          <w:color w:val="009394" w:themeColor="text2"/>
          <w:sz w:val="28"/>
          <w:szCs w:val="28"/>
          <w:lang w:val="en-US"/>
        </w:rPr>
      </w:pPr>
      <w:r w:rsidRPr="00FB5BB9">
        <w:rPr>
          <w:rFonts w:eastAsia="Times New Roman" w:cs="Calibri"/>
          <w:color w:val="009394" w:themeColor="text2"/>
          <w:sz w:val="28"/>
          <w:szCs w:val="28"/>
          <w:lang w:val="en-US"/>
        </w:rPr>
        <w:t>Outliers and Influential Observations</w:t>
      </w:r>
    </w:p>
    <w:p w14:paraId="71D48E2D" w14:textId="64056530" w:rsidR="00597287" w:rsidRPr="00EA0D8F" w:rsidRDefault="00EA0D8F" w:rsidP="00EA0D8F">
      <w:pPr>
        <w:spacing w:after="0"/>
        <w:rPr>
          <w:rFonts w:eastAsia="Times New Roman" w:cs="Calibri"/>
          <w:color w:val="000000"/>
          <w:szCs w:val="24"/>
          <w:lang w:val="en-GB"/>
        </w:rPr>
      </w:pPr>
      <w:r w:rsidRPr="00EA0D8F">
        <w:rPr>
          <w:rFonts w:eastAsia="Times New Roman" w:cs="Calibri"/>
          <w:color w:val="000000"/>
          <w:szCs w:val="24"/>
          <w:lang w:val="en-US"/>
        </w:rPr>
        <w:t xml:space="preserve">A point that lies far from a regression line that has been computed for a group of data, such as in the group shown above, is often referred to as an outlier or extreme value. It is important that any outlier be addressed, since these may result in </w:t>
      </w:r>
      <w:proofErr w:type="spellStart"/>
      <w:proofErr w:type="gramStart"/>
      <w:r w:rsidRPr="00EA0D8F">
        <w:rPr>
          <w:rFonts w:eastAsia="Times New Roman" w:cs="Calibri"/>
          <w:color w:val="000000"/>
          <w:szCs w:val="24"/>
          <w:lang w:val="en-US"/>
        </w:rPr>
        <w:t>a</w:t>
      </w:r>
      <w:proofErr w:type="spellEnd"/>
      <w:proofErr w:type="gramEnd"/>
      <w:r w:rsidRPr="00EA0D8F">
        <w:rPr>
          <w:rFonts w:eastAsia="Times New Roman" w:cs="Calibri"/>
          <w:color w:val="000000"/>
          <w:szCs w:val="24"/>
          <w:lang w:val="en-US"/>
        </w:rPr>
        <w:t xml:space="preserve"> ill-ﬁ</w:t>
      </w:r>
      <w:proofErr w:type="spellStart"/>
      <w:r w:rsidRPr="00EA0D8F">
        <w:rPr>
          <w:rFonts w:eastAsia="Times New Roman" w:cs="Calibri"/>
          <w:color w:val="000000"/>
          <w:szCs w:val="24"/>
          <w:lang w:val="en-US"/>
        </w:rPr>
        <w:t>tting</w:t>
      </w:r>
      <w:proofErr w:type="spellEnd"/>
      <w:r w:rsidRPr="00EA0D8F">
        <w:rPr>
          <w:rFonts w:eastAsia="Times New Roman" w:cs="Calibri"/>
          <w:color w:val="000000"/>
          <w:szCs w:val="24"/>
          <w:lang w:val="en-US"/>
        </w:rPr>
        <w:t xml:space="preserve"> </w:t>
      </w:r>
      <w:proofErr w:type="spellStart"/>
      <w:r w:rsidRPr="00EA0D8F">
        <w:rPr>
          <w:rFonts w:eastAsia="Times New Roman" w:cs="Calibri"/>
          <w:color w:val="000000"/>
          <w:szCs w:val="24"/>
          <w:lang w:val="en-US"/>
        </w:rPr>
        <w:t>regres</w:t>
      </w:r>
      <w:proofErr w:type="spellEnd"/>
      <w:r w:rsidRPr="00EA0D8F">
        <w:rPr>
          <w:rFonts w:eastAsia="Times New Roman" w:cs="Calibri"/>
          <w:color w:val="000000"/>
          <w:szCs w:val="24"/>
          <w:lang w:val="en-US"/>
        </w:rPr>
        <w:t xml:space="preserve">- </w:t>
      </w:r>
      <w:proofErr w:type="spellStart"/>
      <w:r w:rsidRPr="00EA0D8F">
        <w:rPr>
          <w:rFonts w:eastAsia="Times New Roman" w:cs="Calibri"/>
          <w:color w:val="000000"/>
          <w:szCs w:val="24"/>
          <w:lang w:val="en-US"/>
        </w:rPr>
        <w:t>sion</w:t>
      </w:r>
      <w:proofErr w:type="spellEnd"/>
      <w:r w:rsidRPr="00EA0D8F">
        <w:rPr>
          <w:rFonts w:eastAsia="Times New Roman" w:cs="Calibri"/>
          <w:color w:val="000000"/>
          <w:szCs w:val="24"/>
          <w:lang w:val="en-US"/>
        </w:rPr>
        <w:t>. The plot of the regression line for the advertising sample (created by highlighting the data and creating a scatterplot with a linear trendline option in Excel) is shown below.</w:t>
      </w:r>
    </w:p>
    <w:p w14:paraId="3EE1D8D1" w14:textId="162749EF" w:rsidR="00597287" w:rsidRDefault="00EA0D8F" w:rsidP="00597287">
      <w:pPr>
        <w:spacing w:after="0" w:line="240" w:lineRule="auto"/>
        <w:rPr>
          <w:rFonts w:eastAsia="Times New Roman" w:cs="Calibri"/>
          <w:color w:val="000000"/>
          <w:szCs w:val="24"/>
        </w:rPr>
      </w:pPr>
      <w:r>
        <w:rPr>
          <w:noProof/>
        </w:rPr>
        <w:lastRenderedPageBreak/>
        <w:drawing>
          <wp:inline distT="0" distB="0" distL="0" distR="0" wp14:anchorId="1D0565CC" wp14:editId="22C16338">
            <wp:extent cx="4973314" cy="2987040"/>
            <wp:effectExtent l="0" t="0" r="0" b="3810"/>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39" cstate="print"/>
                    <a:stretch>
                      <a:fillRect/>
                    </a:stretch>
                  </pic:blipFill>
                  <pic:spPr>
                    <a:xfrm>
                      <a:off x="0" y="0"/>
                      <a:ext cx="4973314" cy="2987040"/>
                    </a:xfrm>
                    <a:prstGeom prst="rect">
                      <a:avLst/>
                    </a:prstGeom>
                  </pic:spPr>
                </pic:pic>
              </a:graphicData>
            </a:graphic>
          </wp:inline>
        </w:drawing>
      </w:r>
    </w:p>
    <w:p w14:paraId="7C4C15CF" w14:textId="77777777" w:rsidR="00C05402" w:rsidRPr="002101EE" w:rsidRDefault="00C05402" w:rsidP="00597287">
      <w:pPr>
        <w:spacing w:after="0" w:line="240" w:lineRule="auto"/>
        <w:rPr>
          <w:rFonts w:eastAsia="Times New Roman" w:cs="Calibri"/>
          <w:color w:val="000000"/>
          <w:szCs w:val="24"/>
        </w:rPr>
      </w:pPr>
    </w:p>
    <w:p w14:paraId="3C5C5A50" w14:textId="77777777" w:rsidR="00EA0D8F" w:rsidRPr="00EA0D8F" w:rsidRDefault="00EA0D8F" w:rsidP="00EA0D8F">
      <w:pPr>
        <w:spacing w:after="0"/>
        <w:rPr>
          <w:rFonts w:eastAsia="Times New Roman" w:cs="Calibri"/>
          <w:color w:val="000000"/>
          <w:szCs w:val="24"/>
          <w:lang w:val="en-US"/>
        </w:rPr>
      </w:pPr>
      <w:r w:rsidRPr="00EA0D8F">
        <w:rPr>
          <w:rFonts w:eastAsia="Times New Roman" w:cs="Calibri"/>
          <w:color w:val="000000"/>
          <w:szCs w:val="24"/>
          <w:lang w:val="en-US"/>
        </w:rPr>
        <w:t xml:space="preserve">Please note that points that lie far from the other data in the horizontal direction are referred to as inﬂuential observations. We make the distinction between inﬂuential observations and outliers because the former may have a signiﬁcant impact on the slope of the regression line. In the case of the data in this application, most of the observations tend to be close to the prediction, so we do not see any evidence of </w:t>
      </w:r>
      <w:proofErr w:type="spellStart"/>
      <w:r w:rsidRPr="00EA0D8F">
        <w:rPr>
          <w:rFonts w:eastAsia="Times New Roman" w:cs="Calibri"/>
          <w:color w:val="000000"/>
          <w:szCs w:val="24"/>
          <w:lang w:val="en-US"/>
        </w:rPr>
        <w:t>outli</w:t>
      </w:r>
      <w:proofErr w:type="spellEnd"/>
      <w:r w:rsidRPr="00EA0D8F">
        <w:rPr>
          <w:rFonts w:eastAsia="Times New Roman" w:cs="Calibri"/>
          <w:color w:val="000000"/>
          <w:szCs w:val="24"/>
          <w:lang w:val="en-US"/>
        </w:rPr>
        <w:t xml:space="preserve">- </w:t>
      </w:r>
      <w:proofErr w:type="spellStart"/>
      <w:r w:rsidRPr="00EA0D8F">
        <w:rPr>
          <w:rFonts w:eastAsia="Times New Roman" w:cs="Calibri"/>
          <w:color w:val="000000"/>
          <w:szCs w:val="24"/>
          <w:lang w:val="en-US"/>
        </w:rPr>
        <w:t>ers</w:t>
      </w:r>
      <w:proofErr w:type="spellEnd"/>
      <w:r w:rsidRPr="00EA0D8F">
        <w:rPr>
          <w:rFonts w:eastAsia="Times New Roman" w:cs="Calibri"/>
          <w:color w:val="000000"/>
          <w:szCs w:val="24"/>
          <w:lang w:val="en-US"/>
        </w:rPr>
        <w:t xml:space="preserve"> or inﬂuential observations being present (Yale University, 1997).</w:t>
      </w:r>
    </w:p>
    <w:p w14:paraId="76A007F9" w14:textId="77777777" w:rsidR="00597287" w:rsidRPr="00FB5BB9" w:rsidRDefault="00597287" w:rsidP="00597287">
      <w:pPr>
        <w:spacing w:before="100" w:beforeAutospacing="1" w:after="100" w:afterAutospacing="1"/>
        <w:outlineLvl w:val="2"/>
        <w:rPr>
          <w:rFonts w:eastAsia="Times New Roman" w:cs="Calibri"/>
          <w:color w:val="009394" w:themeColor="text2"/>
          <w:sz w:val="28"/>
          <w:szCs w:val="28"/>
          <w:lang w:val="en-US"/>
        </w:rPr>
      </w:pPr>
      <w:r w:rsidRPr="00FB5BB9">
        <w:rPr>
          <w:rFonts w:eastAsia="Times New Roman" w:cs="Calibri"/>
          <w:color w:val="009394" w:themeColor="text2"/>
          <w:sz w:val="28"/>
          <w:szCs w:val="28"/>
          <w:lang w:val="en-US"/>
        </w:rPr>
        <w:t>Lurking or Confounding Variables</w:t>
      </w:r>
    </w:p>
    <w:p w14:paraId="128C60A5" w14:textId="77777777" w:rsidR="00EA0D8F" w:rsidRPr="00EA0D8F" w:rsidRDefault="00EA0D8F" w:rsidP="00EA0D8F">
      <w:pPr>
        <w:spacing w:after="0"/>
        <w:rPr>
          <w:rFonts w:eastAsia="Times New Roman" w:cs="Calibri"/>
          <w:color w:val="000000"/>
          <w:szCs w:val="24"/>
          <w:lang w:val="en-US"/>
        </w:rPr>
      </w:pPr>
      <w:r w:rsidRPr="00EA0D8F">
        <w:rPr>
          <w:rFonts w:eastAsia="Times New Roman" w:cs="Calibri"/>
          <w:color w:val="000000"/>
          <w:szCs w:val="24"/>
          <w:lang w:val="en-US"/>
        </w:rPr>
        <w:t xml:space="preserve">Whenever the relationship between two variables is signiﬁcantly affected by the </w:t>
      </w:r>
      <w:proofErr w:type="spellStart"/>
      <w:r w:rsidRPr="00EA0D8F">
        <w:rPr>
          <w:rFonts w:eastAsia="Times New Roman" w:cs="Calibri"/>
          <w:color w:val="000000"/>
          <w:szCs w:val="24"/>
          <w:lang w:val="en-US"/>
        </w:rPr>
        <w:t>pres</w:t>
      </w:r>
      <w:proofErr w:type="spellEnd"/>
      <w:r w:rsidRPr="00EA0D8F">
        <w:rPr>
          <w:rFonts w:eastAsia="Times New Roman" w:cs="Calibri"/>
          <w:color w:val="000000"/>
          <w:szCs w:val="24"/>
          <w:lang w:val="en-US"/>
        </w:rPr>
        <w:t xml:space="preserve">- </w:t>
      </w:r>
      <w:proofErr w:type="spellStart"/>
      <w:r w:rsidRPr="00EA0D8F">
        <w:rPr>
          <w:rFonts w:eastAsia="Times New Roman" w:cs="Calibri"/>
          <w:color w:val="000000"/>
          <w:szCs w:val="24"/>
          <w:lang w:val="en-US"/>
        </w:rPr>
        <w:t>ence</w:t>
      </w:r>
      <w:proofErr w:type="spellEnd"/>
      <w:r w:rsidRPr="00EA0D8F">
        <w:rPr>
          <w:rFonts w:eastAsia="Times New Roman" w:cs="Calibri"/>
          <w:color w:val="000000"/>
          <w:szCs w:val="24"/>
          <w:lang w:val="en-US"/>
        </w:rPr>
        <w:t xml:space="preserve"> of a third variable that has not been included in the modeling effort, a lurking or confounding variable is present. The presence of lurking variables may manifest in the creation of nonlinear trends, which are visible in the relationship between an </w:t>
      </w:r>
      <w:proofErr w:type="spellStart"/>
      <w:r w:rsidRPr="00EA0D8F">
        <w:rPr>
          <w:rFonts w:eastAsia="Times New Roman" w:cs="Calibri"/>
          <w:color w:val="000000"/>
          <w:szCs w:val="24"/>
          <w:lang w:val="en-US"/>
        </w:rPr>
        <w:t>explana</w:t>
      </w:r>
      <w:proofErr w:type="spellEnd"/>
      <w:r w:rsidRPr="00EA0D8F">
        <w:rPr>
          <w:rFonts w:eastAsia="Times New Roman" w:cs="Calibri"/>
          <w:color w:val="000000"/>
          <w:szCs w:val="24"/>
          <w:lang w:val="en-US"/>
        </w:rPr>
        <w:t>- tory and dependent variable (Yale University, 1997).</w:t>
      </w:r>
    </w:p>
    <w:p w14:paraId="767F6FBE" w14:textId="77777777" w:rsidR="00597287" w:rsidRPr="00FB5BB9" w:rsidRDefault="00597287" w:rsidP="00597287">
      <w:pPr>
        <w:spacing w:before="100" w:beforeAutospacing="1" w:after="100" w:afterAutospacing="1" w:line="240" w:lineRule="auto"/>
        <w:outlineLvl w:val="2"/>
        <w:rPr>
          <w:rFonts w:eastAsia="Times New Roman" w:cs="Calibri"/>
          <w:color w:val="009394" w:themeColor="text2"/>
          <w:sz w:val="28"/>
          <w:szCs w:val="28"/>
          <w:lang w:val="en-US"/>
        </w:rPr>
      </w:pPr>
      <w:r w:rsidRPr="00FB5BB9">
        <w:rPr>
          <w:rFonts w:eastAsia="Times New Roman" w:cs="Calibri"/>
          <w:color w:val="009394" w:themeColor="text2"/>
          <w:sz w:val="28"/>
          <w:szCs w:val="28"/>
          <w:lang w:val="en-US"/>
        </w:rPr>
        <w:lastRenderedPageBreak/>
        <w:t>Extrapolation</w:t>
      </w:r>
    </w:p>
    <w:p w14:paraId="1CD5D90D" w14:textId="77777777" w:rsidR="00EA0D8F" w:rsidRPr="00EA0D8F" w:rsidRDefault="00EA0D8F" w:rsidP="00EA0D8F">
      <w:pPr>
        <w:spacing w:before="100" w:beforeAutospacing="1" w:after="100" w:afterAutospacing="1"/>
        <w:outlineLvl w:val="0"/>
        <w:rPr>
          <w:rFonts w:eastAsia="Times New Roman" w:cstheme="minorHAnsi"/>
          <w:szCs w:val="24"/>
          <w:lang w:val="en-US"/>
        </w:rPr>
      </w:pPr>
      <w:r w:rsidRPr="00EA0D8F">
        <w:rPr>
          <w:rFonts w:eastAsia="Times New Roman" w:cstheme="minorHAnsi"/>
          <w:szCs w:val="24"/>
          <w:lang w:val="en-US"/>
        </w:rPr>
        <w:t xml:space="preserve">The actual range of the data should always be carefully considered whenever a linear regression model is ﬁt to a dataset. It is inappropriate to attempt to use a regression equation to predict values outside of this range, as it may yield unreliable answers. This practice is known as extrapolation. One example of this is a linear model that relates employee health risk scores to age for younger employees in their twenties and </w:t>
      </w:r>
      <w:proofErr w:type="spellStart"/>
      <w:r w:rsidRPr="00EA0D8F">
        <w:rPr>
          <w:rFonts w:eastAsia="Times New Roman" w:cstheme="minorHAnsi"/>
          <w:szCs w:val="24"/>
          <w:lang w:val="en-US"/>
        </w:rPr>
        <w:t>thir</w:t>
      </w:r>
      <w:proofErr w:type="spellEnd"/>
      <w:r w:rsidRPr="00EA0D8F">
        <w:rPr>
          <w:rFonts w:eastAsia="Times New Roman" w:cstheme="minorHAnsi"/>
          <w:szCs w:val="24"/>
          <w:lang w:val="en-US"/>
        </w:rPr>
        <w:t>- ties. Applying such a model to middle-aged employees in their forties and sixties would not be appropriate, since the relationship between age and employee health risk scores is not consistent for all age groups (Yale University, 1997).</w:t>
      </w:r>
    </w:p>
    <w:p w14:paraId="40B8D72E" w14:textId="77777777" w:rsidR="00597287" w:rsidRPr="00FB5BB9" w:rsidRDefault="00597287" w:rsidP="00597287">
      <w:pPr>
        <w:pStyle w:val="berschrift3"/>
        <w:shd w:val="clear" w:color="auto" w:fill="FFFFFF"/>
        <w:spacing w:before="0"/>
        <w:textAlignment w:val="baseline"/>
        <w:rPr>
          <w:color w:val="009394" w:themeColor="text2"/>
          <w:sz w:val="28"/>
          <w:szCs w:val="28"/>
          <w:lang w:val="en-US"/>
        </w:rPr>
      </w:pPr>
      <w:r w:rsidRPr="00FB5BB9">
        <w:rPr>
          <w:color w:val="009394" w:themeColor="text2"/>
          <w:sz w:val="28"/>
          <w:szCs w:val="28"/>
          <w:lang w:val="en-US"/>
        </w:rPr>
        <w:t>Simple Linear Regression Assumptions</w:t>
      </w:r>
    </w:p>
    <w:p w14:paraId="7B0EFE95" w14:textId="61FC65FC" w:rsidR="00EA0D8F" w:rsidRDefault="00EA0D8F" w:rsidP="00EA0D8F">
      <w:pPr>
        <w:spacing w:after="0"/>
        <w:rPr>
          <w:lang w:val="en-US"/>
        </w:rPr>
      </w:pPr>
      <w:r w:rsidRPr="00EA0D8F">
        <w:rPr>
          <w:lang w:val="en-US"/>
        </w:rPr>
        <w:t xml:space="preserve">When conducting a linear regression, certain assumptions must be upheld. Each of these assumptions may have higher or lower importance depending on the data and application. </w:t>
      </w:r>
      <w:proofErr w:type="spellStart"/>
      <w:r w:rsidRPr="00EA0D8F">
        <w:rPr>
          <w:lang w:val="en-US"/>
        </w:rPr>
        <w:t>There</w:t>
      </w:r>
      <w:proofErr w:type="spellEnd"/>
      <w:r w:rsidRPr="00EA0D8F">
        <w:rPr>
          <w:lang w:val="en-US"/>
        </w:rPr>
        <w:t xml:space="preserve"> </w:t>
      </w:r>
      <w:proofErr w:type="spellStart"/>
      <w:r w:rsidRPr="00EA0D8F">
        <w:rPr>
          <w:lang w:val="en-US"/>
        </w:rPr>
        <w:t>are</w:t>
      </w:r>
      <w:proofErr w:type="spellEnd"/>
      <w:r w:rsidRPr="00EA0D8F">
        <w:rPr>
          <w:lang w:val="en-US"/>
        </w:rPr>
        <w:t xml:space="preserve"> </w:t>
      </w:r>
      <w:proofErr w:type="spellStart"/>
      <w:r w:rsidRPr="00EA0D8F">
        <w:rPr>
          <w:lang w:val="en-US"/>
        </w:rPr>
        <w:t>three</w:t>
      </w:r>
      <w:proofErr w:type="spellEnd"/>
      <w:r w:rsidRPr="00EA0D8F">
        <w:rPr>
          <w:lang w:val="en-US"/>
        </w:rPr>
        <w:t xml:space="preserve"> </w:t>
      </w:r>
      <w:proofErr w:type="spellStart"/>
      <w:r w:rsidRPr="00EA0D8F">
        <w:rPr>
          <w:lang w:val="en-US"/>
        </w:rPr>
        <w:t>key</w:t>
      </w:r>
      <w:proofErr w:type="spellEnd"/>
      <w:r w:rsidRPr="00EA0D8F">
        <w:rPr>
          <w:lang w:val="en-US"/>
        </w:rPr>
        <w:t xml:space="preserve"> assumptions (Yale University, 1997):</w:t>
      </w:r>
    </w:p>
    <w:p w14:paraId="0949A1D4" w14:textId="77777777" w:rsidR="00EA0D8F" w:rsidRPr="00E86027" w:rsidRDefault="00EA0D8F" w:rsidP="00A70131">
      <w:pPr>
        <w:pStyle w:val="Listenabsatz"/>
        <w:numPr>
          <w:ilvl w:val="0"/>
          <w:numId w:val="26"/>
        </w:numPr>
        <w:spacing w:after="0"/>
        <w:rPr>
          <w:lang w:val="en-US"/>
        </w:rPr>
      </w:pPr>
      <w:r w:rsidRPr="00E86027">
        <w:rPr>
          <w:lang w:val="en-US"/>
        </w:rPr>
        <w:t xml:space="preserve">Homogeneity of variance (homoscedasticity). With homoscedasticity, we assume that the size of the error in our prediction doesn’t vary </w:t>
      </w:r>
      <w:proofErr w:type="spellStart"/>
      <w:r w:rsidRPr="00E86027">
        <w:rPr>
          <w:lang w:val="en-US"/>
        </w:rPr>
        <w:t>signi</w:t>
      </w:r>
      <w:proofErr w:type="spellEnd"/>
      <w:r w:rsidRPr="00E86027">
        <w:rPr>
          <w:lang w:val="en-US"/>
        </w:rPr>
        <w:t>ﬁ</w:t>
      </w:r>
      <w:proofErr w:type="spellStart"/>
      <w:r w:rsidRPr="00E86027">
        <w:rPr>
          <w:lang w:val="en-US"/>
        </w:rPr>
        <w:t>cantly</w:t>
      </w:r>
      <w:proofErr w:type="spellEnd"/>
      <w:r w:rsidRPr="00E86027">
        <w:rPr>
          <w:lang w:val="en-US"/>
        </w:rPr>
        <w:t xml:space="preserve"> across the values of the independent variable.</w:t>
      </w:r>
    </w:p>
    <w:p w14:paraId="68D1F3B1" w14:textId="77777777" w:rsidR="00EA0D8F" w:rsidRPr="00E86027" w:rsidRDefault="00EA0D8F" w:rsidP="00A70131">
      <w:pPr>
        <w:pStyle w:val="Listenabsatz"/>
        <w:numPr>
          <w:ilvl w:val="0"/>
          <w:numId w:val="26"/>
        </w:numPr>
        <w:spacing w:after="0"/>
        <w:rPr>
          <w:lang w:val="en-US"/>
        </w:rPr>
      </w:pPr>
      <w:r w:rsidRPr="00E86027">
        <w:rPr>
          <w:lang w:val="en-US"/>
        </w:rPr>
        <w:t xml:space="preserve">Independence of observations. With independent observations, we assume that there are no hidden relationships among the observations and that all of the </w:t>
      </w:r>
      <w:proofErr w:type="spellStart"/>
      <w:r w:rsidRPr="00E86027">
        <w:rPr>
          <w:lang w:val="en-US"/>
        </w:rPr>
        <w:t>obser</w:t>
      </w:r>
      <w:proofErr w:type="spellEnd"/>
      <w:r w:rsidRPr="00E86027">
        <w:rPr>
          <w:lang w:val="en-US"/>
        </w:rPr>
        <w:t xml:space="preserve">- </w:t>
      </w:r>
      <w:proofErr w:type="spellStart"/>
      <w:r w:rsidRPr="00E86027">
        <w:rPr>
          <w:lang w:val="en-US"/>
        </w:rPr>
        <w:t>vations</w:t>
      </w:r>
      <w:proofErr w:type="spellEnd"/>
      <w:r w:rsidRPr="00E86027">
        <w:rPr>
          <w:lang w:val="en-US"/>
        </w:rPr>
        <w:t xml:space="preserve"> in the dataset were gathered using statistically valid sampling methods.</w:t>
      </w:r>
    </w:p>
    <w:p w14:paraId="6D54656D" w14:textId="1498741F" w:rsidR="00EA0D8F" w:rsidRPr="00E86027" w:rsidRDefault="00EA0D8F" w:rsidP="00A70131">
      <w:pPr>
        <w:pStyle w:val="Listenabsatz"/>
        <w:numPr>
          <w:ilvl w:val="0"/>
          <w:numId w:val="26"/>
        </w:numPr>
        <w:spacing w:after="0"/>
        <w:rPr>
          <w:lang w:val="en-US"/>
        </w:rPr>
      </w:pPr>
      <w:r w:rsidRPr="00E86027">
        <w:rPr>
          <w:lang w:val="en-US"/>
        </w:rPr>
        <w:t>Normality. Normality assumes that the data are following a pattern that closely approximates the normal distribution.</w:t>
      </w:r>
    </w:p>
    <w:p w14:paraId="4D2F3BB5" w14:textId="37AB7D90" w:rsidR="00EA0D8F" w:rsidRPr="00EA0D8F" w:rsidRDefault="00EA0D8F" w:rsidP="00EA0D8F">
      <w:pPr>
        <w:spacing w:after="0"/>
        <w:rPr>
          <w:lang w:val="en-US"/>
        </w:rPr>
      </w:pPr>
      <w:r w:rsidRPr="00EA0D8F">
        <w:rPr>
          <w:lang w:val="en-US"/>
        </w:rPr>
        <w:t xml:space="preserve">Linear regression makes the additional assumption that the relationship between the dependent and independent variable is linear. The line of best ﬁt through the data </w:t>
      </w:r>
      <w:r w:rsidRPr="00EA0D8F">
        <w:rPr>
          <w:lang w:val="en-US"/>
        </w:rPr>
        <w:lastRenderedPageBreak/>
        <w:t xml:space="preserve">points is a straight line, rather than a curve, which makes the relationship nonlinear or curvilinear. Please note that if your data do not meet the assumptions one through three above, you may be able to use a nonparametric regression, such as kernel </w:t>
      </w:r>
      <w:proofErr w:type="spellStart"/>
      <w:r w:rsidRPr="00EA0D8F">
        <w:rPr>
          <w:lang w:val="en-US"/>
        </w:rPr>
        <w:t>analy</w:t>
      </w:r>
      <w:proofErr w:type="spellEnd"/>
      <w:r w:rsidRPr="00EA0D8F">
        <w:rPr>
          <w:lang w:val="en-US"/>
        </w:rPr>
        <w:t xml:space="preserve">- sis or regression trees. For violation of the assumption of linear regression, the </w:t>
      </w:r>
      <w:proofErr w:type="spellStart"/>
      <w:r w:rsidRPr="00EA0D8F">
        <w:rPr>
          <w:lang w:val="en-US"/>
        </w:rPr>
        <w:t>nonlin</w:t>
      </w:r>
      <w:proofErr w:type="spellEnd"/>
      <w:r w:rsidRPr="00EA0D8F">
        <w:rPr>
          <w:lang w:val="en-US"/>
        </w:rPr>
        <w:t xml:space="preserve">- ear regression methods, including polynomial and </w:t>
      </w:r>
      <w:proofErr w:type="spellStart"/>
      <w:r w:rsidRPr="00EA0D8F">
        <w:rPr>
          <w:lang w:val="en-US"/>
        </w:rPr>
        <w:t>Gompertz</w:t>
      </w:r>
      <w:proofErr w:type="spellEnd"/>
      <w:r w:rsidRPr="00EA0D8F">
        <w:rPr>
          <w:lang w:val="en-US"/>
        </w:rPr>
        <w:t xml:space="preserve"> regression, may be </w:t>
      </w:r>
      <w:proofErr w:type="spellStart"/>
      <w:r w:rsidRPr="00EA0D8F">
        <w:rPr>
          <w:lang w:val="en-US"/>
        </w:rPr>
        <w:t>poten</w:t>
      </w:r>
      <w:proofErr w:type="spellEnd"/>
      <w:r w:rsidRPr="00EA0D8F">
        <w:rPr>
          <w:lang w:val="en-US"/>
        </w:rPr>
        <w:t xml:space="preserve">- </w:t>
      </w:r>
      <w:proofErr w:type="spellStart"/>
      <w:r w:rsidRPr="00EA0D8F">
        <w:rPr>
          <w:lang w:val="en-US"/>
        </w:rPr>
        <w:t>tial</w:t>
      </w:r>
      <w:proofErr w:type="spellEnd"/>
      <w:r w:rsidRPr="00EA0D8F">
        <w:rPr>
          <w:lang w:val="en-US"/>
        </w:rPr>
        <w:t xml:space="preserve"> solutions (Yale University, 1997).</w:t>
      </w:r>
    </w:p>
    <w:p w14:paraId="6AEF12C5" w14:textId="0D24779C" w:rsidR="00E86027" w:rsidRDefault="00EA0D8F" w:rsidP="00EA0D8F">
      <w:pPr>
        <w:spacing w:after="0"/>
        <w:rPr>
          <w:lang w:val="en-US"/>
        </w:rPr>
      </w:pPr>
      <w:r w:rsidRPr="00EA0D8F">
        <w:rPr>
          <w:lang w:val="en-US"/>
        </w:rPr>
        <w:t>The unique property created by regression analysis lends it to useful applications including, but not limited to, marketing and operations forecasting, credit scoring, investment portfolio allocation, insurance underwriting, and pricing optimization. For simple linear regression, it is recommended to use the least squares algorithm, which is the most common method for ﬁ</w:t>
      </w:r>
      <w:proofErr w:type="spellStart"/>
      <w:r w:rsidRPr="00EA0D8F">
        <w:rPr>
          <w:lang w:val="en-US"/>
        </w:rPr>
        <w:t>tting</w:t>
      </w:r>
      <w:proofErr w:type="spellEnd"/>
      <w:r w:rsidRPr="00EA0D8F">
        <w:rPr>
          <w:lang w:val="en-US"/>
        </w:rPr>
        <w:t xml:space="preserve"> a regression equation. This method minimizes the sum of the squared errors. This means that a best-ﬁ</w:t>
      </w:r>
      <w:proofErr w:type="spellStart"/>
      <w:r w:rsidRPr="00EA0D8F">
        <w:rPr>
          <w:lang w:val="en-US"/>
        </w:rPr>
        <w:t>tting</w:t>
      </w:r>
      <w:proofErr w:type="spellEnd"/>
      <w:r w:rsidRPr="00EA0D8F">
        <w:rPr>
          <w:lang w:val="en-US"/>
        </w:rPr>
        <w:t xml:space="preserve"> line is created for the observed data by minimizing the sum of the squares of the vertical deviations from each data point to the line (the vertical deviation is zero if a point lies directly on the ﬁ</w:t>
      </w:r>
      <w:proofErr w:type="spellStart"/>
      <w:r w:rsidRPr="00EA0D8F">
        <w:rPr>
          <w:lang w:val="en-US"/>
        </w:rPr>
        <w:t>tted</w:t>
      </w:r>
      <w:proofErr w:type="spellEnd"/>
      <w:r w:rsidRPr="00EA0D8F">
        <w:rPr>
          <w:lang w:val="en-US"/>
        </w:rPr>
        <w:t xml:space="preserve"> line). The least squares algorithm was used to create a line across all points</w:t>
      </w:r>
      <w:r w:rsidRPr="00EA0D8F">
        <w:rPr>
          <w:lang w:val="en-US"/>
        </w:rPr>
        <w:t xml:space="preserve"> </w:t>
      </w:r>
      <w:r w:rsidRPr="00EA0D8F">
        <w:rPr>
          <w:lang w:val="en-US"/>
        </w:rPr>
        <w:t xml:space="preserve">between the two variables, which minimizes the sum of the squared errors for the mar- </w:t>
      </w:r>
      <w:proofErr w:type="spellStart"/>
      <w:r w:rsidRPr="00EA0D8F">
        <w:rPr>
          <w:lang w:val="en-US"/>
        </w:rPr>
        <w:t>keting</w:t>
      </w:r>
      <w:proofErr w:type="spellEnd"/>
      <w:r w:rsidRPr="00EA0D8F">
        <w:rPr>
          <w:lang w:val="en-US"/>
        </w:rPr>
        <w:t xml:space="preserve"> application we developed. Researchers must remember to always follow several key assumptions when conducting a regression analysis.</w:t>
      </w:r>
    </w:p>
    <w:p w14:paraId="4B0D46E8" w14:textId="77777777" w:rsidR="00E86027" w:rsidRPr="00EA0D8F" w:rsidRDefault="00E86027" w:rsidP="00EA0D8F">
      <w:pPr>
        <w:spacing w:after="0"/>
        <w:rPr>
          <w:lang w:val="en-US"/>
        </w:rPr>
      </w:pPr>
    </w:p>
    <w:p w14:paraId="30B700D4" w14:textId="67640994" w:rsidR="00597287" w:rsidRPr="00E86027" w:rsidRDefault="00597287" w:rsidP="00E86027">
      <w:pPr>
        <w:pStyle w:val="berschrift3"/>
        <w:shd w:val="clear" w:color="auto" w:fill="FFFFFF"/>
        <w:spacing w:before="0"/>
        <w:textAlignment w:val="baseline"/>
        <w:rPr>
          <w:color w:val="009394" w:themeColor="text2"/>
          <w:sz w:val="28"/>
          <w:szCs w:val="28"/>
          <w:lang w:val="en-US"/>
        </w:rPr>
      </w:pPr>
      <w:r w:rsidRPr="00E86027">
        <w:rPr>
          <w:color w:val="009394" w:themeColor="text2"/>
          <w:sz w:val="28"/>
          <w:szCs w:val="28"/>
          <w:lang w:val="en-US"/>
        </w:rPr>
        <w:t>Summary</w:t>
      </w:r>
    </w:p>
    <w:p w14:paraId="51DB497F" w14:textId="4CCD010A" w:rsidR="00E86027" w:rsidRPr="00E86027" w:rsidRDefault="00E86027" w:rsidP="00E86027">
      <w:pPr>
        <w:spacing w:after="0"/>
        <w:rPr>
          <w:lang w:val="en-US"/>
        </w:rPr>
      </w:pPr>
      <w:r w:rsidRPr="00E86027">
        <w:rPr>
          <w:lang w:val="en-US"/>
        </w:rPr>
        <w:t xml:space="preserve">Regression analysis is helpful to researchers seeking to ascertain whether one or more variables have a statistical relationship, as well as to predict the outcomes when new observations are made about the independent variable. For these rea- sons, this tool is considered one of the most important statistical procedures in business and our personal lives today. The equation for simple linear regression follows the form </w:t>
      </w:r>
      <w:r w:rsidRPr="00E86027">
        <w:rPr>
          <w:lang w:val="en-US"/>
        </w:rPr>
        <w:lastRenderedPageBreak/>
        <w:t xml:space="preserve">y = a + </w:t>
      </w:r>
      <w:proofErr w:type="spellStart"/>
      <w:r w:rsidRPr="00E86027">
        <w:rPr>
          <w:lang w:val="en-US"/>
        </w:rPr>
        <w:t>bX</w:t>
      </w:r>
      <w:proofErr w:type="spellEnd"/>
      <w:r w:rsidRPr="00E86027">
        <w:rPr>
          <w:lang w:val="en-US"/>
        </w:rPr>
        <w:t>, where x represents the explanatory variable</w:t>
      </w:r>
      <w:r>
        <w:rPr>
          <w:lang w:val="en-US"/>
        </w:rPr>
        <w:t xml:space="preserve"> </w:t>
      </w:r>
      <w:r w:rsidRPr="00E86027">
        <w:rPr>
          <w:lang w:val="en-US"/>
        </w:rPr>
        <w:t>and y represents the dependent variable. The slope of the line is represented by b, and the intercept is represented by a (Yale University, 1997).</w:t>
      </w:r>
    </w:p>
    <w:p w14:paraId="516C7FEF" w14:textId="6FADAC47" w:rsidR="00E86027" w:rsidRPr="00E86027" w:rsidRDefault="00E86027" w:rsidP="00E86027">
      <w:pPr>
        <w:spacing w:after="0"/>
        <w:rPr>
          <w:lang w:val="en-US"/>
        </w:rPr>
      </w:pPr>
      <w:r w:rsidRPr="00E86027">
        <w:rPr>
          <w:lang w:val="en-US"/>
        </w:rPr>
        <w:t xml:space="preserve">The least squares algorithm is an optimization procedure utilized to create a line across all points between the two variables, which minimizes the sum of the squared errors. We then use the </w:t>
      </w:r>
      <w:proofErr w:type="spellStart"/>
      <w:r w:rsidRPr="00E86027">
        <w:rPr>
          <w:lang w:val="en-US"/>
        </w:rPr>
        <w:t>coef</w:t>
      </w:r>
      <w:proofErr w:type="spellEnd"/>
      <w:r w:rsidRPr="00E86027">
        <w:rPr>
          <w:lang w:val="en-US"/>
        </w:rPr>
        <w:t>ﬁ</w:t>
      </w:r>
      <w:proofErr w:type="spellStart"/>
      <w:r w:rsidRPr="00E86027">
        <w:rPr>
          <w:lang w:val="en-US"/>
        </w:rPr>
        <w:t>cient</w:t>
      </w:r>
      <w:proofErr w:type="spellEnd"/>
      <w:r w:rsidRPr="00E86027">
        <w:rPr>
          <w:lang w:val="en-US"/>
        </w:rPr>
        <w:t xml:space="preserve"> of determination r2 to assess the qual- </w:t>
      </w:r>
      <w:proofErr w:type="spellStart"/>
      <w:r w:rsidRPr="00E86027">
        <w:rPr>
          <w:lang w:val="en-US"/>
        </w:rPr>
        <w:t>ity</w:t>
      </w:r>
      <w:proofErr w:type="spellEnd"/>
      <w:r w:rsidRPr="00E86027">
        <w:rPr>
          <w:lang w:val="en-US"/>
        </w:rPr>
        <w:t xml:space="preserve"> of our regression analysis. We interpret r2 as the percentage of variance in the dependent variable, knowing the independent variable.</w:t>
      </w:r>
    </w:p>
    <w:p w14:paraId="4E29C70A" w14:textId="74B72337" w:rsidR="00597287" w:rsidRPr="00E86027" w:rsidRDefault="00E86027" w:rsidP="00E86027">
      <w:pPr>
        <w:spacing w:after="0"/>
        <w:rPr>
          <w:lang w:val="en-US"/>
        </w:rPr>
      </w:pPr>
      <w:r w:rsidRPr="00E86027">
        <w:rPr>
          <w:lang w:val="en-US"/>
        </w:rPr>
        <w:t xml:space="preserve">This unit demonstrated how simple linear regression works in a marketing </w:t>
      </w:r>
      <w:proofErr w:type="spellStart"/>
      <w:r w:rsidRPr="00E86027">
        <w:rPr>
          <w:lang w:val="en-US"/>
        </w:rPr>
        <w:t>applica</w:t>
      </w:r>
      <w:proofErr w:type="spellEnd"/>
      <w:r w:rsidRPr="00E86027">
        <w:rPr>
          <w:lang w:val="en-US"/>
        </w:rPr>
        <w:t xml:space="preserve">- </w:t>
      </w:r>
      <w:proofErr w:type="spellStart"/>
      <w:r w:rsidRPr="00E86027">
        <w:rPr>
          <w:lang w:val="en-US"/>
        </w:rPr>
        <w:t>tion</w:t>
      </w:r>
      <w:proofErr w:type="spellEnd"/>
      <w:r w:rsidRPr="00E86027">
        <w:rPr>
          <w:lang w:val="en-US"/>
        </w:rPr>
        <w:t xml:space="preserve">, but additional applications of regression analysis exist, including other mar- </w:t>
      </w:r>
      <w:proofErr w:type="spellStart"/>
      <w:r w:rsidRPr="00E86027">
        <w:rPr>
          <w:lang w:val="en-US"/>
        </w:rPr>
        <w:t>keting</w:t>
      </w:r>
      <w:proofErr w:type="spellEnd"/>
      <w:r w:rsidRPr="00E86027">
        <w:rPr>
          <w:lang w:val="en-US"/>
        </w:rPr>
        <w:t xml:space="preserve"> applications, sales and operations forecasting, pricing optimization, credit scoring, investment portfolio allocation, and insurance underwriting. An analysis of the residuals should always be considered when conducting a regression analysis in order to help ascertain, by using the regression equation above, how far away the predicted data points are from the actual data points. Researchers must be aware of the presence of inﬂ</w:t>
      </w:r>
      <w:proofErr w:type="spellStart"/>
      <w:r w:rsidRPr="00E86027">
        <w:rPr>
          <w:lang w:val="en-US"/>
        </w:rPr>
        <w:t>uential</w:t>
      </w:r>
      <w:proofErr w:type="spellEnd"/>
      <w:r w:rsidRPr="00E86027">
        <w:rPr>
          <w:lang w:val="en-US"/>
        </w:rPr>
        <w:t xml:space="preserve"> observations and outliers, because these can both have an impact on the regression analysis. The presence of lurking variables may also create unwanted nonlinear trends when conducting a regression analysis. Finally, there are four key assumptions that researchers must remember to follow when conducting a regression analysis. If these assumptions are violated, it could lead to biased or unreliable results when interpreting the regression analysis.</w:t>
      </w:r>
    </w:p>
    <w:p w14:paraId="741BB50B" w14:textId="77777777" w:rsidR="00557471" w:rsidRDefault="00557471">
      <w:pPr>
        <w:spacing w:after="0" w:line="240" w:lineRule="auto"/>
        <w:jc w:val="left"/>
        <w:rPr>
          <w:rStyle w:val="berschrift1Zchn"/>
          <w:bCs w:val="0"/>
          <w:lang w:val="en-US"/>
        </w:rPr>
      </w:pPr>
      <w:r>
        <w:rPr>
          <w:rStyle w:val="berschrift1Zchn"/>
          <w:lang w:val="en-US"/>
        </w:rPr>
        <w:br w:type="page"/>
      </w:r>
    </w:p>
    <w:p w14:paraId="2B61C3FB" w14:textId="533D5CBE" w:rsidR="004E2ABF" w:rsidRDefault="60AC679E" w:rsidP="4B4F5312">
      <w:pPr>
        <w:pStyle w:val="berschrift1"/>
        <w:rPr>
          <w:rStyle w:val="berschrift1Zchn"/>
          <w:lang w:val="en-US"/>
        </w:rPr>
      </w:pPr>
      <w:r w:rsidRPr="66D0D722">
        <w:rPr>
          <w:rStyle w:val="berschrift1Zchn"/>
          <w:lang w:val="en-US"/>
        </w:rPr>
        <w:lastRenderedPageBreak/>
        <w:t xml:space="preserve">Appendix 1 – </w:t>
      </w:r>
      <w:r w:rsidR="22539EAF" w:rsidRPr="66D0D722">
        <w:rPr>
          <w:rStyle w:val="berschrift1Zchn"/>
          <w:lang w:val="en-US"/>
        </w:rPr>
        <w:t>References</w:t>
      </w:r>
      <w:bookmarkEnd w:id="4"/>
    </w:p>
    <w:p w14:paraId="046A57CA" w14:textId="18BA7815" w:rsidR="003B6ABD" w:rsidRPr="009107F5" w:rsidRDefault="003B6ABD" w:rsidP="00322CA5">
      <w:pPr>
        <w:spacing w:after="100" w:afterAutospacing="1"/>
        <w:jc w:val="left"/>
        <w:rPr>
          <w:rFonts w:asciiTheme="minorHAnsi" w:eastAsiaTheme="minorEastAsia" w:hAnsiTheme="minorHAnsi" w:cstheme="minorHAnsi"/>
          <w:szCs w:val="24"/>
        </w:rPr>
      </w:pPr>
      <w:r w:rsidRPr="007E3F45">
        <w:rPr>
          <w:rFonts w:asciiTheme="minorHAnsi" w:eastAsiaTheme="minorEastAsia" w:hAnsiTheme="minorHAnsi" w:cstheme="minorHAnsi"/>
          <w:szCs w:val="24"/>
          <w:lang w:val="en-US"/>
        </w:rPr>
        <w:t>Adhikari, A., &amp; Pitman, J.</w:t>
      </w:r>
      <w:r w:rsidR="00FF72FC" w:rsidRPr="007E3F45">
        <w:rPr>
          <w:rFonts w:asciiTheme="minorHAnsi" w:eastAsiaTheme="minorEastAsia" w:hAnsiTheme="minorHAnsi" w:cstheme="minorHAnsi"/>
          <w:szCs w:val="24"/>
          <w:lang w:val="en-US"/>
        </w:rPr>
        <w:t xml:space="preserve"> (2020). </w:t>
      </w:r>
      <w:r w:rsidR="00FF72FC" w:rsidRPr="007E3F45">
        <w:rPr>
          <w:rFonts w:asciiTheme="minorHAnsi" w:eastAsiaTheme="minorEastAsia" w:hAnsiTheme="minorHAnsi" w:cstheme="minorHAnsi"/>
          <w:i/>
          <w:iCs/>
          <w:szCs w:val="24"/>
          <w:lang w:val="en-US"/>
        </w:rPr>
        <w:t>Probability for data science</w:t>
      </w:r>
      <w:r w:rsidR="00FF72FC" w:rsidRPr="007E3F45">
        <w:rPr>
          <w:rFonts w:asciiTheme="minorHAnsi" w:eastAsiaTheme="minorEastAsia" w:hAnsiTheme="minorHAnsi" w:cstheme="minorHAnsi"/>
          <w:szCs w:val="24"/>
          <w:lang w:val="en-US"/>
        </w:rPr>
        <w:t xml:space="preserve">. </w:t>
      </w:r>
      <w:r w:rsidR="005501B7" w:rsidRPr="007E3F45">
        <w:rPr>
          <w:rFonts w:asciiTheme="minorHAnsi" w:eastAsiaTheme="minorEastAsia" w:hAnsiTheme="minorHAnsi" w:cstheme="minorHAnsi"/>
          <w:szCs w:val="24"/>
          <w:lang w:val="en-US"/>
        </w:rPr>
        <w:t xml:space="preserve">Prob 140. </w:t>
      </w:r>
      <w:hyperlink r:id="rId40" w:history="1">
        <w:r w:rsidR="00E40FED" w:rsidRPr="009107F5">
          <w:rPr>
            <w:rStyle w:val="Hyperlink"/>
            <w:rFonts w:asciiTheme="minorHAnsi" w:eastAsiaTheme="minorEastAsia" w:hAnsiTheme="minorHAnsi" w:cstheme="minorHAnsi"/>
            <w:szCs w:val="24"/>
          </w:rPr>
          <w:t>http://prob140.org/fa18/textbook/chapters/Chapter_24/01_Bivariate_Normal_Distribution</w:t>
        </w:r>
      </w:hyperlink>
    </w:p>
    <w:p w14:paraId="5A20E0EB" w14:textId="0F922C39" w:rsidR="102B30B0" w:rsidRPr="002C2C76" w:rsidRDefault="102B30B0" w:rsidP="007E3F45">
      <w:pPr>
        <w:spacing w:after="100" w:afterAutospacing="1"/>
        <w:jc w:val="left"/>
        <w:rPr>
          <w:rFonts w:asciiTheme="minorHAnsi" w:eastAsiaTheme="minorEastAsia" w:hAnsiTheme="minorHAnsi" w:cstheme="minorHAnsi"/>
          <w:szCs w:val="24"/>
          <w:lang w:val="en-US"/>
        </w:rPr>
      </w:pPr>
      <w:r w:rsidRPr="009107F5">
        <w:rPr>
          <w:rFonts w:asciiTheme="minorHAnsi" w:eastAsiaTheme="minorEastAsia" w:hAnsiTheme="minorHAnsi" w:cstheme="minorHAnsi"/>
          <w:szCs w:val="24"/>
        </w:rPr>
        <w:t xml:space="preserve">Ahmad, F. (2016). </w:t>
      </w:r>
      <w:r w:rsidRPr="002C2C76">
        <w:rPr>
          <w:rFonts w:asciiTheme="minorHAnsi" w:eastAsiaTheme="minorEastAsia" w:hAnsiTheme="minorHAnsi" w:cstheme="minorHAnsi"/>
          <w:i/>
          <w:iCs/>
          <w:szCs w:val="24"/>
          <w:lang w:val="en-US"/>
        </w:rPr>
        <w:t xml:space="preserve">Basic </w:t>
      </w:r>
      <w:r w:rsidR="0010018E">
        <w:rPr>
          <w:rFonts w:asciiTheme="minorHAnsi" w:eastAsiaTheme="minorEastAsia" w:hAnsiTheme="minorHAnsi" w:cstheme="minorHAnsi"/>
          <w:i/>
          <w:iCs/>
          <w:szCs w:val="24"/>
          <w:lang w:val="en-US"/>
        </w:rPr>
        <w:t>s</w:t>
      </w:r>
      <w:r w:rsidRPr="002C2C76">
        <w:rPr>
          <w:rFonts w:asciiTheme="minorHAnsi" w:eastAsiaTheme="minorEastAsia" w:hAnsiTheme="minorHAnsi" w:cstheme="minorHAnsi"/>
          <w:i/>
          <w:iCs/>
          <w:szCs w:val="24"/>
          <w:lang w:val="en-US"/>
        </w:rPr>
        <w:t xml:space="preserve">tatistical </w:t>
      </w:r>
      <w:r w:rsidR="0010018E">
        <w:rPr>
          <w:rFonts w:asciiTheme="minorHAnsi" w:eastAsiaTheme="minorEastAsia" w:hAnsiTheme="minorHAnsi" w:cstheme="minorHAnsi"/>
          <w:i/>
          <w:iCs/>
          <w:szCs w:val="24"/>
          <w:lang w:val="en-US"/>
        </w:rPr>
        <w:t>a</w:t>
      </w:r>
      <w:r w:rsidRPr="002C2C76">
        <w:rPr>
          <w:rFonts w:asciiTheme="minorHAnsi" w:eastAsiaTheme="minorEastAsia" w:hAnsiTheme="minorHAnsi" w:cstheme="minorHAnsi"/>
          <w:i/>
          <w:iCs/>
          <w:szCs w:val="24"/>
          <w:lang w:val="en-US"/>
        </w:rPr>
        <w:t xml:space="preserve">nalysis for </w:t>
      </w:r>
      <w:r w:rsidR="0010018E">
        <w:rPr>
          <w:rFonts w:asciiTheme="minorHAnsi" w:eastAsiaTheme="minorEastAsia" w:hAnsiTheme="minorHAnsi" w:cstheme="minorHAnsi"/>
          <w:i/>
          <w:iCs/>
          <w:szCs w:val="24"/>
          <w:lang w:val="en-US"/>
        </w:rPr>
        <w:t>r</w:t>
      </w:r>
      <w:r w:rsidRPr="002C2C76">
        <w:rPr>
          <w:rFonts w:asciiTheme="minorHAnsi" w:eastAsiaTheme="minorEastAsia" w:hAnsiTheme="minorHAnsi" w:cstheme="minorHAnsi"/>
          <w:i/>
          <w:iCs/>
          <w:szCs w:val="24"/>
          <w:lang w:val="en-US"/>
        </w:rPr>
        <w:t>esearch: Step by</w:t>
      </w:r>
      <w:r w:rsidR="00E40FED" w:rsidRPr="007E3F45">
        <w:rPr>
          <w:rFonts w:asciiTheme="minorHAnsi" w:eastAsiaTheme="minorEastAsia" w:hAnsiTheme="minorHAnsi" w:cstheme="minorHAnsi"/>
          <w:i/>
          <w:iCs/>
          <w:szCs w:val="24"/>
          <w:lang w:val="en-US"/>
        </w:rPr>
        <w:t xml:space="preserve"> s</w:t>
      </w:r>
      <w:r w:rsidRPr="002C2C76">
        <w:rPr>
          <w:rFonts w:asciiTheme="minorHAnsi" w:eastAsiaTheme="minorEastAsia" w:hAnsiTheme="minorHAnsi" w:cstheme="minorHAnsi"/>
          <w:i/>
          <w:iCs/>
          <w:szCs w:val="24"/>
          <w:lang w:val="en-US"/>
        </w:rPr>
        <w:t xml:space="preserve">tep </w:t>
      </w:r>
      <w:r w:rsidR="00E40FED" w:rsidRPr="007E3F45">
        <w:rPr>
          <w:rFonts w:asciiTheme="minorHAnsi" w:eastAsiaTheme="minorEastAsia" w:hAnsiTheme="minorHAnsi" w:cstheme="minorHAnsi"/>
          <w:i/>
          <w:iCs/>
          <w:szCs w:val="24"/>
          <w:lang w:val="en-US"/>
        </w:rPr>
        <w:t>a</w:t>
      </w:r>
      <w:r w:rsidRPr="002C2C76">
        <w:rPr>
          <w:rFonts w:asciiTheme="minorHAnsi" w:eastAsiaTheme="minorEastAsia" w:hAnsiTheme="minorHAnsi" w:cstheme="minorHAnsi"/>
          <w:i/>
          <w:iCs/>
          <w:szCs w:val="24"/>
          <w:lang w:val="en-US"/>
        </w:rPr>
        <w:t>nalysis</w:t>
      </w:r>
      <w:r w:rsidRPr="002C2C76">
        <w:rPr>
          <w:rFonts w:asciiTheme="minorHAnsi" w:eastAsiaTheme="minorEastAsia" w:hAnsiTheme="minorHAnsi" w:cstheme="minorHAnsi"/>
          <w:szCs w:val="24"/>
          <w:lang w:val="en-US"/>
        </w:rPr>
        <w:t xml:space="preserve">. </w:t>
      </w:r>
      <w:proofErr w:type="spellStart"/>
      <w:r w:rsidRPr="002C2C76">
        <w:rPr>
          <w:rFonts w:asciiTheme="minorHAnsi" w:eastAsiaTheme="minorEastAsia" w:hAnsiTheme="minorHAnsi" w:cstheme="minorHAnsi"/>
          <w:szCs w:val="24"/>
          <w:lang w:val="en-US"/>
        </w:rPr>
        <w:t>Penerbit</w:t>
      </w:r>
      <w:proofErr w:type="spellEnd"/>
      <w:r w:rsidRPr="002C2C76">
        <w:rPr>
          <w:rFonts w:asciiTheme="minorHAnsi" w:eastAsiaTheme="minorEastAsia" w:hAnsiTheme="minorHAnsi" w:cstheme="minorHAnsi"/>
          <w:szCs w:val="24"/>
          <w:lang w:val="en-US"/>
        </w:rPr>
        <w:t xml:space="preserve"> </w:t>
      </w:r>
      <w:proofErr w:type="spellStart"/>
      <w:r w:rsidR="00C1353F">
        <w:rPr>
          <w:rFonts w:asciiTheme="minorHAnsi" w:eastAsiaTheme="minorEastAsia" w:hAnsiTheme="minorHAnsi" w:cstheme="minorHAnsi"/>
          <w:szCs w:val="24"/>
          <w:lang w:val="en-US"/>
        </w:rPr>
        <w:t>Universiti</w:t>
      </w:r>
      <w:proofErr w:type="spellEnd"/>
      <w:r w:rsidR="00C1353F">
        <w:rPr>
          <w:rFonts w:asciiTheme="minorHAnsi" w:eastAsiaTheme="minorEastAsia" w:hAnsiTheme="minorHAnsi" w:cstheme="minorHAnsi"/>
          <w:szCs w:val="24"/>
          <w:lang w:val="en-US"/>
        </w:rPr>
        <w:t xml:space="preserve"> Tun Hussein Onn Malaysia (</w:t>
      </w:r>
      <w:r w:rsidR="0010018E">
        <w:rPr>
          <w:rFonts w:asciiTheme="minorHAnsi" w:eastAsiaTheme="minorEastAsia" w:hAnsiTheme="minorHAnsi" w:cstheme="minorHAnsi"/>
          <w:szCs w:val="24"/>
          <w:lang w:val="en-US"/>
        </w:rPr>
        <w:t>UTHM</w:t>
      </w:r>
      <w:r w:rsidR="00C1353F">
        <w:rPr>
          <w:rFonts w:asciiTheme="minorHAnsi" w:eastAsiaTheme="minorEastAsia" w:hAnsiTheme="minorHAnsi" w:cstheme="minorHAnsi"/>
          <w:szCs w:val="24"/>
          <w:lang w:val="en-US"/>
        </w:rPr>
        <w:t>)</w:t>
      </w:r>
      <w:r w:rsidRPr="002C2C76">
        <w:rPr>
          <w:rFonts w:asciiTheme="minorHAnsi" w:eastAsiaTheme="minorEastAsia" w:hAnsiTheme="minorHAnsi" w:cstheme="minorHAnsi"/>
          <w:szCs w:val="24"/>
          <w:lang w:val="en-US"/>
        </w:rPr>
        <w:t>.</w:t>
      </w:r>
    </w:p>
    <w:p w14:paraId="619C973F" w14:textId="2545F111" w:rsidR="5845D9AA" w:rsidRPr="009107F5" w:rsidRDefault="5845D9AA" w:rsidP="007E3F45">
      <w:pPr>
        <w:spacing w:after="100" w:afterAutospacing="1"/>
        <w:jc w:val="left"/>
        <w:rPr>
          <w:rFonts w:asciiTheme="minorHAnsi" w:eastAsiaTheme="minorEastAsia" w:hAnsiTheme="minorHAnsi" w:cstheme="minorHAnsi"/>
          <w:szCs w:val="24"/>
        </w:rPr>
      </w:pPr>
      <w:r w:rsidRPr="002C2C76">
        <w:rPr>
          <w:rFonts w:asciiTheme="minorHAnsi" w:eastAsiaTheme="minorEastAsia" w:hAnsiTheme="minorHAnsi" w:cstheme="minorHAnsi"/>
          <w:szCs w:val="24"/>
          <w:lang w:val="en-US"/>
        </w:rPr>
        <w:t xml:space="preserve">Akoglu, H. (2018). User’s guide to correlation coefficients. </w:t>
      </w:r>
      <w:r w:rsidRPr="002C2C76">
        <w:rPr>
          <w:rFonts w:asciiTheme="minorHAnsi" w:eastAsiaTheme="minorEastAsia" w:hAnsiTheme="minorHAnsi" w:cstheme="minorHAnsi"/>
          <w:i/>
          <w:iCs/>
          <w:szCs w:val="24"/>
          <w:lang w:val="en-US"/>
        </w:rPr>
        <w:t>Turkish Journal of Emergency Medicine</w:t>
      </w:r>
      <w:r w:rsidRPr="002C2C76">
        <w:rPr>
          <w:rFonts w:asciiTheme="minorHAnsi" w:eastAsiaTheme="minorEastAsia" w:hAnsiTheme="minorHAnsi" w:cstheme="minorHAnsi"/>
          <w:szCs w:val="24"/>
          <w:lang w:val="en-US"/>
        </w:rPr>
        <w:t xml:space="preserve">, </w:t>
      </w:r>
      <w:r w:rsidRPr="002C2C76">
        <w:rPr>
          <w:rFonts w:asciiTheme="minorHAnsi" w:eastAsiaTheme="minorEastAsia" w:hAnsiTheme="minorHAnsi" w:cstheme="minorHAnsi"/>
          <w:i/>
          <w:iCs/>
          <w:szCs w:val="24"/>
          <w:lang w:val="en-US"/>
        </w:rPr>
        <w:t>18</w:t>
      </w:r>
      <w:r w:rsidRPr="002C2C76">
        <w:rPr>
          <w:rFonts w:asciiTheme="minorHAnsi" w:eastAsiaTheme="minorEastAsia" w:hAnsiTheme="minorHAnsi" w:cstheme="minorHAnsi"/>
          <w:szCs w:val="24"/>
          <w:lang w:val="en-US"/>
        </w:rPr>
        <w:t>(3), 91</w:t>
      </w:r>
      <w:r w:rsidR="00966476">
        <w:rPr>
          <w:rFonts w:asciiTheme="minorHAnsi" w:eastAsiaTheme="minorEastAsia" w:hAnsiTheme="minorHAnsi" w:cstheme="minorHAnsi"/>
          <w:szCs w:val="24"/>
          <w:lang w:val="en-US"/>
        </w:rPr>
        <w:t>—</w:t>
      </w:r>
      <w:r w:rsidRPr="002C2C76">
        <w:rPr>
          <w:rFonts w:asciiTheme="minorHAnsi" w:eastAsiaTheme="minorEastAsia" w:hAnsiTheme="minorHAnsi" w:cstheme="minorHAnsi"/>
          <w:szCs w:val="24"/>
          <w:lang w:val="en-US"/>
        </w:rPr>
        <w:t xml:space="preserve">93. </w:t>
      </w:r>
      <w:hyperlink r:id="rId41" w:history="1">
        <w:r w:rsidR="00966476" w:rsidRPr="009107F5">
          <w:rPr>
            <w:rStyle w:val="Hyperlink"/>
            <w:rFonts w:asciiTheme="minorHAnsi" w:eastAsiaTheme="minorEastAsia" w:hAnsiTheme="minorHAnsi" w:cstheme="minorHAnsi"/>
            <w:szCs w:val="24"/>
          </w:rPr>
          <w:t>https://doi-org.pxz.iubh.de:8443/10.1016/j.tjem.2018.08.001</w:t>
        </w:r>
      </w:hyperlink>
    </w:p>
    <w:p w14:paraId="39BDB36F" w14:textId="5D54A67B" w:rsidR="006B1ED2" w:rsidRDefault="006B1ED2" w:rsidP="007E3F45">
      <w:pPr>
        <w:spacing w:after="100" w:afterAutospacing="1"/>
        <w:rPr>
          <w:rStyle w:val="Hyperlink"/>
          <w:szCs w:val="24"/>
          <w:lang w:val="en-US"/>
        </w:rPr>
      </w:pPr>
      <w:r w:rsidRPr="007E3F45">
        <w:rPr>
          <w:rFonts w:asciiTheme="minorHAnsi" w:eastAsiaTheme="minorEastAsia" w:hAnsiTheme="minorHAnsi" w:cstheme="minorBidi"/>
          <w:color w:val="000000" w:themeColor="text1"/>
          <w:szCs w:val="24"/>
        </w:rPr>
        <w:t xml:space="preserve">Altman D., G, &amp; Bland J., M. (2011). </w:t>
      </w:r>
      <w:r w:rsidR="008A3D94">
        <w:rPr>
          <w:rFonts w:asciiTheme="minorHAnsi" w:eastAsiaTheme="minorEastAsia" w:hAnsiTheme="minorHAnsi" w:cstheme="minorBidi"/>
          <w:color w:val="000000" w:themeColor="text1"/>
          <w:szCs w:val="24"/>
          <w:lang w:val="en-US"/>
        </w:rPr>
        <w:t>Statistics notes</w:t>
      </w:r>
      <w:r w:rsidRPr="007E3F45">
        <w:rPr>
          <w:rFonts w:asciiTheme="minorHAnsi" w:eastAsiaTheme="minorEastAsia" w:hAnsiTheme="minorHAnsi" w:cstheme="minorBidi"/>
          <w:color w:val="000000" w:themeColor="text1"/>
          <w:szCs w:val="24"/>
          <w:lang w:val="en-US"/>
        </w:rPr>
        <w:t xml:space="preserve">: How to obtain the confidence interval from a P value. </w:t>
      </w:r>
      <w:r w:rsidRPr="007E3F45">
        <w:rPr>
          <w:rFonts w:asciiTheme="minorHAnsi" w:eastAsiaTheme="minorEastAsia" w:hAnsiTheme="minorHAnsi" w:cstheme="minorBidi"/>
          <w:i/>
          <w:iCs/>
          <w:color w:val="000000" w:themeColor="text1"/>
          <w:szCs w:val="24"/>
          <w:lang w:val="en-US"/>
        </w:rPr>
        <w:t>BMJ: British Medical Journal</w:t>
      </w:r>
      <w:r w:rsidRPr="007E3F45">
        <w:rPr>
          <w:rFonts w:asciiTheme="minorHAnsi" w:eastAsiaTheme="minorEastAsia" w:hAnsiTheme="minorHAnsi" w:cstheme="minorBidi"/>
          <w:color w:val="000000" w:themeColor="text1"/>
          <w:szCs w:val="24"/>
          <w:lang w:val="en-US"/>
        </w:rPr>
        <w:t xml:space="preserve">, </w:t>
      </w:r>
      <w:r w:rsidRPr="007E3F45">
        <w:rPr>
          <w:rFonts w:asciiTheme="minorHAnsi" w:eastAsiaTheme="minorEastAsia" w:hAnsiTheme="minorHAnsi" w:cstheme="minorBidi"/>
          <w:i/>
          <w:iCs/>
          <w:color w:val="000000" w:themeColor="text1"/>
          <w:szCs w:val="24"/>
          <w:lang w:val="en-US"/>
        </w:rPr>
        <w:t>343</w:t>
      </w:r>
      <w:r w:rsidRPr="007E3F45">
        <w:rPr>
          <w:rFonts w:asciiTheme="minorHAnsi" w:eastAsiaTheme="minorEastAsia" w:hAnsiTheme="minorHAnsi" w:cstheme="minorBidi"/>
          <w:color w:val="000000" w:themeColor="text1"/>
          <w:szCs w:val="24"/>
          <w:lang w:val="en-US"/>
        </w:rPr>
        <w:t>(7825), 681</w:t>
      </w:r>
      <w:r w:rsidRPr="007E3F45">
        <w:rPr>
          <w:color w:val="000000" w:themeColor="text1"/>
          <w:szCs w:val="24"/>
          <w:lang w:val="en-US"/>
        </w:rPr>
        <w:t>.</w:t>
      </w:r>
      <w:r w:rsidR="00273B12">
        <w:rPr>
          <w:color w:val="000000" w:themeColor="text1"/>
          <w:szCs w:val="24"/>
          <w:lang w:val="en-US"/>
        </w:rPr>
        <w:t xml:space="preserve"> </w:t>
      </w:r>
      <w:hyperlink r:id="rId42" w:history="1">
        <w:r w:rsidR="00273B12" w:rsidRPr="00FE3779">
          <w:rPr>
            <w:rStyle w:val="Hyperlink"/>
            <w:szCs w:val="24"/>
            <w:lang w:val="en-US"/>
          </w:rPr>
          <w:t>https://doi.org/10.1136/bmj.d2090</w:t>
        </w:r>
      </w:hyperlink>
    </w:p>
    <w:p w14:paraId="1383A151" w14:textId="2E6CA18C" w:rsidR="0058362A" w:rsidRPr="0058362A" w:rsidRDefault="0058362A" w:rsidP="007E3F45">
      <w:pPr>
        <w:spacing w:after="100" w:afterAutospacing="1"/>
        <w:rPr>
          <w:rFonts w:asciiTheme="minorHAnsi" w:eastAsiaTheme="minorEastAsia" w:hAnsiTheme="minorHAnsi" w:cstheme="minorBidi"/>
          <w:color w:val="000000" w:themeColor="text1"/>
          <w:szCs w:val="24"/>
          <w:lang w:val="en-GB"/>
        </w:rPr>
      </w:pPr>
      <w:r w:rsidRPr="0058362A">
        <w:rPr>
          <w:rFonts w:asciiTheme="minorHAnsi" w:eastAsiaTheme="minorEastAsia" w:hAnsiTheme="minorHAnsi" w:cstheme="minorBidi"/>
          <w:color w:val="000000" w:themeColor="text1"/>
          <w:szCs w:val="24"/>
        </w:rPr>
        <w:t xml:space="preserve">Amadeo, K. (2021). What are the odds of winning the lottery? How to improve your luck. </w:t>
      </w:r>
      <w:r w:rsidRPr="002A4C53">
        <w:rPr>
          <w:rFonts w:asciiTheme="minorHAnsi" w:eastAsiaTheme="minorEastAsia" w:hAnsiTheme="minorHAnsi" w:cstheme="minorBidi"/>
          <w:i/>
          <w:iCs/>
          <w:color w:val="000000" w:themeColor="text1"/>
          <w:szCs w:val="24"/>
        </w:rPr>
        <w:t>The Balance</w:t>
      </w:r>
      <w:r w:rsidRPr="0058362A">
        <w:rPr>
          <w:rFonts w:asciiTheme="minorHAnsi" w:eastAsiaTheme="minorEastAsia" w:hAnsiTheme="minorHAnsi" w:cstheme="minorBidi"/>
          <w:color w:val="000000" w:themeColor="text1"/>
          <w:szCs w:val="24"/>
        </w:rPr>
        <w:t xml:space="preserve">. </w:t>
      </w:r>
      <w:r w:rsidRPr="002A4C53">
        <w:rPr>
          <w:rStyle w:val="Hyperlink"/>
          <w:lang w:val="en-US"/>
        </w:rPr>
        <w:t>https://</w:t>
      </w:r>
      <w:hyperlink r:id="rId43">
        <w:r w:rsidRPr="002A4C53">
          <w:rPr>
            <w:rStyle w:val="Hyperlink"/>
            <w:lang w:val="en-US"/>
          </w:rPr>
          <w:t>www.thebalance.com/what-are-the-odds-of-winning-the-lot-</w:t>
        </w:r>
      </w:hyperlink>
      <w:r w:rsidRPr="002A4C53">
        <w:rPr>
          <w:rStyle w:val="Hyperlink"/>
          <w:lang w:val="en-US"/>
        </w:rPr>
        <w:t xml:space="preserve"> tery-3306232</w:t>
      </w:r>
    </w:p>
    <w:p w14:paraId="3D996917" w14:textId="70661C16" w:rsidR="006B1ED2" w:rsidRPr="001D5AFB" w:rsidRDefault="006B1ED2" w:rsidP="007E3F45">
      <w:pPr>
        <w:spacing w:after="100" w:afterAutospacing="1"/>
        <w:rPr>
          <w:rFonts w:cs="Calibri"/>
          <w:color w:val="000000" w:themeColor="text1"/>
          <w:szCs w:val="24"/>
          <w:lang w:val="en-US"/>
        </w:rPr>
      </w:pPr>
      <w:r w:rsidRPr="001D5AFB">
        <w:rPr>
          <w:rFonts w:cs="Calibri"/>
          <w:color w:val="000000" w:themeColor="text1"/>
          <w:szCs w:val="24"/>
          <w:lang w:val="en-US"/>
        </w:rPr>
        <w:t xml:space="preserve">Attenborough, M. (2003), </w:t>
      </w:r>
      <w:r w:rsidRPr="001D5AFB">
        <w:rPr>
          <w:rFonts w:cs="Calibri"/>
          <w:i/>
          <w:iCs/>
          <w:color w:val="000000" w:themeColor="text1"/>
          <w:szCs w:val="24"/>
          <w:lang w:val="en-US"/>
        </w:rPr>
        <w:t xml:space="preserve">Mathematics for </w:t>
      </w:r>
      <w:r w:rsidR="008A3D94">
        <w:rPr>
          <w:rFonts w:cs="Calibri"/>
          <w:i/>
          <w:iCs/>
          <w:color w:val="000000" w:themeColor="text1"/>
          <w:szCs w:val="24"/>
          <w:lang w:val="en-US"/>
        </w:rPr>
        <w:t>e</w:t>
      </w:r>
      <w:r w:rsidRPr="001D5AFB">
        <w:rPr>
          <w:rFonts w:cs="Calibri"/>
          <w:i/>
          <w:iCs/>
          <w:color w:val="000000" w:themeColor="text1"/>
          <w:szCs w:val="24"/>
          <w:lang w:val="en-US"/>
        </w:rPr>
        <w:t xml:space="preserve">lectrical </w:t>
      </w:r>
      <w:r w:rsidR="008A3D94">
        <w:rPr>
          <w:rFonts w:cs="Calibri"/>
          <w:i/>
          <w:iCs/>
          <w:color w:val="000000" w:themeColor="text1"/>
          <w:szCs w:val="24"/>
          <w:lang w:val="en-US"/>
        </w:rPr>
        <w:t>e</w:t>
      </w:r>
      <w:r w:rsidRPr="001D5AFB">
        <w:rPr>
          <w:rFonts w:cs="Calibri"/>
          <w:i/>
          <w:iCs/>
          <w:color w:val="000000" w:themeColor="text1"/>
          <w:szCs w:val="24"/>
          <w:lang w:val="en-US"/>
        </w:rPr>
        <w:t xml:space="preserve">ngineering and </w:t>
      </w:r>
      <w:r w:rsidR="008A3D94">
        <w:rPr>
          <w:rFonts w:cs="Calibri"/>
          <w:i/>
          <w:iCs/>
          <w:color w:val="000000" w:themeColor="text1"/>
          <w:szCs w:val="24"/>
          <w:lang w:val="en-US"/>
        </w:rPr>
        <w:t>c</w:t>
      </w:r>
      <w:r w:rsidRPr="001D5AFB">
        <w:rPr>
          <w:rFonts w:cs="Calibri"/>
          <w:i/>
          <w:iCs/>
          <w:color w:val="000000" w:themeColor="text1"/>
          <w:szCs w:val="24"/>
          <w:lang w:val="en-US"/>
        </w:rPr>
        <w:t>omputing.</w:t>
      </w:r>
      <w:r w:rsidRPr="001D5AFB">
        <w:rPr>
          <w:rFonts w:cs="Calibri"/>
          <w:color w:val="000000" w:themeColor="text1"/>
          <w:szCs w:val="24"/>
          <w:lang w:val="en-US"/>
        </w:rPr>
        <w:t xml:space="preserve"> Elsevier.</w:t>
      </w:r>
    </w:p>
    <w:p w14:paraId="4276CEB5" w14:textId="0CA8377A" w:rsidR="005A0195" w:rsidRDefault="005A0195" w:rsidP="007E3F45">
      <w:pPr>
        <w:spacing w:after="100" w:afterAutospacing="1"/>
        <w:jc w:val="left"/>
        <w:rPr>
          <w:rStyle w:val="Hyperlink"/>
          <w:rFonts w:asciiTheme="minorHAnsi" w:hAnsiTheme="minorHAnsi" w:cstheme="minorHAnsi"/>
          <w:szCs w:val="24"/>
          <w:lang w:val="en-US"/>
        </w:rPr>
      </w:pPr>
      <w:proofErr w:type="spellStart"/>
      <w:r w:rsidRPr="007E3F45">
        <w:rPr>
          <w:rFonts w:asciiTheme="minorHAnsi" w:hAnsiTheme="minorHAnsi" w:cstheme="minorHAnsi"/>
          <w:color w:val="000000" w:themeColor="text1"/>
          <w:szCs w:val="24"/>
          <w:lang w:val="en-US"/>
        </w:rPr>
        <w:t>Bandhari</w:t>
      </w:r>
      <w:proofErr w:type="spellEnd"/>
      <w:r w:rsidRPr="007E3F45">
        <w:rPr>
          <w:rFonts w:asciiTheme="minorHAnsi" w:hAnsiTheme="minorHAnsi" w:cstheme="minorHAnsi"/>
          <w:color w:val="000000" w:themeColor="text1"/>
          <w:szCs w:val="24"/>
          <w:lang w:val="en-US"/>
        </w:rPr>
        <w:t xml:space="preserve">, P. (2020, November 5). The standard normal distribution. </w:t>
      </w:r>
      <w:proofErr w:type="spellStart"/>
      <w:r w:rsidRPr="007E3F45">
        <w:rPr>
          <w:rFonts w:asciiTheme="minorHAnsi" w:hAnsiTheme="minorHAnsi" w:cstheme="minorHAnsi"/>
          <w:i/>
          <w:iCs/>
          <w:color w:val="000000" w:themeColor="text1"/>
          <w:szCs w:val="24"/>
          <w:lang w:val="en-US"/>
        </w:rPr>
        <w:t>Scribbr</w:t>
      </w:r>
      <w:proofErr w:type="spellEnd"/>
      <w:r w:rsidRPr="007E3F45">
        <w:rPr>
          <w:rFonts w:asciiTheme="minorHAnsi" w:hAnsiTheme="minorHAnsi" w:cstheme="minorHAnsi"/>
          <w:color w:val="000000" w:themeColor="text1"/>
          <w:szCs w:val="24"/>
          <w:lang w:val="en-US"/>
        </w:rPr>
        <w:t xml:space="preserve">. </w:t>
      </w:r>
      <w:hyperlink r:id="rId44" w:history="1">
        <w:r w:rsidRPr="00403C23">
          <w:rPr>
            <w:rStyle w:val="Hyperlink"/>
            <w:rFonts w:asciiTheme="minorHAnsi" w:hAnsiTheme="minorHAnsi" w:cstheme="minorHAnsi"/>
            <w:szCs w:val="24"/>
            <w:lang w:val="en-US"/>
          </w:rPr>
          <w:t>https://www.scribbr.com/statistics/standard-normal-distribution/</w:t>
        </w:r>
      </w:hyperlink>
    </w:p>
    <w:p w14:paraId="2C64F2E7" w14:textId="37C74882" w:rsidR="0058362A" w:rsidRPr="00403C23" w:rsidRDefault="0058362A" w:rsidP="007E3F45">
      <w:pPr>
        <w:spacing w:after="100" w:afterAutospacing="1"/>
        <w:jc w:val="left"/>
        <w:rPr>
          <w:rFonts w:asciiTheme="minorHAnsi" w:hAnsiTheme="minorHAnsi" w:cstheme="minorHAnsi"/>
          <w:szCs w:val="24"/>
          <w:lang w:val="en-US"/>
        </w:rPr>
      </w:pPr>
      <w:r w:rsidRPr="0058362A">
        <w:rPr>
          <w:color w:val="231F20"/>
          <w:spacing w:val="-2"/>
          <w:w w:val="105"/>
          <w:lang w:val="en-GB"/>
        </w:rPr>
        <w:t>Britannica.</w:t>
      </w:r>
      <w:r w:rsidRPr="0058362A">
        <w:rPr>
          <w:color w:val="231F20"/>
          <w:spacing w:val="-8"/>
          <w:w w:val="105"/>
          <w:lang w:val="en-GB"/>
        </w:rPr>
        <w:t xml:space="preserve"> </w:t>
      </w:r>
      <w:r w:rsidRPr="0058362A">
        <w:rPr>
          <w:color w:val="231F20"/>
          <w:spacing w:val="-2"/>
          <w:w w:val="105"/>
          <w:lang w:val="en-GB"/>
        </w:rPr>
        <w:t>(n.d.).</w:t>
      </w:r>
      <w:r w:rsidRPr="0058362A">
        <w:rPr>
          <w:color w:val="231F20"/>
          <w:spacing w:val="-7"/>
          <w:w w:val="105"/>
          <w:lang w:val="en-GB"/>
        </w:rPr>
        <w:t xml:space="preserve"> </w:t>
      </w:r>
      <w:r w:rsidRPr="0058362A">
        <w:rPr>
          <w:i/>
          <w:color w:val="231F20"/>
          <w:spacing w:val="-2"/>
          <w:w w:val="105"/>
          <w:lang w:val="en-GB"/>
        </w:rPr>
        <w:t>Dice.</w:t>
      </w:r>
      <w:r w:rsidRPr="0058362A">
        <w:rPr>
          <w:i/>
          <w:color w:val="231F20"/>
          <w:spacing w:val="-8"/>
          <w:w w:val="105"/>
          <w:lang w:val="en-GB"/>
        </w:rPr>
        <w:t xml:space="preserve"> </w:t>
      </w:r>
      <w:r w:rsidRPr="0058362A">
        <w:rPr>
          <w:color w:val="231F20"/>
          <w:spacing w:val="-2"/>
          <w:w w:val="105"/>
          <w:u w:val="single" w:color="231F20"/>
          <w:lang w:val="en-GB"/>
        </w:rPr>
        <w:t>https://</w:t>
      </w:r>
      <w:hyperlink r:id="rId45">
        <w:r w:rsidRPr="0058362A">
          <w:rPr>
            <w:color w:val="231F20"/>
            <w:spacing w:val="-2"/>
            <w:w w:val="105"/>
            <w:u w:val="single" w:color="231F20"/>
            <w:lang w:val="en-GB"/>
          </w:rPr>
          <w:t>www.britannica.com/topic/dice</w:t>
        </w:r>
      </w:hyperlink>
    </w:p>
    <w:p w14:paraId="657EFB7C" w14:textId="3E7E0AA4" w:rsidR="456E1C84" w:rsidRPr="002C2C76" w:rsidRDefault="4D9527DB" w:rsidP="007E3F45">
      <w:pPr>
        <w:pStyle w:val="paragraph"/>
        <w:spacing w:before="0" w:beforeAutospacing="0" w:line="360" w:lineRule="auto"/>
        <w:rPr>
          <w:rStyle w:val="eop"/>
          <w:rFonts w:asciiTheme="minorHAnsi" w:hAnsiTheme="minorHAnsi" w:cstheme="minorHAnsi"/>
          <w:lang w:val="en-US"/>
        </w:rPr>
      </w:pPr>
      <w:proofErr w:type="spellStart"/>
      <w:r w:rsidRPr="002C2C76">
        <w:rPr>
          <w:rFonts w:asciiTheme="minorHAnsi" w:eastAsia="Roboto" w:hAnsiTheme="minorHAnsi" w:cstheme="minorHAnsi"/>
          <w:lang w:val="en-US"/>
        </w:rPr>
        <w:lastRenderedPageBreak/>
        <w:t>Byjus</w:t>
      </w:r>
      <w:proofErr w:type="spellEnd"/>
      <w:r w:rsidRPr="002C2C76">
        <w:rPr>
          <w:rFonts w:asciiTheme="minorHAnsi" w:eastAsia="Roboto" w:hAnsiTheme="minorHAnsi" w:cstheme="minorHAnsi"/>
          <w:lang w:val="en-US"/>
        </w:rPr>
        <w:t xml:space="preserve"> Classes</w:t>
      </w:r>
      <w:r w:rsidR="00BC429D">
        <w:rPr>
          <w:rFonts w:asciiTheme="minorHAnsi" w:eastAsia="Roboto" w:hAnsiTheme="minorHAnsi" w:cstheme="minorHAnsi"/>
          <w:lang w:val="en-US"/>
        </w:rPr>
        <w:t>.</w:t>
      </w:r>
      <w:r w:rsidRPr="002C2C76">
        <w:rPr>
          <w:rFonts w:asciiTheme="minorHAnsi" w:eastAsia="Roboto" w:hAnsiTheme="minorHAnsi" w:cstheme="minorHAnsi"/>
          <w:lang w:val="en-US"/>
        </w:rPr>
        <w:t xml:space="preserve"> (2021).</w:t>
      </w:r>
      <w:r w:rsidR="007605D6">
        <w:rPr>
          <w:rFonts w:asciiTheme="minorHAnsi" w:eastAsia="Roboto" w:hAnsiTheme="minorHAnsi" w:cstheme="minorHAnsi"/>
          <w:lang w:val="en-US"/>
        </w:rPr>
        <w:t xml:space="preserve"> </w:t>
      </w:r>
      <w:r w:rsidR="007605D6" w:rsidRPr="007E3F45">
        <w:rPr>
          <w:rFonts w:asciiTheme="minorHAnsi" w:eastAsia="Roboto" w:hAnsiTheme="minorHAnsi" w:cstheme="minorHAnsi"/>
          <w:i/>
          <w:iCs/>
          <w:lang w:val="en-US"/>
        </w:rPr>
        <w:t>Probability and statistics symbols</w:t>
      </w:r>
      <w:r w:rsidR="007605D6">
        <w:rPr>
          <w:rFonts w:asciiTheme="minorHAnsi" w:eastAsia="Roboto" w:hAnsiTheme="minorHAnsi" w:cstheme="minorHAnsi"/>
          <w:lang w:val="en-US"/>
        </w:rPr>
        <w:t>.</w:t>
      </w:r>
      <w:r w:rsidRPr="002C2C76">
        <w:rPr>
          <w:rFonts w:asciiTheme="minorHAnsi" w:eastAsia="Roboto" w:hAnsiTheme="minorHAnsi" w:cstheme="minorHAnsi"/>
          <w:lang w:val="en-US"/>
        </w:rPr>
        <w:t xml:space="preserve"> </w:t>
      </w:r>
      <w:hyperlink r:id="rId46" w:history="1">
        <w:hyperlink r:id="rId47" w:history="1">
          <w:r w:rsidR="007605D6" w:rsidRPr="007E3F45">
            <w:rPr>
              <w:rFonts w:asciiTheme="minorHAnsi" w:hAnsiTheme="minorHAnsi" w:cstheme="minorHAnsi"/>
              <w:color w:val="0070C0"/>
              <w:u w:val="single"/>
              <w:lang w:val="en-US"/>
            </w:rPr>
            <w:t>https://byjus.com/maths/probability-and-statistics-symbols/</w:t>
          </w:r>
        </w:hyperlink>
      </w:hyperlink>
    </w:p>
    <w:p w14:paraId="0D3A982A" w14:textId="246E35B5" w:rsidR="76F7AB04" w:rsidRDefault="00E406C1" w:rsidP="007E3F45">
      <w:pPr>
        <w:spacing w:after="100" w:afterAutospacing="1"/>
        <w:jc w:val="left"/>
        <w:rPr>
          <w:rStyle w:val="Hyperlink"/>
          <w:rFonts w:asciiTheme="minorHAnsi" w:hAnsiTheme="minorHAnsi" w:cstheme="minorHAnsi"/>
          <w:szCs w:val="24"/>
          <w:lang w:val="en-US"/>
        </w:rPr>
      </w:pPr>
      <w:r>
        <w:rPr>
          <w:rFonts w:asciiTheme="minorHAnsi" w:hAnsiTheme="minorHAnsi" w:cstheme="minorHAnsi"/>
          <w:szCs w:val="24"/>
          <w:lang w:val="en-US"/>
        </w:rPr>
        <w:t>Center for Innovation in Teaching and Learning (CITL). (n.d.).</w:t>
      </w:r>
      <w:r w:rsidRPr="007E3F45">
        <w:rPr>
          <w:rFonts w:asciiTheme="minorHAnsi" w:hAnsiTheme="minorHAnsi" w:cstheme="minorHAnsi"/>
          <w:i/>
          <w:iCs/>
          <w:szCs w:val="24"/>
          <w:lang w:val="en-US"/>
        </w:rPr>
        <w:t xml:space="preserve"> </w:t>
      </w:r>
      <w:r w:rsidR="004407F6" w:rsidRPr="007E3F45">
        <w:rPr>
          <w:rFonts w:asciiTheme="minorHAnsi" w:hAnsiTheme="minorHAnsi" w:cstheme="minorHAnsi"/>
          <w:i/>
          <w:iCs/>
          <w:szCs w:val="24"/>
          <w:lang w:val="en-US"/>
        </w:rPr>
        <w:t xml:space="preserve">Contents of nomenclature for the fourfold (2x2) contingency table. </w:t>
      </w:r>
      <w:r w:rsidR="76F7AB04" w:rsidRPr="002C2C76">
        <w:rPr>
          <w:rFonts w:asciiTheme="minorHAnsi" w:hAnsiTheme="minorHAnsi" w:cstheme="minorHAnsi"/>
          <w:szCs w:val="24"/>
          <w:lang w:val="en-US"/>
        </w:rPr>
        <w:t xml:space="preserve">Central </w:t>
      </w:r>
      <w:r w:rsidR="004407F6" w:rsidRPr="004407F6">
        <w:rPr>
          <w:rFonts w:asciiTheme="minorHAnsi" w:hAnsiTheme="minorHAnsi" w:cstheme="minorHAnsi"/>
          <w:szCs w:val="24"/>
          <w:lang w:val="en-US"/>
        </w:rPr>
        <w:t>Illinois</w:t>
      </w:r>
      <w:r w:rsidR="76F7AB04" w:rsidRPr="002C2C76">
        <w:rPr>
          <w:rFonts w:asciiTheme="minorHAnsi" w:hAnsiTheme="minorHAnsi" w:cstheme="minorHAnsi"/>
          <w:szCs w:val="24"/>
          <w:lang w:val="en-US"/>
        </w:rPr>
        <w:t xml:space="preserve"> University</w:t>
      </w:r>
      <w:r w:rsidR="004407F6">
        <w:rPr>
          <w:rFonts w:asciiTheme="minorHAnsi" w:hAnsiTheme="minorHAnsi" w:cstheme="minorHAnsi"/>
          <w:szCs w:val="24"/>
          <w:lang w:val="en-US"/>
        </w:rPr>
        <w:t xml:space="preserve">. </w:t>
      </w:r>
      <w:r w:rsidR="6705210D" w:rsidRPr="002C2C76">
        <w:rPr>
          <w:rFonts w:asciiTheme="minorHAnsi" w:hAnsiTheme="minorHAnsi" w:cstheme="minorHAnsi"/>
          <w:szCs w:val="24"/>
          <w:lang w:val="en-US"/>
        </w:rPr>
        <w:t xml:space="preserve"> </w:t>
      </w:r>
      <w:hyperlink r:id="rId48" w:history="1">
        <w:r w:rsidR="6705210D" w:rsidRPr="007E3F45">
          <w:rPr>
            <w:rStyle w:val="Hyperlink"/>
            <w:rFonts w:asciiTheme="minorHAnsi" w:hAnsiTheme="minorHAnsi" w:cstheme="minorHAnsi"/>
            <w:szCs w:val="24"/>
            <w:lang w:val="en-US"/>
          </w:rPr>
          <w:t>https://cdn.citl.illinois.edu/courses/KINES401/Lesson4_lectures/Lecture4_P4/web_data/file2contents.htm</w:t>
        </w:r>
      </w:hyperlink>
    </w:p>
    <w:p w14:paraId="12837375" w14:textId="49CA636E" w:rsidR="00234472" w:rsidRDefault="00234472" w:rsidP="007E3F45">
      <w:pPr>
        <w:spacing w:after="100" w:afterAutospacing="1"/>
        <w:jc w:val="left"/>
        <w:rPr>
          <w:rFonts w:cs="Calibri"/>
          <w:sz w:val="19"/>
          <w:szCs w:val="19"/>
          <w:lang w:val="en-US"/>
        </w:rPr>
      </w:pPr>
      <w:r w:rsidRPr="6C26C46A">
        <w:rPr>
          <w:rFonts w:cs="Calibri"/>
          <w:szCs w:val="24"/>
          <w:lang w:val="en-US"/>
        </w:rPr>
        <w:t xml:space="preserve">Crooks, G. (2019). </w:t>
      </w:r>
      <w:r w:rsidRPr="6C26C46A">
        <w:rPr>
          <w:rFonts w:cs="Calibri"/>
          <w:i/>
          <w:iCs/>
          <w:szCs w:val="24"/>
          <w:lang w:val="en-US"/>
        </w:rPr>
        <w:t xml:space="preserve">Field </w:t>
      </w:r>
      <w:r w:rsidR="008A3D94">
        <w:rPr>
          <w:rFonts w:cs="Calibri"/>
          <w:i/>
          <w:iCs/>
          <w:szCs w:val="24"/>
          <w:lang w:val="en-US"/>
        </w:rPr>
        <w:t>g</w:t>
      </w:r>
      <w:r w:rsidRPr="6C26C46A">
        <w:rPr>
          <w:rFonts w:cs="Calibri"/>
          <w:i/>
          <w:iCs/>
          <w:szCs w:val="24"/>
          <w:lang w:val="en-US"/>
        </w:rPr>
        <w:t xml:space="preserve">uide to </w:t>
      </w:r>
      <w:r w:rsidR="008A3D94">
        <w:rPr>
          <w:rFonts w:cs="Calibri"/>
          <w:i/>
          <w:iCs/>
          <w:szCs w:val="24"/>
          <w:lang w:val="en-US"/>
        </w:rPr>
        <w:t>c</w:t>
      </w:r>
      <w:r w:rsidRPr="6C26C46A">
        <w:rPr>
          <w:rFonts w:cs="Calibri"/>
          <w:i/>
          <w:iCs/>
          <w:szCs w:val="24"/>
          <w:lang w:val="en-US"/>
        </w:rPr>
        <w:t>ontinuous</w:t>
      </w:r>
      <w:r w:rsidR="008A3D94">
        <w:rPr>
          <w:rFonts w:cs="Calibri"/>
          <w:i/>
          <w:iCs/>
          <w:szCs w:val="24"/>
          <w:lang w:val="en-US"/>
        </w:rPr>
        <w:t xml:space="preserve"> p</w:t>
      </w:r>
      <w:r w:rsidRPr="6C26C46A">
        <w:rPr>
          <w:rFonts w:cs="Calibri"/>
          <w:i/>
          <w:iCs/>
          <w:szCs w:val="24"/>
          <w:lang w:val="en-US"/>
        </w:rPr>
        <w:t xml:space="preserve">robability </w:t>
      </w:r>
      <w:r w:rsidR="008A3D94">
        <w:rPr>
          <w:rFonts w:cs="Calibri"/>
          <w:i/>
          <w:iCs/>
          <w:szCs w:val="24"/>
          <w:lang w:val="en-US"/>
        </w:rPr>
        <w:t>d</w:t>
      </w:r>
      <w:r w:rsidRPr="6C26C46A">
        <w:rPr>
          <w:rFonts w:cs="Calibri"/>
          <w:i/>
          <w:iCs/>
          <w:szCs w:val="24"/>
          <w:lang w:val="en-US"/>
        </w:rPr>
        <w:t>istributions</w:t>
      </w:r>
      <w:r w:rsidRPr="6C26C46A">
        <w:rPr>
          <w:rFonts w:cs="Calibri"/>
          <w:szCs w:val="24"/>
          <w:lang w:val="en-US"/>
        </w:rPr>
        <w:t>. Berkeley Institute for Theoretical Science</w:t>
      </w:r>
      <w:r w:rsidRPr="6C26C46A">
        <w:rPr>
          <w:rFonts w:cs="Calibri"/>
          <w:sz w:val="19"/>
          <w:szCs w:val="19"/>
          <w:lang w:val="en-US"/>
        </w:rPr>
        <w:t>.</w:t>
      </w:r>
    </w:p>
    <w:p w14:paraId="57F0FC3C" w14:textId="10DD97A2" w:rsidR="00234472" w:rsidRDefault="00234472" w:rsidP="007E3F45">
      <w:pPr>
        <w:spacing w:after="100" w:afterAutospacing="1"/>
        <w:rPr>
          <w:szCs w:val="24"/>
          <w:lang w:val="en-US"/>
        </w:rPr>
      </w:pPr>
      <w:r w:rsidRPr="007E3F45">
        <w:rPr>
          <w:szCs w:val="24"/>
          <w:lang w:val="en-US"/>
        </w:rPr>
        <w:t xml:space="preserve">Curran-Everett, D. (2009). Explorations in </w:t>
      </w:r>
      <w:r w:rsidR="008A3D94">
        <w:rPr>
          <w:szCs w:val="24"/>
          <w:lang w:val="en-US"/>
        </w:rPr>
        <w:t>s</w:t>
      </w:r>
      <w:r w:rsidRPr="007E3F45">
        <w:rPr>
          <w:szCs w:val="24"/>
          <w:lang w:val="en-US"/>
        </w:rPr>
        <w:t xml:space="preserve">tatistics: Confidence </w:t>
      </w:r>
      <w:r w:rsidR="008A3D94">
        <w:rPr>
          <w:szCs w:val="24"/>
          <w:lang w:val="en-US"/>
        </w:rPr>
        <w:t>i</w:t>
      </w:r>
      <w:r w:rsidRPr="007E3F45">
        <w:rPr>
          <w:szCs w:val="24"/>
          <w:lang w:val="en-US"/>
        </w:rPr>
        <w:t>ntervals. </w:t>
      </w:r>
      <w:r w:rsidRPr="007E3F45">
        <w:rPr>
          <w:i/>
          <w:iCs/>
          <w:szCs w:val="24"/>
          <w:lang w:val="en-US"/>
        </w:rPr>
        <w:t>Advances in Physiology Education</w:t>
      </w:r>
      <w:r w:rsidRPr="007E3F45">
        <w:rPr>
          <w:szCs w:val="24"/>
          <w:lang w:val="en-US"/>
        </w:rPr>
        <w:t>, 33(2), 87</w:t>
      </w:r>
      <w:r w:rsidR="00D147C4">
        <w:rPr>
          <w:szCs w:val="24"/>
          <w:lang w:val="en-US"/>
        </w:rPr>
        <w:t>—</w:t>
      </w:r>
      <w:r w:rsidRPr="007E3F45">
        <w:rPr>
          <w:szCs w:val="24"/>
          <w:lang w:val="en-US"/>
        </w:rPr>
        <w:t>90.</w:t>
      </w:r>
    </w:p>
    <w:p w14:paraId="73AAAE3A" w14:textId="77777777" w:rsidR="0058362A" w:rsidRPr="002C2C76" w:rsidRDefault="0058362A" w:rsidP="0058362A">
      <w:pPr>
        <w:spacing w:after="100" w:afterAutospacing="1"/>
        <w:jc w:val="left"/>
        <w:rPr>
          <w:rFonts w:asciiTheme="minorHAnsi" w:eastAsia="Roboto" w:hAnsiTheme="minorHAnsi" w:cstheme="minorHAnsi"/>
          <w:szCs w:val="24"/>
          <w:lang w:val="en-US"/>
        </w:rPr>
      </w:pPr>
      <w:r w:rsidRPr="002C2C76">
        <w:rPr>
          <w:rFonts w:asciiTheme="minorHAnsi" w:eastAsia="Roboto" w:hAnsiTheme="minorHAnsi" w:cstheme="minorHAnsi"/>
          <w:szCs w:val="24"/>
          <w:lang w:val="en-US"/>
        </w:rPr>
        <w:t xml:space="preserve">Di Paola, G., Bertani, A., De Monte, L., &amp; </w:t>
      </w:r>
      <w:proofErr w:type="spellStart"/>
      <w:r w:rsidRPr="002C2C76">
        <w:rPr>
          <w:rFonts w:asciiTheme="minorHAnsi" w:eastAsia="Roboto" w:hAnsiTheme="minorHAnsi" w:cstheme="minorHAnsi"/>
          <w:szCs w:val="24"/>
          <w:lang w:val="en-US"/>
        </w:rPr>
        <w:t>Tuzzolino</w:t>
      </w:r>
      <w:proofErr w:type="spellEnd"/>
      <w:r w:rsidRPr="002C2C76">
        <w:rPr>
          <w:rFonts w:asciiTheme="minorHAnsi" w:eastAsia="Roboto" w:hAnsiTheme="minorHAnsi" w:cstheme="minorHAnsi"/>
          <w:szCs w:val="24"/>
          <w:lang w:val="en-US"/>
        </w:rPr>
        <w:t>, F. (2018</w:t>
      </w:r>
      <w:r>
        <w:rPr>
          <w:rFonts w:asciiTheme="minorHAnsi" w:eastAsia="Roboto" w:hAnsiTheme="minorHAnsi" w:cstheme="minorHAnsi"/>
          <w:szCs w:val="24"/>
          <w:lang w:val="en-US"/>
        </w:rPr>
        <w:t>, February</w:t>
      </w:r>
      <w:r w:rsidRPr="002C2C76">
        <w:rPr>
          <w:rFonts w:asciiTheme="minorHAnsi" w:eastAsia="Roboto" w:hAnsiTheme="minorHAnsi" w:cstheme="minorHAnsi"/>
          <w:szCs w:val="24"/>
          <w:lang w:val="en-US"/>
        </w:rPr>
        <w:t xml:space="preserve">). A brief introduction to probability. </w:t>
      </w:r>
      <w:r w:rsidRPr="002C2C76">
        <w:rPr>
          <w:rFonts w:asciiTheme="minorHAnsi" w:eastAsia="Roboto" w:hAnsiTheme="minorHAnsi" w:cstheme="minorHAnsi"/>
          <w:i/>
          <w:iCs/>
          <w:szCs w:val="24"/>
          <w:lang w:val="en-US"/>
        </w:rPr>
        <w:t>Journal of Thoracic Disease</w:t>
      </w:r>
      <w:r w:rsidRPr="002C2C76">
        <w:rPr>
          <w:rFonts w:asciiTheme="minorHAnsi" w:eastAsia="Roboto" w:hAnsiTheme="minorHAnsi" w:cstheme="minorHAnsi"/>
          <w:szCs w:val="24"/>
          <w:lang w:val="en-US"/>
        </w:rPr>
        <w:t xml:space="preserve">, </w:t>
      </w:r>
      <w:r w:rsidRPr="002C2C76">
        <w:rPr>
          <w:rFonts w:asciiTheme="minorHAnsi" w:eastAsia="Roboto" w:hAnsiTheme="minorHAnsi" w:cstheme="minorHAnsi"/>
          <w:i/>
          <w:iCs/>
          <w:szCs w:val="24"/>
          <w:lang w:val="en-US"/>
        </w:rPr>
        <w:t>10</w:t>
      </w:r>
      <w:r w:rsidRPr="002C2C76">
        <w:rPr>
          <w:rFonts w:asciiTheme="minorHAnsi" w:eastAsia="Roboto" w:hAnsiTheme="minorHAnsi" w:cstheme="minorHAnsi"/>
          <w:szCs w:val="24"/>
          <w:lang w:val="en-US"/>
        </w:rPr>
        <w:t>(2), 1129</w:t>
      </w:r>
      <w:r>
        <w:rPr>
          <w:rFonts w:asciiTheme="minorHAnsi" w:eastAsia="Roboto" w:hAnsiTheme="minorHAnsi" w:cstheme="minorHAnsi"/>
          <w:szCs w:val="24"/>
          <w:lang w:val="en-US"/>
        </w:rPr>
        <w:t>—</w:t>
      </w:r>
      <w:r w:rsidRPr="002C2C76">
        <w:rPr>
          <w:rFonts w:asciiTheme="minorHAnsi" w:eastAsia="Roboto" w:hAnsiTheme="minorHAnsi" w:cstheme="minorHAnsi"/>
          <w:szCs w:val="24"/>
          <w:lang w:val="en-US"/>
        </w:rPr>
        <w:t>1132.</w:t>
      </w:r>
      <w:r>
        <w:rPr>
          <w:rFonts w:asciiTheme="minorHAnsi" w:eastAsia="Roboto" w:hAnsiTheme="minorHAnsi" w:cstheme="minorHAnsi"/>
          <w:szCs w:val="24"/>
          <w:lang w:val="en-US"/>
        </w:rPr>
        <w:t xml:space="preserve"> </w:t>
      </w:r>
      <w:hyperlink r:id="rId49" w:history="1">
        <w:r w:rsidRPr="00F357A8">
          <w:rPr>
            <w:rStyle w:val="Hyperlink"/>
            <w:rFonts w:asciiTheme="minorHAnsi" w:eastAsia="Roboto" w:hAnsiTheme="minorHAnsi" w:cstheme="minorHAnsi"/>
            <w:szCs w:val="24"/>
            <w:lang w:val="en-US"/>
          </w:rPr>
          <w:t>https://jtd.amegroups.com/article/view/18920/15055</w:t>
        </w:r>
      </w:hyperlink>
    </w:p>
    <w:p w14:paraId="55C943FD" w14:textId="1C1A9102" w:rsidR="5801FCEA" w:rsidRDefault="5801FCEA" w:rsidP="00FA530A">
      <w:pPr>
        <w:spacing w:after="100" w:afterAutospacing="1"/>
        <w:jc w:val="left"/>
        <w:rPr>
          <w:rFonts w:asciiTheme="minorHAnsi" w:eastAsiaTheme="minorEastAsia" w:hAnsiTheme="minorHAnsi" w:cstheme="minorHAnsi"/>
          <w:color w:val="000000" w:themeColor="text1"/>
          <w:szCs w:val="24"/>
          <w:lang w:val="en-US"/>
        </w:rPr>
      </w:pPr>
      <w:proofErr w:type="spellStart"/>
      <w:r w:rsidRPr="002C2C76">
        <w:rPr>
          <w:rFonts w:asciiTheme="minorHAnsi" w:eastAsiaTheme="minorEastAsia" w:hAnsiTheme="minorHAnsi" w:cstheme="minorHAnsi"/>
          <w:color w:val="000000" w:themeColor="text1"/>
          <w:szCs w:val="24"/>
          <w:lang w:val="en-US"/>
        </w:rPr>
        <w:t>Doane</w:t>
      </w:r>
      <w:proofErr w:type="spellEnd"/>
      <w:r w:rsidRPr="002C2C76">
        <w:rPr>
          <w:rFonts w:asciiTheme="minorHAnsi" w:eastAsiaTheme="minorEastAsia" w:hAnsiTheme="minorHAnsi" w:cstheme="minorHAnsi"/>
          <w:color w:val="000000" w:themeColor="text1"/>
          <w:szCs w:val="24"/>
          <w:lang w:val="en-US"/>
        </w:rPr>
        <w:t>, D</w:t>
      </w:r>
      <w:r w:rsidR="00784A19">
        <w:rPr>
          <w:rFonts w:asciiTheme="minorHAnsi" w:eastAsiaTheme="minorEastAsia" w:hAnsiTheme="minorHAnsi" w:cstheme="minorHAnsi"/>
          <w:color w:val="000000" w:themeColor="text1"/>
          <w:szCs w:val="24"/>
          <w:lang w:val="en-US"/>
        </w:rPr>
        <w:t>.</w:t>
      </w:r>
      <w:r w:rsidRPr="002C2C76">
        <w:rPr>
          <w:rFonts w:asciiTheme="minorHAnsi" w:eastAsiaTheme="minorEastAsia" w:hAnsiTheme="minorHAnsi" w:cstheme="minorHAnsi"/>
          <w:color w:val="000000" w:themeColor="text1"/>
          <w:szCs w:val="24"/>
          <w:lang w:val="en-US"/>
        </w:rPr>
        <w:t xml:space="preserve"> P. (2016). </w:t>
      </w:r>
      <w:r w:rsidRPr="002C2C76">
        <w:rPr>
          <w:rFonts w:asciiTheme="minorHAnsi" w:eastAsiaTheme="minorEastAsia" w:hAnsiTheme="minorHAnsi" w:cstheme="minorHAnsi"/>
          <w:i/>
          <w:iCs/>
          <w:color w:val="000000" w:themeColor="text1"/>
          <w:szCs w:val="24"/>
          <w:lang w:val="en-US"/>
        </w:rPr>
        <w:t xml:space="preserve">Applied statistics in business and economics </w:t>
      </w:r>
      <w:r w:rsidRPr="002C2C76">
        <w:rPr>
          <w:rFonts w:asciiTheme="minorHAnsi" w:eastAsiaTheme="minorEastAsia" w:hAnsiTheme="minorHAnsi" w:cstheme="minorHAnsi"/>
          <w:color w:val="000000" w:themeColor="text1"/>
          <w:szCs w:val="24"/>
          <w:lang w:val="en-US"/>
        </w:rPr>
        <w:t>(5th</w:t>
      </w:r>
      <w:r w:rsidR="00784A19">
        <w:rPr>
          <w:rFonts w:asciiTheme="minorHAnsi" w:eastAsiaTheme="minorEastAsia" w:hAnsiTheme="minorHAnsi" w:cstheme="minorHAnsi"/>
          <w:color w:val="000000" w:themeColor="text1"/>
          <w:szCs w:val="24"/>
          <w:lang w:val="en-US"/>
        </w:rPr>
        <w:t xml:space="preserve"> ed.</w:t>
      </w:r>
      <w:r w:rsidRPr="002C2C76">
        <w:rPr>
          <w:rFonts w:asciiTheme="minorHAnsi" w:eastAsiaTheme="minorEastAsia" w:hAnsiTheme="minorHAnsi" w:cstheme="minorHAnsi"/>
          <w:color w:val="000000" w:themeColor="text1"/>
          <w:szCs w:val="24"/>
          <w:lang w:val="en-US"/>
        </w:rPr>
        <w:t>). McGraw-Hill.</w:t>
      </w:r>
    </w:p>
    <w:p w14:paraId="554F8A9E" w14:textId="5FD2A27F" w:rsidR="00B30883" w:rsidRPr="007E3F45" w:rsidRDefault="00B30883" w:rsidP="007E3F45">
      <w:pPr>
        <w:shd w:val="clear" w:color="auto" w:fill="FFFFFF"/>
        <w:spacing w:after="100" w:afterAutospacing="1"/>
        <w:jc w:val="left"/>
        <w:textAlignment w:val="baseline"/>
        <w:rPr>
          <w:rFonts w:eastAsia="Times New Roman" w:cstheme="minorHAnsi"/>
          <w:szCs w:val="24"/>
          <w:lang w:val="en-US"/>
        </w:rPr>
      </w:pPr>
      <w:r w:rsidRPr="007E3F45">
        <w:rPr>
          <w:rFonts w:eastAsia="Times New Roman" w:cstheme="minorHAnsi"/>
          <w:szCs w:val="24"/>
          <w:lang w:val="en-US"/>
        </w:rPr>
        <w:t xml:space="preserve">Excel Easy (n.d.) </w:t>
      </w:r>
      <w:r w:rsidR="007109C7" w:rsidRPr="007E3F45">
        <w:rPr>
          <w:rFonts w:eastAsia="Times New Roman" w:cstheme="minorHAnsi"/>
          <w:i/>
          <w:iCs/>
          <w:szCs w:val="24"/>
          <w:lang w:val="en-US"/>
        </w:rPr>
        <w:t>Regression</w:t>
      </w:r>
      <w:r w:rsidR="007109C7">
        <w:rPr>
          <w:rFonts w:eastAsia="Times New Roman" w:cstheme="minorHAnsi"/>
          <w:szCs w:val="24"/>
          <w:lang w:val="en-US"/>
        </w:rPr>
        <w:t>.</w:t>
      </w:r>
      <w:r w:rsidRPr="007E3F45">
        <w:rPr>
          <w:rFonts w:eastAsia="Times New Roman" w:cstheme="minorHAnsi"/>
          <w:szCs w:val="24"/>
          <w:lang w:val="en-US"/>
        </w:rPr>
        <w:t xml:space="preserve"> </w:t>
      </w:r>
      <w:hyperlink r:id="rId50" w:history="1">
        <w:r w:rsidRPr="007E3F45">
          <w:rPr>
            <w:rStyle w:val="Hyperlink"/>
            <w:rFonts w:eastAsia="Times New Roman" w:cstheme="minorHAnsi"/>
            <w:szCs w:val="24"/>
            <w:lang w:val="en-US"/>
          </w:rPr>
          <w:t>https://www.excel-</w:t>
        </w:r>
        <w:r w:rsidR="000D4656">
          <w:rPr>
            <w:rStyle w:val="Hyperlink"/>
            <w:rFonts w:eastAsia="Times New Roman" w:cstheme="minorHAnsi"/>
            <w:szCs w:val="24"/>
            <w:lang w:val="en-US"/>
          </w:rPr>
          <w:t>e</w:t>
        </w:r>
        <w:r w:rsidRPr="007E3F45">
          <w:rPr>
            <w:rStyle w:val="Hyperlink"/>
            <w:rFonts w:eastAsia="Times New Roman" w:cstheme="minorHAnsi"/>
            <w:szCs w:val="24"/>
            <w:lang w:val="en-US"/>
          </w:rPr>
          <w:t>asy.com/examples/regression.html</w:t>
        </w:r>
      </w:hyperlink>
    </w:p>
    <w:p w14:paraId="4CDCAF61" w14:textId="7209BD7A" w:rsidR="00784A19" w:rsidRPr="00403C23" w:rsidRDefault="00784A19" w:rsidP="007E3F45">
      <w:pPr>
        <w:spacing w:after="100" w:afterAutospacing="1"/>
        <w:jc w:val="left"/>
        <w:rPr>
          <w:rStyle w:val="Hyperlink"/>
          <w:rFonts w:asciiTheme="minorHAnsi" w:hAnsiTheme="minorHAnsi" w:cstheme="minorHAnsi"/>
          <w:szCs w:val="24"/>
          <w:lang w:val="en-US"/>
        </w:rPr>
      </w:pPr>
      <w:r>
        <w:rPr>
          <w:rFonts w:asciiTheme="minorHAnsi" w:eastAsia="Source Sans Pro" w:hAnsiTheme="minorHAnsi" w:cstheme="minorHAnsi"/>
          <w:color w:val="000000" w:themeColor="text1"/>
          <w:szCs w:val="24"/>
          <w:lang w:val="en-US"/>
        </w:rPr>
        <w:t>Farber, B., &amp; Larson, R. (</w:t>
      </w:r>
      <w:r w:rsidRPr="00403C23">
        <w:rPr>
          <w:rFonts w:asciiTheme="minorHAnsi" w:eastAsia="Source Sans Pro" w:hAnsiTheme="minorHAnsi" w:cstheme="minorHAnsi"/>
          <w:color w:val="000000" w:themeColor="text1"/>
          <w:szCs w:val="24"/>
          <w:lang w:val="en-US"/>
        </w:rPr>
        <w:t>2017, Novembe</w:t>
      </w:r>
      <w:r>
        <w:rPr>
          <w:rFonts w:asciiTheme="minorHAnsi" w:eastAsia="Source Sans Pro" w:hAnsiTheme="minorHAnsi" w:cstheme="minorHAnsi"/>
          <w:color w:val="000000" w:themeColor="text1"/>
          <w:szCs w:val="24"/>
          <w:lang w:val="en-US"/>
        </w:rPr>
        <w:t xml:space="preserve">r 8). </w:t>
      </w:r>
      <w:r w:rsidRPr="00403C23">
        <w:rPr>
          <w:rFonts w:asciiTheme="minorHAnsi" w:eastAsia="Source Sans Pro" w:hAnsiTheme="minorHAnsi" w:cstheme="minorHAnsi"/>
          <w:color w:val="000000" w:themeColor="text1"/>
          <w:szCs w:val="24"/>
          <w:lang w:val="en-US"/>
        </w:rPr>
        <w:t xml:space="preserve">Z-0 </w:t>
      </w:r>
      <w:r>
        <w:rPr>
          <w:rFonts w:asciiTheme="minorHAnsi" w:eastAsia="Source Sans Pro" w:hAnsiTheme="minorHAnsi" w:cstheme="minorHAnsi"/>
          <w:color w:val="000000" w:themeColor="text1"/>
          <w:szCs w:val="24"/>
          <w:lang w:val="en-US"/>
        </w:rPr>
        <w:t>n</w:t>
      </w:r>
      <w:r w:rsidRPr="00403C23">
        <w:rPr>
          <w:rFonts w:asciiTheme="minorHAnsi" w:eastAsia="Source Sans Pro" w:hAnsiTheme="minorHAnsi" w:cstheme="minorHAnsi"/>
          <w:color w:val="000000" w:themeColor="text1"/>
          <w:szCs w:val="24"/>
          <w:lang w:val="en-US"/>
        </w:rPr>
        <w:t xml:space="preserve">ormal </w:t>
      </w:r>
      <w:r>
        <w:rPr>
          <w:rFonts w:asciiTheme="minorHAnsi" w:eastAsia="Source Sans Pro" w:hAnsiTheme="minorHAnsi" w:cstheme="minorHAnsi"/>
          <w:color w:val="000000" w:themeColor="text1"/>
          <w:szCs w:val="24"/>
          <w:lang w:val="en-US"/>
        </w:rPr>
        <w:t>d</w:t>
      </w:r>
      <w:r w:rsidRPr="00403C23">
        <w:rPr>
          <w:rFonts w:asciiTheme="minorHAnsi" w:eastAsia="Source Sans Pro" w:hAnsiTheme="minorHAnsi" w:cstheme="minorHAnsi"/>
          <w:color w:val="000000" w:themeColor="text1"/>
          <w:szCs w:val="24"/>
          <w:lang w:val="en-US"/>
        </w:rPr>
        <w:t xml:space="preserve">istribution </w:t>
      </w:r>
      <w:r>
        <w:rPr>
          <w:rFonts w:asciiTheme="minorHAnsi" w:eastAsia="Source Sans Pro" w:hAnsiTheme="minorHAnsi" w:cstheme="minorHAnsi"/>
          <w:color w:val="000000" w:themeColor="text1"/>
          <w:szCs w:val="24"/>
          <w:lang w:val="en-US"/>
        </w:rPr>
        <w:t>t</w:t>
      </w:r>
      <w:r w:rsidRPr="00403C23">
        <w:rPr>
          <w:rFonts w:asciiTheme="minorHAnsi" w:eastAsia="Source Sans Pro" w:hAnsiTheme="minorHAnsi" w:cstheme="minorHAnsi"/>
          <w:color w:val="000000" w:themeColor="text1"/>
          <w:szCs w:val="24"/>
          <w:lang w:val="en-US"/>
        </w:rPr>
        <w:t xml:space="preserve">able. </w:t>
      </w:r>
      <w:r w:rsidRPr="00403C23">
        <w:rPr>
          <w:rFonts w:asciiTheme="minorHAnsi" w:eastAsia="Source Sans Pro" w:hAnsiTheme="minorHAnsi" w:cstheme="minorHAnsi"/>
          <w:i/>
          <w:iCs/>
          <w:color w:val="000000" w:themeColor="text1"/>
          <w:szCs w:val="24"/>
          <w:lang w:val="en-US"/>
        </w:rPr>
        <w:t>Wikimedia Commons</w:t>
      </w:r>
      <w:r w:rsidRPr="00403C23">
        <w:rPr>
          <w:rFonts w:asciiTheme="minorHAnsi" w:eastAsia="Source Sans Pro" w:hAnsiTheme="minorHAnsi" w:cstheme="minorHAnsi"/>
          <w:color w:val="000000" w:themeColor="text1"/>
          <w:szCs w:val="24"/>
          <w:lang w:val="en-US"/>
        </w:rPr>
        <w:t>.</w:t>
      </w:r>
      <w:r w:rsidR="001178E6">
        <w:rPr>
          <w:rFonts w:asciiTheme="minorHAnsi" w:eastAsia="Source Sans Pro" w:hAnsiTheme="minorHAnsi" w:cstheme="minorHAnsi"/>
          <w:color w:val="000000" w:themeColor="text1"/>
          <w:szCs w:val="24"/>
          <w:lang w:val="en-US"/>
        </w:rPr>
        <w:t xml:space="preserve"> </w:t>
      </w:r>
      <w:hyperlink r:id="rId51" w:history="1">
        <w:r w:rsidRPr="00403C23">
          <w:rPr>
            <w:rStyle w:val="Hyperlink"/>
            <w:rFonts w:asciiTheme="minorHAnsi" w:hAnsiTheme="minorHAnsi" w:cstheme="minorHAnsi"/>
            <w:szCs w:val="24"/>
            <w:lang w:val="en-US"/>
          </w:rPr>
          <w:t>https://commons.wikimedia.org/wiki/File:TABELA_DE_DISTRIBUI%C3%87%C3%83O_NORMAL_DE_Z-0.png</w:t>
        </w:r>
      </w:hyperlink>
    </w:p>
    <w:p w14:paraId="139FDA4F" w14:textId="4D4DB7A3" w:rsidR="00996F30" w:rsidRPr="002C2C76" w:rsidRDefault="310B5658" w:rsidP="00D147C4">
      <w:pPr>
        <w:spacing w:after="100" w:afterAutospacing="1"/>
        <w:jc w:val="left"/>
        <w:rPr>
          <w:rFonts w:asciiTheme="minorHAnsi" w:hAnsiTheme="minorHAnsi" w:cstheme="minorHAnsi"/>
          <w:color w:val="000000" w:themeColor="text1"/>
          <w:szCs w:val="24"/>
          <w:lang w:val="en-US"/>
        </w:rPr>
      </w:pPr>
      <w:r w:rsidRPr="002C2C76">
        <w:rPr>
          <w:rFonts w:asciiTheme="minorHAnsi" w:hAnsiTheme="minorHAnsi" w:cstheme="minorHAnsi"/>
          <w:color w:val="000000" w:themeColor="text1"/>
          <w:szCs w:val="24"/>
          <w:lang w:val="en-US"/>
        </w:rPr>
        <w:lastRenderedPageBreak/>
        <w:t>Fogarty, D</w:t>
      </w:r>
      <w:r w:rsidR="00392AB2" w:rsidRPr="007E3F45">
        <w:rPr>
          <w:rFonts w:asciiTheme="minorHAnsi" w:hAnsiTheme="minorHAnsi" w:cstheme="minorHAnsi"/>
          <w:color w:val="000000" w:themeColor="text1"/>
          <w:szCs w:val="24"/>
          <w:lang w:val="en-US"/>
        </w:rPr>
        <w:t>.</w:t>
      </w:r>
      <w:r w:rsidRPr="002C2C76">
        <w:rPr>
          <w:rFonts w:asciiTheme="minorHAnsi" w:hAnsiTheme="minorHAnsi" w:cstheme="minorHAnsi"/>
          <w:color w:val="000000" w:themeColor="text1"/>
          <w:szCs w:val="24"/>
          <w:lang w:val="en-US"/>
        </w:rPr>
        <w:t xml:space="preserve"> J. (2017).</w:t>
      </w:r>
      <w:r w:rsidR="00632A17" w:rsidRPr="002C2C76">
        <w:rPr>
          <w:rFonts w:asciiTheme="minorHAnsi" w:hAnsiTheme="minorHAnsi" w:cstheme="minorHAnsi"/>
          <w:color w:val="000000" w:themeColor="text1"/>
          <w:szCs w:val="24"/>
          <w:lang w:val="en-US"/>
        </w:rPr>
        <w:t xml:space="preserve"> </w:t>
      </w:r>
      <w:r w:rsidR="00C41ADA" w:rsidRPr="007E3F45">
        <w:rPr>
          <w:rFonts w:asciiTheme="minorHAnsi" w:eastAsia="Times New Roman" w:hAnsiTheme="minorHAnsi" w:cstheme="minorHAnsi"/>
          <w:i/>
          <w:iCs/>
          <w:color w:val="000000" w:themeColor="text1"/>
          <w:szCs w:val="24"/>
          <w:lang w:val="en-US"/>
        </w:rPr>
        <w:t>From</w:t>
      </w:r>
      <w:r w:rsidR="0033084B" w:rsidRPr="007E3F45">
        <w:rPr>
          <w:rFonts w:asciiTheme="minorHAnsi" w:eastAsia="Times New Roman" w:hAnsiTheme="minorHAnsi" w:cstheme="minorHAnsi"/>
          <w:i/>
          <w:iCs/>
          <w:color w:val="000000" w:themeColor="text1"/>
          <w:szCs w:val="24"/>
          <w:lang w:val="en-US"/>
        </w:rPr>
        <w:t xml:space="preserve"> b</w:t>
      </w:r>
      <w:r w:rsidR="00C41ADA" w:rsidRPr="007E3F45">
        <w:rPr>
          <w:rFonts w:asciiTheme="minorHAnsi" w:eastAsia="Times New Roman" w:hAnsiTheme="minorHAnsi" w:cstheme="minorHAnsi"/>
          <w:i/>
          <w:iCs/>
          <w:color w:val="000000" w:themeColor="text1"/>
          <w:szCs w:val="24"/>
          <w:lang w:val="en-US"/>
        </w:rPr>
        <w:t xml:space="preserve">eer to </w:t>
      </w:r>
      <w:r w:rsidR="0033084B" w:rsidRPr="007E3F45">
        <w:rPr>
          <w:rFonts w:asciiTheme="minorHAnsi" w:eastAsia="Times New Roman" w:hAnsiTheme="minorHAnsi" w:cstheme="minorHAnsi"/>
          <w:i/>
          <w:iCs/>
          <w:color w:val="000000" w:themeColor="text1"/>
          <w:szCs w:val="24"/>
          <w:lang w:val="en-US"/>
        </w:rPr>
        <w:t>d</w:t>
      </w:r>
      <w:r w:rsidR="00C41ADA" w:rsidRPr="007E3F45">
        <w:rPr>
          <w:rFonts w:asciiTheme="minorHAnsi" w:eastAsia="Times New Roman" w:hAnsiTheme="minorHAnsi" w:cstheme="minorHAnsi"/>
          <w:i/>
          <w:iCs/>
          <w:color w:val="000000" w:themeColor="text1"/>
          <w:szCs w:val="24"/>
          <w:lang w:val="en-US"/>
        </w:rPr>
        <w:t xml:space="preserve">erivatives: The </w:t>
      </w:r>
      <w:r w:rsidR="0033084B" w:rsidRPr="007E3F45">
        <w:rPr>
          <w:rFonts w:asciiTheme="minorHAnsi" w:eastAsia="Times New Roman" w:hAnsiTheme="minorHAnsi" w:cstheme="minorHAnsi"/>
          <w:i/>
          <w:iCs/>
          <w:color w:val="000000" w:themeColor="text1"/>
          <w:szCs w:val="24"/>
          <w:lang w:val="en-US"/>
        </w:rPr>
        <w:t>h</w:t>
      </w:r>
      <w:r w:rsidR="00C41ADA" w:rsidRPr="007E3F45">
        <w:rPr>
          <w:rFonts w:asciiTheme="minorHAnsi" w:eastAsia="Times New Roman" w:hAnsiTheme="minorHAnsi" w:cstheme="minorHAnsi"/>
          <w:i/>
          <w:iCs/>
          <w:color w:val="000000" w:themeColor="text1"/>
          <w:szCs w:val="24"/>
          <w:lang w:val="en-US"/>
        </w:rPr>
        <w:t>istory of</w:t>
      </w:r>
      <w:r w:rsidR="0033084B" w:rsidRPr="007E3F45">
        <w:rPr>
          <w:rFonts w:asciiTheme="minorHAnsi" w:eastAsia="Times New Roman" w:hAnsiTheme="minorHAnsi" w:cstheme="minorHAnsi"/>
          <w:i/>
          <w:iCs/>
          <w:color w:val="000000" w:themeColor="text1"/>
          <w:szCs w:val="24"/>
          <w:lang w:val="en-US"/>
        </w:rPr>
        <w:t xml:space="preserve"> a</w:t>
      </w:r>
      <w:r w:rsidR="00C41ADA" w:rsidRPr="007E3F45">
        <w:rPr>
          <w:rFonts w:asciiTheme="minorHAnsi" w:eastAsia="Times New Roman" w:hAnsiTheme="minorHAnsi" w:cstheme="minorHAnsi"/>
          <w:i/>
          <w:iCs/>
          <w:color w:val="000000" w:themeColor="text1"/>
          <w:szCs w:val="24"/>
          <w:lang w:val="en-US"/>
        </w:rPr>
        <w:t xml:space="preserve">nalytics in </w:t>
      </w:r>
      <w:r w:rsidR="0033084B" w:rsidRPr="007E3F45">
        <w:rPr>
          <w:rFonts w:asciiTheme="minorHAnsi" w:eastAsia="Times New Roman" w:hAnsiTheme="minorHAnsi" w:cstheme="minorHAnsi"/>
          <w:i/>
          <w:iCs/>
          <w:color w:val="000000" w:themeColor="text1"/>
          <w:szCs w:val="24"/>
          <w:lang w:val="en-US"/>
        </w:rPr>
        <w:t>b</w:t>
      </w:r>
      <w:r w:rsidR="00C41ADA" w:rsidRPr="007E3F45">
        <w:rPr>
          <w:rFonts w:asciiTheme="minorHAnsi" w:eastAsia="Times New Roman" w:hAnsiTheme="minorHAnsi" w:cstheme="minorHAnsi"/>
          <w:i/>
          <w:iCs/>
          <w:color w:val="000000" w:themeColor="text1"/>
          <w:szCs w:val="24"/>
          <w:lang w:val="en-US"/>
        </w:rPr>
        <w:t>usiness</w:t>
      </w:r>
      <w:r w:rsidRPr="002C2C76">
        <w:rPr>
          <w:rFonts w:asciiTheme="minorHAnsi" w:hAnsiTheme="minorHAnsi" w:cstheme="minorHAnsi"/>
          <w:color w:val="000000" w:themeColor="text1"/>
          <w:szCs w:val="24"/>
          <w:lang w:val="en-US"/>
        </w:rPr>
        <w:t>.</w:t>
      </w:r>
      <w:r w:rsidR="00996F30" w:rsidRPr="007E3F45">
        <w:rPr>
          <w:rFonts w:asciiTheme="minorHAnsi" w:hAnsiTheme="minorHAnsi" w:cstheme="minorHAnsi"/>
          <w:i/>
          <w:iCs/>
          <w:color w:val="000000" w:themeColor="text1"/>
          <w:szCs w:val="24"/>
          <w:lang w:val="en-US"/>
        </w:rPr>
        <w:t xml:space="preserve"> </w:t>
      </w:r>
      <w:r w:rsidRPr="002C2C76">
        <w:rPr>
          <w:rFonts w:asciiTheme="minorHAnsi" w:hAnsiTheme="minorHAnsi" w:cstheme="minorHAnsi"/>
          <w:color w:val="000000" w:themeColor="text1"/>
          <w:szCs w:val="24"/>
          <w:lang w:val="en-US"/>
        </w:rPr>
        <w:t>Sara Book.</w:t>
      </w:r>
    </w:p>
    <w:p w14:paraId="4B3670B7" w14:textId="2889B6DB" w:rsidR="009E1E4D" w:rsidRPr="007E3F45" w:rsidRDefault="009E1E4D" w:rsidP="00D147C4">
      <w:pPr>
        <w:spacing w:after="100" w:afterAutospacing="1"/>
        <w:jc w:val="left"/>
        <w:rPr>
          <w:rFonts w:asciiTheme="minorHAnsi" w:hAnsiTheme="minorHAnsi" w:cstheme="minorHAnsi"/>
          <w:color w:val="000000" w:themeColor="text1"/>
          <w:szCs w:val="24"/>
          <w:lang w:val="en-US"/>
        </w:rPr>
      </w:pPr>
      <w:r w:rsidRPr="007E3F45">
        <w:rPr>
          <w:rFonts w:asciiTheme="minorHAnsi" w:hAnsiTheme="minorHAnsi" w:cstheme="minorHAnsi"/>
          <w:color w:val="000000" w:themeColor="text1"/>
          <w:szCs w:val="24"/>
          <w:lang w:val="en-US"/>
        </w:rPr>
        <w:t>Friedman, A. (2018). </w:t>
      </w:r>
      <w:r w:rsidRPr="007E3F45">
        <w:rPr>
          <w:rFonts w:asciiTheme="minorHAnsi" w:hAnsiTheme="minorHAnsi" w:cstheme="minorHAnsi"/>
          <w:i/>
          <w:iCs/>
          <w:color w:val="000000" w:themeColor="text1"/>
          <w:szCs w:val="24"/>
          <w:lang w:val="en-US"/>
        </w:rPr>
        <w:t xml:space="preserve">Statistics for LIS with </w:t>
      </w:r>
      <w:r w:rsidR="001178E6" w:rsidRPr="001178E6">
        <w:rPr>
          <w:rFonts w:asciiTheme="minorHAnsi" w:hAnsiTheme="minorHAnsi" w:cstheme="minorHAnsi"/>
          <w:i/>
          <w:iCs/>
          <w:color w:val="000000" w:themeColor="text1"/>
          <w:szCs w:val="24"/>
          <w:lang w:val="en-US"/>
        </w:rPr>
        <w:t>o</w:t>
      </w:r>
      <w:r w:rsidRPr="007E3F45">
        <w:rPr>
          <w:rFonts w:asciiTheme="minorHAnsi" w:hAnsiTheme="minorHAnsi" w:cstheme="minorHAnsi"/>
          <w:i/>
          <w:iCs/>
          <w:color w:val="000000" w:themeColor="text1"/>
          <w:szCs w:val="24"/>
          <w:lang w:val="en-US"/>
        </w:rPr>
        <w:t>pen-</w:t>
      </w:r>
      <w:r w:rsidR="001178E6" w:rsidRPr="001178E6">
        <w:rPr>
          <w:rFonts w:asciiTheme="minorHAnsi" w:hAnsiTheme="minorHAnsi" w:cstheme="minorHAnsi"/>
          <w:i/>
          <w:iCs/>
          <w:color w:val="000000" w:themeColor="text1"/>
          <w:szCs w:val="24"/>
          <w:lang w:val="en-US"/>
        </w:rPr>
        <w:t>s</w:t>
      </w:r>
      <w:r w:rsidRPr="007E3F45">
        <w:rPr>
          <w:rFonts w:asciiTheme="minorHAnsi" w:hAnsiTheme="minorHAnsi" w:cstheme="minorHAnsi"/>
          <w:i/>
          <w:iCs/>
          <w:color w:val="000000" w:themeColor="text1"/>
          <w:szCs w:val="24"/>
          <w:lang w:val="en-US"/>
        </w:rPr>
        <w:t>ource R</w:t>
      </w:r>
      <w:r w:rsidRPr="007E3F45">
        <w:rPr>
          <w:rFonts w:asciiTheme="minorHAnsi" w:hAnsiTheme="minorHAnsi" w:cstheme="minorHAnsi"/>
          <w:color w:val="000000" w:themeColor="text1"/>
          <w:szCs w:val="24"/>
          <w:lang w:val="en-US"/>
        </w:rPr>
        <w:t xml:space="preserve">. </w:t>
      </w:r>
      <w:r w:rsidRPr="007E3F45">
        <w:rPr>
          <w:rFonts w:asciiTheme="minorHAnsi" w:hAnsiTheme="minorHAnsi" w:cstheme="minorHAnsi"/>
          <w:color w:val="000000" w:themeColor="text1"/>
          <w:spacing w:val="13"/>
          <w:szCs w:val="24"/>
          <w:shd w:val="clear" w:color="auto" w:fill="FFFFFF"/>
          <w:lang w:val="en-US"/>
        </w:rPr>
        <w:t>Rowman &amp; Littlefield.</w:t>
      </w:r>
    </w:p>
    <w:p w14:paraId="028F06E2" w14:textId="3F840E78" w:rsidR="009E1E4D" w:rsidRPr="007E3F45" w:rsidRDefault="009E1E4D" w:rsidP="00D147C4">
      <w:pPr>
        <w:spacing w:after="100" w:afterAutospacing="1"/>
        <w:jc w:val="left"/>
        <w:rPr>
          <w:rFonts w:asciiTheme="minorHAnsi" w:hAnsiTheme="minorHAnsi" w:cstheme="minorHAnsi"/>
          <w:color w:val="000000" w:themeColor="text1"/>
          <w:szCs w:val="24"/>
          <w:lang w:val="en-US"/>
        </w:rPr>
      </w:pPr>
      <w:r w:rsidRPr="007E3F45">
        <w:rPr>
          <w:rFonts w:asciiTheme="minorHAnsi" w:hAnsiTheme="minorHAnsi" w:cstheme="minorHAnsi"/>
          <w:color w:val="000000" w:themeColor="text1"/>
          <w:szCs w:val="24"/>
          <w:lang w:val="en-US"/>
        </w:rPr>
        <w:t xml:space="preserve">Frost, J. (2019). </w:t>
      </w:r>
      <w:r w:rsidRPr="007E3F45">
        <w:rPr>
          <w:rFonts w:asciiTheme="minorHAnsi" w:hAnsiTheme="minorHAnsi" w:cstheme="minorHAnsi"/>
          <w:i/>
          <w:iCs/>
          <w:color w:val="000000" w:themeColor="text1"/>
          <w:szCs w:val="24"/>
          <w:lang w:val="en-US"/>
        </w:rPr>
        <w:t xml:space="preserve">Introduction to Statistics: An </w:t>
      </w:r>
      <w:r w:rsidR="001178E6">
        <w:rPr>
          <w:rFonts w:asciiTheme="minorHAnsi" w:hAnsiTheme="minorHAnsi" w:cstheme="minorHAnsi"/>
          <w:i/>
          <w:iCs/>
          <w:color w:val="000000" w:themeColor="text1"/>
          <w:szCs w:val="24"/>
          <w:lang w:val="en-US"/>
        </w:rPr>
        <w:t>i</w:t>
      </w:r>
      <w:r w:rsidRPr="007E3F45">
        <w:rPr>
          <w:rFonts w:asciiTheme="minorHAnsi" w:hAnsiTheme="minorHAnsi" w:cstheme="minorHAnsi"/>
          <w:i/>
          <w:iCs/>
          <w:color w:val="000000" w:themeColor="text1"/>
          <w:szCs w:val="24"/>
          <w:lang w:val="en-US"/>
        </w:rPr>
        <w:t xml:space="preserve">ntuitive </w:t>
      </w:r>
      <w:r w:rsidR="001178E6">
        <w:rPr>
          <w:rFonts w:asciiTheme="minorHAnsi" w:hAnsiTheme="minorHAnsi" w:cstheme="minorHAnsi"/>
          <w:i/>
          <w:iCs/>
          <w:color w:val="000000" w:themeColor="text1"/>
          <w:szCs w:val="24"/>
          <w:lang w:val="en-US"/>
        </w:rPr>
        <w:t>g</w:t>
      </w:r>
      <w:r w:rsidRPr="007E3F45">
        <w:rPr>
          <w:rFonts w:asciiTheme="minorHAnsi" w:hAnsiTheme="minorHAnsi" w:cstheme="minorHAnsi"/>
          <w:i/>
          <w:iCs/>
          <w:color w:val="000000" w:themeColor="text1"/>
          <w:szCs w:val="24"/>
          <w:lang w:val="en-US"/>
        </w:rPr>
        <w:t xml:space="preserve">uide for </w:t>
      </w:r>
      <w:r w:rsidR="001178E6">
        <w:rPr>
          <w:rFonts w:asciiTheme="minorHAnsi" w:hAnsiTheme="minorHAnsi" w:cstheme="minorHAnsi"/>
          <w:i/>
          <w:iCs/>
          <w:color w:val="000000" w:themeColor="text1"/>
          <w:szCs w:val="24"/>
          <w:lang w:val="en-US"/>
        </w:rPr>
        <w:t>a</w:t>
      </w:r>
      <w:r w:rsidRPr="007E3F45">
        <w:rPr>
          <w:rFonts w:asciiTheme="minorHAnsi" w:hAnsiTheme="minorHAnsi" w:cstheme="minorHAnsi"/>
          <w:i/>
          <w:iCs/>
          <w:color w:val="000000" w:themeColor="text1"/>
          <w:szCs w:val="24"/>
          <w:lang w:val="en-US"/>
        </w:rPr>
        <w:t xml:space="preserve">nalyzing </w:t>
      </w:r>
      <w:r w:rsidR="001178E6">
        <w:rPr>
          <w:rFonts w:asciiTheme="minorHAnsi" w:hAnsiTheme="minorHAnsi" w:cstheme="minorHAnsi"/>
          <w:i/>
          <w:iCs/>
          <w:color w:val="000000" w:themeColor="text1"/>
          <w:szCs w:val="24"/>
          <w:lang w:val="en-US"/>
        </w:rPr>
        <w:t>d</w:t>
      </w:r>
      <w:r w:rsidRPr="007E3F45">
        <w:rPr>
          <w:rFonts w:asciiTheme="minorHAnsi" w:hAnsiTheme="minorHAnsi" w:cstheme="minorHAnsi"/>
          <w:i/>
          <w:iCs/>
          <w:color w:val="000000" w:themeColor="text1"/>
          <w:szCs w:val="24"/>
          <w:lang w:val="en-US"/>
        </w:rPr>
        <w:t xml:space="preserve">ata and </w:t>
      </w:r>
      <w:r w:rsidR="001178E6">
        <w:rPr>
          <w:rFonts w:asciiTheme="minorHAnsi" w:hAnsiTheme="minorHAnsi" w:cstheme="minorHAnsi"/>
          <w:i/>
          <w:iCs/>
          <w:color w:val="000000" w:themeColor="text1"/>
          <w:szCs w:val="24"/>
          <w:lang w:val="en-US"/>
        </w:rPr>
        <w:t>u</w:t>
      </w:r>
      <w:r w:rsidRPr="007E3F45">
        <w:rPr>
          <w:rFonts w:asciiTheme="minorHAnsi" w:hAnsiTheme="minorHAnsi" w:cstheme="minorHAnsi"/>
          <w:i/>
          <w:iCs/>
          <w:color w:val="000000" w:themeColor="text1"/>
          <w:szCs w:val="24"/>
          <w:lang w:val="en-US"/>
        </w:rPr>
        <w:t xml:space="preserve">nlocking </w:t>
      </w:r>
      <w:r w:rsidR="001178E6">
        <w:rPr>
          <w:rFonts w:asciiTheme="minorHAnsi" w:hAnsiTheme="minorHAnsi" w:cstheme="minorHAnsi"/>
          <w:i/>
          <w:iCs/>
          <w:color w:val="000000" w:themeColor="text1"/>
          <w:szCs w:val="24"/>
          <w:lang w:val="en-US"/>
        </w:rPr>
        <w:t>d</w:t>
      </w:r>
      <w:r w:rsidRPr="007E3F45">
        <w:rPr>
          <w:rFonts w:asciiTheme="minorHAnsi" w:hAnsiTheme="minorHAnsi" w:cstheme="minorHAnsi"/>
          <w:i/>
          <w:iCs/>
          <w:color w:val="000000" w:themeColor="text1"/>
          <w:szCs w:val="24"/>
          <w:lang w:val="en-US"/>
        </w:rPr>
        <w:t>iscoveries</w:t>
      </w:r>
      <w:r w:rsidRPr="007E3F45">
        <w:rPr>
          <w:rFonts w:asciiTheme="minorHAnsi" w:hAnsiTheme="minorHAnsi" w:cstheme="minorHAnsi"/>
          <w:color w:val="000000" w:themeColor="text1"/>
          <w:szCs w:val="24"/>
          <w:lang w:val="en-US"/>
        </w:rPr>
        <w:t>. Statistics by Jim Publishing.</w:t>
      </w:r>
    </w:p>
    <w:p w14:paraId="4B2BF31E" w14:textId="68AF8542" w:rsidR="005B4769" w:rsidRPr="00403C23" w:rsidRDefault="005B4769" w:rsidP="007E3F45">
      <w:pPr>
        <w:spacing w:after="100" w:afterAutospacing="1"/>
        <w:jc w:val="left"/>
        <w:rPr>
          <w:rFonts w:asciiTheme="minorHAnsi" w:hAnsiTheme="minorHAnsi" w:cstheme="minorHAnsi"/>
          <w:szCs w:val="24"/>
          <w:lang w:val="en-US"/>
        </w:rPr>
      </w:pPr>
      <w:r>
        <w:rPr>
          <w:rFonts w:asciiTheme="minorHAnsi" w:hAnsiTheme="minorHAnsi" w:cstheme="minorHAnsi"/>
          <w:szCs w:val="24"/>
          <w:lang w:val="en-US"/>
        </w:rPr>
        <w:t>Glen, S. (n.d.)</w:t>
      </w:r>
      <w:r w:rsidR="00D147C4">
        <w:rPr>
          <w:rFonts w:asciiTheme="minorHAnsi" w:hAnsiTheme="minorHAnsi" w:cstheme="minorHAnsi"/>
          <w:szCs w:val="24"/>
          <w:lang w:val="en-US"/>
        </w:rPr>
        <w:t>.</w:t>
      </w:r>
      <w:r>
        <w:rPr>
          <w:rFonts w:asciiTheme="minorHAnsi" w:hAnsiTheme="minorHAnsi" w:cstheme="minorHAnsi"/>
          <w:szCs w:val="24"/>
          <w:lang w:val="en-US"/>
        </w:rPr>
        <w:t xml:space="preserve"> One tailed test or two in hypothesis testing; One tailed distribution area. </w:t>
      </w:r>
      <w:r w:rsidRPr="00403C23">
        <w:rPr>
          <w:rFonts w:asciiTheme="minorHAnsi" w:hAnsiTheme="minorHAnsi" w:cstheme="minorHAnsi"/>
          <w:i/>
          <w:iCs/>
          <w:szCs w:val="24"/>
          <w:lang w:val="en-US"/>
        </w:rPr>
        <w:t>Statistics How To</w:t>
      </w:r>
      <w:r>
        <w:rPr>
          <w:rFonts w:asciiTheme="minorHAnsi" w:hAnsiTheme="minorHAnsi" w:cstheme="minorHAnsi"/>
          <w:szCs w:val="24"/>
          <w:lang w:val="en-US"/>
        </w:rPr>
        <w:t>.</w:t>
      </w:r>
      <w:r w:rsidRPr="00403C23">
        <w:rPr>
          <w:rFonts w:asciiTheme="minorHAnsi" w:hAnsiTheme="minorHAnsi" w:cstheme="minorHAnsi"/>
          <w:szCs w:val="24"/>
          <w:lang w:val="en-US"/>
        </w:rPr>
        <w:t xml:space="preserve"> </w:t>
      </w:r>
      <w:hyperlink r:id="rId52" w:history="1">
        <w:r w:rsidRPr="00CD54B0">
          <w:rPr>
            <w:rStyle w:val="Hyperlink"/>
            <w:rFonts w:asciiTheme="minorHAnsi" w:hAnsiTheme="minorHAnsi" w:cstheme="minorHAnsi"/>
            <w:szCs w:val="24"/>
            <w:lang w:val="en-US"/>
          </w:rPr>
          <w:t>https://www.statisticshowto.com/probability-and-statistics/hypothesis-testing/one-tailed-test-or-two/</w:t>
        </w:r>
      </w:hyperlink>
      <w:r w:rsidRPr="00CD54B0" w:rsidDel="0062516E">
        <w:rPr>
          <w:rFonts w:asciiTheme="minorHAnsi" w:hAnsiTheme="minorHAnsi" w:cstheme="minorHAnsi"/>
          <w:szCs w:val="24"/>
          <w:lang w:val="en-US"/>
        </w:rPr>
        <w:t xml:space="preserve"> </w:t>
      </w:r>
    </w:p>
    <w:p w14:paraId="3DFCB277" w14:textId="7B347B78" w:rsidR="009E1E4D" w:rsidRPr="009107F5" w:rsidRDefault="009E1E4D" w:rsidP="007E3F45">
      <w:pPr>
        <w:spacing w:after="100" w:afterAutospacing="1"/>
        <w:jc w:val="left"/>
        <w:rPr>
          <w:rFonts w:cs="Calibri"/>
          <w:color w:val="000000" w:themeColor="text1"/>
          <w:szCs w:val="24"/>
          <w:lang w:val="en-GB"/>
        </w:rPr>
      </w:pPr>
      <w:r w:rsidRPr="007E3F45">
        <w:rPr>
          <w:rFonts w:cs="Calibri"/>
          <w:color w:val="000000" w:themeColor="text1"/>
          <w:szCs w:val="24"/>
          <w:lang w:val="en-US"/>
        </w:rPr>
        <w:t xml:space="preserve">Gray, K., </w:t>
      </w:r>
      <w:r w:rsidR="00331EB3">
        <w:rPr>
          <w:rFonts w:cs="Calibri"/>
          <w:color w:val="000000" w:themeColor="text1"/>
          <w:szCs w:val="24"/>
          <w:lang w:val="en-US"/>
        </w:rPr>
        <w:t xml:space="preserve">&amp; </w:t>
      </w:r>
      <w:r w:rsidRPr="007E3F45">
        <w:rPr>
          <w:rFonts w:cs="Calibri"/>
          <w:color w:val="000000" w:themeColor="text1"/>
          <w:szCs w:val="24"/>
          <w:lang w:val="en-US"/>
        </w:rPr>
        <w:t xml:space="preserve">Gray, C. (2017). </w:t>
      </w:r>
      <w:r w:rsidRPr="007E3F45">
        <w:rPr>
          <w:rFonts w:cs="Calibri"/>
          <w:i/>
          <w:iCs/>
          <w:color w:val="000000" w:themeColor="text1"/>
          <w:szCs w:val="24"/>
          <w:lang w:val="en-US"/>
        </w:rPr>
        <w:t xml:space="preserve">Regression </w:t>
      </w:r>
      <w:r w:rsidR="00331EB3" w:rsidRPr="007E3F45">
        <w:rPr>
          <w:rFonts w:cs="Calibri"/>
          <w:i/>
          <w:iCs/>
          <w:color w:val="000000" w:themeColor="text1"/>
          <w:szCs w:val="24"/>
          <w:lang w:val="en-US"/>
        </w:rPr>
        <w:t>a</w:t>
      </w:r>
      <w:r w:rsidRPr="007E3F45">
        <w:rPr>
          <w:rFonts w:cs="Calibri"/>
          <w:i/>
          <w:iCs/>
          <w:color w:val="000000" w:themeColor="text1"/>
          <w:szCs w:val="24"/>
          <w:lang w:val="en-US"/>
        </w:rPr>
        <w:t xml:space="preserve">nalysis: A </w:t>
      </w:r>
      <w:r w:rsidR="00331EB3" w:rsidRPr="007E3F45">
        <w:rPr>
          <w:rFonts w:cs="Calibri"/>
          <w:i/>
          <w:iCs/>
          <w:color w:val="000000" w:themeColor="text1"/>
          <w:szCs w:val="24"/>
          <w:lang w:val="en-US"/>
        </w:rPr>
        <w:t>p</w:t>
      </w:r>
      <w:r w:rsidRPr="007E3F45">
        <w:rPr>
          <w:rFonts w:cs="Calibri"/>
          <w:i/>
          <w:iCs/>
          <w:color w:val="000000" w:themeColor="text1"/>
          <w:szCs w:val="24"/>
          <w:lang w:val="en-US"/>
        </w:rPr>
        <w:t>rimer</w:t>
      </w:r>
      <w:r w:rsidRPr="007E3F45">
        <w:rPr>
          <w:rFonts w:cs="Calibri"/>
          <w:color w:val="000000" w:themeColor="text1"/>
          <w:szCs w:val="24"/>
          <w:lang w:val="en-US"/>
        </w:rPr>
        <w:t xml:space="preserve">. </w:t>
      </w:r>
      <w:proofErr w:type="spellStart"/>
      <w:r w:rsidR="00026E90">
        <w:rPr>
          <w:rFonts w:cs="Calibri"/>
          <w:color w:val="000000" w:themeColor="text1"/>
          <w:szCs w:val="24"/>
          <w:lang w:val="en-US"/>
        </w:rPr>
        <w:t>KDnuggets</w:t>
      </w:r>
      <w:proofErr w:type="spellEnd"/>
      <w:r w:rsidR="00026E90">
        <w:rPr>
          <w:rFonts w:cs="Calibri"/>
          <w:color w:val="000000" w:themeColor="text1"/>
          <w:szCs w:val="24"/>
          <w:lang w:val="en-US"/>
        </w:rPr>
        <w:t xml:space="preserve">. </w:t>
      </w:r>
      <w:hyperlink r:id="rId53" w:history="1">
        <w:r w:rsidRPr="009107F5">
          <w:rPr>
            <w:rStyle w:val="Hyperlink"/>
            <w:rFonts w:cs="Calibri"/>
            <w:szCs w:val="24"/>
            <w:lang w:val="en-GB"/>
          </w:rPr>
          <w:t>https://www.kdnuggets.com/2017/02/regression-analysis-primer.html</w:t>
        </w:r>
      </w:hyperlink>
    </w:p>
    <w:p w14:paraId="225742F8" w14:textId="232B233A" w:rsidR="009E1E4D" w:rsidRPr="007E3F45" w:rsidRDefault="009E1E4D" w:rsidP="007E3F45">
      <w:pPr>
        <w:spacing w:after="100" w:afterAutospacing="1"/>
        <w:rPr>
          <w:rFonts w:asciiTheme="minorHAnsi" w:eastAsiaTheme="minorEastAsia" w:hAnsiTheme="minorHAnsi" w:cstheme="minorBidi"/>
          <w:color w:val="000000" w:themeColor="text1"/>
          <w:szCs w:val="24"/>
          <w:lang w:val="en-US"/>
        </w:rPr>
      </w:pPr>
      <w:r w:rsidRPr="009107F5">
        <w:rPr>
          <w:rFonts w:asciiTheme="minorHAnsi" w:eastAsiaTheme="minorEastAsia" w:hAnsiTheme="minorHAnsi" w:cstheme="minorBidi"/>
          <w:color w:val="000000" w:themeColor="text1"/>
          <w:szCs w:val="24"/>
          <w:lang w:val="en-GB"/>
        </w:rPr>
        <w:t xml:space="preserve">Greenfield, M. L., Kuhn, J. E., &amp; </w:t>
      </w:r>
      <w:proofErr w:type="spellStart"/>
      <w:r w:rsidRPr="009107F5">
        <w:rPr>
          <w:rFonts w:asciiTheme="minorHAnsi" w:eastAsiaTheme="minorEastAsia" w:hAnsiTheme="minorHAnsi" w:cstheme="minorBidi"/>
          <w:color w:val="000000" w:themeColor="text1"/>
          <w:szCs w:val="24"/>
          <w:lang w:val="en-GB"/>
        </w:rPr>
        <w:t>Wojtys</w:t>
      </w:r>
      <w:proofErr w:type="spellEnd"/>
      <w:r w:rsidRPr="009107F5">
        <w:rPr>
          <w:rFonts w:asciiTheme="minorHAnsi" w:eastAsiaTheme="minorEastAsia" w:hAnsiTheme="minorHAnsi" w:cstheme="minorBidi"/>
          <w:color w:val="000000" w:themeColor="text1"/>
          <w:szCs w:val="24"/>
          <w:lang w:val="en-GB"/>
        </w:rPr>
        <w:t xml:space="preserve">, E. M. (1998). </w:t>
      </w:r>
      <w:r w:rsidRPr="007E3F45">
        <w:rPr>
          <w:rFonts w:asciiTheme="minorHAnsi" w:eastAsiaTheme="minorEastAsia" w:hAnsiTheme="minorHAnsi" w:cstheme="minorBidi"/>
          <w:color w:val="000000" w:themeColor="text1"/>
          <w:szCs w:val="24"/>
          <w:lang w:val="en-US"/>
        </w:rPr>
        <w:t xml:space="preserve">A statistics primer: </w:t>
      </w:r>
      <w:r w:rsidR="000972D1">
        <w:rPr>
          <w:rFonts w:asciiTheme="minorHAnsi" w:eastAsiaTheme="minorEastAsia" w:hAnsiTheme="minorHAnsi" w:cstheme="minorBidi"/>
          <w:color w:val="000000" w:themeColor="text1"/>
          <w:szCs w:val="24"/>
          <w:lang w:val="en-US"/>
        </w:rPr>
        <w:t>C</w:t>
      </w:r>
      <w:r w:rsidRPr="007E3F45">
        <w:rPr>
          <w:rFonts w:asciiTheme="minorHAnsi" w:eastAsiaTheme="minorEastAsia" w:hAnsiTheme="minorHAnsi" w:cstheme="minorBidi"/>
          <w:color w:val="000000" w:themeColor="text1"/>
          <w:szCs w:val="24"/>
          <w:lang w:val="en-US"/>
        </w:rPr>
        <w:t xml:space="preserve">onfidence intervals. </w:t>
      </w:r>
      <w:r w:rsidRPr="007E3F45">
        <w:rPr>
          <w:rFonts w:asciiTheme="minorHAnsi" w:eastAsiaTheme="minorEastAsia" w:hAnsiTheme="minorHAnsi" w:cstheme="minorBidi"/>
          <w:i/>
          <w:iCs/>
          <w:color w:val="000000" w:themeColor="text1"/>
          <w:szCs w:val="24"/>
          <w:lang w:val="en-US"/>
        </w:rPr>
        <w:t>The American Journal of Sports Medicine</w:t>
      </w:r>
      <w:r w:rsidRPr="007E3F45">
        <w:rPr>
          <w:rFonts w:asciiTheme="minorHAnsi" w:eastAsiaTheme="minorEastAsia" w:hAnsiTheme="minorHAnsi" w:cstheme="minorBidi"/>
          <w:color w:val="000000" w:themeColor="text1"/>
          <w:szCs w:val="24"/>
          <w:lang w:val="en-US"/>
        </w:rPr>
        <w:t xml:space="preserve">, </w:t>
      </w:r>
      <w:r w:rsidRPr="007E3F45">
        <w:rPr>
          <w:rFonts w:asciiTheme="minorHAnsi" w:eastAsiaTheme="minorEastAsia" w:hAnsiTheme="minorHAnsi" w:cstheme="minorBidi"/>
          <w:i/>
          <w:iCs/>
          <w:color w:val="000000" w:themeColor="text1"/>
          <w:szCs w:val="24"/>
          <w:lang w:val="en-US"/>
        </w:rPr>
        <w:t>26</w:t>
      </w:r>
      <w:r w:rsidRPr="007E3F45">
        <w:rPr>
          <w:rFonts w:asciiTheme="minorHAnsi" w:eastAsiaTheme="minorEastAsia" w:hAnsiTheme="minorHAnsi" w:cstheme="minorBidi"/>
          <w:color w:val="000000" w:themeColor="text1"/>
          <w:szCs w:val="24"/>
          <w:lang w:val="en-US"/>
        </w:rPr>
        <w:t>(1), 145</w:t>
      </w:r>
      <w:r w:rsidR="000972D1">
        <w:rPr>
          <w:rFonts w:asciiTheme="minorHAnsi" w:eastAsiaTheme="minorEastAsia" w:hAnsiTheme="minorHAnsi" w:cstheme="minorBidi"/>
          <w:color w:val="000000" w:themeColor="text1"/>
          <w:szCs w:val="24"/>
          <w:lang w:val="en-US"/>
        </w:rPr>
        <w:t>—149</w:t>
      </w:r>
      <w:r w:rsidRPr="007E3F45">
        <w:rPr>
          <w:rFonts w:asciiTheme="minorHAnsi" w:eastAsiaTheme="minorEastAsia" w:hAnsiTheme="minorHAnsi" w:cstheme="minorBidi"/>
          <w:color w:val="000000" w:themeColor="text1"/>
          <w:szCs w:val="24"/>
          <w:lang w:val="en-US"/>
        </w:rPr>
        <w:t>.</w:t>
      </w:r>
    </w:p>
    <w:p w14:paraId="180620CF" w14:textId="77777777" w:rsidR="009E1E4D" w:rsidRPr="00403C23" w:rsidRDefault="009E1E4D" w:rsidP="00FA530A">
      <w:pPr>
        <w:spacing w:after="100" w:afterAutospacing="1"/>
        <w:jc w:val="left"/>
        <w:rPr>
          <w:rFonts w:asciiTheme="minorHAnsi" w:hAnsiTheme="minorHAnsi" w:cstheme="minorHAnsi"/>
          <w:b/>
          <w:bCs/>
          <w:color w:val="009394" w:themeColor="accent1"/>
          <w:szCs w:val="24"/>
          <w:lang w:val="en-US"/>
        </w:rPr>
      </w:pPr>
      <w:r w:rsidRPr="00403C23">
        <w:rPr>
          <w:rFonts w:asciiTheme="minorHAnsi" w:hAnsiTheme="minorHAnsi" w:cstheme="minorHAnsi"/>
          <w:szCs w:val="24"/>
          <w:lang w:val="en-US"/>
        </w:rPr>
        <w:t xml:space="preserve">Hayes, D. (2011, December 8). Lab2 histogram of MPG1000. </w:t>
      </w:r>
      <w:r w:rsidRPr="00403C23">
        <w:rPr>
          <w:rFonts w:asciiTheme="minorHAnsi" w:hAnsiTheme="minorHAnsi" w:cstheme="minorHAnsi"/>
          <w:i/>
          <w:iCs/>
          <w:szCs w:val="24"/>
          <w:lang w:val="en-US"/>
        </w:rPr>
        <w:t>Wikimedia Commons</w:t>
      </w:r>
      <w:r w:rsidRPr="00403C23">
        <w:rPr>
          <w:rFonts w:asciiTheme="minorHAnsi" w:hAnsiTheme="minorHAnsi" w:cstheme="minorHAnsi"/>
          <w:szCs w:val="24"/>
          <w:lang w:val="en-US"/>
        </w:rPr>
        <w:t xml:space="preserve">. </w:t>
      </w:r>
      <w:hyperlink r:id="rId54" w:history="1">
        <w:r w:rsidRPr="00403C23">
          <w:rPr>
            <w:rStyle w:val="Hyperlink"/>
            <w:rFonts w:asciiTheme="minorHAnsi" w:hAnsiTheme="minorHAnsi" w:cstheme="minorHAnsi"/>
            <w:szCs w:val="24"/>
            <w:lang w:val="en-US"/>
          </w:rPr>
          <w:t>https://commons.wikimedia.org/wiki/File:Lab2_Histogram_of_MPG1000.gif</w:t>
        </w:r>
      </w:hyperlink>
    </w:p>
    <w:p w14:paraId="3E2566D6" w14:textId="6108629B" w:rsidR="009E1E4D" w:rsidRDefault="009E1E4D" w:rsidP="007E3F45">
      <w:pPr>
        <w:spacing w:after="100" w:afterAutospacing="1"/>
        <w:jc w:val="left"/>
        <w:rPr>
          <w:rFonts w:cs="Calibri"/>
          <w:szCs w:val="24"/>
          <w:lang w:val="en-US"/>
        </w:rPr>
      </w:pPr>
      <w:r w:rsidRPr="03E76385">
        <w:rPr>
          <w:rFonts w:cs="Calibri"/>
          <w:szCs w:val="24"/>
          <w:lang w:val="en-US"/>
        </w:rPr>
        <w:t xml:space="preserve">Hocking, R. (1983). Developments in </w:t>
      </w:r>
      <w:r w:rsidR="00C01FA3">
        <w:rPr>
          <w:rFonts w:cs="Calibri"/>
          <w:szCs w:val="24"/>
          <w:lang w:val="en-US"/>
        </w:rPr>
        <w:t>l</w:t>
      </w:r>
      <w:r w:rsidRPr="03E76385">
        <w:rPr>
          <w:rFonts w:cs="Calibri"/>
          <w:szCs w:val="24"/>
          <w:lang w:val="en-US"/>
        </w:rPr>
        <w:t xml:space="preserve">inear </w:t>
      </w:r>
      <w:r w:rsidR="00C01FA3">
        <w:rPr>
          <w:rFonts w:cs="Calibri"/>
          <w:szCs w:val="24"/>
          <w:lang w:val="en-US"/>
        </w:rPr>
        <w:t>r</w:t>
      </w:r>
      <w:r w:rsidRPr="03E76385">
        <w:rPr>
          <w:rFonts w:cs="Calibri"/>
          <w:szCs w:val="24"/>
          <w:lang w:val="en-US"/>
        </w:rPr>
        <w:t xml:space="preserve">egression </w:t>
      </w:r>
      <w:r w:rsidR="00C01FA3">
        <w:rPr>
          <w:rFonts w:cs="Calibri"/>
          <w:szCs w:val="24"/>
          <w:lang w:val="en-US"/>
        </w:rPr>
        <w:t>m</w:t>
      </w:r>
      <w:r w:rsidRPr="03E76385">
        <w:rPr>
          <w:rFonts w:cs="Calibri"/>
          <w:szCs w:val="24"/>
          <w:lang w:val="en-US"/>
        </w:rPr>
        <w:t>ethodology: 1959</w:t>
      </w:r>
      <w:r w:rsidR="00C01FA3">
        <w:rPr>
          <w:rFonts w:cs="Calibri"/>
          <w:szCs w:val="24"/>
          <w:lang w:val="en-US"/>
        </w:rPr>
        <w:t>—</w:t>
      </w:r>
      <w:r w:rsidRPr="03E76385">
        <w:rPr>
          <w:rFonts w:cs="Calibri"/>
          <w:szCs w:val="24"/>
          <w:lang w:val="en-US"/>
        </w:rPr>
        <w:t xml:space="preserve">1982. </w:t>
      </w:r>
      <w:proofErr w:type="spellStart"/>
      <w:r w:rsidRPr="03E76385">
        <w:rPr>
          <w:rFonts w:cs="Calibri"/>
          <w:i/>
          <w:iCs/>
          <w:szCs w:val="24"/>
          <w:lang w:val="en-US"/>
        </w:rPr>
        <w:t>Technometrics</w:t>
      </w:r>
      <w:proofErr w:type="spellEnd"/>
      <w:r w:rsidRPr="03E76385">
        <w:rPr>
          <w:rFonts w:cs="Calibri"/>
          <w:szCs w:val="24"/>
          <w:lang w:val="en-US"/>
        </w:rPr>
        <w:t>,</w:t>
      </w:r>
      <w:r w:rsidRPr="007E3F45">
        <w:rPr>
          <w:rFonts w:cs="Calibri"/>
          <w:i/>
          <w:iCs/>
          <w:szCs w:val="24"/>
          <w:lang w:val="en-US"/>
        </w:rPr>
        <w:t xml:space="preserve"> 25</w:t>
      </w:r>
      <w:r w:rsidRPr="03E76385">
        <w:rPr>
          <w:rFonts w:cs="Calibri"/>
          <w:szCs w:val="24"/>
          <w:lang w:val="en-US"/>
        </w:rPr>
        <w:t>(3), 219</w:t>
      </w:r>
      <w:r w:rsidR="00C01FA3">
        <w:rPr>
          <w:rFonts w:cs="Calibri"/>
          <w:szCs w:val="24"/>
          <w:lang w:val="en-US"/>
        </w:rPr>
        <w:t>—</w:t>
      </w:r>
      <w:r w:rsidRPr="03E76385">
        <w:rPr>
          <w:rFonts w:cs="Calibri"/>
          <w:szCs w:val="24"/>
          <w:lang w:val="en-US"/>
        </w:rPr>
        <w:t xml:space="preserve">230. </w:t>
      </w:r>
      <w:hyperlink r:id="rId55" w:history="1">
        <w:r w:rsidR="00C01FA3" w:rsidRPr="00C01FA3">
          <w:rPr>
            <w:rStyle w:val="Hyperlink"/>
            <w:rFonts w:cs="Calibri"/>
            <w:szCs w:val="24"/>
            <w:lang w:val="en-US"/>
          </w:rPr>
          <w:t>https://doi.org/10.2307/1268603</w:t>
        </w:r>
      </w:hyperlink>
    </w:p>
    <w:p w14:paraId="70EBCD4E" w14:textId="09D7A25F" w:rsidR="5CA3DC5C" w:rsidRPr="002C2C76" w:rsidRDefault="5CA3DC5C" w:rsidP="000E72B9">
      <w:pPr>
        <w:spacing w:after="100" w:afterAutospacing="1"/>
        <w:jc w:val="left"/>
        <w:rPr>
          <w:rFonts w:asciiTheme="minorHAnsi" w:eastAsiaTheme="minorEastAsia" w:hAnsiTheme="minorHAnsi" w:cstheme="minorHAnsi"/>
          <w:szCs w:val="24"/>
          <w:lang w:val="en-US"/>
        </w:rPr>
      </w:pPr>
      <w:r w:rsidRPr="007E3F45">
        <w:rPr>
          <w:rFonts w:asciiTheme="minorHAnsi" w:eastAsiaTheme="minorEastAsia" w:hAnsiTheme="minorHAnsi" w:cstheme="minorHAnsi"/>
          <w:szCs w:val="24"/>
        </w:rPr>
        <w:t>Knapp, T. R.</w:t>
      </w:r>
      <w:r w:rsidR="00C155E7" w:rsidRPr="007E3F45">
        <w:rPr>
          <w:rFonts w:asciiTheme="minorHAnsi" w:eastAsiaTheme="minorEastAsia" w:hAnsiTheme="minorHAnsi" w:cstheme="minorHAnsi"/>
          <w:szCs w:val="24"/>
        </w:rPr>
        <w:t xml:space="preserve"> </w:t>
      </w:r>
      <w:r w:rsidRPr="007E3F45">
        <w:rPr>
          <w:rFonts w:asciiTheme="minorHAnsi" w:eastAsiaTheme="minorEastAsia" w:hAnsiTheme="minorHAnsi" w:cstheme="minorHAnsi"/>
          <w:szCs w:val="24"/>
        </w:rPr>
        <w:t xml:space="preserve">(1980). </w:t>
      </w:r>
      <w:r w:rsidRPr="002C2C76">
        <w:rPr>
          <w:rFonts w:asciiTheme="minorHAnsi" w:eastAsiaTheme="minorEastAsia" w:hAnsiTheme="minorHAnsi" w:cstheme="minorHAnsi"/>
          <w:i/>
          <w:iCs/>
          <w:szCs w:val="24"/>
          <w:lang w:val="en-US"/>
        </w:rPr>
        <w:t xml:space="preserve">Regression toward the </w:t>
      </w:r>
      <w:r w:rsidR="00D42DD6">
        <w:rPr>
          <w:rFonts w:asciiTheme="minorHAnsi" w:eastAsiaTheme="minorEastAsia" w:hAnsiTheme="minorHAnsi" w:cstheme="minorHAnsi"/>
          <w:i/>
          <w:iCs/>
          <w:szCs w:val="24"/>
          <w:lang w:val="en-US"/>
        </w:rPr>
        <w:t>m</w:t>
      </w:r>
      <w:r w:rsidRPr="002C2C76">
        <w:rPr>
          <w:rFonts w:asciiTheme="minorHAnsi" w:eastAsiaTheme="minorEastAsia" w:hAnsiTheme="minorHAnsi" w:cstheme="minorHAnsi"/>
          <w:i/>
          <w:iCs/>
          <w:szCs w:val="24"/>
          <w:lang w:val="en-US"/>
        </w:rPr>
        <w:t>ean. Statistics. [and] Basic</w:t>
      </w:r>
      <w:r w:rsidR="002F6508">
        <w:rPr>
          <w:rFonts w:asciiTheme="minorHAnsi" w:eastAsiaTheme="minorEastAsia" w:hAnsiTheme="minorHAnsi" w:cstheme="minorHAnsi"/>
          <w:i/>
          <w:iCs/>
          <w:szCs w:val="24"/>
          <w:lang w:val="en-US"/>
        </w:rPr>
        <w:t xml:space="preserve"> d</w:t>
      </w:r>
      <w:r w:rsidRPr="002C2C76">
        <w:rPr>
          <w:rFonts w:asciiTheme="minorHAnsi" w:eastAsiaTheme="minorEastAsia" w:hAnsiTheme="minorHAnsi" w:cstheme="minorHAnsi"/>
          <w:i/>
          <w:iCs/>
          <w:szCs w:val="24"/>
          <w:lang w:val="en-US"/>
        </w:rPr>
        <w:t xml:space="preserve">escriptive </w:t>
      </w:r>
      <w:r w:rsidR="002F6508">
        <w:rPr>
          <w:rFonts w:asciiTheme="minorHAnsi" w:eastAsiaTheme="minorEastAsia" w:hAnsiTheme="minorHAnsi" w:cstheme="minorHAnsi"/>
          <w:i/>
          <w:iCs/>
          <w:szCs w:val="24"/>
          <w:lang w:val="en-US"/>
        </w:rPr>
        <w:t>s</w:t>
      </w:r>
      <w:r w:rsidRPr="002C2C76">
        <w:rPr>
          <w:rFonts w:asciiTheme="minorHAnsi" w:eastAsiaTheme="minorEastAsia" w:hAnsiTheme="minorHAnsi" w:cstheme="minorHAnsi"/>
          <w:i/>
          <w:iCs/>
          <w:szCs w:val="24"/>
          <w:lang w:val="en-US"/>
        </w:rPr>
        <w:t xml:space="preserve">tatistics. Descriptive </w:t>
      </w:r>
      <w:r w:rsidR="002F6508">
        <w:rPr>
          <w:rFonts w:asciiTheme="minorHAnsi" w:eastAsiaTheme="minorEastAsia" w:hAnsiTheme="minorHAnsi" w:cstheme="minorHAnsi"/>
          <w:i/>
          <w:iCs/>
          <w:szCs w:val="24"/>
          <w:lang w:val="en-US"/>
        </w:rPr>
        <w:t>s</w:t>
      </w:r>
      <w:r w:rsidRPr="002C2C76">
        <w:rPr>
          <w:rFonts w:asciiTheme="minorHAnsi" w:eastAsiaTheme="minorEastAsia" w:hAnsiTheme="minorHAnsi" w:cstheme="minorHAnsi"/>
          <w:i/>
          <w:iCs/>
          <w:szCs w:val="24"/>
          <w:lang w:val="en-US"/>
        </w:rPr>
        <w:t xml:space="preserve">tatistics. [and] Approximations in </w:t>
      </w:r>
      <w:r w:rsidR="002F6508">
        <w:rPr>
          <w:rFonts w:asciiTheme="minorHAnsi" w:eastAsiaTheme="minorEastAsia" w:hAnsiTheme="minorHAnsi" w:cstheme="minorHAnsi"/>
          <w:i/>
          <w:iCs/>
          <w:szCs w:val="24"/>
          <w:lang w:val="en-US"/>
        </w:rPr>
        <w:t>p</w:t>
      </w:r>
      <w:r w:rsidRPr="002C2C76">
        <w:rPr>
          <w:rFonts w:asciiTheme="minorHAnsi" w:eastAsiaTheme="minorEastAsia" w:hAnsiTheme="minorHAnsi" w:cstheme="minorHAnsi"/>
          <w:i/>
          <w:iCs/>
          <w:szCs w:val="24"/>
          <w:lang w:val="en-US"/>
        </w:rPr>
        <w:t xml:space="preserve">robability </w:t>
      </w:r>
      <w:r w:rsidR="002F6508">
        <w:rPr>
          <w:rFonts w:asciiTheme="minorHAnsi" w:eastAsiaTheme="minorEastAsia" w:hAnsiTheme="minorHAnsi" w:cstheme="minorHAnsi"/>
          <w:i/>
          <w:iCs/>
          <w:szCs w:val="24"/>
          <w:lang w:val="en-US"/>
        </w:rPr>
        <w:t>c</w:t>
      </w:r>
      <w:r w:rsidRPr="002C2C76">
        <w:rPr>
          <w:rFonts w:asciiTheme="minorHAnsi" w:eastAsiaTheme="minorEastAsia" w:hAnsiTheme="minorHAnsi" w:cstheme="minorHAnsi"/>
          <w:i/>
          <w:iCs/>
          <w:szCs w:val="24"/>
          <w:lang w:val="en-US"/>
        </w:rPr>
        <w:t xml:space="preserve">alculations. Applications of </w:t>
      </w:r>
      <w:r w:rsidR="002F6508">
        <w:rPr>
          <w:rFonts w:asciiTheme="minorHAnsi" w:eastAsiaTheme="minorEastAsia" w:hAnsiTheme="minorHAnsi" w:cstheme="minorHAnsi"/>
          <w:i/>
          <w:iCs/>
          <w:szCs w:val="24"/>
          <w:lang w:val="en-US"/>
        </w:rPr>
        <w:t>s</w:t>
      </w:r>
      <w:r w:rsidRPr="002C2C76">
        <w:rPr>
          <w:rFonts w:asciiTheme="minorHAnsi" w:eastAsiaTheme="minorEastAsia" w:hAnsiTheme="minorHAnsi" w:cstheme="minorHAnsi"/>
          <w:i/>
          <w:iCs/>
          <w:szCs w:val="24"/>
          <w:lang w:val="en-US"/>
        </w:rPr>
        <w:t xml:space="preserve">tatistics. Modules and </w:t>
      </w:r>
      <w:r w:rsidR="002F6508">
        <w:rPr>
          <w:rFonts w:asciiTheme="minorHAnsi" w:eastAsiaTheme="minorEastAsia" w:hAnsiTheme="minorHAnsi" w:cstheme="minorHAnsi"/>
          <w:i/>
          <w:iCs/>
          <w:szCs w:val="24"/>
          <w:lang w:val="en-US"/>
        </w:rPr>
        <w:t>m</w:t>
      </w:r>
      <w:r w:rsidRPr="002C2C76">
        <w:rPr>
          <w:rFonts w:asciiTheme="minorHAnsi" w:eastAsiaTheme="minorEastAsia" w:hAnsiTheme="minorHAnsi" w:cstheme="minorHAnsi"/>
          <w:i/>
          <w:iCs/>
          <w:szCs w:val="24"/>
          <w:lang w:val="en-US"/>
        </w:rPr>
        <w:t xml:space="preserve">onographs in </w:t>
      </w:r>
      <w:r w:rsidR="002F6508">
        <w:rPr>
          <w:rFonts w:asciiTheme="minorHAnsi" w:eastAsiaTheme="minorEastAsia" w:hAnsiTheme="minorHAnsi" w:cstheme="minorHAnsi"/>
          <w:i/>
          <w:iCs/>
          <w:szCs w:val="24"/>
          <w:lang w:val="en-US"/>
        </w:rPr>
        <w:t>u</w:t>
      </w:r>
      <w:r w:rsidRPr="002C2C76">
        <w:rPr>
          <w:rFonts w:asciiTheme="minorHAnsi" w:eastAsiaTheme="minorEastAsia" w:hAnsiTheme="minorHAnsi" w:cstheme="minorHAnsi"/>
          <w:i/>
          <w:iCs/>
          <w:szCs w:val="24"/>
          <w:lang w:val="en-US"/>
        </w:rPr>
        <w:t xml:space="preserve">ndergraduate </w:t>
      </w:r>
      <w:r w:rsidR="002F6508">
        <w:rPr>
          <w:rFonts w:asciiTheme="minorHAnsi" w:eastAsiaTheme="minorEastAsia" w:hAnsiTheme="minorHAnsi" w:cstheme="minorHAnsi"/>
          <w:i/>
          <w:iCs/>
          <w:szCs w:val="24"/>
          <w:lang w:val="en-US"/>
        </w:rPr>
        <w:t>m</w:t>
      </w:r>
      <w:r w:rsidRPr="002C2C76">
        <w:rPr>
          <w:rFonts w:asciiTheme="minorHAnsi" w:eastAsiaTheme="minorEastAsia" w:hAnsiTheme="minorHAnsi" w:cstheme="minorHAnsi"/>
          <w:i/>
          <w:iCs/>
          <w:szCs w:val="24"/>
          <w:lang w:val="en-US"/>
        </w:rPr>
        <w:t xml:space="preserve">athematics and </w:t>
      </w:r>
      <w:r w:rsidR="002F6508">
        <w:rPr>
          <w:rFonts w:asciiTheme="minorHAnsi" w:eastAsiaTheme="minorEastAsia" w:hAnsiTheme="minorHAnsi" w:cstheme="minorHAnsi"/>
          <w:i/>
          <w:iCs/>
          <w:szCs w:val="24"/>
          <w:lang w:val="en-US"/>
        </w:rPr>
        <w:t>i</w:t>
      </w:r>
      <w:r w:rsidRPr="002C2C76">
        <w:rPr>
          <w:rFonts w:asciiTheme="minorHAnsi" w:eastAsiaTheme="minorEastAsia" w:hAnsiTheme="minorHAnsi" w:cstheme="minorHAnsi"/>
          <w:i/>
          <w:iCs/>
          <w:szCs w:val="24"/>
          <w:lang w:val="en-US"/>
        </w:rPr>
        <w:t xml:space="preserve">ts </w:t>
      </w:r>
      <w:r w:rsidR="002F6508">
        <w:rPr>
          <w:rFonts w:asciiTheme="minorHAnsi" w:eastAsiaTheme="minorEastAsia" w:hAnsiTheme="minorHAnsi" w:cstheme="minorHAnsi"/>
          <w:i/>
          <w:iCs/>
          <w:szCs w:val="24"/>
          <w:lang w:val="en-US"/>
        </w:rPr>
        <w:t>a</w:t>
      </w:r>
      <w:r w:rsidRPr="002C2C76">
        <w:rPr>
          <w:rFonts w:asciiTheme="minorHAnsi" w:eastAsiaTheme="minorEastAsia" w:hAnsiTheme="minorHAnsi" w:cstheme="minorHAnsi"/>
          <w:i/>
          <w:iCs/>
          <w:szCs w:val="24"/>
          <w:lang w:val="en-US"/>
        </w:rPr>
        <w:t xml:space="preserve">pplications </w:t>
      </w:r>
      <w:r w:rsidR="002F6508">
        <w:rPr>
          <w:rFonts w:asciiTheme="minorHAnsi" w:eastAsiaTheme="minorEastAsia" w:hAnsiTheme="minorHAnsi" w:cstheme="minorHAnsi"/>
          <w:i/>
          <w:iCs/>
          <w:szCs w:val="24"/>
          <w:lang w:val="en-US"/>
        </w:rPr>
        <w:t>p</w:t>
      </w:r>
      <w:r w:rsidRPr="002C2C76">
        <w:rPr>
          <w:rFonts w:asciiTheme="minorHAnsi" w:eastAsiaTheme="minorEastAsia" w:hAnsiTheme="minorHAnsi" w:cstheme="minorHAnsi"/>
          <w:i/>
          <w:iCs/>
          <w:szCs w:val="24"/>
          <w:lang w:val="en-US"/>
        </w:rPr>
        <w:t>roject. UMAP Units 406, 426, 443</w:t>
      </w:r>
      <w:r w:rsidRPr="002C2C76">
        <w:rPr>
          <w:rFonts w:asciiTheme="minorHAnsi" w:eastAsiaTheme="minorEastAsia" w:hAnsiTheme="minorHAnsi" w:cstheme="minorHAnsi"/>
          <w:szCs w:val="24"/>
          <w:lang w:val="en-US"/>
        </w:rPr>
        <w:t>.</w:t>
      </w:r>
      <w:r w:rsidR="00ED3D52">
        <w:rPr>
          <w:rFonts w:asciiTheme="minorHAnsi" w:eastAsiaTheme="minorEastAsia" w:hAnsiTheme="minorHAnsi" w:cstheme="minorHAnsi"/>
          <w:szCs w:val="24"/>
          <w:lang w:val="en-US"/>
        </w:rPr>
        <w:t xml:space="preserve"> Education Development Center. </w:t>
      </w:r>
      <w:hyperlink r:id="rId56" w:history="1">
        <w:r w:rsidR="00AC50F3" w:rsidRPr="00AC50F3">
          <w:rPr>
            <w:rStyle w:val="Hyperlink"/>
            <w:rFonts w:asciiTheme="minorHAnsi" w:eastAsiaTheme="minorEastAsia" w:hAnsiTheme="minorHAnsi" w:cstheme="minorHAnsi"/>
            <w:szCs w:val="24"/>
            <w:lang w:val="en-US"/>
          </w:rPr>
          <w:t>https://files.eric.ed.gov/fulltext/ED218128.pdf</w:t>
        </w:r>
      </w:hyperlink>
    </w:p>
    <w:p w14:paraId="37AA69E1" w14:textId="34C25FC5" w:rsidR="00460B42" w:rsidRPr="007E3F45" w:rsidRDefault="005C1E60" w:rsidP="000E72B9">
      <w:pPr>
        <w:spacing w:after="100" w:afterAutospacing="1"/>
        <w:jc w:val="left"/>
        <w:rPr>
          <w:rFonts w:asciiTheme="minorHAnsi" w:hAnsiTheme="minorHAnsi" w:cstheme="minorHAnsi"/>
          <w:szCs w:val="24"/>
          <w:lang w:val="en-US"/>
        </w:rPr>
      </w:pPr>
      <w:proofErr w:type="spellStart"/>
      <w:r w:rsidRPr="007E3F45">
        <w:rPr>
          <w:rFonts w:asciiTheme="minorHAnsi" w:hAnsiTheme="minorHAnsi" w:cstheme="minorHAnsi"/>
          <w:szCs w:val="24"/>
          <w:lang w:val="en-US"/>
        </w:rPr>
        <w:lastRenderedPageBreak/>
        <w:t>Laerd</w:t>
      </w:r>
      <w:proofErr w:type="spellEnd"/>
      <w:r w:rsidRPr="007E3F45">
        <w:rPr>
          <w:rFonts w:asciiTheme="minorHAnsi" w:hAnsiTheme="minorHAnsi" w:cstheme="minorHAnsi"/>
          <w:szCs w:val="24"/>
          <w:lang w:val="en-US"/>
        </w:rPr>
        <w:t xml:space="preserve"> Statistics. (</w:t>
      </w:r>
      <w:r w:rsidR="00143C2F" w:rsidRPr="007E3F45">
        <w:rPr>
          <w:rFonts w:asciiTheme="minorHAnsi" w:hAnsiTheme="minorHAnsi" w:cstheme="minorHAnsi"/>
          <w:szCs w:val="24"/>
          <w:lang w:val="en-US"/>
        </w:rPr>
        <w:t>2019, March 3</w:t>
      </w:r>
      <w:r w:rsidRPr="007E3F45">
        <w:rPr>
          <w:rFonts w:asciiTheme="minorHAnsi" w:hAnsiTheme="minorHAnsi" w:cstheme="minorHAnsi"/>
          <w:szCs w:val="24"/>
          <w:lang w:val="en-US"/>
        </w:rPr>
        <w:t xml:space="preserve">). </w:t>
      </w:r>
      <w:r w:rsidR="00143C2F" w:rsidRPr="007E3F45">
        <w:rPr>
          <w:rFonts w:asciiTheme="minorHAnsi" w:hAnsiTheme="minorHAnsi" w:cstheme="minorHAnsi"/>
          <w:szCs w:val="24"/>
          <w:lang w:val="en-US"/>
        </w:rPr>
        <w:t xml:space="preserve">Pearson correlation coefficient and associated scatterplots. </w:t>
      </w:r>
      <w:r w:rsidR="6705210D" w:rsidRPr="002C2C76">
        <w:rPr>
          <w:rFonts w:asciiTheme="minorHAnsi" w:hAnsiTheme="minorHAnsi" w:cstheme="minorHAnsi"/>
          <w:i/>
          <w:iCs/>
          <w:szCs w:val="24"/>
          <w:lang w:val="en-US"/>
        </w:rPr>
        <w:t>Wikimedia Commons</w:t>
      </w:r>
      <w:r w:rsidR="00143C2F" w:rsidRPr="007E3F45">
        <w:rPr>
          <w:rFonts w:asciiTheme="minorHAnsi" w:hAnsiTheme="minorHAnsi" w:cstheme="minorHAnsi"/>
          <w:szCs w:val="24"/>
          <w:lang w:val="en-US"/>
        </w:rPr>
        <w:t xml:space="preserve">. </w:t>
      </w:r>
      <w:hyperlink r:id="rId57" w:history="1">
        <w:r w:rsidR="74DCB31E" w:rsidRPr="002C2C76">
          <w:rPr>
            <w:rStyle w:val="Hyperlink"/>
            <w:rFonts w:asciiTheme="minorHAnsi" w:hAnsiTheme="minorHAnsi" w:cstheme="minorHAnsi"/>
            <w:szCs w:val="24"/>
            <w:lang w:val="en-US"/>
          </w:rPr>
          <w:t>https://commons.wikimedia.org/wiki/File:Pearson_Correlation_Coefficient_and_associated_scatterplots.png</w:t>
        </w:r>
      </w:hyperlink>
    </w:p>
    <w:p w14:paraId="0132A2BE" w14:textId="105ED0C4" w:rsidR="000B08D2" w:rsidRPr="007E3F45" w:rsidRDefault="00A70131" w:rsidP="006D19D9">
      <w:pPr>
        <w:spacing w:after="100" w:afterAutospacing="1"/>
        <w:jc w:val="left"/>
        <w:rPr>
          <w:rFonts w:cs="Calibri"/>
          <w:color w:val="000000" w:themeColor="text1"/>
          <w:szCs w:val="24"/>
          <w:lang w:val="en-US"/>
        </w:rPr>
      </w:pPr>
      <w:hyperlink r:id="rId58">
        <w:r w:rsidR="000B08D2" w:rsidRPr="007E3F45">
          <w:rPr>
            <w:rStyle w:val="Hyperlink"/>
            <w:rFonts w:cs="Calibri"/>
            <w:color w:val="000000" w:themeColor="text1"/>
            <w:szCs w:val="24"/>
            <w:u w:val="none"/>
            <w:lang w:val="en-US"/>
          </w:rPr>
          <w:t>Lehmann, E. L.</w:t>
        </w:r>
      </w:hyperlink>
      <w:r w:rsidR="00F77986">
        <w:rPr>
          <w:rStyle w:val="Hyperlink"/>
          <w:rFonts w:cs="Calibri"/>
          <w:color w:val="000000" w:themeColor="text1"/>
          <w:szCs w:val="24"/>
          <w:u w:val="none"/>
          <w:lang w:val="en-US"/>
        </w:rPr>
        <w:t>, &amp;</w:t>
      </w:r>
      <w:r w:rsidR="000B08D2" w:rsidRPr="007E3F45">
        <w:rPr>
          <w:rFonts w:cs="Calibri"/>
          <w:color w:val="000000" w:themeColor="text1"/>
          <w:szCs w:val="24"/>
          <w:lang w:val="en-US"/>
        </w:rPr>
        <w:t xml:space="preserve"> Casella, G. (1998). </w:t>
      </w:r>
      <w:r w:rsidR="000B08D2" w:rsidRPr="007E3F45">
        <w:rPr>
          <w:rFonts w:cs="Calibri"/>
          <w:i/>
          <w:iCs/>
          <w:color w:val="000000" w:themeColor="text1"/>
          <w:szCs w:val="24"/>
          <w:lang w:val="en-US"/>
        </w:rPr>
        <w:t xml:space="preserve">Theory of </w:t>
      </w:r>
      <w:r w:rsidR="00F77986">
        <w:rPr>
          <w:rFonts w:cs="Calibri"/>
          <w:i/>
          <w:iCs/>
          <w:color w:val="000000" w:themeColor="text1"/>
          <w:szCs w:val="24"/>
          <w:lang w:val="en-US"/>
        </w:rPr>
        <w:t>p</w:t>
      </w:r>
      <w:r w:rsidR="000B08D2" w:rsidRPr="007E3F45">
        <w:rPr>
          <w:rFonts w:cs="Calibri"/>
          <w:i/>
          <w:iCs/>
          <w:color w:val="000000" w:themeColor="text1"/>
          <w:szCs w:val="24"/>
          <w:lang w:val="en-US"/>
        </w:rPr>
        <w:t xml:space="preserve">oint </w:t>
      </w:r>
      <w:r w:rsidR="00F77986">
        <w:rPr>
          <w:rFonts w:cs="Calibri"/>
          <w:i/>
          <w:iCs/>
          <w:color w:val="000000" w:themeColor="text1"/>
          <w:szCs w:val="24"/>
          <w:lang w:val="en-US"/>
        </w:rPr>
        <w:t>e</w:t>
      </w:r>
      <w:r w:rsidR="000B08D2" w:rsidRPr="007E3F45">
        <w:rPr>
          <w:rFonts w:cs="Calibri"/>
          <w:i/>
          <w:iCs/>
          <w:color w:val="000000" w:themeColor="text1"/>
          <w:szCs w:val="24"/>
          <w:lang w:val="en-US"/>
        </w:rPr>
        <w:t>stimation</w:t>
      </w:r>
      <w:r w:rsidR="000B08D2" w:rsidRPr="007E3F45">
        <w:rPr>
          <w:rFonts w:cs="Calibri"/>
          <w:color w:val="000000" w:themeColor="text1"/>
          <w:szCs w:val="24"/>
          <w:lang w:val="en-US"/>
        </w:rPr>
        <w:t xml:space="preserve"> (2nd ed.). Springer. </w:t>
      </w:r>
    </w:p>
    <w:p w14:paraId="014ABA9C" w14:textId="2D35792A" w:rsidR="002769AD" w:rsidRPr="009107F5" w:rsidRDefault="007D0A04" w:rsidP="000E72B9">
      <w:pPr>
        <w:spacing w:after="100" w:afterAutospacing="1"/>
        <w:jc w:val="left"/>
        <w:rPr>
          <w:rFonts w:asciiTheme="minorHAnsi" w:hAnsiTheme="minorHAnsi" w:cstheme="minorHAnsi"/>
          <w:szCs w:val="24"/>
        </w:rPr>
      </w:pPr>
      <w:r w:rsidRPr="007E3F45">
        <w:rPr>
          <w:rFonts w:asciiTheme="minorHAnsi" w:hAnsiTheme="minorHAnsi" w:cstheme="minorHAnsi"/>
          <w:color w:val="000000" w:themeColor="text1"/>
          <w:szCs w:val="24"/>
          <w:lang w:val="en-US"/>
        </w:rPr>
        <w:t>Macfarlane, G. (</w:t>
      </w:r>
      <w:r w:rsidR="00A57AE8" w:rsidRPr="007E3F45">
        <w:rPr>
          <w:rFonts w:asciiTheme="minorHAnsi" w:hAnsiTheme="minorHAnsi" w:cstheme="minorHAnsi"/>
          <w:color w:val="000000" w:themeColor="text1"/>
          <w:szCs w:val="24"/>
          <w:lang w:val="en-US"/>
        </w:rPr>
        <w:t>2016, February 4</w:t>
      </w:r>
      <w:r w:rsidRPr="007E3F45">
        <w:rPr>
          <w:rFonts w:asciiTheme="minorHAnsi" w:hAnsiTheme="minorHAnsi" w:cstheme="minorHAnsi"/>
          <w:color w:val="000000" w:themeColor="text1"/>
          <w:szCs w:val="24"/>
          <w:lang w:val="en-US"/>
        </w:rPr>
        <w:t xml:space="preserve">). Population time series graph. </w:t>
      </w:r>
      <w:r w:rsidR="6705210D" w:rsidRPr="002C2C76">
        <w:rPr>
          <w:rFonts w:asciiTheme="minorHAnsi" w:hAnsiTheme="minorHAnsi" w:cstheme="minorHAnsi"/>
          <w:i/>
          <w:iCs/>
          <w:color w:val="000000" w:themeColor="text1"/>
          <w:szCs w:val="24"/>
          <w:lang w:val="en-US"/>
        </w:rPr>
        <w:t>Wikimedia Commons</w:t>
      </w:r>
      <w:r w:rsidR="6705210D" w:rsidRPr="002C2C76">
        <w:rPr>
          <w:rFonts w:asciiTheme="minorHAnsi" w:hAnsiTheme="minorHAnsi" w:cstheme="minorHAnsi"/>
          <w:color w:val="000000" w:themeColor="text1"/>
          <w:szCs w:val="24"/>
          <w:lang w:val="en-US"/>
        </w:rPr>
        <w:t xml:space="preserve">. </w:t>
      </w:r>
      <w:hyperlink r:id="rId59" w:history="1">
        <w:r w:rsidR="6705210D" w:rsidRPr="009107F5">
          <w:rPr>
            <w:rStyle w:val="Hyperlink"/>
            <w:rFonts w:asciiTheme="minorHAnsi" w:hAnsiTheme="minorHAnsi" w:cstheme="minorHAnsi"/>
            <w:szCs w:val="24"/>
          </w:rPr>
          <w:t>https://commons.wikimedia.org/wiki/File:Population_time_series_graph.jpg</w:t>
        </w:r>
      </w:hyperlink>
    </w:p>
    <w:p w14:paraId="28F1A4EB" w14:textId="1C697BCD" w:rsidR="002769AD" w:rsidRPr="002C2C76" w:rsidRDefault="007C62BF" w:rsidP="000E72B9">
      <w:pPr>
        <w:spacing w:after="100" w:afterAutospacing="1"/>
        <w:jc w:val="left"/>
        <w:rPr>
          <w:rFonts w:asciiTheme="minorHAnsi" w:hAnsiTheme="minorHAnsi" w:cstheme="minorHAnsi"/>
          <w:szCs w:val="24"/>
          <w:lang w:val="en-US"/>
        </w:rPr>
      </w:pPr>
      <w:proofErr w:type="spellStart"/>
      <w:r>
        <w:rPr>
          <w:rFonts w:asciiTheme="minorHAnsi" w:hAnsiTheme="minorHAnsi" w:cstheme="minorHAnsi"/>
          <w:szCs w:val="24"/>
          <w:lang w:val="en-US"/>
        </w:rPr>
        <w:t>Magiya</w:t>
      </w:r>
      <w:proofErr w:type="spellEnd"/>
      <w:r>
        <w:rPr>
          <w:rFonts w:asciiTheme="minorHAnsi" w:hAnsiTheme="minorHAnsi" w:cstheme="minorHAnsi"/>
          <w:szCs w:val="24"/>
          <w:lang w:val="en-US"/>
        </w:rPr>
        <w:t xml:space="preserve">, J. (2019). Kendall rank correlation explained. Towards Data Science. </w:t>
      </w:r>
      <w:r w:rsidRPr="007E3F45">
        <w:rPr>
          <w:rFonts w:asciiTheme="minorHAnsi" w:hAnsiTheme="minorHAnsi" w:cstheme="minorHAnsi"/>
          <w:i/>
          <w:iCs/>
          <w:szCs w:val="24"/>
          <w:lang w:val="en-US"/>
        </w:rPr>
        <w:t>Medium</w:t>
      </w:r>
      <w:r>
        <w:rPr>
          <w:rFonts w:asciiTheme="minorHAnsi" w:hAnsiTheme="minorHAnsi" w:cstheme="minorHAnsi"/>
          <w:szCs w:val="24"/>
          <w:lang w:val="en-US"/>
        </w:rPr>
        <w:t xml:space="preserve">. </w:t>
      </w:r>
      <w:hyperlink r:id="rId60" w:history="1">
        <w:r w:rsidRPr="007E3F45">
          <w:rPr>
            <w:rStyle w:val="Hyperlink"/>
            <w:rFonts w:asciiTheme="minorHAnsi" w:hAnsiTheme="minorHAnsi" w:cstheme="minorHAnsi"/>
            <w:szCs w:val="24"/>
            <w:lang w:val="en-US"/>
          </w:rPr>
          <w:t>https://towardsdatascience.com/kendall-rank-correlation-explained-dee01d99c535</w:t>
        </w:r>
      </w:hyperlink>
    </w:p>
    <w:p w14:paraId="4EA1DC6E" w14:textId="4F4D3ECA" w:rsidR="00E514C9" w:rsidRPr="006D19D9" w:rsidRDefault="00E514C9" w:rsidP="004A18F9">
      <w:pPr>
        <w:spacing w:after="100" w:afterAutospacing="1"/>
        <w:jc w:val="left"/>
        <w:rPr>
          <w:rFonts w:cs="Calibri"/>
          <w:color w:val="000000" w:themeColor="text1"/>
          <w:szCs w:val="24"/>
          <w:lang w:val="en-US"/>
        </w:rPr>
      </w:pPr>
      <w:r w:rsidRPr="006D19D9">
        <w:rPr>
          <w:rFonts w:cs="Calibri"/>
          <w:color w:val="000000" w:themeColor="text1"/>
          <w:szCs w:val="24"/>
          <w:lang w:val="en-US"/>
        </w:rPr>
        <w:t xml:space="preserve">McEvoy, D. M. (2018). </w:t>
      </w:r>
      <w:r w:rsidRPr="006D19D9">
        <w:rPr>
          <w:rFonts w:cs="Calibri"/>
          <w:i/>
          <w:iCs/>
          <w:color w:val="000000" w:themeColor="text1"/>
          <w:szCs w:val="24"/>
          <w:lang w:val="en-US"/>
        </w:rPr>
        <w:t>A Guide to Business Statistics</w:t>
      </w:r>
      <w:r w:rsidRPr="006D19D9">
        <w:rPr>
          <w:rFonts w:cs="Calibri"/>
          <w:color w:val="000000" w:themeColor="text1"/>
          <w:szCs w:val="24"/>
          <w:lang w:val="en-US"/>
        </w:rPr>
        <w:t xml:space="preserve">. Wiley </w:t>
      </w:r>
      <w:r w:rsidR="00F77986" w:rsidRPr="006D19D9">
        <w:rPr>
          <w:rFonts w:cs="Calibri"/>
          <w:color w:val="000000" w:themeColor="text1"/>
          <w:szCs w:val="24"/>
          <w:lang w:val="en-US"/>
        </w:rPr>
        <w:t>&amp;</w:t>
      </w:r>
      <w:r w:rsidRPr="006D19D9">
        <w:rPr>
          <w:rFonts w:cs="Calibri"/>
          <w:color w:val="000000" w:themeColor="text1"/>
          <w:szCs w:val="24"/>
          <w:lang w:val="en-US"/>
        </w:rPr>
        <w:t xml:space="preserve"> Sons. </w:t>
      </w:r>
    </w:p>
    <w:p w14:paraId="2E74CC88" w14:textId="7853A3C6" w:rsidR="002769AD" w:rsidRPr="007E3F45" w:rsidRDefault="005A0195" w:rsidP="000E72B9">
      <w:pPr>
        <w:spacing w:after="100" w:afterAutospacing="1"/>
        <w:jc w:val="left"/>
        <w:rPr>
          <w:rFonts w:asciiTheme="minorHAnsi" w:hAnsiTheme="minorHAnsi" w:cstheme="minorHAnsi"/>
          <w:color w:val="D13438"/>
          <w:szCs w:val="24"/>
          <w:u w:val="single"/>
        </w:rPr>
      </w:pPr>
      <w:r w:rsidRPr="00403C23">
        <w:rPr>
          <w:rFonts w:asciiTheme="minorHAnsi" w:eastAsiaTheme="minorEastAsia" w:hAnsiTheme="minorHAnsi" w:cstheme="minorHAnsi"/>
          <w:szCs w:val="24"/>
          <w:lang w:val="en-US"/>
        </w:rPr>
        <w:t>Microsoft. (n.d.).</w:t>
      </w:r>
      <w:r w:rsidR="00EA5EFA">
        <w:rPr>
          <w:rFonts w:asciiTheme="minorHAnsi" w:eastAsiaTheme="minorEastAsia" w:hAnsiTheme="minorHAnsi" w:cstheme="minorHAnsi"/>
          <w:szCs w:val="24"/>
          <w:lang w:val="en-US"/>
        </w:rPr>
        <w:t xml:space="preserve"> </w:t>
      </w:r>
      <w:r w:rsidR="00EA5EFA" w:rsidRPr="007E3F45">
        <w:rPr>
          <w:rFonts w:asciiTheme="minorHAnsi" w:eastAsiaTheme="minorEastAsia" w:hAnsiTheme="minorHAnsi" w:cstheme="minorHAnsi"/>
          <w:i/>
          <w:iCs/>
          <w:szCs w:val="24"/>
          <w:lang w:val="en-US"/>
        </w:rPr>
        <w:t>Statistical functions (reference).</w:t>
      </w:r>
      <w:r w:rsidRPr="00403C23">
        <w:rPr>
          <w:rFonts w:asciiTheme="minorHAnsi" w:eastAsiaTheme="minorEastAsia" w:hAnsiTheme="minorHAnsi" w:cstheme="minorHAnsi"/>
          <w:szCs w:val="24"/>
          <w:lang w:val="en-US"/>
        </w:rPr>
        <w:t xml:space="preserve"> </w:t>
      </w:r>
      <w:hyperlink r:id="rId61" w:history="1">
        <w:r w:rsidRPr="007E3F45">
          <w:rPr>
            <w:rStyle w:val="Hyperlink"/>
            <w:rFonts w:asciiTheme="minorHAnsi" w:eastAsiaTheme="minorEastAsia" w:hAnsiTheme="minorHAnsi" w:cstheme="minorHAnsi"/>
            <w:szCs w:val="24"/>
          </w:rPr>
          <w:t>https://support.microsoft.com/en-us/office/statistical-functions-reference-624dac86-a375-4435-bc25-76d659719ffd</w:t>
        </w:r>
      </w:hyperlink>
    </w:p>
    <w:p w14:paraId="129FE53F" w14:textId="56DE35C6" w:rsidR="008A3D9D" w:rsidRDefault="008A3D9D" w:rsidP="006D19D9">
      <w:pPr>
        <w:spacing w:after="100" w:afterAutospacing="1"/>
        <w:jc w:val="left"/>
        <w:rPr>
          <w:rFonts w:cs="Calibri"/>
          <w:szCs w:val="24"/>
          <w:lang w:val="en-US"/>
        </w:rPr>
      </w:pPr>
      <w:proofErr w:type="spellStart"/>
      <w:r w:rsidRPr="03E76385">
        <w:rPr>
          <w:rFonts w:cs="Calibri"/>
          <w:szCs w:val="24"/>
          <w:lang w:val="en-US"/>
        </w:rPr>
        <w:t>Salsburg</w:t>
      </w:r>
      <w:proofErr w:type="spellEnd"/>
      <w:r w:rsidRPr="03E76385">
        <w:rPr>
          <w:rFonts w:cs="Calibri"/>
          <w:szCs w:val="24"/>
          <w:lang w:val="en-US"/>
        </w:rPr>
        <w:t xml:space="preserve">, D. (2001). </w:t>
      </w:r>
      <w:r w:rsidRPr="03E76385">
        <w:rPr>
          <w:rFonts w:cs="Calibri"/>
          <w:i/>
          <w:iCs/>
          <w:szCs w:val="24"/>
          <w:lang w:val="en-US"/>
        </w:rPr>
        <w:t>The</w:t>
      </w:r>
      <w:r w:rsidR="00AA7AE0">
        <w:rPr>
          <w:rFonts w:cs="Calibri"/>
          <w:i/>
          <w:iCs/>
          <w:szCs w:val="24"/>
          <w:lang w:val="en-US"/>
        </w:rPr>
        <w:t xml:space="preserve"> l</w:t>
      </w:r>
      <w:r w:rsidRPr="03E76385">
        <w:rPr>
          <w:rFonts w:cs="Calibri"/>
          <w:i/>
          <w:iCs/>
          <w:szCs w:val="24"/>
          <w:lang w:val="en-US"/>
        </w:rPr>
        <w:t xml:space="preserve">ady </w:t>
      </w:r>
      <w:r w:rsidR="00AA7AE0">
        <w:rPr>
          <w:rFonts w:cs="Calibri"/>
          <w:i/>
          <w:iCs/>
          <w:szCs w:val="24"/>
          <w:lang w:val="en-US"/>
        </w:rPr>
        <w:t>t</w:t>
      </w:r>
      <w:r w:rsidRPr="03E76385">
        <w:rPr>
          <w:rFonts w:cs="Calibri"/>
          <w:i/>
          <w:iCs/>
          <w:szCs w:val="24"/>
          <w:lang w:val="en-US"/>
        </w:rPr>
        <w:t xml:space="preserve">asting </w:t>
      </w:r>
      <w:r w:rsidR="00AA7AE0">
        <w:rPr>
          <w:rFonts w:cs="Calibri"/>
          <w:i/>
          <w:iCs/>
          <w:szCs w:val="24"/>
          <w:lang w:val="en-US"/>
        </w:rPr>
        <w:t>t</w:t>
      </w:r>
      <w:r w:rsidRPr="03E76385">
        <w:rPr>
          <w:rFonts w:cs="Calibri"/>
          <w:i/>
          <w:iCs/>
          <w:szCs w:val="24"/>
          <w:lang w:val="en-US"/>
        </w:rPr>
        <w:t xml:space="preserve">ea: How </w:t>
      </w:r>
      <w:r w:rsidR="00AA7AE0">
        <w:rPr>
          <w:rFonts w:cs="Calibri"/>
          <w:i/>
          <w:iCs/>
          <w:szCs w:val="24"/>
          <w:lang w:val="en-US"/>
        </w:rPr>
        <w:t>s</w:t>
      </w:r>
      <w:r w:rsidRPr="03E76385">
        <w:rPr>
          <w:rFonts w:cs="Calibri"/>
          <w:i/>
          <w:iCs/>
          <w:szCs w:val="24"/>
          <w:lang w:val="en-US"/>
        </w:rPr>
        <w:t xml:space="preserve">tatistics </w:t>
      </w:r>
      <w:r w:rsidR="00AA7AE0">
        <w:rPr>
          <w:rFonts w:cs="Calibri"/>
          <w:i/>
          <w:iCs/>
          <w:szCs w:val="24"/>
          <w:lang w:val="en-US"/>
        </w:rPr>
        <w:t>r</w:t>
      </w:r>
      <w:r w:rsidRPr="03E76385">
        <w:rPr>
          <w:rFonts w:cs="Calibri"/>
          <w:i/>
          <w:iCs/>
          <w:szCs w:val="24"/>
          <w:lang w:val="en-US"/>
        </w:rPr>
        <w:t xml:space="preserve">evolutionized </w:t>
      </w:r>
      <w:r w:rsidR="00AA7AE0">
        <w:rPr>
          <w:rFonts w:cs="Calibri"/>
          <w:i/>
          <w:iCs/>
          <w:szCs w:val="24"/>
          <w:lang w:val="en-US"/>
        </w:rPr>
        <w:t>s</w:t>
      </w:r>
      <w:r w:rsidRPr="03E76385">
        <w:rPr>
          <w:rFonts w:cs="Calibri"/>
          <w:i/>
          <w:iCs/>
          <w:szCs w:val="24"/>
          <w:lang w:val="en-US"/>
        </w:rPr>
        <w:t xml:space="preserve">cience in the </w:t>
      </w:r>
      <w:r w:rsidR="00AA7AE0">
        <w:rPr>
          <w:rFonts w:cs="Calibri"/>
          <w:i/>
          <w:iCs/>
          <w:szCs w:val="24"/>
          <w:lang w:val="en-US"/>
        </w:rPr>
        <w:t>t</w:t>
      </w:r>
      <w:r w:rsidRPr="03E76385">
        <w:rPr>
          <w:rFonts w:cs="Calibri"/>
          <w:i/>
          <w:iCs/>
          <w:szCs w:val="24"/>
          <w:lang w:val="en-US"/>
        </w:rPr>
        <w:t xml:space="preserve">wentieth </w:t>
      </w:r>
      <w:r w:rsidR="00AA7AE0">
        <w:rPr>
          <w:rFonts w:cs="Calibri"/>
          <w:i/>
          <w:iCs/>
          <w:szCs w:val="24"/>
          <w:lang w:val="en-US"/>
        </w:rPr>
        <w:t>c</w:t>
      </w:r>
      <w:r w:rsidRPr="03E76385">
        <w:rPr>
          <w:rFonts w:cs="Calibri"/>
          <w:i/>
          <w:iCs/>
          <w:szCs w:val="24"/>
          <w:lang w:val="en-US"/>
        </w:rPr>
        <w:t>entury</w:t>
      </w:r>
      <w:r w:rsidRPr="03E76385">
        <w:rPr>
          <w:rFonts w:cs="Calibri"/>
          <w:szCs w:val="24"/>
          <w:lang w:val="en-US"/>
        </w:rPr>
        <w:t>. Freeman and Co.</w:t>
      </w:r>
    </w:p>
    <w:p w14:paraId="363FF718" w14:textId="6BB839E0" w:rsidR="008A65EB" w:rsidRPr="009107F5" w:rsidRDefault="008A65EB" w:rsidP="006D19D9">
      <w:pPr>
        <w:spacing w:after="100" w:afterAutospacing="1"/>
        <w:jc w:val="left"/>
        <w:rPr>
          <w:rFonts w:cs="Calibri"/>
          <w:szCs w:val="24"/>
        </w:rPr>
      </w:pPr>
      <w:r w:rsidRPr="009107F5">
        <w:rPr>
          <w:rFonts w:cs="Calibri"/>
          <w:szCs w:val="24"/>
          <w:lang w:val="en-GB"/>
        </w:rPr>
        <w:t xml:space="preserve">Schneider, A., </w:t>
      </w:r>
      <w:proofErr w:type="spellStart"/>
      <w:r w:rsidRPr="009107F5">
        <w:rPr>
          <w:rFonts w:cs="Calibri"/>
          <w:szCs w:val="24"/>
          <w:lang w:val="en-GB"/>
        </w:rPr>
        <w:t>Hommel</w:t>
      </w:r>
      <w:proofErr w:type="spellEnd"/>
      <w:r w:rsidRPr="009107F5">
        <w:rPr>
          <w:rFonts w:cs="Calibri"/>
          <w:szCs w:val="24"/>
          <w:lang w:val="en-GB"/>
        </w:rPr>
        <w:t xml:space="preserve">, G., &amp; </w:t>
      </w:r>
      <w:proofErr w:type="spellStart"/>
      <w:r w:rsidRPr="009107F5">
        <w:rPr>
          <w:rFonts w:cs="Calibri"/>
          <w:szCs w:val="24"/>
          <w:lang w:val="en-GB"/>
        </w:rPr>
        <w:t>Blettner</w:t>
      </w:r>
      <w:proofErr w:type="spellEnd"/>
      <w:r w:rsidRPr="009107F5">
        <w:rPr>
          <w:rFonts w:cs="Calibri"/>
          <w:szCs w:val="24"/>
          <w:lang w:val="en-GB"/>
        </w:rPr>
        <w:t xml:space="preserve">, M. (2010). </w:t>
      </w:r>
      <w:r>
        <w:rPr>
          <w:rFonts w:cs="Calibri"/>
          <w:szCs w:val="24"/>
          <w:lang w:val="en-US"/>
        </w:rPr>
        <w:t xml:space="preserve">Linear regression analysis: Part 14 of a series on evaluation of scientific publications. </w:t>
      </w:r>
      <w:r w:rsidRPr="007E3F45">
        <w:rPr>
          <w:rFonts w:cs="Calibri"/>
          <w:i/>
          <w:iCs/>
          <w:szCs w:val="24"/>
        </w:rPr>
        <w:t xml:space="preserve">Deutsches </w:t>
      </w:r>
      <w:proofErr w:type="spellStart"/>
      <w:r w:rsidRPr="007E3F45">
        <w:rPr>
          <w:rFonts w:cs="Calibri"/>
          <w:i/>
          <w:iCs/>
          <w:szCs w:val="24"/>
        </w:rPr>
        <w:t>Arztebla</w:t>
      </w:r>
      <w:r w:rsidR="00393CA9" w:rsidRPr="007E3F45">
        <w:rPr>
          <w:rFonts w:cs="Calibri"/>
          <w:i/>
          <w:iCs/>
          <w:szCs w:val="24"/>
        </w:rPr>
        <w:t>t</w:t>
      </w:r>
      <w:r w:rsidRPr="007E3F45">
        <w:rPr>
          <w:rFonts w:cs="Calibri"/>
          <w:i/>
          <w:iCs/>
          <w:szCs w:val="24"/>
        </w:rPr>
        <w:t>t</w:t>
      </w:r>
      <w:proofErr w:type="spellEnd"/>
      <w:r w:rsidRPr="007E3F45">
        <w:rPr>
          <w:rFonts w:cs="Calibri"/>
          <w:i/>
          <w:iCs/>
          <w:szCs w:val="24"/>
        </w:rPr>
        <w:t xml:space="preserve"> International, 107</w:t>
      </w:r>
      <w:r w:rsidRPr="007E3F45">
        <w:rPr>
          <w:rFonts w:cs="Calibri"/>
          <w:szCs w:val="24"/>
        </w:rPr>
        <w:t xml:space="preserve">(4), 776—782. </w:t>
      </w:r>
      <w:hyperlink r:id="rId62" w:history="1">
        <w:r w:rsidR="00E96B70" w:rsidRPr="009107F5">
          <w:rPr>
            <w:rStyle w:val="Hyperlink"/>
            <w:rFonts w:cs="Calibri"/>
            <w:szCs w:val="24"/>
          </w:rPr>
          <w:t>https://www.aerzteblatt.de/int/archive/article/79009</w:t>
        </w:r>
      </w:hyperlink>
    </w:p>
    <w:p w14:paraId="0BD18ED4" w14:textId="233D7EBB" w:rsidR="00EF0B56" w:rsidRDefault="00EF0B56" w:rsidP="000E72B9">
      <w:pPr>
        <w:spacing w:after="100" w:afterAutospacing="1"/>
        <w:jc w:val="left"/>
        <w:rPr>
          <w:rFonts w:cs="Calibri"/>
          <w:szCs w:val="24"/>
          <w:lang w:val="en-US"/>
        </w:rPr>
      </w:pPr>
      <w:r w:rsidRPr="006D19D9">
        <w:rPr>
          <w:rFonts w:cs="Calibri"/>
          <w:szCs w:val="24"/>
          <w:lang w:val="en-US"/>
        </w:rPr>
        <w:lastRenderedPageBreak/>
        <w:t>Shakil, M.</w:t>
      </w:r>
      <w:r w:rsidR="00CE7CE6" w:rsidRPr="004A18F9">
        <w:rPr>
          <w:rFonts w:cs="Calibri"/>
          <w:szCs w:val="24"/>
          <w:lang w:val="en-US"/>
        </w:rPr>
        <w:t xml:space="preserve">, Singh, J. N., &amp; </w:t>
      </w:r>
      <w:r w:rsidR="00C04B23" w:rsidRPr="004A18F9">
        <w:rPr>
          <w:rFonts w:cs="Calibri"/>
          <w:szCs w:val="24"/>
          <w:lang w:val="en-US"/>
        </w:rPr>
        <w:t xml:space="preserve">Golam Kibria, B. M. </w:t>
      </w:r>
      <w:r w:rsidRPr="03E76385">
        <w:rPr>
          <w:rFonts w:cs="Calibri"/>
          <w:szCs w:val="24"/>
          <w:lang w:val="en-US"/>
        </w:rPr>
        <w:t xml:space="preserve">(2010). On a family of product distributions based on the </w:t>
      </w:r>
      <w:r w:rsidR="00C04B23">
        <w:rPr>
          <w:rFonts w:cs="Calibri"/>
          <w:szCs w:val="24"/>
          <w:lang w:val="en-US"/>
        </w:rPr>
        <w:t>W</w:t>
      </w:r>
      <w:r w:rsidRPr="03E76385">
        <w:rPr>
          <w:rFonts w:cs="Calibri"/>
          <w:szCs w:val="24"/>
          <w:lang w:val="en-US"/>
        </w:rPr>
        <w:t xml:space="preserve">hittaker functions and generalized Pearson differential equation. </w:t>
      </w:r>
      <w:r w:rsidRPr="03E76385">
        <w:rPr>
          <w:rFonts w:cs="Calibri"/>
          <w:i/>
          <w:iCs/>
          <w:szCs w:val="24"/>
          <w:lang w:val="en-US"/>
        </w:rPr>
        <w:t>Pakistan Journal of Statistics</w:t>
      </w:r>
      <w:r w:rsidRPr="03E76385">
        <w:rPr>
          <w:rFonts w:cs="Calibri"/>
          <w:szCs w:val="24"/>
          <w:lang w:val="en-US"/>
        </w:rPr>
        <w:t xml:space="preserve"> 26(1).</w:t>
      </w:r>
    </w:p>
    <w:p w14:paraId="51857BD5" w14:textId="3658DE4F" w:rsidR="00215C19" w:rsidRPr="009107F5" w:rsidRDefault="00215C19" w:rsidP="000E72B9">
      <w:pPr>
        <w:spacing w:after="100" w:afterAutospacing="1"/>
        <w:jc w:val="left"/>
        <w:rPr>
          <w:rFonts w:cs="Calibri"/>
          <w:color w:val="333333"/>
          <w:szCs w:val="24"/>
        </w:rPr>
      </w:pPr>
      <w:proofErr w:type="spellStart"/>
      <w:r w:rsidRPr="007E3F45">
        <w:rPr>
          <w:rFonts w:cs="Calibri"/>
          <w:color w:val="000000" w:themeColor="text1"/>
          <w:szCs w:val="24"/>
          <w:lang w:val="en-US"/>
        </w:rPr>
        <w:t>Skbkekas</w:t>
      </w:r>
      <w:proofErr w:type="spellEnd"/>
      <w:r w:rsidR="00022124" w:rsidRPr="007E3F45">
        <w:rPr>
          <w:rFonts w:cs="Calibri"/>
          <w:color w:val="000000" w:themeColor="text1"/>
          <w:szCs w:val="24"/>
          <w:lang w:val="en-US"/>
        </w:rPr>
        <w:t xml:space="preserve">. (2010). Student t pdf. </w:t>
      </w:r>
      <w:r w:rsidR="00022124" w:rsidRPr="007E3F45">
        <w:rPr>
          <w:rFonts w:cs="Calibri"/>
          <w:i/>
          <w:iCs/>
          <w:color w:val="000000" w:themeColor="text1"/>
          <w:szCs w:val="24"/>
          <w:lang w:val="en-US"/>
        </w:rPr>
        <w:t>Wikimedia Commons.</w:t>
      </w:r>
      <w:r w:rsidR="00022124" w:rsidRPr="007E3F45">
        <w:rPr>
          <w:rFonts w:cs="Calibri"/>
          <w:color w:val="000000" w:themeColor="text1"/>
          <w:szCs w:val="24"/>
          <w:lang w:val="en-US"/>
        </w:rPr>
        <w:t xml:space="preserve"> </w:t>
      </w:r>
      <w:hyperlink r:id="rId63" w:history="1">
        <w:r w:rsidR="00022124" w:rsidRPr="009107F5">
          <w:rPr>
            <w:rStyle w:val="Hyperlink"/>
            <w:rFonts w:cs="Calibri"/>
            <w:szCs w:val="24"/>
          </w:rPr>
          <w:t>https://commons.wikimedia.org/wiki/File:Student_t_pdf.svg</w:t>
        </w:r>
      </w:hyperlink>
    </w:p>
    <w:p w14:paraId="74158322" w14:textId="50DF107F" w:rsidR="005D62D9" w:rsidRPr="007E3F45" w:rsidRDefault="005D62D9" w:rsidP="000E72B9">
      <w:pPr>
        <w:spacing w:after="100" w:afterAutospacing="1"/>
        <w:jc w:val="left"/>
        <w:rPr>
          <w:rFonts w:cs="Calibri"/>
          <w:szCs w:val="24"/>
          <w:lang w:val="en-US"/>
        </w:rPr>
      </w:pPr>
      <w:r w:rsidRPr="009107F5">
        <w:rPr>
          <w:rFonts w:cs="Calibri"/>
          <w:color w:val="000000" w:themeColor="text1"/>
          <w:szCs w:val="24"/>
        </w:rPr>
        <w:t>Stanton, J. M. (2001)</w:t>
      </w:r>
      <w:r w:rsidR="00205170" w:rsidRPr="009107F5">
        <w:rPr>
          <w:rFonts w:cs="Calibri"/>
          <w:color w:val="000000" w:themeColor="text1"/>
          <w:szCs w:val="24"/>
        </w:rPr>
        <w:t>.</w:t>
      </w:r>
      <w:r w:rsidRPr="009107F5">
        <w:rPr>
          <w:rFonts w:cs="Calibri"/>
          <w:color w:val="000000" w:themeColor="text1"/>
          <w:szCs w:val="24"/>
        </w:rPr>
        <w:t xml:space="preserve"> </w:t>
      </w:r>
      <w:r w:rsidRPr="007E3F45">
        <w:rPr>
          <w:rFonts w:cs="Calibri"/>
          <w:color w:val="000000" w:themeColor="text1"/>
          <w:szCs w:val="24"/>
          <w:lang w:val="en-US"/>
        </w:rPr>
        <w:t xml:space="preserve">Galton, Pearson, and the </w:t>
      </w:r>
      <w:r w:rsidR="00205170">
        <w:rPr>
          <w:rFonts w:cs="Calibri"/>
          <w:color w:val="000000" w:themeColor="text1"/>
          <w:szCs w:val="24"/>
          <w:lang w:val="en-US"/>
        </w:rPr>
        <w:t>p</w:t>
      </w:r>
      <w:r w:rsidRPr="007E3F45">
        <w:rPr>
          <w:rFonts w:cs="Calibri"/>
          <w:color w:val="000000" w:themeColor="text1"/>
          <w:szCs w:val="24"/>
          <w:lang w:val="en-US"/>
        </w:rPr>
        <w:t xml:space="preserve">eas: A </w:t>
      </w:r>
      <w:r w:rsidR="00205170">
        <w:rPr>
          <w:rFonts w:cs="Calibri"/>
          <w:color w:val="000000" w:themeColor="text1"/>
          <w:szCs w:val="24"/>
          <w:lang w:val="en-US"/>
        </w:rPr>
        <w:t>b</w:t>
      </w:r>
      <w:r w:rsidRPr="007E3F45">
        <w:rPr>
          <w:rFonts w:cs="Calibri"/>
          <w:color w:val="000000" w:themeColor="text1"/>
          <w:szCs w:val="24"/>
          <w:lang w:val="en-US"/>
        </w:rPr>
        <w:t xml:space="preserve">rief </w:t>
      </w:r>
      <w:r w:rsidR="00205170">
        <w:rPr>
          <w:rFonts w:cs="Calibri"/>
          <w:color w:val="000000" w:themeColor="text1"/>
          <w:szCs w:val="24"/>
          <w:lang w:val="en-US"/>
        </w:rPr>
        <w:t>h</w:t>
      </w:r>
      <w:r w:rsidRPr="007E3F45">
        <w:rPr>
          <w:rFonts w:cs="Calibri"/>
          <w:color w:val="000000" w:themeColor="text1"/>
          <w:szCs w:val="24"/>
          <w:lang w:val="en-US"/>
        </w:rPr>
        <w:t xml:space="preserve">istory of </w:t>
      </w:r>
      <w:r w:rsidR="00205170">
        <w:rPr>
          <w:rFonts w:cs="Calibri"/>
          <w:color w:val="000000" w:themeColor="text1"/>
          <w:szCs w:val="24"/>
          <w:lang w:val="en-US"/>
        </w:rPr>
        <w:t>l</w:t>
      </w:r>
      <w:r w:rsidRPr="007E3F45">
        <w:rPr>
          <w:rFonts w:cs="Calibri"/>
          <w:color w:val="000000" w:themeColor="text1"/>
          <w:szCs w:val="24"/>
          <w:lang w:val="en-US"/>
        </w:rPr>
        <w:t xml:space="preserve">inear </w:t>
      </w:r>
      <w:r w:rsidR="00205170">
        <w:rPr>
          <w:rFonts w:cs="Calibri"/>
          <w:color w:val="000000" w:themeColor="text1"/>
          <w:szCs w:val="24"/>
          <w:lang w:val="en-US"/>
        </w:rPr>
        <w:t>r</w:t>
      </w:r>
      <w:r w:rsidRPr="007E3F45">
        <w:rPr>
          <w:rFonts w:cs="Calibri"/>
          <w:color w:val="000000" w:themeColor="text1"/>
          <w:szCs w:val="24"/>
          <w:lang w:val="en-US"/>
        </w:rPr>
        <w:t xml:space="preserve">egression for </w:t>
      </w:r>
      <w:r w:rsidR="00205170">
        <w:rPr>
          <w:rFonts w:cs="Calibri"/>
          <w:color w:val="000000" w:themeColor="text1"/>
          <w:szCs w:val="24"/>
          <w:lang w:val="en-US"/>
        </w:rPr>
        <w:t>s</w:t>
      </w:r>
      <w:r w:rsidRPr="007E3F45">
        <w:rPr>
          <w:rFonts w:cs="Calibri"/>
          <w:color w:val="000000" w:themeColor="text1"/>
          <w:szCs w:val="24"/>
          <w:lang w:val="en-US"/>
        </w:rPr>
        <w:t xml:space="preserve">tatistics </w:t>
      </w:r>
      <w:r w:rsidR="00205170">
        <w:rPr>
          <w:rFonts w:cs="Calibri"/>
          <w:color w:val="000000" w:themeColor="text1"/>
          <w:szCs w:val="24"/>
          <w:lang w:val="en-US"/>
        </w:rPr>
        <w:t>i</w:t>
      </w:r>
      <w:r w:rsidRPr="007E3F45">
        <w:rPr>
          <w:rFonts w:cs="Calibri"/>
          <w:color w:val="000000" w:themeColor="text1"/>
          <w:szCs w:val="24"/>
          <w:lang w:val="en-US"/>
        </w:rPr>
        <w:t>nstructors</w:t>
      </w:r>
      <w:r w:rsidR="00205170">
        <w:rPr>
          <w:rFonts w:cs="Calibri"/>
          <w:color w:val="000000" w:themeColor="text1"/>
          <w:szCs w:val="24"/>
          <w:lang w:val="en-US"/>
        </w:rPr>
        <w:t>.</w:t>
      </w:r>
      <w:r w:rsidRPr="007E3F45">
        <w:rPr>
          <w:rFonts w:cs="Calibri"/>
          <w:i/>
          <w:iCs/>
          <w:color w:val="000000" w:themeColor="text1"/>
          <w:szCs w:val="24"/>
          <w:lang w:val="en-US"/>
        </w:rPr>
        <w:t xml:space="preserve"> Journal of Statistics Education</w:t>
      </w:r>
      <w:r w:rsidRPr="007E3F45">
        <w:rPr>
          <w:rFonts w:cs="Calibri"/>
          <w:color w:val="000000" w:themeColor="text1"/>
          <w:szCs w:val="24"/>
          <w:lang w:val="en-US"/>
        </w:rPr>
        <w:t>, 9</w:t>
      </w:r>
      <w:r w:rsidR="00374B03">
        <w:rPr>
          <w:rFonts w:cs="Calibri"/>
          <w:color w:val="000000" w:themeColor="text1"/>
          <w:szCs w:val="24"/>
          <w:lang w:val="en-US"/>
        </w:rPr>
        <w:t>(</w:t>
      </w:r>
      <w:r w:rsidRPr="007E3F45">
        <w:rPr>
          <w:rFonts w:cs="Calibri"/>
          <w:color w:val="000000" w:themeColor="text1"/>
          <w:szCs w:val="24"/>
          <w:lang w:val="en-US"/>
        </w:rPr>
        <w:t>3</w:t>
      </w:r>
      <w:r w:rsidR="00374B03">
        <w:rPr>
          <w:rFonts w:cs="Calibri"/>
          <w:color w:val="000000" w:themeColor="text1"/>
          <w:szCs w:val="24"/>
          <w:lang w:val="en-US"/>
        </w:rPr>
        <w:t>)</w:t>
      </w:r>
      <w:r w:rsidRPr="007E3F45">
        <w:rPr>
          <w:rFonts w:cs="Calibri"/>
          <w:color w:val="000000" w:themeColor="text1"/>
          <w:szCs w:val="24"/>
          <w:lang w:val="en-US"/>
        </w:rPr>
        <w:t xml:space="preserve">. </w:t>
      </w:r>
      <w:hyperlink r:id="rId64" w:history="1">
        <w:r w:rsidR="0011750B" w:rsidRPr="007E3F45">
          <w:rPr>
            <w:rStyle w:val="Hyperlink"/>
            <w:lang w:val="en-US"/>
          </w:rPr>
          <w:t>https://doi.org/10.1080/10691898.2001.11910537</w:t>
        </w:r>
      </w:hyperlink>
    </w:p>
    <w:p w14:paraId="4FAE9B22" w14:textId="606E9C8C" w:rsidR="6705210D" w:rsidRPr="002C2C76" w:rsidRDefault="007C62BF" w:rsidP="000E72B9">
      <w:pPr>
        <w:spacing w:after="100" w:afterAutospacing="1"/>
        <w:jc w:val="left"/>
        <w:rPr>
          <w:rFonts w:asciiTheme="minorHAnsi" w:eastAsiaTheme="minorEastAsia" w:hAnsiTheme="minorHAnsi" w:cstheme="minorHAnsi"/>
          <w:color w:val="000000" w:themeColor="text1"/>
          <w:szCs w:val="24"/>
          <w:lang w:val="en-US"/>
        </w:rPr>
      </w:pPr>
      <w:r w:rsidRPr="007E3F45">
        <w:rPr>
          <w:rFonts w:cs="Calibri"/>
          <w:color w:val="000000" w:themeColor="text1"/>
          <w:szCs w:val="24"/>
          <w:lang w:val="en-US"/>
        </w:rPr>
        <w:t>Stigler, S. (1981)</w:t>
      </w:r>
      <w:r w:rsidR="00374B03">
        <w:rPr>
          <w:rFonts w:cs="Calibri"/>
          <w:color w:val="000000" w:themeColor="text1"/>
          <w:szCs w:val="24"/>
          <w:lang w:val="en-US"/>
        </w:rPr>
        <w:t>.</w:t>
      </w:r>
      <w:r w:rsidRPr="007E3F45">
        <w:rPr>
          <w:rFonts w:cs="Calibri"/>
          <w:color w:val="000000" w:themeColor="text1"/>
          <w:szCs w:val="24"/>
          <w:lang w:val="en-US"/>
        </w:rPr>
        <w:t xml:space="preserve"> Gauss and the </w:t>
      </w:r>
      <w:r w:rsidR="00374B03">
        <w:rPr>
          <w:rFonts w:cs="Calibri"/>
          <w:color w:val="000000" w:themeColor="text1"/>
          <w:szCs w:val="24"/>
          <w:lang w:val="en-US"/>
        </w:rPr>
        <w:t>i</w:t>
      </w:r>
      <w:r w:rsidRPr="007E3F45">
        <w:rPr>
          <w:rFonts w:cs="Calibri"/>
          <w:color w:val="000000" w:themeColor="text1"/>
          <w:szCs w:val="24"/>
          <w:lang w:val="en-US"/>
        </w:rPr>
        <w:t xml:space="preserve">nvention of </w:t>
      </w:r>
      <w:r w:rsidR="00374B03">
        <w:rPr>
          <w:rFonts w:cs="Calibri"/>
          <w:color w:val="000000" w:themeColor="text1"/>
          <w:szCs w:val="24"/>
          <w:lang w:val="en-US"/>
        </w:rPr>
        <w:t>l</w:t>
      </w:r>
      <w:r w:rsidRPr="007E3F45">
        <w:rPr>
          <w:rFonts w:cs="Calibri"/>
          <w:color w:val="000000" w:themeColor="text1"/>
          <w:szCs w:val="24"/>
          <w:lang w:val="en-US"/>
        </w:rPr>
        <w:t xml:space="preserve">east </w:t>
      </w:r>
      <w:r w:rsidR="00374B03">
        <w:rPr>
          <w:rFonts w:cs="Calibri"/>
          <w:color w:val="000000" w:themeColor="text1"/>
          <w:szCs w:val="24"/>
          <w:lang w:val="en-US"/>
        </w:rPr>
        <w:t>s</w:t>
      </w:r>
      <w:r w:rsidRPr="007E3F45">
        <w:rPr>
          <w:rFonts w:cs="Calibri"/>
          <w:color w:val="000000" w:themeColor="text1"/>
          <w:szCs w:val="24"/>
          <w:lang w:val="en-US"/>
        </w:rPr>
        <w:t>quares</w:t>
      </w:r>
      <w:r w:rsidR="00374B03">
        <w:rPr>
          <w:rFonts w:cs="Calibri"/>
          <w:color w:val="000000" w:themeColor="text1"/>
          <w:szCs w:val="24"/>
          <w:lang w:val="en-US"/>
        </w:rPr>
        <w:t>.</w:t>
      </w:r>
      <w:r w:rsidRPr="007E3F45">
        <w:rPr>
          <w:rFonts w:cs="Calibri"/>
          <w:i/>
          <w:iCs/>
          <w:color w:val="000000" w:themeColor="text1"/>
          <w:szCs w:val="24"/>
          <w:lang w:val="en-US"/>
        </w:rPr>
        <w:t xml:space="preserve"> Annals of Statistics</w:t>
      </w:r>
      <w:r w:rsidRPr="007E3F45">
        <w:rPr>
          <w:rFonts w:cs="Calibri"/>
          <w:color w:val="000000" w:themeColor="text1"/>
          <w:szCs w:val="24"/>
          <w:lang w:val="en-US"/>
        </w:rPr>
        <w:t>, 9</w:t>
      </w:r>
      <w:r w:rsidR="00374B03">
        <w:rPr>
          <w:rFonts w:cs="Calibri"/>
          <w:color w:val="000000" w:themeColor="text1"/>
          <w:szCs w:val="24"/>
          <w:lang w:val="en-US"/>
        </w:rPr>
        <w:t>(</w:t>
      </w:r>
      <w:r w:rsidRPr="007E3F45">
        <w:rPr>
          <w:rFonts w:cs="Calibri"/>
          <w:color w:val="000000" w:themeColor="text1"/>
          <w:szCs w:val="24"/>
          <w:lang w:val="en-US"/>
        </w:rPr>
        <w:t>3</w:t>
      </w:r>
      <w:r w:rsidR="00374B03">
        <w:rPr>
          <w:rFonts w:cs="Calibri"/>
          <w:color w:val="000000" w:themeColor="text1"/>
          <w:szCs w:val="24"/>
          <w:lang w:val="en-US"/>
        </w:rPr>
        <w:t>)</w:t>
      </w:r>
      <w:r w:rsidRPr="007E3F45">
        <w:rPr>
          <w:rFonts w:cs="Calibri"/>
          <w:color w:val="000000" w:themeColor="text1"/>
          <w:szCs w:val="24"/>
          <w:lang w:val="en-US"/>
        </w:rPr>
        <w:t>, 465</w:t>
      </w:r>
      <w:r w:rsidR="00374B03">
        <w:rPr>
          <w:rFonts w:cs="Calibri"/>
          <w:color w:val="000000" w:themeColor="text1"/>
          <w:szCs w:val="24"/>
          <w:lang w:val="en-US"/>
        </w:rPr>
        <w:t>—</w:t>
      </w:r>
      <w:r w:rsidRPr="007E3F45">
        <w:rPr>
          <w:rFonts w:cs="Calibri"/>
          <w:color w:val="000000" w:themeColor="text1"/>
          <w:szCs w:val="24"/>
          <w:lang w:val="en-US"/>
        </w:rPr>
        <w:t>474.</w:t>
      </w:r>
    </w:p>
    <w:p w14:paraId="4ECEAB2E" w14:textId="3B0B4E40" w:rsidR="00706655" w:rsidRPr="007E3F45" w:rsidRDefault="00706655" w:rsidP="000E72B9">
      <w:pPr>
        <w:spacing w:after="100" w:afterAutospacing="1"/>
        <w:jc w:val="left"/>
        <w:rPr>
          <w:sz w:val="22"/>
        </w:rPr>
      </w:pPr>
      <w:r w:rsidRPr="007E3F45">
        <w:rPr>
          <w:rFonts w:cs="Calibri"/>
          <w:color w:val="000000" w:themeColor="text1"/>
          <w:szCs w:val="24"/>
          <w:lang w:val="en-US"/>
        </w:rPr>
        <w:t xml:space="preserve">Sundaram, G. (2020). </w:t>
      </w:r>
      <w:r w:rsidRPr="007E3F45">
        <w:rPr>
          <w:rFonts w:cs="Calibri"/>
          <w:i/>
          <w:iCs/>
          <w:color w:val="000000" w:themeColor="text1"/>
          <w:szCs w:val="24"/>
          <w:lang w:val="en-US"/>
        </w:rPr>
        <w:t>Building Linear Regression (Least Squares) with Linear Algebra</w:t>
      </w:r>
      <w:r w:rsidRPr="007E3F45">
        <w:rPr>
          <w:rFonts w:cs="Calibri"/>
          <w:color w:val="000000" w:themeColor="text1"/>
          <w:szCs w:val="24"/>
          <w:lang w:val="en-US"/>
        </w:rPr>
        <w:t xml:space="preserve"> </w:t>
      </w:r>
      <w:r w:rsidRPr="001D4DC7">
        <w:rPr>
          <w:rFonts w:cs="Calibri"/>
          <w:color w:val="000000" w:themeColor="text1"/>
          <w:szCs w:val="24"/>
          <w:lang w:val="en-US"/>
        </w:rPr>
        <w:t xml:space="preserve">Towards Data Science. </w:t>
      </w:r>
      <w:hyperlink r:id="rId65">
        <w:r w:rsidRPr="007E3F45">
          <w:rPr>
            <w:rStyle w:val="Hyperlink"/>
            <w:rFonts w:cs="Calibri"/>
            <w:sz w:val="22"/>
          </w:rPr>
          <w:t>https://towardsdatascience.com/building-linear-regression-least-squares-with-linear-algebra-2adf071dd5dd</w:t>
        </w:r>
      </w:hyperlink>
    </w:p>
    <w:p w14:paraId="6989F41A" w14:textId="3222FCED" w:rsidR="00706655" w:rsidRPr="007E3F45" w:rsidRDefault="00706655" w:rsidP="006D19D9">
      <w:pPr>
        <w:spacing w:after="100" w:afterAutospacing="1"/>
        <w:jc w:val="left"/>
        <w:rPr>
          <w:rFonts w:cs="Calibri"/>
          <w:color w:val="000000" w:themeColor="text1"/>
          <w:szCs w:val="24"/>
          <w:lang w:val="en-US"/>
        </w:rPr>
      </w:pPr>
      <w:proofErr w:type="spellStart"/>
      <w:r w:rsidRPr="007E3F45">
        <w:rPr>
          <w:rFonts w:cs="Calibri"/>
          <w:color w:val="000000" w:themeColor="text1"/>
          <w:szCs w:val="24"/>
          <w:lang w:val="en-US"/>
        </w:rPr>
        <w:t>Tattar</w:t>
      </w:r>
      <w:proofErr w:type="spellEnd"/>
      <w:r w:rsidRPr="007E3F45">
        <w:rPr>
          <w:rFonts w:cs="Calibri"/>
          <w:color w:val="000000" w:themeColor="text1"/>
          <w:szCs w:val="24"/>
          <w:lang w:val="en-US"/>
        </w:rPr>
        <w:t>, N. P., Ramaiah, S., &amp;Manjunath, B. G. (2016).</w:t>
      </w:r>
      <w:r w:rsidRPr="007E3F45">
        <w:rPr>
          <w:rFonts w:cs="Calibri"/>
          <w:i/>
          <w:iCs/>
          <w:color w:val="000000" w:themeColor="text1"/>
          <w:szCs w:val="24"/>
          <w:lang w:val="en-US"/>
        </w:rPr>
        <w:t xml:space="preserve"> A Course in Statistics with R</w:t>
      </w:r>
      <w:r w:rsidRPr="007E3F45">
        <w:rPr>
          <w:rFonts w:cs="Calibri"/>
          <w:color w:val="000000" w:themeColor="text1"/>
          <w:szCs w:val="24"/>
          <w:lang w:val="en-US"/>
        </w:rPr>
        <w:t xml:space="preserve">. Wiley </w:t>
      </w:r>
      <w:r w:rsidR="00542105">
        <w:rPr>
          <w:rFonts w:cs="Calibri"/>
          <w:color w:val="000000" w:themeColor="text1"/>
          <w:szCs w:val="24"/>
          <w:lang w:val="en-US"/>
        </w:rPr>
        <w:t>&amp;</w:t>
      </w:r>
      <w:r w:rsidRPr="007E3F45">
        <w:rPr>
          <w:rFonts w:cs="Calibri"/>
          <w:color w:val="000000" w:themeColor="text1"/>
          <w:szCs w:val="24"/>
          <w:lang w:val="en-US"/>
        </w:rPr>
        <w:t xml:space="preserve"> Sons. </w:t>
      </w:r>
    </w:p>
    <w:p w14:paraId="64644F49" w14:textId="0FB34D70" w:rsidR="005C1312" w:rsidRDefault="005C1312" w:rsidP="000E72B9">
      <w:pPr>
        <w:spacing w:after="100" w:afterAutospacing="1"/>
        <w:jc w:val="left"/>
        <w:rPr>
          <w:rFonts w:asciiTheme="minorHAnsi" w:hAnsiTheme="minorHAnsi" w:cstheme="minorHAnsi"/>
          <w:color w:val="D13438"/>
          <w:szCs w:val="24"/>
          <w:u w:val="single"/>
          <w:lang w:val="en-US"/>
        </w:rPr>
      </w:pPr>
      <w:r w:rsidRPr="007E3F45">
        <w:rPr>
          <w:rFonts w:asciiTheme="minorHAnsi" w:hAnsiTheme="minorHAnsi" w:cstheme="minorHAnsi"/>
          <w:color w:val="000000" w:themeColor="text1"/>
          <w:szCs w:val="24"/>
          <w:lang w:val="en-US"/>
        </w:rPr>
        <w:t>T</w:t>
      </w:r>
      <w:r w:rsidR="005E77EC" w:rsidRPr="007E3F45">
        <w:rPr>
          <w:rFonts w:asciiTheme="minorHAnsi" w:hAnsiTheme="minorHAnsi" w:cstheme="minorHAnsi"/>
          <w:color w:val="000000" w:themeColor="text1"/>
          <w:szCs w:val="24"/>
          <w:lang w:val="en-US"/>
        </w:rPr>
        <w:t>oe</w:t>
      </w:r>
      <w:r w:rsidRPr="007E3F45">
        <w:rPr>
          <w:rFonts w:asciiTheme="minorHAnsi" w:hAnsiTheme="minorHAnsi" w:cstheme="minorHAnsi"/>
          <w:color w:val="000000" w:themeColor="text1"/>
          <w:szCs w:val="24"/>
          <w:lang w:val="en-US"/>
        </w:rPr>
        <w:t xml:space="preserve">ws, M. W. (2007, April 7). Standard deviation diagram. </w:t>
      </w:r>
      <w:r w:rsidRPr="007E3F45">
        <w:rPr>
          <w:rFonts w:asciiTheme="minorHAnsi" w:hAnsiTheme="minorHAnsi" w:cstheme="minorHAnsi"/>
          <w:i/>
          <w:iCs/>
          <w:color w:val="000000" w:themeColor="text1"/>
          <w:szCs w:val="24"/>
          <w:lang w:val="en-US"/>
        </w:rPr>
        <w:t>Wikimedia Commons</w:t>
      </w:r>
      <w:r w:rsidRPr="007E3F45">
        <w:rPr>
          <w:rFonts w:asciiTheme="minorHAnsi" w:hAnsiTheme="minorHAnsi" w:cstheme="minorHAnsi"/>
          <w:color w:val="000000" w:themeColor="text1"/>
          <w:szCs w:val="24"/>
          <w:lang w:val="en-US"/>
        </w:rPr>
        <w:t xml:space="preserve">. </w:t>
      </w:r>
      <w:hyperlink r:id="rId66" w:history="1">
        <w:r w:rsidRPr="00403C23">
          <w:rPr>
            <w:rStyle w:val="Hyperlink"/>
            <w:rFonts w:asciiTheme="minorHAnsi" w:hAnsiTheme="minorHAnsi" w:cstheme="minorHAnsi"/>
            <w:szCs w:val="24"/>
            <w:lang w:val="en-US"/>
          </w:rPr>
          <w:t>https://commons.wikimedia.org/wiki/File:Standard_deviation_diagram.svg</w:t>
        </w:r>
      </w:hyperlink>
    </w:p>
    <w:p w14:paraId="77DCED32" w14:textId="0C9E4652" w:rsidR="005E77EC" w:rsidRPr="007E3F45" w:rsidRDefault="005E77EC" w:rsidP="000E72B9">
      <w:pPr>
        <w:spacing w:after="100" w:afterAutospacing="1"/>
        <w:jc w:val="left"/>
        <w:rPr>
          <w:rFonts w:asciiTheme="minorHAnsi" w:hAnsiTheme="minorHAnsi" w:cstheme="minorHAnsi"/>
          <w:color w:val="000000" w:themeColor="text1"/>
          <w:szCs w:val="24"/>
          <w:lang w:val="en-US"/>
        </w:rPr>
      </w:pPr>
      <w:r w:rsidRPr="007E3F45">
        <w:rPr>
          <w:rFonts w:asciiTheme="minorHAnsi" w:hAnsiTheme="minorHAnsi" w:cstheme="minorHAnsi"/>
          <w:color w:val="000000" w:themeColor="text1"/>
          <w:szCs w:val="24"/>
          <w:lang w:val="en-US"/>
        </w:rPr>
        <w:t>Toews</w:t>
      </w:r>
      <w:r w:rsidR="00DA78EB" w:rsidRPr="007E3F45">
        <w:rPr>
          <w:rFonts w:asciiTheme="minorHAnsi" w:hAnsiTheme="minorHAnsi" w:cstheme="minorHAnsi"/>
          <w:color w:val="000000" w:themeColor="text1"/>
          <w:szCs w:val="24"/>
          <w:lang w:val="en-US"/>
        </w:rPr>
        <w:t xml:space="preserve">, M. W. (2007, July 9). Kernel density. </w:t>
      </w:r>
      <w:r w:rsidR="00DA78EB" w:rsidRPr="007E3F45">
        <w:rPr>
          <w:rFonts w:asciiTheme="minorHAnsi" w:hAnsiTheme="minorHAnsi" w:cstheme="minorHAnsi"/>
          <w:i/>
          <w:iCs/>
          <w:color w:val="000000" w:themeColor="text1"/>
          <w:szCs w:val="24"/>
          <w:lang w:val="en-US"/>
        </w:rPr>
        <w:t>Wikimedia Commons</w:t>
      </w:r>
      <w:r w:rsidR="00DA78EB" w:rsidRPr="007E3F45">
        <w:rPr>
          <w:rFonts w:asciiTheme="minorHAnsi" w:hAnsiTheme="minorHAnsi" w:cstheme="minorHAnsi"/>
          <w:color w:val="000000" w:themeColor="text1"/>
          <w:szCs w:val="24"/>
          <w:lang w:val="en-US"/>
        </w:rPr>
        <w:t xml:space="preserve">. </w:t>
      </w:r>
      <w:hyperlink r:id="rId67" w:history="1">
        <w:r w:rsidR="00DA78EB" w:rsidRPr="007E3F45">
          <w:rPr>
            <w:rStyle w:val="Hyperlink"/>
            <w:rFonts w:asciiTheme="minorHAnsi" w:hAnsiTheme="minorHAnsi" w:cstheme="minorHAnsi"/>
            <w:szCs w:val="24"/>
            <w:lang w:val="en-US"/>
          </w:rPr>
          <w:t>https://commons.wikimedia.org/wiki/File:Kernel_density.svg</w:t>
        </w:r>
      </w:hyperlink>
    </w:p>
    <w:p w14:paraId="1EABD97D" w14:textId="21712348" w:rsidR="002929E5" w:rsidRPr="009107F5" w:rsidRDefault="002929E5" w:rsidP="006D19D9">
      <w:pPr>
        <w:spacing w:after="100" w:afterAutospacing="1"/>
        <w:jc w:val="left"/>
        <w:rPr>
          <w:rStyle w:val="Hyperlink"/>
          <w:rFonts w:cs="Calibri"/>
          <w:color w:val="0070C0"/>
          <w:sz w:val="22"/>
          <w:lang w:val="en-GB"/>
        </w:rPr>
      </w:pPr>
      <w:r w:rsidRPr="007E3F45">
        <w:rPr>
          <w:rFonts w:cs="Calibri"/>
          <w:color w:val="000000" w:themeColor="text1"/>
          <w:szCs w:val="24"/>
          <w:lang w:val="en-US"/>
        </w:rPr>
        <w:lastRenderedPageBreak/>
        <w:t xml:space="preserve">Viti, A., Terzi, A., &amp; </w:t>
      </w:r>
      <w:proofErr w:type="spellStart"/>
      <w:r w:rsidRPr="007E3F45">
        <w:rPr>
          <w:rFonts w:cs="Calibri"/>
          <w:color w:val="000000" w:themeColor="text1"/>
          <w:szCs w:val="24"/>
          <w:lang w:val="en-US"/>
        </w:rPr>
        <w:t>Bertolaccini</w:t>
      </w:r>
      <w:proofErr w:type="spellEnd"/>
      <w:r w:rsidRPr="007E3F45">
        <w:rPr>
          <w:rFonts w:cs="Calibri"/>
          <w:color w:val="000000" w:themeColor="text1"/>
          <w:szCs w:val="24"/>
          <w:lang w:val="en-US"/>
        </w:rPr>
        <w:t xml:space="preserve">, L. (2015). A practical overview on probability distributions. </w:t>
      </w:r>
      <w:r w:rsidRPr="007E3F45">
        <w:rPr>
          <w:rFonts w:cs="Calibri"/>
          <w:i/>
          <w:iCs/>
          <w:color w:val="000000" w:themeColor="text1"/>
          <w:szCs w:val="24"/>
          <w:lang w:val="en-US"/>
        </w:rPr>
        <w:t>Journal of Thoracic Disease</w:t>
      </w:r>
      <w:r w:rsidRPr="007E3F45">
        <w:rPr>
          <w:rFonts w:cs="Calibri"/>
          <w:color w:val="000000" w:themeColor="text1"/>
          <w:szCs w:val="24"/>
          <w:lang w:val="en-US"/>
        </w:rPr>
        <w:t xml:space="preserve">, </w:t>
      </w:r>
      <w:r w:rsidRPr="007E3F45">
        <w:rPr>
          <w:rFonts w:cs="Calibri"/>
          <w:i/>
          <w:iCs/>
          <w:color w:val="000000" w:themeColor="text1"/>
          <w:szCs w:val="24"/>
          <w:lang w:val="en-US"/>
        </w:rPr>
        <w:t>7</w:t>
      </w:r>
      <w:r w:rsidRPr="007E3F45">
        <w:rPr>
          <w:rFonts w:cs="Calibri"/>
          <w:color w:val="000000" w:themeColor="text1"/>
          <w:szCs w:val="24"/>
          <w:lang w:val="en-US"/>
        </w:rPr>
        <w:t>(3), E7–E10.</w:t>
      </w:r>
      <w:r w:rsidRPr="007E3F45">
        <w:rPr>
          <w:rFonts w:cs="Calibri"/>
          <w:color w:val="000000" w:themeColor="text1"/>
          <w:sz w:val="22"/>
          <w:lang w:val="en-US"/>
        </w:rPr>
        <w:t xml:space="preserve"> </w:t>
      </w:r>
      <w:hyperlink r:id="rId68">
        <w:r w:rsidRPr="007E3F45">
          <w:rPr>
            <w:rStyle w:val="Hyperlink"/>
            <w:rFonts w:cs="Calibri"/>
            <w:color w:val="0070C0"/>
            <w:sz w:val="22"/>
            <w:lang w:val="en-US"/>
          </w:rPr>
          <w:t>https://doi.org/10.3978/j.issn.2072-1439.2015.01.37</w:t>
        </w:r>
      </w:hyperlink>
    </w:p>
    <w:p w14:paraId="0181F73B" w14:textId="26799639" w:rsidR="006A73BD" w:rsidRPr="007E3F45" w:rsidRDefault="006A73BD" w:rsidP="006D19D9">
      <w:pPr>
        <w:spacing w:after="100" w:afterAutospacing="1"/>
        <w:jc w:val="left"/>
        <w:rPr>
          <w:rStyle w:val="Hyperlink"/>
          <w:rFonts w:cs="Calibri"/>
          <w:color w:val="000000" w:themeColor="text1"/>
          <w:sz w:val="22"/>
          <w:u w:val="none"/>
          <w:lang w:val="en-US"/>
        </w:rPr>
      </w:pPr>
      <w:r w:rsidRPr="007E3F45">
        <w:rPr>
          <w:rStyle w:val="Hyperlink"/>
          <w:rFonts w:cs="Calibri"/>
          <w:color w:val="000000" w:themeColor="text1"/>
          <w:szCs w:val="24"/>
          <w:u w:val="none"/>
          <w:lang w:val="en-US"/>
        </w:rPr>
        <w:t>Viniciuslima94</w:t>
      </w:r>
      <w:r w:rsidR="001103C1" w:rsidRPr="007E3F45">
        <w:rPr>
          <w:rStyle w:val="Hyperlink"/>
          <w:rFonts w:cs="Calibri"/>
          <w:color w:val="000000" w:themeColor="text1"/>
          <w:szCs w:val="24"/>
          <w:u w:val="none"/>
          <w:lang w:val="en-US"/>
        </w:rPr>
        <w:t xml:space="preserve">. (2017, June 29). Fig2 </w:t>
      </w:r>
      <w:proofErr w:type="spellStart"/>
      <w:r w:rsidR="001103C1" w:rsidRPr="007E3F45">
        <w:rPr>
          <w:rStyle w:val="Hyperlink"/>
          <w:rFonts w:cs="Calibri"/>
          <w:color w:val="000000" w:themeColor="text1"/>
          <w:szCs w:val="24"/>
          <w:u w:val="none"/>
          <w:lang w:val="en-US"/>
        </w:rPr>
        <w:t>tipaper</w:t>
      </w:r>
      <w:proofErr w:type="spellEnd"/>
      <w:r w:rsidR="001103C1" w:rsidRPr="007E3F45">
        <w:rPr>
          <w:rStyle w:val="Hyperlink"/>
          <w:rFonts w:cs="Calibri"/>
          <w:color w:val="000000" w:themeColor="text1"/>
          <w:szCs w:val="24"/>
          <w:u w:val="none"/>
          <w:lang w:val="en-US"/>
        </w:rPr>
        <w:t xml:space="preserve">. </w:t>
      </w:r>
      <w:r w:rsidR="001103C1" w:rsidRPr="007E3F45">
        <w:rPr>
          <w:rStyle w:val="Hyperlink"/>
          <w:rFonts w:cs="Calibri"/>
          <w:i/>
          <w:iCs/>
          <w:color w:val="000000" w:themeColor="text1"/>
          <w:szCs w:val="24"/>
          <w:u w:val="none"/>
          <w:lang w:val="en-US"/>
        </w:rPr>
        <w:t>Wikimedia Commons</w:t>
      </w:r>
      <w:r w:rsidR="001103C1" w:rsidRPr="007E3F45">
        <w:rPr>
          <w:rStyle w:val="Hyperlink"/>
          <w:rFonts w:cs="Calibri"/>
          <w:color w:val="000000" w:themeColor="text1"/>
          <w:szCs w:val="24"/>
          <w:u w:val="none"/>
          <w:lang w:val="en-US"/>
        </w:rPr>
        <w:t xml:space="preserve">. </w:t>
      </w:r>
      <w:hyperlink r:id="rId69">
        <w:r w:rsidR="001103C1" w:rsidRPr="66F84514">
          <w:rPr>
            <w:rStyle w:val="Hyperlink"/>
            <w:rFonts w:cs="Calibri"/>
            <w:szCs w:val="24"/>
            <w:lang w:val="en-US"/>
          </w:rPr>
          <w:t>https://commons.wikimedia.org/wiki/File:Fig2_tipaper.png</w:t>
        </w:r>
      </w:hyperlink>
    </w:p>
    <w:p w14:paraId="7DC6687A" w14:textId="572FA73E" w:rsidR="002B531D" w:rsidRPr="007E3F45" w:rsidRDefault="002B531D" w:rsidP="006D19D9">
      <w:pPr>
        <w:spacing w:after="100" w:afterAutospacing="1"/>
        <w:jc w:val="left"/>
        <w:rPr>
          <w:rFonts w:asciiTheme="minorHAnsi" w:eastAsiaTheme="minorEastAsia" w:hAnsiTheme="minorHAnsi" w:cstheme="minorBidi"/>
          <w:color w:val="0070C0"/>
          <w:szCs w:val="24"/>
          <w:u w:val="single"/>
          <w:lang w:val="en-US"/>
        </w:rPr>
      </w:pPr>
      <w:r w:rsidRPr="007E3F45">
        <w:rPr>
          <w:rFonts w:asciiTheme="minorHAnsi" w:eastAsiaTheme="minorEastAsia" w:hAnsiTheme="minorHAnsi" w:cstheme="minorBidi"/>
          <w:color w:val="000000" w:themeColor="text1"/>
          <w:szCs w:val="24"/>
          <w:lang w:val="en-US"/>
        </w:rPr>
        <w:t>Virginia Tech</w:t>
      </w:r>
      <w:r w:rsidR="00542105">
        <w:rPr>
          <w:rFonts w:asciiTheme="minorHAnsi" w:eastAsiaTheme="minorEastAsia" w:hAnsiTheme="minorHAnsi" w:cstheme="minorBidi"/>
          <w:color w:val="000000" w:themeColor="text1"/>
          <w:szCs w:val="24"/>
          <w:lang w:val="en-US"/>
        </w:rPr>
        <w:t>.</w:t>
      </w:r>
      <w:r w:rsidRPr="007E3F45">
        <w:rPr>
          <w:rFonts w:asciiTheme="minorHAnsi" w:eastAsiaTheme="minorEastAsia" w:hAnsiTheme="minorHAnsi" w:cstheme="minorBidi"/>
          <w:color w:val="000000" w:themeColor="text1"/>
          <w:szCs w:val="24"/>
          <w:lang w:val="en-US"/>
        </w:rPr>
        <w:t xml:space="preserve"> (1999)</w:t>
      </w:r>
      <w:r w:rsidR="00542105" w:rsidRPr="007E3F45">
        <w:rPr>
          <w:rFonts w:asciiTheme="minorHAnsi" w:eastAsiaTheme="minorEastAsia" w:hAnsiTheme="minorHAnsi" w:cstheme="minorBidi"/>
          <w:color w:val="000000" w:themeColor="text1"/>
          <w:szCs w:val="24"/>
          <w:lang w:val="en-US"/>
        </w:rPr>
        <w:t xml:space="preserve">. </w:t>
      </w:r>
      <w:r w:rsidR="00FA530A" w:rsidRPr="007E3F45">
        <w:rPr>
          <w:rFonts w:asciiTheme="minorHAnsi" w:eastAsiaTheme="minorEastAsia" w:hAnsiTheme="minorHAnsi" w:cstheme="minorBidi"/>
          <w:i/>
          <w:iCs/>
          <w:color w:val="000000" w:themeColor="text1"/>
          <w:szCs w:val="24"/>
          <w:lang w:val="en-US"/>
        </w:rPr>
        <w:t>The t-distribution and its use in hypothesis testing</w:t>
      </w:r>
      <w:r w:rsidR="00542105" w:rsidRPr="007E3F45">
        <w:rPr>
          <w:rFonts w:asciiTheme="minorHAnsi" w:eastAsiaTheme="minorEastAsia" w:hAnsiTheme="minorHAnsi" w:cstheme="minorBidi"/>
          <w:color w:val="000000" w:themeColor="text1"/>
          <w:szCs w:val="24"/>
          <w:lang w:val="en-US"/>
        </w:rPr>
        <w:t>.</w:t>
      </w:r>
      <w:r w:rsidRPr="007E3F45">
        <w:rPr>
          <w:rFonts w:asciiTheme="minorHAnsi" w:eastAsiaTheme="minorEastAsia" w:hAnsiTheme="minorHAnsi" w:cstheme="minorBidi"/>
          <w:color w:val="000000" w:themeColor="text1"/>
          <w:szCs w:val="24"/>
          <w:lang w:val="en-US"/>
        </w:rPr>
        <w:t xml:space="preserve"> </w:t>
      </w:r>
      <w:r w:rsidRPr="007E3F45">
        <w:rPr>
          <w:rFonts w:asciiTheme="minorHAnsi" w:eastAsiaTheme="minorEastAsia" w:hAnsiTheme="minorHAnsi" w:cstheme="minorBidi"/>
          <w:color w:val="0070C0"/>
          <w:szCs w:val="24"/>
          <w:u w:val="single"/>
          <w:lang w:val="en-US"/>
        </w:rPr>
        <w:t>https://simon.cs.vt.edu/SoSci/converted/T-Dist/</w:t>
      </w:r>
    </w:p>
    <w:p w14:paraId="0C5D9E95" w14:textId="7183CB49" w:rsidR="00A4662F" w:rsidRPr="009107F5" w:rsidRDefault="00A4662F" w:rsidP="006D19D9">
      <w:pPr>
        <w:spacing w:after="100" w:afterAutospacing="1"/>
        <w:jc w:val="left"/>
        <w:outlineLvl w:val="0"/>
        <w:rPr>
          <w:rFonts w:eastAsia="Times New Roman" w:cstheme="minorHAnsi"/>
          <w:color w:val="000000"/>
          <w:kern w:val="36"/>
          <w:szCs w:val="24"/>
        </w:rPr>
      </w:pPr>
      <w:r w:rsidRPr="007E3F45">
        <w:rPr>
          <w:rFonts w:eastAsia="Times New Roman" w:cstheme="minorHAnsi"/>
          <w:color w:val="000000"/>
          <w:kern w:val="36"/>
          <w:szCs w:val="24"/>
          <w:lang w:val="en-US"/>
        </w:rPr>
        <w:t xml:space="preserve">Yale University (1997) </w:t>
      </w:r>
      <w:r w:rsidRPr="007E3F45">
        <w:rPr>
          <w:rFonts w:eastAsia="Times New Roman" w:cstheme="minorHAnsi"/>
          <w:i/>
          <w:iCs/>
          <w:color w:val="000000"/>
          <w:kern w:val="36"/>
          <w:szCs w:val="24"/>
          <w:lang w:val="en-US"/>
        </w:rPr>
        <w:t xml:space="preserve">Statistics </w:t>
      </w:r>
      <w:r w:rsidR="000E72B9">
        <w:rPr>
          <w:rFonts w:eastAsia="Times New Roman" w:cstheme="minorHAnsi"/>
          <w:i/>
          <w:iCs/>
          <w:color w:val="000000"/>
          <w:kern w:val="36"/>
          <w:szCs w:val="24"/>
          <w:lang w:val="en-US"/>
        </w:rPr>
        <w:t>d</w:t>
      </w:r>
      <w:r w:rsidRPr="007E3F45">
        <w:rPr>
          <w:rFonts w:eastAsia="Times New Roman" w:cstheme="minorHAnsi"/>
          <w:i/>
          <w:iCs/>
          <w:color w:val="000000"/>
          <w:kern w:val="36"/>
          <w:szCs w:val="24"/>
          <w:lang w:val="en-US"/>
        </w:rPr>
        <w:t xml:space="preserve">epartment: </w:t>
      </w:r>
      <w:r w:rsidR="000E72B9">
        <w:rPr>
          <w:rFonts w:eastAsia="Times New Roman" w:cstheme="minorHAnsi"/>
          <w:i/>
          <w:iCs/>
          <w:color w:val="000000"/>
          <w:kern w:val="36"/>
          <w:szCs w:val="24"/>
          <w:lang w:val="en-US"/>
        </w:rPr>
        <w:t>L</w:t>
      </w:r>
      <w:r w:rsidRPr="007E3F45">
        <w:rPr>
          <w:rFonts w:eastAsia="Times New Roman" w:cstheme="minorHAnsi"/>
          <w:i/>
          <w:iCs/>
          <w:color w:val="000000"/>
          <w:kern w:val="36"/>
          <w:szCs w:val="24"/>
          <w:lang w:val="en-US"/>
        </w:rPr>
        <w:t xml:space="preserve">inear </w:t>
      </w:r>
      <w:r w:rsidR="000E72B9">
        <w:rPr>
          <w:rFonts w:eastAsia="Times New Roman" w:cstheme="minorHAnsi"/>
          <w:i/>
          <w:iCs/>
          <w:color w:val="000000"/>
          <w:kern w:val="36"/>
          <w:szCs w:val="24"/>
          <w:lang w:val="en-US"/>
        </w:rPr>
        <w:t>r</w:t>
      </w:r>
      <w:r w:rsidRPr="007E3F45">
        <w:rPr>
          <w:rFonts w:eastAsia="Times New Roman" w:cstheme="minorHAnsi"/>
          <w:i/>
          <w:iCs/>
          <w:color w:val="000000"/>
          <w:kern w:val="36"/>
          <w:szCs w:val="24"/>
          <w:lang w:val="en-US"/>
        </w:rPr>
        <w:t xml:space="preserve">egression </w:t>
      </w:r>
      <w:r w:rsidR="000E72B9">
        <w:rPr>
          <w:rFonts w:eastAsia="Times New Roman" w:cstheme="minorHAnsi"/>
          <w:i/>
          <w:iCs/>
          <w:color w:val="000000"/>
          <w:kern w:val="36"/>
          <w:szCs w:val="24"/>
          <w:lang w:val="en-US"/>
        </w:rPr>
        <w:t>c</w:t>
      </w:r>
      <w:r w:rsidRPr="007E3F45">
        <w:rPr>
          <w:rFonts w:eastAsia="Times New Roman" w:cstheme="minorHAnsi"/>
          <w:i/>
          <w:iCs/>
          <w:color w:val="000000"/>
          <w:kern w:val="36"/>
          <w:szCs w:val="24"/>
          <w:lang w:val="en-US"/>
        </w:rPr>
        <w:t>ourse</w:t>
      </w:r>
      <w:r w:rsidRPr="007E3F45">
        <w:rPr>
          <w:rFonts w:eastAsia="Times New Roman" w:cstheme="minorHAnsi"/>
          <w:color w:val="000000"/>
          <w:kern w:val="36"/>
          <w:szCs w:val="24"/>
          <w:lang w:val="en-US"/>
        </w:rPr>
        <w:t xml:space="preserve">. </w:t>
      </w:r>
      <w:hyperlink r:id="rId70" w:history="1">
        <w:r w:rsidRPr="009107F5">
          <w:rPr>
            <w:rStyle w:val="Hyperlink"/>
            <w:rFonts w:eastAsia="Times New Roman" w:cstheme="minorHAnsi"/>
            <w:kern w:val="36"/>
            <w:szCs w:val="24"/>
          </w:rPr>
          <w:t>http://www.stat.yale.edu/Courses/1997-98/101/linreg.htm</w:t>
        </w:r>
      </w:hyperlink>
    </w:p>
    <w:p w14:paraId="5A77BEF2" w14:textId="6028ED2C" w:rsidR="5DE88C52" w:rsidRPr="002C2C76" w:rsidRDefault="5DE88C52" w:rsidP="000E72B9">
      <w:pPr>
        <w:spacing w:after="100" w:afterAutospacing="1"/>
        <w:jc w:val="left"/>
        <w:rPr>
          <w:rStyle w:val="Hyperlink"/>
          <w:rFonts w:asciiTheme="minorHAnsi" w:hAnsiTheme="minorHAnsi" w:cstheme="minorHAnsi"/>
          <w:szCs w:val="24"/>
        </w:rPr>
      </w:pPr>
      <w:proofErr w:type="spellStart"/>
      <w:r w:rsidRPr="009107F5">
        <w:rPr>
          <w:rFonts w:asciiTheme="minorHAnsi" w:hAnsiTheme="minorHAnsi" w:cstheme="minorHAnsi"/>
          <w:szCs w:val="24"/>
        </w:rPr>
        <w:t>Yemelyanov</w:t>
      </w:r>
      <w:proofErr w:type="spellEnd"/>
      <w:r w:rsidRPr="009107F5">
        <w:rPr>
          <w:rFonts w:asciiTheme="minorHAnsi" w:hAnsiTheme="minorHAnsi" w:cstheme="minorHAnsi"/>
          <w:szCs w:val="24"/>
        </w:rPr>
        <w:t xml:space="preserve">, D. (2020). </w:t>
      </w:r>
      <w:r w:rsidR="007D3438">
        <w:rPr>
          <w:rFonts w:asciiTheme="minorHAnsi" w:hAnsiTheme="minorHAnsi" w:cstheme="minorHAnsi"/>
          <w:szCs w:val="24"/>
          <w:lang w:val="en-US"/>
        </w:rPr>
        <w:t>Learn heteroskeda</w:t>
      </w:r>
      <w:r w:rsidR="00D06FC0">
        <w:rPr>
          <w:rFonts w:asciiTheme="minorHAnsi" w:hAnsiTheme="minorHAnsi" w:cstheme="minorHAnsi"/>
          <w:szCs w:val="24"/>
          <w:lang w:val="en-US"/>
        </w:rPr>
        <w:t>sti</w:t>
      </w:r>
      <w:r w:rsidR="007D3438">
        <w:rPr>
          <w:rFonts w:asciiTheme="minorHAnsi" w:hAnsiTheme="minorHAnsi" w:cstheme="minorHAnsi"/>
          <w:szCs w:val="24"/>
          <w:lang w:val="en-US"/>
        </w:rPr>
        <w:t>city in</w:t>
      </w:r>
      <w:r w:rsidR="00D06FC0">
        <w:rPr>
          <w:rFonts w:asciiTheme="minorHAnsi" w:hAnsiTheme="minorHAnsi" w:cstheme="minorHAnsi"/>
          <w:szCs w:val="24"/>
          <w:lang w:val="en-US"/>
        </w:rPr>
        <w:t xml:space="preserve"> 2 minutes. </w:t>
      </w:r>
      <w:r w:rsidR="00D06FC0" w:rsidRPr="007E3F45">
        <w:rPr>
          <w:rFonts w:asciiTheme="minorHAnsi" w:hAnsiTheme="minorHAnsi" w:cstheme="minorHAnsi"/>
          <w:i/>
          <w:iCs/>
          <w:szCs w:val="24"/>
          <w:lang w:val="en-US"/>
        </w:rPr>
        <w:t>Medium</w:t>
      </w:r>
      <w:r w:rsidR="00D06FC0">
        <w:rPr>
          <w:rFonts w:asciiTheme="minorHAnsi" w:hAnsiTheme="minorHAnsi" w:cstheme="minorHAnsi"/>
          <w:szCs w:val="24"/>
          <w:lang w:val="en-US"/>
        </w:rPr>
        <w:t>.</w:t>
      </w:r>
      <w:r w:rsidR="007D3438">
        <w:rPr>
          <w:rFonts w:asciiTheme="minorHAnsi" w:hAnsiTheme="minorHAnsi" w:cstheme="minorHAnsi"/>
          <w:szCs w:val="24"/>
          <w:lang w:val="en-US"/>
        </w:rPr>
        <w:t xml:space="preserve"> </w:t>
      </w:r>
      <w:r w:rsidRPr="002C2C76">
        <w:rPr>
          <w:rFonts w:asciiTheme="minorHAnsi" w:hAnsiTheme="minorHAnsi" w:cstheme="minorHAnsi"/>
          <w:szCs w:val="24"/>
          <w:lang w:val="en-US"/>
        </w:rPr>
        <w:t xml:space="preserve"> </w:t>
      </w:r>
      <w:hyperlink r:id="rId71" w:history="1">
        <w:r w:rsidRPr="002C2C76">
          <w:rPr>
            <w:rStyle w:val="Hyperlink"/>
            <w:rFonts w:asciiTheme="minorHAnsi" w:hAnsiTheme="minorHAnsi" w:cstheme="minorHAnsi"/>
            <w:szCs w:val="24"/>
          </w:rPr>
          <w:t>https://medium.com/riga-data-science-club/learn-heteroskedasticity-in-1-minute-42f678911389</w:t>
        </w:r>
      </w:hyperlink>
    </w:p>
    <w:p w14:paraId="604A0291" w14:textId="77777777" w:rsidR="001D5AFB" w:rsidRPr="009107F5" w:rsidRDefault="001D5AFB">
      <w:pPr>
        <w:spacing w:after="0" w:line="240" w:lineRule="auto"/>
        <w:jc w:val="left"/>
        <w:rPr>
          <w:rFonts w:asciiTheme="minorHAnsi" w:eastAsia="Source Sans Pro" w:hAnsiTheme="minorHAnsi" w:cstheme="minorHAnsi"/>
          <w:bCs/>
          <w:color w:val="000000" w:themeColor="text1"/>
          <w:szCs w:val="24"/>
        </w:rPr>
      </w:pPr>
      <w:r w:rsidRPr="009107F5">
        <w:rPr>
          <w:rFonts w:asciiTheme="minorHAnsi" w:eastAsia="Source Sans Pro" w:hAnsiTheme="minorHAnsi" w:cstheme="minorHAnsi"/>
          <w:color w:val="000000" w:themeColor="text1"/>
          <w:szCs w:val="24"/>
        </w:rPr>
        <w:br w:type="page"/>
      </w:r>
    </w:p>
    <w:p w14:paraId="5D3A45D9" w14:textId="0C24D8CE" w:rsidR="008A5116" w:rsidRPr="007604E9" w:rsidRDefault="60AC679E" w:rsidP="60AC679E">
      <w:pPr>
        <w:pStyle w:val="berschrift1"/>
        <w:rPr>
          <w:lang w:val="en-US"/>
        </w:rPr>
      </w:pPr>
      <w:r w:rsidRPr="465310D9">
        <w:rPr>
          <w:lang w:val="en-US"/>
        </w:rPr>
        <w:lastRenderedPageBreak/>
        <w:t>Appendix 2 – List of Tables and Figures</w:t>
      </w:r>
    </w:p>
    <w:p w14:paraId="7353A9D6" w14:textId="29F3528F" w:rsidR="4EF6EC3C" w:rsidRPr="00FB5BB9" w:rsidRDefault="4EF6EC3C" w:rsidP="465310D9">
      <w:pPr>
        <w:jc w:val="left"/>
        <w:rPr>
          <w:rFonts w:cs="Calibri"/>
          <w:b/>
          <w:bCs/>
          <w:color w:val="009394" w:themeColor="accent1"/>
          <w:sz w:val="32"/>
          <w:szCs w:val="32"/>
          <w:lang w:val="en-US"/>
        </w:rPr>
      </w:pPr>
      <w:r w:rsidRPr="00FB5BB9">
        <w:rPr>
          <w:rFonts w:cs="Calibri"/>
          <w:b/>
          <w:bCs/>
          <w:color w:val="009394" w:themeColor="accent1"/>
          <w:szCs w:val="24"/>
          <w:lang w:val="en-US"/>
        </w:rPr>
        <w:t>Time Series Graph</w:t>
      </w:r>
      <w:r w:rsidRPr="00FB5BB9">
        <w:rPr>
          <w:rFonts w:cs="Calibri"/>
          <w:b/>
          <w:bCs/>
          <w:color w:val="009394" w:themeColor="accent1"/>
          <w:sz w:val="32"/>
          <w:szCs w:val="32"/>
          <w:lang w:val="en-US"/>
        </w:rPr>
        <w:t xml:space="preserve"> </w:t>
      </w:r>
    </w:p>
    <w:p w14:paraId="0AE8F28F" w14:textId="5CA19B3E" w:rsidR="465310D9" w:rsidRDefault="287721CD" w:rsidP="00FB5BB9">
      <w:pPr>
        <w:jc w:val="left"/>
        <w:rPr>
          <w:rStyle w:val="normaltextrun"/>
          <w:b/>
          <w:bCs/>
          <w:lang w:val="en-US"/>
        </w:rPr>
      </w:pPr>
      <w:r w:rsidRPr="6705210D">
        <w:rPr>
          <w:rStyle w:val="normaltextrun"/>
          <w:rFonts w:cs="Calibri"/>
          <w:color w:val="000000" w:themeColor="text1"/>
          <w:szCs w:val="24"/>
          <w:lang w:val="en-US"/>
        </w:rPr>
        <w:t xml:space="preserve">Source: </w:t>
      </w:r>
      <w:r w:rsidR="00A57AE8">
        <w:rPr>
          <w:rStyle w:val="normaltextrun"/>
          <w:rFonts w:cs="Calibri"/>
          <w:color w:val="000000" w:themeColor="text1"/>
          <w:szCs w:val="24"/>
          <w:lang w:val="en-US"/>
        </w:rPr>
        <w:t>Macfarlane (2016).</w:t>
      </w:r>
      <w:r w:rsidR="00805EB3">
        <w:rPr>
          <w:rStyle w:val="normaltextrun"/>
          <w:rFonts w:cs="Calibri"/>
          <w:color w:val="000000" w:themeColor="text1"/>
          <w:szCs w:val="24"/>
          <w:lang w:val="en-US"/>
        </w:rPr>
        <w:t xml:space="preserve"> [CC BY-SA 4.0]</w:t>
      </w:r>
    </w:p>
    <w:p w14:paraId="4429BDD2" w14:textId="2CF12A7D" w:rsidR="465310D9" w:rsidRDefault="001F64C7" w:rsidP="00FB5BB9">
      <w:pPr>
        <w:pStyle w:val="paragraph"/>
        <w:textAlignment w:val="baseline"/>
        <w:rPr>
          <w:rStyle w:val="normaltextrun"/>
          <w:rFonts w:ascii="Calibri" w:eastAsia="Calibri" w:hAnsi="Calibri" w:cs="Calibri"/>
          <w:b/>
          <w:szCs w:val="22"/>
          <w:lang w:val="en-US" w:eastAsia="en-US"/>
        </w:rPr>
      </w:pPr>
      <w:r w:rsidRPr="465310D9">
        <w:rPr>
          <w:rStyle w:val="normaltextrun"/>
          <w:rFonts w:ascii="Calibri" w:hAnsi="Calibri" w:cs="Calibri"/>
          <w:color w:val="000000" w:themeColor="text1"/>
          <w:sz w:val="22"/>
          <w:szCs w:val="22"/>
          <w:lang w:val="en-US"/>
        </w:rPr>
        <w:t>--------------------------------------------------------------------------------------</w:t>
      </w:r>
      <w:r w:rsidRPr="465310D9">
        <w:rPr>
          <w:rStyle w:val="eop"/>
          <w:rFonts w:ascii="Calibri" w:hAnsi="Calibri" w:cs="Calibri"/>
          <w:sz w:val="22"/>
          <w:szCs w:val="22"/>
          <w:lang w:val="en-US"/>
        </w:rPr>
        <w:t> </w:t>
      </w:r>
    </w:p>
    <w:p w14:paraId="533B6E5A" w14:textId="7C5CA288" w:rsidR="465310D9" w:rsidRPr="00FB5BB9" w:rsidRDefault="2EB8277F" w:rsidP="6964A8D4">
      <w:pPr>
        <w:rPr>
          <w:rFonts w:cs="Calibri"/>
          <w:b/>
          <w:bCs/>
          <w:color w:val="009394" w:themeColor="accent1"/>
          <w:szCs w:val="24"/>
          <w:lang w:val="en-US"/>
        </w:rPr>
      </w:pPr>
      <w:r w:rsidRPr="00FB5BB9">
        <w:rPr>
          <w:rFonts w:cs="Calibri"/>
          <w:b/>
          <w:bCs/>
          <w:color w:val="009394" w:themeColor="accent1"/>
          <w:szCs w:val="24"/>
          <w:lang w:val="en-US"/>
        </w:rPr>
        <w:t xml:space="preserve">Histogram </w:t>
      </w:r>
    </w:p>
    <w:p w14:paraId="7A7BAF10" w14:textId="6F8F71C0" w:rsidR="6705210D" w:rsidRDefault="5C1AD668" w:rsidP="00FB5BB9">
      <w:pPr>
        <w:rPr>
          <w:rStyle w:val="normaltextrun"/>
          <w:b/>
          <w:bCs/>
          <w:lang w:val="en-US"/>
        </w:rPr>
      </w:pPr>
      <w:r w:rsidRPr="6705210D">
        <w:rPr>
          <w:rStyle w:val="normaltextrun"/>
          <w:rFonts w:cs="Calibri"/>
          <w:color w:val="000000" w:themeColor="text1"/>
          <w:szCs w:val="24"/>
          <w:lang w:val="en-US"/>
        </w:rPr>
        <w:t xml:space="preserve">Source: </w:t>
      </w:r>
      <w:r w:rsidR="006E4E74">
        <w:rPr>
          <w:rStyle w:val="normaltextrun"/>
          <w:rFonts w:cs="Calibri"/>
          <w:color w:val="000000" w:themeColor="text1"/>
          <w:szCs w:val="24"/>
          <w:lang w:val="en-US"/>
        </w:rPr>
        <w:t xml:space="preserve">Hayes </w:t>
      </w:r>
      <w:r w:rsidRPr="6705210D">
        <w:rPr>
          <w:rStyle w:val="normaltextrun"/>
          <w:rFonts w:cs="Calibri"/>
          <w:color w:val="000000" w:themeColor="text1"/>
          <w:szCs w:val="24"/>
          <w:lang w:val="en-US"/>
        </w:rPr>
        <w:t>(20</w:t>
      </w:r>
      <w:r w:rsidR="006E4E74">
        <w:rPr>
          <w:rStyle w:val="normaltextrun"/>
          <w:rFonts w:cs="Calibri"/>
          <w:color w:val="000000" w:themeColor="text1"/>
          <w:szCs w:val="24"/>
          <w:lang w:val="en-US"/>
        </w:rPr>
        <w:t>1</w:t>
      </w:r>
      <w:r w:rsidRPr="6705210D">
        <w:rPr>
          <w:rStyle w:val="normaltextrun"/>
          <w:rFonts w:cs="Calibri"/>
          <w:color w:val="000000" w:themeColor="text1"/>
          <w:szCs w:val="24"/>
          <w:lang w:val="en-US"/>
        </w:rPr>
        <w:t>1).</w:t>
      </w:r>
      <w:r w:rsidR="006E4E74">
        <w:rPr>
          <w:rStyle w:val="normaltextrun"/>
          <w:rFonts w:cs="Calibri"/>
          <w:color w:val="000000" w:themeColor="text1"/>
          <w:szCs w:val="24"/>
          <w:lang w:val="en-US"/>
        </w:rPr>
        <w:t xml:space="preserve"> [</w:t>
      </w:r>
      <w:r w:rsidR="002769AD">
        <w:rPr>
          <w:rStyle w:val="normaltextrun"/>
          <w:rFonts w:cs="Calibri"/>
          <w:color w:val="000000" w:themeColor="text1"/>
          <w:szCs w:val="24"/>
          <w:lang w:val="en-US"/>
        </w:rPr>
        <w:t>CC BY-SA 3.0</w:t>
      </w:r>
      <w:r w:rsidR="006E4E74">
        <w:rPr>
          <w:rStyle w:val="normaltextrun"/>
          <w:rFonts w:cs="Calibri"/>
          <w:color w:val="000000" w:themeColor="text1"/>
          <w:szCs w:val="24"/>
          <w:lang w:val="en-US"/>
        </w:rPr>
        <w:t>]</w:t>
      </w:r>
    </w:p>
    <w:p w14:paraId="71500A01" w14:textId="194EACF6" w:rsidR="001F64C7" w:rsidRDefault="001F64C7" w:rsidP="001F64C7">
      <w:pPr>
        <w:pStyle w:val="paragraph"/>
        <w:textAlignment w:val="baseline"/>
        <w:rPr>
          <w:rStyle w:val="eop"/>
          <w:rFonts w:ascii="Calibri" w:hAnsi="Calibri" w:cs="Calibri"/>
          <w:sz w:val="22"/>
          <w:szCs w:val="22"/>
          <w:lang w:val="en-US"/>
        </w:rPr>
      </w:pPr>
      <w:r w:rsidRPr="465310D9">
        <w:rPr>
          <w:rStyle w:val="normaltextrun"/>
          <w:rFonts w:ascii="Calibri" w:hAnsi="Calibri" w:cs="Calibri"/>
          <w:color w:val="000000" w:themeColor="text1"/>
          <w:sz w:val="22"/>
          <w:szCs w:val="22"/>
          <w:lang w:val="en-US"/>
        </w:rPr>
        <w:t>--------------------------------------------------------------------------------------</w:t>
      </w:r>
      <w:r w:rsidRPr="465310D9">
        <w:rPr>
          <w:rStyle w:val="eop"/>
          <w:rFonts w:ascii="Calibri" w:hAnsi="Calibri" w:cs="Calibri"/>
          <w:sz w:val="22"/>
          <w:szCs w:val="22"/>
          <w:lang w:val="en-US"/>
        </w:rPr>
        <w:t> </w:t>
      </w:r>
    </w:p>
    <w:p w14:paraId="17DEF8D1" w14:textId="4DC2134C" w:rsidR="465310D9" w:rsidRPr="00FB5BB9" w:rsidRDefault="1A5394BE" w:rsidP="6964A8D4">
      <w:pPr>
        <w:jc w:val="left"/>
        <w:rPr>
          <w:rFonts w:cs="Calibri"/>
          <w:b/>
          <w:bCs/>
          <w:color w:val="009394" w:themeColor="accent1"/>
          <w:szCs w:val="24"/>
          <w:lang w:val="en-US"/>
        </w:rPr>
      </w:pPr>
      <w:r w:rsidRPr="00FB5BB9">
        <w:rPr>
          <w:rFonts w:cs="Calibri"/>
          <w:b/>
          <w:bCs/>
          <w:color w:val="009394" w:themeColor="accent1"/>
          <w:szCs w:val="24"/>
          <w:lang w:val="en-US"/>
        </w:rPr>
        <w:t>Standard Normal Distribution</w:t>
      </w:r>
    </w:p>
    <w:p w14:paraId="1D38DE89" w14:textId="7058A5F7" w:rsidR="00085FA9" w:rsidRPr="005F38E7" w:rsidRDefault="1A5394BE" w:rsidP="002C2C76">
      <w:pPr>
        <w:jc w:val="left"/>
        <w:rPr>
          <w:rStyle w:val="normaltextrun"/>
          <w:b/>
          <w:bCs/>
          <w:lang w:val="en-US"/>
        </w:rPr>
      </w:pPr>
      <w:r w:rsidRPr="6705210D">
        <w:rPr>
          <w:sz w:val="20"/>
          <w:szCs w:val="20"/>
          <w:lang w:val="en-US"/>
        </w:rPr>
        <w:t xml:space="preserve"> </w:t>
      </w:r>
      <w:r w:rsidR="7CAE2093" w:rsidRPr="6705210D">
        <w:rPr>
          <w:rStyle w:val="normaltextrun"/>
          <w:rFonts w:cs="Calibri"/>
          <w:color w:val="000000" w:themeColor="text1"/>
          <w:szCs w:val="24"/>
          <w:lang w:val="en-US"/>
        </w:rPr>
        <w:t xml:space="preserve">Source: </w:t>
      </w:r>
      <w:r w:rsidR="00460B42">
        <w:rPr>
          <w:rStyle w:val="normaltextrun"/>
          <w:rFonts w:cs="Calibri"/>
          <w:color w:val="000000" w:themeColor="text1"/>
          <w:szCs w:val="24"/>
          <w:lang w:val="en-US"/>
        </w:rPr>
        <w:t xml:space="preserve">Bhandari (2020). </w:t>
      </w:r>
    </w:p>
    <w:p w14:paraId="267CDFDC" w14:textId="77777777" w:rsidR="00085FA9" w:rsidRPr="005F38E7" w:rsidRDefault="79EEDC08" w:rsidP="56088921">
      <w:pPr>
        <w:pStyle w:val="paragraph"/>
        <w:textAlignment w:val="baseline"/>
        <w:rPr>
          <w:rStyle w:val="eop"/>
          <w:rFonts w:ascii="Calibri" w:hAnsi="Calibri" w:cs="Calibri"/>
          <w:sz w:val="22"/>
          <w:szCs w:val="22"/>
          <w:lang w:val="en-US"/>
        </w:rPr>
      </w:pPr>
      <w:r w:rsidRPr="465310D9">
        <w:rPr>
          <w:rStyle w:val="normaltextrun"/>
          <w:rFonts w:ascii="Calibri" w:hAnsi="Calibri" w:cs="Calibri"/>
          <w:color w:val="000000" w:themeColor="text1"/>
          <w:sz w:val="22"/>
          <w:szCs w:val="22"/>
          <w:lang w:val="en-US"/>
        </w:rPr>
        <w:t>--------------------------------------------------------------------------------------</w:t>
      </w:r>
      <w:r w:rsidRPr="465310D9">
        <w:rPr>
          <w:rStyle w:val="eop"/>
          <w:rFonts w:ascii="Calibri" w:hAnsi="Calibri" w:cs="Calibri"/>
          <w:sz w:val="22"/>
          <w:szCs w:val="22"/>
          <w:lang w:val="en-US"/>
        </w:rPr>
        <w:t> </w:t>
      </w:r>
    </w:p>
    <w:p w14:paraId="574B4D85" w14:textId="7A61AF43" w:rsidR="465310D9" w:rsidRDefault="41530867" w:rsidP="00FB5BB9">
      <w:pPr>
        <w:jc w:val="left"/>
        <w:rPr>
          <w:rStyle w:val="normaltextrun"/>
          <w:b/>
          <w:bCs/>
          <w:lang w:val="en-US"/>
        </w:rPr>
      </w:pPr>
      <w:r w:rsidRPr="00FB5BB9">
        <w:rPr>
          <w:rFonts w:cs="Calibri"/>
          <w:b/>
          <w:bCs/>
          <w:color w:val="009394" w:themeColor="accent1"/>
          <w:lang w:val="en-US"/>
        </w:rPr>
        <w:t>Standard Normal Distribution Probabilitie</w:t>
      </w:r>
      <w:r w:rsidR="3A2E3B8B" w:rsidRPr="00FB5BB9">
        <w:rPr>
          <w:rFonts w:cs="Calibri"/>
          <w:b/>
          <w:bCs/>
          <w:color w:val="009394" w:themeColor="accent1"/>
          <w:lang w:val="en-US"/>
        </w:rPr>
        <w:t>s</w:t>
      </w:r>
      <w:r w:rsidRPr="00FB5BB9">
        <w:rPr>
          <w:rFonts w:cs="Calibri"/>
          <w:b/>
          <w:bCs/>
          <w:color w:val="009394" w:themeColor="accent1"/>
          <w:sz w:val="32"/>
          <w:szCs w:val="32"/>
          <w:lang w:val="en-US"/>
        </w:rPr>
        <w:t xml:space="preserve"> </w:t>
      </w:r>
    </w:p>
    <w:p w14:paraId="10D7ED9C" w14:textId="26F3F7B7" w:rsidR="465310D9" w:rsidRDefault="39119221" w:rsidP="6705210D">
      <w:pPr>
        <w:jc w:val="left"/>
        <w:rPr>
          <w:rStyle w:val="normaltextrun"/>
          <w:rFonts w:cs="Calibri"/>
          <w:color w:val="000000" w:themeColor="text1"/>
          <w:szCs w:val="24"/>
          <w:lang w:val="en-US"/>
        </w:rPr>
      </w:pPr>
      <w:r w:rsidRPr="15056AC1">
        <w:rPr>
          <w:rStyle w:val="normaltextrun"/>
          <w:rFonts w:cs="Calibri"/>
          <w:color w:val="000000" w:themeColor="text1"/>
          <w:lang w:val="en-US"/>
        </w:rPr>
        <w:t xml:space="preserve">Source: </w:t>
      </w:r>
      <w:r w:rsidR="00B67CD7">
        <w:rPr>
          <w:rStyle w:val="normaltextrun"/>
          <w:rFonts w:cs="Calibri"/>
          <w:color w:val="000000" w:themeColor="text1"/>
          <w:lang w:val="en-US"/>
        </w:rPr>
        <w:t>T</w:t>
      </w:r>
      <w:r w:rsidR="00272E36">
        <w:rPr>
          <w:rStyle w:val="normaltextrun"/>
          <w:rFonts w:cs="Calibri"/>
          <w:color w:val="000000" w:themeColor="text1"/>
          <w:lang w:val="en-US"/>
        </w:rPr>
        <w:t>o</w:t>
      </w:r>
      <w:r w:rsidR="00B67CD7">
        <w:rPr>
          <w:rStyle w:val="normaltextrun"/>
          <w:rFonts w:cs="Calibri"/>
          <w:color w:val="000000" w:themeColor="text1"/>
          <w:lang w:val="en-US"/>
        </w:rPr>
        <w:t>ews (2007</w:t>
      </w:r>
      <w:r w:rsidR="00272E36">
        <w:rPr>
          <w:rStyle w:val="normaltextrun"/>
          <w:rFonts w:cs="Calibri"/>
          <w:color w:val="000000" w:themeColor="text1"/>
          <w:lang w:val="en-US"/>
        </w:rPr>
        <w:t>, April</w:t>
      </w:r>
      <w:r w:rsidR="00B67CD7">
        <w:rPr>
          <w:rStyle w:val="normaltextrun"/>
          <w:rFonts w:cs="Calibri"/>
          <w:color w:val="000000" w:themeColor="text1"/>
          <w:lang w:val="en-US"/>
        </w:rPr>
        <w:t xml:space="preserve">). </w:t>
      </w:r>
      <w:r w:rsidR="0098727C">
        <w:rPr>
          <w:rStyle w:val="normaltextrun"/>
          <w:rFonts w:cs="Calibri"/>
          <w:color w:val="000000" w:themeColor="text1"/>
          <w:lang w:val="en-US"/>
        </w:rPr>
        <w:t>[CC BY 2.5]</w:t>
      </w:r>
    </w:p>
    <w:p w14:paraId="297B30A6" w14:textId="1B5F51F4" w:rsidR="465310D9" w:rsidRDefault="00DC6EF4" w:rsidP="6705210D">
      <w:pPr>
        <w:jc w:val="left"/>
        <w:rPr>
          <w:rFonts w:cs="Calibri"/>
          <w:b/>
          <w:bCs/>
          <w:color w:val="009394" w:themeColor="accent1"/>
          <w:szCs w:val="24"/>
          <w:lang w:val="en-US"/>
        </w:rPr>
      </w:pPr>
      <w:r w:rsidRPr="56088921">
        <w:rPr>
          <w:rStyle w:val="normaltextrun"/>
          <w:rFonts w:cs="Calibri"/>
          <w:color w:val="000000" w:themeColor="text1"/>
          <w:sz w:val="22"/>
          <w:lang w:val="en-US"/>
        </w:rPr>
        <w:t>--------------------------------------------------------------------------------------</w:t>
      </w:r>
      <w:r w:rsidRPr="56088921">
        <w:rPr>
          <w:rStyle w:val="eop"/>
          <w:rFonts w:cs="Calibri"/>
          <w:sz w:val="22"/>
          <w:lang w:val="en-US"/>
        </w:rPr>
        <w:t> </w:t>
      </w:r>
    </w:p>
    <w:p w14:paraId="680FCC73" w14:textId="4216EC3B" w:rsidR="465310D9" w:rsidRDefault="5B81AD35" w:rsidP="15056AC1">
      <w:pPr>
        <w:jc w:val="left"/>
        <w:rPr>
          <w:rFonts w:cs="Calibri"/>
          <w:b/>
          <w:color w:val="009394" w:themeColor="accent1"/>
          <w:sz w:val="32"/>
          <w:szCs w:val="32"/>
          <w:lang w:val="en-US"/>
        </w:rPr>
      </w:pPr>
      <w:r w:rsidRPr="00FB5BB9">
        <w:rPr>
          <w:rFonts w:cs="Calibri"/>
          <w:b/>
          <w:bCs/>
          <w:color w:val="009394" w:themeColor="accent1"/>
          <w:szCs w:val="24"/>
          <w:lang w:val="en-US"/>
        </w:rPr>
        <w:t>Areas Under the Normal Curve Example</w:t>
      </w:r>
      <w:r w:rsidRPr="15056AC1">
        <w:rPr>
          <w:rFonts w:cs="Calibri"/>
          <w:b/>
          <w:bCs/>
          <w:color w:val="009394" w:themeColor="accent1"/>
          <w:sz w:val="32"/>
          <w:szCs w:val="32"/>
          <w:lang w:val="en-US"/>
        </w:rPr>
        <w:t xml:space="preserve"> </w:t>
      </w:r>
      <w:hyperlink r:id="rId72" w:history="1"/>
    </w:p>
    <w:p w14:paraId="7021C758" w14:textId="787300F1" w:rsidR="465310D9" w:rsidRPr="002C2C76" w:rsidRDefault="3D0D53A7" w:rsidP="465310D9">
      <w:pPr>
        <w:pStyle w:val="paragraph"/>
        <w:jc w:val="both"/>
        <w:rPr>
          <w:rStyle w:val="normaltextrun"/>
          <w:rFonts w:asciiTheme="minorHAnsi" w:hAnsiTheme="minorHAnsi" w:cstheme="minorHAnsi"/>
          <w:b/>
          <w:bCs/>
          <w:color w:val="000000" w:themeColor="text1"/>
          <w:lang w:val="en-US"/>
        </w:rPr>
      </w:pPr>
      <w:r w:rsidRPr="002C2C76">
        <w:rPr>
          <w:rFonts w:asciiTheme="minorHAnsi" w:eastAsia="Source Sans Pro" w:hAnsiTheme="minorHAnsi" w:cstheme="minorHAnsi"/>
          <w:color w:val="000000" w:themeColor="text1"/>
          <w:lang w:val="en-US"/>
        </w:rPr>
        <w:t xml:space="preserve">Source: </w:t>
      </w:r>
      <w:r w:rsidR="00C76753" w:rsidRPr="007E3F45">
        <w:rPr>
          <w:rFonts w:asciiTheme="minorHAnsi" w:eastAsia="Source Sans Pro" w:hAnsiTheme="minorHAnsi" w:cstheme="minorHAnsi"/>
          <w:color w:val="000000" w:themeColor="text1"/>
          <w:lang w:val="en-US"/>
        </w:rPr>
        <w:t>Farber &amp; Larson</w:t>
      </w:r>
      <w:r w:rsidRPr="002C2C76">
        <w:rPr>
          <w:rFonts w:asciiTheme="minorHAnsi" w:eastAsia="Source Sans Pro" w:hAnsiTheme="minorHAnsi" w:cstheme="minorHAnsi"/>
          <w:color w:val="000000" w:themeColor="text1"/>
          <w:lang w:val="en-US"/>
        </w:rPr>
        <w:t xml:space="preserve"> </w:t>
      </w:r>
      <w:r w:rsidR="00C76753" w:rsidRPr="007E3F45">
        <w:rPr>
          <w:rFonts w:asciiTheme="minorHAnsi" w:eastAsia="Source Sans Pro" w:hAnsiTheme="minorHAnsi" w:cstheme="minorHAnsi"/>
          <w:color w:val="000000" w:themeColor="text1"/>
          <w:lang w:val="en-US"/>
        </w:rPr>
        <w:t>(</w:t>
      </w:r>
      <w:r w:rsidRPr="002C2C76">
        <w:rPr>
          <w:rFonts w:asciiTheme="minorHAnsi" w:eastAsia="Source Sans Pro" w:hAnsiTheme="minorHAnsi" w:cstheme="minorHAnsi"/>
          <w:color w:val="000000" w:themeColor="text1"/>
          <w:lang w:val="en-US"/>
        </w:rPr>
        <w:t>2017</w:t>
      </w:r>
      <w:r w:rsidR="00C76753" w:rsidRPr="007E3F45">
        <w:rPr>
          <w:rFonts w:asciiTheme="minorHAnsi" w:eastAsia="Source Sans Pro" w:hAnsiTheme="minorHAnsi" w:cstheme="minorHAnsi"/>
          <w:color w:val="000000" w:themeColor="text1"/>
          <w:lang w:val="en-US"/>
        </w:rPr>
        <w:t>).</w:t>
      </w:r>
      <w:r w:rsidR="00784A19" w:rsidRPr="007E3F45">
        <w:rPr>
          <w:rFonts w:asciiTheme="minorHAnsi" w:eastAsia="Source Sans Pro" w:hAnsiTheme="minorHAnsi" w:cstheme="minorHAnsi"/>
          <w:color w:val="000000" w:themeColor="text1"/>
          <w:lang w:val="en-US"/>
        </w:rPr>
        <w:t xml:space="preserve"> </w:t>
      </w:r>
      <w:r w:rsidR="00784A19" w:rsidRPr="007E3F45">
        <w:rPr>
          <w:rStyle w:val="normaltextrun"/>
          <w:rFonts w:asciiTheme="minorHAnsi" w:hAnsiTheme="minorHAnsi" w:cstheme="minorHAnsi"/>
          <w:color w:val="000000" w:themeColor="text1"/>
          <w:lang w:val="en-US"/>
        </w:rPr>
        <w:t>[CC BY-SA 4.0]</w:t>
      </w:r>
    </w:p>
    <w:p w14:paraId="76DCDFC0" w14:textId="1E7071F2" w:rsidR="465310D9" w:rsidRDefault="79EEDC08" w:rsidP="00FB5BB9">
      <w:pPr>
        <w:pStyle w:val="paragraph"/>
        <w:textAlignment w:val="baseline"/>
        <w:rPr>
          <w:rStyle w:val="normaltextrun"/>
          <w:rFonts w:ascii="Calibri" w:eastAsia="Calibri" w:hAnsi="Calibri" w:cs="Calibri"/>
          <w:b/>
          <w:szCs w:val="22"/>
          <w:lang w:val="en-US" w:eastAsia="en-US"/>
        </w:rPr>
      </w:pPr>
      <w:r w:rsidRPr="56088921">
        <w:rPr>
          <w:rStyle w:val="normaltextrun"/>
          <w:rFonts w:ascii="Calibri" w:hAnsi="Calibri" w:cs="Calibri"/>
          <w:color w:val="000000" w:themeColor="text1"/>
          <w:sz w:val="22"/>
          <w:szCs w:val="22"/>
          <w:lang w:val="en-US"/>
        </w:rPr>
        <w:lastRenderedPageBreak/>
        <w:t>--------------------------------------------------------------------------------------</w:t>
      </w:r>
      <w:r w:rsidRPr="56088921">
        <w:rPr>
          <w:rStyle w:val="eop"/>
          <w:rFonts w:ascii="Calibri" w:hAnsi="Calibri" w:cs="Calibri"/>
          <w:sz w:val="22"/>
          <w:szCs w:val="22"/>
          <w:lang w:val="en-US"/>
        </w:rPr>
        <w:t> </w:t>
      </w:r>
    </w:p>
    <w:p w14:paraId="13A54D93" w14:textId="36F580F7" w:rsidR="3B70A425" w:rsidRDefault="3B70A425" w:rsidP="6705210D">
      <w:pPr>
        <w:jc w:val="left"/>
        <w:rPr>
          <w:sz w:val="22"/>
          <w:lang w:val="en-US"/>
        </w:rPr>
      </w:pPr>
      <w:r w:rsidRPr="00FB5BB9">
        <w:rPr>
          <w:rFonts w:cs="Calibri"/>
          <w:b/>
          <w:bCs/>
          <w:color w:val="009394" w:themeColor="accent1"/>
          <w:lang w:val="en-US"/>
        </w:rPr>
        <w:t>2 x 2 Crosstabulation</w:t>
      </w:r>
      <w:r w:rsidRPr="00FB5BB9">
        <w:rPr>
          <w:rFonts w:cs="Calibri"/>
          <w:b/>
          <w:bCs/>
          <w:color w:val="009394" w:themeColor="accent1"/>
          <w:sz w:val="32"/>
          <w:szCs w:val="32"/>
          <w:lang w:val="en-US"/>
        </w:rPr>
        <w:t xml:space="preserve"> </w:t>
      </w:r>
    </w:p>
    <w:p w14:paraId="3A72A17B" w14:textId="6EF8191B" w:rsidR="465310D9" w:rsidRDefault="2B70EFBC" w:rsidP="00FB5BB9">
      <w:pPr>
        <w:jc w:val="left"/>
        <w:rPr>
          <w:rStyle w:val="normaltextrun"/>
          <w:rFonts w:cs="Calibri"/>
          <w:b/>
          <w:bCs/>
          <w:lang w:val="en-US"/>
        </w:rPr>
      </w:pPr>
      <w:r w:rsidRPr="6705210D">
        <w:rPr>
          <w:rStyle w:val="normaltextrun"/>
          <w:rFonts w:cs="Calibri"/>
          <w:color w:val="000000" w:themeColor="text1"/>
          <w:szCs w:val="24"/>
          <w:lang w:val="en-US"/>
        </w:rPr>
        <w:t xml:space="preserve">Source: </w:t>
      </w:r>
      <w:r w:rsidR="00516AB3">
        <w:rPr>
          <w:rStyle w:val="normaltextrun"/>
          <w:rFonts w:cs="Calibri"/>
          <w:color w:val="000000" w:themeColor="text1"/>
          <w:szCs w:val="24"/>
          <w:lang w:val="en-US"/>
        </w:rPr>
        <w:t>CITL (n.d.).</w:t>
      </w:r>
    </w:p>
    <w:p w14:paraId="3D52EF47" w14:textId="0D1064A1" w:rsidR="465310D9" w:rsidRDefault="79EEDC08" w:rsidP="00FB5BB9">
      <w:pPr>
        <w:textAlignment w:val="baseline"/>
        <w:rPr>
          <w:lang w:val="en-US"/>
        </w:rPr>
      </w:pPr>
      <w:r w:rsidRPr="56088921">
        <w:rPr>
          <w:rStyle w:val="normaltextrun"/>
          <w:rFonts w:cs="Calibri"/>
          <w:color w:val="000000" w:themeColor="text1"/>
          <w:sz w:val="22"/>
          <w:lang w:val="en-US"/>
        </w:rPr>
        <w:t>--------------------------------------------------------------------------------------</w:t>
      </w:r>
      <w:r w:rsidRPr="56088921">
        <w:rPr>
          <w:rStyle w:val="eop"/>
          <w:rFonts w:cs="Calibri"/>
          <w:sz w:val="22"/>
          <w:lang w:val="en-US"/>
        </w:rPr>
        <w:t> </w:t>
      </w:r>
    </w:p>
    <w:p w14:paraId="14D6BD09" w14:textId="7250D09A" w:rsidR="465310D9" w:rsidRDefault="553A9964" w:rsidP="6705210D">
      <w:pPr>
        <w:jc w:val="left"/>
        <w:rPr>
          <w:rStyle w:val="normaltextrun"/>
          <w:rFonts w:cs="Calibri"/>
          <w:color w:val="000000" w:themeColor="text1"/>
          <w:szCs w:val="24"/>
          <w:lang w:val="en-US"/>
        </w:rPr>
      </w:pPr>
      <w:r w:rsidRPr="00FB5BB9">
        <w:rPr>
          <w:rFonts w:cs="Calibri"/>
          <w:b/>
          <w:bCs/>
          <w:color w:val="009394" w:themeColor="accent1"/>
          <w:lang w:val="en-US"/>
        </w:rPr>
        <w:t xml:space="preserve">Homoscedasticity and Heteroscedasticity </w:t>
      </w:r>
    </w:p>
    <w:p w14:paraId="24F7DBD6" w14:textId="678FA122" w:rsidR="00085FA9" w:rsidRPr="005F38E7" w:rsidRDefault="4F54EA1C" w:rsidP="00FB5BB9">
      <w:pPr>
        <w:jc w:val="left"/>
        <w:rPr>
          <w:rStyle w:val="normaltextrun"/>
          <w:b/>
          <w:bCs/>
          <w:lang w:val="en-US"/>
        </w:rPr>
      </w:pPr>
      <w:r w:rsidRPr="6705210D">
        <w:rPr>
          <w:rStyle w:val="normaltextrun"/>
          <w:rFonts w:cs="Calibri"/>
          <w:color w:val="000000" w:themeColor="text1"/>
          <w:szCs w:val="24"/>
          <w:lang w:val="en-US"/>
        </w:rPr>
        <w:t xml:space="preserve">Source: </w:t>
      </w:r>
      <w:proofErr w:type="spellStart"/>
      <w:r w:rsidR="0CE78FF5" w:rsidRPr="6705210D">
        <w:rPr>
          <w:rStyle w:val="normaltextrun"/>
          <w:rFonts w:cs="Calibri"/>
          <w:color w:val="000000" w:themeColor="text1"/>
          <w:szCs w:val="24"/>
          <w:lang w:val="en-US"/>
        </w:rPr>
        <w:t>Yemelyanov</w:t>
      </w:r>
      <w:proofErr w:type="spellEnd"/>
      <w:r w:rsidRPr="6705210D">
        <w:rPr>
          <w:rStyle w:val="normaltextrun"/>
          <w:rFonts w:cs="Calibri"/>
          <w:color w:val="000000" w:themeColor="text1"/>
          <w:szCs w:val="24"/>
          <w:lang w:val="en-US"/>
        </w:rPr>
        <w:t xml:space="preserve"> (202</w:t>
      </w:r>
      <w:r w:rsidR="0B12D8FD" w:rsidRPr="6705210D">
        <w:rPr>
          <w:rStyle w:val="normaltextrun"/>
          <w:rFonts w:cs="Calibri"/>
          <w:color w:val="000000" w:themeColor="text1"/>
          <w:szCs w:val="24"/>
          <w:lang w:val="en-US"/>
        </w:rPr>
        <w:t>0</w:t>
      </w:r>
      <w:r w:rsidRPr="6705210D">
        <w:rPr>
          <w:rStyle w:val="normaltextrun"/>
          <w:rFonts w:cs="Calibri"/>
          <w:color w:val="000000" w:themeColor="text1"/>
          <w:szCs w:val="24"/>
          <w:lang w:val="en-US"/>
        </w:rPr>
        <w:t>).</w:t>
      </w:r>
    </w:p>
    <w:p w14:paraId="64F79690" w14:textId="772D3457" w:rsidR="465310D9" w:rsidRDefault="79EEDC08" w:rsidP="00FB5BB9">
      <w:pPr>
        <w:pStyle w:val="paragraph"/>
        <w:textAlignment w:val="baseline"/>
        <w:rPr>
          <w:rStyle w:val="normaltextrun"/>
          <w:rFonts w:ascii="Calibri" w:eastAsia="Calibri" w:hAnsi="Calibri" w:cs="Calibri"/>
          <w:b/>
          <w:szCs w:val="22"/>
          <w:lang w:val="en-US" w:eastAsia="en-US"/>
        </w:rPr>
      </w:pPr>
      <w:r w:rsidRPr="465310D9">
        <w:rPr>
          <w:rStyle w:val="normaltextrun"/>
          <w:rFonts w:ascii="Calibri" w:hAnsi="Calibri" w:cs="Calibri"/>
          <w:color w:val="000000" w:themeColor="text1"/>
          <w:sz w:val="22"/>
          <w:szCs w:val="22"/>
          <w:lang w:val="en-US"/>
        </w:rPr>
        <w:t>--------------------------------------------------------------------------------------</w:t>
      </w:r>
      <w:r w:rsidRPr="465310D9">
        <w:rPr>
          <w:rStyle w:val="eop"/>
          <w:rFonts w:ascii="Calibri" w:hAnsi="Calibri" w:cs="Calibri"/>
          <w:sz w:val="22"/>
          <w:szCs w:val="22"/>
          <w:lang w:val="en-US"/>
        </w:rPr>
        <w:t> </w:t>
      </w:r>
    </w:p>
    <w:p w14:paraId="02396A0F" w14:textId="241D61DA" w:rsidR="7E86484C" w:rsidRDefault="7E86484C" w:rsidP="6705210D">
      <w:pPr>
        <w:jc w:val="left"/>
        <w:rPr>
          <w:rStyle w:val="normaltextrun"/>
          <w:rFonts w:cs="Calibri"/>
          <w:color w:val="000000" w:themeColor="text1"/>
          <w:szCs w:val="24"/>
          <w:lang w:val="en-US"/>
        </w:rPr>
      </w:pPr>
      <w:r w:rsidRPr="00FB5BB9">
        <w:rPr>
          <w:rFonts w:cs="Calibri"/>
          <w:b/>
          <w:bCs/>
          <w:color w:val="009394" w:themeColor="accent1"/>
          <w:lang w:val="en-US"/>
        </w:rPr>
        <w:t>Standard Bivariate Normal Distribution</w:t>
      </w:r>
      <w:r w:rsidRPr="00FB5BB9">
        <w:rPr>
          <w:rFonts w:cs="Calibri"/>
          <w:b/>
          <w:bCs/>
          <w:color w:val="009394" w:themeColor="accent1"/>
          <w:sz w:val="32"/>
          <w:szCs w:val="32"/>
          <w:lang w:val="en-US"/>
        </w:rPr>
        <w:t xml:space="preserve"> </w:t>
      </w:r>
    </w:p>
    <w:p w14:paraId="1AED4AF7" w14:textId="0C257590" w:rsidR="00085FA9" w:rsidRPr="005F38E7" w:rsidRDefault="0C6D7485" w:rsidP="00FB5BB9">
      <w:pPr>
        <w:jc w:val="left"/>
        <w:rPr>
          <w:rStyle w:val="normaltextrun"/>
          <w:b/>
          <w:bCs/>
          <w:lang w:val="en-US"/>
        </w:rPr>
      </w:pPr>
      <w:r w:rsidRPr="6705210D">
        <w:rPr>
          <w:rStyle w:val="normaltextrun"/>
          <w:rFonts w:cs="Calibri"/>
          <w:color w:val="000000" w:themeColor="text1"/>
          <w:szCs w:val="24"/>
          <w:lang w:val="en-US"/>
        </w:rPr>
        <w:t xml:space="preserve">Source: </w:t>
      </w:r>
      <w:r w:rsidR="00C40F8C" w:rsidRPr="00403C23">
        <w:rPr>
          <w:rFonts w:asciiTheme="minorHAnsi" w:eastAsiaTheme="minorEastAsia" w:hAnsiTheme="minorHAnsi" w:cstheme="minorHAnsi"/>
          <w:szCs w:val="24"/>
          <w:lang w:val="en-US"/>
        </w:rPr>
        <w:t>Adhikari</w:t>
      </w:r>
      <w:r w:rsidR="00C40F8C">
        <w:rPr>
          <w:rFonts w:asciiTheme="minorHAnsi" w:eastAsiaTheme="minorEastAsia" w:hAnsiTheme="minorHAnsi" w:cstheme="minorHAnsi"/>
          <w:szCs w:val="24"/>
          <w:lang w:val="en-US"/>
        </w:rPr>
        <w:t xml:space="preserve"> </w:t>
      </w:r>
      <w:r w:rsidR="00C40F8C" w:rsidRPr="00403C23">
        <w:rPr>
          <w:rFonts w:asciiTheme="minorHAnsi" w:eastAsiaTheme="minorEastAsia" w:hAnsiTheme="minorHAnsi" w:cstheme="minorHAnsi"/>
          <w:szCs w:val="24"/>
          <w:lang w:val="en-US"/>
        </w:rPr>
        <w:t>&amp; Pitman</w:t>
      </w:r>
      <w:r w:rsidR="00C40F8C">
        <w:rPr>
          <w:rFonts w:asciiTheme="minorHAnsi" w:eastAsiaTheme="minorEastAsia" w:hAnsiTheme="minorHAnsi" w:cstheme="minorHAnsi"/>
          <w:szCs w:val="24"/>
          <w:lang w:val="en-US"/>
        </w:rPr>
        <w:t xml:space="preserve"> </w:t>
      </w:r>
      <w:r w:rsidR="00C40F8C" w:rsidRPr="00403C23">
        <w:rPr>
          <w:rFonts w:asciiTheme="minorHAnsi" w:eastAsiaTheme="minorEastAsia" w:hAnsiTheme="minorHAnsi" w:cstheme="minorHAnsi"/>
          <w:szCs w:val="24"/>
          <w:lang w:val="en-US"/>
        </w:rPr>
        <w:t xml:space="preserve">(2020). </w:t>
      </w:r>
    </w:p>
    <w:p w14:paraId="0822F83C" w14:textId="7132F266" w:rsidR="465310D9" w:rsidRDefault="79EEDC08" w:rsidP="465310D9">
      <w:pPr>
        <w:jc w:val="left"/>
        <w:rPr>
          <w:sz w:val="20"/>
          <w:szCs w:val="20"/>
          <w:lang w:val="en-US"/>
        </w:rPr>
      </w:pPr>
      <w:r w:rsidRPr="465310D9">
        <w:rPr>
          <w:rStyle w:val="normaltextrun"/>
          <w:rFonts w:cs="Calibri"/>
          <w:color w:val="000000" w:themeColor="text1"/>
          <w:sz w:val="22"/>
          <w:lang w:val="en-US"/>
        </w:rPr>
        <w:t>--------------------------------------------------------------------------------------</w:t>
      </w:r>
      <w:r w:rsidRPr="465310D9">
        <w:rPr>
          <w:rStyle w:val="eop"/>
          <w:rFonts w:cs="Calibri"/>
          <w:sz w:val="22"/>
          <w:lang w:val="en-US"/>
        </w:rPr>
        <w:t> </w:t>
      </w:r>
    </w:p>
    <w:p w14:paraId="21959AB4" w14:textId="2EC068EA" w:rsidR="00085FA9" w:rsidRPr="005F38E7" w:rsidRDefault="1DD9DBEB" w:rsidP="6705210D">
      <w:pPr>
        <w:jc w:val="left"/>
        <w:textAlignment w:val="baseline"/>
        <w:rPr>
          <w:rFonts w:cs="Calibri"/>
          <w:b/>
          <w:bCs/>
          <w:color w:val="009394" w:themeColor="accent1"/>
          <w:sz w:val="32"/>
          <w:szCs w:val="32"/>
          <w:lang w:val="en-US"/>
        </w:rPr>
      </w:pPr>
      <w:r w:rsidRPr="00FB5BB9">
        <w:rPr>
          <w:rFonts w:cs="Calibri"/>
          <w:b/>
          <w:bCs/>
          <w:color w:val="009394" w:themeColor="accent1"/>
          <w:lang w:val="en-US"/>
        </w:rPr>
        <w:t xml:space="preserve">Correlation Coefficient Examples </w:t>
      </w:r>
    </w:p>
    <w:p w14:paraId="56321BF2" w14:textId="64A84F10" w:rsidR="00085FA9" w:rsidRPr="005F38E7" w:rsidRDefault="1AE872A6" w:rsidP="6705210D">
      <w:pPr>
        <w:spacing w:line="480" w:lineRule="exact"/>
        <w:jc w:val="left"/>
        <w:textAlignment w:val="baseline"/>
        <w:rPr>
          <w:rStyle w:val="normaltextrun"/>
          <w:rFonts w:cs="Calibri"/>
          <w:color w:val="000000" w:themeColor="text1"/>
          <w:szCs w:val="24"/>
          <w:lang w:val="en-US"/>
        </w:rPr>
      </w:pPr>
      <w:r w:rsidRPr="6705210D">
        <w:rPr>
          <w:rStyle w:val="normaltextrun"/>
          <w:rFonts w:cs="Calibri"/>
          <w:color w:val="000000" w:themeColor="text1"/>
          <w:szCs w:val="24"/>
          <w:lang w:val="en-US"/>
        </w:rPr>
        <w:t xml:space="preserve">Source: </w:t>
      </w:r>
      <w:proofErr w:type="spellStart"/>
      <w:r w:rsidR="00143C2F">
        <w:rPr>
          <w:rStyle w:val="normaltextrun"/>
          <w:rFonts w:cs="Calibri"/>
          <w:color w:val="000000" w:themeColor="text1"/>
          <w:szCs w:val="24"/>
          <w:lang w:val="en-US"/>
        </w:rPr>
        <w:t>Laerd</w:t>
      </w:r>
      <w:proofErr w:type="spellEnd"/>
      <w:r w:rsidR="00143C2F">
        <w:rPr>
          <w:rStyle w:val="normaltextrun"/>
          <w:rFonts w:cs="Calibri"/>
          <w:color w:val="000000" w:themeColor="text1"/>
          <w:szCs w:val="24"/>
          <w:lang w:val="en-US"/>
        </w:rPr>
        <w:t xml:space="preserve"> Statistics (</w:t>
      </w:r>
      <w:r w:rsidR="00030B6D">
        <w:rPr>
          <w:rStyle w:val="normaltextrun"/>
          <w:rFonts w:cs="Calibri"/>
          <w:color w:val="000000" w:themeColor="text1"/>
          <w:szCs w:val="24"/>
          <w:lang w:val="en-US"/>
        </w:rPr>
        <w:t>2019</w:t>
      </w:r>
      <w:r w:rsidR="00143C2F">
        <w:rPr>
          <w:rStyle w:val="normaltextrun"/>
          <w:rFonts w:cs="Calibri"/>
          <w:color w:val="000000" w:themeColor="text1"/>
          <w:szCs w:val="24"/>
          <w:lang w:val="en-US"/>
        </w:rPr>
        <w:t>).</w:t>
      </w:r>
      <w:r w:rsidR="00030B6D">
        <w:rPr>
          <w:rStyle w:val="normaltextrun"/>
          <w:rFonts w:cs="Calibri"/>
          <w:color w:val="000000" w:themeColor="text1"/>
          <w:szCs w:val="24"/>
          <w:lang w:val="en-US"/>
        </w:rPr>
        <w:t xml:space="preserve"> [CC BY-SA 4.0]</w:t>
      </w:r>
    </w:p>
    <w:p w14:paraId="1D23B5B6" w14:textId="7C9B3D66" w:rsidR="465310D9" w:rsidRDefault="17295E26" w:rsidP="00FB5BB9">
      <w:pPr>
        <w:pStyle w:val="paragraph"/>
        <w:textAlignment w:val="baseline"/>
        <w:rPr>
          <w:rStyle w:val="eop"/>
          <w:rFonts w:ascii="Calibri" w:eastAsia="Calibri" w:hAnsi="Calibri"/>
          <w:szCs w:val="22"/>
          <w:lang w:val="en-US" w:eastAsia="en-US"/>
        </w:rPr>
      </w:pPr>
      <w:r w:rsidRPr="465310D9">
        <w:rPr>
          <w:rStyle w:val="normaltextrun"/>
          <w:rFonts w:ascii="Calibri" w:hAnsi="Calibri" w:cs="Calibri"/>
          <w:color w:val="000000" w:themeColor="text1"/>
          <w:sz w:val="22"/>
          <w:szCs w:val="22"/>
          <w:lang w:val="en-US"/>
        </w:rPr>
        <w:t>--------------------------------------------------------------------------------------</w:t>
      </w:r>
      <w:r w:rsidRPr="465310D9">
        <w:rPr>
          <w:rStyle w:val="eop"/>
          <w:rFonts w:ascii="Calibri" w:hAnsi="Calibri" w:cs="Calibri"/>
          <w:sz w:val="22"/>
          <w:szCs w:val="22"/>
          <w:lang w:val="en-US"/>
        </w:rPr>
        <w:t> </w:t>
      </w:r>
    </w:p>
    <w:p w14:paraId="4A73054B" w14:textId="73D91B24" w:rsidR="32C2A0CE" w:rsidRDefault="32C2A0CE" w:rsidP="6964A8D4">
      <w:pPr>
        <w:spacing w:line="480" w:lineRule="exact"/>
        <w:jc w:val="left"/>
        <w:rPr>
          <w:rFonts w:cs="Calibri"/>
          <w:color w:val="292929"/>
          <w:sz w:val="20"/>
          <w:szCs w:val="20"/>
          <w:lang w:val="en-US"/>
        </w:rPr>
      </w:pPr>
      <w:r w:rsidRPr="00FB5BB9">
        <w:rPr>
          <w:rFonts w:cs="Calibri"/>
          <w:b/>
          <w:bCs/>
          <w:color w:val="009394" w:themeColor="accent1"/>
          <w:szCs w:val="24"/>
          <w:lang w:val="en-US"/>
        </w:rPr>
        <w:t>Monotonic vs. Non-Monotonic Relationships</w:t>
      </w:r>
      <w:r w:rsidRPr="00FB5BB9">
        <w:rPr>
          <w:rFonts w:cs="Calibri"/>
          <w:b/>
          <w:bCs/>
          <w:color w:val="009394" w:themeColor="accent1"/>
          <w:sz w:val="32"/>
          <w:szCs w:val="32"/>
          <w:lang w:val="en-US"/>
        </w:rPr>
        <w:t xml:space="preserve"> </w:t>
      </w:r>
    </w:p>
    <w:p w14:paraId="4B13C1E2" w14:textId="55485721" w:rsidR="00085FA9" w:rsidRPr="00FB5BB9" w:rsidRDefault="65F0FBEE" w:rsidP="00FB5BB9">
      <w:pPr>
        <w:spacing w:line="480" w:lineRule="exact"/>
        <w:jc w:val="left"/>
        <w:rPr>
          <w:rFonts w:cs="Calibri"/>
          <w:color w:val="292929"/>
          <w:sz w:val="22"/>
          <w:lang w:val="en-US"/>
        </w:rPr>
      </w:pPr>
      <w:r w:rsidRPr="6705210D">
        <w:rPr>
          <w:rStyle w:val="normaltextrun"/>
          <w:rFonts w:cs="Calibri"/>
          <w:color w:val="000000" w:themeColor="text1"/>
          <w:szCs w:val="24"/>
          <w:lang w:val="en-US"/>
        </w:rPr>
        <w:t xml:space="preserve">Source: </w:t>
      </w:r>
      <w:proofErr w:type="spellStart"/>
      <w:r w:rsidR="00CC2C89">
        <w:rPr>
          <w:rStyle w:val="normaltextrun"/>
          <w:rFonts w:cs="Calibri"/>
          <w:color w:val="000000" w:themeColor="text1"/>
          <w:szCs w:val="24"/>
          <w:lang w:val="en-US"/>
        </w:rPr>
        <w:t>Magiya</w:t>
      </w:r>
      <w:proofErr w:type="spellEnd"/>
      <w:r w:rsidRPr="6705210D">
        <w:rPr>
          <w:rStyle w:val="normaltextrun"/>
          <w:rFonts w:cs="Calibri"/>
          <w:color w:val="000000" w:themeColor="text1"/>
          <w:szCs w:val="24"/>
          <w:lang w:val="en-US"/>
        </w:rPr>
        <w:t xml:space="preserve"> (20</w:t>
      </w:r>
      <w:r w:rsidR="00CC2C89">
        <w:rPr>
          <w:rStyle w:val="normaltextrun"/>
          <w:rFonts w:cs="Calibri"/>
          <w:color w:val="000000" w:themeColor="text1"/>
          <w:szCs w:val="24"/>
          <w:lang w:val="en-US"/>
        </w:rPr>
        <w:t>19</w:t>
      </w:r>
      <w:r w:rsidRPr="6705210D">
        <w:rPr>
          <w:rStyle w:val="normaltextrun"/>
          <w:rFonts w:cs="Calibri"/>
          <w:color w:val="000000" w:themeColor="text1"/>
          <w:szCs w:val="24"/>
          <w:lang w:val="en-US"/>
        </w:rPr>
        <w:t>)</w:t>
      </w:r>
      <w:r w:rsidR="373008B2" w:rsidRPr="6705210D">
        <w:rPr>
          <w:rStyle w:val="normaltextrun"/>
          <w:rFonts w:cs="Calibri"/>
          <w:color w:val="000000" w:themeColor="text1"/>
          <w:szCs w:val="24"/>
          <w:lang w:val="en-US"/>
        </w:rPr>
        <w:t>.</w:t>
      </w:r>
    </w:p>
    <w:p w14:paraId="3CB98D5F" w14:textId="0A56CCE8" w:rsidR="0616E253" w:rsidRDefault="17295E26" w:rsidP="00FB5BB9">
      <w:pPr>
        <w:pStyle w:val="paragraph"/>
        <w:jc w:val="both"/>
        <w:textAlignment w:val="baseline"/>
        <w:rPr>
          <w:rStyle w:val="eop"/>
          <w:rFonts w:ascii="Calibri" w:hAnsi="Calibri" w:cs="Calibri"/>
          <w:sz w:val="22"/>
          <w:szCs w:val="22"/>
          <w:lang w:val="en-US"/>
        </w:rPr>
      </w:pPr>
      <w:r w:rsidRPr="56088921">
        <w:rPr>
          <w:rStyle w:val="normaltextrun"/>
          <w:rFonts w:ascii="Calibri" w:hAnsi="Calibri" w:cs="Calibri"/>
          <w:color w:val="000000" w:themeColor="text1"/>
          <w:sz w:val="22"/>
          <w:szCs w:val="22"/>
          <w:lang w:val="en-US"/>
        </w:rPr>
        <w:t>--------------------------------------------------------------------------</w:t>
      </w:r>
      <w:r w:rsidRPr="56088921">
        <w:rPr>
          <w:rStyle w:val="eop"/>
          <w:rFonts w:ascii="Calibri" w:hAnsi="Calibri" w:cs="Calibri"/>
          <w:sz w:val="22"/>
          <w:szCs w:val="22"/>
          <w:lang w:val="en-US"/>
        </w:rPr>
        <w:t> </w:t>
      </w:r>
    </w:p>
    <w:p w14:paraId="14367ADB" w14:textId="3BB53836" w:rsidR="007A01B5" w:rsidRDefault="007A01B5" w:rsidP="007A01B5">
      <w:pPr>
        <w:spacing w:line="480" w:lineRule="exact"/>
        <w:jc w:val="left"/>
        <w:rPr>
          <w:rFonts w:cs="Calibri"/>
          <w:color w:val="292929"/>
          <w:sz w:val="20"/>
          <w:szCs w:val="20"/>
          <w:lang w:val="en-US"/>
        </w:rPr>
      </w:pPr>
      <w:r>
        <w:rPr>
          <w:rFonts w:cs="Calibri"/>
          <w:b/>
          <w:bCs/>
          <w:color w:val="009394" w:themeColor="accent1"/>
          <w:szCs w:val="24"/>
          <w:lang w:val="en-US"/>
        </w:rPr>
        <w:t xml:space="preserve">Discrete </w:t>
      </w:r>
      <w:r w:rsidR="000013F9">
        <w:rPr>
          <w:rFonts w:cs="Calibri"/>
          <w:b/>
          <w:bCs/>
          <w:color w:val="009394" w:themeColor="accent1"/>
          <w:szCs w:val="24"/>
          <w:lang w:val="en-US"/>
        </w:rPr>
        <w:t>P</w:t>
      </w:r>
      <w:r>
        <w:rPr>
          <w:rFonts w:cs="Calibri"/>
          <w:b/>
          <w:bCs/>
          <w:color w:val="009394" w:themeColor="accent1"/>
          <w:szCs w:val="24"/>
          <w:lang w:val="en-US"/>
        </w:rPr>
        <w:t xml:space="preserve">robability </w:t>
      </w:r>
      <w:r w:rsidR="000013F9">
        <w:rPr>
          <w:rFonts w:cs="Calibri"/>
          <w:b/>
          <w:bCs/>
          <w:color w:val="009394" w:themeColor="accent1"/>
          <w:szCs w:val="24"/>
          <w:lang w:val="en-US"/>
        </w:rPr>
        <w:t>Distribution</w:t>
      </w:r>
      <w:r w:rsidRPr="00FB5BB9">
        <w:rPr>
          <w:rFonts w:cs="Calibri"/>
          <w:b/>
          <w:bCs/>
          <w:color w:val="009394" w:themeColor="accent1"/>
          <w:sz w:val="32"/>
          <w:szCs w:val="32"/>
          <w:lang w:val="en-US"/>
        </w:rPr>
        <w:t xml:space="preserve"> </w:t>
      </w:r>
    </w:p>
    <w:p w14:paraId="0913DB29" w14:textId="302E0E49" w:rsidR="007A01B5" w:rsidRPr="00A364F5" w:rsidRDefault="007A01B5" w:rsidP="007A01B5">
      <w:pPr>
        <w:spacing w:line="480" w:lineRule="exact"/>
        <w:jc w:val="left"/>
        <w:rPr>
          <w:rFonts w:cs="Calibri"/>
          <w:color w:val="000000" w:themeColor="text1"/>
          <w:szCs w:val="24"/>
          <w:lang w:val="en-US"/>
        </w:rPr>
      </w:pPr>
      <w:r w:rsidRPr="00A364F5">
        <w:rPr>
          <w:rStyle w:val="normaltextrun"/>
          <w:rFonts w:cs="Calibri"/>
          <w:color w:val="000000" w:themeColor="text1"/>
          <w:szCs w:val="24"/>
          <w:lang w:val="en-US"/>
        </w:rPr>
        <w:t>Source</w:t>
      </w:r>
      <w:r w:rsidR="00326544" w:rsidRPr="00A364F5">
        <w:rPr>
          <w:rStyle w:val="normaltextrun"/>
          <w:rFonts w:cs="Calibri"/>
          <w:color w:val="000000" w:themeColor="text1"/>
          <w:szCs w:val="24"/>
          <w:lang w:val="en-US"/>
        </w:rPr>
        <w:t xml:space="preserve">: </w:t>
      </w:r>
      <w:r w:rsidR="00326544" w:rsidRPr="00A364F5">
        <w:rPr>
          <w:rStyle w:val="Hyperlink"/>
          <w:rFonts w:cs="Calibri"/>
          <w:color w:val="000000" w:themeColor="text1"/>
          <w:szCs w:val="24"/>
          <w:u w:val="none"/>
          <w:lang w:val="en-US"/>
        </w:rPr>
        <w:t>Viniciuslima94 (2017).</w:t>
      </w:r>
      <w:r w:rsidR="007F023C" w:rsidRPr="00A364F5">
        <w:rPr>
          <w:rStyle w:val="Hyperlink"/>
          <w:rFonts w:cs="Calibri"/>
          <w:color w:val="000000" w:themeColor="text1"/>
          <w:szCs w:val="24"/>
          <w:u w:val="none"/>
          <w:lang w:val="en-US"/>
        </w:rPr>
        <w:t xml:space="preserve"> </w:t>
      </w:r>
      <w:r w:rsidR="007F023C" w:rsidRPr="00A364F5">
        <w:rPr>
          <w:rStyle w:val="normaltextrun"/>
          <w:rFonts w:asciiTheme="minorHAnsi" w:hAnsiTheme="minorHAnsi" w:cstheme="minorHAnsi"/>
          <w:color w:val="000000" w:themeColor="text1"/>
          <w:szCs w:val="24"/>
          <w:lang w:val="en-US"/>
        </w:rPr>
        <w:t>[CC BY-SA 4.0]</w:t>
      </w:r>
    </w:p>
    <w:p w14:paraId="59CB5ED4" w14:textId="77777777" w:rsidR="007A01B5" w:rsidRDefault="007A01B5" w:rsidP="007A01B5">
      <w:pPr>
        <w:pStyle w:val="paragraph"/>
        <w:jc w:val="both"/>
        <w:textAlignment w:val="baseline"/>
        <w:rPr>
          <w:rStyle w:val="eop"/>
          <w:rFonts w:ascii="Calibri" w:hAnsi="Calibri" w:cs="Calibri"/>
          <w:sz w:val="22"/>
          <w:szCs w:val="22"/>
          <w:lang w:val="en-US"/>
        </w:rPr>
      </w:pPr>
      <w:r w:rsidRPr="56088921">
        <w:rPr>
          <w:rStyle w:val="normaltextrun"/>
          <w:rFonts w:ascii="Calibri" w:hAnsi="Calibri" w:cs="Calibri"/>
          <w:color w:val="000000" w:themeColor="text1"/>
          <w:sz w:val="22"/>
          <w:szCs w:val="22"/>
          <w:lang w:val="en-US"/>
        </w:rPr>
        <w:lastRenderedPageBreak/>
        <w:t>--------------------------------------------------------------------------</w:t>
      </w:r>
      <w:r w:rsidRPr="56088921">
        <w:rPr>
          <w:rStyle w:val="eop"/>
          <w:rFonts w:ascii="Calibri" w:hAnsi="Calibri" w:cs="Calibri"/>
          <w:sz w:val="22"/>
          <w:szCs w:val="22"/>
          <w:lang w:val="en-US"/>
        </w:rPr>
        <w:t> </w:t>
      </w:r>
    </w:p>
    <w:p w14:paraId="718475D2" w14:textId="6899365C" w:rsidR="007A01B5" w:rsidRDefault="000013F9" w:rsidP="007A01B5">
      <w:pPr>
        <w:spacing w:line="480" w:lineRule="exact"/>
        <w:jc w:val="left"/>
        <w:rPr>
          <w:rFonts w:cs="Calibri"/>
          <w:color w:val="292929"/>
          <w:sz w:val="20"/>
          <w:szCs w:val="20"/>
          <w:lang w:val="en-US"/>
        </w:rPr>
      </w:pPr>
      <w:r>
        <w:rPr>
          <w:rFonts w:cs="Calibri"/>
          <w:b/>
          <w:bCs/>
          <w:color w:val="009394" w:themeColor="accent1"/>
          <w:szCs w:val="24"/>
          <w:lang w:val="en-US"/>
        </w:rPr>
        <w:t>Continuous Probability Distribution</w:t>
      </w:r>
    </w:p>
    <w:p w14:paraId="01A8DB60" w14:textId="704659CA" w:rsidR="007A01B5" w:rsidRPr="00FB5BB9" w:rsidRDefault="007A01B5" w:rsidP="007A01B5">
      <w:pPr>
        <w:spacing w:line="480" w:lineRule="exact"/>
        <w:jc w:val="left"/>
        <w:rPr>
          <w:rFonts w:cs="Calibri"/>
          <w:color w:val="292929"/>
          <w:sz w:val="22"/>
          <w:lang w:val="en-US"/>
        </w:rPr>
      </w:pPr>
      <w:r w:rsidRPr="6705210D">
        <w:rPr>
          <w:rStyle w:val="normaltextrun"/>
          <w:rFonts w:cs="Calibri"/>
          <w:color w:val="000000" w:themeColor="text1"/>
          <w:szCs w:val="24"/>
          <w:lang w:val="en-US"/>
        </w:rPr>
        <w:t>Source</w:t>
      </w:r>
      <w:r w:rsidR="000F64AD">
        <w:rPr>
          <w:rStyle w:val="normaltextrun"/>
          <w:rFonts w:cs="Calibri"/>
          <w:color w:val="000000" w:themeColor="text1"/>
          <w:szCs w:val="24"/>
          <w:lang w:val="en-US"/>
        </w:rPr>
        <w:t>: Toews (2007, July).</w:t>
      </w:r>
      <w:r w:rsidR="00272E36">
        <w:rPr>
          <w:rStyle w:val="normaltextrun"/>
          <w:rFonts w:cs="Calibri"/>
          <w:color w:val="000000" w:themeColor="text1"/>
          <w:szCs w:val="24"/>
          <w:lang w:val="en-US"/>
        </w:rPr>
        <w:t xml:space="preserve"> [CC BY-SA 4.0]</w:t>
      </w:r>
    </w:p>
    <w:p w14:paraId="45F49C82" w14:textId="77777777" w:rsidR="007A01B5" w:rsidRDefault="007A01B5" w:rsidP="007A01B5">
      <w:pPr>
        <w:pStyle w:val="paragraph"/>
        <w:jc w:val="both"/>
        <w:textAlignment w:val="baseline"/>
        <w:rPr>
          <w:rStyle w:val="eop"/>
          <w:rFonts w:ascii="Calibri" w:hAnsi="Calibri" w:cs="Calibri"/>
          <w:sz w:val="22"/>
          <w:szCs w:val="22"/>
          <w:lang w:val="en-US"/>
        </w:rPr>
      </w:pPr>
      <w:r w:rsidRPr="56088921">
        <w:rPr>
          <w:rStyle w:val="normaltextrun"/>
          <w:rFonts w:ascii="Calibri" w:hAnsi="Calibri" w:cs="Calibri"/>
          <w:color w:val="000000" w:themeColor="text1"/>
          <w:sz w:val="22"/>
          <w:szCs w:val="22"/>
          <w:lang w:val="en-US"/>
        </w:rPr>
        <w:t>--------------------------------------------------------------------------</w:t>
      </w:r>
      <w:r w:rsidRPr="56088921">
        <w:rPr>
          <w:rStyle w:val="eop"/>
          <w:rFonts w:ascii="Calibri" w:hAnsi="Calibri" w:cs="Calibri"/>
          <w:sz w:val="22"/>
          <w:szCs w:val="22"/>
          <w:lang w:val="en-US"/>
        </w:rPr>
        <w:t> </w:t>
      </w:r>
    </w:p>
    <w:p w14:paraId="20512486" w14:textId="6EB6648A" w:rsidR="007A01B5" w:rsidRDefault="000013F9" w:rsidP="007A01B5">
      <w:pPr>
        <w:spacing w:line="480" w:lineRule="exact"/>
        <w:jc w:val="left"/>
        <w:rPr>
          <w:rFonts w:cs="Calibri"/>
          <w:color w:val="292929"/>
          <w:sz w:val="20"/>
          <w:szCs w:val="20"/>
          <w:lang w:val="en-US"/>
        </w:rPr>
      </w:pPr>
      <w:r>
        <w:rPr>
          <w:rFonts w:cs="Calibri"/>
          <w:b/>
          <w:bCs/>
          <w:color w:val="009394" w:themeColor="accent1"/>
          <w:szCs w:val="24"/>
          <w:lang w:val="en-US"/>
        </w:rPr>
        <w:t>Typical Normal Distribution</w:t>
      </w:r>
    </w:p>
    <w:p w14:paraId="63F2E2F9" w14:textId="312436A9" w:rsidR="007A01B5" w:rsidRPr="00FB5BB9" w:rsidRDefault="007A01B5" w:rsidP="007A01B5">
      <w:pPr>
        <w:spacing w:line="480" w:lineRule="exact"/>
        <w:jc w:val="left"/>
        <w:rPr>
          <w:rFonts w:cs="Calibri"/>
          <w:color w:val="292929"/>
          <w:sz w:val="22"/>
          <w:lang w:val="en-US"/>
        </w:rPr>
      </w:pPr>
      <w:r w:rsidRPr="6705210D">
        <w:rPr>
          <w:rStyle w:val="normaltextrun"/>
          <w:rFonts w:cs="Calibri"/>
          <w:color w:val="000000" w:themeColor="text1"/>
          <w:szCs w:val="24"/>
          <w:lang w:val="en-US"/>
        </w:rPr>
        <w:t xml:space="preserve">Source: </w:t>
      </w:r>
      <w:r w:rsidR="007F023C">
        <w:rPr>
          <w:rStyle w:val="normaltextrun"/>
          <w:rFonts w:cs="Calibri"/>
          <w:color w:val="000000" w:themeColor="text1"/>
          <w:lang w:val="en-US"/>
        </w:rPr>
        <w:t>Toews (2007, April). [CC BY 2.5]</w:t>
      </w:r>
    </w:p>
    <w:p w14:paraId="77FA506E" w14:textId="77777777" w:rsidR="007A01B5" w:rsidRDefault="007A01B5" w:rsidP="007A01B5">
      <w:pPr>
        <w:pStyle w:val="paragraph"/>
        <w:jc w:val="both"/>
        <w:textAlignment w:val="baseline"/>
        <w:rPr>
          <w:rStyle w:val="eop"/>
          <w:rFonts w:ascii="Calibri" w:hAnsi="Calibri" w:cs="Calibri"/>
          <w:sz w:val="22"/>
          <w:szCs w:val="22"/>
          <w:lang w:val="en-US"/>
        </w:rPr>
      </w:pPr>
      <w:r w:rsidRPr="56088921">
        <w:rPr>
          <w:rStyle w:val="normaltextrun"/>
          <w:rFonts w:ascii="Calibri" w:hAnsi="Calibri" w:cs="Calibri"/>
          <w:color w:val="000000" w:themeColor="text1"/>
          <w:sz w:val="22"/>
          <w:szCs w:val="22"/>
          <w:lang w:val="en-US"/>
        </w:rPr>
        <w:t>--------------------------------------------------------------------------</w:t>
      </w:r>
      <w:r w:rsidRPr="56088921">
        <w:rPr>
          <w:rStyle w:val="eop"/>
          <w:rFonts w:ascii="Calibri" w:hAnsi="Calibri" w:cs="Calibri"/>
          <w:sz w:val="22"/>
          <w:szCs w:val="22"/>
          <w:lang w:val="en-US"/>
        </w:rPr>
        <w:t> </w:t>
      </w:r>
    </w:p>
    <w:p w14:paraId="58EC9454" w14:textId="78D12817" w:rsidR="007A01B5" w:rsidRDefault="00711C1E" w:rsidP="007A01B5">
      <w:pPr>
        <w:spacing w:line="480" w:lineRule="exact"/>
        <w:jc w:val="left"/>
        <w:rPr>
          <w:rFonts w:cs="Calibri"/>
          <w:color w:val="292929"/>
          <w:sz w:val="20"/>
          <w:szCs w:val="20"/>
          <w:lang w:val="en-US"/>
        </w:rPr>
      </w:pPr>
      <w:r>
        <w:rPr>
          <w:rFonts w:cs="Calibri"/>
          <w:b/>
          <w:bCs/>
          <w:color w:val="009394" w:themeColor="accent1"/>
          <w:szCs w:val="24"/>
          <w:lang w:val="en-US"/>
        </w:rPr>
        <w:t>Student’s t-Distribution</w:t>
      </w:r>
    </w:p>
    <w:p w14:paraId="07034AD6" w14:textId="404ACFDA" w:rsidR="007A01B5" w:rsidRPr="00FB5BB9" w:rsidRDefault="007A01B5" w:rsidP="007A01B5">
      <w:pPr>
        <w:spacing w:line="480" w:lineRule="exact"/>
        <w:jc w:val="left"/>
        <w:rPr>
          <w:rFonts w:cs="Calibri"/>
          <w:color w:val="292929"/>
          <w:sz w:val="22"/>
          <w:lang w:val="en-US"/>
        </w:rPr>
      </w:pPr>
      <w:r w:rsidRPr="6705210D">
        <w:rPr>
          <w:rStyle w:val="normaltextrun"/>
          <w:rFonts w:cs="Calibri"/>
          <w:color w:val="000000" w:themeColor="text1"/>
          <w:szCs w:val="24"/>
          <w:lang w:val="en-US"/>
        </w:rPr>
        <w:t xml:space="preserve">Source: </w:t>
      </w:r>
      <w:proofErr w:type="spellStart"/>
      <w:r w:rsidR="00022124" w:rsidRPr="00403C23">
        <w:rPr>
          <w:rFonts w:cs="Calibri"/>
          <w:color w:val="000000" w:themeColor="text1"/>
          <w:szCs w:val="24"/>
          <w:lang w:val="en-US"/>
        </w:rPr>
        <w:t>Skbkekas</w:t>
      </w:r>
      <w:proofErr w:type="spellEnd"/>
      <w:r w:rsidR="00022124" w:rsidRPr="00403C23">
        <w:rPr>
          <w:rFonts w:cs="Calibri"/>
          <w:color w:val="000000" w:themeColor="text1"/>
          <w:szCs w:val="24"/>
          <w:lang w:val="en-US"/>
        </w:rPr>
        <w:t xml:space="preserve"> (2010).</w:t>
      </w:r>
      <w:r w:rsidR="004C6F15">
        <w:rPr>
          <w:rFonts w:cs="Calibri"/>
          <w:color w:val="000000" w:themeColor="text1"/>
          <w:szCs w:val="24"/>
          <w:lang w:val="en-US"/>
        </w:rPr>
        <w:t xml:space="preserve"> [CC BY 3.0]</w:t>
      </w:r>
    </w:p>
    <w:p w14:paraId="04508ACD" w14:textId="122D2DE0" w:rsidR="007A01B5" w:rsidRPr="007E3F45" w:rsidRDefault="007A01B5" w:rsidP="007E3F45">
      <w:pPr>
        <w:pStyle w:val="paragraph"/>
        <w:jc w:val="both"/>
        <w:textAlignment w:val="baseline"/>
        <w:rPr>
          <w:rFonts w:ascii="Calibri" w:hAnsi="Calibri" w:cs="Calibri"/>
          <w:sz w:val="22"/>
          <w:szCs w:val="22"/>
          <w:lang w:val="en-US"/>
        </w:rPr>
      </w:pPr>
      <w:r w:rsidRPr="56088921">
        <w:rPr>
          <w:rStyle w:val="normaltextrun"/>
          <w:rFonts w:ascii="Calibri" w:hAnsi="Calibri" w:cs="Calibri"/>
          <w:color w:val="000000" w:themeColor="text1"/>
          <w:sz w:val="22"/>
          <w:szCs w:val="22"/>
          <w:lang w:val="en-US"/>
        </w:rPr>
        <w:t>--------------------------------------------------------------------------</w:t>
      </w:r>
      <w:r w:rsidRPr="56088921">
        <w:rPr>
          <w:rStyle w:val="eop"/>
          <w:rFonts w:ascii="Calibri" w:hAnsi="Calibri" w:cs="Calibri"/>
          <w:sz w:val="22"/>
          <w:szCs w:val="22"/>
          <w:lang w:val="en-US"/>
        </w:rPr>
        <w:t> </w:t>
      </w:r>
    </w:p>
    <w:p w14:paraId="6154AF2C" w14:textId="418B9AAB" w:rsidR="0080692D" w:rsidRDefault="0080692D" w:rsidP="0080692D">
      <w:pPr>
        <w:spacing w:line="480" w:lineRule="exact"/>
        <w:jc w:val="left"/>
        <w:rPr>
          <w:rFonts w:cs="Calibri"/>
          <w:color w:val="292929"/>
          <w:sz w:val="20"/>
          <w:szCs w:val="20"/>
          <w:lang w:val="en-US"/>
        </w:rPr>
      </w:pPr>
      <w:r>
        <w:rPr>
          <w:rFonts w:cs="Calibri"/>
          <w:b/>
          <w:bCs/>
          <w:color w:val="009394" w:themeColor="accent1"/>
          <w:szCs w:val="24"/>
          <w:lang w:val="en-US"/>
        </w:rPr>
        <w:t>All other tables and figures</w:t>
      </w:r>
    </w:p>
    <w:p w14:paraId="08D10773" w14:textId="064653E6" w:rsidR="0080692D" w:rsidRPr="00FB5BB9" w:rsidRDefault="0080692D" w:rsidP="0080692D">
      <w:pPr>
        <w:spacing w:line="480" w:lineRule="exact"/>
        <w:jc w:val="left"/>
        <w:rPr>
          <w:rFonts w:cs="Calibri"/>
          <w:color w:val="292929"/>
          <w:sz w:val="22"/>
          <w:lang w:val="en-US"/>
        </w:rPr>
      </w:pPr>
      <w:r w:rsidRPr="6705210D">
        <w:rPr>
          <w:rStyle w:val="normaltextrun"/>
          <w:rFonts w:cs="Calibri"/>
          <w:color w:val="000000" w:themeColor="text1"/>
          <w:szCs w:val="24"/>
          <w:lang w:val="en-US"/>
        </w:rPr>
        <w:t xml:space="preserve">Source: </w:t>
      </w:r>
      <w:r>
        <w:rPr>
          <w:rStyle w:val="normaltextrun"/>
          <w:rFonts w:cs="Calibri"/>
          <w:color w:val="000000" w:themeColor="text1"/>
          <w:lang w:val="en-US"/>
        </w:rPr>
        <w:t>David Fogarty (2021).</w:t>
      </w:r>
    </w:p>
    <w:p w14:paraId="120A41FD" w14:textId="458CDD4C" w:rsidR="007A01B5" w:rsidRDefault="007A01B5" w:rsidP="0080692D">
      <w:pPr>
        <w:pStyle w:val="paragraph"/>
        <w:jc w:val="both"/>
        <w:textAlignment w:val="baseline"/>
        <w:rPr>
          <w:lang w:val="en-US"/>
        </w:rPr>
      </w:pPr>
    </w:p>
    <w:sectPr w:rsidR="007A01B5" w:rsidSect="00AB1C76">
      <w:headerReference w:type="even" r:id="rId73"/>
      <w:headerReference w:type="default" r:id="rId74"/>
      <w:footerReference w:type="default" r:id="rId75"/>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4-19T15:10:00Z" w:initials="JL">
    <w:p w14:paraId="47FF2B71" w14:textId="77777777" w:rsidR="005C3732" w:rsidRPr="005C3732" w:rsidRDefault="005C3732" w:rsidP="005C3732">
      <w:pPr>
        <w:pStyle w:val="Kommentartext"/>
        <w:rPr>
          <w:lang w:val="en-GB"/>
        </w:rPr>
      </w:pPr>
      <w:r>
        <w:rPr>
          <w:rStyle w:val="Kommentarzeichen"/>
        </w:rPr>
        <w:annotationRef/>
      </w:r>
      <w:r w:rsidRPr="005C3732">
        <w:rPr>
          <w:lang w:val="en-GB"/>
        </w:rPr>
        <w:t xml:space="preserve">Please translate any graphics or non-editable tables in the separate graphics translation file </w:t>
      </w:r>
    </w:p>
  </w:comment>
  <w:comment w:id="1" w:author="Johnson, Lila" w:date="2022-04-19T15:10:00Z" w:initials="JL">
    <w:p w14:paraId="3E506801" w14:textId="77777777" w:rsidR="00526BDB" w:rsidRPr="00526BDB" w:rsidRDefault="00526BDB" w:rsidP="00526BDB">
      <w:pPr>
        <w:pStyle w:val="Kommentartext"/>
        <w:rPr>
          <w:lang w:val="en-GB"/>
        </w:rPr>
      </w:pPr>
      <w:r>
        <w:rPr>
          <w:rStyle w:val="Kommentarzeichen"/>
        </w:rPr>
        <w:annotationRef/>
      </w:r>
      <w:r w:rsidRPr="00526BDB">
        <w:rPr>
          <w:lang w:val="en-GB"/>
        </w:rPr>
        <w:t xml:space="preserve">For any editable tables, please recreate these directly in the translated </w:t>
      </w:r>
      <w:proofErr w:type="spellStart"/>
      <w:r w:rsidRPr="00526BDB">
        <w:rPr>
          <w:lang w:val="en-GB"/>
        </w:rPr>
        <w:t>doucment</w:t>
      </w:r>
      <w:proofErr w:type="spellEnd"/>
    </w:p>
  </w:comment>
  <w:comment w:id="2" w:author="Manuela Stühn" w:date="2022-05-11T18:16:00Z" w:initials="MS">
    <w:p w14:paraId="47C6A74B" w14:textId="063F2249" w:rsidR="00983C01" w:rsidRDefault="00983C01">
      <w:pPr>
        <w:pStyle w:val="Kommentartext"/>
      </w:pPr>
      <w:r>
        <w:rPr>
          <w:rStyle w:val="Kommentarzeichen"/>
        </w:rPr>
        <w:annotationRef/>
      </w:r>
      <w:proofErr w:type="spellStart"/>
      <w:r>
        <w:t>Wrong</w:t>
      </w:r>
      <w:proofErr w:type="spellEnd"/>
      <w:r>
        <w:t xml:space="preserve"> </w:t>
      </w:r>
      <w:proofErr w:type="spellStart"/>
      <w:r>
        <w:t>formula</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FF2B71" w15:done="0"/>
  <w15:commentEx w15:paraId="3E506801" w15:done="0"/>
  <w15:commentEx w15:paraId="47C6A7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4F7A" w16cex:dateUtc="2022-04-19T13:10:00Z"/>
  <w16cex:commentExtensible w16cex:durableId="26094F4D" w16cex:dateUtc="2022-04-19T13:10:00Z"/>
  <w16cex:commentExtensible w16cex:durableId="26267C00" w16cex:dateUtc="2022-05-11T16: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FF2B71" w16cid:durableId="26094F7A"/>
  <w16cid:commentId w16cid:paraId="3E506801" w16cid:durableId="26094F4D"/>
  <w16cid:commentId w16cid:paraId="47C6A74B" w16cid:durableId="26267C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9326C" w14:textId="77777777" w:rsidR="00A70131" w:rsidRDefault="00A70131" w:rsidP="00BD19F2">
      <w:pPr>
        <w:spacing w:after="0" w:line="240" w:lineRule="auto"/>
      </w:pPr>
      <w:r>
        <w:separator/>
      </w:r>
    </w:p>
  </w:endnote>
  <w:endnote w:type="continuationSeparator" w:id="0">
    <w:p w14:paraId="1D369B38" w14:textId="77777777" w:rsidR="00A70131" w:rsidRDefault="00A70131" w:rsidP="00BD19F2">
      <w:pPr>
        <w:spacing w:after="0" w:line="240" w:lineRule="auto"/>
      </w:pPr>
      <w:r>
        <w:continuationSeparator/>
      </w:r>
    </w:p>
  </w:endnote>
  <w:endnote w:type="continuationNotice" w:id="1">
    <w:p w14:paraId="7BE131AD" w14:textId="77777777" w:rsidR="00A70131" w:rsidRDefault="00A701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libri"/>
    <w:panose1 w:val="00000000000000000000"/>
    <w:charset w:val="00"/>
    <w:family w:val="auto"/>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thJax_Math">
    <w:altName w:val="Cambria"/>
    <w:panose1 w:val="00000000000000000000"/>
    <w:charset w:val="00"/>
    <w:family w:val="roman"/>
    <w:notTrueType/>
    <w:pitch w:val="default"/>
  </w:font>
  <w:font w:name="MathJax_Size1">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Kopfzeile"/>
            <w:ind w:left="-115"/>
            <w:jc w:val="left"/>
          </w:pPr>
        </w:p>
      </w:tc>
      <w:tc>
        <w:tcPr>
          <w:tcW w:w="2740" w:type="dxa"/>
        </w:tcPr>
        <w:p w14:paraId="4F954D03" w14:textId="2D923012" w:rsidR="60AC679E" w:rsidRDefault="60AC679E" w:rsidP="60AC679E">
          <w:pPr>
            <w:pStyle w:val="Kopfzeile"/>
            <w:jc w:val="center"/>
          </w:pPr>
        </w:p>
      </w:tc>
      <w:tc>
        <w:tcPr>
          <w:tcW w:w="2740" w:type="dxa"/>
        </w:tcPr>
        <w:p w14:paraId="2A1BD610" w14:textId="6A3DA606" w:rsidR="60AC679E" w:rsidRDefault="60AC679E" w:rsidP="60AC679E">
          <w:pPr>
            <w:pStyle w:val="Kopfzeile"/>
            <w:ind w:right="-115"/>
            <w:jc w:val="right"/>
          </w:pPr>
        </w:p>
      </w:tc>
    </w:tr>
  </w:tbl>
  <w:p w14:paraId="6B57BC5F" w14:textId="7323E9BE" w:rsidR="60AC679E" w:rsidRDefault="60AC679E" w:rsidP="60AC67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52456" w14:textId="77777777" w:rsidR="00A70131" w:rsidRDefault="00A70131" w:rsidP="00BD19F2">
      <w:pPr>
        <w:spacing w:after="0" w:line="240" w:lineRule="auto"/>
      </w:pPr>
      <w:r>
        <w:separator/>
      </w:r>
    </w:p>
  </w:footnote>
  <w:footnote w:type="continuationSeparator" w:id="0">
    <w:p w14:paraId="44D2BC2F" w14:textId="77777777" w:rsidR="00A70131" w:rsidRDefault="00A70131" w:rsidP="00BD19F2">
      <w:pPr>
        <w:spacing w:after="0" w:line="240" w:lineRule="auto"/>
      </w:pPr>
      <w:r>
        <w:continuationSeparator/>
      </w:r>
    </w:p>
  </w:footnote>
  <w:footnote w:type="continuationNotice" w:id="1">
    <w:p w14:paraId="4886070A" w14:textId="77777777" w:rsidR="00A70131" w:rsidRDefault="00A701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5A1C1F09" w14:textId="77777777" w:rsidR="001547E1" w:rsidRDefault="001547E1" w:rsidP="00925A79">
    <w:pPr>
      <w:pStyle w:val="Kopfzeile"/>
      <w:ind w:right="360" w:firstLine="360"/>
    </w:pPr>
  </w:p>
  <w:p w14:paraId="3731512D" w14:textId="77777777" w:rsidR="00000000" w:rsidRDefault="00A70131"/>
  <w:p w14:paraId="6CED8DFD" w14:textId="77777777" w:rsidR="00000000" w:rsidRDefault="00A70131"/>
  <w:p w14:paraId="2A2549C4" w14:textId="77777777" w:rsidR="00000000" w:rsidRDefault="00A70131"/>
  <w:p w14:paraId="6EC7EA63" w14:textId="77777777" w:rsidR="00000000" w:rsidRDefault="00A70131"/>
  <w:p w14:paraId="0D1ACE0D" w14:textId="77777777" w:rsidR="00000000" w:rsidRDefault="00A701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0E8FB54D" w:rsidR="001547E1" w:rsidRDefault="001547E1"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E77C0D">
      <w:rPr>
        <w:rStyle w:val="Seitenzahl"/>
        <w:noProof/>
      </w:rPr>
      <w:t>20</w:t>
    </w:r>
    <w:r>
      <w:rPr>
        <w:rStyle w:val="Seitenzahl"/>
      </w:rPr>
      <w:fldChar w:fldCharType="end"/>
    </w:r>
  </w:p>
  <w:p w14:paraId="77B16116" w14:textId="77777777" w:rsidR="001547E1" w:rsidRDefault="001547E1" w:rsidP="00925A79">
    <w:pPr>
      <w:pStyle w:val="Kopfzeile"/>
      <w:ind w:right="360" w:firstLine="360"/>
    </w:pPr>
  </w:p>
  <w:p w14:paraId="3C381A91" w14:textId="77777777" w:rsidR="00000000" w:rsidRDefault="00A70131"/>
  <w:p w14:paraId="7E413585" w14:textId="77777777" w:rsidR="00000000" w:rsidRDefault="00A70131"/>
  <w:p w14:paraId="6E1F5717" w14:textId="77777777" w:rsidR="00000000" w:rsidRDefault="00A70131"/>
  <w:p w14:paraId="2A006D65" w14:textId="77777777" w:rsidR="00000000" w:rsidRDefault="00A70131"/>
  <w:p w14:paraId="372E5239" w14:textId="77777777" w:rsidR="00000000" w:rsidRDefault="00A70131"/>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0"/>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Aufzhlungszeichen"/>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5037692"/>
    <w:multiLevelType w:val="hybridMultilevel"/>
    <w:tmpl w:val="102819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4" w15:restartNumberingAfterBreak="0">
    <w:nsid w:val="0D151A0B"/>
    <w:multiLevelType w:val="hybridMultilevel"/>
    <w:tmpl w:val="6B96DCF6"/>
    <w:styleLink w:val="Liste21"/>
    <w:lvl w:ilvl="0" w:tplc="64A45B74">
      <w:start w:val="1"/>
      <w:numFmt w:val="bullet"/>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B7160B"/>
    <w:multiLevelType w:val="hybridMultilevel"/>
    <w:tmpl w:val="A2786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51197C"/>
    <w:multiLevelType w:val="hybridMultilevel"/>
    <w:tmpl w:val="221E2A8C"/>
    <w:styleLink w:val="ImportierterStil3"/>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7" w15:restartNumberingAfterBreak="0">
    <w:nsid w:val="216E24FA"/>
    <w:multiLevelType w:val="hybridMultilevel"/>
    <w:tmpl w:val="76029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7028E7"/>
    <w:multiLevelType w:val="hybridMultilevel"/>
    <w:tmpl w:val="A09A9D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78669D"/>
    <w:multiLevelType w:val="hybridMultilevel"/>
    <w:tmpl w:val="5596C930"/>
    <w:styleLink w:val="111111"/>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0"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2" w15:restartNumberingAfterBreak="0">
    <w:nsid w:val="366C1150"/>
    <w:multiLevelType w:val="multilevel"/>
    <w:tmpl w:val="4E06B916"/>
    <w:styleLink w:val="List0"/>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13" w15:restartNumberingAfterBreak="0">
    <w:nsid w:val="39E94C33"/>
    <w:multiLevelType w:val="hybridMultilevel"/>
    <w:tmpl w:val="23E0C03A"/>
    <w:styleLink w:val="Strich"/>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CBF2E1E"/>
    <w:multiLevelType w:val="hybridMultilevel"/>
    <w:tmpl w:val="F42829B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D07A3A"/>
    <w:multiLevelType w:val="multilevel"/>
    <w:tmpl w:val="A28E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875F95"/>
    <w:multiLevelType w:val="hybridMultilevel"/>
    <w:tmpl w:val="E182E072"/>
    <w:styleLink w:val="List1"/>
    <w:lvl w:ilvl="0" w:tplc="FF5884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B05B42"/>
    <w:multiLevelType w:val="hybridMultilevel"/>
    <w:tmpl w:val="6EFE84DE"/>
    <w:styleLink w:val="Punkt"/>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C663509"/>
    <w:multiLevelType w:val="hybridMultilevel"/>
    <w:tmpl w:val="93768248"/>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8201B0B"/>
    <w:multiLevelType w:val="hybridMultilevel"/>
    <w:tmpl w:val="4E36EA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88A018E"/>
    <w:multiLevelType w:val="hybridMultilevel"/>
    <w:tmpl w:val="C79669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AAC4E47"/>
    <w:multiLevelType w:val="hybridMultilevel"/>
    <w:tmpl w:val="5F8CF7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67E34F4"/>
    <w:multiLevelType w:val="hybridMultilevel"/>
    <w:tmpl w:val="6CC2E572"/>
    <w:styleLink w:val="Nummeriert"/>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3" w15:restartNumberingAfterBreak="0">
    <w:nsid w:val="69E36618"/>
    <w:multiLevelType w:val="hybridMultilevel"/>
    <w:tmpl w:val="C64CE17A"/>
    <w:styleLink w:val="Liste31"/>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15924F1"/>
    <w:multiLevelType w:val="hybridMultilevel"/>
    <w:tmpl w:val="B28AED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CF526A1"/>
    <w:multiLevelType w:val="hybridMultilevel"/>
    <w:tmpl w:val="1EB8C36E"/>
    <w:styleLink w:val="Alphabetisch"/>
    <w:lvl w:ilvl="0" w:tplc="FFFFFFF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1"/>
  </w:num>
  <w:num w:numId="2">
    <w:abstractNumId w:val="1"/>
  </w:num>
  <w:num w:numId="3">
    <w:abstractNumId w:val="3"/>
  </w:num>
  <w:num w:numId="4">
    <w:abstractNumId w:val="10"/>
  </w:num>
  <w:num w:numId="5">
    <w:abstractNumId w:val="23"/>
  </w:num>
  <w:num w:numId="6">
    <w:abstractNumId w:val="17"/>
  </w:num>
  <w:num w:numId="7">
    <w:abstractNumId w:val="13"/>
  </w:num>
  <w:num w:numId="8">
    <w:abstractNumId w:val="22"/>
  </w:num>
  <w:num w:numId="9">
    <w:abstractNumId w:val="16"/>
  </w:num>
  <w:num w:numId="10">
    <w:abstractNumId w:val="25"/>
  </w:num>
  <w:num w:numId="11">
    <w:abstractNumId w:val="0"/>
  </w:num>
  <w:num w:numId="12">
    <w:abstractNumId w:val="12"/>
  </w:num>
  <w:num w:numId="13">
    <w:abstractNumId w:val="4"/>
  </w:num>
  <w:num w:numId="14">
    <w:abstractNumId w:val="6"/>
  </w:num>
  <w:num w:numId="15">
    <w:abstractNumId w:val="9"/>
  </w:num>
  <w:num w:numId="16">
    <w:abstractNumId w:val="15"/>
  </w:num>
  <w:num w:numId="17">
    <w:abstractNumId w:val="18"/>
  </w:num>
  <w:num w:numId="18">
    <w:abstractNumId w:val="2"/>
  </w:num>
  <w:num w:numId="19">
    <w:abstractNumId w:val="7"/>
  </w:num>
  <w:num w:numId="20">
    <w:abstractNumId w:val="20"/>
  </w:num>
  <w:num w:numId="21">
    <w:abstractNumId w:val="19"/>
  </w:num>
  <w:num w:numId="22">
    <w:abstractNumId w:val="21"/>
  </w:num>
  <w:num w:numId="23">
    <w:abstractNumId w:val="24"/>
  </w:num>
  <w:num w:numId="24">
    <w:abstractNumId w:val="8"/>
  </w:num>
  <w:num w:numId="25">
    <w:abstractNumId w:val="5"/>
  </w:num>
  <w:num w:numId="26">
    <w:abstractNumId w:val="1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Manuela Stühn">
    <w15:presenceInfo w15:providerId="Windows Live" w15:userId="e83b386490f42b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de-DE"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en-GB" w:vendorID="64" w:dllVersion="4096" w:nlCheck="1" w:checkStyle="0"/>
  <w:proofState w:spelling="clean" w:grammar="clean"/>
  <w:documentProtection w:edit="readOnly" w:enforcement="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B1D"/>
    <w:rsid w:val="000013F9"/>
    <w:rsid w:val="000019BB"/>
    <w:rsid w:val="000020A8"/>
    <w:rsid w:val="0000358F"/>
    <w:rsid w:val="000058DF"/>
    <w:rsid w:val="00005B39"/>
    <w:rsid w:val="00005DA7"/>
    <w:rsid w:val="00006274"/>
    <w:rsid w:val="00007C3C"/>
    <w:rsid w:val="00007E18"/>
    <w:rsid w:val="0001279A"/>
    <w:rsid w:val="00012AB0"/>
    <w:rsid w:val="00012E6D"/>
    <w:rsid w:val="000133AA"/>
    <w:rsid w:val="000133B9"/>
    <w:rsid w:val="0001351E"/>
    <w:rsid w:val="00013626"/>
    <w:rsid w:val="00013828"/>
    <w:rsid w:val="000139F7"/>
    <w:rsid w:val="00014E25"/>
    <w:rsid w:val="00015B10"/>
    <w:rsid w:val="00016020"/>
    <w:rsid w:val="000162E1"/>
    <w:rsid w:val="00016AC8"/>
    <w:rsid w:val="00016EE2"/>
    <w:rsid w:val="00017D00"/>
    <w:rsid w:val="00017F9B"/>
    <w:rsid w:val="00020002"/>
    <w:rsid w:val="00020113"/>
    <w:rsid w:val="00020918"/>
    <w:rsid w:val="000209B7"/>
    <w:rsid w:val="00020B39"/>
    <w:rsid w:val="00021BCC"/>
    <w:rsid w:val="00021C80"/>
    <w:rsid w:val="00021EB4"/>
    <w:rsid w:val="000220EE"/>
    <w:rsid w:val="00022124"/>
    <w:rsid w:val="000228E7"/>
    <w:rsid w:val="00022AA1"/>
    <w:rsid w:val="00022F0B"/>
    <w:rsid w:val="00023CD6"/>
    <w:rsid w:val="000244C9"/>
    <w:rsid w:val="00024F45"/>
    <w:rsid w:val="000257DD"/>
    <w:rsid w:val="00025CC8"/>
    <w:rsid w:val="00026E90"/>
    <w:rsid w:val="00027E7A"/>
    <w:rsid w:val="000308F4"/>
    <w:rsid w:val="00030B6D"/>
    <w:rsid w:val="00030BA4"/>
    <w:rsid w:val="00030E27"/>
    <w:rsid w:val="00031390"/>
    <w:rsid w:val="00032922"/>
    <w:rsid w:val="00032C4D"/>
    <w:rsid w:val="00033252"/>
    <w:rsid w:val="00034151"/>
    <w:rsid w:val="00034434"/>
    <w:rsid w:val="00034638"/>
    <w:rsid w:val="00034B4C"/>
    <w:rsid w:val="00035DED"/>
    <w:rsid w:val="00036CBB"/>
    <w:rsid w:val="000379ED"/>
    <w:rsid w:val="000400AC"/>
    <w:rsid w:val="00041A00"/>
    <w:rsid w:val="00041DDE"/>
    <w:rsid w:val="00041E28"/>
    <w:rsid w:val="0004210F"/>
    <w:rsid w:val="000428C4"/>
    <w:rsid w:val="00042B47"/>
    <w:rsid w:val="00042FE6"/>
    <w:rsid w:val="00043880"/>
    <w:rsid w:val="0004426F"/>
    <w:rsid w:val="00044587"/>
    <w:rsid w:val="00044992"/>
    <w:rsid w:val="0004500C"/>
    <w:rsid w:val="0004526B"/>
    <w:rsid w:val="000454CA"/>
    <w:rsid w:val="00045CA2"/>
    <w:rsid w:val="00045F16"/>
    <w:rsid w:val="00046B7E"/>
    <w:rsid w:val="000501DE"/>
    <w:rsid w:val="000502E5"/>
    <w:rsid w:val="00051231"/>
    <w:rsid w:val="000514FB"/>
    <w:rsid w:val="000517C7"/>
    <w:rsid w:val="00051DE8"/>
    <w:rsid w:val="0005208A"/>
    <w:rsid w:val="00052476"/>
    <w:rsid w:val="00053F7E"/>
    <w:rsid w:val="000548AB"/>
    <w:rsid w:val="00054E3D"/>
    <w:rsid w:val="00055EB3"/>
    <w:rsid w:val="0005603C"/>
    <w:rsid w:val="00056781"/>
    <w:rsid w:val="00056B21"/>
    <w:rsid w:val="00056D90"/>
    <w:rsid w:val="00056F88"/>
    <w:rsid w:val="00057315"/>
    <w:rsid w:val="000576C6"/>
    <w:rsid w:val="00057816"/>
    <w:rsid w:val="00057A81"/>
    <w:rsid w:val="00057BFD"/>
    <w:rsid w:val="00057CDC"/>
    <w:rsid w:val="00057D2E"/>
    <w:rsid w:val="00060E7B"/>
    <w:rsid w:val="00060EAB"/>
    <w:rsid w:val="00062212"/>
    <w:rsid w:val="00062B45"/>
    <w:rsid w:val="00062BA4"/>
    <w:rsid w:val="00063B91"/>
    <w:rsid w:val="00063E44"/>
    <w:rsid w:val="0006440D"/>
    <w:rsid w:val="0006488D"/>
    <w:rsid w:val="00064F2E"/>
    <w:rsid w:val="000653CE"/>
    <w:rsid w:val="00066257"/>
    <w:rsid w:val="0006625D"/>
    <w:rsid w:val="00066392"/>
    <w:rsid w:val="000665F7"/>
    <w:rsid w:val="00066BD8"/>
    <w:rsid w:val="00067953"/>
    <w:rsid w:val="00067D62"/>
    <w:rsid w:val="00067E5E"/>
    <w:rsid w:val="00067F4D"/>
    <w:rsid w:val="00070A0D"/>
    <w:rsid w:val="00072BD0"/>
    <w:rsid w:val="00072C96"/>
    <w:rsid w:val="00072DBF"/>
    <w:rsid w:val="00072EAD"/>
    <w:rsid w:val="00074011"/>
    <w:rsid w:val="00074074"/>
    <w:rsid w:val="00074201"/>
    <w:rsid w:val="00074738"/>
    <w:rsid w:val="00075EFD"/>
    <w:rsid w:val="0007610D"/>
    <w:rsid w:val="000766AC"/>
    <w:rsid w:val="000768B8"/>
    <w:rsid w:val="00077199"/>
    <w:rsid w:val="0007733A"/>
    <w:rsid w:val="000778C3"/>
    <w:rsid w:val="00077962"/>
    <w:rsid w:val="00077AD5"/>
    <w:rsid w:val="00077C48"/>
    <w:rsid w:val="0008042B"/>
    <w:rsid w:val="00082940"/>
    <w:rsid w:val="000830EA"/>
    <w:rsid w:val="000836AD"/>
    <w:rsid w:val="00083746"/>
    <w:rsid w:val="00083B48"/>
    <w:rsid w:val="00085614"/>
    <w:rsid w:val="00085AB1"/>
    <w:rsid w:val="00085FA9"/>
    <w:rsid w:val="00086025"/>
    <w:rsid w:val="00086066"/>
    <w:rsid w:val="000861DA"/>
    <w:rsid w:val="0008653D"/>
    <w:rsid w:val="000865A1"/>
    <w:rsid w:val="00090A46"/>
    <w:rsid w:val="00090C73"/>
    <w:rsid w:val="00091A2A"/>
    <w:rsid w:val="00092650"/>
    <w:rsid w:val="00093220"/>
    <w:rsid w:val="00093D7C"/>
    <w:rsid w:val="00093E11"/>
    <w:rsid w:val="00093F04"/>
    <w:rsid w:val="000945DA"/>
    <w:rsid w:val="000946DD"/>
    <w:rsid w:val="00094CD1"/>
    <w:rsid w:val="00094D05"/>
    <w:rsid w:val="00094D3F"/>
    <w:rsid w:val="00094DDC"/>
    <w:rsid w:val="000952A0"/>
    <w:rsid w:val="000959C8"/>
    <w:rsid w:val="00095B4A"/>
    <w:rsid w:val="00096107"/>
    <w:rsid w:val="000964E1"/>
    <w:rsid w:val="00096658"/>
    <w:rsid w:val="00096BCA"/>
    <w:rsid w:val="00096C83"/>
    <w:rsid w:val="00096CEE"/>
    <w:rsid w:val="000972D1"/>
    <w:rsid w:val="000978E0"/>
    <w:rsid w:val="000979B2"/>
    <w:rsid w:val="00097CA1"/>
    <w:rsid w:val="000A076E"/>
    <w:rsid w:val="000A0C2F"/>
    <w:rsid w:val="000A0F46"/>
    <w:rsid w:val="000A12BB"/>
    <w:rsid w:val="000A2332"/>
    <w:rsid w:val="000A2745"/>
    <w:rsid w:val="000A2B5E"/>
    <w:rsid w:val="000A2C69"/>
    <w:rsid w:val="000A34A0"/>
    <w:rsid w:val="000A35E9"/>
    <w:rsid w:val="000A361D"/>
    <w:rsid w:val="000A3941"/>
    <w:rsid w:val="000A3AF0"/>
    <w:rsid w:val="000A3C72"/>
    <w:rsid w:val="000A40D6"/>
    <w:rsid w:val="000A413E"/>
    <w:rsid w:val="000A45F4"/>
    <w:rsid w:val="000A4BC0"/>
    <w:rsid w:val="000A52DE"/>
    <w:rsid w:val="000A54A0"/>
    <w:rsid w:val="000A6377"/>
    <w:rsid w:val="000A6668"/>
    <w:rsid w:val="000A7065"/>
    <w:rsid w:val="000B0413"/>
    <w:rsid w:val="000B04E8"/>
    <w:rsid w:val="000B05D7"/>
    <w:rsid w:val="000B07D4"/>
    <w:rsid w:val="000B08D2"/>
    <w:rsid w:val="000B0B24"/>
    <w:rsid w:val="000B13CB"/>
    <w:rsid w:val="000B27BD"/>
    <w:rsid w:val="000B2EEA"/>
    <w:rsid w:val="000B302D"/>
    <w:rsid w:val="000B3136"/>
    <w:rsid w:val="000B34D4"/>
    <w:rsid w:val="000B3E56"/>
    <w:rsid w:val="000B3F7F"/>
    <w:rsid w:val="000B531F"/>
    <w:rsid w:val="000B591F"/>
    <w:rsid w:val="000B5B8D"/>
    <w:rsid w:val="000B5EB1"/>
    <w:rsid w:val="000B60EF"/>
    <w:rsid w:val="000B653D"/>
    <w:rsid w:val="000B660F"/>
    <w:rsid w:val="000B68D3"/>
    <w:rsid w:val="000B7E16"/>
    <w:rsid w:val="000B7FE5"/>
    <w:rsid w:val="000C0197"/>
    <w:rsid w:val="000C0407"/>
    <w:rsid w:val="000C0A7B"/>
    <w:rsid w:val="000C0F4D"/>
    <w:rsid w:val="000C12CD"/>
    <w:rsid w:val="000C15C4"/>
    <w:rsid w:val="000C15F7"/>
    <w:rsid w:val="000C220E"/>
    <w:rsid w:val="000C3277"/>
    <w:rsid w:val="000C335A"/>
    <w:rsid w:val="000C3C50"/>
    <w:rsid w:val="000C4191"/>
    <w:rsid w:val="000C45D4"/>
    <w:rsid w:val="000C4FA9"/>
    <w:rsid w:val="000C625C"/>
    <w:rsid w:val="000C6866"/>
    <w:rsid w:val="000C6E60"/>
    <w:rsid w:val="000C7214"/>
    <w:rsid w:val="000C72E2"/>
    <w:rsid w:val="000C72EB"/>
    <w:rsid w:val="000D0579"/>
    <w:rsid w:val="000D156E"/>
    <w:rsid w:val="000D1D3A"/>
    <w:rsid w:val="000D20A2"/>
    <w:rsid w:val="000D24B4"/>
    <w:rsid w:val="000D2657"/>
    <w:rsid w:val="000D28EB"/>
    <w:rsid w:val="000D342B"/>
    <w:rsid w:val="000D3F8C"/>
    <w:rsid w:val="000D4641"/>
    <w:rsid w:val="000D4656"/>
    <w:rsid w:val="000D4C63"/>
    <w:rsid w:val="000D6DCF"/>
    <w:rsid w:val="000D706B"/>
    <w:rsid w:val="000D7742"/>
    <w:rsid w:val="000D7A4D"/>
    <w:rsid w:val="000D7D91"/>
    <w:rsid w:val="000E14BA"/>
    <w:rsid w:val="000E1523"/>
    <w:rsid w:val="000E1EB3"/>
    <w:rsid w:val="000E2288"/>
    <w:rsid w:val="000E23C5"/>
    <w:rsid w:val="000E28A4"/>
    <w:rsid w:val="000E28F9"/>
    <w:rsid w:val="000E2961"/>
    <w:rsid w:val="000E351D"/>
    <w:rsid w:val="000E617E"/>
    <w:rsid w:val="000E633B"/>
    <w:rsid w:val="000E6C26"/>
    <w:rsid w:val="000E6E70"/>
    <w:rsid w:val="000E72B9"/>
    <w:rsid w:val="000E7C0B"/>
    <w:rsid w:val="000F042E"/>
    <w:rsid w:val="000F0E57"/>
    <w:rsid w:val="000F12FE"/>
    <w:rsid w:val="000F215D"/>
    <w:rsid w:val="000F2918"/>
    <w:rsid w:val="000F32AA"/>
    <w:rsid w:val="000F32BA"/>
    <w:rsid w:val="000F35A5"/>
    <w:rsid w:val="000F38C7"/>
    <w:rsid w:val="000F38E5"/>
    <w:rsid w:val="000F40B2"/>
    <w:rsid w:val="000F455F"/>
    <w:rsid w:val="000F4CB2"/>
    <w:rsid w:val="000F5316"/>
    <w:rsid w:val="000F5B4F"/>
    <w:rsid w:val="000F5ED1"/>
    <w:rsid w:val="000F6217"/>
    <w:rsid w:val="000F64AD"/>
    <w:rsid w:val="000F69F1"/>
    <w:rsid w:val="000F6A64"/>
    <w:rsid w:val="000F7698"/>
    <w:rsid w:val="000F790D"/>
    <w:rsid w:val="0010018E"/>
    <w:rsid w:val="001010A8"/>
    <w:rsid w:val="001010FE"/>
    <w:rsid w:val="0010137E"/>
    <w:rsid w:val="0010138B"/>
    <w:rsid w:val="00101B28"/>
    <w:rsid w:val="00101EE0"/>
    <w:rsid w:val="00101F21"/>
    <w:rsid w:val="00102128"/>
    <w:rsid w:val="001021AA"/>
    <w:rsid w:val="00102275"/>
    <w:rsid w:val="00102312"/>
    <w:rsid w:val="001038F3"/>
    <w:rsid w:val="00103EE1"/>
    <w:rsid w:val="001041B0"/>
    <w:rsid w:val="001042C1"/>
    <w:rsid w:val="00104457"/>
    <w:rsid w:val="00104E20"/>
    <w:rsid w:val="001056E7"/>
    <w:rsid w:val="00105A91"/>
    <w:rsid w:val="00105EDD"/>
    <w:rsid w:val="0010714E"/>
    <w:rsid w:val="00107349"/>
    <w:rsid w:val="001074A2"/>
    <w:rsid w:val="00107CA4"/>
    <w:rsid w:val="00107D1A"/>
    <w:rsid w:val="001103C1"/>
    <w:rsid w:val="00110802"/>
    <w:rsid w:val="001113AC"/>
    <w:rsid w:val="0011188D"/>
    <w:rsid w:val="00111A90"/>
    <w:rsid w:val="001131E9"/>
    <w:rsid w:val="001132EB"/>
    <w:rsid w:val="001141EB"/>
    <w:rsid w:val="00115122"/>
    <w:rsid w:val="001151F3"/>
    <w:rsid w:val="00115CD5"/>
    <w:rsid w:val="001167A3"/>
    <w:rsid w:val="001172A6"/>
    <w:rsid w:val="001173C1"/>
    <w:rsid w:val="0011750B"/>
    <w:rsid w:val="001178E6"/>
    <w:rsid w:val="00120064"/>
    <w:rsid w:val="001202E0"/>
    <w:rsid w:val="00121C38"/>
    <w:rsid w:val="0012234D"/>
    <w:rsid w:val="001226B1"/>
    <w:rsid w:val="00122A96"/>
    <w:rsid w:val="00123D99"/>
    <w:rsid w:val="001243EC"/>
    <w:rsid w:val="001245C8"/>
    <w:rsid w:val="00124677"/>
    <w:rsid w:val="00124797"/>
    <w:rsid w:val="0012569E"/>
    <w:rsid w:val="0012589B"/>
    <w:rsid w:val="00125E27"/>
    <w:rsid w:val="00126190"/>
    <w:rsid w:val="00127D07"/>
    <w:rsid w:val="001305EA"/>
    <w:rsid w:val="00130641"/>
    <w:rsid w:val="00130BE7"/>
    <w:rsid w:val="00131244"/>
    <w:rsid w:val="001312AC"/>
    <w:rsid w:val="00131BC3"/>
    <w:rsid w:val="00132558"/>
    <w:rsid w:val="0013366B"/>
    <w:rsid w:val="0013488B"/>
    <w:rsid w:val="00135147"/>
    <w:rsid w:val="001352BC"/>
    <w:rsid w:val="001352FA"/>
    <w:rsid w:val="00136547"/>
    <w:rsid w:val="001365D1"/>
    <w:rsid w:val="00136ABF"/>
    <w:rsid w:val="00137186"/>
    <w:rsid w:val="0013749F"/>
    <w:rsid w:val="00137547"/>
    <w:rsid w:val="001377B2"/>
    <w:rsid w:val="00137BFB"/>
    <w:rsid w:val="0014009B"/>
    <w:rsid w:val="00140B65"/>
    <w:rsid w:val="00140E86"/>
    <w:rsid w:val="00141950"/>
    <w:rsid w:val="00142350"/>
    <w:rsid w:val="00142756"/>
    <w:rsid w:val="00143C2F"/>
    <w:rsid w:val="00145249"/>
    <w:rsid w:val="00145638"/>
    <w:rsid w:val="00146EE5"/>
    <w:rsid w:val="00146F8C"/>
    <w:rsid w:val="00147470"/>
    <w:rsid w:val="00147977"/>
    <w:rsid w:val="001479C6"/>
    <w:rsid w:val="00147A88"/>
    <w:rsid w:val="001500A5"/>
    <w:rsid w:val="0015065D"/>
    <w:rsid w:val="00150B42"/>
    <w:rsid w:val="00152317"/>
    <w:rsid w:val="00152779"/>
    <w:rsid w:val="001537F5"/>
    <w:rsid w:val="00153EF7"/>
    <w:rsid w:val="001541A9"/>
    <w:rsid w:val="001547E1"/>
    <w:rsid w:val="00155B94"/>
    <w:rsid w:val="00155ED2"/>
    <w:rsid w:val="001561E4"/>
    <w:rsid w:val="00156820"/>
    <w:rsid w:val="00157272"/>
    <w:rsid w:val="0016048D"/>
    <w:rsid w:val="0016139B"/>
    <w:rsid w:val="001617D7"/>
    <w:rsid w:val="001619A1"/>
    <w:rsid w:val="00161B60"/>
    <w:rsid w:val="00162617"/>
    <w:rsid w:val="0016329B"/>
    <w:rsid w:val="00163702"/>
    <w:rsid w:val="001637DD"/>
    <w:rsid w:val="00164555"/>
    <w:rsid w:val="0016462A"/>
    <w:rsid w:val="001648AF"/>
    <w:rsid w:val="00164F63"/>
    <w:rsid w:val="001653CD"/>
    <w:rsid w:val="0016569E"/>
    <w:rsid w:val="00165B8E"/>
    <w:rsid w:val="00167933"/>
    <w:rsid w:val="0016B8F0"/>
    <w:rsid w:val="001703AF"/>
    <w:rsid w:val="001709C4"/>
    <w:rsid w:val="001711B2"/>
    <w:rsid w:val="001715AC"/>
    <w:rsid w:val="00171997"/>
    <w:rsid w:val="00171C49"/>
    <w:rsid w:val="001735DD"/>
    <w:rsid w:val="00176D37"/>
    <w:rsid w:val="00176D8B"/>
    <w:rsid w:val="00177479"/>
    <w:rsid w:val="0017767C"/>
    <w:rsid w:val="00177C54"/>
    <w:rsid w:val="00180D5A"/>
    <w:rsid w:val="001811D8"/>
    <w:rsid w:val="00181863"/>
    <w:rsid w:val="00181FC4"/>
    <w:rsid w:val="0018202A"/>
    <w:rsid w:val="001827B7"/>
    <w:rsid w:val="00182967"/>
    <w:rsid w:val="00183327"/>
    <w:rsid w:val="00184061"/>
    <w:rsid w:val="001842D3"/>
    <w:rsid w:val="001844F2"/>
    <w:rsid w:val="00184511"/>
    <w:rsid w:val="00185755"/>
    <w:rsid w:val="00185CE4"/>
    <w:rsid w:val="00185CFF"/>
    <w:rsid w:val="00185D09"/>
    <w:rsid w:val="00186409"/>
    <w:rsid w:val="00186669"/>
    <w:rsid w:val="00186C77"/>
    <w:rsid w:val="00186D07"/>
    <w:rsid w:val="00187095"/>
    <w:rsid w:val="00187569"/>
    <w:rsid w:val="00187667"/>
    <w:rsid w:val="00187F66"/>
    <w:rsid w:val="001918B2"/>
    <w:rsid w:val="00191A0A"/>
    <w:rsid w:val="00192207"/>
    <w:rsid w:val="00192973"/>
    <w:rsid w:val="00192A9E"/>
    <w:rsid w:val="00193642"/>
    <w:rsid w:val="00193E09"/>
    <w:rsid w:val="001940DE"/>
    <w:rsid w:val="0019416E"/>
    <w:rsid w:val="001941B1"/>
    <w:rsid w:val="001941C6"/>
    <w:rsid w:val="0019504F"/>
    <w:rsid w:val="00195335"/>
    <w:rsid w:val="00195762"/>
    <w:rsid w:val="00196B58"/>
    <w:rsid w:val="00196CEF"/>
    <w:rsid w:val="001975D3"/>
    <w:rsid w:val="00197822"/>
    <w:rsid w:val="00197DCE"/>
    <w:rsid w:val="001A1491"/>
    <w:rsid w:val="001A35B4"/>
    <w:rsid w:val="001A3AFB"/>
    <w:rsid w:val="001A446C"/>
    <w:rsid w:val="001A4952"/>
    <w:rsid w:val="001A4C25"/>
    <w:rsid w:val="001A5001"/>
    <w:rsid w:val="001A5338"/>
    <w:rsid w:val="001A57BA"/>
    <w:rsid w:val="001A59BB"/>
    <w:rsid w:val="001A5BDC"/>
    <w:rsid w:val="001A5D59"/>
    <w:rsid w:val="001A5E3A"/>
    <w:rsid w:val="001A626F"/>
    <w:rsid w:val="001A68BF"/>
    <w:rsid w:val="001A695F"/>
    <w:rsid w:val="001A6CAE"/>
    <w:rsid w:val="001A712C"/>
    <w:rsid w:val="001A7A81"/>
    <w:rsid w:val="001A7D50"/>
    <w:rsid w:val="001A7F3C"/>
    <w:rsid w:val="001B043B"/>
    <w:rsid w:val="001B0E1C"/>
    <w:rsid w:val="001B2103"/>
    <w:rsid w:val="001B2BE5"/>
    <w:rsid w:val="001B2F02"/>
    <w:rsid w:val="001B4150"/>
    <w:rsid w:val="001B4D3B"/>
    <w:rsid w:val="001B53A1"/>
    <w:rsid w:val="001B5E68"/>
    <w:rsid w:val="001B631C"/>
    <w:rsid w:val="001B631D"/>
    <w:rsid w:val="001B6EE1"/>
    <w:rsid w:val="001C06C5"/>
    <w:rsid w:val="001C1EB6"/>
    <w:rsid w:val="001C1F12"/>
    <w:rsid w:val="001C256D"/>
    <w:rsid w:val="001C27A0"/>
    <w:rsid w:val="001C27D2"/>
    <w:rsid w:val="001C2B31"/>
    <w:rsid w:val="001C36F0"/>
    <w:rsid w:val="001C3895"/>
    <w:rsid w:val="001C3AA9"/>
    <w:rsid w:val="001C3AE5"/>
    <w:rsid w:val="001C4183"/>
    <w:rsid w:val="001C53BE"/>
    <w:rsid w:val="001C5618"/>
    <w:rsid w:val="001C58C1"/>
    <w:rsid w:val="001C6241"/>
    <w:rsid w:val="001C62F4"/>
    <w:rsid w:val="001C6575"/>
    <w:rsid w:val="001C65CE"/>
    <w:rsid w:val="001C66BF"/>
    <w:rsid w:val="001C68FB"/>
    <w:rsid w:val="001D171B"/>
    <w:rsid w:val="001D2E71"/>
    <w:rsid w:val="001D323A"/>
    <w:rsid w:val="001D33A4"/>
    <w:rsid w:val="001D34E0"/>
    <w:rsid w:val="001D3874"/>
    <w:rsid w:val="001D38A7"/>
    <w:rsid w:val="001D3D95"/>
    <w:rsid w:val="001D3DCB"/>
    <w:rsid w:val="001D4DC7"/>
    <w:rsid w:val="001D50D6"/>
    <w:rsid w:val="001D534E"/>
    <w:rsid w:val="001D55E7"/>
    <w:rsid w:val="001D5984"/>
    <w:rsid w:val="001D5AFB"/>
    <w:rsid w:val="001D610D"/>
    <w:rsid w:val="001D7126"/>
    <w:rsid w:val="001D71DA"/>
    <w:rsid w:val="001E1654"/>
    <w:rsid w:val="001E24D6"/>
    <w:rsid w:val="001E2857"/>
    <w:rsid w:val="001E2EF9"/>
    <w:rsid w:val="001E3540"/>
    <w:rsid w:val="001E3A2E"/>
    <w:rsid w:val="001E4DC2"/>
    <w:rsid w:val="001E526C"/>
    <w:rsid w:val="001E57B1"/>
    <w:rsid w:val="001E5F1E"/>
    <w:rsid w:val="001E5FF6"/>
    <w:rsid w:val="001E6758"/>
    <w:rsid w:val="001E7DA5"/>
    <w:rsid w:val="001F04BB"/>
    <w:rsid w:val="001F07BC"/>
    <w:rsid w:val="001F0FBB"/>
    <w:rsid w:val="001F1628"/>
    <w:rsid w:val="001F1728"/>
    <w:rsid w:val="001F2D19"/>
    <w:rsid w:val="001F3573"/>
    <w:rsid w:val="001F39CE"/>
    <w:rsid w:val="001F3CF1"/>
    <w:rsid w:val="001F426F"/>
    <w:rsid w:val="001F615F"/>
    <w:rsid w:val="001F64C7"/>
    <w:rsid w:val="001F6888"/>
    <w:rsid w:val="001F7432"/>
    <w:rsid w:val="001F782F"/>
    <w:rsid w:val="001F791E"/>
    <w:rsid w:val="00200232"/>
    <w:rsid w:val="002007DA"/>
    <w:rsid w:val="002013AB"/>
    <w:rsid w:val="00201545"/>
    <w:rsid w:val="00201705"/>
    <w:rsid w:val="002018DE"/>
    <w:rsid w:val="00201FB1"/>
    <w:rsid w:val="00202007"/>
    <w:rsid w:val="00202026"/>
    <w:rsid w:val="00202390"/>
    <w:rsid w:val="0020389F"/>
    <w:rsid w:val="002040AA"/>
    <w:rsid w:val="0020468C"/>
    <w:rsid w:val="00204DEA"/>
    <w:rsid w:val="00205170"/>
    <w:rsid w:val="002058A8"/>
    <w:rsid w:val="00205DAC"/>
    <w:rsid w:val="00206376"/>
    <w:rsid w:val="002073E6"/>
    <w:rsid w:val="0020796E"/>
    <w:rsid w:val="00207E09"/>
    <w:rsid w:val="00210093"/>
    <w:rsid w:val="002101FA"/>
    <w:rsid w:val="002108B5"/>
    <w:rsid w:val="002110B1"/>
    <w:rsid w:val="002110BB"/>
    <w:rsid w:val="002119E3"/>
    <w:rsid w:val="00211A8B"/>
    <w:rsid w:val="00211E09"/>
    <w:rsid w:val="00211F4B"/>
    <w:rsid w:val="00212EA9"/>
    <w:rsid w:val="00213234"/>
    <w:rsid w:val="00214767"/>
    <w:rsid w:val="00214F6C"/>
    <w:rsid w:val="00214FEB"/>
    <w:rsid w:val="0021535F"/>
    <w:rsid w:val="00215BD2"/>
    <w:rsid w:val="00215BDF"/>
    <w:rsid w:val="00215C19"/>
    <w:rsid w:val="00216C26"/>
    <w:rsid w:val="00220167"/>
    <w:rsid w:val="00220B88"/>
    <w:rsid w:val="002212AE"/>
    <w:rsid w:val="002217F8"/>
    <w:rsid w:val="00221B87"/>
    <w:rsid w:val="00221BF1"/>
    <w:rsid w:val="002225E9"/>
    <w:rsid w:val="002227B8"/>
    <w:rsid w:val="0022281C"/>
    <w:rsid w:val="00222E79"/>
    <w:rsid w:val="00223737"/>
    <w:rsid w:val="00223902"/>
    <w:rsid w:val="00223ABB"/>
    <w:rsid w:val="002242AA"/>
    <w:rsid w:val="002242C2"/>
    <w:rsid w:val="00224DBD"/>
    <w:rsid w:val="002256E9"/>
    <w:rsid w:val="0022628F"/>
    <w:rsid w:val="00226820"/>
    <w:rsid w:val="00226F7E"/>
    <w:rsid w:val="00227D79"/>
    <w:rsid w:val="00230226"/>
    <w:rsid w:val="002302EB"/>
    <w:rsid w:val="002306D0"/>
    <w:rsid w:val="00231918"/>
    <w:rsid w:val="00231BDF"/>
    <w:rsid w:val="002323C3"/>
    <w:rsid w:val="00232D34"/>
    <w:rsid w:val="00233033"/>
    <w:rsid w:val="002333DB"/>
    <w:rsid w:val="00234472"/>
    <w:rsid w:val="00234576"/>
    <w:rsid w:val="00236659"/>
    <w:rsid w:val="00236A91"/>
    <w:rsid w:val="00237BE6"/>
    <w:rsid w:val="0024044C"/>
    <w:rsid w:val="00240BD8"/>
    <w:rsid w:val="002419FD"/>
    <w:rsid w:val="0024306F"/>
    <w:rsid w:val="002433BD"/>
    <w:rsid w:val="002445F4"/>
    <w:rsid w:val="002447B9"/>
    <w:rsid w:val="00244B61"/>
    <w:rsid w:val="00244DB1"/>
    <w:rsid w:val="00245C98"/>
    <w:rsid w:val="00246432"/>
    <w:rsid w:val="002477E6"/>
    <w:rsid w:val="002504F3"/>
    <w:rsid w:val="00250BA5"/>
    <w:rsid w:val="00250C14"/>
    <w:rsid w:val="00250F56"/>
    <w:rsid w:val="00251101"/>
    <w:rsid w:val="00251315"/>
    <w:rsid w:val="00251B04"/>
    <w:rsid w:val="00251D59"/>
    <w:rsid w:val="0025269E"/>
    <w:rsid w:val="0025312B"/>
    <w:rsid w:val="002535C7"/>
    <w:rsid w:val="00253796"/>
    <w:rsid w:val="002537D8"/>
    <w:rsid w:val="00253A43"/>
    <w:rsid w:val="00253D74"/>
    <w:rsid w:val="002543CF"/>
    <w:rsid w:val="00254A5E"/>
    <w:rsid w:val="00254B66"/>
    <w:rsid w:val="00254E14"/>
    <w:rsid w:val="00254FD5"/>
    <w:rsid w:val="00255450"/>
    <w:rsid w:val="002554F2"/>
    <w:rsid w:val="002558E4"/>
    <w:rsid w:val="002560EF"/>
    <w:rsid w:val="00256F3E"/>
    <w:rsid w:val="00257449"/>
    <w:rsid w:val="00257DDC"/>
    <w:rsid w:val="00260785"/>
    <w:rsid w:val="00260B09"/>
    <w:rsid w:val="00260E33"/>
    <w:rsid w:val="0026122C"/>
    <w:rsid w:val="002613FD"/>
    <w:rsid w:val="00262691"/>
    <w:rsid w:val="002630BC"/>
    <w:rsid w:val="00263497"/>
    <w:rsid w:val="002635A2"/>
    <w:rsid w:val="00264A60"/>
    <w:rsid w:val="00265167"/>
    <w:rsid w:val="00266B0D"/>
    <w:rsid w:val="0026705F"/>
    <w:rsid w:val="002672DC"/>
    <w:rsid w:val="0026737B"/>
    <w:rsid w:val="002675AF"/>
    <w:rsid w:val="0027083F"/>
    <w:rsid w:val="002713A3"/>
    <w:rsid w:val="00271D00"/>
    <w:rsid w:val="002721C0"/>
    <w:rsid w:val="00272C61"/>
    <w:rsid w:val="00272CB7"/>
    <w:rsid w:val="00272D6F"/>
    <w:rsid w:val="00272E36"/>
    <w:rsid w:val="00273337"/>
    <w:rsid w:val="0027347F"/>
    <w:rsid w:val="00273B12"/>
    <w:rsid w:val="00273BDD"/>
    <w:rsid w:val="00274814"/>
    <w:rsid w:val="00274864"/>
    <w:rsid w:val="00274E53"/>
    <w:rsid w:val="00274F31"/>
    <w:rsid w:val="00275071"/>
    <w:rsid w:val="00275474"/>
    <w:rsid w:val="002769AD"/>
    <w:rsid w:val="00276F01"/>
    <w:rsid w:val="00277B8B"/>
    <w:rsid w:val="0028037C"/>
    <w:rsid w:val="00281353"/>
    <w:rsid w:val="002822D6"/>
    <w:rsid w:val="002823AD"/>
    <w:rsid w:val="00282B1E"/>
    <w:rsid w:val="00283C47"/>
    <w:rsid w:val="00283E4F"/>
    <w:rsid w:val="002846DF"/>
    <w:rsid w:val="002852CB"/>
    <w:rsid w:val="002854F8"/>
    <w:rsid w:val="00285A60"/>
    <w:rsid w:val="00285CD9"/>
    <w:rsid w:val="00286727"/>
    <w:rsid w:val="0028678E"/>
    <w:rsid w:val="002868F4"/>
    <w:rsid w:val="00286B52"/>
    <w:rsid w:val="00286B6D"/>
    <w:rsid w:val="00286F3E"/>
    <w:rsid w:val="00287933"/>
    <w:rsid w:val="00289660"/>
    <w:rsid w:val="0029062A"/>
    <w:rsid w:val="00290644"/>
    <w:rsid w:val="00290AD1"/>
    <w:rsid w:val="002910B3"/>
    <w:rsid w:val="002912BE"/>
    <w:rsid w:val="002921CA"/>
    <w:rsid w:val="002929E5"/>
    <w:rsid w:val="0029370D"/>
    <w:rsid w:val="00293918"/>
    <w:rsid w:val="00293939"/>
    <w:rsid w:val="00293C5B"/>
    <w:rsid w:val="002940FB"/>
    <w:rsid w:val="00295338"/>
    <w:rsid w:val="002956A6"/>
    <w:rsid w:val="00295963"/>
    <w:rsid w:val="00295CFC"/>
    <w:rsid w:val="00295E3D"/>
    <w:rsid w:val="00296464"/>
    <w:rsid w:val="002968E0"/>
    <w:rsid w:val="002971BB"/>
    <w:rsid w:val="002A0A2B"/>
    <w:rsid w:val="002A14C9"/>
    <w:rsid w:val="002A200D"/>
    <w:rsid w:val="002A20D5"/>
    <w:rsid w:val="002A28CC"/>
    <w:rsid w:val="002A2BFF"/>
    <w:rsid w:val="002A3905"/>
    <w:rsid w:val="002A41F0"/>
    <w:rsid w:val="002A4BD5"/>
    <w:rsid w:val="002A4C53"/>
    <w:rsid w:val="002A4EAB"/>
    <w:rsid w:val="002A606F"/>
    <w:rsid w:val="002A6AAA"/>
    <w:rsid w:val="002A7669"/>
    <w:rsid w:val="002A7BCB"/>
    <w:rsid w:val="002A7E20"/>
    <w:rsid w:val="002B031D"/>
    <w:rsid w:val="002B0814"/>
    <w:rsid w:val="002B10C1"/>
    <w:rsid w:val="002B12E4"/>
    <w:rsid w:val="002B2666"/>
    <w:rsid w:val="002B2A3A"/>
    <w:rsid w:val="002B3552"/>
    <w:rsid w:val="002B4180"/>
    <w:rsid w:val="002B41EF"/>
    <w:rsid w:val="002B531D"/>
    <w:rsid w:val="002B59B0"/>
    <w:rsid w:val="002B5A33"/>
    <w:rsid w:val="002B6A13"/>
    <w:rsid w:val="002B6A1C"/>
    <w:rsid w:val="002B7EDD"/>
    <w:rsid w:val="002C0A12"/>
    <w:rsid w:val="002C0EDC"/>
    <w:rsid w:val="002C1506"/>
    <w:rsid w:val="002C1684"/>
    <w:rsid w:val="002C19BE"/>
    <w:rsid w:val="002C269D"/>
    <w:rsid w:val="002C2C76"/>
    <w:rsid w:val="002C3814"/>
    <w:rsid w:val="002C43F2"/>
    <w:rsid w:val="002C47A1"/>
    <w:rsid w:val="002C48A0"/>
    <w:rsid w:val="002C4D88"/>
    <w:rsid w:val="002C54CB"/>
    <w:rsid w:val="002C5DE2"/>
    <w:rsid w:val="002C6606"/>
    <w:rsid w:val="002C7239"/>
    <w:rsid w:val="002C72B2"/>
    <w:rsid w:val="002C7D9D"/>
    <w:rsid w:val="002D0159"/>
    <w:rsid w:val="002D02FC"/>
    <w:rsid w:val="002D085C"/>
    <w:rsid w:val="002D154E"/>
    <w:rsid w:val="002D1937"/>
    <w:rsid w:val="002D2833"/>
    <w:rsid w:val="002D2B57"/>
    <w:rsid w:val="002D2E3C"/>
    <w:rsid w:val="002D2EA3"/>
    <w:rsid w:val="002D3637"/>
    <w:rsid w:val="002D3C4F"/>
    <w:rsid w:val="002D3F0C"/>
    <w:rsid w:val="002D461E"/>
    <w:rsid w:val="002D4CF0"/>
    <w:rsid w:val="002D53C6"/>
    <w:rsid w:val="002D53FF"/>
    <w:rsid w:val="002D5BDC"/>
    <w:rsid w:val="002D607C"/>
    <w:rsid w:val="002D62FE"/>
    <w:rsid w:val="002D6B3A"/>
    <w:rsid w:val="002D6E1B"/>
    <w:rsid w:val="002D6F4E"/>
    <w:rsid w:val="002D70A4"/>
    <w:rsid w:val="002D7253"/>
    <w:rsid w:val="002D75EE"/>
    <w:rsid w:val="002D781E"/>
    <w:rsid w:val="002D7BF1"/>
    <w:rsid w:val="002D7E16"/>
    <w:rsid w:val="002E0213"/>
    <w:rsid w:val="002E1B37"/>
    <w:rsid w:val="002E2665"/>
    <w:rsid w:val="002E2E44"/>
    <w:rsid w:val="002E302D"/>
    <w:rsid w:val="002E424A"/>
    <w:rsid w:val="002E42CB"/>
    <w:rsid w:val="002E47AB"/>
    <w:rsid w:val="002E4E24"/>
    <w:rsid w:val="002E569F"/>
    <w:rsid w:val="002E616C"/>
    <w:rsid w:val="002E6815"/>
    <w:rsid w:val="002E767F"/>
    <w:rsid w:val="002F010A"/>
    <w:rsid w:val="002F02A6"/>
    <w:rsid w:val="002F0AEA"/>
    <w:rsid w:val="002F0BEB"/>
    <w:rsid w:val="002F0ECA"/>
    <w:rsid w:val="002F0EFD"/>
    <w:rsid w:val="002F20B3"/>
    <w:rsid w:val="002F21D8"/>
    <w:rsid w:val="002F258F"/>
    <w:rsid w:val="002F412B"/>
    <w:rsid w:val="002F44BE"/>
    <w:rsid w:val="002F5005"/>
    <w:rsid w:val="002F5535"/>
    <w:rsid w:val="002F5A88"/>
    <w:rsid w:val="002F5AC8"/>
    <w:rsid w:val="002F60D5"/>
    <w:rsid w:val="002F6508"/>
    <w:rsid w:val="002F6B5C"/>
    <w:rsid w:val="002F6E84"/>
    <w:rsid w:val="00300435"/>
    <w:rsid w:val="00302C1F"/>
    <w:rsid w:val="00302E07"/>
    <w:rsid w:val="0030352F"/>
    <w:rsid w:val="003041D5"/>
    <w:rsid w:val="003046F9"/>
    <w:rsid w:val="0030482B"/>
    <w:rsid w:val="00304924"/>
    <w:rsid w:val="00304F92"/>
    <w:rsid w:val="00305CF3"/>
    <w:rsid w:val="00305E92"/>
    <w:rsid w:val="00306029"/>
    <w:rsid w:val="003069B2"/>
    <w:rsid w:val="00306C78"/>
    <w:rsid w:val="00306DE1"/>
    <w:rsid w:val="00307E67"/>
    <w:rsid w:val="0031054B"/>
    <w:rsid w:val="003108EA"/>
    <w:rsid w:val="003109B8"/>
    <w:rsid w:val="00310B2D"/>
    <w:rsid w:val="0031151F"/>
    <w:rsid w:val="0031177A"/>
    <w:rsid w:val="003119C6"/>
    <w:rsid w:val="00311FA9"/>
    <w:rsid w:val="00312187"/>
    <w:rsid w:val="003122F0"/>
    <w:rsid w:val="00312735"/>
    <w:rsid w:val="003129F5"/>
    <w:rsid w:val="00312C77"/>
    <w:rsid w:val="00312E2A"/>
    <w:rsid w:val="00314CC2"/>
    <w:rsid w:val="00315B22"/>
    <w:rsid w:val="003163B7"/>
    <w:rsid w:val="003171F9"/>
    <w:rsid w:val="003178C4"/>
    <w:rsid w:val="00320071"/>
    <w:rsid w:val="00320340"/>
    <w:rsid w:val="00320406"/>
    <w:rsid w:val="003216AE"/>
    <w:rsid w:val="00321E00"/>
    <w:rsid w:val="00321FAA"/>
    <w:rsid w:val="00322CA5"/>
    <w:rsid w:val="003235EA"/>
    <w:rsid w:val="003239D1"/>
    <w:rsid w:val="00323B5D"/>
    <w:rsid w:val="00323B63"/>
    <w:rsid w:val="00323D99"/>
    <w:rsid w:val="00323FE4"/>
    <w:rsid w:val="0032421F"/>
    <w:rsid w:val="003243AC"/>
    <w:rsid w:val="00324622"/>
    <w:rsid w:val="00324B4A"/>
    <w:rsid w:val="00324ED6"/>
    <w:rsid w:val="00325782"/>
    <w:rsid w:val="00326544"/>
    <w:rsid w:val="00326A98"/>
    <w:rsid w:val="00326B04"/>
    <w:rsid w:val="00326D26"/>
    <w:rsid w:val="003270BB"/>
    <w:rsid w:val="00327A75"/>
    <w:rsid w:val="00327B01"/>
    <w:rsid w:val="00327DD1"/>
    <w:rsid w:val="00327E41"/>
    <w:rsid w:val="0033084B"/>
    <w:rsid w:val="003309D2"/>
    <w:rsid w:val="00330CD5"/>
    <w:rsid w:val="00331EB3"/>
    <w:rsid w:val="003320FA"/>
    <w:rsid w:val="00332F0A"/>
    <w:rsid w:val="003337AE"/>
    <w:rsid w:val="00334F17"/>
    <w:rsid w:val="00335397"/>
    <w:rsid w:val="003355AE"/>
    <w:rsid w:val="00335F80"/>
    <w:rsid w:val="00336929"/>
    <w:rsid w:val="0033743B"/>
    <w:rsid w:val="00340D22"/>
    <w:rsid w:val="00340D65"/>
    <w:rsid w:val="003415D4"/>
    <w:rsid w:val="00341847"/>
    <w:rsid w:val="00341B98"/>
    <w:rsid w:val="00341DC7"/>
    <w:rsid w:val="00341DF9"/>
    <w:rsid w:val="0034247B"/>
    <w:rsid w:val="00342F53"/>
    <w:rsid w:val="00343C6C"/>
    <w:rsid w:val="00344891"/>
    <w:rsid w:val="0034557E"/>
    <w:rsid w:val="0034567C"/>
    <w:rsid w:val="003457F1"/>
    <w:rsid w:val="00346CE9"/>
    <w:rsid w:val="003470F9"/>
    <w:rsid w:val="00347C63"/>
    <w:rsid w:val="00347FFB"/>
    <w:rsid w:val="0035143B"/>
    <w:rsid w:val="00351451"/>
    <w:rsid w:val="00351632"/>
    <w:rsid w:val="00352BD2"/>
    <w:rsid w:val="00353701"/>
    <w:rsid w:val="003537E1"/>
    <w:rsid w:val="003539C5"/>
    <w:rsid w:val="00353D70"/>
    <w:rsid w:val="00354143"/>
    <w:rsid w:val="00354204"/>
    <w:rsid w:val="0035465A"/>
    <w:rsid w:val="00354EE0"/>
    <w:rsid w:val="00355275"/>
    <w:rsid w:val="00355A28"/>
    <w:rsid w:val="00355E92"/>
    <w:rsid w:val="003574DD"/>
    <w:rsid w:val="00357DC9"/>
    <w:rsid w:val="00361A81"/>
    <w:rsid w:val="00362066"/>
    <w:rsid w:val="00362072"/>
    <w:rsid w:val="0036311D"/>
    <w:rsid w:val="0036314D"/>
    <w:rsid w:val="0036450C"/>
    <w:rsid w:val="00364784"/>
    <w:rsid w:val="00364AF3"/>
    <w:rsid w:val="0036540A"/>
    <w:rsid w:val="003658CD"/>
    <w:rsid w:val="00366262"/>
    <w:rsid w:val="003666D0"/>
    <w:rsid w:val="00366B49"/>
    <w:rsid w:val="0036701D"/>
    <w:rsid w:val="00367454"/>
    <w:rsid w:val="003717EE"/>
    <w:rsid w:val="00371D0B"/>
    <w:rsid w:val="00373A4C"/>
    <w:rsid w:val="00373ADA"/>
    <w:rsid w:val="0037497F"/>
    <w:rsid w:val="00374B03"/>
    <w:rsid w:val="00374CB6"/>
    <w:rsid w:val="003753AA"/>
    <w:rsid w:val="003767DC"/>
    <w:rsid w:val="00377150"/>
    <w:rsid w:val="003776A8"/>
    <w:rsid w:val="003779CA"/>
    <w:rsid w:val="0038024D"/>
    <w:rsid w:val="00380D77"/>
    <w:rsid w:val="003818BB"/>
    <w:rsid w:val="003823FB"/>
    <w:rsid w:val="00382C89"/>
    <w:rsid w:val="0038311B"/>
    <w:rsid w:val="003834B7"/>
    <w:rsid w:val="003837F5"/>
    <w:rsid w:val="00383F6A"/>
    <w:rsid w:val="00383FF9"/>
    <w:rsid w:val="003842DB"/>
    <w:rsid w:val="00384421"/>
    <w:rsid w:val="00385D1B"/>
    <w:rsid w:val="003862C5"/>
    <w:rsid w:val="003867FD"/>
    <w:rsid w:val="00387FD4"/>
    <w:rsid w:val="00390556"/>
    <w:rsid w:val="00391179"/>
    <w:rsid w:val="00391D1E"/>
    <w:rsid w:val="00391EB7"/>
    <w:rsid w:val="00392469"/>
    <w:rsid w:val="00392AB2"/>
    <w:rsid w:val="00393064"/>
    <w:rsid w:val="0039325E"/>
    <w:rsid w:val="0039391B"/>
    <w:rsid w:val="00393B06"/>
    <w:rsid w:val="00393B2E"/>
    <w:rsid w:val="00393CA9"/>
    <w:rsid w:val="00394478"/>
    <w:rsid w:val="00394E3A"/>
    <w:rsid w:val="00395459"/>
    <w:rsid w:val="00395AE5"/>
    <w:rsid w:val="00395B45"/>
    <w:rsid w:val="00395B4C"/>
    <w:rsid w:val="00395E43"/>
    <w:rsid w:val="003960FD"/>
    <w:rsid w:val="00396EA6"/>
    <w:rsid w:val="003970FE"/>
    <w:rsid w:val="003A0830"/>
    <w:rsid w:val="003A1AC5"/>
    <w:rsid w:val="003A1D77"/>
    <w:rsid w:val="003A2456"/>
    <w:rsid w:val="003A435A"/>
    <w:rsid w:val="003A4F2A"/>
    <w:rsid w:val="003A566E"/>
    <w:rsid w:val="003A620F"/>
    <w:rsid w:val="003A64E5"/>
    <w:rsid w:val="003A6864"/>
    <w:rsid w:val="003A6BFF"/>
    <w:rsid w:val="003A75BB"/>
    <w:rsid w:val="003B0CF5"/>
    <w:rsid w:val="003B16F4"/>
    <w:rsid w:val="003B1928"/>
    <w:rsid w:val="003B1B1F"/>
    <w:rsid w:val="003B1EAA"/>
    <w:rsid w:val="003B2399"/>
    <w:rsid w:val="003B24DF"/>
    <w:rsid w:val="003B28A5"/>
    <w:rsid w:val="003B2A1A"/>
    <w:rsid w:val="003B338D"/>
    <w:rsid w:val="003B3BA1"/>
    <w:rsid w:val="003B3ED1"/>
    <w:rsid w:val="003B5265"/>
    <w:rsid w:val="003B62B6"/>
    <w:rsid w:val="003B6383"/>
    <w:rsid w:val="003B6AAE"/>
    <w:rsid w:val="003B6ABD"/>
    <w:rsid w:val="003B6ACC"/>
    <w:rsid w:val="003B6E7D"/>
    <w:rsid w:val="003B7E42"/>
    <w:rsid w:val="003C0108"/>
    <w:rsid w:val="003C0A1F"/>
    <w:rsid w:val="003C0B42"/>
    <w:rsid w:val="003C1246"/>
    <w:rsid w:val="003C200E"/>
    <w:rsid w:val="003C2228"/>
    <w:rsid w:val="003C2938"/>
    <w:rsid w:val="003C2A28"/>
    <w:rsid w:val="003C3886"/>
    <w:rsid w:val="003C40CF"/>
    <w:rsid w:val="003C4A28"/>
    <w:rsid w:val="003C5F50"/>
    <w:rsid w:val="003C6A02"/>
    <w:rsid w:val="003C6C9C"/>
    <w:rsid w:val="003C7CE7"/>
    <w:rsid w:val="003D0C8E"/>
    <w:rsid w:val="003D0CF5"/>
    <w:rsid w:val="003D169C"/>
    <w:rsid w:val="003D19F1"/>
    <w:rsid w:val="003D2F99"/>
    <w:rsid w:val="003D3484"/>
    <w:rsid w:val="003D3AAE"/>
    <w:rsid w:val="003D3DB1"/>
    <w:rsid w:val="003D4FA9"/>
    <w:rsid w:val="003D5460"/>
    <w:rsid w:val="003D7357"/>
    <w:rsid w:val="003D7584"/>
    <w:rsid w:val="003D7C6B"/>
    <w:rsid w:val="003E0302"/>
    <w:rsid w:val="003E1510"/>
    <w:rsid w:val="003E1D82"/>
    <w:rsid w:val="003E20FB"/>
    <w:rsid w:val="003E2411"/>
    <w:rsid w:val="003E3247"/>
    <w:rsid w:val="003E3559"/>
    <w:rsid w:val="003E3959"/>
    <w:rsid w:val="003E3A1E"/>
    <w:rsid w:val="003E4500"/>
    <w:rsid w:val="003E451F"/>
    <w:rsid w:val="003E6A9F"/>
    <w:rsid w:val="003E6F43"/>
    <w:rsid w:val="003E717C"/>
    <w:rsid w:val="003E72AA"/>
    <w:rsid w:val="003E7526"/>
    <w:rsid w:val="003E79F4"/>
    <w:rsid w:val="003E7A10"/>
    <w:rsid w:val="003F09F9"/>
    <w:rsid w:val="003F1317"/>
    <w:rsid w:val="003F131B"/>
    <w:rsid w:val="003F197B"/>
    <w:rsid w:val="003F1A77"/>
    <w:rsid w:val="003F1A90"/>
    <w:rsid w:val="003F1BEB"/>
    <w:rsid w:val="003F328A"/>
    <w:rsid w:val="003F3AD5"/>
    <w:rsid w:val="003F3D04"/>
    <w:rsid w:val="003F3E64"/>
    <w:rsid w:val="003F47C2"/>
    <w:rsid w:val="003F4891"/>
    <w:rsid w:val="003F5F18"/>
    <w:rsid w:val="003F6540"/>
    <w:rsid w:val="003F6A2E"/>
    <w:rsid w:val="003F6A83"/>
    <w:rsid w:val="003F6B19"/>
    <w:rsid w:val="003F6B36"/>
    <w:rsid w:val="003F6BF6"/>
    <w:rsid w:val="003F7458"/>
    <w:rsid w:val="003F7B2C"/>
    <w:rsid w:val="003F7B56"/>
    <w:rsid w:val="003F7DC3"/>
    <w:rsid w:val="003FEFCF"/>
    <w:rsid w:val="00400A80"/>
    <w:rsid w:val="00400B3A"/>
    <w:rsid w:val="0040128B"/>
    <w:rsid w:val="004015CD"/>
    <w:rsid w:val="004031CE"/>
    <w:rsid w:val="0040408A"/>
    <w:rsid w:val="00404202"/>
    <w:rsid w:val="004046E9"/>
    <w:rsid w:val="00404A68"/>
    <w:rsid w:val="00404BE0"/>
    <w:rsid w:val="00404F38"/>
    <w:rsid w:val="0040575D"/>
    <w:rsid w:val="004057E2"/>
    <w:rsid w:val="0040589C"/>
    <w:rsid w:val="004058DA"/>
    <w:rsid w:val="00405CBE"/>
    <w:rsid w:val="004061B9"/>
    <w:rsid w:val="00406469"/>
    <w:rsid w:val="0041077D"/>
    <w:rsid w:val="00410AD7"/>
    <w:rsid w:val="0041155B"/>
    <w:rsid w:val="00411F76"/>
    <w:rsid w:val="00412643"/>
    <w:rsid w:val="00412D6C"/>
    <w:rsid w:val="00412E1C"/>
    <w:rsid w:val="00413A5D"/>
    <w:rsid w:val="004140EB"/>
    <w:rsid w:val="0041593F"/>
    <w:rsid w:val="004159CB"/>
    <w:rsid w:val="00415A9B"/>
    <w:rsid w:val="00416A6E"/>
    <w:rsid w:val="00416E35"/>
    <w:rsid w:val="00417ED1"/>
    <w:rsid w:val="00420BEF"/>
    <w:rsid w:val="00420CF7"/>
    <w:rsid w:val="00420D04"/>
    <w:rsid w:val="00420F26"/>
    <w:rsid w:val="00421123"/>
    <w:rsid w:val="0042126A"/>
    <w:rsid w:val="0042197F"/>
    <w:rsid w:val="004220B0"/>
    <w:rsid w:val="00422B23"/>
    <w:rsid w:val="00423D56"/>
    <w:rsid w:val="004244F7"/>
    <w:rsid w:val="004249ED"/>
    <w:rsid w:val="00424AF3"/>
    <w:rsid w:val="00424D79"/>
    <w:rsid w:val="004250C1"/>
    <w:rsid w:val="00425470"/>
    <w:rsid w:val="004255CE"/>
    <w:rsid w:val="00425738"/>
    <w:rsid w:val="00425923"/>
    <w:rsid w:val="00425AB7"/>
    <w:rsid w:val="00425FDF"/>
    <w:rsid w:val="00426583"/>
    <w:rsid w:val="004265C7"/>
    <w:rsid w:val="00426A2F"/>
    <w:rsid w:val="004271E9"/>
    <w:rsid w:val="004271F8"/>
    <w:rsid w:val="0042720A"/>
    <w:rsid w:val="00427B2F"/>
    <w:rsid w:val="00430A25"/>
    <w:rsid w:val="0043105C"/>
    <w:rsid w:val="0043132A"/>
    <w:rsid w:val="00431438"/>
    <w:rsid w:val="004315C2"/>
    <w:rsid w:val="00431DBC"/>
    <w:rsid w:val="004321EE"/>
    <w:rsid w:val="00432B79"/>
    <w:rsid w:val="00432F49"/>
    <w:rsid w:val="004337A9"/>
    <w:rsid w:val="004339AE"/>
    <w:rsid w:val="00433BE8"/>
    <w:rsid w:val="00433FA1"/>
    <w:rsid w:val="00433FC3"/>
    <w:rsid w:val="00433FC4"/>
    <w:rsid w:val="00435701"/>
    <w:rsid w:val="0043616C"/>
    <w:rsid w:val="004363F0"/>
    <w:rsid w:val="00436AD0"/>
    <w:rsid w:val="00436C06"/>
    <w:rsid w:val="00437116"/>
    <w:rsid w:val="00437A5D"/>
    <w:rsid w:val="00437BC6"/>
    <w:rsid w:val="00437C35"/>
    <w:rsid w:val="00437E0E"/>
    <w:rsid w:val="00437EE2"/>
    <w:rsid w:val="004407F6"/>
    <w:rsid w:val="0044096D"/>
    <w:rsid w:val="00440F8D"/>
    <w:rsid w:val="00442394"/>
    <w:rsid w:val="004423C1"/>
    <w:rsid w:val="004424B6"/>
    <w:rsid w:val="00442C78"/>
    <w:rsid w:val="00442DEB"/>
    <w:rsid w:val="00443279"/>
    <w:rsid w:val="00443B19"/>
    <w:rsid w:val="00443B84"/>
    <w:rsid w:val="00445EC3"/>
    <w:rsid w:val="0044623D"/>
    <w:rsid w:val="0044655E"/>
    <w:rsid w:val="0044679D"/>
    <w:rsid w:val="004467B4"/>
    <w:rsid w:val="004472B6"/>
    <w:rsid w:val="00447EC7"/>
    <w:rsid w:val="0045054C"/>
    <w:rsid w:val="00450686"/>
    <w:rsid w:val="00450EDF"/>
    <w:rsid w:val="00452975"/>
    <w:rsid w:val="00452DDF"/>
    <w:rsid w:val="004542C2"/>
    <w:rsid w:val="0045436E"/>
    <w:rsid w:val="004544F3"/>
    <w:rsid w:val="00454F5B"/>
    <w:rsid w:val="00455857"/>
    <w:rsid w:val="004568B1"/>
    <w:rsid w:val="00456B68"/>
    <w:rsid w:val="00456F93"/>
    <w:rsid w:val="00457068"/>
    <w:rsid w:val="00457135"/>
    <w:rsid w:val="0045718C"/>
    <w:rsid w:val="00457EE4"/>
    <w:rsid w:val="00460B42"/>
    <w:rsid w:val="0046122E"/>
    <w:rsid w:val="00461D68"/>
    <w:rsid w:val="00461D80"/>
    <w:rsid w:val="00462C3C"/>
    <w:rsid w:val="00463DC5"/>
    <w:rsid w:val="00464084"/>
    <w:rsid w:val="00464A49"/>
    <w:rsid w:val="00464B9A"/>
    <w:rsid w:val="00464CF1"/>
    <w:rsid w:val="00465930"/>
    <w:rsid w:val="00465C42"/>
    <w:rsid w:val="00465C5A"/>
    <w:rsid w:val="00466C16"/>
    <w:rsid w:val="00466CEF"/>
    <w:rsid w:val="00467190"/>
    <w:rsid w:val="00467710"/>
    <w:rsid w:val="00467948"/>
    <w:rsid w:val="00467BAE"/>
    <w:rsid w:val="00467DF9"/>
    <w:rsid w:val="00470F3C"/>
    <w:rsid w:val="00470FA8"/>
    <w:rsid w:val="00471331"/>
    <w:rsid w:val="00471AE0"/>
    <w:rsid w:val="00471BCB"/>
    <w:rsid w:val="00471C62"/>
    <w:rsid w:val="004724DC"/>
    <w:rsid w:val="004727EE"/>
    <w:rsid w:val="00472906"/>
    <w:rsid w:val="00472F4C"/>
    <w:rsid w:val="00473982"/>
    <w:rsid w:val="00473B8D"/>
    <w:rsid w:val="00473CB9"/>
    <w:rsid w:val="00473F09"/>
    <w:rsid w:val="004740E0"/>
    <w:rsid w:val="0047438F"/>
    <w:rsid w:val="00474EB3"/>
    <w:rsid w:val="00474F50"/>
    <w:rsid w:val="00475A03"/>
    <w:rsid w:val="0047608B"/>
    <w:rsid w:val="00476CE5"/>
    <w:rsid w:val="00476F8D"/>
    <w:rsid w:val="00477B25"/>
    <w:rsid w:val="0048017E"/>
    <w:rsid w:val="00480774"/>
    <w:rsid w:val="00480B47"/>
    <w:rsid w:val="00480F79"/>
    <w:rsid w:val="0048127E"/>
    <w:rsid w:val="00481599"/>
    <w:rsid w:val="00481AE3"/>
    <w:rsid w:val="00481AE5"/>
    <w:rsid w:val="004821F8"/>
    <w:rsid w:val="00482F18"/>
    <w:rsid w:val="004844F4"/>
    <w:rsid w:val="004851E7"/>
    <w:rsid w:val="00485283"/>
    <w:rsid w:val="0048556B"/>
    <w:rsid w:val="004868A4"/>
    <w:rsid w:val="00486A76"/>
    <w:rsid w:val="00486FE5"/>
    <w:rsid w:val="00487033"/>
    <w:rsid w:val="004878D9"/>
    <w:rsid w:val="004879A0"/>
    <w:rsid w:val="0049010D"/>
    <w:rsid w:val="0049017C"/>
    <w:rsid w:val="00490420"/>
    <w:rsid w:val="00490968"/>
    <w:rsid w:val="004913BC"/>
    <w:rsid w:val="00491811"/>
    <w:rsid w:val="004921EC"/>
    <w:rsid w:val="00492D93"/>
    <w:rsid w:val="00493D2D"/>
    <w:rsid w:val="00493EC9"/>
    <w:rsid w:val="00493F5C"/>
    <w:rsid w:val="00494361"/>
    <w:rsid w:val="00494B3C"/>
    <w:rsid w:val="00495012"/>
    <w:rsid w:val="004956F6"/>
    <w:rsid w:val="00495E32"/>
    <w:rsid w:val="004961E2"/>
    <w:rsid w:val="0049644F"/>
    <w:rsid w:val="0049677F"/>
    <w:rsid w:val="004967A8"/>
    <w:rsid w:val="00496E3A"/>
    <w:rsid w:val="00497004"/>
    <w:rsid w:val="004971B9"/>
    <w:rsid w:val="0049746F"/>
    <w:rsid w:val="00497476"/>
    <w:rsid w:val="00497D34"/>
    <w:rsid w:val="004A012A"/>
    <w:rsid w:val="004A0961"/>
    <w:rsid w:val="004A0EC9"/>
    <w:rsid w:val="004A11F3"/>
    <w:rsid w:val="004A18F9"/>
    <w:rsid w:val="004A1C9A"/>
    <w:rsid w:val="004A283C"/>
    <w:rsid w:val="004A2B20"/>
    <w:rsid w:val="004A3A97"/>
    <w:rsid w:val="004A409B"/>
    <w:rsid w:val="004A41BC"/>
    <w:rsid w:val="004A488A"/>
    <w:rsid w:val="004A6393"/>
    <w:rsid w:val="004A6594"/>
    <w:rsid w:val="004A6C3D"/>
    <w:rsid w:val="004A6EB2"/>
    <w:rsid w:val="004A768E"/>
    <w:rsid w:val="004AFFB5"/>
    <w:rsid w:val="004B0E47"/>
    <w:rsid w:val="004B0F3A"/>
    <w:rsid w:val="004B19DA"/>
    <w:rsid w:val="004B25F2"/>
    <w:rsid w:val="004B2710"/>
    <w:rsid w:val="004B33E7"/>
    <w:rsid w:val="004B36E7"/>
    <w:rsid w:val="004B3AEA"/>
    <w:rsid w:val="004B3FEF"/>
    <w:rsid w:val="004B41E5"/>
    <w:rsid w:val="004B46CF"/>
    <w:rsid w:val="004B4CF0"/>
    <w:rsid w:val="004B53C8"/>
    <w:rsid w:val="004B5847"/>
    <w:rsid w:val="004B7339"/>
    <w:rsid w:val="004B7CE7"/>
    <w:rsid w:val="004B7D9A"/>
    <w:rsid w:val="004C0992"/>
    <w:rsid w:val="004C2718"/>
    <w:rsid w:val="004C274C"/>
    <w:rsid w:val="004C28A5"/>
    <w:rsid w:val="004C32B7"/>
    <w:rsid w:val="004C37AF"/>
    <w:rsid w:val="004C3FCF"/>
    <w:rsid w:val="004C4013"/>
    <w:rsid w:val="004C4027"/>
    <w:rsid w:val="004C4050"/>
    <w:rsid w:val="004C4204"/>
    <w:rsid w:val="004C63E1"/>
    <w:rsid w:val="004C6F15"/>
    <w:rsid w:val="004C6FF6"/>
    <w:rsid w:val="004C7318"/>
    <w:rsid w:val="004C75E2"/>
    <w:rsid w:val="004C7C60"/>
    <w:rsid w:val="004D03A1"/>
    <w:rsid w:val="004D0A04"/>
    <w:rsid w:val="004D0FCC"/>
    <w:rsid w:val="004D1330"/>
    <w:rsid w:val="004D13FD"/>
    <w:rsid w:val="004D1C74"/>
    <w:rsid w:val="004D2645"/>
    <w:rsid w:val="004D34B2"/>
    <w:rsid w:val="004D369B"/>
    <w:rsid w:val="004D39EA"/>
    <w:rsid w:val="004D3F55"/>
    <w:rsid w:val="004D4A65"/>
    <w:rsid w:val="004D4F96"/>
    <w:rsid w:val="004D505F"/>
    <w:rsid w:val="004D5A48"/>
    <w:rsid w:val="004D7538"/>
    <w:rsid w:val="004D7ACB"/>
    <w:rsid w:val="004D7EF2"/>
    <w:rsid w:val="004E0081"/>
    <w:rsid w:val="004E037B"/>
    <w:rsid w:val="004E13C4"/>
    <w:rsid w:val="004E1700"/>
    <w:rsid w:val="004E1BB8"/>
    <w:rsid w:val="004E2050"/>
    <w:rsid w:val="004E2063"/>
    <w:rsid w:val="004E2349"/>
    <w:rsid w:val="004E280A"/>
    <w:rsid w:val="004E2ABF"/>
    <w:rsid w:val="004E2E16"/>
    <w:rsid w:val="004E3070"/>
    <w:rsid w:val="004E375C"/>
    <w:rsid w:val="004E4D3E"/>
    <w:rsid w:val="004E5206"/>
    <w:rsid w:val="004E5B63"/>
    <w:rsid w:val="004E5F78"/>
    <w:rsid w:val="004E642B"/>
    <w:rsid w:val="004E695C"/>
    <w:rsid w:val="004E7969"/>
    <w:rsid w:val="004E7A8F"/>
    <w:rsid w:val="004E7F90"/>
    <w:rsid w:val="004F01EB"/>
    <w:rsid w:val="004F194F"/>
    <w:rsid w:val="004F1B45"/>
    <w:rsid w:val="004F2505"/>
    <w:rsid w:val="004F27FA"/>
    <w:rsid w:val="004F3A30"/>
    <w:rsid w:val="004F3EEA"/>
    <w:rsid w:val="004F460D"/>
    <w:rsid w:val="004F469A"/>
    <w:rsid w:val="004F4B91"/>
    <w:rsid w:val="004F5006"/>
    <w:rsid w:val="004F6025"/>
    <w:rsid w:val="004F6559"/>
    <w:rsid w:val="004F65CB"/>
    <w:rsid w:val="004F7120"/>
    <w:rsid w:val="004F7585"/>
    <w:rsid w:val="00500245"/>
    <w:rsid w:val="00500C85"/>
    <w:rsid w:val="00501077"/>
    <w:rsid w:val="00501126"/>
    <w:rsid w:val="00501F30"/>
    <w:rsid w:val="00503431"/>
    <w:rsid w:val="00503D2B"/>
    <w:rsid w:val="005049F5"/>
    <w:rsid w:val="00504FC4"/>
    <w:rsid w:val="005050A8"/>
    <w:rsid w:val="00505790"/>
    <w:rsid w:val="00506325"/>
    <w:rsid w:val="00506DC3"/>
    <w:rsid w:val="00511302"/>
    <w:rsid w:val="00511383"/>
    <w:rsid w:val="00511F60"/>
    <w:rsid w:val="00512708"/>
    <w:rsid w:val="00512F8E"/>
    <w:rsid w:val="00513290"/>
    <w:rsid w:val="0051349A"/>
    <w:rsid w:val="005134C7"/>
    <w:rsid w:val="00513E75"/>
    <w:rsid w:val="0051458F"/>
    <w:rsid w:val="005148C6"/>
    <w:rsid w:val="00514A11"/>
    <w:rsid w:val="00514D3F"/>
    <w:rsid w:val="005152EB"/>
    <w:rsid w:val="005158A4"/>
    <w:rsid w:val="00515D0C"/>
    <w:rsid w:val="00515FD3"/>
    <w:rsid w:val="00516292"/>
    <w:rsid w:val="005166B8"/>
    <w:rsid w:val="00516AB3"/>
    <w:rsid w:val="00516ED7"/>
    <w:rsid w:val="00516FF9"/>
    <w:rsid w:val="005173C4"/>
    <w:rsid w:val="005174EF"/>
    <w:rsid w:val="005175FD"/>
    <w:rsid w:val="00517AD7"/>
    <w:rsid w:val="005201A1"/>
    <w:rsid w:val="00520617"/>
    <w:rsid w:val="00520762"/>
    <w:rsid w:val="005208FA"/>
    <w:rsid w:val="005209A1"/>
    <w:rsid w:val="00520ECB"/>
    <w:rsid w:val="00522051"/>
    <w:rsid w:val="00523300"/>
    <w:rsid w:val="00523434"/>
    <w:rsid w:val="0052399E"/>
    <w:rsid w:val="005263A1"/>
    <w:rsid w:val="005266D3"/>
    <w:rsid w:val="00526A49"/>
    <w:rsid w:val="00526A9C"/>
    <w:rsid w:val="00526BDB"/>
    <w:rsid w:val="00527E21"/>
    <w:rsid w:val="00530AA0"/>
    <w:rsid w:val="00530D33"/>
    <w:rsid w:val="005315C2"/>
    <w:rsid w:val="00532652"/>
    <w:rsid w:val="00533280"/>
    <w:rsid w:val="005333DA"/>
    <w:rsid w:val="00534258"/>
    <w:rsid w:val="00534BC9"/>
    <w:rsid w:val="00534C8E"/>
    <w:rsid w:val="00534D46"/>
    <w:rsid w:val="005355CA"/>
    <w:rsid w:val="005358BE"/>
    <w:rsid w:val="00536458"/>
    <w:rsid w:val="00536BD4"/>
    <w:rsid w:val="00536F1C"/>
    <w:rsid w:val="00537B04"/>
    <w:rsid w:val="0054021A"/>
    <w:rsid w:val="005402C7"/>
    <w:rsid w:val="00540BF5"/>
    <w:rsid w:val="00540FBC"/>
    <w:rsid w:val="00541B6A"/>
    <w:rsid w:val="00541D1D"/>
    <w:rsid w:val="00542105"/>
    <w:rsid w:val="0054263B"/>
    <w:rsid w:val="005428E1"/>
    <w:rsid w:val="0054330F"/>
    <w:rsid w:val="00543573"/>
    <w:rsid w:val="0054383E"/>
    <w:rsid w:val="005444BA"/>
    <w:rsid w:val="00544BBF"/>
    <w:rsid w:val="00545B01"/>
    <w:rsid w:val="00545D66"/>
    <w:rsid w:val="00545DFD"/>
    <w:rsid w:val="00546C18"/>
    <w:rsid w:val="00546C1C"/>
    <w:rsid w:val="00547777"/>
    <w:rsid w:val="00547CAF"/>
    <w:rsid w:val="00547F75"/>
    <w:rsid w:val="005501B7"/>
    <w:rsid w:val="0055022C"/>
    <w:rsid w:val="0055048A"/>
    <w:rsid w:val="00550A82"/>
    <w:rsid w:val="00552280"/>
    <w:rsid w:val="0055231C"/>
    <w:rsid w:val="0055316B"/>
    <w:rsid w:val="005532A6"/>
    <w:rsid w:val="00553447"/>
    <w:rsid w:val="00553756"/>
    <w:rsid w:val="00554659"/>
    <w:rsid w:val="005546C0"/>
    <w:rsid w:val="0055504D"/>
    <w:rsid w:val="00555825"/>
    <w:rsid w:val="00557391"/>
    <w:rsid w:val="00557471"/>
    <w:rsid w:val="005576C4"/>
    <w:rsid w:val="00557EA5"/>
    <w:rsid w:val="005616D5"/>
    <w:rsid w:val="0056406A"/>
    <w:rsid w:val="005645BD"/>
    <w:rsid w:val="005645DB"/>
    <w:rsid w:val="005646BA"/>
    <w:rsid w:val="00564F02"/>
    <w:rsid w:val="00565145"/>
    <w:rsid w:val="005653F0"/>
    <w:rsid w:val="00566B90"/>
    <w:rsid w:val="0056FC80"/>
    <w:rsid w:val="005705E4"/>
    <w:rsid w:val="0057083E"/>
    <w:rsid w:val="00570E4A"/>
    <w:rsid w:val="005712A7"/>
    <w:rsid w:val="00571A12"/>
    <w:rsid w:val="00571ABC"/>
    <w:rsid w:val="00571FFC"/>
    <w:rsid w:val="00572A3B"/>
    <w:rsid w:val="00572AE8"/>
    <w:rsid w:val="00572D93"/>
    <w:rsid w:val="00574259"/>
    <w:rsid w:val="005744EC"/>
    <w:rsid w:val="00574A8D"/>
    <w:rsid w:val="00574C78"/>
    <w:rsid w:val="00574E1D"/>
    <w:rsid w:val="00575747"/>
    <w:rsid w:val="00575A98"/>
    <w:rsid w:val="00575ED6"/>
    <w:rsid w:val="005762B8"/>
    <w:rsid w:val="005762BA"/>
    <w:rsid w:val="00576C43"/>
    <w:rsid w:val="005776B5"/>
    <w:rsid w:val="00577DBF"/>
    <w:rsid w:val="0058013C"/>
    <w:rsid w:val="0058038E"/>
    <w:rsid w:val="00580C47"/>
    <w:rsid w:val="005819DD"/>
    <w:rsid w:val="005819EB"/>
    <w:rsid w:val="00581B85"/>
    <w:rsid w:val="00581D0D"/>
    <w:rsid w:val="0058219B"/>
    <w:rsid w:val="00582993"/>
    <w:rsid w:val="0058333D"/>
    <w:rsid w:val="0058362A"/>
    <w:rsid w:val="00583C2C"/>
    <w:rsid w:val="00584274"/>
    <w:rsid w:val="005846FE"/>
    <w:rsid w:val="005848E3"/>
    <w:rsid w:val="00585687"/>
    <w:rsid w:val="00585EB1"/>
    <w:rsid w:val="00586338"/>
    <w:rsid w:val="00586ED8"/>
    <w:rsid w:val="00586F77"/>
    <w:rsid w:val="005874D7"/>
    <w:rsid w:val="00587751"/>
    <w:rsid w:val="00587BA2"/>
    <w:rsid w:val="0059080B"/>
    <w:rsid w:val="00590AA3"/>
    <w:rsid w:val="00591897"/>
    <w:rsid w:val="00591A3E"/>
    <w:rsid w:val="00591CF3"/>
    <w:rsid w:val="00592331"/>
    <w:rsid w:val="00592389"/>
    <w:rsid w:val="005925C6"/>
    <w:rsid w:val="005925D0"/>
    <w:rsid w:val="0059396B"/>
    <w:rsid w:val="00593BE9"/>
    <w:rsid w:val="0059449E"/>
    <w:rsid w:val="00594AC4"/>
    <w:rsid w:val="00595898"/>
    <w:rsid w:val="005959E5"/>
    <w:rsid w:val="00595BCF"/>
    <w:rsid w:val="00596386"/>
    <w:rsid w:val="00596976"/>
    <w:rsid w:val="005970F1"/>
    <w:rsid w:val="00597287"/>
    <w:rsid w:val="005A0195"/>
    <w:rsid w:val="005A0726"/>
    <w:rsid w:val="005A0ED3"/>
    <w:rsid w:val="005A233C"/>
    <w:rsid w:val="005A2393"/>
    <w:rsid w:val="005A24D2"/>
    <w:rsid w:val="005A27F8"/>
    <w:rsid w:val="005A3184"/>
    <w:rsid w:val="005A42C7"/>
    <w:rsid w:val="005A438A"/>
    <w:rsid w:val="005A44E4"/>
    <w:rsid w:val="005A4A9B"/>
    <w:rsid w:val="005A4B6D"/>
    <w:rsid w:val="005A56C0"/>
    <w:rsid w:val="005A5877"/>
    <w:rsid w:val="005A5BF0"/>
    <w:rsid w:val="005A64E1"/>
    <w:rsid w:val="005A66E2"/>
    <w:rsid w:val="005A7F28"/>
    <w:rsid w:val="005B0601"/>
    <w:rsid w:val="005B0D3C"/>
    <w:rsid w:val="005B0F1C"/>
    <w:rsid w:val="005B21E5"/>
    <w:rsid w:val="005B22C5"/>
    <w:rsid w:val="005B2CD5"/>
    <w:rsid w:val="005B3713"/>
    <w:rsid w:val="005B38BD"/>
    <w:rsid w:val="005B4769"/>
    <w:rsid w:val="005B542E"/>
    <w:rsid w:val="005B6815"/>
    <w:rsid w:val="005B6EB0"/>
    <w:rsid w:val="005B7DEE"/>
    <w:rsid w:val="005BF125"/>
    <w:rsid w:val="005C03C2"/>
    <w:rsid w:val="005C0770"/>
    <w:rsid w:val="005C095A"/>
    <w:rsid w:val="005C1185"/>
    <w:rsid w:val="005C11CE"/>
    <w:rsid w:val="005C1312"/>
    <w:rsid w:val="005C150D"/>
    <w:rsid w:val="005C183D"/>
    <w:rsid w:val="005C1BC4"/>
    <w:rsid w:val="005C1CDA"/>
    <w:rsid w:val="005C1E60"/>
    <w:rsid w:val="005C2900"/>
    <w:rsid w:val="005C33C2"/>
    <w:rsid w:val="005C3639"/>
    <w:rsid w:val="005C3732"/>
    <w:rsid w:val="005C4D12"/>
    <w:rsid w:val="005C4FA4"/>
    <w:rsid w:val="005C5A49"/>
    <w:rsid w:val="005C5A7A"/>
    <w:rsid w:val="005C5E0B"/>
    <w:rsid w:val="005C65A3"/>
    <w:rsid w:val="005C786F"/>
    <w:rsid w:val="005C78DB"/>
    <w:rsid w:val="005C7E73"/>
    <w:rsid w:val="005D03BA"/>
    <w:rsid w:val="005D0A47"/>
    <w:rsid w:val="005D0E4C"/>
    <w:rsid w:val="005D2290"/>
    <w:rsid w:val="005D2C65"/>
    <w:rsid w:val="005D32E8"/>
    <w:rsid w:val="005D3A25"/>
    <w:rsid w:val="005D3C4E"/>
    <w:rsid w:val="005D3F34"/>
    <w:rsid w:val="005D3F79"/>
    <w:rsid w:val="005D3F90"/>
    <w:rsid w:val="005D4363"/>
    <w:rsid w:val="005D44EC"/>
    <w:rsid w:val="005D4B36"/>
    <w:rsid w:val="005D4E39"/>
    <w:rsid w:val="005D4E4C"/>
    <w:rsid w:val="005D51D4"/>
    <w:rsid w:val="005D5A5C"/>
    <w:rsid w:val="005D5B2E"/>
    <w:rsid w:val="005D624D"/>
    <w:rsid w:val="005D62D9"/>
    <w:rsid w:val="005D714D"/>
    <w:rsid w:val="005D7B68"/>
    <w:rsid w:val="005E1336"/>
    <w:rsid w:val="005E1480"/>
    <w:rsid w:val="005E1A61"/>
    <w:rsid w:val="005E248F"/>
    <w:rsid w:val="005E24D6"/>
    <w:rsid w:val="005E3087"/>
    <w:rsid w:val="005E3094"/>
    <w:rsid w:val="005E345B"/>
    <w:rsid w:val="005E364B"/>
    <w:rsid w:val="005E38A1"/>
    <w:rsid w:val="005E3FAF"/>
    <w:rsid w:val="005E455C"/>
    <w:rsid w:val="005E48E3"/>
    <w:rsid w:val="005E4BA2"/>
    <w:rsid w:val="005E4DE7"/>
    <w:rsid w:val="005E50B7"/>
    <w:rsid w:val="005E66AA"/>
    <w:rsid w:val="005E6A34"/>
    <w:rsid w:val="005E6EB7"/>
    <w:rsid w:val="005E7293"/>
    <w:rsid w:val="005E77EC"/>
    <w:rsid w:val="005E7941"/>
    <w:rsid w:val="005F0176"/>
    <w:rsid w:val="005F05A4"/>
    <w:rsid w:val="005F0FB6"/>
    <w:rsid w:val="005F10B7"/>
    <w:rsid w:val="005F1B9B"/>
    <w:rsid w:val="005F227B"/>
    <w:rsid w:val="005F24E3"/>
    <w:rsid w:val="005F2501"/>
    <w:rsid w:val="005F25BA"/>
    <w:rsid w:val="005F25C5"/>
    <w:rsid w:val="005F3042"/>
    <w:rsid w:val="005F32B6"/>
    <w:rsid w:val="005F38E7"/>
    <w:rsid w:val="005F3A70"/>
    <w:rsid w:val="005F3B30"/>
    <w:rsid w:val="005F4A35"/>
    <w:rsid w:val="005F5D20"/>
    <w:rsid w:val="005F5FA9"/>
    <w:rsid w:val="005F62DD"/>
    <w:rsid w:val="005F7C71"/>
    <w:rsid w:val="0060006E"/>
    <w:rsid w:val="00600645"/>
    <w:rsid w:val="00600713"/>
    <w:rsid w:val="00600DE5"/>
    <w:rsid w:val="006010C0"/>
    <w:rsid w:val="00601814"/>
    <w:rsid w:val="00601ACD"/>
    <w:rsid w:val="00601D95"/>
    <w:rsid w:val="00602279"/>
    <w:rsid w:val="00602BD1"/>
    <w:rsid w:val="00602D1D"/>
    <w:rsid w:val="00602F1A"/>
    <w:rsid w:val="0060326F"/>
    <w:rsid w:val="006040AB"/>
    <w:rsid w:val="00604554"/>
    <w:rsid w:val="0060456B"/>
    <w:rsid w:val="00604677"/>
    <w:rsid w:val="006052F9"/>
    <w:rsid w:val="00605363"/>
    <w:rsid w:val="00605ABD"/>
    <w:rsid w:val="006063B4"/>
    <w:rsid w:val="00606D0D"/>
    <w:rsid w:val="00607264"/>
    <w:rsid w:val="0060763E"/>
    <w:rsid w:val="00607779"/>
    <w:rsid w:val="00607794"/>
    <w:rsid w:val="0060785B"/>
    <w:rsid w:val="00607A06"/>
    <w:rsid w:val="00610502"/>
    <w:rsid w:val="00610E0F"/>
    <w:rsid w:val="00612697"/>
    <w:rsid w:val="006128F7"/>
    <w:rsid w:val="00612CBA"/>
    <w:rsid w:val="006131E7"/>
    <w:rsid w:val="006135D0"/>
    <w:rsid w:val="00613683"/>
    <w:rsid w:val="00613B56"/>
    <w:rsid w:val="00614281"/>
    <w:rsid w:val="00614616"/>
    <w:rsid w:val="006148AA"/>
    <w:rsid w:val="00614BEF"/>
    <w:rsid w:val="0061538E"/>
    <w:rsid w:val="0061585E"/>
    <w:rsid w:val="00615E53"/>
    <w:rsid w:val="00615FB0"/>
    <w:rsid w:val="0061620B"/>
    <w:rsid w:val="00616F48"/>
    <w:rsid w:val="006177B8"/>
    <w:rsid w:val="0061782D"/>
    <w:rsid w:val="00617B53"/>
    <w:rsid w:val="00617C91"/>
    <w:rsid w:val="00617E63"/>
    <w:rsid w:val="00617F72"/>
    <w:rsid w:val="006208EE"/>
    <w:rsid w:val="00620F04"/>
    <w:rsid w:val="006212C7"/>
    <w:rsid w:val="006215D7"/>
    <w:rsid w:val="00621601"/>
    <w:rsid w:val="00621A78"/>
    <w:rsid w:val="0062272D"/>
    <w:rsid w:val="00622E44"/>
    <w:rsid w:val="0062389B"/>
    <w:rsid w:val="00624814"/>
    <w:rsid w:val="006248E7"/>
    <w:rsid w:val="0062516E"/>
    <w:rsid w:val="00625433"/>
    <w:rsid w:val="00626185"/>
    <w:rsid w:val="00626321"/>
    <w:rsid w:val="00626BE4"/>
    <w:rsid w:val="006270CF"/>
    <w:rsid w:val="00627342"/>
    <w:rsid w:val="00627B20"/>
    <w:rsid w:val="00627DA7"/>
    <w:rsid w:val="00627DD6"/>
    <w:rsid w:val="00630BCA"/>
    <w:rsid w:val="00630C3F"/>
    <w:rsid w:val="00631127"/>
    <w:rsid w:val="00632147"/>
    <w:rsid w:val="006325A5"/>
    <w:rsid w:val="006327E6"/>
    <w:rsid w:val="00632A17"/>
    <w:rsid w:val="00632D17"/>
    <w:rsid w:val="0063311A"/>
    <w:rsid w:val="00635132"/>
    <w:rsid w:val="006354C1"/>
    <w:rsid w:val="00635740"/>
    <w:rsid w:val="00635FF4"/>
    <w:rsid w:val="00636F28"/>
    <w:rsid w:val="00640784"/>
    <w:rsid w:val="00640AC1"/>
    <w:rsid w:val="00640AE3"/>
    <w:rsid w:val="006412DA"/>
    <w:rsid w:val="006412E5"/>
    <w:rsid w:val="006421F0"/>
    <w:rsid w:val="0064222C"/>
    <w:rsid w:val="00642868"/>
    <w:rsid w:val="0064427F"/>
    <w:rsid w:val="00644988"/>
    <w:rsid w:val="00644AFD"/>
    <w:rsid w:val="00644CDD"/>
    <w:rsid w:val="00645918"/>
    <w:rsid w:val="006464B8"/>
    <w:rsid w:val="00646BE7"/>
    <w:rsid w:val="00646C32"/>
    <w:rsid w:val="00646D87"/>
    <w:rsid w:val="00646D9C"/>
    <w:rsid w:val="00646F86"/>
    <w:rsid w:val="006471B8"/>
    <w:rsid w:val="006478C0"/>
    <w:rsid w:val="00647AF5"/>
    <w:rsid w:val="00650BD0"/>
    <w:rsid w:val="00650BF7"/>
    <w:rsid w:val="00650BFE"/>
    <w:rsid w:val="00650D69"/>
    <w:rsid w:val="00651AF9"/>
    <w:rsid w:val="00651B53"/>
    <w:rsid w:val="00651CA5"/>
    <w:rsid w:val="00653BE8"/>
    <w:rsid w:val="00653D66"/>
    <w:rsid w:val="006542F3"/>
    <w:rsid w:val="00654CD6"/>
    <w:rsid w:val="00656ADE"/>
    <w:rsid w:val="00657664"/>
    <w:rsid w:val="0066057E"/>
    <w:rsid w:val="00660645"/>
    <w:rsid w:val="006616F7"/>
    <w:rsid w:val="00661A5B"/>
    <w:rsid w:val="006634CC"/>
    <w:rsid w:val="00663C49"/>
    <w:rsid w:val="00663C76"/>
    <w:rsid w:val="00663D65"/>
    <w:rsid w:val="00664FD3"/>
    <w:rsid w:val="006656D7"/>
    <w:rsid w:val="0066678B"/>
    <w:rsid w:val="006669FC"/>
    <w:rsid w:val="00666D31"/>
    <w:rsid w:val="00666E94"/>
    <w:rsid w:val="006674B7"/>
    <w:rsid w:val="006674C3"/>
    <w:rsid w:val="0066770D"/>
    <w:rsid w:val="00667A90"/>
    <w:rsid w:val="0067108D"/>
    <w:rsid w:val="006719BD"/>
    <w:rsid w:val="00671E13"/>
    <w:rsid w:val="00671FC0"/>
    <w:rsid w:val="00672138"/>
    <w:rsid w:val="00672D18"/>
    <w:rsid w:val="006743B9"/>
    <w:rsid w:val="00674CC5"/>
    <w:rsid w:val="00674D0E"/>
    <w:rsid w:val="0067512B"/>
    <w:rsid w:val="00675693"/>
    <w:rsid w:val="00675A34"/>
    <w:rsid w:val="00675ABF"/>
    <w:rsid w:val="00675C5C"/>
    <w:rsid w:val="00676493"/>
    <w:rsid w:val="006764B8"/>
    <w:rsid w:val="006768F5"/>
    <w:rsid w:val="006771C2"/>
    <w:rsid w:val="00677618"/>
    <w:rsid w:val="00677727"/>
    <w:rsid w:val="00677BE4"/>
    <w:rsid w:val="006801E1"/>
    <w:rsid w:val="00680287"/>
    <w:rsid w:val="006806A5"/>
    <w:rsid w:val="00680ABB"/>
    <w:rsid w:val="0068164D"/>
    <w:rsid w:val="0068241E"/>
    <w:rsid w:val="00684355"/>
    <w:rsid w:val="0068463A"/>
    <w:rsid w:val="00685179"/>
    <w:rsid w:val="00685C2B"/>
    <w:rsid w:val="0068633E"/>
    <w:rsid w:val="00686881"/>
    <w:rsid w:val="00686C01"/>
    <w:rsid w:val="00687A04"/>
    <w:rsid w:val="00687A99"/>
    <w:rsid w:val="0069039E"/>
    <w:rsid w:val="0069046B"/>
    <w:rsid w:val="00690B59"/>
    <w:rsid w:val="00690DF4"/>
    <w:rsid w:val="0069171E"/>
    <w:rsid w:val="006924E7"/>
    <w:rsid w:val="006940B8"/>
    <w:rsid w:val="006944CA"/>
    <w:rsid w:val="00694BAB"/>
    <w:rsid w:val="00694C2E"/>
    <w:rsid w:val="00694ED2"/>
    <w:rsid w:val="0069648C"/>
    <w:rsid w:val="0069668D"/>
    <w:rsid w:val="006966AC"/>
    <w:rsid w:val="00696A2A"/>
    <w:rsid w:val="0069717F"/>
    <w:rsid w:val="00697EC3"/>
    <w:rsid w:val="006A0246"/>
    <w:rsid w:val="006A0681"/>
    <w:rsid w:val="006A0CE0"/>
    <w:rsid w:val="006A1919"/>
    <w:rsid w:val="006A1CDD"/>
    <w:rsid w:val="006A1FD4"/>
    <w:rsid w:val="006A22FE"/>
    <w:rsid w:val="006A2C60"/>
    <w:rsid w:val="006A3270"/>
    <w:rsid w:val="006A50B5"/>
    <w:rsid w:val="006A57B4"/>
    <w:rsid w:val="006A5BF1"/>
    <w:rsid w:val="006A67C1"/>
    <w:rsid w:val="006A6F0F"/>
    <w:rsid w:val="006A73BD"/>
    <w:rsid w:val="006B04DB"/>
    <w:rsid w:val="006B1993"/>
    <w:rsid w:val="006B1ED0"/>
    <w:rsid w:val="006B1ED2"/>
    <w:rsid w:val="006B2286"/>
    <w:rsid w:val="006B22E7"/>
    <w:rsid w:val="006B244B"/>
    <w:rsid w:val="006B2758"/>
    <w:rsid w:val="006B2B7D"/>
    <w:rsid w:val="006B2C6F"/>
    <w:rsid w:val="006B2FE5"/>
    <w:rsid w:val="006B3370"/>
    <w:rsid w:val="006B3456"/>
    <w:rsid w:val="006B3A97"/>
    <w:rsid w:val="006B41B3"/>
    <w:rsid w:val="006B45BD"/>
    <w:rsid w:val="006B4903"/>
    <w:rsid w:val="006B4A16"/>
    <w:rsid w:val="006B4D32"/>
    <w:rsid w:val="006B5B91"/>
    <w:rsid w:val="006B5D8A"/>
    <w:rsid w:val="006B6B8E"/>
    <w:rsid w:val="006B700D"/>
    <w:rsid w:val="006B7E84"/>
    <w:rsid w:val="006B7F84"/>
    <w:rsid w:val="006C142A"/>
    <w:rsid w:val="006C16DD"/>
    <w:rsid w:val="006C1CBC"/>
    <w:rsid w:val="006C1F3F"/>
    <w:rsid w:val="006C3268"/>
    <w:rsid w:val="006C3757"/>
    <w:rsid w:val="006C3E07"/>
    <w:rsid w:val="006C44E7"/>
    <w:rsid w:val="006C50D5"/>
    <w:rsid w:val="006C59A5"/>
    <w:rsid w:val="006C6692"/>
    <w:rsid w:val="006C6934"/>
    <w:rsid w:val="006C6E6E"/>
    <w:rsid w:val="006C7A58"/>
    <w:rsid w:val="006C7FF9"/>
    <w:rsid w:val="006D0390"/>
    <w:rsid w:val="006D03E1"/>
    <w:rsid w:val="006D061A"/>
    <w:rsid w:val="006D0F76"/>
    <w:rsid w:val="006D10E0"/>
    <w:rsid w:val="006D146E"/>
    <w:rsid w:val="006D18E8"/>
    <w:rsid w:val="006D19D9"/>
    <w:rsid w:val="006D1ED5"/>
    <w:rsid w:val="006D2634"/>
    <w:rsid w:val="006D2F28"/>
    <w:rsid w:val="006D37F1"/>
    <w:rsid w:val="006D440E"/>
    <w:rsid w:val="006D453B"/>
    <w:rsid w:val="006D4A5F"/>
    <w:rsid w:val="006D4AEA"/>
    <w:rsid w:val="006D5195"/>
    <w:rsid w:val="006D6300"/>
    <w:rsid w:val="006D6782"/>
    <w:rsid w:val="006D6FF2"/>
    <w:rsid w:val="006D71EA"/>
    <w:rsid w:val="006D73E6"/>
    <w:rsid w:val="006D763F"/>
    <w:rsid w:val="006D79D2"/>
    <w:rsid w:val="006D7B5C"/>
    <w:rsid w:val="006E11C3"/>
    <w:rsid w:val="006E1339"/>
    <w:rsid w:val="006E2878"/>
    <w:rsid w:val="006E2D80"/>
    <w:rsid w:val="006E31F7"/>
    <w:rsid w:val="006E3CD3"/>
    <w:rsid w:val="006E3E78"/>
    <w:rsid w:val="006E4439"/>
    <w:rsid w:val="006E452C"/>
    <w:rsid w:val="006E4E01"/>
    <w:rsid w:val="006E4E74"/>
    <w:rsid w:val="006E4F89"/>
    <w:rsid w:val="006E5866"/>
    <w:rsid w:val="006E66E4"/>
    <w:rsid w:val="006E6919"/>
    <w:rsid w:val="006E701F"/>
    <w:rsid w:val="006E7992"/>
    <w:rsid w:val="006E79DF"/>
    <w:rsid w:val="006F0045"/>
    <w:rsid w:val="006F04F7"/>
    <w:rsid w:val="006F0AB7"/>
    <w:rsid w:val="006F0CDE"/>
    <w:rsid w:val="006F13B2"/>
    <w:rsid w:val="006F1CF6"/>
    <w:rsid w:val="006F1DF1"/>
    <w:rsid w:val="006F1F42"/>
    <w:rsid w:val="006F2272"/>
    <w:rsid w:val="006F2B2D"/>
    <w:rsid w:val="006F3279"/>
    <w:rsid w:val="006F377D"/>
    <w:rsid w:val="006F48E1"/>
    <w:rsid w:val="006F4B67"/>
    <w:rsid w:val="006F4D1D"/>
    <w:rsid w:val="006F4E10"/>
    <w:rsid w:val="006F5841"/>
    <w:rsid w:val="006F5DAA"/>
    <w:rsid w:val="006F5ED1"/>
    <w:rsid w:val="006F6043"/>
    <w:rsid w:val="006F60AE"/>
    <w:rsid w:val="006F6F7E"/>
    <w:rsid w:val="006F7D53"/>
    <w:rsid w:val="006F7FB7"/>
    <w:rsid w:val="007000EC"/>
    <w:rsid w:val="00700423"/>
    <w:rsid w:val="00700D8B"/>
    <w:rsid w:val="00701010"/>
    <w:rsid w:val="00701A62"/>
    <w:rsid w:val="00701EB5"/>
    <w:rsid w:val="00702BF0"/>
    <w:rsid w:val="00702EA2"/>
    <w:rsid w:val="007030E9"/>
    <w:rsid w:val="0070350C"/>
    <w:rsid w:val="007049B3"/>
    <w:rsid w:val="00704E88"/>
    <w:rsid w:val="00704FB6"/>
    <w:rsid w:val="007052C3"/>
    <w:rsid w:val="00705606"/>
    <w:rsid w:val="00705DD0"/>
    <w:rsid w:val="00705DED"/>
    <w:rsid w:val="00705E47"/>
    <w:rsid w:val="00706655"/>
    <w:rsid w:val="00706F43"/>
    <w:rsid w:val="0070719C"/>
    <w:rsid w:val="007072CD"/>
    <w:rsid w:val="0070772E"/>
    <w:rsid w:val="00707AF3"/>
    <w:rsid w:val="007109C7"/>
    <w:rsid w:val="00711525"/>
    <w:rsid w:val="00711721"/>
    <w:rsid w:val="00711919"/>
    <w:rsid w:val="00711932"/>
    <w:rsid w:val="00711C1E"/>
    <w:rsid w:val="00712016"/>
    <w:rsid w:val="00713050"/>
    <w:rsid w:val="007131E9"/>
    <w:rsid w:val="00713340"/>
    <w:rsid w:val="00713563"/>
    <w:rsid w:val="007135AB"/>
    <w:rsid w:val="00714081"/>
    <w:rsid w:val="007142F3"/>
    <w:rsid w:val="00714A2C"/>
    <w:rsid w:val="00714F7C"/>
    <w:rsid w:val="0071502D"/>
    <w:rsid w:val="00715154"/>
    <w:rsid w:val="0071529E"/>
    <w:rsid w:val="007154B3"/>
    <w:rsid w:val="00715FE6"/>
    <w:rsid w:val="007161A4"/>
    <w:rsid w:val="00716265"/>
    <w:rsid w:val="00716A20"/>
    <w:rsid w:val="00716CC3"/>
    <w:rsid w:val="007170C7"/>
    <w:rsid w:val="007172F3"/>
    <w:rsid w:val="0071754A"/>
    <w:rsid w:val="00717772"/>
    <w:rsid w:val="00720E2A"/>
    <w:rsid w:val="00720EC4"/>
    <w:rsid w:val="007220B0"/>
    <w:rsid w:val="00722474"/>
    <w:rsid w:val="00722BCC"/>
    <w:rsid w:val="00723238"/>
    <w:rsid w:val="007238EF"/>
    <w:rsid w:val="00723967"/>
    <w:rsid w:val="00723FB4"/>
    <w:rsid w:val="0072432A"/>
    <w:rsid w:val="00724EBF"/>
    <w:rsid w:val="00724F77"/>
    <w:rsid w:val="00725356"/>
    <w:rsid w:val="007264CF"/>
    <w:rsid w:val="007266F4"/>
    <w:rsid w:val="00727016"/>
    <w:rsid w:val="007270F3"/>
    <w:rsid w:val="00727305"/>
    <w:rsid w:val="00727418"/>
    <w:rsid w:val="00727459"/>
    <w:rsid w:val="00727AD1"/>
    <w:rsid w:val="00731DD4"/>
    <w:rsid w:val="00733007"/>
    <w:rsid w:val="00733653"/>
    <w:rsid w:val="00733F29"/>
    <w:rsid w:val="00734816"/>
    <w:rsid w:val="00734A5F"/>
    <w:rsid w:val="00734C5F"/>
    <w:rsid w:val="0073520E"/>
    <w:rsid w:val="00735215"/>
    <w:rsid w:val="0073658C"/>
    <w:rsid w:val="00736BB4"/>
    <w:rsid w:val="007373CA"/>
    <w:rsid w:val="007375ED"/>
    <w:rsid w:val="007378DA"/>
    <w:rsid w:val="00737B1F"/>
    <w:rsid w:val="00737F96"/>
    <w:rsid w:val="00737FFE"/>
    <w:rsid w:val="007403AC"/>
    <w:rsid w:val="00740869"/>
    <w:rsid w:val="00740968"/>
    <w:rsid w:val="00740EBA"/>
    <w:rsid w:val="00742253"/>
    <w:rsid w:val="00743136"/>
    <w:rsid w:val="007437BC"/>
    <w:rsid w:val="00743DFE"/>
    <w:rsid w:val="00743F14"/>
    <w:rsid w:val="00743F67"/>
    <w:rsid w:val="0074547F"/>
    <w:rsid w:val="00746526"/>
    <w:rsid w:val="00746803"/>
    <w:rsid w:val="00746EE3"/>
    <w:rsid w:val="00746F0D"/>
    <w:rsid w:val="007473BE"/>
    <w:rsid w:val="007473CF"/>
    <w:rsid w:val="007473E4"/>
    <w:rsid w:val="00750F57"/>
    <w:rsid w:val="00751BCB"/>
    <w:rsid w:val="0075200F"/>
    <w:rsid w:val="0075543D"/>
    <w:rsid w:val="00755AC8"/>
    <w:rsid w:val="00755D28"/>
    <w:rsid w:val="007562E0"/>
    <w:rsid w:val="0075634E"/>
    <w:rsid w:val="00756631"/>
    <w:rsid w:val="00757466"/>
    <w:rsid w:val="00757700"/>
    <w:rsid w:val="0075797B"/>
    <w:rsid w:val="00757B09"/>
    <w:rsid w:val="00757EEB"/>
    <w:rsid w:val="0075C226"/>
    <w:rsid w:val="007604E9"/>
    <w:rsid w:val="007605D6"/>
    <w:rsid w:val="007605F2"/>
    <w:rsid w:val="00760C19"/>
    <w:rsid w:val="00760CE0"/>
    <w:rsid w:val="00760CEF"/>
    <w:rsid w:val="0076131F"/>
    <w:rsid w:val="00761E23"/>
    <w:rsid w:val="007623FB"/>
    <w:rsid w:val="007635F4"/>
    <w:rsid w:val="007636A4"/>
    <w:rsid w:val="00764545"/>
    <w:rsid w:val="007646C3"/>
    <w:rsid w:val="00764964"/>
    <w:rsid w:val="0076507D"/>
    <w:rsid w:val="0076554C"/>
    <w:rsid w:val="00766143"/>
    <w:rsid w:val="007663FA"/>
    <w:rsid w:val="00766946"/>
    <w:rsid w:val="007670BE"/>
    <w:rsid w:val="00767E4C"/>
    <w:rsid w:val="00770135"/>
    <w:rsid w:val="007712D6"/>
    <w:rsid w:val="00771558"/>
    <w:rsid w:val="007724D8"/>
    <w:rsid w:val="00772558"/>
    <w:rsid w:val="00772905"/>
    <w:rsid w:val="00772D83"/>
    <w:rsid w:val="007736FE"/>
    <w:rsid w:val="00773BF6"/>
    <w:rsid w:val="007748A8"/>
    <w:rsid w:val="00774B96"/>
    <w:rsid w:val="00776801"/>
    <w:rsid w:val="00776B13"/>
    <w:rsid w:val="007775A5"/>
    <w:rsid w:val="0078203B"/>
    <w:rsid w:val="007822C2"/>
    <w:rsid w:val="00782709"/>
    <w:rsid w:val="00782C19"/>
    <w:rsid w:val="00782CC3"/>
    <w:rsid w:val="00782E3D"/>
    <w:rsid w:val="00782E50"/>
    <w:rsid w:val="00783473"/>
    <w:rsid w:val="00783785"/>
    <w:rsid w:val="007848A4"/>
    <w:rsid w:val="00784A19"/>
    <w:rsid w:val="00785051"/>
    <w:rsid w:val="0078573D"/>
    <w:rsid w:val="007869A7"/>
    <w:rsid w:val="00786F07"/>
    <w:rsid w:val="007878DA"/>
    <w:rsid w:val="00787BB7"/>
    <w:rsid w:val="0079024D"/>
    <w:rsid w:val="00791D34"/>
    <w:rsid w:val="0079257E"/>
    <w:rsid w:val="00792AB8"/>
    <w:rsid w:val="007934D7"/>
    <w:rsid w:val="00793A23"/>
    <w:rsid w:val="00793A50"/>
    <w:rsid w:val="0079437B"/>
    <w:rsid w:val="007943FC"/>
    <w:rsid w:val="007946CF"/>
    <w:rsid w:val="00794D01"/>
    <w:rsid w:val="00794E56"/>
    <w:rsid w:val="00795CBE"/>
    <w:rsid w:val="00795E59"/>
    <w:rsid w:val="00796721"/>
    <w:rsid w:val="00796D1D"/>
    <w:rsid w:val="00796FDF"/>
    <w:rsid w:val="00797233"/>
    <w:rsid w:val="00797C2E"/>
    <w:rsid w:val="007A015A"/>
    <w:rsid w:val="007A01B5"/>
    <w:rsid w:val="007A0426"/>
    <w:rsid w:val="007A0B1C"/>
    <w:rsid w:val="007A0C49"/>
    <w:rsid w:val="007A1035"/>
    <w:rsid w:val="007A1212"/>
    <w:rsid w:val="007A163F"/>
    <w:rsid w:val="007A2720"/>
    <w:rsid w:val="007A3284"/>
    <w:rsid w:val="007A4764"/>
    <w:rsid w:val="007A4A02"/>
    <w:rsid w:val="007A4C3A"/>
    <w:rsid w:val="007A5D51"/>
    <w:rsid w:val="007A6034"/>
    <w:rsid w:val="007A64EA"/>
    <w:rsid w:val="007A66BC"/>
    <w:rsid w:val="007B0498"/>
    <w:rsid w:val="007B0A3B"/>
    <w:rsid w:val="007B0D22"/>
    <w:rsid w:val="007B0F99"/>
    <w:rsid w:val="007B1B6F"/>
    <w:rsid w:val="007B1CBD"/>
    <w:rsid w:val="007B1FA6"/>
    <w:rsid w:val="007B204D"/>
    <w:rsid w:val="007B2669"/>
    <w:rsid w:val="007B305C"/>
    <w:rsid w:val="007B33EA"/>
    <w:rsid w:val="007B379B"/>
    <w:rsid w:val="007B384A"/>
    <w:rsid w:val="007B3887"/>
    <w:rsid w:val="007B390F"/>
    <w:rsid w:val="007B42EF"/>
    <w:rsid w:val="007B4781"/>
    <w:rsid w:val="007B4B82"/>
    <w:rsid w:val="007B4C6F"/>
    <w:rsid w:val="007B5F91"/>
    <w:rsid w:val="007B60EF"/>
    <w:rsid w:val="007B6DDE"/>
    <w:rsid w:val="007BDA01"/>
    <w:rsid w:val="007C1230"/>
    <w:rsid w:val="007C1480"/>
    <w:rsid w:val="007C149B"/>
    <w:rsid w:val="007C2309"/>
    <w:rsid w:val="007C243A"/>
    <w:rsid w:val="007C2D99"/>
    <w:rsid w:val="007C3955"/>
    <w:rsid w:val="007C3EB2"/>
    <w:rsid w:val="007C41CF"/>
    <w:rsid w:val="007C4929"/>
    <w:rsid w:val="007C49D8"/>
    <w:rsid w:val="007C50DC"/>
    <w:rsid w:val="007C527D"/>
    <w:rsid w:val="007C52A5"/>
    <w:rsid w:val="007C5954"/>
    <w:rsid w:val="007C62BF"/>
    <w:rsid w:val="007C6A0B"/>
    <w:rsid w:val="007C70B9"/>
    <w:rsid w:val="007C7295"/>
    <w:rsid w:val="007C73C2"/>
    <w:rsid w:val="007C7BD9"/>
    <w:rsid w:val="007D0350"/>
    <w:rsid w:val="007D050E"/>
    <w:rsid w:val="007D0872"/>
    <w:rsid w:val="007D0A04"/>
    <w:rsid w:val="007D0A57"/>
    <w:rsid w:val="007D0D18"/>
    <w:rsid w:val="007D0E81"/>
    <w:rsid w:val="007D0FEA"/>
    <w:rsid w:val="007D1220"/>
    <w:rsid w:val="007D1713"/>
    <w:rsid w:val="007D1804"/>
    <w:rsid w:val="007D2468"/>
    <w:rsid w:val="007D2988"/>
    <w:rsid w:val="007D2FF4"/>
    <w:rsid w:val="007D3438"/>
    <w:rsid w:val="007D3A2B"/>
    <w:rsid w:val="007D3E5A"/>
    <w:rsid w:val="007D455B"/>
    <w:rsid w:val="007D4F3F"/>
    <w:rsid w:val="007D4F53"/>
    <w:rsid w:val="007D554C"/>
    <w:rsid w:val="007D6ED0"/>
    <w:rsid w:val="007D731B"/>
    <w:rsid w:val="007E1272"/>
    <w:rsid w:val="007E1366"/>
    <w:rsid w:val="007E168B"/>
    <w:rsid w:val="007E1F4A"/>
    <w:rsid w:val="007E25A9"/>
    <w:rsid w:val="007E2714"/>
    <w:rsid w:val="007E27DB"/>
    <w:rsid w:val="007E2893"/>
    <w:rsid w:val="007E2F99"/>
    <w:rsid w:val="007E33A9"/>
    <w:rsid w:val="007E357E"/>
    <w:rsid w:val="007E3F45"/>
    <w:rsid w:val="007E46B4"/>
    <w:rsid w:val="007E4966"/>
    <w:rsid w:val="007E4A3D"/>
    <w:rsid w:val="007E4AFA"/>
    <w:rsid w:val="007E5486"/>
    <w:rsid w:val="007E6718"/>
    <w:rsid w:val="007E683D"/>
    <w:rsid w:val="007E71D8"/>
    <w:rsid w:val="007E7D71"/>
    <w:rsid w:val="007E7F7A"/>
    <w:rsid w:val="007F023C"/>
    <w:rsid w:val="007F094E"/>
    <w:rsid w:val="007F0D23"/>
    <w:rsid w:val="007F1055"/>
    <w:rsid w:val="007F10FD"/>
    <w:rsid w:val="007F1159"/>
    <w:rsid w:val="007F21E5"/>
    <w:rsid w:val="007F26DF"/>
    <w:rsid w:val="007F32C7"/>
    <w:rsid w:val="007F385C"/>
    <w:rsid w:val="007F39D3"/>
    <w:rsid w:val="007F3E29"/>
    <w:rsid w:val="007F6F46"/>
    <w:rsid w:val="007F77EC"/>
    <w:rsid w:val="008007D4"/>
    <w:rsid w:val="00801277"/>
    <w:rsid w:val="00802ECB"/>
    <w:rsid w:val="0080343F"/>
    <w:rsid w:val="0080355E"/>
    <w:rsid w:val="00803A3C"/>
    <w:rsid w:val="00803BA5"/>
    <w:rsid w:val="00803FD1"/>
    <w:rsid w:val="00804C2F"/>
    <w:rsid w:val="00805399"/>
    <w:rsid w:val="008057C9"/>
    <w:rsid w:val="00805DDD"/>
    <w:rsid w:val="00805EB3"/>
    <w:rsid w:val="008068A8"/>
    <w:rsid w:val="0080692D"/>
    <w:rsid w:val="00807221"/>
    <w:rsid w:val="0080743E"/>
    <w:rsid w:val="00807F9F"/>
    <w:rsid w:val="00810C86"/>
    <w:rsid w:val="00810DC3"/>
    <w:rsid w:val="00811886"/>
    <w:rsid w:val="00811DBF"/>
    <w:rsid w:val="00811EE8"/>
    <w:rsid w:val="008122A2"/>
    <w:rsid w:val="00812774"/>
    <w:rsid w:val="00813AAF"/>
    <w:rsid w:val="00814A4D"/>
    <w:rsid w:val="00815580"/>
    <w:rsid w:val="00815CC6"/>
    <w:rsid w:val="00816BB1"/>
    <w:rsid w:val="008175F1"/>
    <w:rsid w:val="008179A7"/>
    <w:rsid w:val="00817A5A"/>
    <w:rsid w:val="00820A28"/>
    <w:rsid w:val="00821070"/>
    <w:rsid w:val="0082146A"/>
    <w:rsid w:val="00821F63"/>
    <w:rsid w:val="00822A24"/>
    <w:rsid w:val="00822F95"/>
    <w:rsid w:val="008237C6"/>
    <w:rsid w:val="008238D1"/>
    <w:rsid w:val="0082460B"/>
    <w:rsid w:val="00824AEA"/>
    <w:rsid w:val="00825C85"/>
    <w:rsid w:val="00825E24"/>
    <w:rsid w:val="00825F55"/>
    <w:rsid w:val="00826157"/>
    <w:rsid w:val="0082660A"/>
    <w:rsid w:val="00826DED"/>
    <w:rsid w:val="00826E26"/>
    <w:rsid w:val="0082757F"/>
    <w:rsid w:val="00827AF6"/>
    <w:rsid w:val="00827BEE"/>
    <w:rsid w:val="00830441"/>
    <w:rsid w:val="00832204"/>
    <w:rsid w:val="0083297D"/>
    <w:rsid w:val="00833AE4"/>
    <w:rsid w:val="008341D6"/>
    <w:rsid w:val="008345A6"/>
    <w:rsid w:val="008348EE"/>
    <w:rsid w:val="00835468"/>
    <w:rsid w:val="00835E4B"/>
    <w:rsid w:val="00836A96"/>
    <w:rsid w:val="00836FB7"/>
    <w:rsid w:val="00837445"/>
    <w:rsid w:val="008375E2"/>
    <w:rsid w:val="0083760E"/>
    <w:rsid w:val="0083761E"/>
    <w:rsid w:val="00837D46"/>
    <w:rsid w:val="008404CE"/>
    <w:rsid w:val="00840DB7"/>
    <w:rsid w:val="00840DC1"/>
    <w:rsid w:val="00840E37"/>
    <w:rsid w:val="00840F43"/>
    <w:rsid w:val="00840F6D"/>
    <w:rsid w:val="00840FE2"/>
    <w:rsid w:val="008422B4"/>
    <w:rsid w:val="00842834"/>
    <w:rsid w:val="00843414"/>
    <w:rsid w:val="008435B3"/>
    <w:rsid w:val="00843D89"/>
    <w:rsid w:val="00844B8C"/>
    <w:rsid w:val="00844BDA"/>
    <w:rsid w:val="0084508F"/>
    <w:rsid w:val="008462A1"/>
    <w:rsid w:val="008471C6"/>
    <w:rsid w:val="008474CF"/>
    <w:rsid w:val="00847516"/>
    <w:rsid w:val="008478CC"/>
    <w:rsid w:val="00847D2A"/>
    <w:rsid w:val="00850AD2"/>
    <w:rsid w:val="00850E4D"/>
    <w:rsid w:val="008512E7"/>
    <w:rsid w:val="00851ADA"/>
    <w:rsid w:val="00851ED3"/>
    <w:rsid w:val="0085218C"/>
    <w:rsid w:val="0085232A"/>
    <w:rsid w:val="008526F8"/>
    <w:rsid w:val="00852C82"/>
    <w:rsid w:val="00852F80"/>
    <w:rsid w:val="008531C6"/>
    <w:rsid w:val="00853B74"/>
    <w:rsid w:val="0085423D"/>
    <w:rsid w:val="0085497A"/>
    <w:rsid w:val="00854A94"/>
    <w:rsid w:val="00854BE1"/>
    <w:rsid w:val="00855612"/>
    <w:rsid w:val="008571DA"/>
    <w:rsid w:val="008574FF"/>
    <w:rsid w:val="00860DA1"/>
    <w:rsid w:val="008614EB"/>
    <w:rsid w:val="00861D65"/>
    <w:rsid w:val="00861E87"/>
    <w:rsid w:val="00862329"/>
    <w:rsid w:val="0086252C"/>
    <w:rsid w:val="00863447"/>
    <w:rsid w:val="0086509B"/>
    <w:rsid w:val="00865255"/>
    <w:rsid w:val="0086554D"/>
    <w:rsid w:val="0086640E"/>
    <w:rsid w:val="00866A37"/>
    <w:rsid w:val="00867014"/>
    <w:rsid w:val="00867850"/>
    <w:rsid w:val="0087003C"/>
    <w:rsid w:val="00870729"/>
    <w:rsid w:val="0087104D"/>
    <w:rsid w:val="0087163E"/>
    <w:rsid w:val="00871BAB"/>
    <w:rsid w:val="0087223C"/>
    <w:rsid w:val="008723D9"/>
    <w:rsid w:val="0087285F"/>
    <w:rsid w:val="00873614"/>
    <w:rsid w:val="00874885"/>
    <w:rsid w:val="00875235"/>
    <w:rsid w:val="00875F06"/>
    <w:rsid w:val="008768AB"/>
    <w:rsid w:val="0087692D"/>
    <w:rsid w:val="00876BDA"/>
    <w:rsid w:val="00876DCE"/>
    <w:rsid w:val="00876E56"/>
    <w:rsid w:val="0087718F"/>
    <w:rsid w:val="00877AB6"/>
    <w:rsid w:val="00877B7A"/>
    <w:rsid w:val="00877F2E"/>
    <w:rsid w:val="0088024E"/>
    <w:rsid w:val="008805AA"/>
    <w:rsid w:val="008805D6"/>
    <w:rsid w:val="00880A0B"/>
    <w:rsid w:val="00880C85"/>
    <w:rsid w:val="00881156"/>
    <w:rsid w:val="00881629"/>
    <w:rsid w:val="00881D4B"/>
    <w:rsid w:val="00881EF9"/>
    <w:rsid w:val="0088236D"/>
    <w:rsid w:val="0088249A"/>
    <w:rsid w:val="00882E5C"/>
    <w:rsid w:val="0088305F"/>
    <w:rsid w:val="008835CE"/>
    <w:rsid w:val="00883E17"/>
    <w:rsid w:val="008841A3"/>
    <w:rsid w:val="0088497F"/>
    <w:rsid w:val="00884C42"/>
    <w:rsid w:val="008857D1"/>
    <w:rsid w:val="00885C22"/>
    <w:rsid w:val="00885EE6"/>
    <w:rsid w:val="008869F7"/>
    <w:rsid w:val="00886C4A"/>
    <w:rsid w:val="00886D62"/>
    <w:rsid w:val="00887F2F"/>
    <w:rsid w:val="008904C9"/>
    <w:rsid w:val="008905BE"/>
    <w:rsid w:val="00892C5A"/>
    <w:rsid w:val="00892D4E"/>
    <w:rsid w:val="00893946"/>
    <w:rsid w:val="008939DB"/>
    <w:rsid w:val="00893AE7"/>
    <w:rsid w:val="008957EE"/>
    <w:rsid w:val="00895996"/>
    <w:rsid w:val="00895AF5"/>
    <w:rsid w:val="00895DE1"/>
    <w:rsid w:val="0089661F"/>
    <w:rsid w:val="0089693E"/>
    <w:rsid w:val="008977A2"/>
    <w:rsid w:val="00897C43"/>
    <w:rsid w:val="008A0125"/>
    <w:rsid w:val="008A043B"/>
    <w:rsid w:val="008A04F4"/>
    <w:rsid w:val="008A1012"/>
    <w:rsid w:val="008A1866"/>
    <w:rsid w:val="008A1D66"/>
    <w:rsid w:val="008A2219"/>
    <w:rsid w:val="008A2557"/>
    <w:rsid w:val="008A288A"/>
    <w:rsid w:val="008A2996"/>
    <w:rsid w:val="008A3299"/>
    <w:rsid w:val="008A3582"/>
    <w:rsid w:val="008A37CE"/>
    <w:rsid w:val="008A38A7"/>
    <w:rsid w:val="008A3D94"/>
    <w:rsid w:val="008A3D9D"/>
    <w:rsid w:val="008A460B"/>
    <w:rsid w:val="008A483F"/>
    <w:rsid w:val="008A4F25"/>
    <w:rsid w:val="008A50E2"/>
    <w:rsid w:val="008A5116"/>
    <w:rsid w:val="008A5B13"/>
    <w:rsid w:val="008A5E45"/>
    <w:rsid w:val="008A60D1"/>
    <w:rsid w:val="008A617D"/>
    <w:rsid w:val="008A65EB"/>
    <w:rsid w:val="008A69A7"/>
    <w:rsid w:val="008A6FA8"/>
    <w:rsid w:val="008A714E"/>
    <w:rsid w:val="008A7554"/>
    <w:rsid w:val="008B0B20"/>
    <w:rsid w:val="008B17F3"/>
    <w:rsid w:val="008B1D9D"/>
    <w:rsid w:val="008B2B20"/>
    <w:rsid w:val="008B365F"/>
    <w:rsid w:val="008B38FF"/>
    <w:rsid w:val="008B4C08"/>
    <w:rsid w:val="008B4D69"/>
    <w:rsid w:val="008B52A9"/>
    <w:rsid w:val="008B530D"/>
    <w:rsid w:val="008B5D60"/>
    <w:rsid w:val="008B5E03"/>
    <w:rsid w:val="008B5F85"/>
    <w:rsid w:val="008B61DA"/>
    <w:rsid w:val="008B655A"/>
    <w:rsid w:val="008B6BCE"/>
    <w:rsid w:val="008B708C"/>
    <w:rsid w:val="008B7CA1"/>
    <w:rsid w:val="008C0523"/>
    <w:rsid w:val="008C0C72"/>
    <w:rsid w:val="008C12AE"/>
    <w:rsid w:val="008C18EA"/>
    <w:rsid w:val="008C19A6"/>
    <w:rsid w:val="008C2118"/>
    <w:rsid w:val="008C2E09"/>
    <w:rsid w:val="008C399B"/>
    <w:rsid w:val="008C3B32"/>
    <w:rsid w:val="008C4418"/>
    <w:rsid w:val="008C4814"/>
    <w:rsid w:val="008C4818"/>
    <w:rsid w:val="008C633A"/>
    <w:rsid w:val="008C65DE"/>
    <w:rsid w:val="008C66EE"/>
    <w:rsid w:val="008C68B0"/>
    <w:rsid w:val="008C6D63"/>
    <w:rsid w:val="008C705E"/>
    <w:rsid w:val="008C7455"/>
    <w:rsid w:val="008C7DCE"/>
    <w:rsid w:val="008CA7B4"/>
    <w:rsid w:val="008D0260"/>
    <w:rsid w:val="008D095E"/>
    <w:rsid w:val="008D1DA1"/>
    <w:rsid w:val="008D2324"/>
    <w:rsid w:val="008D27EA"/>
    <w:rsid w:val="008D31FE"/>
    <w:rsid w:val="008D3DE7"/>
    <w:rsid w:val="008D505A"/>
    <w:rsid w:val="008D50BB"/>
    <w:rsid w:val="008D5A05"/>
    <w:rsid w:val="008D5DD5"/>
    <w:rsid w:val="008D5FBA"/>
    <w:rsid w:val="008D6378"/>
    <w:rsid w:val="008D668B"/>
    <w:rsid w:val="008D668D"/>
    <w:rsid w:val="008D673F"/>
    <w:rsid w:val="008D6896"/>
    <w:rsid w:val="008D6CFC"/>
    <w:rsid w:val="008D6ED8"/>
    <w:rsid w:val="008D74D8"/>
    <w:rsid w:val="008D7DFD"/>
    <w:rsid w:val="008E0A71"/>
    <w:rsid w:val="008E0E8D"/>
    <w:rsid w:val="008E0F90"/>
    <w:rsid w:val="008E1AB3"/>
    <w:rsid w:val="008E21C4"/>
    <w:rsid w:val="008E257E"/>
    <w:rsid w:val="008E2829"/>
    <w:rsid w:val="008E2BED"/>
    <w:rsid w:val="008E2F58"/>
    <w:rsid w:val="008E32AC"/>
    <w:rsid w:val="008E38C5"/>
    <w:rsid w:val="008E4C38"/>
    <w:rsid w:val="008E4D8C"/>
    <w:rsid w:val="008E588A"/>
    <w:rsid w:val="008E674B"/>
    <w:rsid w:val="008E687C"/>
    <w:rsid w:val="008E6970"/>
    <w:rsid w:val="008E6ED5"/>
    <w:rsid w:val="008F0439"/>
    <w:rsid w:val="008F0AFB"/>
    <w:rsid w:val="008F11A6"/>
    <w:rsid w:val="008F11C0"/>
    <w:rsid w:val="008F16BD"/>
    <w:rsid w:val="008F1E7C"/>
    <w:rsid w:val="008F2C7D"/>
    <w:rsid w:val="008F3A33"/>
    <w:rsid w:val="008F4EA2"/>
    <w:rsid w:val="008F4EC8"/>
    <w:rsid w:val="008F4EFD"/>
    <w:rsid w:val="008F538B"/>
    <w:rsid w:val="008F53F0"/>
    <w:rsid w:val="008F56B6"/>
    <w:rsid w:val="008F5862"/>
    <w:rsid w:val="008F58C0"/>
    <w:rsid w:val="008F629D"/>
    <w:rsid w:val="008F64C8"/>
    <w:rsid w:val="008F67CA"/>
    <w:rsid w:val="008F7D7B"/>
    <w:rsid w:val="00900052"/>
    <w:rsid w:val="0090060E"/>
    <w:rsid w:val="00900846"/>
    <w:rsid w:val="00901F1B"/>
    <w:rsid w:val="00902D81"/>
    <w:rsid w:val="009035B8"/>
    <w:rsid w:val="00903962"/>
    <w:rsid w:val="009039A4"/>
    <w:rsid w:val="00903E9C"/>
    <w:rsid w:val="00904367"/>
    <w:rsid w:val="00904801"/>
    <w:rsid w:val="00904DE2"/>
    <w:rsid w:val="00904FCD"/>
    <w:rsid w:val="0090598A"/>
    <w:rsid w:val="00905B06"/>
    <w:rsid w:val="00905F9C"/>
    <w:rsid w:val="009062EE"/>
    <w:rsid w:val="009066D8"/>
    <w:rsid w:val="00906BE4"/>
    <w:rsid w:val="0090716C"/>
    <w:rsid w:val="00907ED7"/>
    <w:rsid w:val="0091077B"/>
    <w:rsid w:val="009107F5"/>
    <w:rsid w:val="00910CBC"/>
    <w:rsid w:val="00911C30"/>
    <w:rsid w:val="00911E37"/>
    <w:rsid w:val="009120BE"/>
    <w:rsid w:val="00912176"/>
    <w:rsid w:val="009122C2"/>
    <w:rsid w:val="00912AC8"/>
    <w:rsid w:val="00912BF1"/>
    <w:rsid w:val="00912D42"/>
    <w:rsid w:val="00912D93"/>
    <w:rsid w:val="00912E73"/>
    <w:rsid w:val="009133C7"/>
    <w:rsid w:val="00915F44"/>
    <w:rsid w:val="00916D28"/>
    <w:rsid w:val="00920281"/>
    <w:rsid w:val="00920AD6"/>
    <w:rsid w:val="00920F73"/>
    <w:rsid w:val="009213C9"/>
    <w:rsid w:val="009217F8"/>
    <w:rsid w:val="00921E15"/>
    <w:rsid w:val="00923890"/>
    <w:rsid w:val="00924AED"/>
    <w:rsid w:val="00924D66"/>
    <w:rsid w:val="00925107"/>
    <w:rsid w:val="0092539E"/>
    <w:rsid w:val="00925509"/>
    <w:rsid w:val="00925670"/>
    <w:rsid w:val="009259D4"/>
    <w:rsid w:val="00925A79"/>
    <w:rsid w:val="00926374"/>
    <w:rsid w:val="009265CA"/>
    <w:rsid w:val="009265FB"/>
    <w:rsid w:val="00927BED"/>
    <w:rsid w:val="0092A0DB"/>
    <w:rsid w:val="00930279"/>
    <w:rsid w:val="009306F4"/>
    <w:rsid w:val="009309EC"/>
    <w:rsid w:val="00930A2A"/>
    <w:rsid w:val="00930AC9"/>
    <w:rsid w:val="00931057"/>
    <w:rsid w:val="009313C4"/>
    <w:rsid w:val="009315C9"/>
    <w:rsid w:val="009321A4"/>
    <w:rsid w:val="00932745"/>
    <w:rsid w:val="00932C54"/>
    <w:rsid w:val="00932D70"/>
    <w:rsid w:val="00932F96"/>
    <w:rsid w:val="00933B7E"/>
    <w:rsid w:val="00935BDB"/>
    <w:rsid w:val="00936134"/>
    <w:rsid w:val="00936BBC"/>
    <w:rsid w:val="00936D92"/>
    <w:rsid w:val="0093763F"/>
    <w:rsid w:val="0094104B"/>
    <w:rsid w:val="00941172"/>
    <w:rsid w:val="00941B65"/>
    <w:rsid w:val="00942054"/>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47D9A"/>
    <w:rsid w:val="009505C2"/>
    <w:rsid w:val="00951410"/>
    <w:rsid w:val="009515A5"/>
    <w:rsid w:val="00953472"/>
    <w:rsid w:val="00953950"/>
    <w:rsid w:val="00953BD9"/>
    <w:rsid w:val="00953CE9"/>
    <w:rsid w:val="00954891"/>
    <w:rsid w:val="009551F6"/>
    <w:rsid w:val="0095520B"/>
    <w:rsid w:val="00955397"/>
    <w:rsid w:val="00955E4D"/>
    <w:rsid w:val="009568B5"/>
    <w:rsid w:val="0095694F"/>
    <w:rsid w:val="00956B48"/>
    <w:rsid w:val="009576D3"/>
    <w:rsid w:val="009576EB"/>
    <w:rsid w:val="00957744"/>
    <w:rsid w:val="00960AF0"/>
    <w:rsid w:val="00960FEE"/>
    <w:rsid w:val="0096142A"/>
    <w:rsid w:val="00961603"/>
    <w:rsid w:val="009620C6"/>
    <w:rsid w:val="00962633"/>
    <w:rsid w:val="00962BE2"/>
    <w:rsid w:val="00962F73"/>
    <w:rsid w:val="009631A8"/>
    <w:rsid w:val="00963983"/>
    <w:rsid w:val="00966476"/>
    <w:rsid w:val="00966F28"/>
    <w:rsid w:val="009671FF"/>
    <w:rsid w:val="00967371"/>
    <w:rsid w:val="00967401"/>
    <w:rsid w:val="00967FD6"/>
    <w:rsid w:val="0097039A"/>
    <w:rsid w:val="009705B5"/>
    <w:rsid w:val="00970772"/>
    <w:rsid w:val="009707B4"/>
    <w:rsid w:val="00971043"/>
    <w:rsid w:val="0097143E"/>
    <w:rsid w:val="009718E5"/>
    <w:rsid w:val="00971CAB"/>
    <w:rsid w:val="00971D0D"/>
    <w:rsid w:val="00972392"/>
    <w:rsid w:val="00972A35"/>
    <w:rsid w:val="00972B5C"/>
    <w:rsid w:val="00973588"/>
    <w:rsid w:val="00973FB1"/>
    <w:rsid w:val="0097467D"/>
    <w:rsid w:val="009746F8"/>
    <w:rsid w:val="009754F0"/>
    <w:rsid w:val="00975CA3"/>
    <w:rsid w:val="00976435"/>
    <w:rsid w:val="009766B6"/>
    <w:rsid w:val="0097748C"/>
    <w:rsid w:val="0097E090"/>
    <w:rsid w:val="0098043A"/>
    <w:rsid w:val="0098047C"/>
    <w:rsid w:val="0098114C"/>
    <w:rsid w:val="009811F7"/>
    <w:rsid w:val="00981423"/>
    <w:rsid w:val="0098143B"/>
    <w:rsid w:val="009815D7"/>
    <w:rsid w:val="00982B35"/>
    <w:rsid w:val="009834CC"/>
    <w:rsid w:val="0098371D"/>
    <w:rsid w:val="00983C01"/>
    <w:rsid w:val="009850B2"/>
    <w:rsid w:val="009863FD"/>
    <w:rsid w:val="009868C9"/>
    <w:rsid w:val="0098727C"/>
    <w:rsid w:val="0098782B"/>
    <w:rsid w:val="0099025C"/>
    <w:rsid w:val="009904EA"/>
    <w:rsid w:val="009905ED"/>
    <w:rsid w:val="00990955"/>
    <w:rsid w:val="00990F19"/>
    <w:rsid w:val="009912B9"/>
    <w:rsid w:val="009923F8"/>
    <w:rsid w:val="00992901"/>
    <w:rsid w:val="0099328A"/>
    <w:rsid w:val="00993770"/>
    <w:rsid w:val="00993AF0"/>
    <w:rsid w:val="00995085"/>
    <w:rsid w:val="009950C1"/>
    <w:rsid w:val="009959E6"/>
    <w:rsid w:val="00995CC7"/>
    <w:rsid w:val="00995F13"/>
    <w:rsid w:val="009961F9"/>
    <w:rsid w:val="00996691"/>
    <w:rsid w:val="00996781"/>
    <w:rsid w:val="009969A3"/>
    <w:rsid w:val="00996AFC"/>
    <w:rsid w:val="00996CA6"/>
    <w:rsid w:val="00996F22"/>
    <w:rsid w:val="00996F30"/>
    <w:rsid w:val="00997470"/>
    <w:rsid w:val="009A0ACB"/>
    <w:rsid w:val="009A0BE8"/>
    <w:rsid w:val="009A0DD6"/>
    <w:rsid w:val="009A0E27"/>
    <w:rsid w:val="009A24B0"/>
    <w:rsid w:val="009A335B"/>
    <w:rsid w:val="009A36A2"/>
    <w:rsid w:val="009A3ABE"/>
    <w:rsid w:val="009A3B08"/>
    <w:rsid w:val="009A4484"/>
    <w:rsid w:val="009A46BF"/>
    <w:rsid w:val="009A4BA7"/>
    <w:rsid w:val="009A4DA0"/>
    <w:rsid w:val="009A4E65"/>
    <w:rsid w:val="009A4ED5"/>
    <w:rsid w:val="009A5CB5"/>
    <w:rsid w:val="009A6DE3"/>
    <w:rsid w:val="009A6FF5"/>
    <w:rsid w:val="009A743C"/>
    <w:rsid w:val="009A7778"/>
    <w:rsid w:val="009A79B5"/>
    <w:rsid w:val="009A7F24"/>
    <w:rsid w:val="009B0398"/>
    <w:rsid w:val="009B0AB2"/>
    <w:rsid w:val="009B0B91"/>
    <w:rsid w:val="009B1202"/>
    <w:rsid w:val="009B1D8E"/>
    <w:rsid w:val="009B29B6"/>
    <w:rsid w:val="009B2CB9"/>
    <w:rsid w:val="009B302A"/>
    <w:rsid w:val="009B36A9"/>
    <w:rsid w:val="009B3B68"/>
    <w:rsid w:val="009B474C"/>
    <w:rsid w:val="009B4925"/>
    <w:rsid w:val="009B4C9D"/>
    <w:rsid w:val="009B5815"/>
    <w:rsid w:val="009B5A60"/>
    <w:rsid w:val="009B6C9E"/>
    <w:rsid w:val="009B6E23"/>
    <w:rsid w:val="009B7145"/>
    <w:rsid w:val="009B7AC8"/>
    <w:rsid w:val="009B7B50"/>
    <w:rsid w:val="009B7B8A"/>
    <w:rsid w:val="009B7CA8"/>
    <w:rsid w:val="009B7E3A"/>
    <w:rsid w:val="009B7F0E"/>
    <w:rsid w:val="009C125A"/>
    <w:rsid w:val="009C15F7"/>
    <w:rsid w:val="009C1A32"/>
    <w:rsid w:val="009C26EB"/>
    <w:rsid w:val="009C42C4"/>
    <w:rsid w:val="009C4660"/>
    <w:rsid w:val="009C5F28"/>
    <w:rsid w:val="009C6033"/>
    <w:rsid w:val="009C6EBC"/>
    <w:rsid w:val="009C7E9B"/>
    <w:rsid w:val="009C7F0B"/>
    <w:rsid w:val="009D04FA"/>
    <w:rsid w:val="009D06A2"/>
    <w:rsid w:val="009D072A"/>
    <w:rsid w:val="009D0BB7"/>
    <w:rsid w:val="009D0BFE"/>
    <w:rsid w:val="009D10DF"/>
    <w:rsid w:val="009D136C"/>
    <w:rsid w:val="009D19F3"/>
    <w:rsid w:val="009D1A6A"/>
    <w:rsid w:val="009D2848"/>
    <w:rsid w:val="009D35FE"/>
    <w:rsid w:val="009D3A1E"/>
    <w:rsid w:val="009D3B89"/>
    <w:rsid w:val="009D4611"/>
    <w:rsid w:val="009D4781"/>
    <w:rsid w:val="009D512F"/>
    <w:rsid w:val="009D5B5C"/>
    <w:rsid w:val="009D5D9A"/>
    <w:rsid w:val="009D66E8"/>
    <w:rsid w:val="009D67FF"/>
    <w:rsid w:val="009D6EFB"/>
    <w:rsid w:val="009D6F36"/>
    <w:rsid w:val="009D7853"/>
    <w:rsid w:val="009DF43D"/>
    <w:rsid w:val="009E0694"/>
    <w:rsid w:val="009E074F"/>
    <w:rsid w:val="009E0C15"/>
    <w:rsid w:val="009E1E4D"/>
    <w:rsid w:val="009E22F0"/>
    <w:rsid w:val="009E23E7"/>
    <w:rsid w:val="009E24D5"/>
    <w:rsid w:val="009E35C5"/>
    <w:rsid w:val="009E40F3"/>
    <w:rsid w:val="009E43DC"/>
    <w:rsid w:val="009E4639"/>
    <w:rsid w:val="009E4EC0"/>
    <w:rsid w:val="009E5174"/>
    <w:rsid w:val="009E59A7"/>
    <w:rsid w:val="009E5A5F"/>
    <w:rsid w:val="009E6329"/>
    <w:rsid w:val="009E65CB"/>
    <w:rsid w:val="009E7068"/>
    <w:rsid w:val="009E7E42"/>
    <w:rsid w:val="009F03C3"/>
    <w:rsid w:val="009F0F9D"/>
    <w:rsid w:val="009F1373"/>
    <w:rsid w:val="009F18A2"/>
    <w:rsid w:val="009F18B6"/>
    <w:rsid w:val="009F2C28"/>
    <w:rsid w:val="009F2D1F"/>
    <w:rsid w:val="009F321E"/>
    <w:rsid w:val="009F3403"/>
    <w:rsid w:val="009F3743"/>
    <w:rsid w:val="009F3A2D"/>
    <w:rsid w:val="009F3C69"/>
    <w:rsid w:val="009F3F6C"/>
    <w:rsid w:val="009F4362"/>
    <w:rsid w:val="009F4458"/>
    <w:rsid w:val="009F4F41"/>
    <w:rsid w:val="009F5043"/>
    <w:rsid w:val="009F6005"/>
    <w:rsid w:val="009F6E19"/>
    <w:rsid w:val="009F7ACE"/>
    <w:rsid w:val="009F7D3D"/>
    <w:rsid w:val="00A0099D"/>
    <w:rsid w:val="00A01283"/>
    <w:rsid w:val="00A02415"/>
    <w:rsid w:val="00A02530"/>
    <w:rsid w:val="00A02E83"/>
    <w:rsid w:val="00A040AD"/>
    <w:rsid w:val="00A04542"/>
    <w:rsid w:val="00A04C99"/>
    <w:rsid w:val="00A05E2E"/>
    <w:rsid w:val="00A0623A"/>
    <w:rsid w:val="00A07384"/>
    <w:rsid w:val="00A0758F"/>
    <w:rsid w:val="00A0767C"/>
    <w:rsid w:val="00A07D54"/>
    <w:rsid w:val="00A07E60"/>
    <w:rsid w:val="00A103BF"/>
    <w:rsid w:val="00A1062D"/>
    <w:rsid w:val="00A107B9"/>
    <w:rsid w:val="00A10854"/>
    <w:rsid w:val="00A1273F"/>
    <w:rsid w:val="00A12961"/>
    <w:rsid w:val="00A13312"/>
    <w:rsid w:val="00A1384A"/>
    <w:rsid w:val="00A14454"/>
    <w:rsid w:val="00A14B36"/>
    <w:rsid w:val="00A155B1"/>
    <w:rsid w:val="00A155B3"/>
    <w:rsid w:val="00A15835"/>
    <w:rsid w:val="00A15C41"/>
    <w:rsid w:val="00A15DD9"/>
    <w:rsid w:val="00A16A39"/>
    <w:rsid w:val="00A16D99"/>
    <w:rsid w:val="00A17175"/>
    <w:rsid w:val="00A21F76"/>
    <w:rsid w:val="00A22065"/>
    <w:rsid w:val="00A225C9"/>
    <w:rsid w:val="00A225F3"/>
    <w:rsid w:val="00A2310C"/>
    <w:rsid w:val="00A23537"/>
    <w:rsid w:val="00A25E87"/>
    <w:rsid w:val="00A26CD1"/>
    <w:rsid w:val="00A26EEC"/>
    <w:rsid w:val="00A2704F"/>
    <w:rsid w:val="00A270A7"/>
    <w:rsid w:val="00A27792"/>
    <w:rsid w:val="00A27DB4"/>
    <w:rsid w:val="00A30B22"/>
    <w:rsid w:val="00A3134C"/>
    <w:rsid w:val="00A314DE"/>
    <w:rsid w:val="00A31C69"/>
    <w:rsid w:val="00A32188"/>
    <w:rsid w:val="00A3297D"/>
    <w:rsid w:val="00A33436"/>
    <w:rsid w:val="00A34271"/>
    <w:rsid w:val="00A34643"/>
    <w:rsid w:val="00A3637F"/>
    <w:rsid w:val="00A364F5"/>
    <w:rsid w:val="00A36838"/>
    <w:rsid w:val="00A36A7B"/>
    <w:rsid w:val="00A36BAE"/>
    <w:rsid w:val="00A4009A"/>
    <w:rsid w:val="00A415ED"/>
    <w:rsid w:val="00A41CD3"/>
    <w:rsid w:val="00A41EB7"/>
    <w:rsid w:val="00A42242"/>
    <w:rsid w:val="00A4225F"/>
    <w:rsid w:val="00A42458"/>
    <w:rsid w:val="00A4262F"/>
    <w:rsid w:val="00A430CA"/>
    <w:rsid w:val="00A43229"/>
    <w:rsid w:val="00A44309"/>
    <w:rsid w:val="00A4438A"/>
    <w:rsid w:val="00A4450E"/>
    <w:rsid w:val="00A44E94"/>
    <w:rsid w:val="00A44FAB"/>
    <w:rsid w:val="00A4662F"/>
    <w:rsid w:val="00A4698D"/>
    <w:rsid w:val="00A46E1F"/>
    <w:rsid w:val="00A47C06"/>
    <w:rsid w:val="00A47CEF"/>
    <w:rsid w:val="00A50DB7"/>
    <w:rsid w:val="00A5109A"/>
    <w:rsid w:val="00A51840"/>
    <w:rsid w:val="00A51FED"/>
    <w:rsid w:val="00A52A48"/>
    <w:rsid w:val="00A52FCB"/>
    <w:rsid w:val="00A5304D"/>
    <w:rsid w:val="00A53720"/>
    <w:rsid w:val="00A53841"/>
    <w:rsid w:val="00A5463B"/>
    <w:rsid w:val="00A54678"/>
    <w:rsid w:val="00A55474"/>
    <w:rsid w:val="00A555AF"/>
    <w:rsid w:val="00A56418"/>
    <w:rsid w:val="00A56F3A"/>
    <w:rsid w:val="00A5748C"/>
    <w:rsid w:val="00A5797C"/>
    <w:rsid w:val="00A57AE8"/>
    <w:rsid w:val="00A58715"/>
    <w:rsid w:val="00A617D2"/>
    <w:rsid w:val="00A620BA"/>
    <w:rsid w:val="00A620F6"/>
    <w:rsid w:val="00A635F3"/>
    <w:rsid w:val="00A639C9"/>
    <w:rsid w:val="00A63F71"/>
    <w:rsid w:val="00A640E4"/>
    <w:rsid w:val="00A64D55"/>
    <w:rsid w:val="00A657A1"/>
    <w:rsid w:val="00A65F5C"/>
    <w:rsid w:val="00A6745F"/>
    <w:rsid w:val="00A6757A"/>
    <w:rsid w:val="00A67615"/>
    <w:rsid w:val="00A676B5"/>
    <w:rsid w:val="00A67EB7"/>
    <w:rsid w:val="00A70045"/>
    <w:rsid w:val="00A70131"/>
    <w:rsid w:val="00A71020"/>
    <w:rsid w:val="00A73908"/>
    <w:rsid w:val="00A73B6B"/>
    <w:rsid w:val="00A73DAC"/>
    <w:rsid w:val="00A74A5E"/>
    <w:rsid w:val="00A74BAC"/>
    <w:rsid w:val="00A752C6"/>
    <w:rsid w:val="00A75AFB"/>
    <w:rsid w:val="00A75B48"/>
    <w:rsid w:val="00A7683D"/>
    <w:rsid w:val="00A76B8B"/>
    <w:rsid w:val="00A77A74"/>
    <w:rsid w:val="00A77E08"/>
    <w:rsid w:val="00A81766"/>
    <w:rsid w:val="00A82D8A"/>
    <w:rsid w:val="00A838FC"/>
    <w:rsid w:val="00A840A1"/>
    <w:rsid w:val="00A841E5"/>
    <w:rsid w:val="00A842FD"/>
    <w:rsid w:val="00A84398"/>
    <w:rsid w:val="00A84650"/>
    <w:rsid w:val="00A84FFE"/>
    <w:rsid w:val="00A85095"/>
    <w:rsid w:val="00A852BC"/>
    <w:rsid w:val="00A852F6"/>
    <w:rsid w:val="00A854A8"/>
    <w:rsid w:val="00A86698"/>
    <w:rsid w:val="00A86BF0"/>
    <w:rsid w:val="00A87653"/>
    <w:rsid w:val="00A90244"/>
    <w:rsid w:val="00A90889"/>
    <w:rsid w:val="00A90A81"/>
    <w:rsid w:val="00A90B3A"/>
    <w:rsid w:val="00A90BFE"/>
    <w:rsid w:val="00A90E9C"/>
    <w:rsid w:val="00A91631"/>
    <w:rsid w:val="00A92DB2"/>
    <w:rsid w:val="00A93CB2"/>
    <w:rsid w:val="00A947F3"/>
    <w:rsid w:val="00A94DCC"/>
    <w:rsid w:val="00A953AD"/>
    <w:rsid w:val="00A955B3"/>
    <w:rsid w:val="00A95632"/>
    <w:rsid w:val="00A957AA"/>
    <w:rsid w:val="00A958DC"/>
    <w:rsid w:val="00A973A6"/>
    <w:rsid w:val="00AA01E4"/>
    <w:rsid w:val="00AA13F2"/>
    <w:rsid w:val="00AA1555"/>
    <w:rsid w:val="00AA1785"/>
    <w:rsid w:val="00AA19BB"/>
    <w:rsid w:val="00AA1DE1"/>
    <w:rsid w:val="00AA2A20"/>
    <w:rsid w:val="00AA2F6B"/>
    <w:rsid w:val="00AA3424"/>
    <w:rsid w:val="00AA3B7D"/>
    <w:rsid w:val="00AA3DFE"/>
    <w:rsid w:val="00AA40DD"/>
    <w:rsid w:val="00AA4568"/>
    <w:rsid w:val="00AA47FC"/>
    <w:rsid w:val="00AA4D04"/>
    <w:rsid w:val="00AA5776"/>
    <w:rsid w:val="00AA585A"/>
    <w:rsid w:val="00AA5C95"/>
    <w:rsid w:val="00AA6503"/>
    <w:rsid w:val="00AA6862"/>
    <w:rsid w:val="00AA6A71"/>
    <w:rsid w:val="00AA6C94"/>
    <w:rsid w:val="00AA717A"/>
    <w:rsid w:val="00AA7623"/>
    <w:rsid w:val="00AA766E"/>
    <w:rsid w:val="00AA7AE0"/>
    <w:rsid w:val="00AA7B08"/>
    <w:rsid w:val="00AB0500"/>
    <w:rsid w:val="00AB1C76"/>
    <w:rsid w:val="00AB341D"/>
    <w:rsid w:val="00AB365F"/>
    <w:rsid w:val="00AB37EF"/>
    <w:rsid w:val="00AB380F"/>
    <w:rsid w:val="00AB38F1"/>
    <w:rsid w:val="00AB4B1F"/>
    <w:rsid w:val="00AB4B5A"/>
    <w:rsid w:val="00AB5494"/>
    <w:rsid w:val="00AB58EA"/>
    <w:rsid w:val="00AB5D1C"/>
    <w:rsid w:val="00AB6724"/>
    <w:rsid w:val="00AB6CE4"/>
    <w:rsid w:val="00AB6F3E"/>
    <w:rsid w:val="00AC08F8"/>
    <w:rsid w:val="00AC10AD"/>
    <w:rsid w:val="00AC16D3"/>
    <w:rsid w:val="00AC189B"/>
    <w:rsid w:val="00AC1B13"/>
    <w:rsid w:val="00AC1EA4"/>
    <w:rsid w:val="00AC23F0"/>
    <w:rsid w:val="00AC31ED"/>
    <w:rsid w:val="00AC4C5E"/>
    <w:rsid w:val="00AC4ED0"/>
    <w:rsid w:val="00AC50F3"/>
    <w:rsid w:val="00AC59BD"/>
    <w:rsid w:val="00AC5BF2"/>
    <w:rsid w:val="00AC6013"/>
    <w:rsid w:val="00AC6379"/>
    <w:rsid w:val="00AC637A"/>
    <w:rsid w:val="00AC6D15"/>
    <w:rsid w:val="00AC7E35"/>
    <w:rsid w:val="00AD0647"/>
    <w:rsid w:val="00AD08C3"/>
    <w:rsid w:val="00AD0D8C"/>
    <w:rsid w:val="00AD0E8C"/>
    <w:rsid w:val="00AD1C2C"/>
    <w:rsid w:val="00AD1C64"/>
    <w:rsid w:val="00AD2FE9"/>
    <w:rsid w:val="00AD303F"/>
    <w:rsid w:val="00AD432A"/>
    <w:rsid w:val="00AD5352"/>
    <w:rsid w:val="00AD53BF"/>
    <w:rsid w:val="00AD5792"/>
    <w:rsid w:val="00AD5D6D"/>
    <w:rsid w:val="00AD5FFD"/>
    <w:rsid w:val="00AD60B8"/>
    <w:rsid w:val="00AD6632"/>
    <w:rsid w:val="00AD6A99"/>
    <w:rsid w:val="00AD73E5"/>
    <w:rsid w:val="00AD792D"/>
    <w:rsid w:val="00AE03B5"/>
    <w:rsid w:val="00AE0962"/>
    <w:rsid w:val="00AE0C04"/>
    <w:rsid w:val="00AE15BE"/>
    <w:rsid w:val="00AE21E3"/>
    <w:rsid w:val="00AE2633"/>
    <w:rsid w:val="00AE27B5"/>
    <w:rsid w:val="00AE2C5D"/>
    <w:rsid w:val="00AE30A4"/>
    <w:rsid w:val="00AE315F"/>
    <w:rsid w:val="00AE31F1"/>
    <w:rsid w:val="00AE3201"/>
    <w:rsid w:val="00AE34FA"/>
    <w:rsid w:val="00AE40EB"/>
    <w:rsid w:val="00AE4824"/>
    <w:rsid w:val="00AE4F38"/>
    <w:rsid w:val="00AE5527"/>
    <w:rsid w:val="00AE5CC8"/>
    <w:rsid w:val="00AE6161"/>
    <w:rsid w:val="00AE61A6"/>
    <w:rsid w:val="00AE67DE"/>
    <w:rsid w:val="00AE6BCD"/>
    <w:rsid w:val="00AE71C8"/>
    <w:rsid w:val="00AE77A1"/>
    <w:rsid w:val="00AED6DF"/>
    <w:rsid w:val="00AF04F0"/>
    <w:rsid w:val="00AF060E"/>
    <w:rsid w:val="00AF0AC5"/>
    <w:rsid w:val="00AF0D0B"/>
    <w:rsid w:val="00AF1950"/>
    <w:rsid w:val="00AF1B35"/>
    <w:rsid w:val="00AF1D48"/>
    <w:rsid w:val="00AF1D8E"/>
    <w:rsid w:val="00AF2F43"/>
    <w:rsid w:val="00AF30DE"/>
    <w:rsid w:val="00AF3AEE"/>
    <w:rsid w:val="00AF448A"/>
    <w:rsid w:val="00AF44C8"/>
    <w:rsid w:val="00AF45DA"/>
    <w:rsid w:val="00AF4959"/>
    <w:rsid w:val="00AF55C2"/>
    <w:rsid w:val="00AF5DBD"/>
    <w:rsid w:val="00AF62EC"/>
    <w:rsid w:val="00AF6A8E"/>
    <w:rsid w:val="00AF72EF"/>
    <w:rsid w:val="00AF7574"/>
    <w:rsid w:val="00AF7A45"/>
    <w:rsid w:val="00AF7E78"/>
    <w:rsid w:val="00AF7FDD"/>
    <w:rsid w:val="00B008DE"/>
    <w:rsid w:val="00B00B3B"/>
    <w:rsid w:val="00B00B8A"/>
    <w:rsid w:val="00B00CD1"/>
    <w:rsid w:val="00B00F09"/>
    <w:rsid w:val="00B012B4"/>
    <w:rsid w:val="00B01A4C"/>
    <w:rsid w:val="00B021D9"/>
    <w:rsid w:val="00B02EEC"/>
    <w:rsid w:val="00B0319B"/>
    <w:rsid w:val="00B0452E"/>
    <w:rsid w:val="00B04A78"/>
    <w:rsid w:val="00B05698"/>
    <w:rsid w:val="00B05F52"/>
    <w:rsid w:val="00B060AD"/>
    <w:rsid w:val="00B0669C"/>
    <w:rsid w:val="00B06811"/>
    <w:rsid w:val="00B06FD5"/>
    <w:rsid w:val="00B07306"/>
    <w:rsid w:val="00B07412"/>
    <w:rsid w:val="00B108CF"/>
    <w:rsid w:val="00B1099B"/>
    <w:rsid w:val="00B10C27"/>
    <w:rsid w:val="00B10FF7"/>
    <w:rsid w:val="00B1184D"/>
    <w:rsid w:val="00B121AB"/>
    <w:rsid w:val="00B131D6"/>
    <w:rsid w:val="00B13598"/>
    <w:rsid w:val="00B13776"/>
    <w:rsid w:val="00B13806"/>
    <w:rsid w:val="00B13938"/>
    <w:rsid w:val="00B1459C"/>
    <w:rsid w:val="00B14680"/>
    <w:rsid w:val="00B148FF"/>
    <w:rsid w:val="00B14B63"/>
    <w:rsid w:val="00B15895"/>
    <w:rsid w:val="00B15A79"/>
    <w:rsid w:val="00B15F68"/>
    <w:rsid w:val="00B16635"/>
    <w:rsid w:val="00B166AA"/>
    <w:rsid w:val="00B16975"/>
    <w:rsid w:val="00B16DA2"/>
    <w:rsid w:val="00B1701E"/>
    <w:rsid w:val="00B17CBC"/>
    <w:rsid w:val="00B206A2"/>
    <w:rsid w:val="00B211A7"/>
    <w:rsid w:val="00B21B3E"/>
    <w:rsid w:val="00B223A2"/>
    <w:rsid w:val="00B231B7"/>
    <w:rsid w:val="00B23A81"/>
    <w:rsid w:val="00B23BBB"/>
    <w:rsid w:val="00B23F73"/>
    <w:rsid w:val="00B240A7"/>
    <w:rsid w:val="00B24D33"/>
    <w:rsid w:val="00B266E7"/>
    <w:rsid w:val="00B26BD5"/>
    <w:rsid w:val="00B27505"/>
    <w:rsid w:val="00B3024A"/>
    <w:rsid w:val="00B306DD"/>
    <w:rsid w:val="00B30883"/>
    <w:rsid w:val="00B30BB4"/>
    <w:rsid w:val="00B31297"/>
    <w:rsid w:val="00B31424"/>
    <w:rsid w:val="00B316CE"/>
    <w:rsid w:val="00B31D50"/>
    <w:rsid w:val="00B3201F"/>
    <w:rsid w:val="00B33696"/>
    <w:rsid w:val="00B33F52"/>
    <w:rsid w:val="00B3485D"/>
    <w:rsid w:val="00B34CA7"/>
    <w:rsid w:val="00B34CAC"/>
    <w:rsid w:val="00B353E2"/>
    <w:rsid w:val="00B354FB"/>
    <w:rsid w:val="00B3567D"/>
    <w:rsid w:val="00B359A7"/>
    <w:rsid w:val="00B36355"/>
    <w:rsid w:val="00B366C7"/>
    <w:rsid w:val="00B36971"/>
    <w:rsid w:val="00B376D4"/>
    <w:rsid w:val="00B37D1F"/>
    <w:rsid w:val="00B37E8B"/>
    <w:rsid w:val="00B40016"/>
    <w:rsid w:val="00B4076F"/>
    <w:rsid w:val="00B40977"/>
    <w:rsid w:val="00B40A2E"/>
    <w:rsid w:val="00B4151F"/>
    <w:rsid w:val="00B416BF"/>
    <w:rsid w:val="00B41A9F"/>
    <w:rsid w:val="00B42E9D"/>
    <w:rsid w:val="00B43C12"/>
    <w:rsid w:val="00B43E40"/>
    <w:rsid w:val="00B447AB"/>
    <w:rsid w:val="00B44EBF"/>
    <w:rsid w:val="00B45321"/>
    <w:rsid w:val="00B4569B"/>
    <w:rsid w:val="00B4574C"/>
    <w:rsid w:val="00B45974"/>
    <w:rsid w:val="00B466D7"/>
    <w:rsid w:val="00B468AE"/>
    <w:rsid w:val="00B46B50"/>
    <w:rsid w:val="00B46CF3"/>
    <w:rsid w:val="00B46EB0"/>
    <w:rsid w:val="00B46F23"/>
    <w:rsid w:val="00B478F5"/>
    <w:rsid w:val="00B47BAC"/>
    <w:rsid w:val="00B51060"/>
    <w:rsid w:val="00B515F4"/>
    <w:rsid w:val="00B51699"/>
    <w:rsid w:val="00B52800"/>
    <w:rsid w:val="00B5289E"/>
    <w:rsid w:val="00B5295F"/>
    <w:rsid w:val="00B52E1F"/>
    <w:rsid w:val="00B52E77"/>
    <w:rsid w:val="00B5327E"/>
    <w:rsid w:val="00B5332A"/>
    <w:rsid w:val="00B533AE"/>
    <w:rsid w:val="00B533C4"/>
    <w:rsid w:val="00B53B30"/>
    <w:rsid w:val="00B53EBF"/>
    <w:rsid w:val="00B54594"/>
    <w:rsid w:val="00B54F5A"/>
    <w:rsid w:val="00B55340"/>
    <w:rsid w:val="00B55EE5"/>
    <w:rsid w:val="00B566C0"/>
    <w:rsid w:val="00B568E9"/>
    <w:rsid w:val="00B56F2D"/>
    <w:rsid w:val="00B57BC3"/>
    <w:rsid w:val="00B6093B"/>
    <w:rsid w:val="00B60A04"/>
    <w:rsid w:val="00B60D08"/>
    <w:rsid w:val="00B61746"/>
    <w:rsid w:val="00B61819"/>
    <w:rsid w:val="00B61FE1"/>
    <w:rsid w:val="00B629E4"/>
    <w:rsid w:val="00B63560"/>
    <w:rsid w:val="00B64176"/>
    <w:rsid w:val="00B64596"/>
    <w:rsid w:val="00B64900"/>
    <w:rsid w:val="00B64DE1"/>
    <w:rsid w:val="00B65541"/>
    <w:rsid w:val="00B6598E"/>
    <w:rsid w:val="00B6663A"/>
    <w:rsid w:val="00B6674D"/>
    <w:rsid w:val="00B67392"/>
    <w:rsid w:val="00B67CD7"/>
    <w:rsid w:val="00B7007A"/>
    <w:rsid w:val="00B708C5"/>
    <w:rsid w:val="00B71BBD"/>
    <w:rsid w:val="00B71C5A"/>
    <w:rsid w:val="00B71E81"/>
    <w:rsid w:val="00B7240C"/>
    <w:rsid w:val="00B7250A"/>
    <w:rsid w:val="00B72D93"/>
    <w:rsid w:val="00B730A8"/>
    <w:rsid w:val="00B744A0"/>
    <w:rsid w:val="00B7526B"/>
    <w:rsid w:val="00B75629"/>
    <w:rsid w:val="00B758B3"/>
    <w:rsid w:val="00B75B8B"/>
    <w:rsid w:val="00B76A66"/>
    <w:rsid w:val="00B76E32"/>
    <w:rsid w:val="00B77FF2"/>
    <w:rsid w:val="00B80118"/>
    <w:rsid w:val="00B80A24"/>
    <w:rsid w:val="00B80D32"/>
    <w:rsid w:val="00B81132"/>
    <w:rsid w:val="00B81871"/>
    <w:rsid w:val="00B82648"/>
    <w:rsid w:val="00B8294B"/>
    <w:rsid w:val="00B8294E"/>
    <w:rsid w:val="00B82E95"/>
    <w:rsid w:val="00B831A6"/>
    <w:rsid w:val="00B83D79"/>
    <w:rsid w:val="00B847DE"/>
    <w:rsid w:val="00B859AC"/>
    <w:rsid w:val="00B85D98"/>
    <w:rsid w:val="00B85FC5"/>
    <w:rsid w:val="00B869C9"/>
    <w:rsid w:val="00B86CC4"/>
    <w:rsid w:val="00B8708F"/>
    <w:rsid w:val="00B87823"/>
    <w:rsid w:val="00B8AC0C"/>
    <w:rsid w:val="00B90B4E"/>
    <w:rsid w:val="00B90CC9"/>
    <w:rsid w:val="00B90E94"/>
    <w:rsid w:val="00B91045"/>
    <w:rsid w:val="00B913D2"/>
    <w:rsid w:val="00B91F69"/>
    <w:rsid w:val="00B922C7"/>
    <w:rsid w:val="00B94092"/>
    <w:rsid w:val="00B945C6"/>
    <w:rsid w:val="00B94AE9"/>
    <w:rsid w:val="00B94C22"/>
    <w:rsid w:val="00B94CA8"/>
    <w:rsid w:val="00B94F2B"/>
    <w:rsid w:val="00B94FB3"/>
    <w:rsid w:val="00B951CD"/>
    <w:rsid w:val="00B95A0F"/>
    <w:rsid w:val="00B95B3B"/>
    <w:rsid w:val="00B95E75"/>
    <w:rsid w:val="00B960E2"/>
    <w:rsid w:val="00B96358"/>
    <w:rsid w:val="00B963E9"/>
    <w:rsid w:val="00B97502"/>
    <w:rsid w:val="00B97572"/>
    <w:rsid w:val="00B9759B"/>
    <w:rsid w:val="00B975EC"/>
    <w:rsid w:val="00B97670"/>
    <w:rsid w:val="00B9773B"/>
    <w:rsid w:val="00B97B2D"/>
    <w:rsid w:val="00B97B91"/>
    <w:rsid w:val="00B97F93"/>
    <w:rsid w:val="00BA0AE3"/>
    <w:rsid w:val="00BA23F1"/>
    <w:rsid w:val="00BA2A89"/>
    <w:rsid w:val="00BA3660"/>
    <w:rsid w:val="00BA37CA"/>
    <w:rsid w:val="00BA3D9E"/>
    <w:rsid w:val="00BA444A"/>
    <w:rsid w:val="00BA4D56"/>
    <w:rsid w:val="00BA4EDE"/>
    <w:rsid w:val="00BA537A"/>
    <w:rsid w:val="00BA59B0"/>
    <w:rsid w:val="00BA5B25"/>
    <w:rsid w:val="00BA639A"/>
    <w:rsid w:val="00BA6DC4"/>
    <w:rsid w:val="00BA7314"/>
    <w:rsid w:val="00BA7533"/>
    <w:rsid w:val="00BA7AF2"/>
    <w:rsid w:val="00BA7CBB"/>
    <w:rsid w:val="00BB1077"/>
    <w:rsid w:val="00BB1430"/>
    <w:rsid w:val="00BB24F9"/>
    <w:rsid w:val="00BB280D"/>
    <w:rsid w:val="00BB3A40"/>
    <w:rsid w:val="00BB3B09"/>
    <w:rsid w:val="00BB4A60"/>
    <w:rsid w:val="00BB57E6"/>
    <w:rsid w:val="00BB5DE0"/>
    <w:rsid w:val="00BB64D0"/>
    <w:rsid w:val="00BB6690"/>
    <w:rsid w:val="00BB6C98"/>
    <w:rsid w:val="00BC0069"/>
    <w:rsid w:val="00BC1F80"/>
    <w:rsid w:val="00BC22B3"/>
    <w:rsid w:val="00BC2470"/>
    <w:rsid w:val="00BC2EB7"/>
    <w:rsid w:val="00BC3780"/>
    <w:rsid w:val="00BC3F5E"/>
    <w:rsid w:val="00BC429D"/>
    <w:rsid w:val="00BC49F0"/>
    <w:rsid w:val="00BC4B7A"/>
    <w:rsid w:val="00BC50CF"/>
    <w:rsid w:val="00BC5D6E"/>
    <w:rsid w:val="00BC668E"/>
    <w:rsid w:val="00BC6735"/>
    <w:rsid w:val="00BD052F"/>
    <w:rsid w:val="00BD0F34"/>
    <w:rsid w:val="00BD180C"/>
    <w:rsid w:val="00BD19F2"/>
    <w:rsid w:val="00BD1C09"/>
    <w:rsid w:val="00BD1C3D"/>
    <w:rsid w:val="00BD2A53"/>
    <w:rsid w:val="00BD2C1C"/>
    <w:rsid w:val="00BD31D4"/>
    <w:rsid w:val="00BD3867"/>
    <w:rsid w:val="00BD3F6A"/>
    <w:rsid w:val="00BD4672"/>
    <w:rsid w:val="00BD4B03"/>
    <w:rsid w:val="00BD4EEB"/>
    <w:rsid w:val="00BD50AC"/>
    <w:rsid w:val="00BD5C45"/>
    <w:rsid w:val="00BD7335"/>
    <w:rsid w:val="00BE06F6"/>
    <w:rsid w:val="00BE2414"/>
    <w:rsid w:val="00BE26AE"/>
    <w:rsid w:val="00BE2E75"/>
    <w:rsid w:val="00BE2EA2"/>
    <w:rsid w:val="00BE39FD"/>
    <w:rsid w:val="00BE3B48"/>
    <w:rsid w:val="00BE3E9A"/>
    <w:rsid w:val="00BE40D4"/>
    <w:rsid w:val="00BE4A9D"/>
    <w:rsid w:val="00BE609C"/>
    <w:rsid w:val="00BE664F"/>
    <w:rsid w:val="00BE762D"/>
    <w:rsid w:val="00BE794C"/>
    <w:rsid w:val="00BF06D5"/>
    <w:rsid w:val="00BF0E1E"/>
    <w:rsid w:val="00BF0F19"/>
    <w:rsid w:val="00BF1535"/>
    <w:rsid w:val="00BF19AE"/>
    <w:rsid w:val="00BF1D0B"/>
    <w:rsid w:val="00BF20F0"/>
    <w:rsid w:val="00BF2744"/>
    <w:rsid w:val="00BF2B71"/>
    <w:rsid w:val="00BF2CA7"/>
    <w:rsid w:val="00BF2D00"/>
    <w:rsid w:val="00BF3454"/>
    <w:rsid w:val="00BF3C12"/>
    <w:rsid w:val="00BF3EDE"/>
    <w:rsid w:val="00BF4524"/>
    <w:rsid w:val="00BF51E7"/>
    <w:rsid w:val="00BF70A9"/>
    <w:rsid w:val="00BF7763"/>
    <w:rsid w:val="00BF784F"/>
    <w:rsid w:val="00BF793C"/>
    <w:rsid w:val="00BF795C"/>
    <w:rsid w:val="00BF7D8F"/>
    <w:rsid w:val="00BF7D9F"/>
    <w:rsid w:val="00C0105D"/>
    <w:rsid w:val="00C0154D"/>
    <w:rsid w:val="00C01584"/>
    <w:rsid w:val="00C01A5B"/>
    <w:rsid w:val="00C01E3B"/>
    <w:rsid w:val="00C01FA3"/>
    <w:rsid w:val="00C026FA"/>
    <w:rsid w:val="00C02FFC"/>
    <w:rsid w:val="00C03EF9"/>
    <w:rsid w:val="00C041D5"/>
    <w:rsid w:val="00C04B23"/>
    <w:rsid w:val="00C05377"/>
    <w:rsid w:val="00C05402"/>
    <w:rsid w:val="00C0541F"/>
    <w:rsid w:val="00C05F26"/>
    <w:rsid w:val="00C06973"/>
    <w:rsid w:val="00C06C02"/>
    <w:rsid w:val="00C07747"/>
    <w:rsid w:val="00C100BC"/>
    <w:rsid w:val="00C10A2C"/>
    <w:rsid w:val="00C10EF0"/>
    <w:rsid w:val="00C1114D"/>
    <w:rsid w:val="00C116F8"/>
    <w:rsid w:val="00C1353F"/>
    <w:rsid w:val="00C13C36"/>
    <w:rsid w:val="00C1427F"/>
    <w:rsid w:val="00C14B68"/>
    <w:rsid w:val="00C14D9C"/>
    <w:rsid w:val="00C152C4"/>
    <w:rsid w:val="00C155E7"/>
    <w:rsid w:val="00C15844"/>
    <w:rsid w:val="00C15E5E"/>
    <w:rsid w:val="00C15F81"/>
    <w:rsid w:val="00C167D2"/>
    <w:rsid w:val="00C16C3E"/>
    <w:rsid w:val="00C16E13"/>
    <w:rsid w:val="00C17086"/>
    <w:rsid w:val="00C17109"/>
    <w:rsid w:val="00C179E2"/>
    <w:rsid w:val="00C17B7E"/>
    <w:rsid w:val="00C204A5"/>
    <w:rsid w:val="00C21B72"/>
    <w:rsid w:val="00C21D70"/>
    <w:rsid w:val="00C22507"/>
    <w:rsid w:val="00C22CD1"/>
    <w:rsid w:val="00C22E3B"/>
    <w:rsid w:val="00C234B3"/>
    <w:rsid w:val="00C23C2B"/>
    <w:rsid w:val="00C23E17"/>
    <w:rsid w:val="00C24346"/>
    <w:rsid w:val="00C24754"/>
    <w:rsid w:val="00C25526"/>
    <w:rsid w:val="00C255AC"/>
    <w:rsid w:val="00C25918"/>
    <w:rsid w:val="00C274B2"/>
    <w:rsid w:val="00C275D4"/>
    <w:rsid w:val="00C27E73"/>
    <w:rsid w:val="00C3072A"/>
    <w:rsid w:val="00C3140E"/>
    <w:rsid w:val="00C31977"/>
    <w:rsid w:val="00C31A48"/>
    <w:rsid w:val="00C32291"/>
    <w:rsid w:val="00C3229F"/>
    <w:rsid w:val="00C32452"/>
    <w:rsid w:val="00C32915"/>
    <w:rsid w:val="00C3297B"/>
    <w:rsid w:val="00C32D6B"/>
    <w:rsid w:val="00C33794"/>
    <w:rsid w:val="00C33A9A"/>
    <w:rsid w:val="00C33CD7"/>
    <w:rsid w:val="00C346E9"/>
    <w:rsid w:val="00C34955"/>
    <w:rsid w:val="00C3516F"/>
    <w:rsid w:val="00C35785"/>
    <w:rsid w:val="00C358ED"/>
    <w:rsid w:val="00C36395"/>
    <w:rsid w:val="00C401F3"/>
    <w:rsid w:val="00C403BA"/>
    <w:rsid w:val="00C40D2F"/>
    <w:rsid w:val="00C40F8C"/>
    <w:rsid w:val="00C4165E"/>
    <w:rsid w:val="00C41776"/>
    <w:rsid w:val="00C41ADA"/>
    <w:rsid w:val="00C41B13"/>
    <w:rsid w:val="00C41B91"/>
    <w:rsid w:val="00C427D6"/>
    <w:rsid w:val="00C4313B"/>
    <w:rsid w:val="00C43333"/>
    <w:rsid w:val="00C43CF4"/>
    <w:rsid w:val="00C43D67"/>
    <w:rsid w:val="00C44C17"/>
    <w:rsid w:val="00C44F9B"/>
    <w:rsid w:val="00C45F53"/>
    <w:rsid w:val="00C468D5"/>
    <w:rsid w:val="00C469FF"/>
    <w:rsid w:val="00C46CFB"/>
    <w:rsid w:val="00C4742F"/>
    <w:rsid w:val="00C50786"/>
    <w:rsid w:val="00C50846"/>
    <w:rsid w:val="00C510F1"/>
    <w:rsid w:val="00C510FD"/>
    <w:rsid w:val="00C519A6"/>
    <w:rsid w:val="00C51AD6"/>
    <w:rsid w:val="00C51EF2"/>
    <w:rsid w:val="00C526B0"/>
    <w:rsid w:val="00C528CE"/>
    <w:rsid w:val="00C52985"/>
    <w:rsid w:val="00C530DF"/>
    <w:rsid w:val="00C531B1"/>
    <w:rsid w:val="00C537A8"/>
    <w:rsid w:val="00C5450A"/>
    <w:rsid w:val="00C54572"/>
    <w:rsid w:val="00C5478A"/>
    <w:rsid w:val="00C54E6A"/>
    <w:rsid w:val="00C55E47"/>
    <w:rsid w:val="00C55EC2"/>
    <w:rsid w:val="00C55EF6"/>
    <w:rsid w:val="00C56907"/>
    <w:rsid w:val="00C56D32"/>
    <w:rsid w:val="00C56E51"/>
    <w:rsid w:val="00C57159"/>
    <w:rsid w:val="00C5746F"/>
    <w:rsid w:val="00C601C1"/>
    <w:rsid w:val="00C607DD"/>
    <w:rsid w:val="00C6102C"/>
    <w:rsid w:val="00C61660"/>
    <w:rsid w:val="00C61709"/>
    <w:rsid w:val="00C61D75"/>
    <w:rsid w:val="00C61E8E"/>
    <w:rsid w:val="00C62253"/>
    <w:rsid w:val="00C6275A"/>
    <w:rsid w:val="00C63087"/>
    <w:rsid w:val="00C651E4"/>
    <w:rsid w:val="00C6532C"/>
    <w:rsid w:val="00C65BA5"/>
    <w:rsid w:val="00C65D11"/>
    <w:rsid w:val="00C65E24"/>
    <w:rsid w:val="00C65FF0"/>
    <w:rsid w:val="00C660C7"/>
    <w:rsid w:val="00C66251"/>
    <w:rsid w:val="00C668E6"/>
    <w:rsid w:val="00C6722A"/>
    <w:rsid w:val="00C6773E"/>
    <w:rsid w:val="00C67840"/>
    <w:rsid w:val="00C678D6"/>
    <w:rsid w:val="00C67B5B"/>
    <w:rsid w:val="00C67BA2"/>
    <w:rsid w:val="00C70566"/>
    <w:rsid w:val="00C70ABD"/>
    <w:rsid w:val="00C70BB5"/>
    <w:rsid w:val="00C70C9D"/>
    <w:rsid w:val="00C7108A"/>
    <w:rsid w:val="00C7122C"/>
    <w:rsid w:val="00C71EB5"/>
    <w:rsid w:val="00C729A1"/>
    <w:rsid w:val="00C72EC7"/>
    <w:rsid w:val="00C735E0"/>
    <w:rsid w:val="00C73734"/>
    <w:rsid w:val="00C73EA6"/>
    <w:rsid w:val="00C74EE8"/>
    <w:rsid w:val="00C75057"/>
    <w:rsid w:val="00C7554F"/>
    <w:rsid w:val="00C75851"/>
    <w:rsid w:val="00C75F6B"/>
    <w:rsid w:val="00C76753"/>
    <w:rsid w:val="00C76897"/>
    <w:rsid w:val="00C76D85"/>
    <w:rsid w:val="00C76E0C"/>
    <w:rsid w:val="00C77A1F"/>
    <w:rsid w:val="00C77D30"/>
    <w:rsid w:val="00C805D6"/>
    <w:rsid w:val="00C80C2B"/>
    <w:rsid w:val="00C80D17"/>
    <w:rsid w:val="00C80E3F"/>
    <w:rsid w:val="00C8107E"/>
    <w:rsid w:val="00C8113A"/>
    <w:rsid w:val="00C822CE"/>
    <w:rsid w:val="00C823BA"/>
    <w:rsid w:val="00C82B19"/>
    <w:rsid w:val="00C82BCE"/>
    <w:rsid w:val="00C82D05"/>
    <w:rsid w:val="00C835FA"/>
    <w:rsid w:val="00C8416E"/>
    <w:rsid w:val="00C842F3"/>
    <w:rsid w:val="00C843D4"/>
    <w:rsid w:val="00C8448C"/>
    <w:rsid w:val="00C84587"/>
    <w:rsid w:val="00C846BA"/>
    <w:rsid w:val="00C84CF0"/>
    <w:rsid w:val="00C84FA3"/>
    <w:rsid w:val="00C85363"/>
    <w:rsid w:val="00C85B18"/>
    <w:rsid w:val="00C85CFC"/>
    <w:rsid w:val="00C86308"/>
    <w:rsid w:val="00C87CB1"/>
    <w:rsid w:val="00C904E2"/>
    <w:rsid w:val="00C9087F"/>
    <w:rsid w:val="00C912A9"/>
    <w:rsid w:val="00C9140F"/>
    <w:rsid w:val="00C9226E"/>
    <w:rsid w:val="00C92429"/>
    <w:rsid w:val="00C92E42"/>
    <w:rsid w:val="00C93DB6"/>
    <w:rsid w:val="00C9433C"/>
    <w:rsid w:val="00C943BD"/>
    <w:rsid w:val="00C946C6"/>
    <w:rsid w:val="00C948AA"/>
    <w:rsid w:val="00C94F06"/>
    <w:rsid w:val="00C954A8"/>
    <w:rsid w:val="00C95668"/>
    <w:rsid w:val="00C95A4E"/>
    <w:rsid w:val="00C960EF"/>
    <w:rsid w:val="00C964C6"/>
    <w:rsid w:val="00C96A56"/>
    <w:rsid w:val="00C96B18"/>
    <w:rsid w:val="00C970F5"/>
    <w:rsid w:val="00C97BB2"/>
    <w:rsid w:val="00CA1D88"/>
    <w:rsid w:val="00CA301F"/>
    <w:rsid w:val="00CA3652"/>
    <w:rsid w:val="00CA3691"/>
    <w:rsid w:val="00CA36D5"/>
    <w:rsid w:val="00CA40AC"/>
    <w:rsid w:val="00CA442D"/>
    <w:rsid w:val="00CA4BCA"/>
    <w:rsid w:val="00CA4D0E"/>
    <w:rsid w:val="00CA5732"/>
    <w:rsid w:val="00CA573A"/>
    <w:rsid w:val="00CA5AAD"/>
    <w:rsid w:val="00CA5F91"/>
    <w:rsid w:val="00CA638D"/>
    <w:rsid w:val="00CA68A6"/>
    <w:rsid w:val="00CA6F7B"/>
    <w:rsid w:val="00CA7B54"/>
    <w:rsid w:val="00CA7C3C"/>
    <w:rsid w:val="00CB01AD"/>
    <w:rsid w:val="00CB01F9"/>
    <w:rsid w:val="00CB086E"/>
    <w:rsid w:val="00CB0C71"/>
    <w:rsid w:val="00CB1C09"/>
    <w:rsid w:val="00CB1C44"/>
    <w:rsid w:val="00CB228C"/>
    <w:rsid w:val="00CB2655"/>
    <w:rsid w:val="00CB2743"/>
    <w:rsid w:val="00CB2F76"/>
    <w:rsid w:val="00CB35A3"/>
    <w:rsid w:val="00CB3960"/>
    <w:rsid w:val="00CB42FE"/>
    <w:rsid w:val="00CB44F6"/>
    <w:rsid w:val="00CB5804"/>
    <w:rsid w:val="00CB5D1F"/>
    <w:rsid w:val="00CB60D1"/>
    <w:rsid w:val="00CB7A15"/>
    <w:rsid w:val="00CB7F25"/>
    <w:rsid w:val="00CC022A"/>
    <w:rsid w:val="00CC06EB"/>
    <w:rsid w:val="00CC0F6D"/>
    <w:rsid w:val="00CC0F79"/>
    <w:rsid w:val="00CC0FA0"/>
    <w:rsid w:val="00CC100F"/>
    <w:rsid w:val="00CC1834"/>
    <w:rsid w:val="00CC193F"/>
    <w:rsid w:val="00CC260F"/>
    <w:rsid w:val="00CC262D"/>
    <w:rsid w:val="00CC2C89"/>
    <w:rsid w:val="00CC3182"/>
    <w:rsid w:val="00CC4153"/>
    <w:rsid w:val="00CC4B89"/>
    <w:rsid w:val="00CC57FE"/>
    <w:rsid w:val="00CC64EB"/>
    <w:rsid w:val="00CC70E7"/>
    <w:rsid w:val="00CC7290"/>
    <w:rsid w:val="00CD08BA"/>
    <w:rsid w:val="00CD099C"/>
    <w:rsid w:val="00CD09D0"/>
    <w:rsid w:val="00CD0E1A"/>
    <w:rsid w:val="00CD1785"/>
    <w:rsid w:val="00CD1DFA"/>
    <w:rsid w:val="00CD236A"/>
    <w:rsid w:val="00CD268E"/>
    <w:rsid w:val="00CD2F94"/>
    <w:rsid w:val="00CD3350"/>
    <w:rsid w:val="00CD392D"/>
    <w:rsid w:val="00CD4114"/>
    <w:rsid w:val="00CD43CC"/>
    <w:rsid w:val="00CD4BB7"/>
    <w:rsid w:val="00CD54B0"/>
    <w:rsid w:val="00CD5660"/>
    <w:rsid w:val="00CD5AB0"/>
    <w:rsid w:val="00CD5C79"/>
    <w:rsid w:val="00CD5E60"/>
    <w:rsid w:val="00CD635C"/>
    <w:rsid w:val="00CD64FC"/>
    <w:rsid w:val="00CD7105"/>
    <w:rsid w:val="00CE08FA"/>
    <w:rsid w:val="00CE2893"/>
    <w:rsid w:val="00CE298D"/>
    <w:rsid w:val="00CE3607"/>
    <w:rsid w:val="00CE53E2"/>
    <w:rsid w:val="00CE6406"/>
    <w:rsid w:val="00CE6644"/>
    <w:rsid w:val="00CE6A2D"/>
    <w:rsid w:val="00CE7266"/>
    <w:rsid w:val="00CE7983"/>
    <w:rsid w:val="00CE7CE6"/>
    <w:rsid w:val="00CF0B9E"/>
    <w:rsid w:val="00CF0DC3"/>
    <w:rsid w:val="00CF173B"/>
    <w:rsid w:val="00CF1740"/>
    <w:rsid w:val="00CF35C2"/>
    <w:rsid w:val="00CF3924"/>
    <w:rsid w:val="00CF3B01"/>
    <w:rsid w:val="00CF3BD4"/>
    <w:rsid w:val="00CF4040"/>
    <w:rsid w:val="00CF477A"/>
    <w:rsid w:val="00CF4FAF"/>
    <w:rsid w:val="00CF5325"/>
    <w:rsid w:val="00CF5C4C"/>
    <w:rsid w:val="00CF61F2"/>
    <w:rsid w:val="00CF68B6"/>
    <w:rsid w:val="00CF6946"/>
    <w:rsid w:val="00CF7E8D"/>
    <w:rsid w:val="00D009A1"/>
    <w:rsid w:val="00D00E0C"/>
    <w:rsid w:val="00D01514"/>
    <w:rsid w:val="00D01973"/>
    <w:rsid w:val="00D019BA"/>
    <w:rsid w:val="00D0346E"/>
    <w:rsid w:val="00D03E86"/>
    <w:rsid w:val="00D043A3"/>
    <w:rsid w:val="00D047FA"/>
    <w:rsid w:val="00D05D76"/>
    <w:rsid w:val="00D0619A"/>
    <w:rsid w:val="00D06C47"/>
    <w:rsid w:val="00D06FC0"/>
    <w:rsid w:val="00D0707C"/>
    <w:rsid w:val="00D07453"/>
    <w:rsid w:val="00D07985"/>
    <w:rsid w:val="00D07A40"/>
    <w:rsid w:val="00D0A189"/>
    <w:rsid w:val="00D101D4"/>
    <w:rsid w:val="00D10A5F"/>
    <w:rsid w:val="00D11405"/>
    <w:rsid w:val="00D11CCC"/>
    <w:rsid w:val="00D12126"/>
    <w:rsid w:val="00D1239D"/>
    <w:rsid w:val="00D128DA"/>
    <w:rsid w:val="00D12903"/>
    <w:rsid w:val="00D12908"/>
    <w:rsid w:val="00D145A0"/>
    <w:rsid w:val="00D145D7"/>
    <w:rsid w:val="00D147C4"/>
    <w:rsid w:val="00D1482A"/>
    <w:rsid w:val="00D15616"/>
    <w:rsid w:val="00D15D99"/>
    <w:rsid w:val="00D16BCA"/>
    <w:rsid w:val="00D16D16"/>
    <w:rsid w:val="00D20071"/>
    <w:rsid w:val="00D2057D"/>
    <w:rsid w:val="00D205D4"/>
    <w:rsid w:val="00D220FE"/>
    <w:rsid w:val="00D224FA"/>
    <w:rsid w:val="00D22B32"/>
    <w:rsid w:val="00D24C3A"/>
    <w:rsid w:val="00D24DB5"/>
    <w:rsid w:val="00D250D7"/>
    <w:rsid w:val="00D25650"/>
    <w:rsid w:val="00D261D3"/>
    <w:rsid w:val="00D26743"/>
    <w:rsid w:val="00D26AB9"/>
    <w:rsid w:val="00D271BC"/>
    <w:rsid w:val="00D279A5"/>
    <w:rsid w:val="00D27ED8"/>
    <w:rsid w:val="00D27FB3"/>
    <w:rsid w:val="00D3082B"/>
    <w:rsid w:val="00D32320"/>
    <w:rsid w:val="00D325F7"/>
    <w:rsid w:val="00D32C27"/>
    <w:rsid w:val="00D3329E"/>
    <w:rsid w:val="00D333AA"/>
    <w:rsid w:val="00D3438E"/>
    <w:rsid w:val="00D350A8"/>
    <w:rsid w:val="00D351D6"/>
    <w:rsid w:val="00D35F21"/>
    <w:rsid w:val="00D364AA"/>
    <w:rsid w:val="00D36FBE"/>
    <w:rsid w:val="00D379CA"/>
    <w:rsid w:val="00D37A17"/>
    <w:rsid w:val="00D405C0"/>
    <w:rsid w:val="00D411E8"/>
    <w:rsid w:val="00D419AD"/>
    <w:rsid w:val="00D41E59"/>
    <w:rsid w:val="00D424FC"/>
    <w:rsid w:val="00D42A6B"/>
    <w:rsid w:val="00D42DD6"/>
    <w:rsid w:val="00D4355E"/>
    <w:rsid w:val="00D43650"/>
    <w:rsid w:val="00D43BD5"/>
    <w:rsid w:val="00D4408C"/>
    <w:rsid w:val="00D44253"/>
    <w:rsid w:val="00D44406"/>
    <w:rsid w:val="00D445B6"/>
    <w:rsid w:val="00D44FC9"/>
    <w:rsid w:val="00D456AF"/>
    <w:rsid w:val="00D4589F"/>
    <w:rsid w:val="00D46373"/>
    <w:rsid w:val="00D464EC"/>
    <w:rsid w:val="00D46CB1"/>
    <w:rsid w:val="00D471D4"/>
    <w:rsid w:val="00D47557"/>
    <w:rsid w:val="00D477B8"/>
    <w:rsid w:val="00D47E83"/>
    <w:rsid w:val="00D52E43"/>
    <w:rsid w:val="00D532AD"/>
    <w:rsid w:val="00D5375D"/>
    <w:rsid w:val="00D54498"/>
    <w:rsid w:val="00D545C8"/>
    <w:rsid w:val="00D54964"/>
    <w:rsid w:val="00D556AA"/>
    <w:rsid w:val="00D55722"/>
    <w:rsid w:val="00D55762"/>
    <w:rsid w:val="00D55B13"/>
    <w:rsid w:val="00D56169"/>
    <w:rsid w:val="00D5643B"/>
    <w:rsid w:val="00D56AA4"/>
    <w:rsid w:val="00D570B4"/>
    <w:rsid w:val="00D609CE"/>
    <w:rsid w:val="00D60CE0"/>
    <w:rsid w:val="00D6147E"/>
    <w:rsid w:val="00D61DD9"/>
    <w:rsid w:val="00D62175"/>
    <w:rsid w:val="00D62A89"/>
    <w:rsid w:val="00D62B45"/>
    <w:rsid w:val="00D63869"/>
    <w:rsid w:val="00D63E2A"/>
    <w:rsid w:val="00D6461A"/>
    <w:rsid w:val="00D66F10"/>
    <w:rsid w:val="00D7006A"/>
    <w:rsid w:val="00D70136"/>
    <w:rsid w:val="00D708B9"/>
    <w:rsid w:val="00D71BE1"/>
    <w:rsid w:val="00D72D44"/>
    <w:rsid w:val="00D72EFC"/>
    <w:rsid w:val="00D73393"/>
    <w:rsid w:val="00D74E21"/>
    <w:rsid w:val="00D753CE"/>
    <w:rsid w:val="00D75A38"/>
    <w:rsid w:val="00D75DC5"/>
    <w:rsid w:val="00D76640"/>
    <w:rsid w:val="00D769F4"/>
    <w:rsid w:val="00D76AE6"/>
    <w:rsid w:val="00D771A7"/>
    <w:rsid w:val="00D77361"/>
    <w:rsid w:val="00D77A05"/>
    <w:rsid w:val="00D77A6B"/>
    <w:rsid w:val="00D77FFD"/>
    <w:rsid w:val="00D80148"/>
    <w:rsid w:val="00D80168"/>
    <w:rsid w:val="00D8041C"/>
    <w:rsid w:val="00D804D5"/>
    <w:rsid w:val="00D8073A"/>
    <w:rsid w:val="00D8162F"/>
    <w:rsid w:val="00D8164B"/>
    <w:rsid w:val="00D819F0"/>
    <w:rsid w:val="00D81BE8"/>
    <w:rsid w:val="00D81C58"/>
    <w:rsid w:val="00D82075"/>
    <w:rsid w:val="00D82727"/>
    <w:rsid w:val="00D830E9"/>
    <w:rsid w:val="00D835D1"/>
    <w:rsid w:val="00D83BAD"/>
    <w:rsid w:val="00D83D0C"/>
    <w:rsid w:val="00D85630"/>
    <w:rsid w:val="00D85662"/>
    <w:rsid w:val="00D85E05"/>
    <w:rsid w:val="00D85EDC"/>
    <w:rsid w:val="00D86088"/>
    <w:rsid w:val="00D86705"/>
    <w:rsid w:val="00D867A9"/>
    <w:rsid w:val="00D86963"/>
    <w:rsid w:val="00D86BF1"/>
    <w:rsid w:val="00D8701D"/>
    <w:rsid w:val="00D870BE"/>
    <w:rsid w:val="00D87DDB"/>
    <w:rsid w:val="00D913C1"/>
    <w:rsid w:val="00D92BE7"/>
    <w:rsid w:val="00D92F36"/>
    <w:rsid w:val="00D92F38"/>
    <w:rsid w:val="00D9393A"/>
    <w:rsid w:val="00D93F51"/>
    <w:rsid w:val="00D95932"/>
    <w:rsid w:val="00D95C1F"/>
    <w:rsid w:val="00D961B6"/>
    <w:rsid w:val="00D96A7F"/>
    <w:rsid w:val="00D96B33"/>
    <w:rsid w:val="00D97979"/>
    <w:rsid w:val="00DA02CF"/>
    <w:rsid w:val="00DA0AA2"/>
    <w:rsid w:val="00DA0E13"/>
    <w:rsid w:val="00DA1291"/>
    <w:rsid w:val="00DA129A"/>
    <w:rsid w:val="00DA1392"/>
    <w:rsid w:val="00DA1565"/>
    <w:rsid w:val="00DA1807"/>
    <w:rsid w:val="00DA1EAC"/>
    <w:rsid w:val="00DA24A3"/>
    <w:rsid w:val="00DA280B"/>
    <w:rsid w:val="00DA2A73"/>
    <w:rsid w:val="00DA329C"/>
    <w:rsid w:val="00DA3C61"/>
    <w:rsid w:val="00DA423F"/>
    <w:rsid w:val="00DA4C04"/>
    <w:rsid w:val="00DA575E"/>
    <w:rsid w:val="00DA5DBB"/>
    <w:rsid w:val="00DA6692"/>
    <w:rsid w:val="00DA6990"/>
    <w:rsid w:val="00DA6D51"/>
    <w:rsid w:val="00DA78EB"/>
    <w:rsid w:val="00DB0555"/>
    <w:rsid w:val="00DB0739"/>
    <w:rsid w:val="00DB074E"/>
    <w:rsid w:val="00DB1568"/>
    <w:rsid w:val="00DB17F3"/>
    <w:rsid w:val="00DB29C5"/>
    <w:rsid w:val="00DB2A3E"/>
    <w:rsid w:val="00DB332C"/>
    <w:rsid w:val="00DB3805"/>
    <w:rsid w:val="00DB3AB3"/>
    <w:rsid w:val="00DB498B"/>
    <w:rsid w:val="00DB4CA6"/>
    <w:rsid w:val="00DB57BD"/>
    <w:rsid w:val="00DB598B"/>
    <w:rsid w:val="00DB5CFB"/>
    <w:rsid w:val="00DB6022"/>
    <w:rsid w:val="00DB619C"/>
    <w:rsid w:val="00DB6733"/>
    <w:rsid w:val="00DB6941"/>
    <w:rsid w:val="00DB6F6C"/>
    <w:rsid w:val="00DB7457"/>
    <w:rsid w:val="00DB74E0"/>
    <w:rsid w:val="00DB7BF3"/>
    <w:rsid w:val="00DB7D20"/>
    <w:rsid w:val="00DC097D"/>
    <w:rsid w:val="00DC09FE"/>
    <w:rsid w:val="00DC1080"/>
    <w:rsid w:val="00DC1406"/>
    <w:rsid w:val="00DC1647"/>
    <w:rsid w:val="00DC16CE"/>
    <w:rsid w:val="00DC1B56"/>
    <w:rsid w:val="00DC1E9A"/>
    <w:rsid w:val="00DC2901"/>
    <w:rsid w:val="00DC2B32"/>
    <w:rsid w:val="00DC2F97"/>
    <w:rsid w:val="00DC33FA"/>
    <w:rsid w:val="00DC3659"/>
    <w:rsid w:val="00DC36B4"/>
    <w:rsid w:val="00DC3AE9"/>
    <w:rsid w:val="00DC42A3"/>
    <w:rsid w:val="00DC45F7"/>
    <w:rsid w:val="00DC4747"/>
    <w:rsid w:val="00DC4AEC"/>
    <w:rsid w:val="00DC4C92"/>
    <w:rsid w:val="00DC4F47"/>
    <w:rsid w:val="00DC5BD5"/>
    <w:rsid w:val="00DC5C02"/>
    <w:rsid w:val="00DC6D55"/>
    <w:rsid w:val="00DC6DEA"/>
    <w:rsid w:val="00DC6EF4"/>
    <w:rsid w:val="00DC70CF"/>
    <w:rsid w:val="00DC74D9"/>
    <w:rsid w:val="00DC76A3"/>
    <w:rsid w:val="00DC7A07"/>
    <w:rsid w:val="00DC7C6B"/>
    <w:rsid w:val="00DC7CFB"/>
    <w:rsid w:val="00DD034F"/>
    <w:rsid w:val="00DD0720"/>
    <w:rsid w:val="00DD12CC"/>
    <w:rsid w:val="00DD1B9B"/>
    <w:rsid w:val="00DD1C15"/>
    <w:rsid w:val="00DD24B6"/>
    <w:rsid w:val="00DD2F4F"/>
    <w:rsid w:val="00DD404B"/>
    <w:rsid w:val="00DD4E1F"/>
    <w:rsid w:val="00DD5148"/>
    <w:rsid w:val="00DD524E"/>
    <w:rsid w:val="00DD5D4E"/>
    <w:rsid w:val="00DD5FD2"/>
    <w:rsid w:val="00DD60E5"/>
    <w:rsid w:val="00DD612E"/>
    <w:rsid w:val="00DD7B63"/>
    <w:rsid w:val="00DD7DE6"/>
    <w:rsid w:val="00DD7DED"/>
    <w:rsid w:val="00DE0492"/>
    <w:rsid w:val="00DE04F0"/>
    <w:rsid w:val="00DE308D"/>
    <w:rsid w:val="00DE3B75"/>
    <w:rsid w:val="00DE41BE"/>
    <w:rsid w:val="00DE4D43"/>
    <w:rsid w:val="00DE51E4"/>
    <w:rsid w:val="00DE5321"/>
    <w:rsid w:val="00DE55A9"/>
    <w:rsid w:val="00DE5779"/>
    <w:rsid w:val="00DE5F74"/>
    <w:rsid w:val="00DE6437"/>
    <w:rsid w:val="00DE6964"/>
    <w:rsid w:val="00DE6AA8"/>
    <w:rsid w:val="00DE72F5"/>
    <w:rsid w:val="00DE7B50"/>
    <w:rsid w:val="00DE7C1B"/>
    <w:rsid w:val="00DE7DFF"/>
    <w:rsid w:val="00DF0BF0"/>
    <w:rsid w:val="00DF1AA4"/>
    <w:rsid w:val="00DF26E0"/>
    <w:rsid w:val="00DF2D99"/>
    <w:rsid w:val="00DF31A1"/>
    <w:rsid w:val="00DF35BC"/>
    <w:rsid w:val="00DF4459"/>
    <w:rsid w:val="00DF4477"/>
    <w:rsid w:val="00DF4571"/>
    <w:rsid w:val="00DF49B7"/>
    <w:rsid w:val="00DF4AE6"/>
    <w:rsid w:val="00DF5197"/>
    <w:rsid w:val="00DF548E"/>
    <w:rsid w:val="00DF56D7"/>
    <w:rsid w:val="00DF57C1"/>
    <w:rsid w:val="00DF580A"/>
    <w:rsid w:val="00DF6106"/>
    <w:rsid w:val="00DF649A"/>
    <w:rsid w:val="00DF6A9D"/>
    <w:rsid w:val="00DF6CEA"/>
    <w:rsid w:val="00DF7C0E"/>
    <w:rsid w:val="00DF7E52"/>
    <w:rsid w:val="00E01254"/>
    <w:rsid w:val="00E0186E"/>
    <w:rsid w:val="00E02785"/>
    <w:rsid w:val="00E02AB0"/>
    <w:rsid w:val="00E02B51"/>
    <w:rsid w:val="00E02DB9"/>
    <w:rsid w:val="00E03765"/>
    <w:rsid w:val="00E059D0"/>
    <w:rsid w:val="00E0609D"/>
    <w:rsid w:val="00E06517"/>
    <w:rsid w:val="00E1020D"/>
    <w:rsid w:val="00E1036D"/>
    <w:rsid w:val="00E10432"/>
    <w:rsid w:val="00E108C2"/>
    <w:rsid w:val="00E12492"/>
    <w:rsid w:val="00E1251E"/>
    <w:rsid w:val="00E12599"/>
    <w:rsid w:val="00E128C8"/>
    <w:rsid w:val="00E13D0D"/>
    <w:rsid w:val="00E14999"/>
    <w:rsid w:val="00E15892"/>
    <w:rsid w:val="00E16007"/>
    <w:rsid w:val="00E16BEB"/>
    <w:rsid w:val="00E17321"/>
    <w:rsid w:val="00E1733E"/>
    <w:rsid w:val="00E1786A"/>
    <w:rsid w:val="00E17FC9"/>
    <w:rsid w:val="00E20BAE"/>
    <w:rsid w:val="00E21C91"/>
    <w:rsid w:val="00E2214E"/>
    <w:rsid w:val="00E222B1"/>
    <w:rsid w:val="00E22337"/>
    <w:rsid w:val="00E22CA2"/>
    <w:rsid w:val="00E22CC6"/>
    <w:rsid w:val="00E23F28"/>
    <w:rsid w:val="00E254C1"/>
    <w:rsid w:val="00E25F8C"/>
    <w:rsid w:val="00E26850"/>
    <w:rsid w:val="00E2703D"/>
    <w:rsid w:val="00E2707B"/>
    <w:rsid w:val="00E27521"/>
    <w:rsid w:val="00E276FB"/>
    <w:rsid w:val="00E2790B"/>
    <w:rsid w:val="00E27C31"/>
    <w:rsid w:val="00E30553"/>
    <w:rsid w:val="00E30592"/>
    <w:rsid w:val="00E3073D"/>
    <w:rsid w:val="00E3074E"/>
    <w:rsid w:val="00E30A15"/>
    <w:rsid w:val="00E30BE8"/>
    <w:rsid w:val="00E30DFE"/>
    <w:rsid w:val="00E3156E"/>
    <w:rsid w:val="00E31DF0"/>
    <w:rsid w:val="00E321DC"/>
    <w:rsid w:val="00E32E05"/>
    <w:rsid w:val="00E33053"/>
    <w:rsid w:val="00E338E3"/>
    <w:rsid w:val="00E343DD"/>
    <w:rsid w:val="00E3565A"/>
    <w:rsid w:val="00E36BBF"/>
    <w:rsid w:val="00E37565"/>
    <w:rsid w:val="00E37B10"/>
    <w:rsid w:val="00E37CF8"/>
    <w:rsid w:val="00E4026F"/>
    <w:rsid w:val="00E40279"/>
    <w:rsid w:val="00E4050B"/>
    <w:rsid w:val="00E406C1"/>
    <w:rsid w:val="00E40FED"/>
    <w:rsid w:val="00E410F0"/>
    <w:rsid w:val="00E41865"/>
    <w:rsid w:val="00E418F8"/>
    <w:rsid w:val="00E41F8B"/>
    <w:rsid w:val="00E42044"/>
    <w:rsid w:val="00E4214D"/>
    <w:rsid w:val="00E434AC"/>
    <w:rsid w:val="00E449D8"/>
    <w:rsid w:val="00E44B78"/>
    <w:rsid w:val="00E44C58"/>
    <w:rsid w:val="00E44C8B"/>
    <w:rsid w:val="00E4512F"/>
    <w:rsid w:val="00E45844"/>
    <w:rsid w:val="00E45BF7"/>
    <w:rsid w:val="00E45D7E"/>
    <w:rsid w:val="00E46F30"/>
    <w:rsid w:val="00E471A3"/>
    <w:rsid w:val="00E47BAF"/>
    <w:rsid w:val="00E50170"/>
    <w:rsid w:val="00E5074B"/>
    <w:rsid w:val="00E5079D"/>
    <w:rsid w:val="00E50CB7"/>
    <w:rsid w:val="00E514C9"/>
    <w:rsid w:val="00E52C75"/>
    <w:rsid w:val="00E53001"/>
    <w:rsid w:val="00E53299"/>
    <w:rsid w:val="00E53558"/>
    <w:rsid w:val="00E53E65"/>
    <w:rsid w:val="00E54C69"/>
    <w:rsid w:val="00E55572"/>
    <w:rsid w:val="00E55E0B"/>
    <w:rsid w:val="00E57854"/>
    <w:rsid w:val="00E60937"/>
    <w:rsid w:val="00E60F21"/>
    <w:rsid w:val="00E6108D"/>
    <w:rsid w:val="00E610F5"/>
    <w:rsid w:val="00E61D12"/>
    <w:rsid w:val="00E621DC"/>
    <w:rsid w:val="00E62372"/>
    <w:rsid w:val="00E63193"/>
    <w:rsid w:val="00E63751"/>
    <w:rsid w:val="00E63A21"/>
    <w:rsid w:val="00E63A42"/>
    <w:rsid w:val="00E63A9B"/>
    <w:rsid w:val="00E640B6"/>
    <w:rsid w:val="00E6458E"/>
    <w:rsid w:val="00E6462A"/>
    <w:rsid w:val="00E6519C"/>
    <w:rsid w:val="00E65721"/>
    <w:rsid w:val="00E65AC2"/>
    <w:rsid w:val="00E65FAA"/>
    <w:rsid w:val="00E66B28"/>
    <w:rsid w:val="00E673D7"/>
    <w:rsid w:val="00E675C3"/>
    <w:rsid w:val="00E707BD"/>
    <w:rsid w:val="00E70F1E"/>
    <w:rsid w:val="00E70F69"/>
    <w:rsid w:val="00E71356"/>
    <w:rsid w:val="00E715D0"/>
    <w:rsid w:val="00E71876"/>
    <w:rsid w:val="00E71EB2"/>
    <w:rsid w:val="00E720F7"/>
    <w:rsid w:val="00E73674"/>
    <w:rsid w:val="00E7385C"/>
    <w:rsid w:val="00E73DA7"/>
    <w:rsid w:val="00E73DF6"/>
    <w:rsid w:val="00E744FF"/>
    <w:rsid w:val="00E7486C"/>
    <w:rsid w:val="00E7588B"/>
    <w:rsid w:val="00E7687B"/>
    <w:rsid w:val="00E76F13"/>
    <w:rsid w:val="00E770A0"/>
    <w:rsid w:val="00E7755C"/>
    <w:rsid w:val="00E77756"/>
    <w:rsid w:val="00E77A4B"/>
    <w:rsid w:val="00E77C0D"/>
    <w:rsid w:val="00E77D31"/>
    <w:rsid w:val="00E80915"/>
    <w:rsid w:val="00E80A3B"/>
    <w:rsid w:val="00E81488"/>
    <w:rsid w:val="00E81EB1"/>
    <w:rsid w:val="00E823A8"/>
    <w:rsid w:val="00E82CC1"/>
    <w:rsid w:val="00E83BFC"/>
    <w:rsid w:val="00E843A1"/>
    <w:rsid w:val="00E85905"/>
    <w:rsid w:val="00E86027"/>
    <w:rsid w:val="00E8620B"/>
    <w:rsid w:val="00E8665B"/>
    <w:rsid w:val="00E9088D"/>
    <w:rsid w:val="00E911DF"/>
    <w:rsid w:val="00E91615"/>
    <w:rsid w:val="00E92330"/>
    <w:rsid w:val="00E9296C"/>
    <w:rsid w:val="00E92A25"/>
    <w:rsid w:val="00E92CEB"/>
    <w:rsid w:val="00E948F1"/>
    <w:rsid w:val="00E94CC8"/>
    <w:rsid w:val="00E96B05"/>
    <w:rsid w:val="00E96B70"/>
    <w:rsid w:val="00E97AE1"/>
    <w:rsid w:val="00EA078D"/>
    <w:rsid w:val="00EA0D8F"/>
    <w:rsid w:val="00EA10A3"/>
    <w:rsid w:val="00EA153B"/>
    <w:rsid w:val="00EA1933"/>
    <w:rsid w:val="00EA1A39"/>
    <w:rsid w:val="00EA1B96"/>
    <w:rsid w:val="00EA1D09"/>
    <w:rsid w:val="00EA25E4"/>
    <w:rsid w:val="00EA2E34"/>
    <w:rsid w:val="00EA3220"/>
    <w:rsid w:val="00EA3687"/>
    <w:rsid w:val="00EA36CC"/>
    <w:rsid w:val="00EA3809"/>
    <w:rsid w:val="00EA3C26"/>
    <w:rsid w:val="00EA4C35"/>
    <w:rsid w:val="00EA4F28"/>
    <w:rsid w:val="00EA5408"/>
    <w:rsid w:val="00EA598E"/>
    <w:rsid w:val="00EA5EFA"/>
    <w:rsid w:val="00EA655A"/>
    <w:rsid w:val="00EA71B1"/>
    <w:rsid w:val="00EA72D5"/>
    <w:rsid w:val="00EA7573"/>
    <w:rsid w:val="00EA7B10"/>
    <w:rsid w:val="00EB03B1"/>
    <w:rsid w:val="00EB08A4"/>
    <w:rsid w:val="00EB1B82"/>
    <w:rsid w:val="00EB2209"/>
    <w:rsid w:val="00EB2226"/>
    <w:rsid w:val="00EB23DF"/>
    <w:rsid w:val="00EB2499"/>
    <w:rsid w:val="00EB24EF"/>
    <w:rsid w:val="00EB2E9B"/>
    <w:rsid w:val="00EB34E1"/>
    <w:rsid w:val="00EB3DB3"/>
    <w:rsid w:val="00EB5368"/>
    <w:rsid w:val="00EB56F8"/>
    <w:rsid w:val="00EB6048"/>
    <w:rsid w:val="00EB63A3"/>
    <w:rsid w:val="00EB6B1F"/>
    <w:rsid w:val="00EB73DB"/>
    <w:rsid w:val="00EB78DE"/>
    <w:rsid w:val="00EB7E8A"/>
    <w:rsid w:val="00EB7F53"/>
    <w:rsid w:val="00EC1D59"/>
    <w:rsid w:val="00EC22A8"/>
    <w:rsid w:val="00EC2315"/>
    <w:rsid w:val="00EC2ABB"/>
    <w:rsid w:val="00EC2F20"/>
    <w:rsid w:val="00EC33B8"/>
    <w:rsid w:val="00EC391A"/>
    <w:rsid w:val="00EC3E97"/>
    <w:rsid w:val="00EC4060"/>
    <w:rsid w:val="00EC47D7"/>
    <w:rsid w:val="00EC4984"/>
    <w:rsid w:val="00EC4CBB"/>
    <w:rsid w:val="00EC5193"/>
    <w:rsid w:val="00EC5C66"/>
    <w:rsid w:val="00EC5C9E"/>
    <w:rsid w:val="00EC5FE3"/>
    <w:rsid w:val="00EC640D"/>
    <w:rsid w:val="00EC6661"/>
    <w:rsid w:val="00EC715D"/>
    <w:rsid w:val="00EC7206"/>
    <w:rsid w:val="00EC7576"/>
    <w:rsid w:val="00ED11E6"/>
    <w:rsid w:val="00ED125C"/>
    <w:rsid w:val="00ED1595"/>
    <w:rsid w:val="00ED1F63"/>
    <w:rsid w:val="00ED25DC"/>
    <w:rsid w:val="00ED2672"/>
    <w:rsid w:val="00ED38A9"/>
    <w:rsid w:val="00ED3ADD"/>
    <w:rsid w:val="00ED3D52"/>
    <w:rsid w:val="00ED3E18"/>
    <w:rsid w:val="00ED44B6"/>
    <w:rsid w:val="00ED4518"/>
    <w:rsid w:val="00ED4A4A"/>
    <w:rsid w:val="00ED5308"/>
    <w:rsid w:val="00ED5489"/>
    <w:rsid w:val="00ED745F"/>
    <w:rsid w:val="00EE11C1"/>
    <w:rsid w:val="00EE14CC"/>
    <w:rsid w:val="00EE162D"/>
    <w:rsid w:val="00EE2185"/>
    <w:rsid w:val="00EE2216"/>
    <w:rsid w:val="00EE25B2"/>
    <w:rsid w:val="00EE2C70"/>
    <w:rsid w:val="00EE30D1"/>
    <w:rsid w:val="00EE41F2"/>
    <w:rsid w:val="00EE50A8"/>
    <w:rsid w:val="00EE5328"/>
    <w:rsid w:val="00EE56DD"/>
    <w:rsid w:val="00EE5A01"/>
    <w:rsid w:val="00EE6474"/>
    <w:rsid w:val="00EE74A9"/>
    <w:rsid w:val="00EE74AB"/>
    <w:rsid w:val="00EE79C4"/>
    <w:rsid w:val="00EE7F75"/>
    <w:rsid w:val="00EE7FFD"/>
    <w:rsid w:val="00EF0B56"/>
    <w:rsid w:val="00EF10E3"/>
    <w:rsid w:val="00EF14FD"/>
    <w:rsid w:val="00EF18BB"/>
    <w:rsid w:val="00EF1BD4"/>
    <w:rsid w:val="00EF1F17"/>
    <w:rsid w:val="00EF2520"/>
    <w:rsid w:val="00EF2BBA"/>
    <w:rsid w:val="00EF385B"/>
    <w:rsid w:val="00EF3888"/>
    <w:rsid w:val="00EF39AF"/>
    <w:rsid w:val="00EF3C02"/>
    <w:rsid w:val="00EF3CBE"/>
    <w:rsid w:val="00EF4670"/>
    <w:rsid w:val="00EF491C"/>
    <w:rsid w:val="00EF594B"/>
    <w:rsid w:val="00EF66B5"/>
    <w:rsid w:val="00EF66C9"/>
    <w:rsid w:val="00EF68FE"/>
    <w:rsid w:val="00EF7907"/>
    <w:rsid w:val="00EF7FC3"/>
    <w:rsid w:val="00F00545"/>
    <w:rsid w:val="00F010CC"/>
    <w:rsid w:val="00F012DE"/>
    <w:rsid w:val="00F021B4"/>
    <w:rsid w:val="00F02723"/>
    <w:rsid w:val="00F0340E"/>
    <w:rsid w:val="00F03539"/>
    <w:rsid w:val="00F03AF4"/>
    <w:rsid w:val="00F0471B"/>
    <w:rsid w:val="00F04FED"/>
    <w:rsid w:val="00F0543C"/>
    <w:rsid w:val="00F06747"/>
    <w:rsid w:val="00F0686F"/>
    <w:rsid w:val="00F077C2"/>
    <w:rsid w:val="00F07818"/>
    <w:rsid w:val="00F079B3"/>
    <w:rsid w:val="00F07B73"/>
    <w:rsid w:val="00F104FC"/>
    <w:rsid w:val="00F1065D"/>
    <w:rsid w:val="00F10EB4"/>
    <w:rsid w:val="00F11010"/>
    <w:rsid w:val="00F120FB"/>
    <w:rsid w:val="00F12DB7"/>
    <w:rsid w:val="00F136A2"/>
    <w:rsid w:val="00F13778"/>
    <w:rsid w:val="00F13F55"/>
    <w:rsid w:val="00F142BD"/>
    <w:rsid w:val="00F14646"/>
    <w:rsid w:val="00F147BB"/>
    <w:rsid w:val="00F14A74"/>
    <w:rsid w:val="00F14AEE"/>
    <w:rsid w:val="00F14D55"/>
    <w:rsid w:val="00F15A0C"/>
    <w:rsid w:val="00F15C6C"/>
    <w:rsid w:val="00F15D6C"/>
    <w:rsid w:val="00F164AC"/>
    <w:rsid w:val="00F16CA4"/>
    <w:rsid w:val="00F17345"/>
    <w:rsid w:val="00F17858"/>
    <w:rsid w:val="00F17DE3"/>
    <w:rsid w:val="00F20908"/>
    <w:rsid w:val="00F20BB6"/>
    <w:rsid w:val="00F2127F"/>
    <w:rsid w:val="00F2177B"/>
    <w:rsid w:val="00F21F46"/>
    <w:rsid w:val="00F21FE8"/>
    <w:rsid w:val="00F22F7B"/>
    <w:rsid w:val="00F234B9"/>
    <w:rsid w:val="00F23AD4"/>
    <w:rsid w:val="00F24A53"/>
    <w:rsid w:val="00F25261"/>
    <w:rsid w:val="00F2551C"/>
    <w:rsid w:val="00F25673"/>
    <w:rsid w:val="00F267AF"/>
    <w:rsid w:val="00F26FF8"/>
    <w:rsid w:val="00F27055"/>
    <w:rsid w:val="00F2734C"/>
    <w:rsid w:val="00F29344"/>
    <w:rsid w:val="00F30786"/>
    <w:rsid w:val="00F30998"/>
    <w:rsid w:val="00F30B5B"/>
    <w:rsid w:val="00F30B69"/>
    <w:rsid w:val="00F30C01"/>
    <w:rsid w:val="00F31736"/>
    <w:rsid w:val="00F32449"/>
    <w:rsid w:val="00F32F43"/>
    <w:rsid w:val="00F33775"/>
    <w:rsid w:val="00F33E03"/>
    <w:rsid w:val="00F34FA5"/>
    <w:rsid w:val="00F357A8"/>
    <w:rsid w:val="00F35B65"/>
    <w:rsid w:val="00F36230"/>
    <w:rsid w:val="00F36392"/>
    <w:rsid w:val="00F3779C"/>
    <w:rsid w:val="00F378C1"/>
    <w:rsid w:val="00F37A0D"/>
    <w:rsid w:val="00F40271"/>
    <w:rsid w:val="00F40563"/>
    <w:rsid w:val="00F40901"/>
    <w:rsid w:val="00F40F6B"/>
    <w:rsid w:val="00F41555"/>
    <w:rsid w:val="00F41684"/>
    <w:rsid w:val="00F42233"/>
    <w:rsid w:val="00F428B2"/>
    <w:rsid w:val="00F441ED"/>
    <w:rsid w:val="00F44415"/>
    <w:rsid w:val="00F44457"/>
    <w:rsid w:val="00F4483E"/>
    <w:rsid w:val="00F4595C"/>
    <w:rsid w:val="00F46030"/>
    <w:rsid w:val="00F467B1"/>
    <w:rsid w:val="00F47FAD"/>
    <w:rsid w:val="00F50F2A"/>
    <w:rsid w:val="00F50F60"/>
    <w:rsid w:val="00F51B90"/>
    <w:rsid w:val="00F52992"/>
    <w:rsid w:val="00F531B4"/>
    <w:rsid w:val="00F534C6"/>
    <w:rsid w:val="00F54B80"/>
    <w:rsid w:val="00F550B8"/>
    <w:rsid w:val="00F55EB6"/>
    <w:rsid w:val="00F5669A"/>
    <w:rsid w:val="00F57098"/>
    <w:rsid w:val="00F571B6"/>
    <w:rsid w:val="00F57DCD"/>
    <w:rsid w:val="00F57FDE"/>
    <w:rsid w:val="00F60828"/>
    <w:rsid w:val="00F60BF3"/>
    <w:rsid w:val="00F6198F"/>
    <w:rsid w:val="00F61D04"/>
    <w:rsid w:val="00F622DC"/>
    <w:rsid w:val="00F62560"/>
    <w:rsid w:val="00F62754"/>
    <w:rsid w:val="00F627CC"/>
    <w:rsid w:val="00F62C59"/>
    <w:rsid w:val="00F63408"/>
    <w:rsid w:val="00F65EF8"/>
    <w:rsid w:val="00F66056"/>
    <w:rsid w:val="00F66F28"/>
    <w:rsid w:val="00F676ED"/>
    <w:rsid w:val="00F67756"/>
    <w:rsid w:val="00F69FD2"/>
    <w:rsid w:val="00F70254"/>
    <w:rsid w:val="00F70A30"/>
    <w:rsid w:val="00F70E24"/>
    <w:rsid w:val="00F7106A"/>
    <w:rsid w:val="00F71191"/>
    <w:rsid w:val="00F720C6"/>
    <w:rsid w:val="00F72A69"/>
    <w:rsid w:val="00F72CB9"/>
    <w:rsid w:val="00F730D6"/>
    <w:rsid w:val="00F7310A"/>
    <w:rsid w:val="00F73215"/>
    <w:rsid w:val="00F73CF0"/>
    <w:rsid w:val="00F73D02"/>
    <w:rsid w:val="00F7474D"/>
    <w:rsid w:val="00F75E90"/>
    <w:rsid w:val="00F76201"/>
    <w:rsid w:val="00F76973"/>
    <w:rsid w:val="00F76DAA"/>
    <w:rsid w:val="00F774C8"/>
    <w:rsid w:val="00F7771C"/>
    <w:rsid w:val="00F77986"/>
    <w:rsid w:val="00F80991"/>
    <w:rsid w:val="00F81A56"/>
    <w:rsid w:val="00F81C13"/>
    <w:rsid w:val="00F82443"/>
    <w:rsid w:val="00F82B9A"/>
    <w:rsid w:val="00F82BE0"/>
    <w:rsid w:val="00F82F90"/>
    <w:rsid w:val="00F838FB"/>
    <w:rsid w:val="00F84085"/>
    <w:rsid w:val="00F85921"/>
    <w:rsid w:val="00F86156"/>
    <w:rsid w:val="00F90415"/>
    <w:rsid w:val="00F907E1"/>
    <w:rsid w:val="00F90D9F"/>
    <w:rsid w:val="00F910A9"/>
    <w:rsid w:val="00F9201D"/>
    <w:rsid w:val="00F9231B"/>
    <w:rsid w:val="00F9252E"/>
    <w:rsid w:val="00F927C9"/>
    <w:rsid w:val="00F927FD"/>
    <w:rsid w:val="00F937B7"/>
    <w:rsid w:val="00F947A8"/>
    <w:rsid w:val="00F94D45"/>
    <w:rsid w:val="00F95362"/>
    <w:rsid w:val="00F95392"/>
    <w:rsid w:val="00F961CD"/>
    <w:rsid w:val="00F96666"/>
    <w:rsid w:val="00F9729B"/>
    <w:rsid w:val="00F9731D"/>
    <w:rsid w:val="00F97382"/>
    <w:rsid w:val="00F97499"/>
    <w:rsid w:val="00F97612"/>
    <w:rsid w:val="00F97D24"/>
    <w:rsid w:val="00FA0083"/>
    <w:rsid w:val="00FA0238"/>
    <w:rsid w:val="00FA0ACA"/>
    <w:rsid w:val="00FA146F"/>
    <w:rsid w:val="00FA2262"/>
    <w:rsid w:val="00FA269A"/>
    <w:rsid w:val="00FA2F97"/>
    <w:rsid w:val="00FA337A"/>
    <w:rsid w:val="00FA3A4F"/>
    <w:rsid w:val="00FA406C"/>
    <w:rsid w:val="00FA445C"/>
    <w:rsid w:val="00FA4933"/>
    <w:rsid w:val="00FA51FE"/>
    <w:rsid w:val="00FA530A"/>
    <w:rsid w:val="00FA6169"/>
    <w:rsid w:val="00FA6470"/>
    <w:rsid w:val="00FA6F87"/>
    <w:rsid w:val="00FA7756"/>
    <w:rsid w:val="00FB03BF"/>
    <w:rsid w:val="00FB1A6B"/>
    <w:rsid w:val="00FB1C8B"/>
    <w:rsid w:val="00FB1D0E"/>
    <w:rsid w:val="00FB1D91"/>
    <w:rsid w:val="00FB1FC5"/>
    <w:rsid w:val="00FB22F6"/>
    <w:rsid w:val="00FB2839"/>
    <w:rsid w:val="00FB34EB"/>
    <w:rsid w:val="00FB42A0"/>
    <w:rsid w:val="00FB4895"/>
    <w:rsid w:val="00FB4AEB"/>
    <w:rsid w:val="00FB4D82"/>
    <w:rsid w:val="00FB56B7"/>
    <w:rsid w:val="00FB59F9"/>
    <w:rsid w:val="00FB5BB9"/>
    <w:rsid w:val="00FB6458"/>
    <w:rsid w:val="00FB64F1"/>
    <w:rsid w:val="00FB6850"/>
    <w:rsid w:val="00FB6D10"/>
    <w:rsid w:val="00FB6D14"/>
    <w:rsid w:val="00FB754F"/>
    <w:rsid w:val="00FB79AE"/>
    <w:rsid w:val="00FB7B9D"/>
    <w:rsid w:val="00FC0CC9"/>
    <w:rsid w:val="00FC1D09"/>
    <w:rsid w:val="00FC1F99"/>
    <w:rsid w:val="00FC2F97"/>
    <w:rsid w:val="00FC2FFA"/>
    <w:rsid w:val="00FC3AC7"/>
    <w:rsid w:val="00FC3D6A"/>
    <w:rsid w:val="00FC55AE"/>
    <w:rsid w:val="00FC562F"/>
    <w:rsid w:val="00FC5BF2"/>
    <w:rsid w:val="00FC5C86"/>
    <w:rsid w:val="00FC5CB4"/>
    <w:rsid w:val="00FC65E9"/>
    <w:rsid w:val="00FC6764"/>
    <w:rsid w:val="00FC6EB0"/>
    <w:rsid w:val="00FC7123"/>
    <w:rsid w:val="00FC7D9D"/>
    <w:rsid w:val="00FD12BC"/>
    <w:rsid w:val="00FD1764"/>
    <w:rsid w:val="00FD1F82"/>
    <w:rsid w:val="00FD2AE1"/>
    <w:rsid w:val="00FD2C39"/>
    <w:rsid w:val="00FD32FA"/>
    <w:rsid w:val="00FD3694"/>
    <w:rsid w:val="00FD3D30"/>
    <w:rsid w:val="00FD47ED"/>
    <w:rsid w:val="00FD4A29"/>
    <w:rsid w:val="00FD5164"/>
    <w:rsid w:val="00FD6063"/>
    <w:rsid w:val="00FD6552"/>
    <w:rsid w:val="00FD6B42"/>
    <w:rsid w:val="00FD6E84"/>
    <w:rsid w:val="00FD738A"/>
    <w:rsid w:val="00FD7CA2"/>
    <w:rsid w:val="00FD7D51"/>
    <w:rsid w:val="00FD7E16"/>
    <w:rsid w:val="00FE0EAB"/>
    <w:rsid w:val="00FE176D"/>
    <w:rsid w:val="00FE1C16"/>
    <w:rsid w:val="00FE2D3A"/>
    <w:rsid w:val="00FE30C5"/>
    <w:rsid w:val="00FE3779"/>
    <w:rsid w:val="00FE45A5"/>
    <w:rsid w:val="00FE45A9"/>
    <w:rsid w:val="00FE4D2F"/>
    <w:rsid w:val="00FE52B1"/>
    <w:rsid w:val="00FE5840"/>
    <w:rsid w:val="00FE6425"/>
    <w:rsid w:val="00FE6D09"/>
    <w:rsid w:val="00FE6E55"/>
    <w:rsid w:val="00FE7625"/>
    <w:rsid w:val="00FE7703"/>
    <w:rsid w:val="00FF057F"/>
    <w:rsid w:val="00FF08C7"/>
    <w:rsid w:val="00FF1700"/>
    <w:rsid w:val="00FF18F9"/>
    <w:rsid w:val="00FF1DC1"/>
    <w:rsid w:val="00FF2274"/>
    <w:rsid w:val="00FF299A"/>
    <w:rsid w:val="00FF2A41"/>
    <w:rsid w:val="00FF2C44"/>
    <w:rsid w:val="00FF2E10"/>
    <w:rsid w:val="00FF3942"/>
    <w:rsid w:val="00FF400E"/>
    <w:rsid w:val="00FF4483"/>
    <w:rsid w:val="00FF4788"/>
    <w:rsid w:val="00FF4D7B"/>
    <w:rsid w:val="00FF63ED"/>
    <w:rsid w:val="00FF70D4"/>
    <w:rsid w:val="00FF72FC"/>
    <w:rsid w:val="00FF76DB"/>
    <w:rsid w:val="010C81D5"/>
    <w:rsid w:val="01143EDD"/>
    <w:rsid w:val="01156F1F"/>
    <w:rsid w:val="0115ED9E"/>
    <w:rsid w:val="01269CEB"/>
    <w:rsid w:val="01338079"/>
    <w:rsid w:val="013C01C8"/>
    <w:rsid w:val="013E658A"/>
    <w:rsid w:val="01726398"/>
    <w:rsid w:val="017617CA"/>
    <w:rsid w:val="017728F5"/>
    <w:rsid w:val="017D3267"/>
    <w:rsid w:val="01838ABB"/>
    <w:rsid w:val="019155CE"/>
    <w:rsid w:val="01D4B027"/>
    <w:rsid w:val="01E80084"/>
    <w:rsid w:val="01F8BBEC"/>
    <w:rsid w:val="020DD9E2"/>
    <w:rsid w:val="02226438"/>
    <w:rsid w:val="022C460C"/>
    <w:rsid w:val="0237BBCE"/>
    <w:rsid w:val="023B6E78"/>
    <w:rsid w:val="023B89B5"/>
    <w:rsid w:val="023DAA00"/>
    <w:rsid w:val="024FC3DC"/>
    <w:rsid w:val="025051B2"/>
    <w:rsid w:val="0255CA59"/>
    <w:rsid w:val="025B96B1"/>
    <w:rsid w:val="0260AF98"/>
    <w:rsid w:val="02615CA4"/>
    <w:rsid w:val="0263FC2F"/>
    <w:rsid w:val="026F45D0"/>
    <w:rsid w:val="027BA717"/>
    <w:rsid w:val="028441FE"/>
    <w:rsid w:val="02940776"/>
    <w:rsid w:val="02A7BC7A"/>
    <w:rsid w:val="02A8B048"/>
    <w:rsid w:val="02AA4E08"/>
    <w:rsid w:val="02B336B2"/>
    <w:rsid w:val="02BC7646"/>
    <w:rsid w:val="02CF8196"/>
    <w:rsid w:val="02D27633"/>
    <w:rsid w:val="02DB931D"/>
    <w:rsid w:val="02E079C0"/>
    <w:rsid w:val="03001625"/>
    <w:rsid w:val="030AE061"/>
    <w:rsid w:val="0332CFD9"/>
    <w:rsid w:val="033E280C"/>
    <w:rsid w:val="03513678"/>
    <w:rsid w:val="035AC8F7"/>
    <w:rsid w:val="036DE8A2"/>
    <w:rsid w:val="0370F098"/>
    <w:rsid w:val="0374F61A"/>
    <w:rsid w:val="037967D2"/>
    <w:rsid w:val="038749CF"/>
    <w:rsid w:val="038A1A0B"/>
    <w:rsid w:val="03904017"/>
    <w:rsid w:val="0395A3E3"/>
    <w:rsid w:val="03A62B61"/>
    <w:rsid w:val="03AB97C4"/>
    <w:rsid w:val="03B88975"/>
    <w:rsid w:val="03BB027A"/>
    <w:rsid w:val="03CD5855"/>
    <w:rsid w:val="03CE9675"/>
    <w:rsid w:val="03D594FF"/>
    <w:rsid w:val="03D85C41"/>
    <w:rsid w:val="03DF2459"/>
    <w:rsid w:val="03F9913C"/>
    <w:rsid w:val="03FD44FA"/>
    <w:rsid w:val="04001313"/>
    <w:rsid w:val="0405B19F"/>
    <w:rsid w:val="041601C3"/>
    <w:rsid w:val="0418E553"/>
    <w:rsid w:val="041A2D20"/>
    <w:rsid w:val="042D5453"/>
    <w:rsid w:val="0436AFE9"/>
    <w:rsid w:val="043BFBA9"/>
    <w:rsid w:val="0442A3CC"/>
    <w:rsid w:val="044B9B32"/>
    <w:rsid w:val="04633698"/>
    <w:rsid w:val="0466051C"/>
    <w:rsid w:val="046FD889"/>
    <w:rsid w:val="0471327B"/>
    <w:rsid w:val="048A5748"/>
    <w:rsid w:val="048C4E88"/>
    <w:rsid w:val="0490DBFD"/>
    <w:rsid w:val="04920472"/>
    <w:rsid w:val="0497405A"/>
    <w:rsid w:val="049E7541"/>
    <w:rsid w:val="04A1ADF5"/>
    <w:rsid w:val="04B17345"/>
    <w:rsid w:val="04C5FCB7"/>
    <w:rsid w:val="04D15064"/>
    <w:rsid w:val="04DBBFF2"/>
    <w:rsid w:val="04DE0BF2"/>
    <w:rsid w:val="04E8AEAC"/>
    <w:rsid w:val="04E9EAEE"/>
    <w:rsid w:val="04F60AAA"/>
    <w:rsid w:val="04FC8255"/>
    <w:rsid w:val="05017763"/>
    <w:rsid w:val="050FC39E"/>
    <w:rsid w:val="05147D6D"/>
    <w:rsid w:val="0519EA54"/>
    <w:rsid w:val="052B1013"/>
    <w:rsid w:val="052B5ADD"/>
    <w:rsid w:val="05305FF9"/>
    <w:rsid w:val="05311D81"/>
    <w:rsid w:val="05337D7B"/>
    <w:rsid w:val="054DA7C9"/>
    <w:rsid w:val="057172C0"/>
    <w:rsid w:val="05789DA0"/>
    <w:rsid w:val="0578CBE5"/>
    <w:rsid w:val="057D5BBC"/>
    <w:rsid w:val="058496B4"/>
    <w:rsid w:val="05A2626F"/>
    <w:rsid w:val="05A7059D"/>
    <w:rsid w:val="05A9445E"/>
    <w:rsid w:val="05B13461"/>
    <w:rsid w:val="05B13C6D"/>
    <w:rsid w:val="05B957ED"/>
    <w:rsid w:val="05BBB7E8"/>
    <w:rsid w:val="05C24392"/>
    <w:rsid w:val="05C4FA0E"/>
    <w:rsid w:val="05D7271B"/>
    <w:rsid w:val="05ED1C7B"/>
    <w:rsid w:val="05F531F9"/>
    <w:rsid w:val="05F919E4"/>
    <w:rsid w:val="05FC1003"/>
    <w:rsid w:val="06019082"/>
    <w:rsid w:val="060272EF"/>
    <w:rsid w:val="060ABD6C"/>
    <w:rsid w:val="060E6428"/>
    <w:rsid w:val="061463A6"/>
    <w:rsid w:val="0616E253"/>
    <w:rsid w:val="063F408A"/>
    <w:rsid w:val="063F52C2"/>
    <w:rsid w:val="065A2EB0"/>
    <w:rsid w:val="065D839A"/>
    <w:rsid w:val="06744B49"/>
    <w:rsid w:val="067EA5EA"/>
    <w:rsid w:val="068905E2"/>
    <w:rsid w:val="068B5A6E"/>
    <w:rsid w:val="06986187"/>
    <w:rsid w:val="069E4122"/>
    <w:rsid w:val="06A02F56"/>
    <w:rsid w:val="06A4E8A4"/>
    <w:rsid w:val="06A68633"/>
    <w:rsid w:val="06A8915A"/>
    <w:rsid w:val="06C2B8A1"/>
    <w:rsid w:val="06CE56B0"/>
    <w:rsid w:val="06DF03CA"/>
    <w:rsid w:val="06E33886"/>
    <w:rsid w:val="06EA9463"/>
    <w:rsid w:val="06F961A4"/>
    <w:rsid w:val="07038EFC"/>
    <w:rsid w:val="070F305D"/>
    <w:rsid w:val="071E29BA"/>
    <w:rsid w:val="071FA1FA"/>
    <w:rsid w:val="0727ED90"/>
    <w:rsid w:val="072BFED7"/>
    <w:rsid w:val="0733F8FB"/>
    <w:rsid w:val="0738634F"/>
    <w:rsid w:val="073A1508"/>
    <w:rsid w:val="073E5D0B"/>
    <w:rsid w:val="074225DC"/>
    <w:rsid w:val="0743BD90"/>
    <w:rsid w:val="0747BD43"/>
    <w:rsid w:val="074AC9E1"/>
    <w:rsid w:val="074CC53B"/>
    <w:rsid w:val="07503929"/>
    <w:rsid w:val="07545C5A"/>
    <w:rsid w:val="075E6511"/>
    <w:rsid w:val="0774FEC5"/>
    <w:rsid w:val="07837CA1"/>
    <w:rsid w:val="07A2776F"/>
    <w:rsid w:val="07B5EEB6"/>
    <w:rsid w:val="07B70219"/>
    <w:rsid w:val="07B95062"/>
    <w:rsid w:val="07E300B9"/>
    <w:rsid w:val="07F0027E"/>
    <w:rsid w:val="07F44C4C"/>
    <w:rsid w:val="0802E2B0"/>
    <w:rsid w:val="0806EBB6"/>
    <w:rsid w:val="080AD5D4"/>
    <w:rsid w:val="080BB8AF"/>
    <w:rsid w:val="0811CEA3"/>
    <w:rsid w:val="082257CC"/>
    <w:rsid w:val="0828582F"/>
    <w:rsid w:val="0841CD17"/>
    <w:rsid w:val="0846227B"/>
    <w:rsid w:val="0866B4DC"/>
    <w:rsid w:val="0868E8AD"/>
    <w:rsid w:val="086DE53A"/>
    <w:rsid w:val="08711D88"/>
    <w:rsid w:val="0880950D"/>
    <w:rsid w:val="089BF5D9"/>
    <w:rsid w:val="08AB00BE"/>
    <w:rsid w:val="08B03D37"/>
    <w:rsid w:val="08BAB689"/>
    <w:rsid w:val="08BC60BD"/>
    <w:rsid w:val="08C798A3"/>
    <w:rsid w:val="08D58FC5"/>
    <w:rsid w:val="08DDF63D"/>
    <w:rsid w:val="08F52739"/>
    <w:rsid w:val="0900672F"/>
    <w:rsid w:val="0902419C"/>
    <w:rsid w:val="0917A444"/>
    <w:rsid w:val="091CEAC1"/>
    <w:rsid w:val="0920516C"/>
    <w:rsid w:val="092309ED"/>
    <w:rsid w:val="092CD05A"/>
    <w:rsid w:val="0931AC44"/>
    <w:rsid w:val="093741E3"/>
    <w:rsid w:val="094B8EDE"/>
    <w:rsid w:val="095A9BDB"/>
    <w:rsid w:val="095FF731"/>
    <w:rsid w:val="09664ABB"/>
    <w:rsid w:val="09681B50"/>
    <w:rsid w:val="096C6333"/>
    <w:rsid w:val="097C95DC"/>
    <w:rsid w:val="0986D263"/>
    <w:rsid w:val="09989090"/>
    <w:rsid w:val="0999641F"/>
    <w:rsid w:val="09A14371"/>
    <w:rsid w:val="09B6ECF5"/>
    <w:rsid w:val="09BFB410"/>
    <w:rsid w:val="09CB706D"/>
    <w:rsid w:val="09CC435A"/>
    <w:rsid w:val="09D4EA80"/>
    <w:rsid w:val="09D5CD29"/>
    <w:rsid w:val="09DC43C3"/>
    <w:rsid w:val="09E47A4C"/>
    <w:rsid w:val="09EE70B0"/>
    <w:rsid w:val="0A00FF7E"/>
    <w:rsid w:val="0A0FB895"/>
    <w:rsid w:val="0A1E22BD"/>
    <w:rsid w:val="0A3340FE"/>
    <w:rsid w:val="0A40D5B5"/>
    <w:rsid w:val="0A5838A0"/>
    <w:rsid w:val="0A58F742"/>
    <w:rsid w:val="0A5CB240"/>
    <w:rsid w:val="0A6039CA"/>
    <w:rsid w:val="0A6C1AC3"/>
    <w:rsid w:val="0A76F886"/>
    <w:rsid w:val="0A7BF21A"/>
    <w:rsid w:val="0A83DFA0"/>
    <w:rsid w:val="0A8C1E91"/>
    <w:rsid w:val="0A90681B"/>
    <w:rsid w:val="0AA5F16D"/>
    <w:rsid w:val="0AABFCFA"/>
    <w:rsid w:val="0AB2E828"/>
    <w:rsid w:val="0AB3B2E5"/>
    <w:rsid w:val="0AB458D7"/>
    <w:rsid w:val="0AB49529"/>
    <w:rsid w:val="0ABFB1EB"/>
    <w:rsid w:val="0AC0BAE0"/>
    <w:rsid w:val="0AD1D7EC"/>
    <w:rsid w:val="0ADC30C6"/>
    <w:rsid w:val="0ADE1BBA"/>
    <w:rsid w:val="0AE1FF2A"/>
    <w:rsid w:val="0AE6A502"/>
    <w:rsid w:val="0AED60B4"/>
    <w:rsid w:val="0AF66C3C"/>
    <w:rsid w:val="0AFF0B70"/>
    <w:rsid w:val="0B031532"/>
    <w:rsid w:val="0B12D8FD"/>
    <w:rsid w:val="0B215BF1"/>
    <w:rsid w:val="0B2A6D01"/>
    <w:rsid w:val="0B2D1F7C"/>
    <w:rsid w:val="0B3C2684"/>
    <w:rsid w:val="0B3CC404"/>
    <w:rsid w:val="0B3F48D4"/>
    <w:rsid w:val="0B421038"/>
    <w:rsid w:val="0B44A8C8"/>
    <w:rsid w:val="0B491C12"/>
    <w:rsid w:val="0B4B01B9"/>
    <w:rsid w:val="0B5C6879"/>
    <w:rsid w:val="0B8080B8"/>
    <w:rsid w:val="0B964B31"/>
    <w:rsid w:val="0B9AA995"/>
    <w:rsid w:val="0BABCA24"/>
    <w:rsid w:val="0BC2ACA1"/>
    <w:rsid w:val="0BEE80FA"/>
    <w:rsid w:val="0BEF4962"/>
    <w:rsid w:val="0C10D688"/>
    <w:rsid w:val="0C13F50C"/>
    <w:rsid w:val="0C17C27B"/>
    <w:rsid w:val="0C39BA5F"/>
    <w:rsid w:val="0C3C1759"/>
    <w:rsid w:val="0C3E0ADF"/>
    <w:rsid w:val="0C42B44B"/>
    <w:rsid w:val="0C4C7A38"/>
    <w:rsid w:val="0C57B2AA"/>
    <w:rsid w:val="0C690704"/>
    <w:rsid w:val="0C6CE2D3"/>
    <w:rsid w:val="0C6D7485"/>
    <w:rsid w:val="0C70CD1C"/>
    <w:rsid w:val="0C82F2BD"/>
    <w:rsid w:val="0C8E550B"/>
    <w:rsid w:val="0C8EEDB1"/>
    <w:rsid w:val="0C95D2F6"/>
    <w:rsid w:val="0CDC7E34"/>
    <w:rsid w:val="0CE36CA6"/>
    <w:rsid w:val="0CE78FF5"/>
    <w:rsid w:val="0CF243DF"/>
    <w:rsid w:val="0D079F8A"/>
    <w:rsid w:val="0D0E1216"/>
    <w:rsid w:val="0D102CDE"/>
    <w:rsid w:val="0D14CC06"/>
    <w:rsid w:val="0D1965CC"/>
    <w:rsid w:val="0D23AB88"/>
    <w:rsid w:val="0D240D62"/>
    <w:rsid w:val="0D29F306"/>
    <w:rsid w:val="0D2A2185"/>
    <w:rsid w:val="0D2C42E8"/>
    <w:rsid w:val="0D2D4986"/>
    <w:rsid w:val="0D37F983"/>
    <w:rsid w:val="0D44622B"/>
    <w:rsid w:val="0D446376"/>
    <w:rsid w:val="0D455FE4"/>
    <w:rsid w:val="0D4EFA17"/>
    <w:rsid w:val="0D4FFB9E"/>
    <w:rsid w:val="0D555045"/>
    <w:rsid w:val="0D65AA00"/>
    <w:rsid w:val="0D731ADE"/>
    <w:rsid w:val="0D76458F"/>
    <w:rsid w:val="0D7CA896"/>
    <w:rsid w:val="0D9CA53E"/>
    <w:rsid w:val="0D9F1C9A"/>
    <w:rsid w:val="0DAEA575"/>
    <w:rsid w:val="0DAFF56B"/>
    <w:rsid w:val="0DB0D222"/>
    <w:rsid w:val="0DBA03DC"/>
    <w:rsid w:val="0DBCCF1A"/>
    <w:rsid w:val="0DC469D2"/>
    <w:rsid w:val="0DD9574F"/>
    <w:rsid w:val="0DDF0E30"/>
    <w:rsid w:val="0E09A9E1"/>
    <w:rsid w:val="0E0B44DD"/>
    <w:rsid w:val="0E1E4807"/>
    <w:rsid w:val="0E235CAC"/>
    <w:rsid w:val="0E27EA9C"/>
    <w:rsid w:val="0E5784C6"/>
    <w:rsid w:val="0E620DC3"/>
    <w:rsid w:val="0E64423F"/>
    <w:rsid w:val="0E6CE912"/>
    <w:rsid w:val="0E6E3FBF"/>
    <w:rsid w:val="0E7464C6"/>
    <w:rsid w:val="0E7922DF"/>
    <w:rsid w:val="0E7A7B6E"/>
    <w:rsid w:val="0E89A96B"/>
    <w:rsid w:val="0E916E95"/>
    <w:rsid w:val="0E99BD0F"/>
    <w:rsid w:val="0E9BCAD8"/>
    <w:rsid w:val="0EA05A13"/>
    <w:rsid w:val="0EA16182"/>
    <w:rsid w:val="0EAAE51C"/>
    <w:rsid w:val="0EAC567A"/>
    <w:rsid w:val="0EB6EF06"/>
    <w:rsid w:val="0ECF8C1C"/>
    <w:rsid w:val="0ED07905"/>
    <w:rsid w:val="0ED8A807"/>
    <w:rsid w:val="0EDD8B2C"/>
    <w:rsid w:val="0EE9AC4C"/>
    <w:rsid w:val="0EED8845"/>
    <w:rsid w:val="0EEFCF4A"/>
    <w:rsid w:val="0EFA5F9B"/>
    <w:rsid w:val="0F0074BC"/>
    <w:rsid w:val="0F0256A4"/>
    <w:rsid w:val="0F0EEB3F"/>
    <w:rsid w:val="0F29C947"/>
    <w:rsid w:val="0F32FD2A"/>
    <w:rsid w:val="0F41074D"/>
    <w:rsid w:val="0F4390B6"/>
    <w:rsid w:val="0F577F2F"/>
    <w:rsid w:val="0F5A493A"/>
    <w:rsid w:val="0F6FF2BB"/>
    <w:rsid w:val="0F7029B0"/>
    <w:rsid w:val="0F8644AB"/>
    <w:rsid w:val="0F9DC760"/>
    <w:rsid w:val="0FA99F8A"/>
    <w:rsid w:val="0FAD1C3D"/>
    <w:rsid w:val="0FB6AB96"/>
    <w:rsid w:val="0FB9F229"/>
    <w:rsid w:val="0FC373D1"/>
    <w:rsid w:val="0FC72232"/>
    <w:rsid w:val="0FC9DD5F"/>
    <w:rsid w:val="0FD5727E"/>
    <w:rsid w:val="0FDD7882"/>
    <w:rsid w:val="0FF01996"/>
    <w:rsid w:val="0FF1139A"/>
    <w:rsid w:val="0FF70CCA"/>
    <w:rsid w:val="10045EDC"/>
    <w:rsid w:val="10099363"/>
    <w:rsid w:val="100C5FD3"/>
    <w:rsid w:val="100E1863"/>
    <w:rsid w:val="100E54BB"/>
    <w:rsid w:val="10135FAC"/>
    <w:rsid w:val="1019D3B3"/>
    <w:rsid w:val="102B30B0"/>
    <w:rsid w:val="1044D8F5"/>
    <w:rsid w:val="10469E51"/>
    <w:rsid w:val="104BF4AA"/>
    <w:rsid w:val="10569B2D"/>
    <w:rsid w:val="106CC8A2"/>
    <w:rsid w:val="107CB18D"/>
    <w:rsid w:val="107EF214"/>
    <w:rsid w:val="108FD732"/>
    <w:rsid w:val="10961727"/>
    <w:rsid w:val="109CEA46"/>
    <w:rsid w:val="10ADE651"/>
    <w:rsid w:val="10AE471E"/>
    <w:rsid w:val="10B2C922"/>
    <w:rsid w:val="10B875D9"/>
    <w:rsid w:val="10C4C009"/>
    <w:rsid w:val="10C77A24"/>
    <w:rsid w:val="10C82678"/>
    <w:rsid w:val="10DB914C"/>
    <w:rsid w:val="10DC2752"/>
    <w:rsid w:val="10DD00C7"/>
    <w:rsid w:val="10F169D8"/>
    <w:rsid w:val="10FC0A94"/>
    <w:rsid w:val="110A71BE"/>
    <w:rsid w:val="11170897"/>
    <w:rsid w:val="1121AD16"/>
    <w:rsid w:val="1124735C"/>
    <w:rsid w:val="1129AD98"/>
    <w:rsid w:val="11335E41"/>
    <w:rsid w:val="1142C683"/>
    <w:rsid w:val="11447B2A"/>
    <w:rsid w:val="11478D53"/>
    <w:rsid w:val="114DE23D"/>
    <w:rsid w:val="1152C917"/>
    <w:rsid w:val="11569721"/>
    <w:rsid w:val="1165ADC0"/>
    <w:rsid w:val="116B3179"/>
    <w:rsid w:val="1175EF4E"/>
    <w:rsid w:val="11763919"/>
    <w:rsid w:val="117F28F6"/>
    <w:rsid w:val="1183EEB2"/>
    <w:rsid w:val="1190F242"/>
    <w:rsid w:val="11A9E8C4"/>
    <w:rsid w:val="11B7039F"/>
    <w:rsid w:val="11BD482F"/>
    <w:rsid w:val="11C7C73C"/>
    <w:rsid w:val="11D2A6AE"/>
    <w:rsid w:val="11D77035"/>
    <w:rsid w:val="11DBCAA7"/>
    <w:rsid w:val="11E15A48"/>
    <w:rsid w:val="11ECE6EF"/>
    <w:rsid w:val="11EE0481"/>
    <w:rsid w:val="11F4FB3E"/>
    <w:rsid w:val="11FC4E79"/>
    <w:rsid w:val="120F1B04"/>
    <w:rsid w:val="1210D2C2"/>
    <w:rsid w:val="12126F94"/>
    <w:rsid w:val="1222B967"/>
    <w:rsid w:val="1228CFDC"/>
    <w:rsid w:val="122BA793"/>
    <w:rsid w:val="123BD618"/>
    <w:rsid w:val="124125B4"/>
    <w:rsid w:val="124754F8"/>
    <w:rsid w:val="124B711B"/>
    <w:rsid w:val="124F4715"/>
    <w:rsid w:val="126B6BEF"/>
    <w:rsid w:val="1282C40C"/>
    <w:rsid w:val="1291E9FC"/>
    <w:rsid w:val="129F8725"/>
    <w:rsid w:val="12B1DE2B"/>
    <w:rsid w:val="12B539E9"/>
    <w:rsid w:val="12BCFD05"/>
    <w:rsid w:val="12C26CCE"/>
    <w:rsid w:val="12C4638D"/>
    <w:rsid w:val="12C57FDC"/>
    <w:rsid w:val="12D1B165"/>
    <w:rsid w:val="12F875F2"/>
    <w:rsid w:val="12FAC970"/>
    <w:rsid w:val="13119122"/>
    <w:rsid w:val="13148B04"/>
    <w:rsid w:val="1316DA69"/>
    <w:rsid w:val="1318CD55"/>
    <w:rsid w:val="132909A4"/>
    <w:rsid w:val="132A82FE"/>
    <w:rsid w:val="13357EE6"/>
    <w:rsid w:val="1338EC81"/>
    <w:rsid w:val="133F72D6"/>
    <w:rsid w:val="1342B3C9"/>
    <w:rsid w:val="134BEED9"/>
    <w:rsid w:val="1357C464"/>
    <w:rsid w:val="13609676"/>
    <w:rsid w:val="13664EC2"/>
    <w:rsid w:val="136DEC05"/>
    <w:rsid w:val="13732A4B"/>
    <w:rsid w:val="1375FFD2"/>
    <w:rsid w:val="1380DB89"/>
    <w:rsid w:val="138D46A2"/>
    <w:rsid w:val="138EEBD1"/>
    <w:rsid w:val="1395AB17"/>
    <w:rsid w:val="139ADB48"/>
    <w:rsid w:val="139E129A"/>
    <w:rsid w:val="13A10F56"/>
    <w:rsid w:val="13A3EFFC"/>
    <w:rsid w:val="13A4E7FD"/>
    <w:rsid w:val="13AC1417"/>
    <w:rsid w:val="13BB52E7"/>
    <w:rsid w:val="13BDC260"/>
    <w:rsid w:val="13BFCB58"/>
    <w:rsid w:val="13CDDF06"/>
    <w:rsid w:val="13D18C13"/>
    <w:rsid w:val="13D4EB83"/>
    <w:rsid w:val="13E7DBE8"/>
    <w:rsid w:val="13E82C55"/>
    <w:rsid w:val="13F351C0"/>
    <w:rsid w:val="13F5C436"/>
    <w:rsid w:val="13FB5013"/>
    <w:rsid w:val="13FDBDFA"/>
    <w:rsid w:val="140E5C30"/>
    <w:rsid w:val="1426539B"/>
    <w:rsid w:val="144DC7B7"/>
    <w:rsid w:val="1452690B"/>
    <w:rsid w:val="145A5949"/>
    <w:rsid w:val="146E24A3"/>
    <w:rsid w:val="14764D17"/>
    <w:rsid w:val="1476D49E"/>
    <w:rsid w:val="148269B6"/>
    <w:rsid w:val="1489C3A0"/>
    <w:rsid w:val="148A1CB9"/>
    <w:rsid w:val="1491308C"/>
    <w:rsid w:val="1492C2AF"/>
    <w:rsid w:val="149FD341"/>
    <w:rsid w:val="14A926AF"/>
    <w:rsid w:val="14AA85CC"/>
    <w:rsid w:val="14B541E4"/>
    <w:rsid w:val="14D667CF"/>
    <w:rsid w:val="14DB4337"/>
    <w:rsid w:val="14E0C436"/>
    <w:rsid w:val="14E184CE"/>
    <w:rsid w:val="14F6F3D5"/>
    <w:rsid w:val="14F928E7"/>
    <w:rsid w:val="14FED553"/>
    <w:rsid w:val="15056AC1"/>
    <w:rsid w:val="150C9E7F"/>
    <w:rsid w:val="15140E18"/>
    <w:rsid w:val="153754CD"/>
    <w:rsid w:val="1538BBEC"/>
    <w:rsid w:val="15485C73"/>
    <w:rsid w:val="155F88E9"/>
    <w:rsid w:val="155F92C8"/>
    <w:rsid w:val="1569A11F"/>
    <w:rsid w:val="1581119F"/>
    <w:rsid w:val="158B75F9"/>
    <w:rsid w:val="158D29E3"/>
    <w:rsid w:val="158FCBEA"/>
    <w:rsid w:val="15905594"/>
    <w:rsid w:val="159895D3"/>
    <w:rsid w:val="159A5054"/>
    <w:rsid w:val="159CC35D"/>
    <w:rsid w:val="159D8098"/>
    <w:rsid w:val="15B21A17"/>
    <w:rsid w:val="15B378DB"/>
    <w:rsid w:val="15B915E1"/>
    <w:rsid w:val="15B9890F"/>
    <w:rsid w:val="15C6039D"/>
    <w:rsid w:val="15CF643E"/>
    <w:rsid w:val="15DC8784"/>
    <w:rsid w:val="15E313C0"/>
    <w:rsid w:val="15F891E7"/>
    <w:rsid w:val="160CDB7E"/>
    <w:rsid w:val="160FE94A"/>
    <w:rsid w:val="1621C79D"/>
    <w:rsid w:val="1631F45D"/>
    <w:rsid w:val="16345AFF"/>
    <w:rsid w:val="16362BD2"/>
    <w:rsid w:val="1638FF6F"/>
    <w:rsid w:val="163E32B9"/>
    <w:rsid w:val="164A3D19"/>
    <w:rsid w:val="164AF2B8"/>
    <w:rsid w:val="164C7720"/>
    <w:rsid w:val="1653AC35"/>
    <w:rsid w:val="1655BC6B"/>
    <w:rsid w:val="166223C0"/>
    <w:rsid w:val="166C6711"/>
    <w:rsid w:val="16732775"/>
    <w:rsid w:val="167C469A"/>
    <w:rsid w:val="168AFA8B"/>
    <w:rsid w:val="169B3771"/>
    <w:rsid w:val="16A2905D"/>
    <w:rsid w:val="16A79FAA"/>
    <w:rsid w:val="16AC7367"/>
    <w:rsid w:val="16B27C08"/>
    <w:rsid w:val="16B5E934"/>
    <w:rsid w:val="16BBB8E1"/>
    <w:rsid w:val="16C05812"/>
    <w:rsid w:val="16CF416B"/>
    <w:rsid w:val="16CF96B8"/>
    <w:rsid w:val="16CFCF09"/>
    <w:rsid w:val="16D3252E"/>
    <w:rsid w:val="16D9B801"/>
    <w:rsid w:val="16E67397"/>
    <w:rsid w:val="1708D8E2"/>
    <w:rsid w:val="170AA8B1"/>
    <w:rsid w:val="1712BF5C"/>
    <w:rsid w:val="1714BEB1"/>
    <w:rsid w:val="171F7CAA"/>
    <w:rsid w:val="17295E26"/>
    <w:rsid w:val="172CD683"/>
    <w:rsid w:val="1731B931"/>
    <w:rsid w:val="174D9EB1"/>
    <w:rsid w:val="174F3A79"/>
    <w:rsid w:val="17511715"/>
    <w:rsid w:val="175EB4CB"/>
    <w:rsid w:val="17632482"/>
    <w:rsid w:val="1764C5C0"/>
    <w:rsid w:val="17663BAA"/>
    <w:rsid w:val="1766872E"/>
    <w:rsid w:val="176EA15E"/>
    <w:rsid w:val="1771AF0D"/>
    <w:rsid w:val="177A0A60"/>
    <w:rsid w:val="177B8E7E"/>
    <w:rsid w:val="17862759"/>
    <w:rsid w:val="17963E35"/>
    <w:rsid w:val="179A1F08"/>
    <w:rsid w:val="179A7319"/>
    <w:rsid w:val="17B62B54"/>
    <w:rsid w:val="17BE53E8"/>
    <w:rsid w:val="17C845D9"/>
    <w:rsid w:val="17CAC17D"/>
    <w:rsid w:val="17CC5C41"/>
    <w:rsid w:val="17CE3A93"/>
    <w:rsid w:val="17F39563"/>
    <w:rsid w:val="17FB1A6A"/>
    <w:rsid w:val="17FBEBE7"/>
    <w:rsid w:val="18006DAC"/>
    <w:rsid w:val="18054934"/>
    <w:rsid w:val="180E0FFC"/>
    <w:rsid w:val="1811ABF0"/>
    <w:rsid w:val="181C25BF"/>
    <w:rsid w:val="181DB31E"/>
    <w:rsid w:val="18282BB2"/>
    <w:rsid w:val="1840691C"/>
    <w:rsid w:val="184A94C3"/>
    <w:rsid w:val="185653D2"/>
    <w:rsid w:val="185AE693"/>
    <w:rsid w:val="185E23FD"/>
    <w:rsid w:val="185FBC11"/>
    <w:rsid w:val="18675570"/>
    <w:rsid w:val="18716330"/>
    <w:rsid w:val="18756F03"/>
    <w:rsid w:val="187E4215"/>
    <w:rsid w:val="18869A43"/>
    <w:rsid w:val="189FC2A0"/>
    <w:rsid w:val="18AC5879"/>
    <w:rsid w:val="18B4E530"/>
    <w:rsid w:val="18BA60D1"/>
    <w:rsid w:val="18BC440F"/>
    <w:rsid w:val="18C63D52"/>
    <w:rsid w:val="18CA6242"/>
    <w:rsid w:val="18D78952"/>
    <w:rsid w:val="18DC69A1"/>
    <w:rsid w:val="18DE2C1F"/>
    <w:rsid w:val="18DEA55A"/>
    <w:rsid w:val="18E1CF41"/>
    <w:rsid w:val="18E2561F"/>
    <w:rsid w:val="18E50AAC"/>
    <w:rsid w:val="18EABC67"/>
    <w:rsid w:val="1902F664"/>
    <w:rsid w:val="190CC235"/>
    <w:rsid w:val="191E8116"/>
    <w:rsid w:val="19213604"/>
    <w:rsid w:val="1923BC12"/>
    <w:rsid w:val="1926EDF7"/>
    <w:rsid w:val="1953FD68"/>
    <w:rsid w:val="195D389D"/>
    <w:rsid w:val="1965E27B"/>
    <w:rsid w:val="1966C4F1"/>
    <w:rsid w:val="196B47FF"/>
    <w:rsid w:val="196DCC94"/>
    <w:rsid w:val="1976A283"/>
    <w:rsid w:val="19784F4C"/>
    <w:rsid w:val="19871E5E"/>
    <w:rsid w:val="198BA546"/>
    <w:rsid w:val="198FED9E"/>
    <w:rsid w:val="199AA1C5"/>
    <w:rsid w:val="199BD24C"/>
    <w:rsid w:val="199CEBFA"/>
    <w:rsid w:val="19B4FAA9"/>
    <w:rsid w:val="19C6A3C9"/>
    <w:rsid w:val="19D36CC1"/>
    <w:rsid w:val="19D999E7"/>
    <w:rsid w:val="19DD2470"/>
    <w:rsid w:val="19F32B91"/>
    <w:rsid w:val="19F7001F"/>
    <w:rsid w:val="19FE37AA"/>
    <w:rsid w:val="1A056F9C"/>
    <w:rsid w:val="1A0BCA49"/>
    <w:rsid w:val="1A0E32C1"/>
    <w:rsid w:val="1A1ACB7B"/>
    <w:rsid w:val="1A1B51D2"/>
    <w:rsid w:val="1A1F5A99"/>
    <w:rsid w:val="1A3349F0"/>
    <w:rsid w:val="1A3E7917"/>
    <w:rsid w:val="1A413AA5"/>
    <w:rsid w:val="1A46C4BA"/>
    <w:rsid w:val="1A4D9837"/>
    <w:rsid w:val="1A5394BE"/>
    <w:rsid w:val="1A61C451"/>
    <w:rsid w:val="1A8F3987"/>
    <w:rsid w:val="1A9A036A"/>
    <w:rsid w:val="1A9A2EC5"/>
    <w:rsid w:val="1A9EC6C5"/>
    <w:rsid w:val="1AA2ECDA"/>
    <w:rsid w:val="1AA2F63F"/>
    <w:rsid w:val="1ACBFF75"/>
    <w:rsid w:val="1AE872A6"/>
    <w:rsid w:val="1AEDCC16"/>
    <w:rsid w:val="1AF21ACF"/>
    <w:rsid w:val="1AF3A895"/>
    <w:rsid w:val="1AF7A9E3"/>
    <w:rsid w:val="1B0DA8CE"/>
    <w:rsid w:val="1B0DC647"/>
    <w:rsid w:val="1B0F14C5"/>
    <w:rsid w:val="1B11EB5C"/>
    <w:rsid w:val="1B145EB6"/>
    <w:rsid w:val="1B1D0986"/>
    <w:rsid w:val="1B1DFF44"/>
    <w:rsid w:val="1B27226C"/>
    <w:rsid w:val="1B3A5C2E"/>
    <w:rsid w:val="1B3BE096"/>
    <w:rsid w:val="1B594AC3"/>
    <w:rsid w:val="1B5AD191"/>
    <w:rsid w:val="1B5B75A3"/>
    <w:rsid w:val="1B612583"/>
    <w:rsid w:val="1B6133E0"/>
    <w:rsid w:val="1B63E9E5"/>
    <w:rsid w:val="1B66AD78"/>
    <w:rsid w:val="1B749E00"/>
    <w:rsid w:val="1B78E537"/>
    <w:rsid w:val="1B7E85BD"/>
    <w:rsid w:val="1B840772"/>
    <w:rsid w:val="1B873C7E"/>
    <w:rsid w:val="1B8BEAB6"/>
    <w:rsid w:val="1BAF5CA2"/>
    <w:rsid w:val="1BB19404"/>
    <w:rsid w:val="1BB1DA3A"/>
    <w:rsid w:val="1BB72233"/>
    <w:rsid w:val="1BBE3B05"/>
    <w:rsid w:val="1BD2F203"/>
    <w:rsid w:val="1BD6ED30"/>
    <w:rsid w:val="1BDC9007"/>
    <w:rsid w:val="1BE0DE71"/>
    <w:rsid w:val="1BEEA7FB"/>
    <w:rsid w:val="1BF12D76"/>
    <w:rsid w:val="1BF20456"/>
    <w:rsid w:val="1C03C175"/>
    <w:rsid w:val="1C05AE4F"/>
    <w:rsid w:val="1C0875FD"/>
    <w:rsid w:val="1C1F7181"/>
    <w:rsid w:val="1C288337"/>
    <w:rsid w:val="1C2A92A9"/>
    <w:rsid w:val="1C2E7028"/>
    <w:rsid w:val="1C411BAE"/>
    <w:rsid w:val="1C4393B9"/>
    <w:rsid w:val="1C43BA98"/>
    <w:rsid w:val="1C4C42D1"/>
    <w:rsid w:val="1C58FC45"/>
    <w:rsid w:val="1C5F6B4E"/>
    <w:rsid w:val="1C6499E1"/>
    <w:rsid w:val="1C6F582E"/>
    <w:rsid w:val="1C874B83"/>
    <w:rsid w:val="1C918D71"/>
    <w:rsid w:val="1C968E11"/>
    <w:rsid w:val="1CACA917"/>
    <w:rsid w:val="1CB5B0E1"/>
    <w:rsid w:val="1CBC1C43"/>
    <w:rsid w:val="1CBDBDC9"/>
    <w:rsid w:val="1CC4BECA"/>
    <w:rsid w:val="1CCD6476"/>
    <w:rsid w:val="1CE3FAC9"/>
    <w:rsid w:val="1CE4FE52"/>
    <w:rsid w:val="1CEAA7BA"/>
    <w:rsid w:val="1CF0075F"/>
    <w:rsid w:val="1CF1704B"/>
    <w:rsid w:val="1CF85128"/>
    <w:rsid w:val="1D04C75D"/>
    <w:rsid w:val="1D076208"/>
    <w:rsid w:val="1D0F30E6"/>
    <w:rsid w:val="1D293E55"/>
    <w:rsid w:val="1D319AB6"/>
    <w:rsid w:val="1D4ABCFC"/>
    <w:rsid w:val="1D519E6A"/>
    <w:rsid w:val="1D69D3DB"/>
    <w:rsid w:val="1D786068"/>
    <w:rsid w:val="1D7D78D4"/>
    <w:rsid w:val="1D885653"/>
    <w:rsid w:val="1DA25296"/>
    <w:rsid w:val="1DA5D49F"/>
    <w:rsid w:val="1DA62FDB"/>
    <w:rsid w:val="1DC4DD59"/>
    <w:rsid w:val="1DCDCFB4"/>
    <w:rsid w:val="1DD10F95"/>
    <w:rsid w:val="1DD6548A"/>
    <w:rsid w:val="1DD98583"/>
    <w:rsid w:val="1DD9DBEB"/>
    <w:rsid w:val="1DEFBFE4"/>
    <w:rsid w:val="1DF163D9"/>
    <w:rsid w:val="1DF1A142"/>
    <w:rsid w:val="1E0B78C2"/>
    <w:rsid w:val="1E0D1A57"/>
    <w:rsid w:val="1E2B328D"/>
    <w:rsid w:val="1E2CFDF4"/>
    <w:rsid w:val="1E3F01F8"/>
    <w:rsid w:val="1E45699D"/>
    <w:rsid w:val="1E4AC942"/>
    <w:rsid w:val="1E5D256C"/>
    <w:rsid w:val="1E5DCA2A"/>
    <w:rsid w:val="1E5EC32E"/>
    <w:rsid w:val="1E5FCA87"/>
    <w:rsid w:val="1E715D53"/>
    <w:rsid w:val="1E82D18E"/>
    <w:rsid w:val="1E8CA05E"/>
    <w:rsid w:val="1E8FA979"/>
    <w:rsid w:val="1E991D98"/>
    <w:rsid w:val="1EA115D1"/>
    <w:rsid w:val="1EA2529C"/>
    <w:rsid w:val="1EB1D1E6"/>
    <w:rsid w:val="1EB69777"/>
    <w:rsid w:val="1EC0277E"/>
    <w:rsid w:val="1ECCE862"/>
    <w:rsid w:val="1EDF81CD"/>
    <w:rsid w:val="1EE33E0C"/>
    <w:rsid w:val="1EE64899"/>
    <w:rsid w:val="1EFC0B42"/>
    <w:rsid w:val="1F068220"/>
    <w:rsid w:val="1F0F0424"/>
    <w:rsid w:val="1F1584DC"/>
    <w:rsid w:val="1F1816AD"/>
    <w:rsid w:val="1F2468D9"/>
    <w:rsid w:val="1F25290B"/>
    <w:rsid w:val="1F29A518"/>
    <w:rsid w:val="1F329DCE"/>
    <w:rsid w:val="1F33872C"/>
    <w:rsid w:val="1F381DDD"/>
    <w:rsid w:val="1F3E26B5"/>
    <w:rsid w:val="1F41A500"/>
    <w:rsid w:val="1F4A4959"/>
    <w:rsid w:val="1F63CD7E"/>
    <w:rsid w:val="1F6957A8"/>
    <w:rsid w:val="1F6BF8E5"/>
    <w:rsid w:val="1F75E870"/>
    <w:rsid w:val="1F7C0697"/>
    <w:rsid w:val="1F818B94"/>
    <w:rsid w:val="1F837E06"/>
    <w:rsid w:val="1F874B2E"/>
    <w:rsid w:val="1F9589E0"/>
    <w:rsid w:val="1FA12546"/>
    <w:rsid w:val="1FA5C527"/>
    <w:rsid w:val="1FADD9A1"/>
    <w:rsid w:val="1FB2BA62"/>
    <w:rsid w:val="1FD33C16"/>
    <w:rsid w:val="1FD756DB"/>
    <w:rsid w:val="1FD760A5"/>
    <w:rsid w:val="1FDB949A"/>
    <w:rsid w:val="1FF34CAE"/>
    <w:rsid w:val="1FF5CE2F"/>
    <w:rsid w:val="1FF98CB5"/>
    <w:rsid w:val="1FFD03EF"/>
    <w:rsid w:val="201D1477"/>
    <w:rsid w:val="201F931A"/>
    <w:rsid w:val="202CB258"/>
    <w:rsid w:val="2033C722"/>
    <w:rsid w:val="203DEE15"/>
    <w:rsid w:val="20495BC4"/>
    <w:rsid w:val="2053E5A5"/>
    <w:rsid w:val="2057570F"/>
    <w:rsid w:val="2060AF23"/>
    <w:rsid w:val="20830B8E"/>
    <w:rsid w:val="20875FBD"/>
    <w:rsid w:val="208A140C"/>
    <w:rsid w:val="208B2CF0"/>
    <w:rsid w:val="208D2E2F"/>
    <w:rsid w:val="208D89ED"/>
    <w:rsid w:val="209289B8"/>
    <w:rsid w:val="20A0759D"/>
    <w:rsid w:val="20A2FA46"/>
    <w:rsid w:val="20AAFE64"/>
    <w:rsid w:val="20AC315C"/>
    <w:rsid w:val="20B5D7DB"/>
    <w:rsid w:val="20BC456B"/>
    <w:rsid w:val="20BD0AFA"/>
    <w:rsid w:val="20C0306D"/>
    <w:rsid w:val="20C8675E"/>
    <w:rsid w:val="20D1AAFC"/>
    <w:rsid w:val="20D6A321"/>
    <w:rsid w:val="20DFB69B"/>
    <w:rsid w:val="20E08A8B"/>
    <w:rsid w:val="20E75F8E"/>
    <w:rsid w:val="20ED9ED3"/>
    <w:rsid w:val="20F4CCBE"/>
    <w:rsid w:val="2103BF14"/>
    <w:rsid w:val="210768B4"/>
    <w:rsid w:val="21116ED6"/>
    <w:rsid w:val="211237C3"/>
    <w:rsid w:val="211515FC"/>
    <w:rsid w:val="2117FF20"/>
    <w:rsid w:val="211BAFEE"/>
    <w:rsid w:val="213ED451"/>
    <w:rsid w:val="214334A5"/>
    <w:rsid w:val="2150AEC2"/>
    <w:rsid w:val="2167A969"/>
    <w:rsid w:val="2168574E"/>
    <w:rsid w:val="2179F861"/>
    <w:rsid w:val="2187A9A0"/>
    <w:rsid w:val="2194700F"/>
    <w:rsid w:val="2194C62E"/>
    <w:rsid w:val="21A31C30"/>
    <w:rsid w:val="21A3C41D"/>
    <w:rsid w:val="21A6E6EF"/>
    <w:rsid w:val="21AC8353"/>
    <w:rsid w:val="21D06707"/>
    <w:rsid w:val="21D1B5AE"/>
    <w:rsid w:val="21E0A419"/>
    <w:rsid w:val="21F1374B"/>
    <w:rsid w:val="21F43276"/>
    <w:rsid w:val="220C81BF"/>
    <w:rsid w:val="220D4E34"/>
    <w:rsid w:val="22185242"/>
    <w:rsid w:val="22196B77"/>
    <w:rsid w:val="2221B54D"/>
    <w:rsid w:val="223108C9"/>
    <w:rsid w:val="22347101"/>
    <w:rsid w:val="223DB40B"/>
    <w:rsid w:val="223F8698"/>
    <w:rsid w:val="22433A57"/>
    <w:rsid w:val="2244293D"/>
    <w:rsid w:val="22484858"/>
    <w:rsid w:val="22539EAF"/>
    <w:rsid w:val="2254421D"/>
    <w:rsid w:val="226A1847"/>
    <w:rsid w:val="227733AA"/>
    <w:rsid w:val="227945C2"/>
    <w:rsid w:val="22837176"/>
    <w:rsid w:val="2289C176"/>
    <w:rsid w:val="229CC3E8"/>
    <w:rsid w:val="229E66D8"/>
    <w:rsid w:val="22A372FE"/>
    <w:rsid w:val="22AE0824"/>
    <w:rsid w:val="22BAAA5E"/>
    <w:rsid w:val="22C0C84A"/>
    <w:rsid w:val="22C428CC"/>
    <w:rsid w:val="22DF812B"/>
    <w:rsid w:val="22ECAC25"/>
    <w:rsid w:val="22ECEE45"/>
    <w:rsid w:val="22EF0E75"/>
    <w:rsid w:val="22F8C244"/>
    <w:rsid w:val="23056AF5"/>
    <w:rsid w:val="2317DF94"/>
    <w:rsid w:val="2323A4E7"/>
    <w:rsid w:val="23250AC3"/>
    <w:rsid w:val="2327A710"/>
    <w:rsid w:val="232EC565"/>
    <w:rsid w:val="234BEFC9"/>
    <w:rsid w:val="234FB4D2"/>
    <w:rsid w:val="2355F244"/>
    <w:rsid w:val="236E4600"/>
    <w:rsid w:val="23774B0B"/>
    <w:rsid w:val="237950C8"/>
    <w:rsid w:val="238C91D1"/>
    <w:rsid w:val="2395981F"/>
    <w:rsid w:val="2398E27E"/>
    <w:rsid w:val="239A684D"/>
    <w:rsid w:val="23BB739C"/>
    <w:rsid w:val="23C8A17B"/>
    <w:rsid w:val="23D40E22"/>
    <w:rsid w:val="23E2A319"/>
    <w:rsid w:val="23E8A4DF"/>
    <w:rsid w:val="23EEEC2C"/>
    <w:rsid w:val="23FDFFB2"/>
    <w:rsid w:val="2420A1E3"/>
    <w:rsid w:val="2421C906"/>
    <w:rsid w:val="2424DF3D"/>
    <w:rsid w:val="2428AF7F"/>
    <w:rsid w:val="243D31A2"/>
    <w:rsid w:val="243EFAEE"/>
    <w:rsid w:val="243F1FF5"/>
    <w:rsid w:val="244101BE"/>
    <w:rsid w:val="24441C77"/>
    <w:rsid w:val="24477E6B"/>
    <w:rsid w:val="24567603"/>
    <w:rsid w:val="245A0D6B"/>
    <w:rsid w:val="2461D189"/>
    <w:rsid w:val="246410CB"/>
    <w:rsid w:val="247AD567"/>
    <w:rsid w:val="247B9046"/>
    <w:rsid w:val="248BCDEF"/>
    <w:rsid w:val="248C1423"/>
    <w:rsid w:val="2499BC81"/>
    <w:rsid w:val="24A02BB9"/>
    <w:rsid w:val="24B60C9A"/>
    <w:rsid w:val="24B9927A"/>
    <w:rsid w:val="24BD0FDD"/>
    <w:rsid w:val="24C10CF8"/>
    <w:rsid w:val="24C30351"/>
    <w:rsid w:val="24C79606"/>
    <w:rsid w:val="24CF4951"/>
    <w:rsid w:val="24FFA971"/>
    <w:rsid w:val="250257E9"/>
    <w:rsid w:val="2506E45A"/>
    <w:rsid w:val="250C2720"/>
    <w:rsid w:val="2514E06D"/>
    <w:rsid w:val="2517F564"/>
    <w:rsid w:val="2527EE22"/>
    <w:rsid w:val="2529AC48"/>
    <w:rsid w:val="253C2767"/>
    <w:rsid w:val="25478368"/>
    <w:rsid w:val="25518F86"/>
    <w:rsid w:val="255226BF"/>
    <w:rsid w:val="25532E13"/>
    <w:rsid w:val="25900910"/>
    <w:rsid w:val="2596CB80"/>
    <w:rsid w:val="25998DE3"/>
    <w:rsid w:val="259C3E13"/>
    <w:rsid w:val="259FD538"/>
    <w:rsid w:val="25B35C04"/>
    <w:rsid w:val="25B802BD"/>
    <w:rsid w:val="25D08F56"/>
    <w:rsid w:val="25D9EEFD"/>
    <w:rsid w:val="25E10AE2"/>
    <w:rsid w:val="25E4D203"/>
    <w:rsid w:val="25E800B5"/>
    <w:rsid w:val="25E86AE7"/>
    <w:rsid w:val="26052C7C"/>
    <w:rsid w:val="261AEDC8"/>
    <w:rsid w:val="262C830A"/>
    <w:rsid w:val="2639A5CB"/>
    <w:rsid w:val="2649AC30"/>
    <w:rsid w:val="26511C6D"/>
    <w:rsid w:val="265F1F2D"/>
    <w:rsid w:val="2666B205"/>
    <w:rsid w:val="266A3ACC"/>
    <w:rsid w:val="266FEE2F"/>
    <w:rsid w:val="268E6551"/>
    <w:rsid w:val="26975713"/>
    <w:rsid w:val="269EA9AD"/>
    <w:rsid w:val="26A8772E"/>
    <w:rsid w:val="26A8F77D"/>
    <w:rsid w:val="26AF967D"/>
    <w:rsid w:val="26B108DD"/>
    <w:rsid w:val="26C9B6BB"/>
    <w:rsid w:val="26CC161A"/>
    <w:rsid w:val="26E8552D"/>
    <w:rsid w:val="26EED3E2"/>
    <w:rsid w:val="26EEFE74"/>
    <w:rsid w:val="2710A4CA"/>
    <w:rsid w:val="271B8CAB"/>
    <w:rsid w:val="2725195F"/>
    <w:rsid w:val="272C671D"/>
    <w:rsid w:val="272E0116"/>
    <w:rsid w:val="2731C49D"/>
    <w:rsid w:val="273312B9"/>
    <w:rsid w:val="275C22AA"/>
    <w:rsid w:val="275F5E15"/>
    <w:rsid w:val="276B4510"/>
    <w:rsid w:val="277F1DC2"/>
    <w:rsid w:val="27895D68"/>
    <w:rsid w:val="278CB1B3"/>
    <w:rsid w:val="279369F8"/>
    <w:rsid w:val="27941E19"/>
    <w:rsid w:val="279E4AE5"/>
    <w:rsid w:val="27AC5C19"/>
    <w:rsid w:val="27AEA2B8"/>
    <w:rsid w:val="27BD19F7"/>
    <w:rsid w:val="27C8564C"/>
    <w:rsid w:val="27D0C486"/>
    <w:rsid w:val="27E2ABA7"/>
    <w:rsid w:val="280753A3"/>
    <w:rsid w:val="280AB562"/>
    <w:rsid w:val="280DD8FC"/>
    <w:rsid w:val="28110CC1"/>
    <w:rsid w:val="2811D153"/>
    <w:rsid w:val="281305A1"/>
    <w:rsid w:val="2818F7B0"/>
    <w:rsid w:val="281B0E06"/>
    <w:rsid w:val="281C0684"/>
    <w:rsid w:val="281CAC5B"/>
    <w:rsid w:val="28202FFF"/>
    <w:rsid w:val="2821F88E"/>
    <w:rsid w:val="283FE69E"/>
    <w:rsid w:val="28454AC8"/>
    <w:rsid w:val="28501C1B"/>
    <w:rsid w:val="28532108"/>
    <w:rsid w:val="28534465"/>
    <w:rsid w:val="28547736"/>
    <w:rsid w:val="2855ADB0"/>
    <w:rsid w:val="2858C2C0"/>
    <w:rsid w:val="285B57D6"/>
    <w:rsid w:val="2861392A"/>
    <w:rsid w:val="287407EF"/>
    <w:rsid w:val="287721CD"/>
    <w:rsid w:val="287C58A7"/>
    <w:rsid w:val="289C780B"/>
    <w:rsid w:val="28AF87C2"/>
    <w:rsid w:val="28B98FAE"/>
    <w:rsid w:val="28B9ADC2"/>
    <w:rsid w:val="28C7ACFC"/>
    <w:rsid w:val="28CCFB86"/>
    <w:rsid w:val="28DBEB58"/>
    <w:rsid w:val="28E16409"/>
    <w:rsid w:val="28E3EE96"/>
    <w:rsid w:val="28E6B646"/>
    <w:rsid w:val="28EC267B"/>
    <w:rsid w:val="29025BF8"/>
    <w:rsid w:val="290B051D"/>
    <w:rsid w:val="291BF28A"/>
    <w:rsid w:val="29203060"/>
    <w:rsid w:val="29286D76"/>
    <w:rsid w:val="292A7F94"/>
    <w:rsid w:val="292E8548"/>
    <w:rsid w:val="2936A09E"/>
    <w:rsid w:val="2942A121"/>
    <w:rsid w:val="2947B043"/>
    <w:rsid w:val="294AACD9"/>
    <w:rsid w:val="29636814"/>
    <w:rsid w:val="29807514"/>
    <w:rsid w:val="2988CFC0"/>
    <w:rsid w:val="299111D9"/>
    <w:rsid w:val="2996BFEF"/>
    <w:rsid w:val="299C013B"/>
    <w:rsid w:val="29AC1261"/>
    <w:rsid w:val="29C09DB9"/>
    <w:rsid w:val="29CCE395"/>
    <w:rsid w:val="29D26FFA"/>
    <w:rsid w:val="29D3C948"/>
    <w:rsid w:val="29D5C90C"/>
    <w:rsid w:val="29D8B558"/>
    <w:rsid w:val="29DC72C6"/>
    <w:rsid w:val="29F04797"/>
    <w:rsid w:val="29FE20FE"/>
    <w:rsid w:val="2A02D9E0"/>
    <w:rsid w:val="2A047C3A"/>
    <w:rsid w:val="2A0D7134"/>
    <w:rsid w:val="2A0F91C6"/>
    <w:rsid w:val="2A13BB52"/>
    <w:rsid w:val="2A141C5D"/>
    <w:rsid w:val="2A1539CD"/>
    <w:rsid w:val="2A25811B"/>
    <w:rsid w:val="2A259FDC"/>
    <w:rsid w:val="2A271FB0"/>
    <w:rsid w:val="2A299B6A"/>
    <w:rsid w:val="2A2B9AA4"/>
    <w:rsid w:val="2A2CD052"/>
    <w:rsid w:val="2A3147E6"/>
    <w:rsid w:val="2A3D303D"/>
    <w:rsid w:val="2A483CD3"/>
    <w:rsid w:val="2A51C404"/>
    <w:rsid w:val="2A5CE77A"/>
    <w:rsid w:val="2A6152E2"/>
    <w:rsid w:val="2A61DDDC"/>
    <w:rsid w:val="2A6BD99C"/>
    <w:rsid w:val="2A6ECE7F"/>
    <w:rsid w:val="2A777452"/>
    <w:rsid w:val="2A790E3D"/>
    <w:rsid w:val="2A85B344"/>
    <w:rsid w:val="2A86D459"/>
    <w:rsid w:val="2A8F02DF"/>
    <w:rsid w:val="2A910A8A"/>
    <w:rsid w:val="2AA58F57"/>
    <w:rsid w:val="2AA7D5CD"/>
    <w:rsid w:val="2AABB5B8"/>
    <w:rsid w:val="2AAEEC3F"/>
    <w:rsid w:val="2AB0443E"/>
    <w:rsid w:val="2ABCC34A"/>
    <w:rsid w:val="2AC99A44"/>
    <w:rsid w:val="2ACB4BC9"/>
    <w:rsid w:val="2AD3524F"/>
    <w:rsid w:val="2AE1CDF3"/>
    <w:rsid w:val="2AE6D135"/>
    <w:rsid w:val="2AE9489C"/>
    <w:rsid w:val="2AEC893F"/>
    <w:rsid w:val="2AEE5EEB"/>
    <w:rsid w:val="2AF1DA43"/>
    <w:rsid w:val="2AF3D382"/>
    <w:rsid w:val="2B0031B2"/>
    <w:rsid w:val="2B0A9084"/>
    <w:rsid w:val="2B2634C7"/>
    <w:rsid w:val="2B3CF7BA"/>
    <w:rsid w:val="2B40F370"/>
    <w:rsid w:val="2B47E703"/>
    <w:rsid w:val="2B4BFA76"/>
    <w:rsid w:val="2B53FB6D"/>
    <w:rsid w:val="2B70EFBC"/>
    <w:rsid w:val="2B71996D"/>
    <w:rsid w:val="2B774B28"/>
    <w:rsid w:val="2B7D5360"/>
    <w:rsid w:val="2B7D914C"/>
    <w:rsid w:val="2B80E799"/>
    <w:rsid w:val="2B822B73"/>
    <w:rsid w:val="2B87865F"/>
    <w:rsid w:val="2B8C17F8"/>
    <w:rsid w:val="2B8EE650"/>
    <w:rsid w:val="2B94DFA0"/>
    <w:rsid w:val="2B987ABA"/>
    <w:rsid w:val="2BBB01BC"/>
    <w:rsid w:val="2BC87AAD"/>
    <w:rsid w:val="2BD0F440"/>
    <w:rsid w:val="2BD48884"/>
    <w:rsid w:val="2BD53383"/>
    <w:rsid w:val="2BD5CC66"/>
    <w:rsid w:val="2BDC598E"/>
    <w:rsid w:val="2BDEA313"/>
    <w:rsid w:val="2BFF368A"/>
    <w:rsid w:val="2C0703D3"/>
    <w:rsid w:val="2C0B5E5F"/>
    <w:rsid w:val="2C2796F3"/>
    <w:rsid w:val="2C284178"/>
    <w:rsid w:val="2C28514B"/>
    <w:rsid w:val="2C2C2A4D"/>
    <w:rsid w:val="2C2CDAEB"/>
    <w:rsid w:val="2C3D72D0"/>
    <w:rsid w:val="2C40F0D1"/>
    <w:rsid w:val="2C425538"/>
    <w:rsid w:val="2C43A62E"/>
    <w:rsid w:val="2C48212F"/>
    <w:rsid w:val="2C5361E3"/>
    <w:rsid w:val="2C5DD06A"/>
    <w:rsid w:val="2C66C007"/>
    <w:rsid w:val="2C6F7BC7"/>
    <w:rsid w:val="2C8FD4F9"/>
    <w:rsid w:val="2C9754B1"/>
    <w:rsid w:val="2C99987C"/>
    <w:rsid w:val="2C99D3C0"/>
    <w:rsid w:val="2C9BF509"/>
    <w:rsid w:val="2C9E32BB"/>
    <w:rsid w:val="2CAD495A"/>
    <w:rsid w:val="2CC55BFD"/>
    <w:rsid w:val="2CCA6A2A"/>
    <w:rsid w:val="2CCAD13E"/>
    <w:rsid w:val="2CCB35BF"/>
    <w:rsid w:val="2CD17E99"/>
    <w:rsid w:val="2CDE2CA7"/>
    <w:rsid w:val="2CF1AC95"/>
    <w:rsid w:val="2CFA5038"/>
    <w:rsid w:val="2D02F928"/>
    <w:rsid w:val="2D04E573"/>
    <w:rsid w:val="2D0C15D1"/>
    <w:rsid w:val="2D11553A"/>
    <w:rsid w:val="2D155754"/>
    <w:rsid w:val="2D1E7E9F"/>
    <w:rsid w:val="2D3BC06B"/>
    <w:rsid w:val="2D4C5D70"/>
    <w:rsid w:val="2D4E12BE"/>
    <w:rsid w:val="2D4E7284"/>
    <w:rsid w:val="2D4E98E5"/>
    <w:rsid w:val="2D5CFA6D"/>
    <w:rsid w:val="2D633B66"/>
    <w:rsid w:val="2D671A7A"/>
    <w:rsid w:val="2D69520B"/>
    <w:rsid w:val="2D7084C9"/>
    <w:rsid w:val="2D832833"/>
    <w:rsid w:val="2D938334"/>
    <w:rsid w:val="2DC3E5EF"/>
    <w:rsid w:val="2DD53854"/>
    <w:rsid w:val="2DD96F3B"/>
    <w:rsid w:val="2DDD59CB"/>
    <w:rsid w:val="2DE183E0"/>
    <w:rsid w:val="2DEB71A0"/>
    <w:rsid w:val="2DF8C2EF"/>
    <w:rsid w:val="2DFB345A"/>
    <w:rsid w:val="2E014659"/>
    <w:rsid w:val="2E057BDE"/>
    <w:rsid w:val="2E0DC6E7"/>
    <w:rsid w:val="2E14F331"/>
    <w:rsid w:val="2E19803D"/>
    <w:rsid w:val="2E28D7C2"/>
    <w:rsid w:val="2E2D9724"/>
    <w:rsid w:val="2E330193"/>
    <w:rsid w:val="2E3B7BC0"/>
    <w:rsid w:val="2E478B58"/>
    <w:rsid w:val="2E5BC5B8"/>
    <w:rsid w:val="2E66074C"/>
    <w:rsid w:val="2E733AFC"/>
    <w:rsid w:val="2E7914B3"/>
    <w:rsid w:val="2E79FD08"/>
    <w:rsid w:val="2E85E0A8"/>
    <w:rsid w:val="2EB8277F"/>
    <w:rsid w:val="2EB9C40F"/>
    <w:rsid w:val="2EBA1125"/>
    <w:rsid w:val="2EBA6E4B"/>
    <w:rsid w:val="2EBC4164"/>
    <w:rsid w:val="2EC41551"/>
    <w:rsid w:val="2EC79C33"/>
    <w:rsid w:val="2ECD3C06"/>
    <w:rsid w:val="2ED03352"/>
    <w:rsid w:val="2EE54F32"/>
    <w:rsid w:val="2EE8AAF0"/>
    <w:rsid w:val="2EEE65AE"/>
    <w:rsid w:val="2F01A0A9"/>
    <w:rsid w:val="2F0AB32B"/>
    <w:rsid w:val="2F0C3EA8"/>
    <w:rsid w:val="2F1375AB"/>
    <w:rsid w:val="2F1D66A5"/>
    <w:rsid w:val="2F23776E"/>
    <w:rsid w:val="2F2BDC6D"/>
    <w:rsid w:val="2F2DC051"/>
    <w:rsid w:val="2F2EB88D"/>
    <w:rsid w:val="2F3AED5A"/>
    <w:rsid w:val="2F433A5B"/>
    <w:rsid w:val="2F463119"/>
    <w:rsid w:val="2F4E17EE"/>
    <w:rsid w:val="2F6CF6D4"/>
    <w:rsid w:val="2F6DD544"/>
    <w:rsid w:val="2F7E8116"/>
    <w:rsid w:val="2F90346D"/>
    <w:rsid w:val="2F920FBE"/>
    <w:rsid w:val="2FBF0E82"/>
    <w:rsid w:val="2FC25E6D"/>
    <w:rsid w:val="2FC62F0D"/>
    <w:rsid w:val="2FC6FC18"/>
    <w:rsid w:val="2FC75FB4"/>
    <w:rsid w:val="2FCA5E7C"/>
    <w:rsid w:val="2FDA2B2D"/>
    <w:rsid w:val="2FE05FC9"/>
    <w:rsid w:val="2FEC05A0"/>
    <w:rsid w:val="2FF1FFF8"/>
    <w:rsid w:val="3005E92D"/>
    <w:rsid w:val="3024CA89"/>
    <w:rsid w:val="302A51F5"/>
    <w:rsid w:val="3048F5FC"/>
    <w:rsid w:val="304ABC4B"/>
    <w:rsid w:val="304B1EAD"/>
    <w:rsid w:val="304C9142"/>
    <w:rsid w:val="3062BAEF"/>
    <w:rsid w:val="3065E268"/>
    <w:rsid w:val="306D7034"/>
    <w:rsid w:val="30734A8C"/>
    <w:rsid w:val="30797D4E"/>
    <w:rsid w:val="30811F93"/>
    <w:rsid w:val="3081BFC8"/>
    <w:rsid w:val="308750B5"/>
    <w:rsid w:val="308A0B29"/>
    <w:rsid w:val="308DF880"/>
    <w:rsid w:val="30A73C6D"/>
    <w:rsid w:val="30AFCAB1"/>
    <w:rsid w:val="30B09B75"/>
    <w:rsid w:val="30B13CB9"/>
    <w:rsid w:val="30B5463A"/>
    <w:rsid w:val="30CE7710"/>
    <w:rsid w:val="30CF618E"/>
    <w:rsid w:val="30D4C57D"/>
    <w:rsid w:val="30D93031"/>
    <w:rsid w:val="30E6D8A3"/>
    <w:rsid w:val="30EC2132"/>
    <w:rsid w:val="30EFA4A6"/>
    <w:rsid w:val="30F1CA19"/>
    <w:rsid w:val="30F2E700"/>
    <w:rsid w:val="30F69B20"/>
    <w:rsid w:val="31031FEB"/>
    <w:rsid w:val="310407B7"/>
    <w:rsid w:val="310A4702"/>
    <w:rsid w:val="310B5658"/>
    <w:rsid w:val="3111FB55"/>
    <w:rsid w:val="31303FAE"/>
    <w:rsid w:val="31331971"/>
    <w:rsid w:val="313F060D"/>
    <w:rsid w:val="3150CB51"/>
    <w:rsid w:val="315A95E7"/>
    <w:rsid w:val="315D20C6"/>
    <w:rsid w:val="31656D1C"/>
    <w:rsid w:val="316922F6"/>
    <w:rsid w:val="31701066"/>
    <w:rsid w:val="317E10A7"/>
    <w:rsid w:val="318C403F"/>
    <w:rsid w:val="31905D01"/>
    <w:rsid w:val="319613FB"/>
    <w:rsid w:val="319D1226"/>
    <w:rsid w:val="31B049E3"/>
    <w:rsid w:val="31B7146B"/>
    <w:rsid w:val="31C30976"/>
    <w:rsid w:val="31C818D5"/>
    <w:rsid w:val="31C88E49"/>
    <w:rsid w:val="31D78620"/>
    <w:rsid w:val="31E58B1E"/>
    <w:rsid w:val="31F6C7E3"/>
    <w:rsid w:val="320172F3"/>
    <w:rsid w:val="320CDA74"/>
    <w:rsid w:val="32140325"/>
    <w:rsid w:val="321540E3"/>
    <w:rsid w:val="32184AAC"/>
    <w:rsid w:val="3220A8AC"/>
    <w:rsid w:val="32324056"/>
    <w:rsid w:val="323B753A"/>
    <w:rsid w:val="323C48C9"/>
    <w:rsid w:val="32446074"/>
    <w:rsid w:val="32447507"/>
    <w:rsid w:val="324B2844"/>
    <w:rsid w:val="3254AA76"/>
    <w:rsid w:val="3262BE36"/>
    <w:rsid w:val="32637D2F"/>
    <w:rsid w:val="326CADD2"/>
    <w:rsid w:val="326E804F"/>
    <w:rsid w:val="3274B85F"/>
    <w:rsid w:val="327625AB"/>
    <w:rsid w:val="3278A143"/>
    <w:rsid w:val="32790DD0"/>
    <w:rsid w:val="32797206"/>
    <w:rsid w:val="328F94D4"/>
    <w:rsid w:val="3293D1A5"/>
    <w:rsid w:val="32977F9F"/>
    <w:rsid w:val="329F2C15"/>
    <w:rsid w:val="32A7C03F"/>
    <w:rsid w:val="32B3A612"/>
    <w:rsid w:val="32BB821B"/>
    <w:rsid w:val="32BC7FC1"/>
    <w:rsid w:val="32BEC48F"/>
    <w:rsid w:val="32C160B0"/>
    <w:rsid w:val="32C2A0CE"/>
    <w:rsid w:val="32E3996F"/>
    <w:rsid w:val="32E95A3B"/>
    <w:rsid w:val="32F7F4F2"/>
    <w:rsid w:val="3300BAB5"/>
    <w:rsid w:val="330651A9"/>
    <w:rsid w:val="33184138"/>
    <w:rsid w:val="3324C58B"/>
    <w:rsid w:val="33288164"/>
    <w:rsid w:val="332F5123"/>
    <w:rsid w:val="3333AED3"/>
    <w:rsid w:val="3334BADD"/>
    <w:rsid w:val="335EFDA2"/>
    <w:rsid w:val="335F0D52"/>
    <w:rsid w:val="33658C75"/>
    <w:rsid w:val="3368CC2D"/>
    <w:rsid w:val="336F29F8"/>
    <w:rsid w:val="33802F3B"/>
    <w:rsid w:val="338498D8"/>
    <w:rsid w:val="3384A71D"/>
    <w:rsid w:val="3387AD5E"/>
    <w:rsid w:val="3391FF37"/>
    <w:rsid w:val="33932B00"/>
    <w:rsid w:val="33A7742B"/>
    <w:rsid w:val="33BC6073"/>
    <w:rsid w:val="33BF01CF"/>
    <w:rsid w:val="33C40CBD"/>
    <w:rsid w:val="33E2B518"/>
    <w:rsid w:val="33FB065D"/>
    <w:rsid w:val="342927ED"/>
    <w:rsid w:val="34379B44"/>
    <w:rsid w:val="343B9949"/>
    <w:rsid w:val="3455E64F"/>
    <w:rsid w:val="345FB514"/>
    <w:rsid w:val="345FD901"/>
    <w:rsid w:val="3460E365"/>
    <w:rsid w:val="34610C38"/>
    <w:rsid w:val="3463A590"/>
    <w:rsid w:val="3463B94A"/>
    <w:rsid w:val="346FAF8F"/>
    <w:rsid w:val="34805F8C"/>
    <w:rsid w:val="3487C3FC"/>
    <w:rsid w:val="348AECD0"/>
    <w:rsid w:val="34A8A13E"/>
    <w:rsid w:val="34B1B4E4"/>
    <w:rsid w:val="34C38672"/>
    <w:rsid w:val="34CDB6F6"/>
    <w:rsid w:val="34D71A11"/>
    <w:rsid w:val="34E49ECF"/>
    <w:rsid w:val="34EE9A25"/>
    <w:rsid w:val="34EEBE12"/>
    <w:rsid w:val="350DEA96"/>
    <w:rsid w:val="35119D26"/>
    <w:rsid w:val="351AEADC"/>
    <w:rsid w:val="351D2BE0"/>
    <w:rsid w:val="35269134"/>
    <w:rsid w:val="3527DD39"/>
    <w:rsid w:val="35330280"/>
    <w:rsid w:val="353AE04E"/>
    <w:rsid w:val="3548E111"/>
    <w:rsid w:val="3557BE5F"/>
    <w:rsid w:val="35610E83"/>
    <w:rsid w:val="35710009"/>
    <w:rsid w:val="357FBBDC"/>
    <w:rsid w:val="35832E9B"/>
    <w:rsid w:val="35833BD4"/>
    <w:rsid w:val="35878A06"/>
    <w:rsid w:val="35968756"/>
    <w:rsid w:val="359A023D"/>
    <w:rsid w:val="359B282C"/>
    <w:rsid w:val="35A0D36D"/>
    <w:rsid w:val="35AA138A"/>
    <w:rsid w:val="35B3C584"/>
    <w:rsid w:val="35C5394E"/>
    <w:rsid w:val="35CEF7D4"/>
    <w:rsid w:val="35D3C984"/>
    <w:rsid w:val="35D4C861"/>
    <w:rsid w:val="35DC735E"/>
    <w:rsid w:val="35E02D93"/>
    <w:rsid w:val="35F12069"/>
    <w:rsid w:val="3601DFBA"/>
    <w:rsid w:val="36113667"/>
    <w:rsid w:val="3614B956"/>
    <w:rsid w:val="36167A86"/>
    <w:rsid w:val="36210A53"/>
    <w:rsid w:val="36446FDD"/>
    <w:rsid w:val="3650F0A8"/>
    <w:rsid w:val="365B1641"/>
    <w:rsid w:val="366A7EDD"/>
    <w:rsid w:val="3680B7D6"/>
    <w:rsid w:val="36846C14"/>
    <w:rsid w:val="369B89F8"/>
    <w:rsid w:val="36ACAF6D"/>
    <w:rsid w:val="36AFDDC9"/>
    <w:rsid w:val="36C23C2C"/>
    <w:rsid w:val="36C2E354"/>
    <w:rsid w:val="36CACB82"/>
    <w:rsid w:val="36CAE73D"/>
    <w:rsid w:val="36E1378D"/>
    <w:rsid w:val="36E8562C"/>
    <w:rsid w:val="3725686F"/>
    <w:rsid w:val="373008B2"/>
    <w:rsid w:val="3756C1D7"/>
    <w:rsid w:val="37581C8E"/>
    <w:rsid w:val="37585DCC"/>
    <w:rsid w:val="37591E17"/>
    <w:rsid w:val="3761F805"/>
    <w:rsid w:val="3768F735"/>
    <w:rsid w:val="376AAF0D"/>
    <w:rsid w:val="3774DCA8"/>
    <w:rsid w:val="37838F54"/>
    <w:rsid w:val="379111E8"/>
    <w:rsid w:val="3795C3B8"/>
    <w:rsid w:val="3798ACFA"/>
    <w:rsid w:val="379C3BA6"/>
    <w:rsid w:val="37A72871"/>
    <w:rsid w:val="37CB1351"/>
    <w:rsid w:val="37CFD1C9"/>
    <w:rsid w:val="37D18A56"/>
    <w:rsid w:val="37EA03A6"/>
    <w:rsid w:val="37F0283B"/>
    <w:rsid w:val="37FA2AE0"/>
    <w:rsid w:val="3803C38E"/>
    <w:rsid w:val="380A28FA"/>
    <w:rsid w:val="38235A41"/>
    <w:rsid w:val="383B11E2"/>
    <w:rsid w:val="3841D6A8"/>
    <w:rsid w:val="38492394"/>
    <w:rsid w:val="384A2828"/>
    <w:rsid w:val="38501C75"/>
    <w:rsid w:val="385809FB"/>
    <w:rsid w:val="385EB3B5"/>
    <w:rsid w:val="386F4F8D"/>
    <w:rsid w:val="386FDD8D"/>
    <w:rsid w:val="3875A02E"/>
    <w:rsid w:val="3882A99D"/>
    <w:rsid w:val="389772A2"/>
    <w:rsid w:val="38A11EC8"/>
    <w:rsid w:val="38AC6D3A"/>
    <w:rsid w:val="38C0E015"/>
    <w:rsid w:val="38DC43BC"/>
    <w:rsid w:val="38E41F5E"/>
    <w:rsid w:val="3907DBEB"/>
    <w:rsid w:val="3910EE5F"/>
    <w:rsid w:val="39119221"/>
    <w:rsid w:val="39321FE9"/>
    <w:rsid w:val="3934F2EB"/>
    <w:rsid w:val="393716B3"/>
    <w:rsid w:val="3938FF73"/>
    <w:rsid w:val="394089AF"/>
    <w:rsid w:val="3941AB7A"/>
    <w:rsid w:val="395F3CA9"/>
    <w:rsid w:val="396833C1"/>
    <w:rsid w:val="396BF903"/>
    <w:rsid w:val="39A073C7"/>
    <w:rsid w:val="39B387A5"/>
    <w:rsid w:val="39BB533B"/>
    <w:rsid w:val="39BBEFBD"/>
    <w:rsid w:val="39BDE963"/>
    <w:rsid w:val="39CA7509"/>
    <w:rsid w:val="39DAB1FF"/>
    <w:rsid w:val="39E706E2"/>
    <w:rsid w:val="39E9BCFA"/>
    <w:rsid w:val="39FF5D15"/>
    <w:rsid w:val="3A019BE9"/>
    <w:rsid w:val="3A0D3125"/>
    <w:rsid w:val="3A136E9E"/>
    <w:rsid w:val="3A2079F5"/>
    <w:rsid w:val="3A2E3B8B"/>
    <w:rsid w:val="3A350BDB"/>
    <w:rsid w:val="3A53AEB8"/>
    <w:rsid w:val="3A5778E6"/>
    <w:rsid w:val="3A579313"/>
    <w:rsid w:val="3A75F7B3"/>
    <w:rsid w:val="3A7FEBD3"/>
    <w:rsid w:val="3A80E048"/>
    <w:rsid w:val="3A869210"/>
    <w:rsid w:val="3A8CA008"/>
    <w:rsid w:val="3ABD840A"/>
    <w:rsid w:val="3AC9148F"/>
    <w:rsid w:val="3AD1C887"/>
    <w:rsid w:val="3AD2471A"/>
    <w:rsid w:val="3AD2A067"/>
    <w:rsid w:val="3AF063E7"/>
    <w:rsid w:val="3B033C6E"/>
    <w:rsid w:val="3B0EC93F"/>
    <w:rsid w:val="3B220130"/>
    <w:rsid w:val="3B2A2A5E"/>
    <w:rsid w:val="3B2F0D83"/>
    <w:rsid w:val="3B300974"/>
    <w:rsid w:val="3B3ADBFF"/>
    <w:rsid w:val="3B4218FE"/>
    <w:rsid w:val="3B529C3C"/>
    <w:rsid w:val="3B55D2BE"/>
    <w:rsid w:val="3B59ED08"/>
    <w:rsid w:val="3B70A425"/>
    <w:rsid w:val="3B77686D"/>
    <w:rsid w:val="3B7B40B9"/>
    <w:rsid w:val="3B7D34F6"/>
    <w:rsid w:val="3B87F6A2"/>
    <w:rsid w:val="3BA084F2"/>
    <w:rsid w:val="3BA4EC3B"/>
    <w:rsid w:val="3BA90186"/>
    <w:rsid w:val="3BADD786"/>
    <w:rsid w:val="3BC410AF"/>
    <w:rsid w:val="3BC72DF8"/>
    <w:rsid w:val="3BD183F1"/>
    <w:rsid w:val="3BD2F7C7"/>
    <w:rsid w:val="3BD4D63C"/>
    <w:rsid w:val="3BDCE529"/>
    <w:rsid w:val="3BDFE750"/>
    <w:rsid w:val="3BE0DF3D"/>
    <w:rsid w:val="3BEADAB6"/>
    <w:rsid w:val="3BEE2BDD"/>
    <w:rsid w:val="3BEFFAC2"/>
    <w:rsid w:val="3C07122E"/>
    <w:rsid w:val="3C07D4D4"/>
    <w:rsid w:val="3C0AA198"/>
    <w:rsid w:val="3C15AF24"/>
    <w:rsid w:val="3C24404B"/>
    <w:rsid w:val="3C488F21"/>
    <w:rsid w:val="3C548861"/>
    <w:rsid w:val="3C6A16E5"/>
    <w:rsid w:val="3C787696"/>
    <w:rsid w:val="3C817EE5"/>
    <w:rsid w:val="3C821F5F"/>
    <w:rsid w:val="3C9367AC"/>
    <w:rsid w:val="3CA751B6"/>
    <w:rsid w:val="3CA9405E"/>
    <w:rsid w:val="3CACCEA1"/>
    <w:rsid w:val="3CDBC9E3"/>
    <w:rsid w:val="3CF3681C"/>
    <w:rsid w:val="3CF8685D"/>
    <w:rsid w:val="3D01BD7D"/>
    <w:rsid w:val="3D0418B8"/>
    <w:rsid w:val="3D0526A9"/>
    <w:rsid w:val="3D07CCB1"/>
    <w:rsid w:val="3D0D53A7"/>
    <w:rsid w:val="3D10E668"/>
    <w:rsid w:val="3D11AEAF"/>
    <w:rsid w:val="3D2FCF64"/>
    <w:rsid w:val="3D3247CA"/>
    <w:rsid w:val="3D36EF61"/>
    <w:rsid w:val="3D377240"/>
    <w:rsid w:val="3D3A133B"/>
    <w:rsid w:val="3D451082"/>
    <w:rsid w:val="3D45C31D"/>
    <w:rsid w:val="3D45F233"/>
    <w:rsid w:val="3D4BC3E5"/>
    <w:rsid w:val="3D5AFA00"/>
    <w:rsid w:val="3D6A92F0"/>
    <w:rsid w:val="3D708F3E"/>
    <w:rsid w:val="3D79CEC8"/>
    <w:rsid w:val="3D878511"/>
    <w:rsid w:val="3D9DCC3A"/>
    <w:rsid w:val="3DB07B66"/>
    <w:rsid w:val="3DB65A8F"/>
    <w:rsid w:val="3DC6D29B"/>
    <w:rsid w:val="3DC96F8A"/>
    <w:rsid w:val="3DD5F303"/>
    <w:rsid w:val="3DD7F7BF"/>
    <w:rsid w:val="3DDF3E1F"/>
    <w:rsid w:val="3DDF57E8"/>
    <w:rsid w:val="3DE4FFD9"/>
    <w:rsid w:val="3DE81364"/>
    <w:rsid w:val="3DF0D56F"/>
    <w:rsid w:val="3E08640E"/>
    <w:rsid w:val="3E112C67"/>
    <w:rsid w:val="3E1D5363"/>
    <w:rsid w:val="3E375383"/>
    <w:rsid w:val="3E3D9E41"/>
    <w:rsid w:val="3E3FEB8A"/>
    <w:rsid w:val="3E48A2C3"/>
    <w:rsid w:val="3E4DF4CC"/>
    <w:rsid w:val="3E67589D"/>
    <w:rsid w:val="3E6D3E69"/>
    <w:rsid w:val="3E7104DD"/>
    <w:rsid w:val="3E8143D8"/>
    <w:rsid w:val="3E88A539"/>
    <w:rsid w:val="3E8E341D"/>
    <w:rsid w:val="3E919CAF"/>
    <w:rsid w:val="3EA250AA"/>
    <w:rsid w:val="3EA69BDD"/>
    <w:rsid w:val="3EAD3266"/>
    <w:rsid w:val="3EB521A9"/>
    <w:rsid w:val="3EE0C675"/>
    <w:rsid w:val="3EE1C294"/>
    <w:rsid w:val="3EE3D1A4"/>
    <w:rsid w:val="3EE89F66"/>
    <w:rsid w:val="3EEB2038"/>
    <w:rsid w:val="3EECF76C"/>
    <w:rsid w:val="3EEFEDBA"/>
    <w:rsid w:val="3EF38926"/>
    <w:rsid w:val="3EF79B01"/>
    <w:rsid w:val="3EFEDB00"/>
    <w:rsid w:val="3F258A93"/>
    <w:rsid w:val="3F339876"/>
    <w:rsid w:val="3F35C90F"/>
    <w:rsid w:val="3F37AE18"/>
    <w:rsid w:val="3F412B88"/>
    <w:rsid w:val="3F57ECA7"/>
    <w:rsid w:val="3F5C73B1"/>
    <w:rsid w:val="3F5E0D5A"/>
    <w:rsid w:val="3F6179FB"/>
    <w:rsid w:val="3F6F6D3D"/>
    <w:rsid w:val="3F76A807"/>
    <w:rsid w:val="3F807FB1"/>
    <w:rsid w:val="3F894B30"/>
    <w:rsid w:val="3F8BC7D9"/>
    <w:rsid w:val="3FA946BB"/>
    <w:rsid w:val="3FB288C6"/>
    <w:rsid w:val="3FB7F230"/>
    <w:rsid w:val="3FC61FF7"/>
    <w:rsid w:val="3FCADD21"/>
    <w:rsid w:val="3FD7EAD5"/>
    <w:rsid w:val="3FE28508"/>
    <w:rsid w:val="3FE66150"/>
    <w:rsid w:val="3FECD422"/>
    <w:rsid w:val="3FEF97D1"/>
    <w:rsid w:val="3FFAC64F"/>
    <w:rsid w:val="3FFE038E"/>
    <w:rsid w:val="3FFEA7EB"/>
    <w:rsid w:val="400E9FC6"/>
    <w:rsid w:val="403142A7"/>
    <w:rsid w:val="4038E457"/>
    <w:rsid w:val="404ACF38"/>
    <w:rsid w:val="404AD990"/>
    <w:rsid w:val="405B6708"/>
    <w:rsid w:val="406E9023"/>
    <w:rsid w:val="40713647"/>
    <w:rsid w:val="40765E00"/>
    <w:rsid w:val="407E3072"/>
    <w:rsid w:val="40AFCCE2"/>
    <w:rsid w:val="40B13424"/>
    <w:rsid w:val="40BA67B7"/>
    <w:rsid w:val="40CD0F2D"/>
    <w:rsid w:val="40DB62CA"/>
    <w:rsid w:val="40E3133E"/>
    <w:rsid w:val="40EAC6BE"/>
    <w:rsid w:val="40F37F2C"/>
    <w:rsid w:val="410308A2"/>
    <w:rsid w:val="4109202E"/>
    <w:rsid w:val="410A99C8"/>
    <w:rsid w:val="410BAA17"/>
    <w:rsid w:val="41182AF0"/>
    <w:rsid w:val="411A75B3"/>
    <w:rsid w:val="4122ACF8"/>
    <w:rsid w:val="4144C034"/>
    <w:rsid w:val="4150D9CA"/>
    <w:rsid w:val="41530867"/>
    <w:rsid w:val="415A1775"/>
    <w:rsid w:val="4177279A"/>
    <w:rsid w:val="417E0EE7"/>
    <w:rsid w:val="417F02FB"/>
    <w:rsid w:val="4182ED44"/>
    <w:rsid w:val="418313FA"/>
    <w:rsid w:val="4189A869"/>
    <w:rsid w:val="41967FBF"/>
    <w:rsid w:val="41A025BC"/>
    <w:rsid w:val="41BB2376"/>
    <w:rsid w:val="41C4EC65"/>
    <w:rsid w:val="41C6A83E"/>
    <w:rsid w:val="41C9B04D"/>
    <w:rsid w:val="41CEC6C5"/>
    <w:rsid w:val="41D70DDF"/>
    <w:rsid w:val="41E37EAD"/>
    <w:rsid w:val="41E72446"/>
    <w:rsid w:val="41E7844A"/>
    <w:rsid w:val="41EF02C3"/>
    <w:rsid w:val="41F12266"/>
    <w:rsid w:val="41F12589"/>
    <w:rsid w:val="41F55CF4"/>
    <w:rsid w:val="41FEEC41"/>
    <w:rsid w:val="421BDBEE"/>
    <w:rsid w:val="421C3924"/>
    <w:rsid w:val="421EBD76"/>
    <w:rsid w:val="422EFF3C"/>
    <w:rsid w:val="4230AB66"/>
    <w:rsid w:val="4234AD84"/>
    <w:rsid w:val="4262FD07"/>
    <w:rsid w:val="42687A95"/>
    <w:rsid w:val="4268EF91"/>
    <w:rsid w:val="4270FCD7"/>
    <w:rsid w:val="4272E35E"/>
    <w:rsid w:val="427A1F4E"/>
    <w:rsid w:val="4282B37B"/>
    <w:rsid w:val="4283EC89"/>
    <w:rsid w:val="42901A6F"/>
    <w:rsid w:val="42948AEF"/>
    <w:rsid w:val="429EA848"/>
    <w:rsid w:val="42A4F844"/>
    <w:rsid w:val="42A7D02F"/>
    <w:rsid w:val="42AC0100"/>
    <w:rsid w:val="42B1324F"/>
    <w:rsid w:val="42B4DD88"/>
    <w:rsid w:val="42C1FD9F"/>
    <w:rsid w:val="42C75DE6"/>
    <w:rsid w:val="42D3965E"/>
    <w:rsid w:val="42D4873E"/>
    <w:rsid w:val="42D5B5A3"/>
    <w:rsid w:val="42E92314"/>
    <w:rsid w:val="42F44FC4"/>
    <w:rsid w:val="430C4C2A"/>
    <w:rsid w:val="430EB3AD"/>
    <w:rsid w:val="4312F7FB"/>
    <w:rsid w:val="431CEFF9"/>
    <w:rsid w:val="4323F9A5"/>
    <w:rsid w:val="432482A4"/>
    <w:rsid w:val="432681AC"/>
    <w:rsid w:val="433C2A01"/>
    <w:rsid w:val="433C5972"/>
    <w:rsid w:val="434DD744"/>
    <w:rsid w:val="434E5BC4"/>
    <w:rsid w:val="4358D8CE"/>
    <w:rsid w:val="4360E4A3"/>
    <w:rsid w:val="4367752D"/>
    <w:rsid w:val="4369DDE3"/>
    <w:rsid w:val="43723F04"/>
    <w:rsid w:val="4377AF7C"/>
    <w:rsid w:val="437D97A1"/>
    <w:rsid w:val="437E56EC"/>
    <w:rsid w:val="4382F02E"/>
    <w:rsid w:val="4389C26F"/>
    <w:rsid w:val="439E54BD"/>
    <w:rsid w:val="439E83F2"/>
    <w:rsid w:val="43A7D49C"/>
    <w:rsid w:val="43B005EA"/>
    <w:rsid w:val="43C6BFC4"/>
    <w:rsid w:val="43D26A6F"/>
    <w:rsid w:val="43D9CFBA"/>
    <w:rsid w:val="43DD024F"/>
    <w:rsid w:val="43DE28A4"/>
    <w:rsid w:val="43E6A2B3"/>
    <w:rsid w:val="43E76172"/>
    <w:rsid w:val="43F045FC"/>
    <w:rsid w:val="43F4221C"/>
    <w:rsid w:val="43FE329F"/>
    <w:rsid w:val="4412E6B9"/>
    <w:rsid w:val="4413038C"/>
    <w:rsid w:val="441CEBC2"/>
    <w:rsid w:val="441FBCEA"/>
    <w:rsid w:val="4428FF36"/>
    <w:rsid w:val="4433C215"/>
    <w:rsid w:val="44344E3C"/>
    <w:rsid w:val="4436DCD1"/>
    <w:rsid w:val="443A0AB0"/>
    <w:rsid w:val="44488813"/>
    <w:rsid w:val="444C0794"/>
    <w:rsid w:val="4453EC63"/>
    <w:rsid w:val="446575B6"/>
    <w:rsid w:val="4474D19F"/>
    <w:rsid w:val="447A5BA6"/>
    <w:rsid w:val="448DA82F"/>
    <w:rsid w:val="448DEAA7"/>
    <w:rsid w:val="4492D666"/>
    <w:rsid w:val="44A749F2"/>
    <w:rsid w:val="44A74F89"/>
    <w:rsid w:val="44A7951D"/>
    <w:rsid w:val="44A8A3DC"/>
    <w:rsid w:val="44B289A2"/>
    <w:rsid w:val="44B86E40"/>
    <w:rsid w:val="44C33B4A"/>
    <w:rsid w:val="44CC0EB4"/>
    <w:rsid w:val="44D34311"/>
    <w:rsid w:val="44EA2C25"/>
    <w:rsid w:val="44ED00B5"/>
    <w:rsid w:val="44F2C438"/>
    <w:rsid w:val="44F68C54"/>
    <w:rsid w:val="44F83313"/>
    <w:rsid w:val="44FBA885"/>
    <w:rsid w:val="4500CDD3"/>
    <w:rsid w:val="45037A42"/>
    <w:rsid w:val="4503B0E2"/>
    <w:rsid w:val="450641DB"/>
    <w:rsid w:val="450E76F3"/>
    <w:rsid w:val="4514D4A3"/>
    <w:rsid w:val="4524632D"/>
    <w:rsid w:val="4532D332"/>
    <w:rsid w:val="45445CA3"/>
    <w:rsid w:val="454FE0BB"/>
    <w:rsid w:val="4551610F"/>
    <w:rsid w:val="45519CA9"/>
    <w:rsid w:val="4560EE31"/>
    <w:rsid w:val="45658376"/>
    <w:rsid w:val="4567063A"/>
    <w:rsid w:val="456B6885"/>
    <w:rsid w:val="456E1C84"/>
    <w:rsid w:val="457A1631"/>
    <w:rsid w:val="457BB8A9"/>
    <w:rsid w:val="45924286"/>
    <w:rsid w:val="4594C156"/>
    <w:rsid w:val="45A264EE"/>
    <w:rsid w:val="45A2E254"/>
    <w:rsid w:val="45A67C6A"/>
    <w:rsid w:val="45A71574"/>
    <w:rsid w:val="45AC3D1D"/>
    <w:rsid w:val="45AED3ED"/>
    <w:rsid w:val="45BF9F3B"/>
    <w:rsid w:val="45C4ED45"/>
    <w:rsid w:val="45CEEC30"/>
    <w:rsid w:val="45E5BAB1"/>
    <w:rsid w:val="45FD69E8"/>
    <w:rsid w:val="45FF554A"/>
    <w:rsid w:val="46034A42"/>
    <w:rsid w:val="4608416E"/>
    <w:rsid w:val="46127C8D"/>
    <w:rsid w:val="461B497A"/>
    <w:rsid w:val="461DAACA"/>
    <w:rsid w:val="461DCC9C"/>
    <w:rsid w:val="461F50CB"/>
    <w:rsid w:val="4624AFB8"/>
    <w:rsid w:val="46454F16"/>
    <w:rsid w:val="464A98BD"/>
    <w:rsid w:val="464D1E5B"/>
    <w:rsid w:val="465310D9"/>
    <w:rsid w:val="466CE9B8"/>
    <w:rsid w:val="4672E5DF"/>
    <w:rsid w:val="4673FA34"/>
    <w:rsid w:val="4687E7D4"/>
    <w:rsid w:val="46897F6D"/>
    <w:rsid w:val="46ABE014"/>
    <w:rsid w:val="46AECDA3"/>
    <w:rsid w:val="46B8B3BA"/>
    <w:rsid w:val="46C44429"/>
    <w:rsid w:val="46CE95FC"/>
    <w:rsid w:val="46D2D004"/>
    <w:rsid w:val="46D4D908"/>
    <w:rsid w:val="46D59E34"/>
    <w:rsid w:val="46E7BC3A"/>
    <w:rsid w:val="46F00698"/>
    <w:rsid w:val="47002A9B"/>
    <w:rsid w:val="47027C09"/>
    <w:rsid w:val="470BE1EA"/>
    <w:rsid w:val="470E8CC3"/>
    <w:rsid w:val="47267268"/>
    <w:rsid w:val="4736A231"/>
    <w:rsid w:val="4759A5CE"/>
    <w:rsid w:val="475B4ABE"/>
    <w:rsid w:val="47620AD0"/>
    <w:rsid w:val="477068C1"/>
    <w:rsid w:val="4771FD21"/>
    <w:rsid w:val="4783A95A"/>
    <w:rsid w:val="478BDFC0"/>
    <w:rsid w:val="478E0D55"/>
    <w:rsid w:val="479A0F44"/>
    <w:rsid w:val="47A90C80"/>
    <w:rsid w:val="47AFBAB4"/>
    <w:rsid w:val="47C0DA8A"/>
    <w:rsid w:val="47C3EF99"/>
    <w:rsid w:val="47D0D182"/>
    <w:rsid w:val="47D1997D"/>
    <w:rsid w:val="47E75BDB"/>
    <w:rsid w:val="47EC55EF"/>
    <w:rsid w:val="47F7324D"/>
    <w:rsid w:val="480FBD5C"/>
    <w:rsid w:val="48161B76"/>
    <w:rsid w:val="481D8DA4"/>
    <w:rsid w:val="481FFF92"/>
    <w:rsid w:val="4822B4B6"/>
    <w:rsid w:val="483455C6"/>
    <w:rsid w:val="483B1B04"/>
    <w:rsid w:val="483C8059"/>
    <w:rsid w:val="483D683E"/>
    <w:rsid w:val="48447024"/>
    <w:rsid w:val="4849EA52"/>
    <w:rsid w:val="48674F38"/>
    <w:rsid w:val="48753AFB"/>
    <w:rsid w:val="487629A3"/>
    <w:rsid w:val="4878D257"/>
    <w:rsid w:val="487AEAF5"/>
    <w:rsid w:val="487FF27F"/>
    <w:rsid w:val="488128F4"/>
    <w:rsid w:val="48870C1A"/>
    <w:rsid w:val="489A1D44"/>
    <w:rsid w:val="489FB56F"/>
    <w:rsid w:val="48D93F9D"/>
    <w:rsid w:val="48DC5856"/>
    <w:rsid w:val="48FFC59C"/>
    <w:rsid w:val="490B8EA8"/>
    <w:rsid w:val="491049C7"/>
    <w:rsid w:val="4914C85F"/>
    <w:rsid w:val="4921370B"/>
    <w:rsid w:val="49271494"/>
    <w:rsid w:val="492859CB"/>
    <w:rsid w:val="492C66DF"/>
    <w:rsid w:val="4933C149"/>
    <w:rsid w:val="49349802"/>
    <w:rsid w:val="493D9F6A"/>
    <w:rsid w:val="4942758D"/>
    <w:rsid w:val="4951C7B6"/>
    <w:rsid w:val="496435BA"/>
    <w:rsid w:val="49673B29"/>
    <w:rsid w:val="4971B840"/>
    <w:rsid w:val="497252DF"/>
    <w:rsid w:val="4975B269"/>
    <w:rsid w:val="498781BB"/>
    <w:rsid w:val="49967CC8"/>
    <w:rsid w:val="49A10AB1"/>
    <w:rsid w:val="49A57123"/>
    <w:rsid w:val="49BA1E25"/>
    <w:rsid w:val="49C6B391"/>
    <w:rsid w:val="49C80AF1"/>
    <w:rsid w:val="49C80E5F"/>
    <w:rsid w:val="49D5FADD"/>
    <w:rsid w:val="49DE2E99"/>
    <w:rsid w:val="49E1E816"/>
    <w:rsid w:val="49E3DF02"/>
    <w:rsid w:val="49E54868"/>
    <w:rsid w:val="49E9FF8A"/>
    <w:rsid w:val="49EDF73E"/>
    <w:rsid w:val="49F34D25"/>
    <w:rsid w:val="49F51D00"/>
    <w:rsid w:val="49FC1C53"/>
    <w:rsid w:val="4A058FDB"/>
    <w:rsid w:val="4A06659C"/>
    <w:rsid w:val="4A31625D"/>
    <w:rsid w:val="4A364A7E"/>
    <w:rsid w:val="4A36C5F3"/>
    <w:rsid w:val="4A38F499"/>
    <w:rsid w:val="4A3A1CCB"/>
    <w:rsid w:val="4A418161"/>
    <w:rsid w:val="4A498D05"/>
    <w:rsid w:val="4A516A7F"/>
    <w:rsid w:val="4A535529"/>
    <w:rsid w:val="4A6F62E7"/>
    <w:rsid w:val="4A8BDB5D"/>
    <w:rsid w:val="4A8E00CA"/>
    <w:rsid w:val="4A9F28E0"/>
    <w:rsid w:val="4AA2C6F9"/>
    <w:rsid w:val="4AB92BD4"/>
    <w:rsid w:val="4ACF3A98"/>
    <w:rsid w:val="4AD3DF8B"/>
    <w:rsid w:val="4AD9C1AC"/>
    <w:rsid w:val="4ADEF23E"/>
    <w:rsid w:val="4AF24BD8"/>
    <w:rsid w:val="4AFF0FD1"/>
    <w:rsid w:val="4B087CC2"/>
    <w:rsid w:val="4B0E81EF"/>
    <w:rsid w:val="4B1637CA"/>
    <w:rsid w:val="4B1EB86A"/>
    <w:rsid w:val="4B232B24"/>
    <w:rsid w:val="4B330486"/>
    <w:rsid w:val="4B34FB27"/>
    <w:rsid w:val="4B3AFD53"/>
    <w:rsid w:val="4B4F5312"/>
    <w:rsid w:val="4B5C4239"/>
    <w:rsid w:val="4B6E5E61"/>
    <w:rsid w:val="4B80AB17"/>
    <w:rsid w:val="4B82DBA5"/>
    <w:rsid w:val="4B83EA92"/>
    <w:rsid w:val="4B8A2329"/>
    <w:rsid w:val="4B8C76F4"/>
    <w:rsid w:val="4B90FA70"/>
    <w:rsid w:val="4B9493B0"/>
    <w:rsid w:val="4B9A0CFC"/>
    <w:rsid w:val="4BB8221D"/>
    <w:rsid w:val="4BB9710A"/>
    <w:rsid w:val="4BBC67B3"/>
    <w:rsid w:val="4BBCAF4F"/>
    <w:rsid w:val="4BBD2D6A"/>
    <w:rsid w:val="4BBEF62C"/>
    <w:rsid w:val="4BC14214"/>
    <w:rsid w:val="4BC1DD09"/>
    <w:rsid w:val="4BC48303"/>
    <w:rsid w:val="4BC7A616"/>
    <w:rsid w:val="4BCB6770"/>
    <w:rsid w:val="4BEF258A"/>
    <w:rsid w:val="4C0ADB42"/>
    <w:rsid w:val="4C126BE2"/>
    <w:rsid w:val="4C13973F"/>
    <w:rsid w:val="4C202F8C"/>
    <w:rsid w:val="4C2543A2"/>
    <w:rsid w:val="4C2ACECF"/>
    <w:rsid w:val="4C2B83A9"/>
    <w:rsid w:val="4C2BED03"/>
    <w:rsid w:val="4C3DB177"/>
    <w:rsid w:val="4C4099D5"/>
    <w:rsid w:val="4C42408F"/>
    <w:rsid w:val="4C4BFAEE"/>
    <w:rsid w:val="4C4CD461"/>
    <w:rsid w:val="4C5F919E"/>
    <w:rsid w:val="4C617E78"/>
    <w:rsid w:val="4C65605E"/>
    <w:rsid w:val="4C6B620B"/>
    <w:rsid w:val="4C6E216B"/>
    <w:rsid w:val="4C711571"/>
    <w:rsid w:val="4C760814"/>
    <w:rsid w:val="4C7E733D"/>
    <w:rsid w:val="4C9AE032"/>
    <w:rsid w:val="4CBA8A88"/>
    <w:rsid w:val="4CD8A94C"/>
    <w:rsid w:val="4CE33BB8"/>
    <w:rsid w:val="4CED74AE"/>
    <w:rsid w:val="4CF1956B"/>
    <w:rsid w:val="4CF95366"/>
    <w:rsid w:val="4CFC69F7"/>
    <w:rsid w:val="4D046FA4"/>
    <w:rsid w:val="4D06958C"/>
    <w:rsid w:val="4D0707C5"/>
    <w:rsid w:val="4D1DE56E"/>
    <w:rsid w:val="4D248487"/>
    <w:rsid w:val="4D29C992"/>
    <w:rsid w:val="4D2DA3E8"/>
    <w:rsid w:val="4D31E2CC"/>
    <w:rsid w:val="4D42D156"/>
    <w:rsid w:val="4D65EB21"/>
    <w:rsid w:val="4D6FAA68"/>
    <w:rsid w:val="4D75CA15"/>
    <w:rsid w:val="4D7A86F2"/>
    <w:rsid w:val="4D865BA4"/>
    <w:rsid w:val="4D9527DB"/>
    <w:rsid w:val="4DA0B121"/>
    <w:rsid w:val="4DA14065"/>
    <w:rsid w:val="4DB00689"/>
    <w:rsid w:val="4DB79A00"/>
    <w:rsid w:val="4DB9AF3D"/>
    <w:rsid w:val="4DB9E48B"/>
    <w:rsid w:val="4DC15642"/>
    <w:rsid w:val="4DC17BFE"/>
    <w:rsid w:val="4DD2FC26"/>
    <w:rsid w:val="4DDF41F9"/>
    <w:rsid w:val="4DF2F902"/>
    <w:rsid w:val="4DFCA448"/>
    <w:rsid w:val="4DFDEB96"/>
    <w:rsid w:val="4E0A71C7"/>
    <w:rsid w:val="4E0E8989"/>
    <w:rsid w:val="4E1064ED"/>
    <w:rsid w:val="4E1275E8"/>
    <w:rsid w:val="4E1A6215"/>
    <w:rsid w:val="4E20904F"/>
    <w:rsid w:val="4E217902"/>
    <w:rsid w:val="4E24ADC0"/>
    <w:rsid w:val="4E286B14"/>
    <w:rsid w:val="4E2C50F8"/>
    <w:rsid w:val="4E3D9005"/>
    <w:rsid w:val="4E404378"/>
    <w:rsid w:val="4E418B5C"/>
    <w:rsid w:val="4E4D2532"/>
    <w:rsid w:val="4E507750"/>
    <w:rsid w:val="4E5C31C1"/>
    <w:rsid w:val="4E5C8FFC"/>
    <w:rsid w:val="4E6E05B4"/>
    <w:rsid w:val="4E762EFC"/>
    <w:rsid w:val="4E7EFC69"/>
    <w:rsid w:val="4E871980"/>
    <w:rsid w:val="4E895690"/>
    <w:rsid w:val="4E9C30DC"/>
    <w:rsid w:val="4E9D53E2"/>
    <w:rsid w:val="4ECEA1E3"/>
    <w:rsid w:val="4ED78B03"/>
    <w:rsid w:val="4EF07B86"/>
    <w:rsid w:val="4EF6EC3C"/>
    <w:rsid w:val="4F007244"/>
    <w:rsid w:val="4F0F02B8"/>
    <w:rsid w:val="4F0F4B7A"/>
    <w:rsid w:val="4F1CCB42"/>
    <w:rsid w:val="4F273603"/>
    <w:rsid w:val="4F318A3A"/>
    <w:rsid w:val="4F356B42"/>
    <w:rsid w:val="4F36E1E6"/>
    <w:rsid w:val="4F4041E4"/>
    <w:rsid w:val="4F456D3A"/>
    <w:rsid w:val="4F54EA1C"/>
    <w:rsid w:val="4F6274CD"/>
    <w:rsid w:val="4F65F569"/>
    <w:rsid w:val="4F6BA901"/>
    <w:rsid w:val="4F79D504"/>
    <w:rsid w:val="4F991F3A"/>
    <w:rsid w:val="4F99BBF7"/>
    <w:rsid w:val="4F9E1F7B"/>
    <w:rsid w:val="4FA61778"/>
    <w:rsid w:val="4FD1B899"/>
    <w:rsid w:val="4FDE1F9D"/>
    <w:rsid w:val="4FE0BFDF"/>
    <w:rsid w:val="4FEDB7B7"/>
    <w:rsid w:val="4FF34409"/>
    <w:rsid w:val="4FFC4DEB"/>
    <w:rsid w:val="50004FD6"/>
    <w:rsid w:val="5004EA35"/>
    <w:rsid w:val="5009CA0B"/>
    <w:rsid w:val="501350CD"/>
    <w:rsid w:val="502009D7"/>
    <w:rsid w:val="5020A4CA"/>
    <w:rsid w:val="5034217D"/>
    <w:rsid w:val="504D701D"/>
    <w:rsid w:val="5053F2E0"/>
    <w:rsid w:val="5054C0BC"/>
    <w:rsid w:val="50641539"/>
    <w:rsid w:val="5087CC47"/>
    <w:rsid w:val="508931C3"/>
    <w:rsid w:val="508ED4B9"/>
    <w:rsid w:val="509F1809"/>
    <w:rsid w:val="50A56BE2"/>
    <w:rsid w:val="50B1A1D8"/>
    <w:rsid w:val="50B89BA3"/>
    <w:rsid w:val="50BD6516"/>
    <w:rsid w:val="50BF5A39"/>
    <w:rsid w:val="50C5AF68"/>
    <w:rsid w:val="50CD3F11"/>
    <w:rsid w:val="50CFAB70"/>
    <w:rsid w:val="50D5A9A1"/>
    <w:rsid w:val="50E1F59A"/>
    <w:rsid w:val="50F46C05"/>
    <w:rsid w:val="5104874A"/>
    <w:rsid w:val="51082B33"/>
    <w:rsid w:val="5108B72B"/>
    <w:rsid w:val="511AFD9B"/>
    <w:rsid w:val="511EF7F6"/>
    <w:rsid w:val="51282E90"/>
    <w:rsid w:val="512B1679"/>
    <w:rsid w:val="512E4891"/>
    <w:rsid w:val="513A265E"/>
    <w:rsid w:val="51533BD6"/>
    <w:rsid w:val="5156B927"/>
    <w:rsid w:val="515D3EFC"/>
    <w:rsid w:val="51641222"/>
    <w:rsid w:val="516DE7F5"/>
    <w:rsid w:val="516E6644"/>
    <w:rsid w:val="5185239C"/>
    <w:rsid w:val="51864B7E"/>
    <w:rsid w:val="518779B2"/>
    <w:rsid w:val="51898818"/>
    <w:rsid w:val="5194660A"/>
    <w:rsid w:val="5199AE99"/>
    <w:rsid w:val="519E6453"/>
    <w:rsid w:val="51A08B42"/>
    <w:rsid w:val="51AD050F"/>
    <w:rsid w:val="51B8FBA1"/>
    <w:rsid w:val="51BFCD4B"/>
    <w:rsid w:val="51D88F5C"/>
    <w:rsid w:val="51D8F092"/>
    <w:rsid w:val="51DB9043"/>
    <w:rsid w:val="51DDBAD4"/>
    <w:rsid w:val="51E84E12"/>
    <w:rsid w:val="51F2CD13"/>
    <w:rsid w:val="51F5C1FB"/>
    <w:rsid w:val="520394CE"/>
    <w:rsid w:val="5215100B"/>
    <w:rsid w:val="522AA51A"/>
    <w:rsid w:val="5243BADE"/>
    <w:rsid w:val="52543370"/>
    <w:rsid w:val="526219D0"/>
    <w:rsid w:val="5264B56A"/>
    <w:rsid w:val="5268D8B7"/>
    <w:rsid w:val="526CB6F9"/>
    <w:rsid w:val="5271C3A7"/>
    <w:rsid w:val="52810E57"/>
    <w:rsid w:val="52898673"/>
    <w:rsid w:val="5291AE34"/>
    <w:rsid w:val="5292C5D8"/>
    <w:rsid w:val="5294553A"/>
    <w:rsid w:val="529BF924"/>
    <w:rsid w:val="52B3DC23"/>
    <w:rsid w:val="52C63D6D"/>
    <w:rsid w:val="52D20CA1"/>
    <w:rsid w:val="52F17675"/>
    <w:rsid w:val="52F28988"/>
    <w:rsid w:val="530A21B6"/>
    <w:rsid w:val="53234A13"/>
    <w:rsid w:val="5331FC08"/>
    <w:rsid w:val="5332FC04"/>
    <w:rsid w:val="533F7F72"/>
    <w:rsid w:val="5346E836"/>
    <w:rsid w:val="5351F9D1"/>
    <w:rsid w:val="53667EE5"/>
    <w:rsid w:val="5378AAFB"/>
    <w:rsid w:val="538C617E"/>
    <w:rsid w:val="538FFFF0"/>
    <w:rsid w:val="53920369"/>
    <w:rsid w:val="5392FB88"/>
    <w:rsid w:val="53A41702"/>
    <w:rsid w:val="53AA61E3"/>
    <w:rsid w:val="53AC8E8F"/>
    <w:rsid w:val="53B21B91"/>
    <w:rsid w:val="53B48D04"/>
    <w:rsid w:val="53D498CF"/>
    <w:rsid w:val="53D5E8A0"/>
    <w:rsid w:val="53D67004"/>
    <w:rsid w:val="53F003D1"/>
    <w:rsid w:val="53F16D00"/>
    <w:rsid w:val="53FAD1E4"/>
    <w:rsid w:val="53FC8036"/>
    <w:rsid w:val="53FCDD1D"/>
    <w:rsid w:val="5413A67E"/>
    <w:rsid w:val="54273A0C"/>
    <w:rsid w:val="542AA2AC"/>
    <w:rsid w:val="542F665B"/>
    <w:rsid w:val="54318A2C"/>
    <w:rsid w:val="5438C550"/>
    <w:rsid w:val="543C84D0"/>
    <w:rsid w:val="543E0342"/>
    <w:rsid w:val="544D4627"/>
    <w:rsid w:val="546487F8"/>
    <w:rsid w:val="5465E3EE"/>
    <w:rsid w:val="548E59E9"/>
    <w:rsid w:val="5493A92C"/>
    <w:rsid w:val="5494B9E1"/>
    <w:rsid w:val="5496C18C"/>
    <w:rsid w:val="54A7FC7D"/>
    <w:rsid w:val="54B81A9B"/>
    <w:rsid w:val="54BA4DFD"/>
    <w:rsid w:val="54D82C04"/>
    <w:rsid w:val="54D86275"/>
    <w:rsid w:val="54E52F54"/>
    <w:rsid w:val="54E80F61"/>
    <w:rsid w:val="54F15461"/>
    <w:rsid w:val="55278330"/>
    <w:rsid w:val="553A9964"/>
    <w:rsid w:val="5542F2A0"/>
    <w:rsid w:val="5543032D"/>
    <w:rsid w:val="5546A428"/>
    <w:rsid w:val="555865A3"/>
    <w:rsid w:val="555A3177"/>
    <w:rsid w:val="555D02A2"/>
    <w:rsid w:val="5560572A"/>
    <w:rsid w:val="556D1504"/>
    <w:rsid w:val="55719DA8"/>
    <w:rsid w:val="558C84A5"/>
    <w:rsid w:val="558DB91A"/>
    <w:rsid w:val="55A410E1"/>
    <w:rsid w:val="55BBF423"/>
    <w:rsid w:val="55CA27C9"/>
    <w:rsid w:val="55D1DAEC"/>
    <w:rsid w:val="55E32E52"/>
    <w:rsid w:val="55EAB789"/>
    <w:rsid w:val="55FEC507"/>
    <w:rsid w:val="56040E02"/>
    <w:rsid w:val="56088921"/>
    <w:rsid w:val="560E2306"/>
    <w:rsid w:val="5615218D"/>
    <w:rsid w:val="561B3567"/>
    <w:rsid w:val="561B6836"/>
    <w:rsid w:val="561EEF91"/>
    <w:rsid w:val="56274B63"/>
    <w:rsid w:val="563A7AC1"/>
    <w:rsid w:val="5644B601"/>
    <w:rsid w:val="5646608B"/>
    <w:rsid w:val="5646679C"/>
    <w:rsid w:val="56475643"/>
    <w:rsid w:val="56512BBF"/>
    <w:rsid w:val="5668BD4D"/>
    <w:rsid w:val="566D3F17"/>
    <w:rsid w:val="56709265"/>
    <w:rsid w:val="5677F6FB"/>
    <w:rsid w:val="56A0D118"/>
    <w:rsid w:val="56A3E9BD"/>
    <w:rsid w:val="56C11055"/>
    <w:rsid w:val="56C2984F"/>
    <w:rsid w:val="56CA4F90"/>
    <w:rsid w:val="56CA9155"/>
    <w:rsid w:val="56E00DB5"/>
    <w:rsid w:val="56EE1001"/>
    <w:rsid w:val="56FBA17F"/>
    <w:rsid w:val="570795D9"/>
    <w:rsid w:val="57123FEB"/>
    <w:rsid w:val="571C893F"/>
    <w:rsid w:val="5728132E"/>
    <w:rsid w:val="572CA517"/>
    <w:rsid w:val="572EB3A4"/>
    <w:rsid w:val="57372E16"/>
    <w:rsid w:val="574D06A7"/>
    <w:rsid w:val="575606BD"/>
    <w:rsid w:val="575931EC"/>
    <w:rsid w:val="575F664B"/>
    <w:rsid w:val="5760745A"/>
    <w:rsid w:val="57685E44"/>
    <w:rsid w:val="576C6080"/>
    <w:rsid w:val="576F964A"/>
    <w:rsid w:val="57753AC3"/>
    <w:rsid w:val="57801C20"/>
    <w:rsid w:val="57891565"/>
    <w:rsid w:val="5794A794"/>
    <w:rsid w:val="5794FA3B"/>
    <w:rsid w:val="579D9337"/>
    <w:rsid w:val="57A4311F"/>
    <w:rsid w:val="57A57DC4"/>
    <w:rsid w:val="57C7700A"/>
    <w:rsid w:val="57C99CF1"/>
    <w:rsid w:val="57CE9007"/>
    <w:rsid w:val="57CF6934"/>
    <w:rsid w:val="57D1EA06"/>
    <w:rsid w:val="57D7A082"/>
    <w:rsid w:val="57DF3C98"/>
    <w:rsid w:val="57EBA9A9"/>
    <w:rsid w:val="57F20A83"/>
    <w:rsid w:val="57FC57FA"/>
    <w:rsid w:val="5801FCEA"/>
    <w:rsid w:val="58085EFB"/>
    <w:rsid w:val="58111C63"/>
    <w:rsid w:val="58111FA3"/>
    <w:rsid w:val="581BA01A"/>
    <w:rsid w:val="582E79D4"/>
    <w:rsid w:val="58331609"/>
    <w:rsid w:val="5834D2CF"/>
    <w:rsid w:val="5841BCFA"/>
    <w:rsid w:val="5845D9AA"/>
    <w:rsid w:val="58505BA2"/>
    <w:rsid w:val="5850C046"/>
    <w:rsid w:val="58515EC5"/>
    <w:rsid w:val="585A2D4D"/>
    <w:rsid w:val="585CE0B6"/>
    <w:rsid w:val="585FF0ED"/>
    <w:rsid w:val="58656AF1"/>
    <w:rsid w:val="5866858B"/>
    <w:rsid w:val="58727ED9"/>
    <w:rsid w:val="587460B7"/>
    <w:rsid w:val="5879194A"/>
    <w:rsid w:val="58827555"/>
    <w:rsid w:val="58917196"/>
    <w:rsid w:val="589D0563"/>
    <w:rsid w:val="589EB1F9"/>
    <w:rsid w:val="58A0AC65"/>
    <w:rsid w:val="58A57F0F"/>
    <w:rsid w:val="58B59AEB"/>
    <w:rsid w:val="58BE4146"/>
    <w:rsid w:val="58C9CC53"/>
    <w:rsid w:val="58E03FA8"/>
    <w:rsid w:val="58F5E21F"/>
    <w:rsid w:val="58FF282F"/>
    <w:rsid w:val="590025A0"/>
    <w:rsid w:val="5904AC55"/>
    <w:rsid w:val="590F3AEA"/>
    <w:rsid w:val="5918E47E"/>
    <w:rsid w:val="592BD964"/>
    <w:rsid w:val="592FAEFE"/>
    <w:rsid w:val="593BDEFF"/>
    <w:rsid w:val="5948E327"/>
    <w:rsid w:val="594E9BA5"/>
    <w:rsid w:val="59604FA5"/>
    <w:rsid w:val="5964B719"/>
    <w:rsid w:val="596FC31B"/>
    <w:rsid w:val="5970E4A6"/>
    <w:rsid w:val="5980D9DA"/>
    <w:rsid w:val="5983C97F"/>
    <w:rsid w:val="59966F60"/>
    <w:rsid w:val="599FAC2E"/>
    <w:rsid w:val="59A13D8C"/>
    <w:rsid w:val="59BBDC81"/>
    <w:rsid w:val="59BFC0A2"/>
    <w:rsid w:val="59C4408D"/>
    <w:rsid w:val="59CD16B6"/>
    <w:rsid w:val="59CF4EBE"/>
    <w:rsid w:val="59DC527B"/>
    <w:rsid w:val="59DD3BF2"/>
    <w:rsid w:val="59EE7562"/>
    <w:rsid w:val="59F57E1E"/>
    <w:rsid w:val="59FBC14E"/>
    <w:rsid w:val="59FCF6BC"/>
    <w:rsid w:val="5A10926E"/>
    <w:rsid w:val="5A1ED602"/>
    <w:rsid w:val="5A29FA31"/>
    <w:rsid w:val="5A3008F7"/>
    <w:rsid w:val="5A33ECD6"/>
    <w:rsid w:val="5A35B6FF"/>
    <w:rsid w:val="5A3FC662"/>
    <w:rsid w:val="5A45E663"/>
    <w:rsid w:val="5A50DCB0"/>
    <w:rsid w:val="5A5ECB76"/>
    <w:rsid w:val="5A654D96"/>
    <w:rsid w:val="5A65EFBF"/>
    <w:rsid w:val="5A6A93A9"/>
    <w:rsid w:val="5A6B7726"/>
    <w:rsid w:val="5A7F1275"/>
    <w:rsid w:val="5A7FDB5A"/>
    <w:rsid w:val="5A91B280"/>
    <w:rsid w:val="5AA1E43B"/>
    <w:rsid w:val="5AB65277"/>
    <w:rsid w:val="5ABC9635"/>
    <w:rsid w:val="5AC2D1E7"/>
    <w:rsid w:val="5AD283F4"/>
    <w:rsid w:val="5AD56757"/>
    <w:rsid w:val="5ADA7C7F"/>
    <w:rsid w:val="5ADABCED"/>
    <w:rsid w:val="5AE5B1F3"/>
    <w:rsid w:val="5B08D6ED"/>
    <w:rsid w:val="5B0A0C9B"/>
    <w:rsid w:val="5B15339B"/>
    <w:rsid w:val="5B20344D"/>
    <w:rsid w:val="5B229DB9"/>
    <w:rsid w:val="5B272B13"/>
    <w:rsid w:val="5B27AA24"/>
    <w:rsid w:val="5B28B476"/>
    <w:rsid w:val="5B4F654D"/>
    <w:rsid w:val="5B5C8C7A"/>
    <w:rsid w:val="5B6095E5"/>
    <w:rsid w:val="5B67AD8F"/>
    <w:rsid w:val="5B6EE5C3"/>
    <w:rsid w:val="5B70E5C1"/>
    <w:rsid w:val="5B7615A1"/>
    <w:rsid w:val="5B790C53"/>
    <w:rsid w:val="5B81AD35"/>
    <w:rsid w:val="5B86717F"/>
    <w:rsid w:val="5B86CA7C"/>
    <w:rsid w:val="5B9530B0"/>
    <w:rsid w:val="5B9791AF"/>
    <w:rsid w:val="5BAF765C"/>
    <w:rsid w:val="5BBAA14F"/>
    <w:rsid w:val="5BC07562"/>
    <w:rsid w:val="5BCDDB44"/>
    <w:rsid w:val="5BD0C0E5"/>
    <w:rsid w:val="5BD51A0C"/>
    <w:rsid w:val="5BD5571C"/>
    <w:rsid w:val="5BD686BF"/>
    <w:rsid w:val="5BD84D27"/>
    <w:rsid w:val="5BD8840C"/>
    <w:rsid w:val="5C0159C5"/>
    <w:rsid w:val="5C088431"/>
    <w:rsid w:val="5C18E20B"/>
    <w:rsid w:val="5C195626"/>
    <w:rsid w:val="5C1AD668"/>
    <w:rsid w:val="5C28E2BB"/>
    <w:rsid w:val="5C2FB7C2"/>
    <w:rsid w:val="5C3130FE"/>
    <w:rsid w:val="5C3A325B"/>
    <w:rsid w:val="5C3D79EF"/>
    <w:rsid w:val="5C437D26"/>
    <w:rsid w:val="5C4C78EF"/>
    <w:rsid w:val="5C515946"/>
    <w:rsid w:val="5C52D264"/>
    <w:rsid w:val="5C65283A"/>
    <w:rsid w:val="5C657B9D"/>
    <w:rsid w:val="5C6C36FE"/>
    <w:rsid w:val="5C730D85"/>
    <w:rsid w:val="5C778EE8"/>
    <w:rsid w:val="5C9D4665"/>
    <w:rsid w:val="5C9FA3A4"/>
    <w:rsid w:val="5CA3DC5C"/>
    <w:rsid w:val="5CA73D3C"/>
    <w:rsid w:val="5CB2BC0B"/>
    <w:rsid w:val="5CC0EF79"/>
    <w:rsid w:val="5CD7E398"/>
    <w:rsid w:val="5CE393C5"/>
    <w:rsid w:val="5CF2F803"/>
    <w:rsid w:val="5CF8A6DA"/>
    <w:rsid w:val="5CFEED81"/>
    <w:rsid w:val="5D0BA684"/>
    <w:rsid w:val="5D0D3D56"/>
    <w:rsid w:val="5D0F7730"/>
    <w:rsid w:val="5D116D58"/>
    <w:rsid w:val="5D1F7AB3"/>
    <w:rsid w:val="5D2241E0"/>
    <w:rsid w:val="5D26A7A1"/>
    <w:rsid w:val="5D2D4EC2"/>
    <w:rsid w:val="5D2E23F7"/>
    <w:rsid w:val="5D336210"/>
    <w:rsid w:val="5D3950F2"/>
    <w:rsid w:val="5D4D64A4"/>
    <w:rsid w:val="5D50F8B0"/>
    <w:rsid w:val="5D562061"/>
    <w:rsid w:val="5D5A6531"/>
    <w:rsid w:val="5D77D137"/>
    <w:rsid w:val="5D7B68C9"/>
    <w:rsid w:val="5D7EC222"/>
    <w:rsid w:val="5D81DAEF"/>
    <w:rsid w:val="5D826254"/>
    <w:rsid w:val="5D8DBBB8"/>
    <w:rsid w:val="5D9CEE58"/>
    <w:rsid w:val="5DAFC5E8"/>
    <w:rsid w:val="5DD6BB46"/>
    <w:rsid w:val="5DE88C52"/>
    <w:rsid w:val="5E18FB38"/>
    <w:rsid w:val="5E1D52B5"/>
    <w:rsid w:val="5E29F991"/>
    <w:rsid w:val="5E2B6DF4"/>
    <w:rsid w:val="5E315F12"/>
    <w:rsid w:val="5E3996F3"/>
    <w:rsid w:val="5E4CE94C"/>
    <w:rsid w:val="5E54E31B"/>
    <w:rsid w:val="5E562AB9"/>
    <w:rsid w:val="5E8CD2AF"/>
    <w:rsid w:val="5E8DE0A9"/>
    <w:rsid w:val="5E915F02"/>
    <w:rsid w:val="5E952FE3"/>
    <w:rsid w:val="5E9C9AB4"/>
    <w:rsid w:val="5EA0A392"/>
    <w:rsid w:val="5EAB4791"/>
    <w:rsid w:val="5EAE8732"/>
    <w:rsid w:val="5EB4FF86"/>
    <w:rsid w:val="5EBF4DC4"/>
    <w:rsid w:val="5EC41073"/>
    <w:rsid w:val="5ED03049"/>
    <w:rsid w:val="5ED8C75E"/>
    <w:rsid w:val="5EDABF9C"/>
    <w:rsid w:val="5EE2B77C"/>
    <w:rsid w:val="5EFAB02C"/>
    <w:rsid w:val="5F050169"/>
    <w:rsid w:val="5F2A2F75"/>
    <w:rsid w:val="5F4EA950"/>
    <w:rsid w:val="5F55E92A"/>
    <w:rsid w:val="5F5E2054"/>
    <w:rsid w:val="5F65CB68"/>
    <w:rsid w:val="5F68005C"/>
    <w:rsid w:val="5F6B5C8E"/>
    <w:rsid w:val="5F6D6211"/>
    <w:rsid w:val="5F80D37A"/>
    <w:rsid w:val="5F8D2161"/>
    <w:rsid w:val="5F8DC29E"/>
    <w:rsid w:val="5F8E1935"/>
    <w:rsid w:val="5F9B1AE8"/>
    <w:rsid w:val="5F9E4A52"/>
    <w:rsid w:val="5FA61F19"/>
    <w:rsid w:val="5FADEDA2"/>
    <w:rsid w:val="5FB95992"/>
    <w:rsid w:val="5FBC03D3"/>
    <w:rsid w:val="5FC1141D"/>
    <w:rsid w:val="5FC4EDE8"/>
    <w:rsid w:val="5FDADD31"/>
    <w:rsid w:val="5FE55941"/>
    <w:rsid w:val="5FE78161"/>
    <w:rsid w:val="5FEC94CD"/>
    <w:rsid w:val="5FF6B66D"/>
    <w:rsid w:val="6038EDCA"/>
    <w:rsid w:val="603A5FD2"/>
    <w:rsid w:val="603ABF43"/>
    <w:rsid w:val="603B37FE"/>
    <w:rsid w:val="604BCC20"/>
    <w:rsid w:val="6051BC29"/>
    <w:rsid w:val="6056DC98"/>
    <w:rsid w:val="605BDDD8"/>
    <w:rsid w:val="605E4F39"/>
    <w:rsid w:val="605F3DF8"/>
    <w:rsid w:val="60618F2D"/>
    <w:rsid w:val="606406C2"/>
    <w:rsid w:val="6090126F"/>
    <w:rsid w:val="6096808D"/>
    <w:rsid w:val="6097664B"/>
    <w:rsid w:val="60AC679E"/>
    <w:rsid w:val="60D2438E"/>
    <w:rsid w:val="60DC0C6F"/>
    <w:rsid w:val="60DD491F"/>
    <w:rsid w:val="60E265FC"/>
    <w:rsid w:val="60F06241"/>
    <w:rsid w:val="60F6E2C1"/>
    <w:rsid w:val="6106E10D"/>
    <w:rsid w:val="610C6B9E"/>
    <w:rsid w:val="610E0E46"/>
    <w:rsid w:val="61124916"/>
    <w:rsid w:val="6114680F"/>
    <w:rsid w:val="611951D2"/>
    <w:rsid w:val="61195963"/>
    <w:rsid w:val="611CE82F"/>
    <w:rsid w:val="611F25AB"/>
    <w:rsid w:val="612A8B87"/>
    <w:rsid w:val="612CDEE3"/>
    <w:rsid w:val="613F035E"/>
    <w:rsid w:val="6142F694"/>
    <w:rsid w:val="614FF634"/>
    <w:rsid w:val="61526243"/>
    <w:rsid w:val="6174A44A"/>
    <w:rsid w:val="61792D9F"/>
    <w:rsid w:val="6179683A"/>
    <w:rsid w:val="6188652E"/>
    <w:rsid w:val="6190466E"/>
    <w:rsid w:val="6190F356"/>
    <w:rsid w:val="6195EFBD"/>
    <w:rsid w:val="619BE221"/>
    <w:rsid w:val="61A58D47"/>
    <w:rsid w:val="61A940B6"/>
    <w:rsid w:val="61ACBDEA"/>
    <w:rsid w:val="61B2FDEB"/>
    <w:rsid w:val="61B8272F"/>
    <w:rsid w:val="61B82E9E"/>
    <w:rsid w:val="61BB7DFA"/>
    <w:rsid w:val="61C8520D"/>
    <w:rsid w:val="61CCD0A5"/>
    <w:rsid w:val="61CF60A6"/>
    <w:rsid w:val="61D9ED71"/>
    <w:rsid w:val="61E8A4BB"/>
    <w:rsid w:val="61EEFE52"/>
    <w:rsid w:val="61EF1B3B"/>
    <w:rsid w:val="61F1E2EE"/>
    <w:rsid w:val="61F6B79F"/>
    <w:rsid w:val="6200BFE5"/>
    <w:rsid w:val="62056CFB"/>
    <w:rsid w:val="620751CE"/>
    <w:rsid w:val="62131A71"/>
    <w:rsid w:val="6222E26E"/>
    <w:rsid w:val="6225E903"/>
    <w:rsid w:val="6230FCCB"/>
    <w:rsid w:val="62396CB8"/>
    <w:rsid w:val="6245FC20"/>
    <w:rsid w:val="62460C40"/>
    <w:rsid w:val="62465DC3"/>
    <w:rsid w:val="624B9727"/>
    <w:rsid w:val="6255FE9C"/>
    <w:rsid w:val="626024D6"/>
    <w:rsid w:val="626C750C"/>
    <w:rsid w:val="62727D54"/>
    <w:rsid w:val="62771E45"/>
    <w:rsid w:val="627EFC81"/>
    <w:rsid w:val="62865C76"/>
    <w:rsid w:val="62971A61"/>
    <w:rsid w:val="62975B7A"/>
    <w:rsid w:val="629EB2F0"/>
    <w:rsid w:val="62BEA57A"/>
    <w:rsid w:val="62CB2C97"/>
    <w:rsid w:val="62D090CA"/>
    <w:rsid w:val="62D47995"/>
    <w:rsid w:val="62D48683"/>
    <w:rsid w:val="62D6AB46"/>
    <w:rsid w:val="62E2B71F"/>
    <w:rsid w:val="62E3AD6E"/>
    <w:rsid w:val="62E9A095"/>
    <w:rsid w:val="62ED81C3"/>
    <w:rsid w:val="62F758D0"/>
    <w:rsid w:val="62FA4374"/>
    <w:rsid w:val="62FFDCFF"/>
    <w:rsid w:val="630F54B1"/>
    <w:rsid w:val="6323F773"/>
    <w:rsid w:val="632873E5"/>
    <w:rsid w:val="632CDF17"/>
    <w:rsid w:val="6339F541"/>
    <w:rsid w:val="63470BEE"/>
    <w:rsid w:val="6356C167"/>
    <w:rsid w:val="635A3CEE"/>
    <w:rsid w:val="635A9FDB"/>
    <w:rsid w:val="6386A63A"/>
    <w:rsid w:val="6391AE3C"/>
    <w:rsid w:val="6396DEBA"/>
    <w:rsid w:val="63B5845E"/>
    <w:rsid w:val="63B691BA"/>
    <w:rsid w:val="63D95157"/>
    <w:rsid w:val="63E4BFD2"/>
    <w:rsid w:val="63E909C3"/>
    <w:rsid w:val="63ECC8A9"/>
    <w:rsid w:val="63F663E4"/>
    <w:rsid w:val="63FA5DA6"/>
    <w:rsid w:val="64045225"/>
    <w:rsid w:val="641D5A31"/>
    <w:rsid w:val="6424DCEA"/>
    <w:rsid w:val="643E77BB"/>
    <w:rsid w:val="644A6788"/>
    <w:rsid w:val="644CC9F0"/>
    <w:rsid w:val="6454A1E4"/>
    <w:rsid w:val="64623368"/>
    <w:rsid w:val="64664AB0"/>
    <w:rsid w:val="646C1147"/>
    <w:rsid w:val="647ED42E"/>
    <w:rsid w:val="648828A1"/>
    <w:rsid w:val="64928B31"/>
    <w:rsid w:val="6492E3B5"/>
    <w:rsid w:val="64940128"/>
    <w:rsid w:val="649D877F"/>
    <w:rsid w:val="64A41CAE"/>
    <w:rsid w:val="64A5E03A"/>
    <w:rsid w:val="64AB8ECC"/>
    <w:rsid w:val="64B16CDD"/>
    <w:rsid w:val="64B7210C"/>
    <w:rsid w:val="64BCB38E"/>
    <w:rsid w:val="64CB3E7D"/>
    <w:rsid w:val="64CD1A23"/>
    <w:rsid w:val="64DC1EA0"/>
    <w:rsid w:val="64DE883E"/>
    <w:rsid w:val="64FBC179"/>
    <w:rsid w:val="65047167"/>
    <w:rsid w:val="650C5EED"/>
    <w:rsid w:val="65148465"/>
    <w:rsid w:val="65175F16"/>
    <w:rsid w:val="651CEA06"/>
    <w:rsid w:val="654E5C67"/>
    <w:rsid w:val="655044F5"/>
    <w:rsid w:val="65574830"/>
    <w:rsid w:val="655DEB7A"/>
    <w:rsid w:val="6573AB8D"/>
    <w:rsid w:val="658164ED"/>
    <w:rsid w:val="65922466"/>
    <w:rsid w:val="65B0F493"/>
    <w:rsid w:val="65BC6FA5"/>
    <w:rsid w:val="65C0CF13"/>
    <w:rsid w:val="65C7F299"/>
    <w:rsid w:val="65F0FBEE"/>
    <w:rsid w:val="65F3E2DF"/>
    <w:rsid w:val="6603972E"/>
    <w:rsid w:val="6605378D"/>
    <w:rsid w:val="6607E39B"/>
    <w:rsid w:val="6629F88B"/>
    <w:rsid w:val="662D1EB7"/>
    <w:rsid w:val="663332DD"/>
    <w:rsid w:val="6639F757"/>
    <w:rsid w:val="663D9A88"/>
    <w:rsid w:val="66419411"/>
    <w:rsid w:val="664BF992"/>
    <w:rsid w:val="664C0E04"/>
    <w:rsid w:val="665F433B"/>
    <w:rsid w:val="665FAF17"/>
    <w:rsid w:val="6669724F"/>
    <w:rsid w:val="666A3D39"/>
    <w:rsid w:val="666E0210"/>
    <w:rsid w:val="66718349"/>
    <w:rsid w:val="667880BE"/>
    <w:rsid w:val="667C2BD4"/>
    <w:rsid w:val="667C5B34"/>
    <w:rsid w:val="66874B49"/>
    <w:rsid w:val="6697610A"/>
    <w:rsid w:val="6698D3E1"/>
    <w:rsid w:val="669B5B91"/>
    <w:rsid w:val="669D3C79"/>
    <w:rsid w:val="66A55EA2"/>
    <w:rsid w:val="66A8FEC0"/>
    <w:rsid w:val="66AF1159"/>
    <w:rsid w:val="66B8523C"/>
    <w:rsid w:val="66BBA22A"/>
    <w:rsid w:val="66C55411"/>
    <w:rsid w:val="66C74AFD"/>
    <w:rsid w:val="66CEC2E2"/>
    <w:rsid w:val="66D0D722"/>
    <w:rsid w:val="66DB15E3"/>
    <w:rsid w:val="66E06FAD"/>
    <w:rsid w:val="66E42853"/>
    <w:rsid w:val="66E8B897"/>
    <w:rsid w:val="66E9D265"/>
    <w:rsid w:val="66F07BFF"/>
    <w:rsid w:val="66F13171"/>
    <w:rsid w:val="66F265CD"/>
    <w:rsid w:val="66FF9153"/>
    <w:rsid w:val="6705210D"/>
    <w:rsid w:val="671DB9A3"/>
    <w:rsid w:val="67257022"/>
    <w:rsid w:val="6727EE6C"/>
    <w:rsid w:val="672B7F59"/>
    <w:rsid w:val="673734F8"/>
    <w:rsid w:val="67391B41"/>
    <w:rsid w:val="67463258"/>
    <w:rsid w:val="674B2476"/>
    <w:rsid w:val="674C5AAD"/>
    <w:rsid w:val="6754851B"/>
    <w:rsid w:val="6759340A"/>
    <w:rsid w:val="675B8141"/>
    <w:rsid w:val="675C62BC"/>
    <w:rsid w:val="6777E3C3"/>
    <w:rsid w:val="677B515B"/>
    <w:rsid w:val="677BAD22"/>
    <w:rsid w:val="678B83E3"/>
    <w:rsid w:val="6794FEFE"/>
    <w:rsid w:val="67A41E93"/>
    <w:rsid w:val="67A75515"/>
    <w:rsid w:val="67AA1C69"/>
    <w:rsid w:val="67B2A9CE"/>
    <w:rsid w:val="67BB98B6"/>
    <w:rsid w:val="67CE0D53"/>
    <w:rsid w:val="67D10412"/>
    <w:rsid w:val="67D71412"/>
    <w:rsid w:val="67D96AE9"/>
    <w:rsid w:val="67DA54F9"/>
    <w:rsid w:val="67DA71FC"/>
    <w:rsid w:val="67DD6414"/>
    <w:rsid w:val="67ECA157"/>
    <w:rsid w:val="67F489EF"/>
    <w:rsid w:val="67F492B1"/>
    <w:rsid w:val="67F5BC67"/>
    <w:rsid w:val="67F7A6B2"/>
    <w:rsid w:val="67FB65A4"/>
    <w:rsid w:val="67FDEA91"/>
    <w:rsid w:val="67FF837D"/>
    <w:rsid w:val="6808AD49"/>
    <w:rsid w:val="681F5A1D"/>
    <w:rsid w:val="68300698"/>
    <w:rsid w:val="683FAE34"/>
    <w:rsid w:val="6855EF97"/>
    <w:rsid w:val="685973FE"/>
    <w:rsid w:val="68612472"/>
    <w:rsid w:val="6864E89A"/>
    <w:rsid w:val="68650933"/>
    <w:rsid w:val="686A6321"/>
    <w:rsid w:val="688DC52A"/>
    <w:rsid w:val="688EF88F"/>
    <w:rsid w:val="689B3301"/>
    <w:rsid w:val="68A044FB"/>
    <w:rsid w:val="68A109BC"/>
    <w:rsid w:val="68AF2E68"/>
    <w:rsid w:val="68B3F3BC"/>
    <w:rsid w:val="68C1778A"/>
    <w:rsid w:val="68C3BECD"/>
    <w:rsid w:val="68C72910"/>
    <w:rsid w:val="68C74FBA"/>
    <w:rsid w:val="68CE809B"/>
    <w:rsid w:val="68D0C9D1"/>
    <w:rsid w:val="68D81364"/>
    <w:rsid w:val="68E1BED8"/>
    <w:rsid w:val="68F67DD0"/>
    <w:rsid w:val="68FAC565"/>
    <w:rsid w:val="69154254"/>
    <w:rsid w:val="692745DF"/>
    <w:rsid w:val="693B30C8"/>
    <w:rsid w:val="693C0BBB"/>
    <w:rsid w:val="693D2218"/>
    <w:rsid w:val="694C9039"/>
    <w:rsid w:val="694E6638"/>
    <w:rsid w:val="69537216"/>
    <w:rsid w:val="6962EB31"/>
    <w:rsid w:val="6964A8D4"/>
    <w:rsid w:val="696F1BA2"/>
    <w:rsid w:val="6970F7D9"/>
    <w:rsid w:val="6974FC21"/>
    <w:rsid w:val="697776FF"/>
    <w:rsid w:val="6979C01C"/>
    <w:rsid w:val="697EDB92"/>
    <w:rsid w:val="6988769B"/>
    <w:rsid w:val="6989E209"/>
    <w:rsid w:val="69A5614C"/>
    <w:rsid w:val="69AB01AE"/>
    <w:rsid w:val="69AC8B71"/>
    <w:rsid w:val="69BB2339"/>
    <w:rsid w:val="69C5255E"/>
    <w:rsid w:val="69C96B1E"/>
    <w:rsid w:val="69CC1A49"/>
    <w:rsid w:val="69F3A036"/>
    <w:rsid w:val="69F5445F"/>
    <w:rsid w:val="69F59910"/>
    <w:rsid w:val="6A0A6279"/>
    <w:rsid w:val="6A0E142B"/>
    <w:rsid w:val="6A0F7E3F"/>
    <w:rsid w:val="6A106E8E"/>
    <w:rsid w:val="6A139F13"/>
    <w:rsid w:val="6A1CB97C"/>
    <w:rsid w:val="6A210516"/>
    <w:rsid w:val="6A26DA67"/>
    <w:rsid w:val="6A26E43A"/>
    <w:rsid w:val="6A342328"/>
    <w:rsid w:val="6A41811E"/>
    <w:rsid w:val="6A5C0A2D"/>
    <w:rsid w:val="6A67174B"/>
    <w:rsid w:val="6A75D5D3"/>
    <w:rsid w:val="6A8AC8FF"/>
    <w:rsid w:val="6A9A251A"/>
    <w:rsid w:val="6AA41268"/>
    <w:rsid w:val="6AA8C449"/>
    <w:rsid w:val="6AACB0DE"/>
    <w:rsid w:val="6ACF9F2B"/>
    <w:rsid w:val="6AD8F45F"/>
    <w:rsid w:val="6ADD1053"/>
    <w:rsid w:val="6AE8609A"/>
    <w:rsid w:val="6AF9C358"/>
    <w:rsid w:val="6B0B22F8"/>
    <w:rsid w:val="6B178A0A"/>
    <w:rsid w:val="6B355351"/>
    <w:rsid w:val="6B35BD83"/>
    <w:rsid w:val="6B450B7D"/>
    <w:rsid w:val="6B51F4F4"/>
    <w:rsid w:val="6B626ADB"/>
    <w:rsid w:val="6B634ABD"/>
    <w:rsid w:val="6B64FB41"/>
    <w:rsid w:val="6B657ED8"/>
    <w:rsid w:val="6B76822F"/>
    <w:rsid w:val="6B76C381"/>
    <w:rsid w:val="6B7B2E86"/>
    <w:rsid w:val="6B8872E5"/>
    <w:rsid w:val="6B94AEDD"/>
    <w:rsid w:val="6B95E098"/>
    <w:rsid w:val="6B971DA3"/>
    <w:rsid w:val="6B98C534"/>
    <w:rsid w:val="6BB08264"/>
    <w:rsid w:val="6BBA997E"/>
    <w:rsid w:val="6BBC379D"/>
    <w:rsid w:val="6BBFE71D"/>
    <w:rsid w:val="6BC5E2F3"/>
    <w:rsid w:val="6BD4290B"/>
    <w:rsid w:val="6BD4A464"/>
    <w:rsid w:val="6BE4EBF8"/>
    <w:rsid w:val="6BE99627"/>
    <w:rsid w:val="6C01DF9E"/>
    <w:rsid w:val="6C047520"/>
    <w:rsid w:val="6C06F5D3"/>
    <w:rsid w:val="6C0C622C"/>
    <w:rsid w:val="6C1569FA"/>
    <w:rsid w:val="6C1A69A5"/>
    <w:rsid w:val="6C382BE8"/>
    <w:rsid w:val="6C452F38"/>
    <w:rsid w:val="6C50AB3D"/>
    <w:rsid w:val="6C60BAEE"/>
    <w:rsid w:val="6C62C4BC"/>
    <w:rsid w:val="6C69F51A"/>
    <w:rsid w:val="6C716967"/>
    <w:rsid w:val="6C830582"/>
    <w:rsid w:val="6C8BEBAD"/>
    <w:rsid w:val="6C91C782"/>
    <w:rsid w:val="6CA1786C"/>
    <w:rsid w:val="6CA45F4A"/>
    <w:rsid w:val="6CAA2FC7"/>
    <w:rsid w:val="6CB943EE"/>
    <w:rsid w:val="6CBAA10F"/>
    <w:rsid w:val="6CC07B97"/>
    <w:rsid w:val="6CCB0D80"/>
    <w:rsid w:val="6CD2D435"/>
    <w:rsid w:val="6CD9B858"/>
    <w:rsid w:val="6CE54AB4"/>
    <w:rsid w:val="6CE61FDE"/>
    <w:rsid w:val="6CEB2E48"/>
    <w:rsid w:val="6D04F6CB"/>
    <w:rsid w:val="6D0ADBA2"/>
    <w:rsid w:val="6D1770D2"/>
    <w:rsid w:val="6D20682B"/>
    <w:rsid w:val="6D407A3E"/>
    <w:rsid w:val="6D47F109"/>
    <w:rsid w:val="6D52C4D1"/>
    <w:rsid w:val="6D545A3E"/>
    <w:rsid w:val="6D631645"/>
    <w:rsid w:val="6D636523"/>
    <w:rsid w:val="6D636A13"/>
    <w:rsid w:val="6D69AD47"/>
    <w:rsid w:val="6D6D829B"/>
    <w:rsid w:val="6D6FF61A"/>
    <w:rsid w:val="6D79A8FC"/>
    <w:rsid w:val="6D88D7DD"/>
    <w:rsid w:val="6D89B209"/>
    <w:rsid w:val="6D9294B2"/>
    <w:rsid w:val="6D97DCFD"/>
    <w:rsid w:val="6DB12664"/>
    <w:rsid w:val="6DC33E6D"/>
    <w:rsid w:val="6DCD0931"/>
    <w:rsid w:val="6DD211EE"/>
    <w:rsid w:val="6DE83AAE"/>
    <w:rsid w:val="6DED3E32"/>
    <w:rsid w:val="6DF48E95"/>
    <w:rsid w:val="6E029681"/>
    <w:rsid w:val="6E09689E"/>
    <w:rsid w:val="6E1762F8"/>
    <w:rsid w:val="6E1883F9"/>
    <w:rsid w:val="6E257753"/>
    <w:rsid w:val="6E2F58B5"/>
    <w:rsid w:val="6E37A62C"/>
    <w:rsid w:val="6E4D313F"/>
    <w:rsid w:val="6E594CFE"/>
    <w:rsid w:val="6E63CF66"/>
    <w:rsid w:val="6E66DDE1"/>
    <w:rsid w:val="6E673618"/>
    <w:rsid w:val="6E6791AD"/>
    <w:rsid w:val="6E7B32B4"/>
    <w:rsid w:val="6E825C50"/>
    <w:rsid w:val="6E849FFF"/>
    <w:rsid w:val="6EB8153B"/>
    <w:rsid w:val="6ECD95EC"/>
    <w:rsid w:val="6ED8A47D"/>
    <w:rsid w:val="6EE5FD63"/>
    <w:rsid w:val="6EE8A598"/>
    <w:rsid w:val="6EEA45BC"/>
    <w:rsid w:val="6EFA9F9F"/>
    <w:rsid w:val="6EFBF48E"/>
    <w:rsid w:val="6F0063EA"/>
    <w:rsid w:val="6F00EFE9"/>
    <w:rsid w:val="6F0ACC37"/>
    <w:rsid w:val="6F0D6A09"/>
    <w:rsid w:val="6F1902A6"/>
    <w:rsid w:val="6F2B49D2"/>
    <w:rsid w:val="6F2D7970"/>
    <w:rsid w:val="6F2F6918"/>
    <w:rsid w:val="6F33CFC6"/>
    <w:rsid w:val="6F3C44A1"/>
    <w:rsid w:val="6F4CD9A5"/>
    <w:rsid w:val="6F4FBB41"/>
    <w:rsid w:val="6F549BF5"/>
    <w:rsid w:val="6F5D7EE9"/>
    <w:rsid w:val="6F5F7600"/>
    <w:rsid w:val="6F610DEE"/>
    <w:rsid w:val="6F7232E0"/>
    <w:rsid w:val="6F7FBD72"/>
    <w:rsid w:val="6F83E968"/>
    <w:rsid w:val="6F8BBDD4"/>
    <w:rsid w:val="6F936D43"/>
    <w:rsid w:val="6F9B6292"/>
    <w:rsid w:val="6F9C4981"/>
    <w:rsid w:val="6F9FA9CC"/>
    <w:rsid w:val="6FA538FF"/>
    <w:rsid w:val="6FC1263F"/>
    <w:rsid w:val="6FC5CAC1"/>
    <w:rsid w:val="6FCC6FC8"/>
    <w:rsid w:val="6FD2E35E"/>
    <w:rsid w:val="6FD350EC"/>
    <w:rsid w:val="6FE11608"/>
    <w:rsid w:val="6FE45173"/>
    <w:rsid w:val="6FEAEEB3"/>
    <w:rsid w:val="6FEDD4BC"/>
    <w:rsid w:val="6FF0786D"/>
    <w:rsid w:val="70085FCD"/>
    <w:rsid w:val="700A6BC2"/>
    <w:rsid w:val="701B0A7E"/>
    <w:rsid w:val="701B2DB8"/>
    <w:rsid w:val="70228A5E"/>
    <w:rsid w:val="7022FE3C"/>
    <w:rsid w:val="702ED3E0"/>
    <w:rsid w:val="7033BF66"/>
    <w:rsid w:val="7038EFFB"/>
    <w:rsid w:val="7047D507"/>
    <w:rsid w:val="704F02D0"/>
    <w:rsid w:val="7059F5A3"/>
    <w:rsid w:val="705A7E5A"/>
    <w:rsid w:val="705F2813"/>
    <w:rsid w:val="70652942"/>
    <w:rsid w:val="70679106"/>
    <w:rsid w:val="706F20D5"/>
    <w:rsid w:val="707D5441"/>
    <w:rsid w:val="707D95AF"/>
    <w:rsid w:val="70890F50"/>
    <w:rsid w:val="708FA8C0"/>
    <w:rsid w:val="709813B7"/>
    <w:rsid w:val="709C90D6"/>
    <w:rsid w:val="70ABE7FF"/>
    <w:rsid w:val="70AE646E"/>
    <w:rsid w:val="70B2D60D"/>
    <w:rsid w:val="70B75772"/>
    <w:rsid w:val="70CCC30F"/>
    <w:rsid w:val="70CD5447"/>
    <w:rsid w:val="70DC1EBA"/>
    <w:rsid w:val="70E519DD"/>
    <w:rsid w:val="70E8C21A"/>
    <w:rsid w:val="70E94E9B"/>
    <w:rsid w:val="70FD5363"/>
    <w:rsid w:val="70FF9F8B"/>
    <w:rsid w:val="71013D70"/>
    <w:rsid w:val="710FC233"/>
    <w:rsid w:val="7116D20C"/>
    <w:rsid w:val="7134863F"/>
    <w:rsid w:val="7136D3FB"/>
    <w:rsid w:val="713D3BD6"/>
    <w:rsid w:val="7145DD1E"/>
    <w:rsid w:val="714FFC58"/>
    <w:rsid w:val="7151A5F8"/>
    <w:rsid w:val="7168156E"/>
    <w:rsid w:val="71704AA4"/>
    <w:rsid w:val="7178F608"/>
    <w:rsid w:val="717A9646"/>
    <w:rsid w:val="717CE669"/>
    <w:rsid w:val="717FFA47"/>
    <w:rsid w:val="7181595B"/>
    <w:rsid w:val="718AC7FA"/>
    <w:rsid w:val="7197A6EA"/>
    <w:rsid w:val="7198E7B6"/>
    <w:rsid w:val="71B02B5D"/>
    <w:rsid w:val="71B0CEA4"/>
    <w:rsid w:val="71BE27C1"/>
    <w:rsid w:val="71BECB5A"/>
    <w:rsid w:val="71CBFA69"/>
    <w:rsid w:val="71CDDBEA"/>
    <w:rsid w:val="71D4C05C"/>
    <w:rsid w:val="71DF3434"/>
    <w:rsid w:val="71E0448A"/>
    <w:rsid w:val="71E443E0"/>
    <w:rsid w:val="71EAE1F5"/>
    <w:rsid w:val="71F3E745"/>
    <w:rsid w:val="71F52055"/>
    <w:rsid w:val="71F7F5B6"/>
    <w:rsid w:val="7209E15F"/>
    <w:rsid w:val="720BD2A5"/>
    <w:rsid w:val="72392394"/>
    <w:rsid w:val="72494483"/>
    <w:rsid w:val="725780FF"/>
    <w:rsid w:val="725D9B51"/>
    <w:rsid w:val="726709DA"/>
    <w:rsid w:val="726B7088"/>
    <w:rsid w:val="72743760"/>
    <w:rsid w:val="727BBC92"/>
    <w:rsid w:val="72898F65"/>
    <w:rsid w:val="728F2F28"/>
    <w:rsid w:val="72A63F8E"/>
    <w:rsid w:val="72BAD963"/>
    <w:rsid w:val="72BFF477"/>
    <w:rsid w:val="72D2E681"/>
    <w:rsid w:val="72DA6FB4"/>
    <w:rsid w:val="72E6D13A"/>
    <w:rsid w:val="72EFBCD7"/>
    <w:rsid w:val="72F16570"/>
    <w:rsid w:val="72F64B31"/>
    <w:rsid w:val="72FD626B"/>
    <w:rsid w:val="72FF8E6D"/>
    <w:rsid w:val="730F0BA4"/>
    <w:rsid w:val="7311D187"/>
    <w:rsid w:val="7313F63D"/>
    <w:rsid w:val="731B0C14"/>
    <w:rsid w:val="73355700"/>
    <w:rsid w:val="7335B436"/>
    <w:rsid w:val="7347F398"/>
    <w:rsid w:val="734B3D30"/>
    <w:rsid w:val="734F69B7"/>
    <w:rsid w:val="73577178"/>
    <w:rsid w:val="735EAD23"/>
    <w:rsid w:val="736FD5E4"/>
    <w:rsid w:val="737090BD"/>
    <w:rsid w:val="737C47DB"/>
    <w:rsid w:val="7391A873"/>
    <w:rsid w:val="73A673CB"/>
    <w:rsid w:val="73B9264F"/>
    <w:rsid w:val="73B945F9"/>
    <w:rsid w:val="73BE0E37"/>
    <w:rsid w:val="73C864D4"/>
    <w:rsid w:val="73DAA75B"/>
    <w:rsid w:val="73E5AC0B"/>
    <w:rsid w:val="73EBD059"/>
    <w:rsid w:val="7401B249"/>
    <w:rsid w:val="741151A2"/>
    <w:rsid w:val="74165EE2"/>
    <w:rsid w:val="74245A02"/>
    <w:rsid w:val="742E1C4C"/>
    <w:rsid w:val="74347F11"/>
    <w:rsid w:val="74559C76"/>
    <w:rsid w:val="745880FC"/>
    <w:rsid w:val="7459522D"/>
    <w:rsid w:val="745D8B2F"/>
    <w:rsid w:val="745FA0F2"/>
    <w:rsid w:val="7463D019"/>
    <w:rsid w:val="74672C16"/>
    <w:rsid w:val="74744B45"/>
    <w:rsid w:val="74758EF4"/>
    <w:rsid w:val="747CEB59"/>
    <w:rsid w:val="748467F0"/>
    <w:rsid w:val="74879D1A"/>
    <w:rsid w:val="749051BD"/>
    <w:rsid w:val="749167C1"/>
    <w:rsid w:val="74A35D94"/>
    <w:rsid w:val="74AAD675"/>
    <w:rsid w:val="74AD8800"/>
    <w:rsid w:val="74B5D7D4"/>
    <w:rsid w:val="74DCB31E"/>
    <w:rsid w:val="74E4EEE0"/>
    <w:rsid w:val="7509071F"/>
    <w:rsid w:val="750908C3"/>
    <w:rsid w:val="750C23F8"/>
    <w:rsid w:val="751CCC83"/>
    <w:rsid w:val="752282B7"/>
    <w:rsid w:val="75232619"/>
    <w:rsid w:val="75323CB8"/>
    <w:rsid w:val="754F19A1"/>
    <w:rsid w:val="755087D3"/>
    <w:rsid w:val="755671F7"/>
    <w:rsid w:val="755C8545"/>
    <w:rsid w:val="755D079B"/>
    <w:rsid w:val="7568EFF8"/>
    <w:rsid w:val="7582F0B7"/>
    <w:rsid w:val="7586D235"/>
    <w:rsid w:val="75964898"/>
    <w:rsid w:val="75987149"/>
    <w:rsid w:val="759BF602"/>
    <w:rsid w:val="75A3114A"/>
    <w:rsid w:val="75A46156"/>
    <w:rsid w:val="75ADF000"/>
    <w:rsid w:val="75AF529B"/>
    <w:rsid w:val="75B35D54"/>
    <w:rsid w:val="75B787CC"/>
    <w:rsid w:val="75D198D2"/>
    <w:rsid w:val="75D2973B"/>
    <w:rsid w:val="75DFB0B6"/>
    <w:rsid w:val="75F06C69"/>
    <w:rsid w:val="75F5697F"/>
    <w:rsid w:val="75F66637"/>
    <w:rsid w:val="75FD1D4D"/>
    <w:rsid w:val="75FE0A2E"/>
    <w:rsid w:val="760DA866"/>
    <w:rsid w:val="7615EBAC"/>
    <w:rsid w:val="761CAA26"/>
    <w:rsid w:val="761D27B5"/>
    <w:rsid w:val="762FAE62"/>
    <w:rsid w:val="763BC164"/>
    <w:rsid w:val="763F1AC7"/>
    <w:rsid w:val="763F1CB5"/>
    <w:rsid w:val="7642560E"/>
    <w:rsid w:val="764809DB"/>
    <w:rsid w:val="764B090B"/>
    <w:rsid w:val="7650578C"/>
    <w:rsid w:val="7654DB41"/>
    <w:rsid w:val="7656C65F"/>
    <w:rsid w:val="7660B2FE"/>
    <w:rsid w:val="7686201F"/>
    <w:rsid w:val="7688682D"/>
    <w:rsid w:val="769F03D8"/>
    <w:rsid w:val="76A1751A"/>
    <w:rsid w:val="76A7E883"/>
    <w:rsid w:val="76AA7199"/>
    <w:rsid w:val="76B23503"/>
    <w:rsid w:val="76C5CB4C"/>
    <w:rsid w:val="76C6C35F"/>
    <w:rsid w:val="76CC645D"/>
    <w:rsid w:val="76CC746A"/>
    <w:rsid w:val="76F7AB04"/>
    <w:rsid w:val="77018439"/>
    <w:rsid w:val="770968FA"/>
    <w:rsid w:val="77114F0A"/>
    <w:rsid w:val="7713E903"/>
    <w:rsid w:val="771EEDAE"/>
    <w:rsid w:val="773A7AFD"/>
    <w:rsid w:val="7750EE92"/>
    <w:rsid w:val="7758901F"/>
    <w:rsid w:val="7759A8E4"/>
    <w:rsid w:val="775B4ADC"/>
    <w:rsid w:val="77635C23"/>
    <w:rsid w:val="7773590C"/>
    <w:rsid w:val="7774AD7B"/>
    <w:rsid w:val="778869A7"/>
    <w:rsid w:val="778C8190"/>
    <w:rsid w:val="779FAAF2"/>
    <w:rsid w:val="77A88550"/>
    <w:rsid w:val="77B4F513"/>
    <w:rsid w:val="77C73300"/>
    <w:rsid w:val="77CE96E4"/>
    <w:rsid w:val="77CEABD2"/>
    <w:rsid w:val="77D046AE"/>
    <w:rsid w:val="77DD4908"/>
    <w:rsid w:val="77E117B5"/>
    <w:rsid w:val="77EB2365"/>
    <w:rsid w:val="78045EB8"/>
    <w:rsid w:val="78101E31"/>
    <w:rsid w:val="78128E73"/>
    <w:rsid w:val="7818122D"/>
    <w:rsid w:val="781B367B"/>
    <w:rsid w:val="78412E22"/>
    <w:rsid w:val="784401E0"/>
    <w:rsid w:val="7867B648"/>
    <w:rsid w:val="786844CB"/>
    <w:rsid w:val="7869FE8B"/>
    <w:rsid w:val="786AADE2"/>
    <w:rsid w:val="78714B76"/>
    <w:rsid w:val="7871BDBB"/>
    <w:rsid w:val="78812CAE"/>
    <w:rsid w:val="788376DD"/>
    <w:rsid w:val="7885A158"/>
    <w:rsid w:val="789382FF"/>
    <w:rsid w:val="78A053F7"/>
    <w:rsid w:val="78AA01E4"/>
    <w:rsid w:val="78B4F35B"/>
    <w:rsid w:val="78BC2BE0"/>
    <w:rsid w:val="78C24A71"/>
    <w:rsid w:val="78C6730C"/>
    <w:rsid w:val="78DA08E2"/>
    <w:rsid w:val="78DBE00E"/>
    <w:rsid w:val="78E58D5B"/>
    <w:rsid w:val="78FB43E1"/>
    <w:rsid w:val="7903D471"/>
    <w:rsid w:val="790D21DA"/>
    <w:rsid w:val="791134E9"/>
    <w:rsid w:val="79228244"/>
    <w:rsid w:val="7929AE7F"/>
    <w:rsid w:val="7936B557"/>
    <w:rsid w:val="793A865F"/>
    <w:rsid w:val="79400CD0"/>
    <w:rsid w:val="794020E3"/>
    <w:rsid w:val="794244D8"/>
    <w:rsid w:val="79473D69"/>
    <w:rsid w:val="794CCD83"/>
    <w:rsid w:val="794D51D5"/>
    <w:rsid w:val="79594940"/>
    <w:rsid w:val="795A193C"/>
    <w:rsid w:val="795DC419"/>
    <w:rsid w:val="795EDAA5"/>
    <w:rsid w:val="796161E4"/>
    <w:rsid w:val="796E0FA6"/>
    <w:rsid w:val="79895BAE"/>
    <w:rsid w:val="798F3A60"/>
    <w:rsid w:val="7997D0EC"/>
    <w:rsid w:val="79A34E59"/>
    <w:rsid w:val="79A45B74"/>
    <w:rsid w:val="79A6B043"/>
    <w:rsid w:val="79ABAF4E"/>
    <w:rsid w:val="79AED464"/>
    <w:rsid w:val="79B9B545"/>
    <w:rsid w:val="79C5EA59"/>
    <w:rsid w:val="79C6AB58"/>
    <w:rsid w:val="79CF711B"/>
    <w:rsid w:val="79D4CD40"/>
    <w:rsid w:val="79D51038"/>
    <w:rsid w:val="79D690D5"/>
    <w:rsid w:val="79D84CE5"/>
    <w:rsid w:val="79DD23D0"/>
    <w:rsid w:val="79EEDC08"/>
    <w:rsid w:val="79F8B18F"/>
    <w:rsid w:val="79FA434E"/>
    <w:rsid w:val="7A027BBD"/>
    <w:rsid w:val="7A0F9A87"/>
    <w:rsid w:val="7A1CA94B"/>
    <w:rsid w:val="7A20937C"/>
    <w:rsid w:val="7A28BFCE"/>
    <w:rsid w:val="7A381940"/>
    <w:rsid w:val="7A394243"/>
    <w:rsid w:val="7A578983"/>
    <w:rsid w:val="7A5A4358"/>
    <w:rsid w:val="7A6292E4"/>
    <w:rsid w:val="7A638EC8"/>
    <w:rsid w:val="7A6EFA33"/>
    <w:rsid w:val="7A77459C"/>
    <w:rsid w:val="7A8F3022"/>
    <w:rsid w:val="7A99909B"/>
    <w:rsid w:val="7A9B6DE5"/>
    <w:rsid w:val="7A9CCA58"/>
    <w:rsid w:val="7A9CCD99"/>
    <w:rsid w:val="7AA9BDD1"/>
    <w:rsid w:val="7AB30E19"/>
    <w:rsid w:val="7AB5E3BE"/>
    <w:rsid w:val="7AB758DA"/>
    <w:rsid w:val="7ABF1760"/>
    <w:rsid w:val="7ACF06C1"/>
    <w:rsid w:val="7AD43EA1"/>
    <w:rsid w:val="7AD53D00"/>
    <w:rsid w:val="7AD5AC05"/>
    <w:rsid w:val="7AF4306D"/>
    <w:rsid w:val="7AF763BF"/>
    <w:rsid w:val="7B0198A7"/>
    <w:rsid w:val="7B047E65"/>
    <w:rsid w:val="7B12C605"/>
    <w:rsid w:val="7B13899B"/>
    <w:rsid w:val="7B1C2640"/>
    <w:rsid w:val="7B2034EB"/>
    <w:rsid w:val="7B2D802F"/>
    <w:rsid w:val="7B2E9992"/>
    <w:rsid w:val="7B353ECC"/>
    <w:rsid w:val="7B426BCC"/>
    <w:rsid w:val="7B4A1FBF"/>
    <w:rsid w:val="7B54903A"/>
    <w:rsid w:val="7B63CD22"/>
    <w:rsid w:val="7B659870"/>
    <w:rsid w:val="7B669F6D"/>
    <w:rsid w:val="7B67ECBF"/>
    <w:rsid w:val="7B69E434"/>
    <w:rsid w:val="7B750C2F"/>
    <w:rsid w:val="7B780E96"/>
    <w:rsid w:val="7B795FD2"/>
    <w:rsid w:val="7B8E0BFA"/>
    <w:rsid w:val="7BA40BD7"/>
    <w:rsid w:val="7BA9ECEA"/>
    <w:rsid w:val="7BB37756"/>
    <w:rsid w:val="7BC3A7B0"/>
    <w:rsid w:val="7BD4C66A"/>
    <w:rsid w:val="7BD54635"/>
    <w:rsid w:val="7BDF3B2F"/>
    <w:rsid w:val="7BE1A2A6"/>
    <w:rsid w:val="7BE3D212"/>
    <w:rsid w:val="7BEC844A"/>
    <w:rsid w:val="7BF40C0E"/>
    <w:rsid w:val="7C098349"/>
    <w:rsid w:val="7C0CF814"/>
    <w:rsid w:val="7C1A5F52"/>
    <w:rsid w:val="7C3735BC"/>
    <w:rsid w:val="7C450536"/>
    <w:rsid w:val="7C4BB4BE"/>
    <w:rsid w:val="7C54B6C4"/>
    <w:rsid w:val="7C5F3E90"/>
    <w:rsid w:val="7C654BEB"/>
    <w:rsid w:val="7C683F40"/>
    <w:rsid w:val="7C6B0FD3"/>
    <w:rsid w:val="7C717E3D"/>
    <w:rsid w:val="7C75D434"/>
    <w:rsid w:val="7C791B10"/>
    <w:rsid w:val="7C7FC06B"/>
    <w:rsid w:val="7C9351DB"/>
    <w:rsid w:val="7C988D23"/>
    <w:rsid w:val="7C9EF274"/>
    <w:rsid w:val="7CA9E261"/>
    <w:rsid w:val="7CAABB17"/>
    <w:rsid w:val="7CAE2093"/>
    <w:rsid w:val="7CDF90E0"/>
    <w:rsid w:val="7CE5E3EA"/>
    <w:rsid w:val="7CEF9C1E"/>
    <w:rsid w:val="7CF067DA"/>
    <w:rsid w:val="7CFA0656"/>
    <w:rsid w:val="7CFC602A"/>
    <w:rsid w:val="7D177303"/>
    <w:rsid w:val="7D1EC142"/>
    <w:rsid w:val="7D1F6F3F"/>
    <w:rsid w:val="7D245062"/>
    <w:rsid w:val="7D3FDCA5"/>
    <w:rsid w:val="7D436582"/>
    <w:rsid w:val="7D4B1BBE"/>
    <w:rsid w:val="7D4C5BDA"/>
    <w:rsid w:val="7D5169C3"/>
    <w:rsid w:val="7D58343E"/>
    <w:rsid w:val="7D7121FF"/>
    <w:rsid w:val="7D7E6843"/>
    <w:rsid w:val="7D8189A1"/>
    <w:rsid w:val="7D8211D4"/>
    <w:rsid w:val="7D89D53A"/>
    <w:rsid w:val="7D8A36D3"/>
    <w:rsid w:val="7D8FEB76"/>
    <w:rsid w:val="7D987E3F"/>
    <w:rsid w:val="7D9E906C"/>
    <w:rsid w:val="7DBAB402"/>
    <w:rsid w:val="7DBD3029"/>
    <w:rsid w:val="7DC19D1B"/>
    <w:rsid w:val="7DC71FBF"/>
    <w:rsid w:val="7DDCBAF8"/>
    <w:rsid w:val="7DDCDFD2"/>
    <w:rsid w:val="7DEE74CA"/>
    <w:rsid w:val="7DF0F635"/>
    <w:rsid w:val="7DF72402"/>
    <w:rsid w:val="7DF89749"/>
    <w:rsid w:val="7DFF6018"/>
    <w:rsid w:val="7E0D4E9E"/>
    <w:rsid w:val="7E0FFBAD"/>
    <w:rsid w:val="7E136A29"/>
    <w:rsid w:val="7E2F223C"/>
    <w:rsid w:val="7E3C6FD2"/>
    <w:rsid w:val="7E4B3354"/>
    <w:rsid w:val="7E4C6390"/>
    <w:rsid w:val="7E551725"/>
    <w:rsid w:val="7E5AAECC"/>
    <w:rsid w:val="7E610F32"/>
    <w:rsid w:val="7E62E77F"/>
    <w:rsid w:val="7E72DBB9"/>
    <w:rsid w:val="7E7FCF23"/>
    <w:rsid w:val="7E86484C"/>
    <w:rsid w:val="7E87F243"/>
    <w:rsid w:val="7E8BE1C2"/>
    <w:rsid w:val="7EA08219"/>
    <w:rsid w:val="7EA13D0A"/>
    <w:rsid w:val="7EAD7C9F"/>
    <w:rsid w:val="7EB05D39"/>
    <w:rsid w:val="7EB614CE"/>
    <w:rsid w:val="7EB9AA76"/>
    <w:rsid w:val="7EC574AE"/>
    <w:rsid w:val="7ED4DA8F"/>
    <w:rsid w:val="7ED8D6F2"/>
    <w:rsid w:val="7EDE263D"/>
    <w:rsid w:val="7EE3D6CD"/>
    <w:rsid w:val="7EFC6B8D"/>
    <w:rsid w:val="7F0223DB"/>
    <w:rsid w:val="7F041E77"/>
    <w:rsid w:val="7F0B6C84"/>
    <w:rsid w:val="7F0E9F2E"/>
    <w:rsid w:val="7F131D99"/>
    <w:rsid w:val="7F134F5B"/>
    <w:rsid w:val="7F1D5A02"/>
    <w:rsid w:val="7F2B8C53"/>
    <w:rsid w:val="7F2F6541"/>
    <w:rsid w:val="7F31A2CB"/>
    <w:rsid w:val="7F3B5F8A"/>
    <w:rsid w:val="7F43A04B"/>
    <w:rsid w:val="7F51FF40"/>
    <w:rsid w:val="7F5C1499"/>
    <w:rsid w:val="7F7A6505"/>
    <w:rsid w:val="7FAA54AD"/>
    <w:rsid w:val="7FAECB01"/>
    <w:rsid w:val="7FAF6267"/>
    <w:rsid w:val="7FBE3FBA"/>
    <w:rsid w:val="7FD97E4A"/>
    <w:rsid w:val="7FDE1175"/>
    <w:rsid w:val="7FE5F2D2"/>
    <w:rsid w:val="7FE9768D"/>
    <w:rsid w:val="7FECF6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321C0"/>
  <w15:docId w15:val="{0340C578-15A8-844E-8F54-A517215B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0AFB"/>
    <w:pPr>
      <w:spacing w:after="200" w:line="360" w:lineRule="auto"/>
      <w:jc w:val="both"/>
    </w:pPr>
    <w:rPr>
      <w:sz w:val="24"/>
      <w:szCs w:val="22"/>
      <w:lang w:eastAsia="en-US"/>
    </w:rPr>
  </w:style>
  <w:style w:type="paragraph" w:styleId="berschrift1">
    <w:name w:val="heading 1"/>
    <w:basedOn w:val="Standard"/>
    <w:next w:val="Standard"/>
    <w:link w:val="berschrift1Zchn"/>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nhideWhenUsed/>
    <w:qFormat/>
    <w:rsid w:val="008F0AFB"/>
    <w:pPr>
      <w:keepNext/>
      <w:keepLines/>
      <w:spacing w:before="200"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
    <w:unhideWhenUsed/>
    <w:qFormat/>
    <w:rsid w:val="008F0AFB"/>
    <w:pPr>
      <w:keepNext/>
      <w:keepLines/>
      <w:spacing w:before="200" w:after="0"/>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berschrift6">
    <w:name w:val="heading 6"/>
    <w:basedOn w:val="Standard"/>
    <w:next w:val="Standard"/>
    <w:link w:val="berschrift6Zchn"/>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link w:val="Titel"/>
    <w:rsid w:val="008471C6"/>
    <w:rPr>
      <w:rFonts w:ascii="Cambria" w:eastAsia="MS Gothic" w:hAnsi="Cambria" w:cs="Times New Roman"/>
      <w:color w:val="17365D"/>
      <w:spacing w:val="5"/>
      <w:kern w:val="28"/>
      <w:sz w:val="52"/>
      <w:szCs w:val="52"/>
    </w:rPr>
  </w:style>
  <w:style w:type="paragraph" w:styleId="Sprechblasentext">
    <w:name w:val="Balloon Text"/>
    <w:basedOn w:val="Standard"/>
    <w:link w:val="SprechblasentextZchn"/>
    <w:unhideWhenUsed/>
    <w:rsid w:val="00F012DE"/>
    <w:pPr>
      <w:spacing w:after="0" w:line="240" w:lineRule="auto"/>
    </w:pPr>
    <w:rPr>
      <w:rFonts w:ascii="Tahoma" w:hAnsi="Tahoma"/>
      <w:sz w:val="16"/>
      <w:szCs w:val="16"/>
    </w:rPr>
  </w:style>
  <w:style w:type="character" w:customStyle="1" w:styleId="SprechblasentextZchn">
    <w:name w:val="Sprechblasentext Zchn"/>
    <w:link w:val="Sprechblasentext"/>
    <w:rsid w:val="00F012DE"/>
    <w:rPr>
      <w:rFonts w:ascii="Tahoma" w:hAnsi="Tahoma" w:cs="Tahoma"/>
      <w:sz w:val="16"/>
      <w:szCs w:val="16"/>
    </w:rPr>
  </w:style>
  <w:style w:type="paragraph" w:styleId="Kopfzeile">
    <w:name w:val="header"/>
    <w:basedOn w:val="Standard"/>
    <w:link w:val="KopfzeileZchn"/>
    <w:unhideWhenUsed/>
    <w:rsid w:val="00BD19F2"/>
    <w:pPr>
      <w:tabs>
        <w:tab w:val="center" w:pos="4536"/>
        <w:tab w:val="right" w:pos="9072"/>
      </w:tabs>
      <w:spacing w:after="0" w:line="240" w:lineRule="auto"/>
    </w:pPr>
  </w:style>
  <w:style w:type="character" w:customStyle="1" w:styleId="KopfzeileZchn">
    <w:name w:val="Kopfzeile Zchn"/>
    <w:basedOn w:val="Absatz-Standardschriftart"/>
    <w:link w:val="Kopfzeile"/>
    <w:rsid w:val="00BD19F2"/>
  </w:style>
  <w:style w:type="paragraph" w:styleId="Fuzeile">
    <w:name w:val="footer"/>
    <w:basedOn w:val="Standard"/>
    <w:link w:val="FuzeileZchn"/>
    <w:unhideWhenUsed/>
    <w:rsid w:val="00BD19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9F2"/>
  </w:style>
  <w:style w:type="paragraph" w:customStyle="1" w:styleId="FlietextText">
    <w:name w:val="Fließtext (Text)"/>
    <w:basedOn w:val="Standard"/>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customStyle="1" w:styleId="KommentartextZchn">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nhideWhenUsed/>
    <w:rsid w:val="00BD19F2"/>
    <w:rPr>
      <w:b/>
      <w:bCs/>
      <w:sz w:val="20"/>
      <w:szCs w:val="20"/>
    </w:rPr>
  </w:style>
  <w:style w:type="character" w:customStyle="1" w:styleId="KommentarthemaZchn">
    <w:name w:val="Kommentarthema Zchn"/>
    <w:link w:val="Kommentarthema"/>
    <w:uiPriority w:val="99"/>
    <w:rsid w:val="00BD19F2"/>
    <w:rPr>
      <w:b/>
      <w:bCs/>
      <w:sz w:val="20"/>
      <w:szCs w:val="20"/>
    </w:rPr>
  </w:style>
  <w:style w:type="paragraph" w:customStyle="1" w:styleId="AufzhlungGrundlinieText">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Standard"/>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Standard"/>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Standardeinzug">
    <w:name w:val="Normal Indent"/>
    <w:basedOn w:val="Standard"/>
    <w:rsid w:val="008C2118"/>
    <w:pPr>
      <w:ind w:left="708"/>
    </w:pPr>
  </w:style>
  <w:style w:type="paragraph" w:customStyle="1" w:styleId="beispiel">
    <w:name w:val="beispiel"/>
    <w:basedOn w:val="Standard"/>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8A3299"/>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uiPriority w:val="99"/>
    <w:rsid w:val="00782CC3"/>
    <w:rPr>
      <w:color w:val="0000FF"/>
      <w:u w:val="single"/>
    </w:rPr>
  </w:style>
  <w:style w:type="character" w:customStyle="1" w:styleId="FooterChar">
    <w:name w:val="Footer Char"/>
    <w:basedOn w:val="Absatz-Standardschriftart"/>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customStyle="1" w:styleId="zentral">
    <w:name w:val="zentral"/>
    <w:basedOn w:val="Standard"/>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513E75"/>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eastAsia="Times New Roman" w:hAnsi="Tahoma" w:cs="Tahoma"/>
      <w:sz w:val="20"/>
      <w:szCs w:val="24"/>
      <w:lang w:eastAsia="ar-SA"/>
    </w:rPr>
  </w:style>
  <w:style w:type="paragraph" w:styleId="Textkrper2">
    <w:name w:val="Body Text 2"/>
    <w:basedOn w:val="Standard"/>
    <w:link w:val="Textkrper2Zchn"/>
    <w:uiPriority w:val="99"/>
    <w:rsid w:val="00513E75"/>
    <w:pPr>
      <w:spacing w:after="120" w:line="240" w:lineRule="auto"/>
    </w:pPr>
    <w:rPr>
      <w:rFonts w:ascii="Tahoma" w:eastAsia="Times New Roman" w:hAnsi="Tahoma" w:cs="Tahoma"/>
      <w:i/>
      <w:iCs/>
      <w:sz w:val="20"/>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Nur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NurText">
    <w:name w:val="Plain Text"/>
    <w:basedOn w:val="Standard"/>
    <w:rsid w:val="00513E75"/>
    <w:rPr>
      <w:rFonts w:ascii="Courier New" w:hAnsi="Courier New" w:cs="Courier New"/>
      <w:sz w:val="20"/>
      <w:szCs w:val="20"/>
    </w:rPr>
  </w:style>
  <w:style w:type="paragraph" w:customStyle="1" w:styleId="Textkrper31">
    <w:name w:val="Textkörper 31"/>
    <w:basedOn w:val="Standard"/>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berschrift2Zchn">
    <w:name w:val="Überschrift 2 Zchn"/>
    <w:basedOn w:val="Absatz-Standardschriftart"/>
    <w:link w:val="berschrift2"/>
    <w:locked/>
    <w:rsid w:val="008F0AFB"/>
    <w:rPr>
      <w:rFonts w:eastAsiaTheme="majorEastAsia" w:cstheme="majorBidi"/>
      <w:bCs/>
      <w:color w:val="009394" w:themeColor="accent1"/>
      <w:sz w:val="28"/>
      <w:szCs w:val="26"/>
      <w:lang w:eastAsia="en-US"/>
    </w:rPr>
  </w:style>
  <w:style w:type="paragraph" w:customStyle="1" w:styleId="Literatur">
    <w:name w:val="Literatur"/>
    <w:basedOn w:val="Standard"/>
    <w:rsid w:val="00513E75"/>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rsid w:val="00513E75"/>
    <w:pPr>
      <w:ind w:left="440"/>
    </w:pPr>
  </w:style>
  <w:style w:type="paragraph" w:customStyle="1" w:styleId="Absatz-Standardschriftar">
    <w:name w:val="Absatz-Standardschriftar"/>
    <w:next w:val="Standard"/>
    <w:rsid w:val="005152EB"/>
    <w:rPr>
      <w:rFonts w:ascii="CG Times (WN)" w:eastAsia="Times New Roman" w:hAnsi="CG Times (WN)"/>
    </w:rPr>
  </w:style>
  <w:style w:type="paragraph" w:customStyle="1" w:styleId="Zusfass-berschrift">
    <w:name w:val="Zus.fass.-Überschrift"/>
    <w:basedOn w:val="Standard"/>
    <w:rsid w:val="005152EB"/>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Standard"/>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5152EB"/>
    <w:pPr>
      <w:widowControl w:val="0"/>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F0AFB"/>
    <w:rPr>
      <w:rFonts w:eastAsiaTheme="majorEastAsia" w:cstheme="majorBidi"/>
      <w:b/>
      <w:bCs/>
      <w:iCs/>
      <w:sz w:val="24"/>
      <w:szCs w:val="22"/>
      <w:lang w:eastAsia="en-US"/>
    </w:rPr>
  </w:style>
  <w:style w:type="character" w:customStyle="1" w:styleId="berschrift8Zchn">
    <w:name w:val="Überschrift 8 Zchn"/>
    <w:basedOn w:val="Absatz-Standardschriftart"/>
    <w:link w:val="berschrift8"/>
    <w:rsid w:val="0016462A"/>
    <w:rPr>
      <w:rFonts w:ascii="Times" w:eastAsia="Times" w:hAnsi="Times"/>
      <w:b/>
      <w:sz w:val="24"/>
    </w:rPr>
  </w:style>
  <w:style w:type="paragraph" w:styleId="Listenabsatz">
    <w:name w:val="List Paragraph"/>
    <w:basedOn w:val="Standard"/>
    <w:uiPriority w:val="1"/>
    <w:qFormat/>
    <w:rsid w:val="001A626F"/>
    <w:pPr>
      <w:ind w:left="720"/>
      <w:contextualSpacing/>
    </w:pPr>
  </w:style>
  <w:style w:type="character" w:customStyle="1" w:styleId="contributornametrigger">
    <w:name w:val="contributornametrigger"/>
    <w:basedOn w:val="Absatz-Standardschriftar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Standard"/>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Verzeichnis4">
    <w:name w:val="toc 4"/>
    <w:basedOn w:val="Standard"/>
    <w:next w:val="Standard"/>
    <w:autoRedefine/>
    <w:unhideWhenUsed/>
    <w:rsid w:val="000B5EB1"/>
    <w:pPr>
      <w:ind w:left="660"/>
    </w:pPr>
  </w:style>
  <w:style w:type="paragraph" w:styleId="Verzeichnis5">
    <w:name w:val="toc 5"/>
    <w:basedOn w:val="Standard"/>
    <w:next w:val="Standard"/>
    <w:autoRedefine/>
    <w:unhideWhenUsed/>
    <w:rsid w:val="000B5EB1"/>
    <w:pPr>
      <w:ind w:left="880"/>
    </w:pPr>
  </w:style>
  <w:style w:type="paragraph" w:styleId="Verzeichnis6">
    <w:name w:val="toc 6"/>
    <w:basedOn w:val="Standard"/>
    <w:next w:val="Standard"/>
    <w:autoRedefine/>
    <w:unhideWhenUsed/>
    <w:rsid w:val="000B5EB1"/>
    <w:pPr>
      <w:ind w:left="1100"/>
    </w:pPr>
  </w:style>
  <w:style w:type="paragraph" w:styleId="Verzeichnis7">
    <w:name w:val="toc 7"/>
    <w:basedOn w:val="Standard"/>
    <w:next w:val="Standard"/>
    <w:autoRedefine/>
    <w:unhideWhenUsed/>
    <w:rsid w:val="000B5EB1"/>
    <w:pPr>
      <w:ind w:left="1320"/>
    </w:pPr>
  </w:style>
  <w:style w:type="paragraph" w:styleId="Verzeichnis8">
    <w:name w:val="toc 8"/>
    <w:basedOn w:val="Standard"/>
    <w:next w:val="Standard"/>
    <w:autoRedefine/>
    <w:unhideWhenUsed/>
    <w:rsid w:val="000B5EB1"/>
    <w:pPr>
      <w:ind w:left="1540"/>
    </w:pPr>
  </w:style>
  <w:style w:type="paragraph" w:styleId="Verzeichnis9">
    <w:name w:val="toc 9"/>
    <w:basedOn w:val="Standard"/>
    <w:next w:val="Standard"/>
    <w:autoRedefine/>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unotentextZchn">
    <w:name w:val="Fußnotentext Zchn"/>
    <w:link w:val="Funotentext"/>
    <w:uiPriority w:val="99"/>
    <w:rsid w:val="00617C91"/>
    <w:rPr>
      <w:rFonts w:ascii="Arial" w:eastAsia="Times New Roman" w:hAnsi="Arial"/>
    </w:rPr>
  </w:style>
  <w:style w:type="character" w:styleId="Funotenzeichen">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berschrift1Zchn">
    <w:name w:val="Überschrift 1 Zchn"/>
    <w:link w:val="berschrift1"/>
    <w:rsid w:val="00094CD1"/>
    <w:rPr>
      <w:rFonts w:eastAsiaTheme="majorEastAsia" w:cstheme="majorBidi"/>
      <w:bCs/>
      <w:color w:val="009394"/>
      <w:sz w:val="60"/>
      <w:szCs w:val="28"/>
      <w:lang w:eastAsia="en-US"/>
    </w:rPr>
  </w:style>
  <w:style w:type="paragraph" w:customStyle="1" w:styleId="FarbigeListe-Akzent11">
    <w:name w:val="Farbige Liste - Akzent 11"/>
    <w:basedOn w:val="Standard"/>
    <w:uiPriority w:val="99"/>
    <w:rsid w:val="00094CD1"/>
    <w:pPr>
      <w:spacing w:line="276" w:lineRule="auto"/>
      <w:ind w:left="720"/>
      <w:contextualSpacing/>
      <w:jc w:val="left"/>
    </w:pPr>
    <w:rPr>
      <w:sz w:val="22"/>
    </w:rPr>
  </w:style>
  <w:style w:type="character" w:customStyle="1" w:styleId="berschrift3Zchn">
    <w:name w:val="Überschrift 3 Zchn"/>
    <w:link w:val="berschrift3"/>
    <w:rsid w:val="00094CD1"/>
    <w:rPr>
      <w:rFonts w:eastAsiaTheme="majorEastAsia" w:cstheme="majorBidi"/>
      <w:bCs/>
      <w:color w:val="009394" w:themeColor="accent1"/>
      <w:sz w:val="26"/>
      <w:szCs w:val="22"/>
      <w:lang w:eastAsia="en-US"/>
    </w:rPr>
  </w:style>
  <w:style w:type="character" w:customStyle="1" w:styleId="berschrift5Zchn">
    <w:name w:val="Überschrift 5 Zchn"/>
    <w:link w:val="berschrift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berschrift6Zchn">
    <w:name w:val="Überschrift 6 Zchn"/>
    <w:link w:val="berschrift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TextkrperZchn">
    <w:name w:val="Textkörper Zchn"/>
    <w:link w:val="Textkrper"/>
    <w:rsid w:val="00094CD1"/>
    <w:rPr>
      <w:rFonts w:ascii="Tahoma" w:eastAsia="Times New Roman" w:hAnsi="Tahoma"/>
    </w:rPr>
  </w:style>
  <w:style w:type="paragraph" w:customStyle="1" w:styleId="Standardeinleitung">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Textkrper-ZeileneinzugZchn">
    <w:name w:val="Textkörper-Zeileneinzug Zchn"/>
    <w:link w:val="Textkrper-Zeileneinzug"/>
    <w:uiPriority w:val="99"/>
    <w:rsid w:val="00094CD1"/>
    <w:rPr>
      <w:rFonts w:ascii="Tahoma" w:eastAsia="Times New Roman" w:hAnsi="Tahoma" w:cs="Tahoma"/>
      <w:szCs w:val="24"/>
      <w:lang w:eastAsia="ar-SA"/>
    </w:rPr>
  </w:style>
  <w:style w:type="character" w:customStyle="1" w:styleId="Textkrper-Einzug2Zchn">
    <w:name w:val="Textkörper-Einzug 2 Zchn"/>
    <w:link w:val="Textkrper-Einzug2"/>
    <w:uiPriority w:val="99"/>
    <w:rsid w:val="00094CD1"/>
    <w:rPr>
      <w:rFonts w:ascii="Tahoma" w:eastAsia="Times New Roman" w:hAnsi="Tahoma"/>
    </w:rPr>
  </w:style>
  <w:style w:type="paragraph" w:styleId="Textkrper-Einzug3">
    <w:name w:val="Body Text Indent 3"/>
    <w:basedOn w:val="Standard"/>
    <w:link w:val="Textkrper-Einzug3Zchn"/>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Textkrper-Einzug3Zchn">
    <w:name w:val="Textkörper-Einzug 3 Zchn"/>
    <w:basedOn w:val="Absatz-Standardschriftart"/>
    <w:link w:val="Textkrper-Einzug3"/>
    <w:uiPriority w:val="99"/>
    <w:rsid w:val="00094CD1"/>
    <w:rPr>
      <w:rFonts w:ascii="Times New Roman" w:eastAsia="Times New Roman" w:hAnsi="Times New Roman"/>
      <w:sz w:val="16"/>
      <w:szCs w:val="16"/>
      <w:lang w:val="de-AT"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Standard"/>
    <w:next w:val="Standard"/>
    <w:link w:val="wiss2eZchn"/>
    <w:uiPriority w:val="99"/>
    <w:rsid w:val="00094CD1"/>
    <w:pPr>
      <w:spacing w:after="120" w:line="325" w:lineRule="exact"/>
      <w:ind w:firstLine="397"/>
    </w:pPr>
    <w:rPr>
      <w:sz w:val="27"/>
      <w:szCs w:val="20"/>
      <w:lang w:eastAsia="de-DE"/>
    </w:rPr>
  </w:style>
  <w:style w:type="paragraph" w:customStyle="1" w:styleId="wiss22">
    <w:name w:val="wiss2_Ü2"/>
    <w:basedOn w:val="Standard"/>
    <w:next w:val="Standard"/>
    <w:uiPriority w:val="99"/>
    <w:rsid w:val="00094CD1"/>
    <w:pPr>
      <w:numPr>
        <w:ilvl w:val="1"/>
        <w:numId w:val="12"/>
      </w:numPr>
      <w:tabs>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Standard"/>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Textkrper3Zchn">
    <w:name w:val="Textkörper 3 Zchn"/>
    <w:link w:val="Textkrper3"/>
    <w:uiPriority w:val="99"/>
    <w:rsid w:val="00094CD1"/>
    <w:rPr>
      <w:rFonts w:ascii="Tahoma" w:eastAsia="Times New Roman" w:hAnsi="Tahoma"/>
      <w:szCs w:val="24"/>
      <w:lang w:eastAsia="ar-SA"/>
    </w:rPr>
  </w:style>
  <w:style w:type="character" w:customStyle="1" w:styleId="Textkrper2Zchn">
    <w:name w:val="Textkörper 2 Zchn"/>
    <w:link w:val="Textkrper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Hervorhebung">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Standard"/>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customStyle="1" w:styleId="Aufzhlung1">
    <w:name w:val="Aufzählung 1"/>
    <w:rsid w:val="004E2ABF"/>
    <w:pPr>
      <w:spacing w:line="360" w:lineRule="auto"/>
      <w:ind w:left="720" w:hanging="360"/>
    </w:pPr>
    <w:rPr>
      <w:rFonts w:cs="Calibri"/>
      <w:color w:val="000000"/>
      <w:sz w:val="24"/>
      <w:szCs w:val="24"/>
      <w:lang w:eastAsia="en-US"/>
    </w:rPr>
  </w:style>
  <w:style w:type="paragraph" w:customStyle="1" w:styleId="AnkreuzenSelbstkontrolle">
    <w:name w:val="Ankreuzen Selbstkontrolle"/>
    <w:rsid w:val="004E2ABF"/>
    <w:pPr>
      <w:spacing w:line="360" w:lineRule="auto"/>
      <w:ind w:left="1060" w:hanging="360"/>
    </w:pPr>
    <w:rPr>
      <w:rFonts w:cs="Calibri"/>
      <w:color w:val="000000"/>
      <w:sz w:val="24"/>
      <w:szCs w:val="24"/>
      <w:lang w:eastAsia="en-US"/>
    </w:rPr>
  </w:style>
  <w:style w:type="character" w:customStyle="1" w:styleId="boxsubheader">
    <w:name w:val="boxsubheader"/>
    <w:basedOn w:val="Absatz-Standardschriftart"/>
    <w:rsid w:val="00DA6692"/>
  </w:style>
  <w:style w:type="paragraph" w:customStyle="1" w:styleId="FlietextLehrbriefInnen">
    <w:name w:val="Fließtext (Lehrbrief Innen)"/>
    <w:basedOn w:val="Standard"/>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6"/>
      </w:numPr>
    </w:pPr>
  </w:style>
  <w:style w:type="numbering" w:customStyle="1" w:styleId="List0">
    <w:name w:val="List 0"/>
    <w:basedOn w:val="Nummeriert"/>
    <w:rsid w:val="00D771A7"/>
    <w:pPr>
      <w:numPr>
        <w:numId w:val="12"/>
      </w:numPr>
    </w:pPr>
  </w:style>
  <w:style w:type="numbering" w:customStyle="1" w:styleId="Nummeriert">
    <w:name w:val="Nummeriert"/>
    <w:rsid w:val="00D771A7"/>
    <w:pPr>
      <w:numPr>
        <w:numId w:val="8"/>
      </w:numPr>
    </w:pPr>
  </w:style>
  <w:style w:type="numbering" w:customStyle="1" w:styleId="ImportierterStil3">
    <w:name w:val="Importierter Stil: 3"/>
    <w:rsid w:val="00D771A7"/>
    <w:pPr>
      <w:numPr>
        <w:numId w:val="14"/>
      </w:numPr>
    </w:pPr>
  </w:style>
  <w:style w:type="numbering" w:customStyle="1" w:styleId="List1">
    <w:name w:val="List 1"/>
    <w:basedOn w:val="Punkt"/>
    <w:rsid w:val="00D771A7"/>
    <w:pPr>
      <w:numPr>
        <w:numId w:val="9"/>
      </w:numPr>
    </w:pPr>
  </w:style>
  <w:style w:type="numbering" w:customStyle="1" w:styleId="Liste21">
    <w:name w:val="Liste 21"/>
    <w:basedOn w:val="Alphabetisch"/>
    <w:rsid w:val="00D771A7"/>
    <w:pPr>
      <w:numPr>
        <w:numId w:val="13"/>
      </w:numPr>
    </w:pPr>
  </w:style>
  <w:style w:type="numbering" w:customStyle="1" w:styleId="Alphabetisch">
    <w:name w:val="Alphabetisch"/>
    <w:rsid w:val="00D771A7"/>
    <w:pPr>
      <w:numPr>
        <w:numId w:val="10"/>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7"/>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5"/>
      </w:numPr>
    </w:pPr>
  </w:style>
  <w:style w:type="numbering" w:customStyle="1" w:styleId="ImportierterStil53">
    <w:name w:val="Importierter Stil: 53"/>
    <w:rsid w:val="00D771A7"/>
  </w:style>
  <w:style w:type="character" w:styleId="Fett">
    <w:name w:val="Strong"/>
    <w:basedOn w:val="Absatz-Standardschriftart"/>
    <w:uiPriority w:val="22"/>
    <w:qFormat/>
    <w:rsid w:val="00D771A7"/>
    <w:rPr>
      <w:b/>
      <w:bCs/>
    </w:rPr>
  </w:style>
  <w:style w:type="paragraph" w:customStyle="1" w:styleId="NotizEbene21">
    <w:name w:val="Notiz Ebene 21"/>
    <w:basedOn w:val="Standard"/>
    <w:uiPriority w:val="99"/>
    <w:rsid w:val="00D771A7"/>
    <w:pPr>
      <w:keepNext/>
      <w:numPr>
        <w:ilvl w:val="1"/>
        <w:numId w:val="11"/>
      </w:numPr>
      <w:spacing w:after="0"/>
      <w:contextualSpacing/>
      <w:outlineLvl w:val="1"/>
    </w:pPr>
    <w:rPr>
      <w:rFonts w:ascii="Verdana" w:hAnsi="Verdana"/>
    </w:rPr>
  </w:style>
  <w:style w:type="paragraph" w:styleId="KeinLeerraum">
    <w:name w:val="No Spacing"/>
    <w:uiPriority w:val="1"/>
    <w:rsid w:val="00D771A7"/>
    <w:rPr>
      <w:sz w:val="24"/>
      <w:szCs w:val="22"/>
      <w:lang w:eastAsia="en-US"/>
    </w:rPr>
  </w:style>
  <w:style w:type="character" w:styleId="IntensiveHervorhebung">
    <w:name w:val="Intense Emphasis"/>
    <w:basedOn w:val="Absatz-Standardschriftart"/>
    <w:uiPriority w:val="21"/>
    <w:rsid w:val="00D771A7"/>
    <w:rPr>
      <w:b/>
      <w:bCs/>
      <w:i/>
      <w:iCs/>
      <w:color w:val="009394" w:themeColor="accent1"/>
    </w:rPr>
  </w:style>
  <w:style w:type="character" w:styleId="Buchtitel">
    <w:name w:val="Book Title"/>
    <w:basedOn w:val="Absatz-Standardschriftart"/>
    <w:uiPriority w:val="33"/>
    <w:rsid w:val="00D771A7"/>
    <w:rPr>
      <w:b/>
      <w:bCs/>
      <w:smallCaps/>
      <w:spacing w:val="5"/>
    </w:rPr>
  </w:style>
  <w:style w:type="paragraph" w:styleId="berarbeitung">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berschrift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berschrift2Zchn"/>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berschrift1"/>
    <w:next w:val="Standard"/>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KeineListe"/>
    <w:rsid w:val="00D771A7"/>
    <w:pPr>
      <w:numPr>
        <w:numId w:val="15"/>
      </w:numPr>
    </w:pPr>
  </w:style>
  <w:style w:type="character" w:customStyle="1" w:styleId="hps">
    <w:name w:val="hps"/>
    <w:basedOn w:val="Absatz-Standardschriftart"/>
    <w:rsid w:val="00D771A7"/>
  </w:style>
  <w:style w:type="character" w:customStyle="1" w:styleId="a-size-base">
    <w:name w:val="a-size-base"/>
    <w:basedOn w:val="Absatz-Standardschriftar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Standard"/>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Absatz-Standardschriftart"/>
    <w:rsid w:val="001F64C7"/>
  </w:style>
  <w:style w:type="character" w:customStyle="1" w:styleId="eop">
    <w:name w:val="eop"/>
    <w:basedOn w:val="Absatz-Standardschriftart"/>
    <w:rsid w:val="001F64C7"/>
  </w:style>
  <w:style w:type="character" w:customStyle="1" w:styleId="spellingerror">
    <w:name w:val="spellingerror"/>
    <w:basedOn w:val="Absatz-Standardschriftar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Absatz-Standardschriftart"/>
    <w:link w:val="Code"/>
    <w:rsid w:val="00AF6A8E"/>
    <w:rPr>
      <w:rFonts w:ascii="Courier New" w:hAnsi="Courier New"/>
      <w:sz w:val="24"/>
      <w:szCs w:val="24"/>
      <w:lang w:val="en-US" w:eastAsia="en-US"/>
    </w:rPr>
  </w:style>
  <w:style w:type="table" w:styleId="Gitternetztabelle4Akzent5">
    <w:name w:val="Grid Table 4 Accent 5"/>
    <w:basedOn w:val="NormaleTabelle"/>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Standard"/>
    <w:autoRedefine/>
    <w:qFormat/>
    <w:rsid w:val="00E94CC8"/>
    <w:rPr>
      <w:b/>
      <w:color w:val="009394" w:themeColor="text2"/>
      <w:sz w:val="32"/>
    </w:rPr>
  </w:style>
  <w:style w:type="paragraph" w:customStyle="1" w:styleId="Summary">
    <w:name w:val="Summary"/>
    <w:basedOn w:val="Standard"/>
    <w:qFormat/>
    <w:rsid w:val="00A225F3"/>
    <w:rPr>
      <w:b/>
      <w:color w:val="C0504D" w:themeColor="accent2"/>
    </w:rPr>
  </w:style>
  <w:style w:type="paragraph" w:customStyle="1" w:styleId="ql-center-displayed-equation">
    <w:name w:val="ql-center-displayed-equation"/>
    <w:basedOn w:val="Standard"/>
    <w:rsid w:val="00597287"/>
    <w:pPr>
      <w:spacing w:before="100" w:beforeAutospacing="1" w:after="100" w:afterAutospacing="1" w:line="240" w:lineRule="auto"/>
      <w:jc w:val="left"/>
    </w:pPr>
    <w:rPr>
      <w:rFonts w:ascii="Times New Roman" w:eastAsia="Times New Roman" w:hAnsi="Times New Roman"/>
      <w:szCs w:val="24"/>
      <w:lang w:val="en-US"/>
    </w:rPr>
  </w:style>
  <w:style w:type="character" w:customStyle="1" w:styleId="ql-right-eqno">
    <w:name w:val="ql-right-eqno"/>
    <w:basedOn w:val="Absatz-Standardschriftart"/>
    <w:rsid w:val="00597287"/>
  </w:style>
  <w:style w:type="character" w:customStyle="1" w:styleId="ql-left-eqno">
    <w:name w:val="ql-left-eqno"/>
    <w:basedOn w:val="Absatz-Standardschriftart"/>
    <w:rsid w:val="00597287"/>
  </w:style>
  <w:style w:type="character" w:customStyle="1" w:styleId="tgc">
    <w:name w:val="_tgc"/>
    <w:basedOn w:val="Absatz-Standardschriftart"/>
    <w:rsid w:val="00597287"/>
  </w:style>
  <w:style w:type="character" w:customStyle="1" w:styleId="mi">
    <w:name w:val="mi"/>
    <w:basedOn w:val="Absatz-Standardschriftart"/>
    <w:rsid w:val="00597287"/>
  </w:style>
  <w:style w:type="character" w:customStyle="1" w:styleId="mjxassistivemathml">
    <w:name w:val="mjx_assistive_mathml"/>
    <w:basedOn w:val="Absatz-Standardschriftart"/>
    <w:rsid w:val="00597287"/>
  </w:style>
  <w:style w:type="character" w:customStyle="1" w:styleId="mn">
    <w:name w:val="mn"/>
    <w:basedOn w:val="Absatz-Standardschriftart"/>
    <w:rsid w:val="00597287"/>
  </w:style>
  <w:style w:type="character" w:customStyle="1" w:styleId="mo">
    <w:name w:val="mo"/>
    <w:basedOn w:val="Absatz-Standardschriftart"/>
    <w:rsid w:val="00597287"/>
  </w:style>
  <w:style w:type="paragraph" w:customStyle="1" w:styleId="p">
    <w:name w:val="p"/>
    <w:basedOn w:val="Standard"/>
    <w:rsid w:val="00597287"/>
    <w:pPr>
      <w:spacing w:before="100" w:beforeAutospacing="1" w:after="100" w:afterAutospacing="1" w:line="240" w:lineRule="auto"/>
      <w:jc w:val="left"/>
    </w:pPr>
    <w:rPr>
      <w:rFonts w:ascii="Times New Roman" w:eastAsia="Times New Roman" w:hAnsi="Times New Roman"/>
      <w:szCs w:val="24"/>
      <w:lang w:val="en-US"/>
    </w:rPr>
  </w:style>
  <w:style w:type="character" w:styleId="NichtaufgelsteErwhnung">
    <w:name w:val="Unresolved Mention"/>
    <w:basedOn w:val="Absatz-Standardschriftart"/>
    <w:uiPriority w:val="99"/>
    <w:semiHidden/>
    <w:unhideWhenUsed/>
    <w:rsid w:val="00597287"/>
    <w:rPr>
      <w:color w:val="605E5C"/>
      <w:shd w:val="clear" w:color="auto" w:fill="E1DFDD"/>
    </w:rPr>
  </w:style>
  <w:style w:type="paragraph" w:customStyle="1" w:styleId="TableParagraph">
    <w:name w:val="Table Paragraph"/>
    <w:basedOn w:val="Standard"/>
    <w:uiPriority w:val="1"/>
    <w:qFormat/>
    <w:rsid w:val="00526BDB"/>
    <w:pPr>
      <w:widowControl w:val="0"/>
      <w:autoSpaceDE w:val="0"/>
      <w:autoSpaceDN w:val="0"/>
      <w:spacing w:before="179" w:after="0" w:line="240" w:lineRule="auto"/>
      <w:ind w:left="165"/>
      <w:jc w:val="left"/>
    </w:pPr>
    <w:rPr>
      <w:rFonts w:ascii="Arial" w:eastAsia="Arial" w:hAnsi="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hyperlink" Target="https://doi.org/10.1136/bmj.d2090" TargetMode="External"/><Relationship Id="rId47" Type="http://schemas.openxmlformats.org/officeDocument/2006/relationships/hyperlink" Target="https://byjus.com/maths/probability-and-statistics-symbols/" TargetMode="External"/><Relationship Id="rId63" Type="http://schemas.openxmlformats.org/officeDocument/2006/relationships/hyperlink" Target="https://commons.wikimedia.org/wiki/File:Student_t_pdf.svg" TargetMode="External"/><Relationship Id="rId68" Type="http://schemas.openxmlformats.org/officeDocument/2006/relationships/hyperlink" Target="https://doi.org/10.3978/j.issn.2072-1439.2015.01.37" TargetMode="External"/><Relationship Id="rId16" Type="http://schemas.openxmlformats.org/officeDocument/2006/relationships/image" Target="media/image2.jpeg"/><Relationship Id="rId11" Type="http://schemas.openxmlformats.org/officeDocument/2006/relationships/comments" Target="comments.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hyperlink" Target="http://prob140.org/fa18/textbook/chapters/Chapter_24/01_Bivariate_Normal_Distribution" TargetMode="External"/><Relationship Id="rId45" Type="http://schemas.openxmlformats.org/officeDocument/2006/relationships/hyperlink" Target="http://www.britannica.com/topic/dice" TargetMode="External"/><Relationship Id="rId53" Type="http://schemas.openxmlformats.org/officeDocument/2006/relationships/hyperlink" Target="https://www.kdnuggets.com/2017/02/regression-analysis-primer.html" TargetMode="External"/><Relationship Id="rId58" Type="http://schemas.openxmlformats.org/officeDocument/2006/relationships/hyperlink" Target="https://en.wikipedia.org/wiki/Erich_Leo_Lehmann" TargetMode="External"/><Relationship Id="rId66" Type="http://schemas.openxmlformats.org/officeDocument/2006/relationships/hyperlink" Target="https://commons.wikimedia.org/wiki/File:Standard_deviation_diagram.svg" TargetMode="External"/><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support.microsoft.com/en-us/office/statistical-functions-reference-624dac86-a375-4435-bc25-76d659719ffd" TargetMode="External"/><Relationship Id="rId19" Type="http://schemas.openxmlformats.org/officeDocument/2006/relationships/image" Target="media/image4.png"/><Relationship Id="rId14" Type="http://schemas.microsoft.com/office/2018/08/relationships/commentsExtensible" Target="commentsExtensible.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thebalance.com/what-are-the-odds-of-winning-the-lot-" TargetMode="External"/><Relationship Id="rId48" Type="http://schemas.openxmlformats.org/officeDocument/2006/relationships/hyperlink" Target="https://cdn.citl.illinois.edu/courses/KINES401/Lesson4_lectures/Lecture4_P4/web_data/file2contents.htm" TargetMode="External"/><Relationship Id="rId56" Type="http://schemas.openxmlformats.org/officeDocument/2006/relationships/hyperlink" Target="https://files.eric.ed.gov/fulltext/ED218128.pdf" TargetMode="External"/><Relationship Id="rId64" Type="http://schemas.openxmlformats.org/officeDocument/2006/relationships/hyperlink" Target="https://doi.org/10.1080/10691898.2001.11910537" TargetMode="External"/><Relationship Id="rId69" Type="http://schemas.openxmlformats.org/officeDocument/2006/relationships/hyperlink" Target="https://commons.wikimedia.org/wiki/File:Fig2_tipaper.png" TargetMode="External"/><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commons.wikimedia.org/wiki/File:TABELA_DE_DISTRIBUI%C3%87%C3%83O_NORMAL_DE_Z-0.png" TargetMode="External"/><Relationship Id="rId72" Type="http://schemas.openxmlformats.org/officeDocument/2006/relationships/hyperlink" Target="https://commons.wikimedia.org/wiki/File:TABELA_DE_DISTRIBUI%C3%87%C3%83O_NORMAL_DE_Z-0.png"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s://www.tutorialspoint.com/statistics/statistics_notation.htm"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yperlink" Target="https://byjus.com/maths/probability-and-statistics-symbols/" TargetMode="External"/><Relationship Id="rId59" Type="http://schemas.openxmlformats.org/officeDocument/2006/relationships/hyperlink" Target="https://commons.wikimedia.org/wiki/File:Population_time_series_graph.jpg" TargetMode="External"/><Relationship Id="rId67" Type="http://schemas.openxmlformats.org/officeDocument/2006/relationships/hyperlink" Target="https://commons.wikimedia.org/wiki/File:Kernel_density.svg" TargetMode="External"/><Relationship Id="rId20" Type="http://schemas.openxmlformats.org/officeDocument/2006/relationships/image" Target="media/image5.jpeg"/><Relationship Id="rId41" Type="http://schemas.openxmlformats.org/officeDocument/2006/relationships/hyperlink" Target="https://doi-org.pxz.iubh.de:8443/10.1016/j.tjem.2018.08.001" TargetMode="External"/><Relationship Id="rId54" Type="http://schemas.openxmlformats.org/officeDocument/2006/relationships/hyperlink" Target="https://commons.wikimedia.org/wiki/File:Lab2_Histogram_of_MPG1000.gif" TargetMode="External"/><Relationship Id="rId62" Type="http://schemas.openxmlformats.org/officeDocument/2006/relationships/hyperlink" Target="https://www.aerzteblatt.de/int/archive/article/79009" TargetMode="External"/><Relationship Id="rId70" Type="http://schemas.openxmlformats.org/officeDocument/2006/relationships/hyperlink" Target="http://www.stat.yale.edu/Courses/1997-98/101/linreg.ht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fec0894bb1954a3a" Type="http://schemas.microsoft.com/office/2019/09/relationships/intelligence" Target="intelligence.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yperlink" Target="https://jtd.amegroups.com/article/view/18920/15055" TargetMode="External"/><Relationship Id="rId57" Type="http://schemas.openxmlformats.org/officeDocument/2006/relationships/hyperlink" Target="https://commons.wikimedia.org/wiki/File:Pearson_Correlation_Coefficient_and_associated_scatterplots.png"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yperlink" Target="https://www.scribbr.com/statistics/standard-normal-distribution/" TargetMode="External"/><Relationship Id="rId52" Type="http://schemas.openxmlformats.org/officeDocument/2006/relationships/hyperlink" Target="https://www.statisticshowto.com/probability-and-statistics/hypothesis-testing/one-tailed-test-or-two/" TargetMode="External"/><Relationship Id="rId60" Type="http://schemas.openxmlformats.org/officeDocument/2006/relationships/hyperlink" Target="https://towardsdatascience.com/kendall-rank-correlation-explained-dee01d99c535" TargetMode="External"/><Relationship Id="rId65" Type="http://schemas.openxmlformats.org/officeDocument/2006/relationships/hyperlink" Target="https://towardsdatascience.com/building-linear-regression-least-squares-with-linear-algebra-2adf071dd5dd"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hyperlink" Target="https://www.excel-easy.com/examples/regression.html" TargetMode="External"/><Relationship Id="rId55" Type="http://schemas.openxmlformats.org/officeDocument/2006/relationships/hyperlink" Target="https://doi.org/10.2307/1268603"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medium.com/riga-data-science-club/learn-heteroskedasticity-in-1-minute-42f678911389" TargetMode="External"/><Relationship Id="rId2" Type="http://schemas.openxmlformats.org/officeDocument/2006/relationships/customXml" Target="../customXml/item2.xml"/><Relationship Id="rId29" Type="http://schemas.openxmlformats.org/officeDocument/2006/relationships/image" Target="media/image14.jpeg"/></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1" ma:contentTypeDescription="Create a new document." ma:contentTypeScope="" ma:versionID="2c8c6562185a384c3c4b58d0d2ca713f">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6166f99b1f8178645c2f259c33cc0703"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F3D0AC-B922-4EAE-B8EC-AD03B413E14F}">
  <ds:schemaRefs>
    <ds:schemaRef ds:uri="http://schemas.microsoft.com/sharepoint/v3/contenttype/forms"/>
  </ds:schemaRefs>
</ds:datastoreItem>
</file>

<file path=customXml/itemProps2.xml><?xml version="1.0" encoding="utf-8"?>
<ds:datastoreItem xmlns:ds="http://schemas.openxmlformats.org/officeDocument/2006/customXml" ds:itemID="{E6930B54-6A53-418F-AF20-C2A33B8ABFDC}">
  <ds:schemaRefs>
    <ds:schemaRef ds:uri="http://schemas.openxmlformats.org/officeDocument/2006/bibliography"/>
  </ds:schemaRefs>
</ds:datastoreItem>
</file>

<file path=customXml/itemProps3.xml><?xml version="1.0" encoding="utf-8"?>
<ds:datastoreItem xmlns:ds="http://schemas.openxmlformats.org/officeDocument/2006/customXml" ds:itemID="{C4C5D430-6404-4BA0-93C9-04B1E2BDF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8B7512-280D-4BC7-B638-F90E42ACCC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20355</Words>
  <Characters>128238</Characters>
  <Application>Microsoft Office Word</Application>
  <DocSecurity>0</DocSecurity>
  <Lines>1068</Lines>
  <Paragraphs>296</Paragraphs>
  <ScaleCrop>false</ScaleCrop>
  <HeadingPairs>
    <vt:vector size="2" baseType="variant">
      <vt:variant>
        <vt:lpstr>Titel</vt:lpstr>
      </vt:variant>
      <vt:variant>
        <vt:i4>1</vt:i4>
      </vt:variant>
    </vt:vector>
  </HeadingPairs>
  <TitlesOfParts>
    <vt:vector size="1" baseType="lpstr">
      <vt:lpstr>Selbst- und Zeitmanagement</vt:lpstr>
    </vt:vector>
  </TitlesOfParts>
  <Company/>
  <LinksUpToDate>false</LinksUpToDate>
  <CharactersWithSpaces>148297</CharactersWithSpaces>
  <SharedDoc>false</SharedDoc>
  <HLinks>
    <vt:vector size="384" baseType="variant">
      <vt:variant>
        <vt:i4>3801195</vt:i4>
      </vt:variant>
      <vt:variant>
        <vt:i4>276</vt:i4>
      </vt:variant>
      <vt:variant>
        <vt:i4>0</vt:i4>
      </vt:variant>
      <vt:variant>
        <vt:i4>5</vt:i4>
      </vt:variant>
      <vt:variant>
        <vt:lpwstr>https://byjus.com/maths/probability-and-statistics-symbols/</vt:lpwstr>
      </vt:variant>
      <vt:variant>
        <vt:lpwstr/>
      </vt:variant>
      <vt:variant>
        <vt:i4>3604534</vt:i4>
      </vt:variant>
      <vt:variant>
        <vt:i4>270</vt:i4>
      </vt:variant>
      <vt:variant>
        <vt:i4>0</vt:i4>
      </vt:variant>
      <vt:variant>
        <vt:i4>5</vt:i4>
      </vt:variant>
      <vt:variant>
        <vt:lpwstr>https://towardsdatascience.com/kendall-rank-correlation-explained-dee01d99c535</vt:lpwstr>
      </vt:variant>
      <vt:variant>
        <vt:lpwstr/>
      </vt:variant>
      <vt:variant>
        <vt:i4>2031691</vt:i4>
      </vt:variant>
      <vt:variant>
        <vt:i4>264</vt:i4>
      </vt:variant>
      <vt:variant>
        <vt:i4>0</vt:i4>
      </vt:variant>
      <vt:variant>
        <vt:i4>5</vt:i4>
      </vt:variant>
      <vt:variant>
        <vt:lpwstr>https://www.cqeacademy.com/cqe-body-of-knowledge/continuous-improvement/quality-control-tools/the-scatter-plot-linear-regression/</vt:lpwstr>
      </vt:variant>
      <vt:variant>
        <vt:lpwstr/>
      </vt:variant>
      <vt:variant>
        <vt:i4>1703969</vt:i4>
      </vt:variant>
      <vt:variant>
        <vt:i4>246</vt:i4>
      </vt:variant>
      <vt:variant>
        <vt:i4>0</vt:i4>
      </vt:variant>
      <vt:variant>
        <vt:i4>5</vt:i4>
      </vt:variant>
      <vt:variant>
        <vt:lpwstr>https://cdn.citl.illinois.edu/courses/KINES401/Lesson4_lectures/Lecture4_P4/web_data/file2contents.htm</vt:lpwstr>
      </vt:variant>
      <vt:variant>
        <vt:lpwstr/>
      </vt:variant>
      <vt:variant>
        <vt:i4>5177421</vt:i4>
      </vt:variant>
      <vt:variant>
        <vt:i4>240</vt:i4>
      </vt:variant>
      <vt:variant>
        <vt:i4>0</vt:i4>
      </vt:variant>
      <vt:variant>
        <vt:i4>5</vt:i4>
      </vt:variant>
      <vt:variant>
        <vt:lpwstr>https://www.simplypsychology.org/z-score.html</vt:lpwstr>
      </vt:variant>
      <vt:variant>
        <vt:lpwstr/>
      </vt:variant>
      <vt:variant>
        <vt:i4>3539036</vt:i4>
      </vt:variant>
      <vt:variant>
        <vt:i4>237</vt:i4>
      </vt:variant>
      <vt:variant>
        <vt:i4>0</vt:i4>
      </vt:variant>
      <vt:variant>
        <vt:i4>5</vt:i4>
      </vt:variant>
      <vt:variant>
        <vt:lpwstr>https://commons.wikimedia.org/wiki/File:TABELA_DE_DISTRIBUI%C3%87%C3%83O_NORMAL_DE_Z-0.png</vt:lpwstr>
      </vt:variant>
      <vt:variant>
        <vt:lpwstr/>
      </vt:variant>
      <vt:variant>
        <vt:i4>5439573</vt:i4>
      </vt:variant>
      <vt:variant>
        <vt:i4>228</vt:i4>
      </vt:variant>
      <vt:variant>
        <vt:i4>0</vt:i4>
      </vt:variant>
      <vt:variant>
        <vt:i4>5</vt:i4>
      </vt:variant>
      <vt:variant>
        <vt:lpwstr>https://www.scribbr.com/statistics/standard-normal-distribution/</vt:lpwstr>
      </vt:variant>
      <vt:variant>
        <vt:lpwstr/>
      </vt:variant>
      <vt:variant>
        <vt:i4>4456466</vt:i4>
      </vt:variant>
      <vt:variant>
        <vt:i4>222</vt:i4>
      </vt:variant>
      <vt:variant>
        <vt:i4>0</vt:i4>
      </vt:variant>
      <vt:variant>
        <vt:i4>5</vt:i4>
      </vt:variant>
      <vt:variant>
        <vt:lpwstr>https://analyse-it.com/docs/user-guide/distribution/continuous/histogram</vt:lpwstr>
      </vt:variant>
      <vt:variant>
        <vt:lpwstr/>
      </vt:variant>
      <vt:variant>
        <vt:i4>4653126</vt:i4>
      </vt:variant>
      <vt:variant>
        <vt:i4>216</vt:i4>
      </vt:variant>
      <vt:variant>
        <vt:i4>0</vt:i4>
      </vt:variant>
      <vt:variant>
        <vt:i4>5</vt:i4>
      </vt:variant>
      <vt:variant>
        <vt:lpwstr>https://corporatefinanceinstitute.com/resources/knowledge/finance/time-series-data-analysis/</vt:lpwstr>
      </vt:variant>
      <vt:variant>
        <vt:lpwstr/>
      </vt:variant>
      <vt:variant>
        <vt:i4>3539036</vt:i4>
      </vt:variant>
      <vt:variant>
        <vt:i4>213</vt:i4>
      </vt:variant>
      <vt:variant>
        <vt:i4>0</vt:i4>
      </vt:variant>
      <vt:variant>
        <vt:i4>5</vt:i4>
      </vt:variant>
      <vt:variant>
        <vt:lpwstr>https://commons.wikimedia.org/wiki/File:TABELA_DE_DISTRIBUI%C3%87%C3%83O_NORMAL_DE_Z-0.png</vt:lpwstr>
      </vt:variant>
      <vt:variant>
        <vt:lpwstr/>
      </vt:variant>
      <vt:variant>
        <vt:i4>8060974</vt:i4>
      </vt:variant>
      <vt:variant>
        <vt:i4>210</vt:i4>
      </vt:variant>
      <vt:variant>
        <vt:i4>0</vt:i4>
      </vt:variant>
      <vt:variant>
        <vt:i4>5</vt:i4>
      </vt:variant>
      <vt:variant>
        <vt:lpwstr>https://medium.com/riga-data-science-club/learn-heteroskedasticity-in-1-minute-42f678911389</vt:lpwstr>
      </vt:variant>
      <vt:variant>
        <vt:lpwstr/>
      </vt:variant>
      <vt:variant>
        <vt:i4>4522100</vt:i4>
      </vt:variant>
      <vt:variant>
        <vt:i4>207</vt:i4>
      </vt:variant>
      <vt:variant>
        <vt:i4>0</vt:i4>
      </vt:variant>
      <vt:variant>
        <vt:i4>5</vt:i4>
      </vt:variant>
      <vt:variant>
        <vt:lpwstr>https://www.tutorialspoint.com/statistics/statistics_notation.htm</vt:lpwstr>
      </vt:variant>
      <vt:variant>
        <vt:lpwstr/>
      </vt:variant>
      <vt:variant>
        <vt:i4>5111897</vt:i4>
      </vt:variant>
      <vt:variant>
        <vt:i4>204</vt:i4>
      </vt:variant>
      <vt:variant>
        <vt:i4>0</vt:i4>
      </vt:variant>
      <vt:variant>
        <vt:i4>5</vt:i4>
      </vt:variant>
      <vt:variant>
        <vt:lpwstr>https://1osjhr1kzber15t9781hbik1-wpengine.netdna-ssl.com/wp-content/uploads/2017/04/Statistical-Formulas-for-Statistics-1.doc</vt:lpwstr>
      </vt:variant>
      <vt:variant>
        <vt:lpwstr/>
      </vt:variant>
      <vt:variant>
        <vt:i4>4128827</vt:i4>
      </vt:variant>
      <vt:variant>
        <vt:i4>201</vt:i4>
      </vt:variant>
      <vt:variant>
        <vt:i4>0</vt:i4>
      </vt:variant>
      <vt:variant>
        <vt:i4>5</vt:i4>
      </vt:variant>
      <vt:variant>
        <vt:lpwstr>https://www.statisticssolutions.com/dissertation-resources/common-statistical-formulas/</vt:lpwstr>
      </vt:variant>
      <vt:variant>
        <vt:lpwstr/>
      </vt:variant>
      <vt:variant>
        <vt:i4>5505106</vt:i4>
      </vt:variant>
      <vt:variant>
        <vt:i4>198</vt:i4>
      </vt:variant>
      <vt:variant>
        <vt:i4>0</vt:i4>
      </vt:variant>
      <vt:variant>
        <vt:i4>5</vt:i4>
      </vt:variant>
      <vt:variant>
        <vt:lpwstr>https://www.statisticshowto.com/</vt:lpwstr>
      </vt:variant>
      <vt:variant>
        <vt:lpwstr/>
      </vt:variant>
      <vt:variant>
        <vt:i4>3014748</vt:i4>
      </vt:variant>
      <vt:variant>
        <vt:i4>195</vt:i4>
      </vt:variant>
      <vt:variant>
        <vt:i4>0</vt:i4>
      </vt:variant>
      <vt:variant>
        <vt:i4>5</vt:i4>
      </vt:variant>
      <vt:variant>
        <vt:lpwstr>https://commons.wikimedia.org/wiki/File:Pearson_Correlation_Coefficient_and_associated_scatterplots.png</vt:lpwstr>
      </vt:variant>
      <vt:variant>
        <vt:lpwstr/>
      </vt:variant>
      <vt:variant>
        <vt:i4>7929977</vt:i4>
      </vt:variant>
      <vt:variant>
        <vt:i4>192</vt:i4>
      </vt:variant>
      <vt:variant>
        <vt:i4>0</vt:i4>
      </vt:variant>
      <vt:variant>
        <vt:i4>5</vt:i4>
      </vt:variant>
      <vt:variant>
        <vt:lpwstr>https://support.microsoft.com/en-us/office/statistical-functions-reference-624dac86-a375-4435-bc25-76d659719ffd</vt:lpwstr>
      </vt:variant>
      <vt:variant>
        <vt:lpwstr/>
      </vt:variant>
      <vt:variant>
        <vt:i4>7667839</vt:i4>
      </vt:variant>
      <vt:variant>
        <vt:i4>189</vt:i4>
      </vt:variant>
      <vt:variant>
        <vt:i4>0</vt:i4>
      </vt:variant>
      <vt:variant>
        <vt:i4>5</vt:i4>
      </vt:variant>
      <vt:variant>
        <vt:lpwstr>https://www.khanacademy.org/math/statistics-probability</vt:lpwstr>
      </vt:variant>
      <vt:variant>
        <vt:lpwstr/>
      </vt:variant>
      <vt:variant>
        <vt:i4>327693</vt:i4>
      </vt:variant>
      <vt:variant>
        <vt:i4>186</vt:i4>
      </vt:variant>
      <vt:variant>
        <vt:i4>0</vt:i4>
      </vt:variant>
      <vt:variant>
        <vt:i4>5</vt:i4>
      </vt:variant>
      <vt:variant>
        <vt:lpwstr>http://www.amazon.com/Competing-Analytics-New-Science-Winning/dp/1422103323/tomdavenportc-20/</vt:lpwstr>
      </vt:variant>
      <vt:variant>
        <vt:lpwstr/>
      </vt:variant>
      <vt:variant>
        <vt:i4>3801195</vt:i4>
      </vt:variant>
      <vt:variant>
        <vt:i4>182</vt:i4>
      </vt:variant>
      <vt:variant>
        <vt:i4>0</vt:i4>
      </vt:variant>
      <vt:variant>
        <vt:i4>5</vt:i4>
      </vt:variant>
      <vt:variant>
        <vt:lpwstr>https://byjus.com/maths/probability-and-statistics-symbols/</vt:lpwstr>
      </vt:variant>
      <vt:variant>
        <vt:lpwstr/>
      </vt:variant>
      <vt:variant>
        <vt:i4>3801195</vt:i4>
      </vt:variant>
      <vt:variant>
        <vt:i4>180</vt:i4>
      </vt:variant>
      <vt:variant>
        <vt:i4>0</vt:i4>
      </vt:variant>
      <vt:variant>
        <vt:i4>5</vt:i4>
      </vt:variant>
      <vt:variant>
        <vt:lpwstr>https://byjus.com/maths/probability-and-statistics-symbols/</vt:lpwstr>
      </vt:variant>
      <vt:variant>
        <vt:lpwstr/>
      </vt:variant>
      <vt:variant>
        <vt:i4>7798847</vt:i4>
      </vt:variant>
      <vt:variant>
        <vt:i4>175</vt:i4>
      </vt:variant>
      <vt:variant>
        <vt:i4>0</vt:i4>
      </vt:variant>
      <vt:variant>
        <vt:i4>5</vt:i4>
      </vt:variant>
      <vt:variant>
        <vt:lpwstr>https://doi-org.pxz.iubh.de:8443/10.1016/j.tjem.2018.08.001</vt:lpwstr>
      </vt:variant>
      <vt:variant>
        <vt:lpwstr/>
      </vt:variant>
      <vt:variant>
        <vt:i4>7798847</vt:i4>
      </vt:variant>
      <vt:variant>
        <vt:i4>173</vt:i4>
      </vt:variant>
      <vt:variant>
        <vt:i4>0</vt:i4>
      </vt:variant>
      <vt:variant>
        <vt:i4>5</vt:i4>
      </vt:variant>
      <vt:variant>
        <vt:lpwstr>https://doi-org.pxz.iubh.de:8443/10.1016/j.tjem.2018.08.001</vt:lpwstr>
      </vt:variant>
      <vt:variant>
        <vt:lpwstr/>
      </vt:variant>
      <vt:variant>
        <vt:i4>7798847</vt:i4>
      </vt:variant>
      <vt:variant>
        <vt:i4>171</vt:i4>
      </vt:variant>
      <vt:variant>
        <vt:i4>0</vt:i4>
      </vt:variant>
      <vt:variant>
        <vt:i4>5</vt:i4>
      </vt:variant>
      <vt:variant>
        <vt:lpwstr>https://doi-org.pxz.iubh.de:8443/10.1016/j.tjem.2018.08.001</vt:lpwstr>
      </vt:variant>
      <vt:variant>
        <vt:lpwstr/>
      </vt:variant>
      <vt:variant>
        <vt:i4>5111884</vt:i4>
      </vt:variant>
      <vt:variant>
        <vt:i4>168</vt:i4>
      </vt:variant>
      <vt:variant>
        <vt:i4>0</vt:i4>
      </vt:variant>
      <vt:variant>
        <vt:i4>5</vt:i4>
      </vt:variant>
      <vt:variant>
        <vt:lpwstr>https://www.scribbr.com/statistics/statistical-tests/</vt:lpwstr>
      </vt:variant>
      <vt:variant>
        <vt:lpwstr>nonparametric</vt:lpwstr>
      </vt:variant>
      <vt:variant>
        <vt:i4>1638408</vt:i4>
      </vt:variant>
      <vt:variant>
        <vt:i4>165</vt:i4>
      </vt:variant>
      <vt:variant>
        <vt:i4>0</vt:i4>
      </vt:variant>
      <vt:variant>
        <vt:i4>5</vt:i4>
      </vt:variant>
      <vt:variant>
        <vt:lpwstr>https://www.scribbr.com/methodology/sampling-methods/</vt:lpwstr>
      </vt:variant>
      <vt:variant>
        <vt:lpwstr/>
      </vt:variant>
      <vt:variant>
        <vt:i4>2490473</vt:i4>
      </vt:variant>
      <vt:variant>
        <vt:i4>162</vt:i4>
      </vt:variant>
      <vt:variant>
        <vt:i4>0</vt:i4>
      </vt:variant>
      <vt:variant>
        <vt:i4>5</vt:i4>
      </vt:variant>
      <vt:variant>
        <vt:lpwstr>http://www.stat.yale.edu/Courses/1997-98/101/correl.htm</vt:lpwstr>
      </vt:variant>
      <vt:variant>
        <vt:lpwstr/>
      </vt:variant>
      <vt:variant>
        <vt:i4>6815850</vt:i4>
      </vt:variant>
      <vt:variant>
        <vt:i4>159</vt:i4>
      </vt:variant>
      <vt:variant>
        <vt:i4>0</vt:i4>
      </vt:variant>
      <vt:variant>
        <vt:i4>5</vt:i4>
      </vt:variant>
      <vt:variant>
        <vt:lpwstr>https://www.statisticshowto.com/probability-and-statistics/null-hypothesis/</vt:lpwstr>
      </vt:variant>
      <vt:variant>
        <vt:lpwstr/>
      </vt:variant>
      <vt:variant>
        <vt:i4>5111830</vt:i4>
      </vt:variant>
      <vt:variant>
        <vt:i4>156</vt:i4>
      </vt:variant>
      <vt:variant>
        <vt:i4>0</vt:i4>
      </vt:variant>
      <vt:variant>
        <vt:i4>5</vt:i4>
      </vt:variant>
      <vt:variant>
        <vt:lpwstr>https://www.statisticshowto.com/what-is-an-alternate-hypothesis/</vt:lpwstr>
      </vt:variant>
      <vt:variant>
        <vt:lpwstr/>
      </vt:variant>
      <vt:variant>
        <vt:i4>5111830</vt:i4>
      </vt:variant>
      <vt:variant>
        <vt:i4>153</vt:i4>
      </vt:variant>
      <vt:variant>
        <vt:i4>0</vt:i4>
      </vt:variant>
      <vt:variant>
        <vt:i4>5</vt:i4>
      </vt:variant>
      <vt:variant>
        <vt:lpwstr>https://www.statisticshowto.com/what-is-an-alternate-hypothesis/</vt:lpwstr>
      </vt:variant>
      <vt:variant>
        <vt:lpwstr/>
      </vt:variant>
      <vt:variant>
        <vt:i4>6815850</vt:i4>
      </vt:variant>
      <vt:variant>
        <vt:i4>150</vt:i4>
      </vt:variant>
      <vt:variant>
        <vt:i4>0</vt:i4>
      </vt:variant>
      <vt:variant>
        <vt:i4>5</vt:i4>
      </vt:variant>
      <vt:variant>
        <vt:lpwstr>https://www.statisticshowto.com/probability-and-statistics/null-hypothesis/</vt:lpwstr>
      </vt:variant>
      <vt:variant>
        <vt:lpwstr/>
      </vt:variant>
      <vt:variant>
        <vt:i4>5111830</vt:i4>
      </vt:variant>
      <vt:variant>
        <vt:i4>147</vt:i4>
      </vt:variant>
      <vt:variant>
        <vt:i4>0</vt:i4>
      </vt:variant>
      <vt:variant>
        <vt:i4>5</vt:i4>
      </vt:variant>
      <vt:variant>
        <vt:lpwstr>https://www.statisticshowto.com/what-is-an-alternate-hypothesis/</vt:lpwstr>
      </vt:variant>
      <vt:variant>
        <vt:lpwstr/>
      </vt:variant>
      <vt:variant>
        <vt:i4>6815850</vt:i4>
      </vt:variant>
      <vt:variant>
        <vt:i4>144</vt:i4>
      </vt:variant>
      <vt:variant>
        <vt:i4>0</vt:i4>
      </vt:variant>
      <vt:variant>
        <vt:i4>5</vt:i4>
      </vt:variant>
      <vt:variant>
        <vt:lpwstr>https://www.statisticshowto.com/probability-and-statistics/null-hypothesis/</vt:lpwstr>
      </vt:variant>
      <vt:variant>
        <vt:lpwstr/>
      </vt:variant>
      <vt:variant>
        <vt:i4>2228330</vt:i4>
      </vt:variant>
      <vt:variant>
        <vt:i4>141</vt:i4>
      </vt:variant>
      <vt:variant>
        <vt:i4>0</vt:i4>
      </vt:variant>
      <vt:variant>
        <vt:i4>5</vt:i4>
      </vt:variant>
      <vt:variant>
        <vt:lpwstr>https://statisticsbyjim.com/glossary/mean/</vt:lpwstr>
      </vt:variant>
      <vt:variant>
        <vt:lpwstr/>
      </vt:variant>
      <vt:variant>
        <vt:i4>4128886</vt:i4>
      </vt:variant>
      <vt:variant>
        <vt:i4>138</vt:i4>
      </vt:variant>
      <vt:variant>
        <vt:i4>0</vt:i4>
      </vt:variant>
      <vt:variant>
        <vt:i4>5</vt:i4>
      </vt:variant>
      <vt:variant>
        <vt:lpwstr>https://en.wikipedia.org/wiki/Erich_Leo_Lehmann</vt:lpwstr>
      </vt:variant>
      <vt:variant>
        <vt:lpwstr/>
      </vt:variant>
      <vt:variant>
        <vt:i4>3670108</vt:i4>
      </vt:variant>
      <vt:variant>
        <vt:i4>135</vt:i4>
      </vt:variant>
      <vt:variant>
        <vt:i4>0</vt:i4>
      </vt:variant>
      <vt:variant>
        <vt:i4>5</vt:i4>
      </vt:variant>
      <vt:variant>
        <vt:lpwstr>https://en.wikipedia.org/wiki/Generalized_method_of_moments</vt:lpwstr>
      </vt:variant>
      <vt:variant>
        <vt:lpwstr/>
      </vt:variant>
      <vt:variant>
        <vt:i4>1048679</vt:i4>
      </vt:variant>
      <vt:variant>
        <vt:i4>132</vt:i4>
      </vt:variant>
      <vt:variant>
        <vt:i4>0</vt:i4>
      </vt:variant>
      <vt:variant>
        <vt:i4>5</vt:i4>
      </vt:variant>
      <vt:variant>
        <vt:lpwstr>https://en.wikipedia.org/wiki/Method_of_moments_(statistics)</vt:lpwstr>
      </vt:variant>
      <vt:variant>
        <vt:lpwstr/>
      </vt:variant>
      <vt:variant>
        <vt:i4>1769542</vt:i4>
      </vt:variant>
      <vt:variant>
        <vt:i4>129</vt:i4>
      </vt:variant>
      <vt:variant>
        <vt:i4>0</vt:i4>
      </vt:variant>
      <vt:variant>
        <vt:i4>5</vt:i4>
      </vt:variant>
      <vt:variant>
        <vt:lpwstr>https://en.wikipedia.org/wiki/Maximum_likelihood_estimator</vt:lpwstr>
      </vt:variant>
      <vt:variant>
        <vt:lpwstr/>
      </vt:variant>
      <vt:variant>
        <vt:i4>7929875</vt:i4>
      </vt:variant>
      <vt:variant>
        <vt:i4>126</vt:i4>
      </vt:variant>
      <vt:variant>
        <vt:i4>0</vt:i4>
      </vt:variant>
      <vt:variant>
        <vt:i4>5</vt:i4>
      </vt:variant>
      <vt:variant>
        <vt:lpwstr>https://en.wikipedia.org/wiki/Minimum_mean_squared_error</vt:lpwstr>
      </vt:variant>
      <vt:variant>
        <vt:lpwstr/>
      </vt:variant>
      <vt:variant>
        <vt:i4>6946844</vt:i4>
      </vt:variant>
      <vt:variant>
        <vt:i4>123</vt:i4>
      </vt:variant>
      <vt:variant>
        <vt:i4>0</vt:i4>
      </vt:variant>
      <vt:variant>
        <vt:i4>5</vt:i4>
      </vt:variant>
      <vt:variant>
        <vt:lpwstr>https://en.wikipedia.org/wiki/Best_linear_unbiased_estimator</vt:lpwstr>
      </vt:variant>
      <vt:variant>
        <vt:lpwstr/>
      </vt:variant>
      <vt:variant>
        <vt:i4>6029366</vt:i4>
      </vt:variant>
      <vt:variant>
        <vt:i4>120</vt:i4>
      </vt:variant>
      <vt:variant>
        <vt:i4>0</vt:i4>
      </vt:variant>
      <vt:variant>
        <vt:i4>5</vt:i4>
      </vt:variant>
      <vt:variant>
        <vt:lpwstr>https://en.wikipedia.org/wiki/Minimum_variance_unbiased_estimator</vt:lpwstr>
      </vt:variant>
      <vt:variant>
        <vt:lpwstr/>
      </vt:variant>
      <vt:variant>
        <vt:i4>262225</vt:i4>
      </vt:variant>
      <vt:variant>
        <vt:i4>117</vt:i4>
      </vt:variant>
      <vt:variant>
        <vt:i4>0</vt:i4>
      </vt:variant>
      <vt:variant>
        <vt:i4>5</vt:i4>
      </vt:variant>
      <vt:variant>
        <vt:lpwstr>https://www.calculushowto.com/whittaker-function/</vt:lpwstr>
      </vt:variant>
      <vt:variant>
        <vt:lpwstr/>
      </vt:variant>
      <vt:variant>
        <vt:i4>1310793</vt:i4>
      </vt:variant>
      <vt:variant>
        <vt:i4>114</vt:i4>
      </vt:variant>
      <vt:variant>
        <vt:i4>0</vt:i4>
      </vt:variant>
      <vt:variant>
        <vt:i4>5</vt:i4>
      </vt:variant>
      <vt:variant>
        <vt:lpwstr>https://www.statisticshowto.com/weibull-distribution/</vt:lpwstr>
      </vt:variant>
      <vt:variant>
        <vt:lpwstr/>
      </vt:variant>
      <vt:variant>
        <vt:i4>7733352</vt:i4>
      </vt:variant>
      <vt:variant>
        <vt:i4>111</vt:i4>
      </vt:variant>
      <vt:variant>
        <vt:i4>0</vt:i4>
      </vt:variant>
      <vt:variant>
        <vt:i4>5</vt:i4>
      </vt:variant>
      <vt:variant>
        <vt:lpwstr>https://www.statisticshowto.com/logistic-distribution/</vt:lpwstr>
      </vt:variant>
      <vt:variant>
        <vt:lpwstr/>
      </vt:variant>
      <vt:variant>
        <vt:i4>7536677</vt:i4>
      </vt:variant>
      <vt:variant>
        <vt:i4>108</vt:i4>
      </vt:variant>
      <vt:variant>
        <vt:i4>0</vt:i4>
      </vt:variant>
      <vt:variant>
        <vt:i4>5</vt:i4>
      </vt:variant>
      <vt:variant>
        <vt:lpwstr>https://www.statisticshowto.com/gamma-distribution/</vt:lpwstr>
      </vt:variant>
      <vt:variant>
        <vt:lpwstr/>
      </vt:variant>
      <vt:variant>
        <vt:i4>1572958</vt:i4>
      </vt:variant>
      <vt:variant>
        <vt:i4>105</vt:i4>
      </vt:variant>
      <vt:variant>
        <vt:i4>0</vt:i4>
      </vt:variant>
      <vt:variant>
        <vt:i4>5</vt:i4>
      </vt:variant>
      <vt:variant>
        <vt:lpwstr>https://www.statisticshowto.com/exponential-distribution/</vt:lpwstr>
      </vt:variant>
      <vt:variant>
        <vt:lpwstr/>
      </vt:variant>
      <vt:variant>
        <vt:i4>3211317</vt:i4>
      </vt:variant>
      <vt:variant>
        <vt:i4>102</vt:i4>
      </vt:variant>
      <vt:variant>
        <vt:i4>0</vt:i4>
      </vt:variant>
      <vt:variant>
        <vt:i4>5</vt:i4>
      </vt:variant>
      <vt:variant>
        <vt:lpwstr>https://www.statisticshowto.com/cauchy-distribution-2/</vt:lpwstr>
      </vt:variant>
      <vt:variant>
        <vt:lpwstr/>
      </vt:variant>
      <vt:variant>
        <vt:i4>6488175</vt:i4>
      </vt:variant>
      <vt:variant>
        <vt:i4>99</vt:i4>
      </vt:variant>
      <vt:variant>
        <vt:i4>0</vt:i4>
      </vt:variant>
      <vt:variant>
        <vt:i4>5</vt:i4>
      </vt:variant>
      <vt:variant>
        <vt:lpwstr>https://www.statisticshowto.com/beta-distribution/</vt:lpwstr>
      </vt:variant>
      <vt:variant>
        <vt:lpwstr/>
      </vt:variant>
      <vt:variant>
        <vt:i4>2293861</vt:i4>
      </vt:variant>
      <vt:variant>
        <vt:i4>96</vt:i4>
      </vt:variant>
      <vt:variant>
        <vt:i4>0</vt:i4>
      </vt:variant>
      <vt:variant>
        <vt:i4>5</vt:i4>
      </vt:variant>
      <vt:variant>
        <vt:lpwstr>https://www.calculushowto.com/is-infinity-a-number/</vt:lpwstr>
      </vt:variant>
      <vt:variant>
        <vt:lpwstr/>
      </vt:variant>
      <vt:variant>
        <vt:i4>7012399</vt:i4>
      </vt:variant>
      <vt:variant>
        <vt:i4>93</vt:i4>
      </vt:variant>
      <vt:variant>
        <vt:i4>0</vt:i4>
      </vt:variant>
      <vt:variant>
        <vt:i4>5</vt:i4>
      </vt:variant>
      <vt:variant>
        <vt:lpwstr>https://www.calculushowto.com/types-of-functions/domain-and-range-of-a-function/</vt:lpwstr>
      </vt:variant>
      <vt:variant>
        <vt:lpwstr>definition</vt:lpwstr>
      </vt:variant>
      <vt:variant>
        <vt:i4>6291573</vt:i4>
      </vt:variant>
      <vt:variant>
        <vt:i4>90</vt:i4>
      </vt:variant>
      <vt:variant>
        <vt:i4>0</vt:i4>
      </vt:variant>
      <vt:variant>
        <vt:i4>5</vt:i4>
      </vt:variant>
      <vt:variant>
        <vt:lpwstr>https://www.azquotes.com/author/5759-Stephen_Jay_Gould</vt:lpwstr>
      </vt:variant>
      <vt:variant>
        <vt:lpwstr/>
      </vt:variant>
      <vt:variant>
        <vt:i4>3342371</vt:i4>
      </vt:variant>
      <vt:variant>
        <vt:i4>87</vt:i4>
      </vt:variant>
      <vt:variant>
        <vt:i4>0</vt:i4>
      </vt:variant>
      <vt:variant>
        <vt:i4>5</vt:i4>
      </vt:variant>
      <vt:variant>
        <vt:lpwstr>https://www.azquotes.com/quote/1519181?ref=correlation</vt:lpwstr>
      </vt:variant>
      <vt:variant>
        <vt:lpwstr/>
      </vt:variant>
      <vt:variant>
        <vt:i4>8323195</vt:i4>
      </vt:variant>
      <vt:variant>
        <vt:i4>84</vt:i4>
      </vt:variant>
      <vt:variant>
        <vt:i4>0</vt:i4>
      </vt:variant>
      <vt:variant>
        <vt:i4>5</vt:i4>
      </vt:variant>
      <vt:variant>
        <vt:lpwstr>https://www.goodreads.com/work/quotes/18945788</vt:lpwstr>
      </vt:variant>
      <vt:variant>
        <vt:lpwstr/>
      </vt:variant>
      <vt:variant>
        <vt:i4>7536754</vt:i4>
      </vt:variant>
      <vt:variant>
        <vt:i4>81</vt:i4>
      </vt:variant>
      <vt:variant>
        <vt:i4>0</vt:i4>
      </vt:variant>
      <vt:variant>
        <vt:i4>5</vt:i4>
      </vt:variant>
      <vt:variant>
        <vt:lpwstr>https://www.goodreads.com/work/quotes/19175796</vt:lpwstr>
      </vt:variant>
      <vt:variant>
        <vt:lpwstr/>
      </vt:variant>
      <vt:variant>
        <vt:i4>8060974</vt:i4>
      </vt:variant>
      <vt:variant>
        <vt:i4>74</vt:i4>
      </vt:variant>
      <vt:variant>
        <vt:i4>0</vt:i4>
      </vt:variant>
      <vt:variant>
        <vt:i4>5</vt:i4>
      </vt:variant>
      <vt:variant>
        <vt:lpwstr>https://medium.com/riga-data-science-club/learn-heteroskedasticity-in-1-minute-42f678911389</vt:lpwstr>
      </vt:variant>
      <vt:variant>
        <vt:lpwstr/>
      </vt:variant>
      <vt:variant>
        <vt:i4>8060974</vt:i4>
      </vt:variant>
      <vt:variant>
        <vt:i4>72</vt:i4>
      </vt:variant>
      <vt:variant>
        <vt:i4>0</vt:i4>
      </vt:variant>
      <vt:variant>
        <vt:i4>5</vt:i4>
      </vt:variant>
      <vt:variant>
        <vt:lpwstr>https://medium.com/riga-data-science-club/learn-heteroskedasticity-in-1-minute-42f678911389</vt:lpwstr>
      </vt:variant>
      <vt:variant>
        <vt:lpwstr/>
      </vt:variant>
      <vt:variant>
        <vt:i4>8060974</vt:i4>
      </vt:variant>
      <vt:variant>
        <vt:i4>65</vt:i4>
      </vt:variant>
      <vt:variant>
        <vt:i4>0</vt:i4>
      </vt:variant>
      <vt:variant>
        <vt:i4>5</vt:i4>
      </vt:variant>
      <vt:variant>
        <vt:lpwstr>https://medium.com/riga-data-science-club/learn-heteroskedasticity-in-1-minute-42f678911389</vt:lpwstr>
      </vt:variant>
      <vt:variant>
        <vt:lpwstr/>
      </vt:variant>
      <vt:variant>
        <vt:i4>8060974</vt:i4>
      </vt:variant>
      <vt:variant>
        <vt:i4>63</vt:i4>
      </vt:variant>
      <vt:variant>
        <vt:i4>0</vt:i4>
      </vt:variant>
      <vt:variant>
        <vt:i4>5</vt:i4>
      </vt:variant>
      <vt:variant>
        <vt:lpwstr>https://medium.com/riga-data-science-club/learn-heteroskedasticity-in-1-minute-42f678911389</vt:lpwstr>
      </vt:variant>
      <vt:variant>
        <vt:lpwstr/>
      </vt:variant>
      <vt:variant>
        <vt:i4>3866686</vt:i4>
      </vt:variant>
      <vt:variant>
        <vt:i4>60</vt:i4>
      </vt:variant>
      <vt:variant>
        <vt:i4>0</vt:i4>
      </vt:variant>
      <vt:variant>
        <vt:i4>5</vt:i4>
      </vt:variant>
      <vt:variant>
        <vt:lpwstr>https://www.sciencedirect.com/topics/medicine-and-dentistry/one-tailed-test</vt:lpwstr>
      </vt:variant>
      <vt:variant>
        <vt:lpwstr/>
      </vt:variant>
      <vt:variant>
        <vt:i4>3539036</vt:i4>
      </vt:variant>
      <vt:variant>
        <vt:i4>56</vt:i4>
      </vt:variant>
      <vt:variant>
        <vt:i4>0</vt:i4>
      </vt:variant>
      <vt:variant>
        <vt:i4>5</vt:i4>
      </vt:variant>
      <vt:variant>
        <vt:lpwstr>https://commons.wikimedia.org/wiki/File:TABELA_DE_DISTRIBUI%C3%87%C3%83O_NORMAL_DE_Z-0.png</vt:lpwstr>
      </vt:variant>
      <vt:variant>
        <vt:lpwstr/>
      </vt:variant>
      <vt:variant>
        <vt:i4>3539036</vt:i4>
      </vt:variant>
      <vt:variant>
        <vt:i4>54</vt:i4>
      </vt:variant>
      <vt:variant>
        <vt:i4>0</vt:i4>
      </vt:variant>
      <vt:variant>
        <vt:i4>5</vt:i4>
      </vt:variant>
      <vt:variant>
        <vt:lpwstr>https://commons.wikimedia.org/wiki/File:TABELA_DE_DISTRIBUI%C3%87%C3%83O_NORMAL_DE_Z-0.png</vt:lpwstr>
      </vt:variant>
      <vt:variant>
        <vt:lpwstr/>
      </vt:variant>
      <vt:variant>
        <vt:i4>4522100</vt:i4>
      </vt:variant>
      <vt:variant>
        <vt:i4>51</vt:i4>
      </vt:variant>
      <vt:variant>
        <vt:i4>0</vt:i4>
      </vt:variant>
      <vt:variant>
        <vt:i4>5</vt:i4>
      </vt:variant>
      <vt:variant>
        <vt:lpwstr>https://www.tutorialspoint.com/statistics/statistics_notation.htm</vt:lpwstr>
      </vt:variant>
      <vt:variant>
        <vt:lpwstr/>
      </vt:variant>
      <vt:variant>
        <vt:i4>3801195</vt:i4>
      </vt:variant>
      <vt:variant>
        <vt:i4>48</vt:i4>
      </vt:variant>
      <vt:variant>
        <vt:i4>0</vt:i4>
      </vt:variant>
      <vt:variant>
        <vt:i4>5</vt:i4>
      </vt:variant>
      <vt:variant>
        <vt:lpwstr>https://byjus.com/maths/probability-and-statistics-symbols/</vt:lpwstr>
      </vt:variant>
      <vt:variant>
        <vt:lpwstr/>
      </vt:variant>
      <vt:variant>
        <vt:i4>4456466</vt:i4>
      </vt:variant>
      <vt:variant>
        <vt:i4>42</vt:i4>
      </vt:variant>
      <vt:variant>
        <vt:i4>0</vt:i4>
      </vt:variant>
      <vt:variant>
        <vt:i4>5</vt:i4>
      </vt:variant>
      <vt:variant>
        <vt:lpwstr>https://analyse-it.com/docs/user-guide/distribution/continuous/histogram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cp:lastModifiedBy>Manuela Stühn</cp:lastModifiedBy>
  <cp:revision>23</cp:revision>
  <cp:lastPrinted>2013-11-09T08:38:00Z</cp:lastPrinted>
  <dcterms:created xsi:type="dcterms:W3CDTF">2022-05-11T12:21:00Z</dcterms:created>
  <dcterms:modified xsi:type="dcterms:W3CDTF">2022-05-12T11:27:00Z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TaxKeyword">
    <vt:lpwstr/>
  </property>
  <property fmtid="{D5CDD505-2E9C-101B-9397-08002B2CF9AE}" pid="4" name="eCDocumentType">
    <vt:lpwstr/>
  </property>
</Properties>
</file>