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117E" w14:textId="22673BCC" w:rsidR="00CA3407" w:rsidRDefault="00CA3407" w:rsidP="00461E9A">
      <w:pPr>
        <w:jc w:val="right"/>
        <w:rPr>
          <w:rtl/>
        </w:rPr>
      </w:pPr>
      <w:r>
        <w:rPr>
          <w:rFonts w:hint="cs"/>
          <w:rtl/>
        </w:rPr>
        <w:t>בס''ד</w:t>
      </w:r>
    </w:p>
    <w:p w14:paraId="6D6DB662" w14:textId="7DA0F327" w:rsidR="00CA3407" w:rsidRPr="00461E9A" w:rsidRDefault="00CA3407">
      <w:pPr>
        <w:rPr>
          <w:b/>
          <w:bCs/>
        </w:rPr>
      </w:pPr>
      <w:r w:rsidRPr="00461E9A">
        <w:rPr>
          <w:b/>
          <w:bCs/>
        </w:rPr>
        <w:t xml:space="preserve">Table </w:t>
      </w:r>
      <w:bookmarkStart w:id="0" w:name="_GoBack"/>
      <w:bookmarkEnd w:id="0"/>
      <w:r w:rsidRPr="00461E9A">
        <w:rPr>
          <w:b/>
          <w:bCs/>
        </w:rPr>
        <w:t>of Contents</w:t>
      </w:r>
    </w:p>
    <w:p w14:paraId="229D1123" w14:textId="403C1BA5" w:rsidR="00CA3407" w:rsidRPr="00CA3407" w:rsidRDefault="00CA3407">
      <w:pPr>
        <w:rPr>
          <w:b/>
          <w:bCs/>
          <w:rtl/>
        </w:rPr>
      </w:pPr>
      <w:r w:rsidRPr="00CA3407">
        <w:rPr>
          <w:b/>
          <w:bCs/>
        </w:rPr>
        <w:t>Abstract</w:t>
      </w:r>
      <w:r w:rsidRPr="00CA3407">
        <w:rPr>
          <w:b/>
          <w:bCs/>
        </w:rPr>
        <w:tab/>
      </w:r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rFonts w:hint="cs"/>
          <w:b/>
          <w:bCs/>
          <w:rtl/>
        </w:rPr>
        <w:t>א</w:t>
      </w:r>
    </w:p>
    <w:p w14:paraId="7B01CAA3" w14:textId="029FC24A" w:rsidR="00CA3407" w:rsidRDefault="0085254C" w:rsidP="00CA3407">
      <w:r>
        <w:rPr>
          <w:b/>
          <w:bCs/>
        </w:rPr>
        <w:t>Prologue</w:t>
      </w:r>
      <w:r w:rsidR="003F660C">
        <w:rPr>
          <w:b/>
          <w:bCs/>
        </w:rPr>
        <w:tab/>
      </w:r>
      <w:r w:rsidR="00CA3407" w:rsidRPr="00CA3407">
        <w:rPr>
          <w:b/>
          <w:bCs/>
        </w:rPr>
        <w:t xml:space="preserve"> </w:t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3F660C">
        <w:rPr>
          <w:b/>
          <w:bCs/>
        </w:rPr>
        <w:tab/>
      </w:r>
      <w:r w:rsidR="00CA3407" w:rsidRPr="00CA3407">
        <w:rPr>
          <w:b/>
          <w:bCs/>
        </w:rPr>
        <w:t>1</w:t>
      </w:r>
    </w:p>
    <w:p w14:paraId="75352651" w14:textId="35203196" w:rsidR="00CA3407" w:rsidRDefault="00CA3407" w:rsidP="00CA3407">
      <w:r>
        <w:t xml:space="preserve">1. The </w:t>
      </w:r>
      <w:proofErr w:type="spellStart"/>
      <w:r>
        <w:t>Shakh</w:t>
      </w:r>
      <w:proofErr w:type="spellEnd"/>
      <w:r>
        <w:t xml:space="preserve"> – Who was he?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</w:t>
      </w:r>
    </w:p>
    <w:p w14:paraId="3DDBBEDB" w14:textId="7730406B" w:rsidR="00CA3407" w:rsidRDefault="00CA3407" w:rsidP="00CA3407">
      <w:r>
        <w:t>2. Research Goals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</w:t>
      </w:r>
    </w:p>
    <w:p w14:paraId="220E94E3" w14:textId="76A51941" w:rsidR="00CA3407" w:rsidRDefault="00CA3407" w:rsidP="00CA3407">
      <w:r>
        <w:t>3. Methodology</w:t>
      </w:r>
      <w:r>
        <w:tab/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</w:t>
      </w:r>
    </w:p>
    <w:p w14:paraId="0110FB90" w14:textId="118477B5" w:rsidR="00CA3407" w:rsidRDefault="00CA3407" w:rsidP="00CA3407">
      <w:r>
        <w:t>4. Literature Review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4</w:t>
      </w:r>
    </w:p>
    <w:p w14:paraId="2DE04BA1" w14:textId="202755EF" w:rsidR="00CA3407" w:rsidRDefault="00CA3407" w:rsidP="00CA3407">
      <w:r>
        <w:t>5. Structure of the Dissertation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8</w:t>
      </w:r>
    </w:p>
    <w:p w14:paraId="0F12F340" w14:textId="3CF2A40A" w:rsidR="00CA3407" w:rsidRDefault="00CA3407" w:rsidP="00CA3407">
      <w:r>
        <w:t>6. Technical Details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9</w:t>
      </w:r>
    </w:p>
    <w:p w14:paraId="0F3F1FE7" w14:textId="438BEDC6" w:rsidR="00CA3407" w:rsidRDefault="00591CB0" w:rsidP="00CA3407">
      <w:r>
        <w:tab/>
      </w:r>
    </w:p>
    <w:p w14:paraId="3437DEB4" w14:textId="4ABAFCDC" w:rsidR="00CA3407" w:rsidRPr="00CA3407" w:rsidRDefault="00CA3407" w:rsidP="00CA3407">
      <w:pPr>
        <w:rPr>
          <w:b/>
          <w:bCs/>
        </w:rPr>
      </w:pPr>
      <w:commentRangeStart w:id="1"/>
      <w:r w:rsidRPr="00CA3407">
        <w:rPr>
          <w:b/>
          <w:bCs/>
        </w:rPr>
        <w:t xml:space="preserve">Part </w:t>
      </w:r>
      <w:commentRangeEnd w:id="1"/>
      <w:r w:rsidR="000805B3">
        <w:rPr>
          <w:rStyle w:val="CommentReference"/>
        </w:rPr>
        <w:commentReference w:id="1"/>
      </w:r>
      <w:r w:rsidRPr="00CA3407">
        <w:rPr>
          <w:b/>
          <w:bCs/>
        </w:rPr>
        <w:t>I: Background and Biography</w:t>
      </w:r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b/>
          <w:bCs/>
        </w:rPr>
        <w:t>12</w:t>
      </w:r>
    </w:p>
    <w:p w14:paraId="18E9F096" w14:textId="7830C787" w:rsidR="00CA3407" w:rsidRPr="00CA3407" w:rsidRDefault="00CA3407" w:rsidP="00CA3407">
      <w:pPr>
        <w:rPr>
          <w:b/>
          <w:bCs/>
        </w:rPr>
      </w:pPr>
      <w:r w:rsidRPr="00CA3407">
        <w:rPr>
          <w:b/>
          <w:bCs/>
        </w:rPr>
        <w:t>Chapter 1: General Background and Scholarly Background</w:t>
      </w:r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b/>
          <w:bCs/>
        </w:rPr>
        <w:t>13</w:t>
      </w:r>
    </w:p>
    <w:p w14:paraId="41DF0A9E" w14:textId="1FB6B6E4" w:rsidR="00CA3407" w:rsidRDefault="00CA3407" w:rsidP="00CA3407">
      <w:r>
        <w:t>1.1 Introduction</w:t>
      </w:r>
      <w:r>
        <w:tab/>
      </w:r>
      <w:r w:rsidR="00096E63">
        <w:tab/>
      </w:r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13</w:t>
      </w:r>
    </w:p>
    <w:p w14:paraId="49B50BCB" w14:textId="11697384" w:rsidR="00CA3407" w:rsidRDefault="00CA3407" w:rsidP="00CA3407">
      <w:pPr>
        <w:ind w:left="360" w:hanging="360"/>
      </w:pPr>
      <w:r>
        <w:t xml:space="preserve">1.2 General Background: </w:t>
      </w:r>
      <w:commentRangeStart w:id="2"/>
      <w:r>
        <w:t xml:space="preserve">The Judaism of Poland-Lithuania </w:t>
      </w:r>
      <w:commentRangeEnd w:id="2"/>
      <w:r>
        <w:rPr>
          <w:rStyle w:val="CommentReference"/>
        </w:rPr>
        <w:commentReference w:id="2"/>
      </w:r>
      <w:r>
        <w:t xml:space="preserve">Through the Lifetime of the </w:t>
      </w:r>
      <w:proofErr w:type="spellStart"/>
      <w:r>
        <w:t>Shakh</w:t>
      </w:r>
      <w:proofErr w:type="spellEnd"/>
      <w:r>
        <w:t xml:space="preserve"> </w:t>
      </w:r>
      <w:r w:rsidR="00591CB0">
        <w:t xml:space="preserve">                    </w:t>
      </w:r>
      <w:r>
        <w:t>– Legal, Social, and Economic Features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13</w:t>
      </w:r>
    </w:p>
    <w:p w14:paraId="48EBE12E" w14:textId="5E30ADDD" w:rsidR="00CA3407" w:rsidRDefault="00CA3407" w:rsidP="00CA3407">
      <w:pPr>
        <w:ind w:left="360" w:hanging="360"/>
      </w:pPr>
      <w:r>
        <w:t>1.3 Scholarly Background</w:t>
      </w:r>
      <w:r>
        <w:tab/>
      </w:r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15</w:t>
      </w:r>
    </w:p>
    <w:p w14:paraId="4AB0BF80" w14:textId="2A79FA08" w:rsidR="00CA3407" w:rsidRPr="00CA3407" w:rsidRDefault="00CA3407" w:rsidP="00CA3407">
      <w:pPr>
        <w:rPr>
          <w:b/>
          <w:bCs/>
        </w:rPr>
      </w:pPr>
      <w:r w:rsidRPr="00CA3407">
        <w:rPr>
          <w:b/>
          <w:bCs/>
        </w:rPr>
        <w:t xml:space="preserve">Chapter 2: The Biography of the </w:t>
      </w:r>
      <w:proofErr w:type="spellStart"/>
      <w:r w:rsidRPr="00CA3407">
        <w:rPr>
          <w:b/>
          <w:bCs/>
        </w:rPr>
        <w:t>Shakh</w:t>
      </w:r>
      <w:proofErr w:type="spellEnd"/>
      <w:r w:rsidRPr="00CA3407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="00591CB0">
        <w:rPr>
          <w:b/>
          <w:bCs/>
        </w:rPr>
        <w:tab/>
      </w:r>
      <w:r w:rsidRPr="00CA3407">
        <w:rPr>
          <w:b/>
          <w:bCs/>
        </w:rPr>
        <w:t>21</w:t>
      </w:r>
    </w:p>
    <w:p w14:paraId="30E3759F" w14:textId="546498FA" w:rsidR="00CA3407" w:rsidRDefault="00C651D9" w:rsidP="00CA3407">
      <w:r>
        <w:t xml:space="preserve">2.1 The Life of the </w:t>
      </w:r>
      <w:proofErr w:type="spellStart"/>
      <w:r>
        <w:t>Shakh</w:t>
      </w:r>
      <w:proofErr w:type="spellEnd"/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096E63">
        <w:t>21</w:t>
      </w:r>
    </w:p>
    <w:p w14:paraId="0A673F2C" w14:textId="52521733" w:rsidR="00C651D9" w:rsidRDefault="00C651D9" w:rsidP="00CA3407">
      <w:r>
        <w:t xml:space="preserve">2.2 </w:t>
      </w:r>
      <w:r w:rsidR="00096E63">
        <w:t xml:space="preserve">The </w:t>
      </w:r>
      <w:proofErr w:type="spellStart"/>
      <w:r w:rsidR="00096E63">
        <w:t>Shakh’s</w:t>
      </w:r>
      <w:proofErr w:type="spellEnd"/>
      <w:r w:rsidR="00096E63">
        <w:t xml:space="preserve"> Family</w:t>
      </w:r>
      <w:r w:rsidR="00096E63">
        <w:tab/>
      </w:r>
      <w:r w:rsidR="00096E63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096E63">
        <w:t>24</w:t>
      </w:r>
    </w:p>
    <w:p w14:paraId="466F1706" w14:textId="181A14FE" w:rsidR="00096E63" w:rsidRPr="00CA3407" w:rsidRDefault="00096E63" w:rsidP="00CA3407">
      <w:r>
        <w:t xml:space="preserve">2.3 The </w:t>
      </w:r>
      <w:proofErr w:type="spellStart"/>
      <w:r>
        <w:t>Shakh’s</w:t>
      </w:r>
      <w:proofErr w:type="spellEnd"/>
      <w:r>
        <w:t xml:space="preserve"> Teachers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25</w:t>
      </w:r>
      <w:r>
        <w:tab/>
      </w:r>
    </w:p>
    <w:p w14:paraId="195791C5" w14:textId="5A02929E" w:rsidR="00CA3407" w:rsidRDefault="00096E63">
      <w:r>
        <w:t xml:space="preserve">2.4 The </w:t>
      </w:r>
      <w:proofErr w:type="spellStart"/>
      <w:r>
        <w:t>Shakh’s</w:t>
      </w:r>
      <w:proofErr w:type="spellEnd"/>
      <w:r>
        <w:t xml:space="preserve"> Writings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27</w:t>
      </w:r>
    </w:p>
    <w:p w14:paraId="6A2D029E" w14:textId="3F9B0F69" w:rsidR="00096E63" w:rsidRDefault="00096E63">
      <w:r>
        <w:t xml:space="preserve">2.5 The </w:t>
      </w:r>
      <w:proofErr w:type="spellStart"/>
      <w:r>
        <w:t>Shakh</w:t>
      </w:r>
      <w:proofErr w:type="spellEnd"/>
      <w:r>
        <w:t xml:space="preserve"> as a Halakhist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28</w:t>
      </w:r>
    </w:p>
    <w:p w14:paraId="6C32689C" w14:textId="5F28F0B4" w:rsidR="00096E63" w:rsidRDefault="00096E63">
      <w:r>
        <w:t xml:space="preserve">2.6 </w:t>
      </w:r>
      <w:commentRangeStart w:id="3"/>
      <w:r>
        <w:t>Shining Pearls</w:t>
      </w:r>
      <w:commentRangeEnd w:id="3"/>
      <w:r>
        <w:rPr>
          <w:rStyle w:val="CommentReference"/>
        </w:rPr>
        <w:commentReference w:id="3"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30</w:t>
      </w:r>
    </w:p>
    <w:p w14:paraId="47F7B29E" w14:textId="4513DC7C" w:rsidR="00096E63" w:rsidRDefault="00096E63">
      <w:r>
        <w:t xml:space="preserve">2.7 Common (Mis)Conceptions of the </w:t>
      </w:r>
      <w:proofErr w:type="spellStart"/>
      <w:r>
        <w:t>Shakh</w:t>
      </w:r>
      <w:proofErr w:type="spellEnd"/>
      <w:r>
        <w:t xml:space="preserve"> </w:t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31</w:t>
      </w:r>
    </w:p>
    <w:p w14:paraId="24D06B13" w14:textId="262BBC4E" w:rsidR="00096E63" w:rsidRDefault="00096E63">
      <w:r>
        <w:t>2.8 Summary</w:t>
      </w:r>
      <w:r>
        <w:tab/>
      </w:r>
      <w:r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 w:rsidR="00591CB0">
        <w:tab/>
      </w:r>
      <w:r>
        <w:t>34</w:t>
      </w:r>
    </w:p>
    <w:p w14:paraId="4DBDDAC8" w14:textId="77777777" w:rsidR="009A5ECF" w:rsidRPr="009A5ECF" w:rsidRDefault="00096E63" w:rsidP="009A5ECF">
      <w:pPr>
        <w:spacing w:after="0" w:line="240" w:lineRule="auto"/>
        <w:rPr>
          <w:b/>
          <w:bCs/>
        </w:rPr>
      </w:pPr>
      <w:r w:rsidRPr="009A5ECF">
        <w:rPr>
          <w:b/>
          <w:bCs/>
        </w:rPr>
        <w:t xml:space="preserve">Chapter 3: General European Influences on the </w:t>
      </w:r>
      <w:commentRangeStart w:id="4"/>
      <w:r w:rsidRPr="009A5ECF">
        <w:rPr>
          <w:b/>
          <w:bCs/>
        </w:rPr>
        <w:t xml:space="preserve">Torah </w:t>
      </w:r>
      <w:commentRangeEnd w:id="4"/>
      <w:r w:rsidRPr="009A5ECF">
        <w:rPr>
          <w:rStyle w:val="CommentReference"/>
          <w:b/>
          <w:bCs/>
        </w:rPr>
        <w:commentReference w:id="4"/>
      </w:r>
      <w:r w:rsidRPr="009A5ECF">
        <w:rPr>
          <w:b/>
          <w:bCs/>
        </w:rPr>
        <w:t>World</w:t>
      </w:r>
    </w:p>
    <w:p w14:paraId="37D741A6" w14:textId="22801C8E" w:rsidR="00096E63" w:rsidRPr="009A5ECF" w:rsidRDefault="00096E63" w:rsidP="009A5ECF">
      <w:pPr>
        <w:ind w:left="360"/>
        <w:rPr>
          <w:b/>
          <w:bCs/>
        </w:rPr>
      </w:pPr>
      <w:r w:rsidRPr="009A5ECF">
        <w:rPr>
          <w:b/>
          <w:bCs/>
        </w:rPr>
        <w:t>of 16th and 17th Century Poland-Lithuania</w:t>
      </w:r>
      <w:r w:rsidRPr="009A5ECF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Pr="009A5ECF">
        <w:rPr>
          <w:b/>
          <w:bCs/>
        </w:rPr>
        <w:t>35</w:t>
      </w:r>
    </w:p>
    <w:p w14:paraId="23A034B6" w14:textId="1F753F5E" w:rsidR="009A5ECF" w:rsidRDefault="009A5ECF" w:rsidP="009A5ECF">
      <w:r>
        <w:t>3.1 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35</w:t>
      </w:r>
    </w:p>
    <w:p w14:paraId="5CE3D2BA" w14:textId="5536F50C" w:rsidR="009A5ECF" w:rsidRDefault="009A5ECF" w:rsidP="009A5ECF">
      <w:r>
        <w:t>3.2 The Print Revolution</w:t>
      </w:r>
      <w:r>
        <w:tab/>
      </w:r>
      <w:r w:rsidR="003A48A8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A48A8">
        <w:t>36</w:t>
      </w:r>
    </w:p>
    <w:p w14:paraId="7D8F8734" w14:textId="21671705" w:rsidR="003A48A8" w:rsidRDefault="003A48A8" w:rsidP="009A5ECF">
      <w:r>
        <w:lastRenderedPageBreak/>
        <w:t>3.3 The Rise of Nationalism and Pan-Communalism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40</w:t>
      </w:r>
    </w:p>
    <w:p w14:paraId="331BD4B9" w14:textId="0D1579E1" w:rsidR="003A48A8" w:rsidRDefault="003A48A8" w:rsidP="009A5ECF">
      <w:r>
        <w:t>3.4 The Age of Codification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42</w:t>
      </w:r>
    </w:p>
    <w:p w14:paraId="4D16098F" w14:textId="16E8F1CF" w:rsidR="003A48A8" w:rsidRDefault="003A48A8" w:rsidP="009A5ECF">
      <w:r>
        <w:t>3.5 Christian Polemics Against the Talmud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43</w:t>
      </w:r>
    </w:p>
    <w:p w14:paraId="0F251E75" w14:textId="77B9AD8D" w:rsidR="003A48A8" w:rsidRDefault="003A48A8" w:rsidP="009A5ECF">
      <w:r>
        <w:t xml:space="preserve">3.6 The </w:t>
      </w:r>
      <w:r>
        <w:t>Creativity</w:t>
      </w:r>
      <w:r>
        <w:t xml:space="preserve"> of Jewish Orthodoxy</w:t>
      </w:r>
      <w:r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45</w:t>
      </w:r>
    </w:p>
    <w:p w14:paraId="58A3AB62" w14:textId="77056BF7" w:rsidR="003A48A8" w:rsidRDefault="003A48A8" w:rsidP="009A5ECF">
      <w:r>
        <w:t>3.7 Economic and Other Influences in Daily Life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46</w:t>
      </w:r>
    </w:p>
    <w:p w14:paraId="31486419" w14:textId="4AE66873" w:rsidR="003A48A8" w:rsidRDefault="003A48A8" w:rsidP="009A5ECF">
      <w:r>
        <w:t>3.8 Summary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51</w:t>
      </w:r>
    </w:p>
    <w:p w14:paraId="779352ED" w14:textId="2AE05A05" w:rsidR="003A48A8" w:rsidRPr="00FC7BE1" w:rsidRDefault="003A48A8" w:rsidP="009A5ECF">
      <w:pPr>
        <w:rPr>
          <w:b/>
          <w:bCs/>
        </w:rPr>
      </w:pPr>
      <w:r w:rsidRPr="00FC7BE1">
        <w:rPr>
          <w:b/>
          <w:bCs/>
        </w:rPr>
        <w:t xml:space="preserve">Part II: The Scholarly-Halakhic Approach of the </w:t>
      </w:r>
      <w:proofErr w:type="spellStart"/>
      <w:r w:rsidRPr="00FC7BE1">
        <w:rPr>
          <w:b/>
          <w:bCs/>
        </w:rPr>
        <w:t>Shakh</w:t>
      </w:r>
      <w:proofErr w:type="spellEnd"/>
      <w:r w:rsidR="00FC7BE1" w:rsidRPr="00FC7BE1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FC7BE1" w:rsidRPr="00FC7BE1">
        <w:rPr>
          <w:b/>
          <w:bCs/>
        </w:rPr>
        <w:t>53</w:t>
      </w:r>
    </w:p>
    <w:p w14:paraId="3F738478" w14:textId="35D3020F" w:rsidR="00FC7BE1" w:rsidRDefault="00FC7BE1" w:rsidP="009A5ECF">
      <w:r>
        <w:t>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53</w:t>
      </w:r>
    </w:p>
    <w:p w14:paraId="2F4EAEC1" w14:textId="527ED9D1" w:rsidR="00FC7BE1" w:rsidRPr="00FC7BE1" w:rsidRDefault="00FC7BE1" w:rsidP="009A5ECF">
      <w:pPr>
        <w:rPr>
          <w:b/>
          <w:bCs/>
        </w:rPr>
      </w:pPr>
      <w:r w:rsidRPr="00FC7BE1">
        <w:rPr>
          <w:b/>
          <w:bCs/>
        </w:rPr>
        <w:t xml:space="preserve">Chapter 4: Introduction to the </w:t>
      </w:r>
      <w:r w:rsidRPr="00FC7BE1">
        <w:rPr>
          <w:b/>
          <w:bCs/>
        </w:rPr>
        <w:t xml:space="preserve">Scholarly-Halakhic Approach of the </w:t>
      </w:r>
      <w:proofErr w:type="spellStart"/>
      <w:r w:rsidRPr="00FC7BE1">
        <w:rPr>
          <w:b/>
          <w:bCs/>
        </w:rPr>
        <w:t>Shakh</w:t>
      </w:r>
      <w:proofErr w:type="spellEnd"/>
      <w:r w:rsidRPr="00FC7BE1">
        <w:rPr>
          <w:b/>
          <w:bCs/>
        </w:rPr>
        <w:t xml:space="preserve"> </w:t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Pr="00FC7BE1">
        <w:rPr>
          <w:b/>
          <w:bCs/>
        </w:rPr>
        <w:t>54</w:t>
      </w:r>
    </w:p>
    <w:p w14:paraId="523C2E49" w14:textId="03CB2ECB" w:rsidR="00FC7BE1" w:rsidRDefault="00FC7BE1" w:rsidP="009A5ECF">
      <w:r>
        <w:t>4.1 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54</w:t>
      </w:r>
    </w:p>
    <w:p w14:paraId="7D7714BD" w14:textId="25FFBE63" w:rsidR="00FC7BE1" w:rsidRDefault="00FC7BE1" w:rsidP="009A5ECF">
      <w:r>
        <w:t>4.2 Features of the Approach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54</w:t>
      </w:r>
    </w:p>
    <w:p w14:paraId="1E63C7C3" w14:textId="19680866" w:rsidR="00FC7BE1" w:rsidRDefault="00FC7BE1" w:rsidP="009A5ECF">
      <w:r>
        <w:t xml:space="preserve">4.3 The Dual Concept of “Scholarly-Halakhic” 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56</w:t>
      </w:r>
    </w:p>
    <w:p w14:paraId="5F62BBB0" w14:textId="310B7D40" w:rsidR="00FC7BE1" w:rsidRPr="000F7AC0" w:rsidRDefault="00FC7BE1" w:rsidP="009A5ECF">
      <w:r>
        <w:t xml:space="preserve">4.4 Survey of the </w:t>
      </w:r>
      <w:proofErr w:type="spellStart"/>
      <w:r>
        <w:t>Shakh’s</w:t>
      </w:r>
      <w:proofErr w:type="spellEnd"/>
      <w:r>
        <w:t xml:space="preserve"> Areas of Interest in </w:t>
      </w:r>
      <w:r w:rsidRPr="000F7AC0">
        <w:t>the Laws of Damages</w:t>
      </w:r>
      <w:r w:rsidRPr="000F7AC0">
        <w:tab/>
      </w:r>
      <w:r w:rsidR="00376480">
        <w:tab/>
      </w:r>
      <w:r w:rsidR="00376480">
        <w:tab/>
      </w:r>
      <w:r w:rsidR="00376480">
        <w:tab/>
      </w:r>
      <w:r w:rsidRPr="000F7AC0">
        <w:t>57</w:t>
      </w:r>
    </w:p>
    <w:p w14:paraId="047AC7DF" w14:textId="20D0D6B8" w:rsidR="00FC7BE1" w:rsidRDefault="00FC7BE1" w:rsidP="009A5ECF">
      <w:r>
        <w:t xml:space="preserve">4.5 The Commentators on the </w:t>
      </w:r>
      <w:proofErr w:type="spellStart"/>
      <w:r>
        <w:t>Shulhan</w:t>
      </w:r>
      <w:proofErr w:type="spellEnd"/>
      <w:r>
        <w:t xml:space="preserve"> </w:t>
      </w:r>
      <w:proofErr w:type="spellStart"/>
      <w:r>
        <w:t>Arukh</w:t>
      </w:r>
      <w:proofErr w:type="spellEnd"/>
      <w:r>
        <w:t xml:space="preserve"> and their Scholarly-Halakhic Approaches</w:t>
      </w:r>
      <w:r>
        <w:tab/>
      </w:r>
      <w:r w:rsidR="00376480">
        <w:tab/>
      </w:r>
      <w:r>
        <w:t>57</w:t>
      </w:r>
    </w:p>
    <w:p w14:paraId="4CA9CDB1" w14:textId="6E19059D" w:rsidR="00FC7BE1" w:rsidRPr="004B4B4A" w:rsidRDefault="00FC7BE1" w:rsidP="004B4B4A">
      <w:pPr>
        <w:ind w:left="360" w:hanging="360"/>
        <w:rPr>
          <w:b/>
          <w:bCs/>
        </w:rPr>
      </w:pPr>
      <w:r w:rsidRPr="004B4B4A">
        <w:rPr>
          <w:b/>
          <w:bCs/>
        </w:rPr>
        <w:t xml:space="preserve">Chapter 5: The </w:t>
      </w:r>
      <w:proofErr w:type="spellStart"/>
      <w:r w:rsidRPr="004B4B4A">
        <w:rPr>
          <w:b/>
          <w:bCs/>
        </w:rPr>
        <w:t>Shakh’s</w:t>
      </w:r>
      <w:proofErr w:type="spellEnd"/>
      <w:r w:rsidRPr="004B4B4A">
        <w:rPr>
          <w:b/>
          <w:bCs/>
        </w:rPr>
        <w:t xml:space="preserve"> Theory of Decision-Making in Cases of Doubt </w:t>
      </w:r>
      <w:r w:rsidRPr="004B4B4A">
        <w:rPr>
          <w:b/>
          <w:bCs/>
        </w:rPr>
        <w:t>in</w:t>
      </w:r>
      <w:r w:rsidR="000F7AC0">
        <w:rPr>
          <w:rFonts w:hint="cs"/>
          <w:b/>
          <w:bCs/>
          <w:rtl/>
        </w:rPr>
        <w:t xml:space="preserve"> </w:t>
      </w:r>
      <w:r w:rsidR="000F7AC0">
        <w:rPr>
          <w:rFonts w:hint="cs"/>
          <w:b/>
          <w:bCs/>
        </w:rPr>
        <w:t>M</w:t>
      </w:r>
      <w:r w:rsidR="000F7AC0">
        <w:rPr>
          <w:b/>
          <w:bCs/>
        </w:rPr>
        <w:t xml:space="preserve">onetary Claims </w:t>
      </w:r>
      <w:r w:rsidR="00376480">
        <w:rPr>
          <w:b/>
          <w:bCs/>
        </w:rPr>
        <w:tab/>
        <w:t xml:space="preserve">    </w:t>
      </w:r>
      <w:proofErr w:type="gramStart"/>
      <w:r w:rsidR="00376480">
        <w:rPr>
          <w:b/>
          <w:bCs/>
        </w:rPr>
        <w:t xml:space="preserve">   </w:t>
      </w:r>
      <w:r w:rsidRPr="004B4B4A">
        <w:rPr>
          <w:b/>
          <w:bCs/>
        </w:rPr>
        <w:t>(</w:t>
      </w:r>
      <w:proofErr w:type="gramEnd"/>
      <w:r w:rsidR="004B4B4A" w:rsidRPr="004B4B4A">
        <w:rPr>
          <w:b/>
          <w:bCs/>
        </w:rPr>
        <w:t>the Halakhic Approach)</w:t>
      </w:r>
      <w:r w:rsidR="004B4B4A" w:rsidRPr="004B4B4A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4B4B4A" w:rsidRPr="004B4B4A">
        <w:rPr>
          <w:b/>
          <w:bCs/>
        </w:rPr>
        <w:t>60</w:t>
      </w:r>
    </w:p>
    <w:p w14:paraId="6BD4DA87" w14:textId="1FE65D76" w:rsidR="004B4B4A" w:rsidRDefault="004B4B4A" w:rsidP="004B4B4A">
      <w:pPr>
        <w:ind w:left="360" w:hanging="360"/>
      </w:pPr>
      <w:r>
        <w:t>5.1 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60</w:t>
      </w:r>
    </w:p>
    <w:p w14:paraId="4575FC1B" w14:textId="4DB37675" w:rsidR="004B4B4A" w:rsidRDefault="004B4B4A" w:rsidP="004B4B4A">
      <w:pPr>
        <w:ind w:left="360" w:hanging="360"/>
      </w:pPr>
      <w:r>
        <w:t xml:space="preserve">5.2 Sources: </w:t>
      </w:r>
      <w:proofErr w:type="spellStart"/>
      <w:r w:rsidRPr="000F7AC0">
        <w:rPr>
          <w:i/>
          <w:iCs/>
        </w:rPr>
        <w:t>Siftei</w:t>
      </w:r>
      <w:proofErr w:type="spellEnd"/>
      <w:r w:rsidRPr="000F7AC0">
        <w:rPr>
          <w:i/>
          <w:iCs/>
        </w:rPr>
        <w:t xml:space="preserve"> Kohen</w:t>
      </w:r>
      <w:r>
        <w:t xml:space="preserve"> on </w:t>
      </w:r>
      <w:proofErr w:type="spellStart"/>
      <w:r w:rsidRPr="000F7AC0">
        <w:rPr>
          <w:i/>
          <w:iCs/>
        </w:rPr>
        <w:t>Shulhan</w:t>
      </w:r>
      <w:proofErr w:type="spellEnd"/>
      <w:r w:rsidRPr="000F7AC0">
        <w:rPr>
          <w:i/>
          <w:iCs/>
        </w:rPr>
        <w:t xml:space="preserve"> </w:t>
      </w:r>
      <w:proofErr w:type="spellStart"/>
      <w:r w:rsidRPr="000F7AC0">
        <w:rPr>
          <w:i/>
          <w:iCs/>
        </w:rPr>
        <w:t>Arukh</w:t>
      </w:r>
      <w:proofErr w:type="spellEnd"/>
      <w:r w:rsidRPr="000F7AC0">
        <w:rPr>
          <w:i/>
          <w:iCs/>
        </w:rPr>
        <w:t xml:space="preserve"> </w:t>
      </w:r>
      <w:proofErr w:type="spellStart"/>
      <w:r w:rsidRPr="000F7AC0">
        <w:rPr>
          <w:i/>
          <w:iCs/>
        </w:rPr>
        <w:t>Hoshen</w:t>
      </w:r>
      <w:proofErr w:type="spellEnd"/>
      <w:r w:rsidRPr="000F7AC0">
        <w:rPr>
          <w:i/>
          <w:iCs/>
        </w:rPr>
        <w:t xml:space="preserve"> </w:t>
      </w:r>
      <w:proofErr w:type="spellStart"/>
      <w:r w:rsidRPr="000F7AC0">
        <w:rPr>
          <w:i/>
          <w:iCs/>
        </w:rPr>
        <w:t>haMishpat</w:t>
      </w:r>
      <w:proofErr w:type="spellEnd"/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62</w:t>
      </w:r>
    </w:p>
    <w:p w14:paraId="11E87F91" w14:textId="24788742" w:rsidR="004B4B4A" w:rsidRDefault="004B4B4A" w:rsidP="004B4B4A">
      <w:pPr>
        <w:ind w:left="360" w:hanging="360"/>
      </w:pPr>
      <w:r>
        <w:t xml:space="preserve">5.3 Sources: The Work </w:t>
      </w:r>
      <w:proofErr w:type="spellStart"/>
      <w:r w:rsidRPr="004B4B4A">
        <w:rPr>
          <w:i/>
          <w:iCs/>
        </w:rPr>
        <w:t>Takfu</w:t>
      </w:r>
      <w:proofErr w:type="spellEnd"/>
      <w:r w:rsidRPr="004B4B4A">
        <w:rPr>
          <w:i/>
          <w:iCs/>
        </w:rPr>
        <w:t xml:space="preserve"> Kohen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63</w:t>
      </w:r>
    </w:p>
    <w:p w14:paraId="7A300996" w14:textId="60B2FEF6" w:rsidR="004B4B4A" w:rsidRDefault="004B4B4A" w:rsidP="004B4B4A">
      <w:pPr>
        <w:ind w:left="360" w:hanging="360"/>
      </w:pPr>
      <w:r>
        <w:t xml:space="preserve">5.4 Doubt in </w:t>
      </w:r>
      <w:r w:rsidR="000F7AC0">
        <w:t>Monetary Cases</w:t>
      </w:r>
      <w:r>
        <w:t xml:space="preserve"> Versus Doubt in </w:t>
      </w:r>
      <w:commentRangeStart w:id="5"/>
      <w:r w:rsidR="000F7AC0">
        <w:t>Forbidden and Permitted Things</w:t>
      </w:r>
      <w:commentRangeEnd w:id="5"/>
      <w:r w:rsidR="000F7AC0">
        <w:rPr>
          <w:rStyle w:val="CommentReference"/>
        </w:rPr>
        <w:commentReference w:id="5"/>
      </w:r>
      <w:r>
        <w:tab/>
      </w:r>
      <w:r w:rsidR="00376480">
        <w:tab/>
      </w:r>
      <w:r w:rsidR="00376480">
        <w:tab/>
      </w:r>
      <w:r>
        <w:t>64</w:t>
      </w:r>
    </w:p>
    <w:p w14:paraId="0BA2D081" w14:textId="7B133A4C" w:rsidR="004B4B4A" w:rsidRDefault="004B4B4A" w:rsidP="004B4B4A">
      <w:pPr>
        <w:ind w:left="360" w:hanging="360"/>
      </w:pPr>
      <w:r>
        <w:t>5.5 The Ontology of Doubts in the Laws of Damages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66</w:t>
      </w:r>
    </w:p>
    <w:p w14:paraId="31E79B76" w14:textId="0F9C79F9" w:rsidR="004B4B4A" w:rsidRDefault="004B4B4A" w:rsidP="004B4B4A">
      <w:pPr>
        <w:ind w:left="360" w:hanging="360"/>
      </w:pPr>
      <w:r>
        <w:t xml:space="preserve">5.6 The Concept of </w:t>
      </w:r>
      <w:r w:rsidRPr="004B4B4A">
        <w:rPr>
          <w:i/>
          <w:iCs/>
        </w:rPr>
        <w:t xml:space="preserve">Natal </w:t>
      </w:r>
      <w:proofErr w:type="spellStart"/>
      <w:r w:rsidRPr="004B4B4A">
        <w:rPr>
          <w:i/>
          <w:iCs/>
        </w:rPr>
        <w:t>haRayah</w:t>
      </w:r>
      <w:proofErr w:type="spellEnd"/>
      <w:r w:rsidR="000F7AC0">
        <w:rPr>
          <w:i/>
          <w:iCs/>
        </w:rPr>
        <w:t xml:space="preserve"> </w:t>
      </w:r>
      <w:r w:rsidR="000F7AC0">
        <w:t>(Burden of Proof)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67</w:t>
      </w:r>
    </w:p>
    <w:p w14:paraId="7B95F7F9" w14:textId="5470065E" w:rsidR="004B4B4A" w:rsidRDefault="004B4B4A" w:rsidP="004B4B4A">
      <w:pPr>
        <w:ind w:left="360" w:hanging="360"/>
      </w:pPr>
      <w:r>
        <w:t xml:space="preserve">5.7 The Claim of </w:t>
      </w:r>
      <w:r w:rsidRPr="00753EF1">
        <w:rPr>
          <w:i/>
          <w:iCs/>
        </w:rPr>
        <w:t>Kim Li</w:t>
      </w:r>
      <w:r>
        <w:t xml:space="preserve"> </w:t>
      </w:r>
      <w:r w:rsidR="000F7AC0">
        <w:t>(Certainty)</w:t>
      </w:r>
      <w:r>
        <w:t xml:space="preserve"> </w:t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69</w:t>
      </w:r>
    </w:p>
    <w:p w14:paraId="2C2CD482" w14:textId="4531030C" w:rsidR="004B4B4A" w:rsidRPr="00376480" w:rsidRDefault="004B4B4A" w:rsidP="004B4B4A">
      <w:pPr>
        <w:ind w:left="360" w:hanging="360"/>
      </w:pPr>
      <w:r w:rsidRPr="00376480">
        <w:t>5.7.1 The Sources of the Claim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Pr="00376480">
        <w:t>69</w:t>
      </w:r>
    </w:p>
    <w:p w14:paraId="1FC45FA7" w14:textId="4E02DF2E" w:rsidR="004B4B4A" w:rsidRPr="00376480" w:rsidRDefault="004B4B4A" w:rsidP="004B4B4A">
      <w:pPr>
        <w:ind w:left="360" w:hanging="360"/>
      </w:pPr>
      <w:r w:rsidRPr="00376480">
        <w:t>5.7.2</w:t>
      </w:r>
      <w:r w:rsidR="000F7AC0" w:rsidRPr="00376480">
        <w:t xml:space="preserve"> Dispersal of the Claim</w:t>
      </w:r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71</w:t>
      </w:r>
    </w:p>
    <w:p w14:paraId="19A2FF6A" w14:textId="55E7D946" w:rsidR="004B4B4A" w:rsidRPr="00376480" w:rsidRDefault="004B4B4A" w:rsidP="004B4B4A">
      <w:pPr>
        <w:ind w:left="360" w:hanging="360"/>
      </w:pPr>
      <w:r w:rsidRPr="00376480">
        <w:t xml:space="preserve">5.7.3 </w:t>
      </w:r>
      <w:r w:rsidR="000F7AC0" w:rsidRPr="00376480">
        <w:t>Expansion of the Claim</w:t>
      </w:r>
      <w:r w:rsidR="000F7AC0" w:rsidRPr="00376480">
        <w:t xml:space="preserve"> to Include a Claimant in Possession</w:t>
      </w:r>
    </w:p>
    <w:p w14:paraId="16E6FD55" w14:textId="66A34C98" w:rsidR="006D0B1B" w:rsidRDefault="006D0B1B" w:rsidP="004B4B4A">
      <w:pPr>
        <w:ind w:left="360" w:hanging="360"/>
      </w:pPr>
      <w:r>
        <w:t>5.7.4 Limits of the Claim</w:t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ab/>
        <w:t>74</w:t>
      </w:r>
    </w:p>
    <w:p w14:paraId="2EFF7225" w14:textId="37695E87" w:rsidR="006D0B1B" w:rsidRPr="00376480" w:rsidRDefault="006D0B1B" w:rsidP="004B4B4A">
      <w:pPr>
        <w:ind w:left="360" w:hanging="360"/>
      </w:pPr>
      <w:r w:rsidRPr="00376480">
        <w:t xml:space="preserve">5.7.5 Responses of Later Halakhists to the </w:t>
      </w:r>
      <w:proofErr w:type="spellStart"/>
      <w:r w:rsidRPr="00376480">
        <w:t>Shakh’s</w:t>
      </w:r>
      <w:proofErr w:type="spellEnd"/>
      <w:r w:rsidRPr="00376480">
        <w:t xml:space="preserve"> Position on </w:t>
      </w:r>
      <w:r w:rsidRPr="00376480">
        <w:rPr>
          <w:i/>
          <w:iCs/>
        </w:rPr>
        <w:t>Kim Li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Pr="00376480">
        <w:t>77</w:t>
      </w:r>
    </w:p>
    <w:p w14:paraId="2A4A22E7" w14:textId="229842AA" w:rsidR="006D0B1B" w:rsidRPr="000F7AC0" w:rsidRDefault="006D0B1B" w:rsidP="004B4B4A">
      <w:pPr>
        <w:ind w:left="360" w:hanging="360"/>
      </w:pPr>
      <w:r>
        <w:t xml:space="preserve">5.8 </w:t>
      </w:r>
      <w:proofErr w:type="spellStart"/>
      <w:r w:rsidR="00753EF1" w:rsidRPr="00964A9F">
        <w:rPr>
          <w:i/>
          <w:iCs/>
        </w:rPr>
        <w:t>Halakhah</w:t>
      </w:r>
      <w:proofErr w:type="spellEnd"/>
      <w:r w:rsidR="00753EF1" w:rsidRPr="00964A9F">
        <w:rPr>
          <w:i/>
          <w:iCs/>
        </w:rPr>
        <w:t xml:space="preserve"> </w:t>
      </w:r>
      <w:proofErr w:type="spellStart"/>
      <w:r w:rsidR="00753EF1" w:rsidRPr="00964A9F">
        <w:rPr>
          <w:i/>
          <w:iCs/>
        </w:rPr>
        <w:t>keBatrai</w:t>
      </w:r>
      <w:proofErr w:type="spellEnd"/>
      <w:r w:rsidR="000F7AC0">
        <w:rPr>
          <w:i/>
          <w:iCs/>
        </w:rPr>
        <w:t xml:space="preserve"> </w:t>
      </w:r>
      <w:r w:rsidR="000F7AC0">
        <w:t>(</w:t>
      </w:r>
      <w:r w:rsidR="000F7AC0">
        <w:t xml:space="preserve">The </w:t>
      </w:r>
      <w:proofErr w:type="spellStart"/>
      <w:r w:rsidR="000F7AC0">
        <w:t>Halakhah</w:t>
      </w:r>
      <w:proofErr w:type="spellEnd"/>
      <w:r w:rsidR="000F7AC0">
        <w:t xml:space="preserve"> Follows the Latest Authority</w:t>
      </w:r>
      <w:r w:rsidR="000F7AC0">
        <w:t>)</w:t>
      </w:r>
      <w:r w:rsidR="00376480">
        <w:tab/>
      </w:r>
      <w:r w:rsidR="00376480">
        <w:tab/>
      </w:r>
      <w:r w:rsidR="00376480">
        <w:tab/>
      </w:r>
      <w:r w:rsidR="00376480">
        <w:tab/>
        <w:t>78</w:t>
      </w:r>
    </w:p>
    <w:p w14:paraId="69B05020" w14:textId="60923E0A" w:rsidR="006D0B1B" w:rsidRDefault="006D0B1B" w:rsidP="004B4B4A">
      <w:pPr>
        <w:ind w:left="360" w:hanging="360"/>
      </w:pPr>
      <w:r>
        <w:lastRenderedPageBreak/>
        <w:t>5.9 The Case of a Judge Who Erred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80</w:t>
      </w:r>
    </w:p>
    <w:p w14:paraId="02E4E291" w14:textId="5DD71129" w:rsidR="006D0B1B" w:rsidRPr="00376480" w:rsidRDefault="006D0B1B" w:rsidP="004B4B4A">
      <w:pPr>
        <w:ind w:left="360" w:hanging="360"/>
      </w:pPr>
      <w:r w:rsidRPr="00376480">
        <w:t xml:space="preserve">5.9.1 Delimitation and Explanations of the Concepts “He Erred in a Secondary </w:t>
      </w:r>
      <w:proofErr w:type="gramStart"/>
      <w:r w:rsidRPr="00376480">
        <w:t xml:space="preserve">Matter” </w:t>
      </w:r>
      <w:r w:rsidR="00376480" w:rsidRPr="00376480">
        <w:t xml:space="preserve"> </w:t>
      </w:r>
      <w:r w:rsidR="00376480" w:rsidRPr="00376480">
        <w:tab/>
      </w:r>
      <w:proofErr w:type="gramEnd"/>
      <w:r w:rsidR="00376480" w:rsidRPr="00376480">
        <w:t xml:space="preserve">        </w:t>
      </w:r>
      <w:r w:rsidR="00376480">
        <w:tab/>
        <w:t xml:space="preserve">        </w:t>
      </w:r>
      <w:r w:rsidRPr="00376480">
        <w:t>and “He Erred in his Judgment”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>
        <w:tab/>
      </w:r>
      <w:r w:rsidR="00376480" w:rsidRPr="00376480">
        <w:tab/>
      </w:r>
      <w:r w:rsidRPr="00376480">
        <w:t>80</w:t>
      </w:r>
    </w:p>
    <w:p w14:paraId="0CED2029" w14:textId="43CECD29" w:rsidR="006D0B1B" w:rsidRPr="00376480" w:rsidRDefault="006D0B1B" w:rsidP="004B4B4A">
      <w:pPr>
        <w:ind w:left="360" w:hanging="360"/>
      </w:pPr>
      <w:r w:rsidRPr="00376480">
        <w:t xml:space="preserve">5.9.2 The </w:t>
      </w:r>
      <w:proofErr w:type="spellStart"/>
      <w:r w:rsidRPr="00376480">
        <w:t>Shakh’s</w:t>
      </w:r>
      <w:proofErr w:type="spellEnd"/>
      <w:r w:rsidRPr="00376480">
        <w:t xml:space="preserve"> Treatment of Each Type of Claim</w:t>
      </w:r>
      <w:r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="00376480" w:rsidRPr="00376480">
        <w:tab/>
      </w:r>
      <w:r w:rsidRPr="00376480">
        <w:t>81</w:t>
      </w:r>
    </w:p>
    <w:p w14:paraId="3BA7CA5B" w14:textId="739D16CD" w:rsidR="006D0B1B" w:rsidRPr="00376480" w:rsidRDefault="00753EF1" w:rsidP="004B4B4A">
      <w:pPr>
        <w:ind w:left="360" w:hanging="360"/>
      </w:pPr>
      <w:r w:rsidRPr="00376480">
        <w:t xml:space="preserve">5.9.3 </w:t>
      </w:r>
      <w:commentRangeStart w:id="6"/>
      <w:r w:rsidRPr="00376480">
        <w:t xml:space="preserve">Special </w:t>
      </w:r>
      <w:commentRangeEnd w:id="6"/>
      <w:r w:rsidRPr="00376480">
        <w:rPr>
          <w:rStyle w:val="CommentReference"/>
        </w:rPr>
        <w:commentReference w:id="6"/>
      </w:r>
      <w:r w:rsidRPr="00376480">
        <w:t>Cases</w:t>
      </w:r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82</w:t>
      </w:r>
    </w:p>
    <w:p w14:paraId="66339495" w14:textId="7347B9F0" w:rsidR="00753EF1" w:rsidRPr="00376480" w:rsidRDefault="00753EF1" w:rsidP="004B4B4A">
      <w:pPr>
        <w:ind w:left="360" w:hanging="360"/>
      </w:pPr>
      <w:r w:rsidRPr="00376480">
        <w:t xml:space="preserve">5.10 </w:t>
      </w:r>
      <w:proofErr w:type="spellStart"/>
      <w:r w:rsidRPr="00376480">
        <w:rPr>
          <w:i/>
          <w:iCs/>
        </w:rPr>
        <w:t>Sugya</w:t>
      </w:r>
      <w:proofErr w:type="spellEnd"/>
      <w:r w:rsidRPr="00376480">
        <w:rPr>
          <w:i/>
          <w:iCs/>
        </w:rPr>
        <w:t xml:space="preserve"> </w:t>
      </w:r>
      <w:proofErr w:type="spellStart"/>
      <w:r w:rsidRPr="00376480">
        <w:rPr>
          <w:i/>
          <w:iCs/>
        </w:rPr>
        <w:t>d</w:t>
      </w:r>
      <w:r w:rsidR="000F7AC0" w:rsidRPr="00376480">
        <w:rPr>
          <w:i/>
          <w:iCs/>
        </w:rPr>
        <w:t>’</w:t>
      </w:r>
      <w:r w:rsidRPr="00376480">
        <w:rPr>
          <w:i/>
          <w:iCs/>
        </w:rPr>
        <w:t>Alma</w:t>
      </w:r>
      <w:proofErr w:type="spellEnd"/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84</w:t>
      </w:r>
    </w:p>
    <w:p w14:paraId="03582B7E" w14:textId="1CCD3EAD" w:rsidR="00753EF1" w:rsidRPr="00376480" w:rsidRDefault="00753EF1" w:rsidP="004B4B4A">
      <w:pPr>
        <w:ind w:left="360" w:hanging="360"/>
      </w:pPr>
      <w:r w:rsidRPr="00376480">
        <w:t xml:space="preserve">5.11 </w:t>
      </w:r>
      <w:r w:rsidR="00964A9F" w:rsidRPr="00376480">
        <w:t>Possession by the Claimant</w:t>
      </w:r>
      <w:r w:rsidR="00964A9F" w:rsidRPr="00376480">
        <w:tab/>
      </w:r>
      <w:r w:rsidR="000F7AC0"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964A9F" w:rsidRPr="00376480">
        <w:t>86</w:t>
      </w:r>
    </w:p>
    <w:p w14:paraId="1DB05450" w14:textId="1BB2AE00" w:rsidR="00964A9F" w:rsidRPr="00376480" w:rsidRDefault="00964A9F" w:rsidP="004B4B4A">
      <w:pPr>
        <w:ind w:left="360" w:hanging="360"/>
      </w:pPr>
      <w:r w:rsidRPr="00376480">
        <w:t xml:space="preserve">5.11.1 The Claimant </w:t>
      </w:r>
      <w:r w:rsidR="00376480">
        <w:t>Has</w:t>
      </w:r>
      <w:r w:rsidR="000F7AC0" w:rsidRPr="00376480">
        <w:t xml:space="preserve"> Precedence</w:t>
      </w:r>
      <w:r w:rsidRP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Pr="00376480">
        <w:t>87</w:t>
      </w:r>
    </w:p>
    <w:p w14:paraId="7E24570D" w14:textId="532B8D67" w:rsidR="00964A9F" w:rsidRDefault="00964A9F" w:rsidP="004B4B4A">
      <w:pPr>
        <w:ind w:left="360" w:hanging="360"/>
      </w:pPr>
      <w:r>
        <w:t xml:space="preserve">5.11.2 No </w:t>
      </w:r>
      <w:r w:rsidR="000F7AC0">
        <w:t>Party Has Precedence</w:t>
      </w:r>
      <w:r w:rsidR="000F7AC0"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90</w:t>
      </w:r>
    </w:p>
    <w:p w14:paraId="621516AB" w14:textId="14E6AA25" w:rsidR="00964A9F" w:rsidRDefault="00964A9F" w:rsidP="004B4B4A">
      <w:pPr>
        <w:ind w:left="360" w:hanging="360"/>
      </w:pPr>
      <w:r>
        <w:t>5.12 The Extent of a Rabbinic Judge’s Autonomy</w:t>
      </w:r>
      <w:r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91</w:t>
      </w:r>
    </w:p>
    <w:p w14:paraId="37946B41" w14:textId="023CA75B" w:rsidR="00964A9F" w:rsidRDefault="00964A9F" w:rsidP="004B4B4A">
      <w:pPr>
        <w:ind w:left="360" w:hanging="360"/>
      </w:pPr>
      <w:r>
        <w:t xml:space="preserve">5.13 The </w:t>
      </w:r>
      <w:proofErr w:type="spellStart"/>
      <w:r>
        <w:t>Shakh’s</w:t>
      </w:r>
      <w:proofErr w:type="spellEnd"/>
      <w:r>
        <w:t xml:space="preserve"> Approach to Decision-Making in Cases of Doubt in </w:t>
      </w:r>
      <w:r w:rsidR="000F7AC0">
        <w:t>Monetary Claims</w:t>
      </w:r>
      <w:r>
        <w:t xml:space="preserve">: </w:t>
      </w:r>
      <w:r w:rsidR="00376480">
        <w:tab/>
      </w:r>
      <w:r w:rsidR="00376480">
        <w:tab/>
        <w:t xml:space="preserve">            </w:t>
      </w:r>
      <w:r>
        <w:t xml:space="preserve">A Summary of the </w:t>
      </w:r>
      <w:proofErr w:type="spellStart"/>
      <w:r>
        <w:t>Shakh’s</w:t>
      </w:r>
      <w:proofErr w:type="spellEnd"/>
      <w:r>
        <w:t xml:space="preserve"> Position</w:t>
      </w:r>
      <w:r>
        <w:tab/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102</w:t>
      </w:r>
    </w:p>
    <w:p w14:paraId="10C64CEB" w14:textId="4FEE0233" w:rsidR="00964A9F" w:rsidRDefault="00964A9F" w:rsidP="004B4B4A">
      <w:pPr>
        <w:ind w:left="360" w:hanging="360"/>
      </w:pPr>
      <w:r>
        <w:t xml:space="preserve">5.13.1 </w:t>
      </w:r>
      <w:r w:rsidR="000F7AC0">
        <w:t>Halakhic Principles of Doubtful Cases</w:t>
      </w:r>
      <w:r w:rsidR="00591CB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591CB0">
        <w:t>102</w:t>
      </w:r>
    </w:p>
    <w:p w14:paraId="214D20C6" w14:textId="2B77A73F" w:rsidR="000F7AC0" w:rsidRDefault="000F7AC0" w:rsidP="004B4B4A">
      <w:pPr>
        <w:ind w:left="360" w:hanging="360"/>
      </w:pPr>
      <w:r>
        <w:t xml:space="preserve">5.13.2 </w:t>
      </w:r>
      <w:r w:rsidR="00591CB0">
        <w:t>Judicial Error</w:t>
      </w:r>
      <w:r w:rsidR="00591CB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591CB0">
        <w:t>104</w:t>
      </w:r>
    </w:p>
    <w:p w14:paraId="612845CA" w14:textId="2A00A159" w:rsidR="00591CB0" w:rsidRDefault="00591CB0" w:rsidP="004B4B4A">
      <w:pPr>
        <w:ind w:left="360" w:hanging="360"/>
      </w:pPr>
      <w:r>
        <w:t>5.13.3 A Claimant in Possession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>
        <w:t>104</w:t>
      </w:r>
    </w:p>
    <w:p w14:paraId="51DF4820" w14:textId="3CC52D03" w:rsidR="00591CB0" w:rsidRDefault="00591CB0" w:rsidP="004B4B4A">
      <w:pPr>
        <w:ind w:left="360" w:hanging="360"/>
      </w:pPr>
      <w:r>
        <w:t xml:space="preserve">5.13.4 Judicial Authority to Decide in Doubtful Cases According to his Best Halakhic </w:t>
      </w:r>
      <w:commentRangeStart w:id="7"/>
      <w:r>
        <w:t>Judgment</w:t>
      </w:r>
      <w:commentRangeEnd w:id="7"/>
      <w:r>
        <w:rPr>
          <w:rStyle w:val="CommentReference"/>
        </w:rPr>
        <w:commentReference w:id="7"/>
      </w:r>
      <w:r>
        <w:tab/>
        <w:t>105</w:t>
      </w:r>
    </w:p>
    <w:p w14:paraId="254E3731" w14:textId="544D969B" w:rsidR="00591CB0" w:rsidRDefault="00591CB0" w:rsidP="004B4B4A">
      <w:pPr>
        <w:ind w:left="360" w:hanging="360"/>
      </w:pPr>
      <w:r>
        <w:t>5.13.15 “</w:t>
      </w:r>
      <w:commentRangeStart w:id="8"/>
      <w:r>
        <w:t>The Central Clasp</w:t>
      </w:r>
      <w:commentRangeEnd w:id="8"/>
      <w:r>
        <w:rPr>
          <w:rStyle w:val="CommentReference"/>
        </w:rPr>
        <w:commentReference w:id="8"/>
      </w:r>
      <w:r>
        <w:t xml:space="preserve">”: </w:t>
      </w:r>
      <w:proofErr w:type="gramStart"/>
      <w:r>
        <w:t>the</w:t>
      </w:r>
      <w:proofErr w:type="gramEnd"/>
      <w:r>
        <w:t xml:space="preserve"> Scholarly-Halakhic Profile of the </w:t>
      </w:r>
      <w:proofErr w:type="spellStart"/>
      <w:r>
        <w:t>Shakh</w:t>
      </w:r>
      <w:proofErr w:type="spellEnd"/>
      <w:r>
        <w:tab/>
      </w:r>
      <w:r w:rsidR="00376480">
        <w:tab/>
      </w:r>
      <w:r w:rsidR="00376480">
        <w:tab/>
      </w:r>
      <w:r w:rsidR="00376480">
        <w:tab/>
      </w:r>
      <w:r>
        <w:t>105</w:t>
      </w:r>
    </w:p>
    <w:p w14:paraId="29667308" w14:textId="5EA9C8C1" w:rsidR="00591CB0" w:rsidRPr="00591CB0" w:rsidRDefault="00591CB0" w:rsidP="004B4B4A">
      <w:pPr>
        <w:ind w:left="360" w:hanging="360"/>
        <w:rPr>
          <w:b/>
          <w:bCs/>
        </w:rPr>
      </w:pPr>
      <w:r w:rsidRPr="00591CB0">
        <w:rPr>
          <w:b/>
          <w:bCs/>
        </w:rPr>
        <w:t>Chapter Six: Fundamental Principles of the Scholarly Approach</w:t>
      </w:r>
      <w:r w:rsidRPr="00591CB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="00376480">
        <w:rPr>
          <w:b/>
          <w:bCs/>
        </w:rPr>
        <w:tab/>
      </w:r>
      <w:r w:rsidRPr="00591CB0">
        <w:rPr>
          <w:b/>
          <w:bCs/>
        </w:rPr>
        <w:t>107</w:t>
      </w:r>
    </w:p>
    <w:p w14:paraId="09CE546F" w14:textId="4111B5C7" w:rsidR="00FC7BE1" w:rsidRDefault="00591CB0" w:rsidP="009A5ECF">
      <w:r>
        <w:t>Introduction</w:t>
      </w:r>
      <w:r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</w:r>
      <w:r w:rsidR="00376480">
        <w:tab/>
        <w:t>107</w:t>
      </w:r>
    </w:p>
    <w:p w14:paraId="5F776244" w14:textId="4DA1A1E2" w:rsidR="00376480" w:rsidRDefault="00376480" w:rsidP="009A5ECF">
      <w:r>
        <w:t xml:space="preserve">6.1 The </w:t>
      </w:r>
      <w:proofErr w:type="spellStart"/>
      <w:r>
        <w:t>Shakh’s</w:t>
      </w:r>
      <w:proofErr w:type="spellEnd"/>
      <w:r>
        <w:t xml:space="preserve"> Full and Authoritative Command of the </w:t>
      </w:r>
      <w:proofErr w:type="spellStart"/>
      <w:r w:rsidRPr="00376480">
        <w:rPr>
          <w:i/>
          <w:iCs/>
        </w:rPr>
        <w:t>Shulhan</w:t>
      </w:r>
      <w:proofErr w:type="spellEnd"/>
      <w:r w:rsidRPr="00376480">
        <w:rPr>
          <w:i/>
          <w:iCs/>
        </w:rPr>
        <w:t xml:space="preserve"> </w:t>
      </w:r>
      <w:proofErr w:type="spellStart"/>
      <w:r w:rsidRPr="00376480">
        <w:rPr>
          <w:i/>
          <w:iCs/>
        </w:rPr>
        <w:t>Arukh</w:t>
      </w:r>
      <w:proofErr w:type="spellEnd"/>
      <w:r>
        <w:t xml:space="preserve"> and its Sources</w:t>
      </w:r>
      <w:r>
        <w:tab/>
      </w:r>
      <w:r>
        <w:tab/>
        <w:t>107</w:t>
      </w:r>
    </w:p>
    <w:p w14:paraId="4CCC37CA" w14:textId="734AD4C0" w:rsidR="00376480" w:rsidRDefault="00376480" w:rsidP="009A5ECF">
      <w:r>
        <w:t xml:space="preserve">6.2 The </w:t>
      </w:r>
      <w:proofErr w:type="spellStart"/>
      <w:r>
        <w:t>Shakh’s</w:t>
      </w:r>
      <w:proofErr w:type="spellEnd"/>
      <w:r>
        <w:t xml:space="preserve"> Independence in Relating to Previous Rulings</w:t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18D0B4D3" w14:textId="1BA0BAC3" w:rsidR="00376480" w:rsidRDefault="00376480" w:rsidP="009A5ECF">
      <w:r>
        <w:t xml:space="preserve">6.3 The Power of Innovation in the </w:t>
      </w:r>
      <w:proofErr w:type="spellStart"/>
      <w:r>
        <w:t>Shakh’s</w:t>
      </w:r>
      <w:proofErr w:type="spellEnd"/>
      <w:r>
        <w:t xml:space="preserve"> System</w:t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14:paraId="00298E48" w14:textId="386E41DB" w:rsidR="00376480" w:rsidRDefault="00376480" w:rsidP="009A5ECF">
      <w:r>
        <w:t>6.4 Preference for Complex and Difficult Topics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78E14420" w14:textId="51E10DE2" w:rsidR="00376480" w:rsidRDefault="00376480" w:rsidP="009A5ECF">
      <w:r>
        <w:t xml:space="preserve">6.5 </w:t>
      </w:r>
      <w:r w:rsidR="00106030">
        <w:t xml:space="preserve">The Primary Role of Logic and Reason </w:t>
      </w:r>
      <w:r w:rsidR="00106030">
        <w:tab/>
      </w:r>
      <w:r w:rsidR="00106030">
        <w:tab/>
      </w:r>
      <w:r w:rsidR="00106030">
        <w:tab/>
      </w:r>
      <w:r w:rsidR="00106030">
        <w:tab/>
      </w:r>
      <w:r w:rsidR="00106030">
        <w:tab/>
      </w:r>
      <w:r w:rsidR="00106030">
        <w:tab/>
      </w:r>
      <w:r w:rsidR="00106030">
        <w:tab/>
        <w:t>128</w:t>
      </w:r>
    </w:p>
    <w:p w14:paraId="41DE85EC" w14:textId="58CA6E3C" w:rsidR="00106030" w:rsidRPr="00106030" w:rsidRDefault="00106030" w:rsidP="009A5ECF">
      <w:pPr>
        <w:rPr>
          <w:b/>
          <w:bCs/>
        </w:rPr>
      </w:pPr>
      <w:r w:rsidRPr="00106030">
        <w:rPr>
          <w:b/>
          <w:bCs/>
        </w:rPr>
        <w:t>Chapter 7: Additional Features of the Scholarly Approach</w:t>
      </w:r>
      <w:r w:rsidRPr="00106030">
        <w:rPr>
          <w:b/>
          <w:bCs/>
        </w:rPr>
        <w:tab/>
      </w:r>
      <w:r w:rsidRPr="00106030">
        <w:rPr>
          <w:b/>
          <w:bCs/>
        </w:rPr>
        <w:tab/>
      </w:r>
      <w:r w:rsidRPr="00106030">
        <w:rPr>
          <w:b/>
          <w:bCs/>
        </w:rPr>
        <w:tab/>
      </w:r>
      <w:r w:rsidRPr="00106030">
        <w:rPr>
          <w:b/>
          <w:bCs/>
        </w:rPr>
        <w:tab/>
      </w:r>
      <w:r w:rsidRPr="00106030">
        <w:rPr>
          <w:b/>
          <w:bCs/>
        </w:rPr>
        <w:tab/>
        <w:t>135</w:t>
      </w:r>
    </w:p>
    <w:p w14:paraId="41895C2A" w14:textId="5CB4FEB6" w:rsidR="00376480" w:rsidRDefault="00106030" w:rsidP="009A5ECF">
      <w:r>
        <w:t xml:space="preserve">7.1 </w:t>
      </w:r>
      <w:commentRangeStart w:id="9"/>
      <w:proofErr w:type="spellStart"/>
      <w:r w:rsidRPr="00820EE2">
        <w:rPr>
          <w:i/>
          <w:iCs/>
        </w:rPr>
        <w:t>Sugat</w:t>
      </w:r>
      <w:proofErr w:type="spellEnd"/>
      <w:r w:rsidRPr="00820EE2">
        <w:rPr>
          <w:i/>
          <w:iCs/>
        </w:rPr>
        <w:t xml:space="preserve"> </w:t>
      </w:r>
      <w:proofErr w:type="spellStart"/>
      <w:r w:rsidRPr="00820EE2">
        <w:rPr>
          <w:i/>
          <w:iCs/>
        </w:rPr>
        <w:t>haTavniot</w:t>
      </w:r>
      <w:commentRangeEnd w:id="9"/>
      <w:proofErr w:type="spellEnd"/>
      <w:r w:rsidRPr="00820EE2">
        <w:rPr>
          <w:rStyle w:val="CommentReference"/>
          <w:i/>
          <w:iCs/>
        </w:rPr>
        <w:commentReference w:id="9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269C7804" w14:textId="6B2689C1" w:rsidR="00106030" w:rsidRDefault="00106030" w:rsidP="009A5ECF">
      <w:r>
        <w:t>7.2 Adoption of Forgotten and Marginal Approaches</w:t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407F9225" w14:textId="71F5EEED" w:rsidR="00106030" w:rsidRDefault="00106030" w:rsidP="009A5ECF">
      <w:r>
        <w:t>7.3 “To Increase Torah and to Glorify It”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02DBED0B" w14:textId="4B645AFF" w:rsidR="00106030" w:rsidRDefault="00106030" w:rsidP="009A5ECF">
      <w:r>
        <w:t>7.4 The Totality of the Debate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144</w:t>
      </w:r>
    </w:p>
    <w:p w14:paraId="6403C984" w14:textId="3385B736" w:rsidR="00106030" w:rsidRDefault="00106030" w:rsidP="009A5ECF">
      <w:r>
        <w:lastRenderedPageBreak/>
        <w:t xml:space="preserve">7.5 The </w:t>
      </w:r>
      <w:proofErr w:type="spellStart"/>
      <w:r>
        <w:t>Shakh’s</w:t>
      </w:r>
      <w:proofErr w:type="spellEnd"/>
      <w:r>
        <w:t xml:space="preserve"> </w:t>
      </w:r>
      <w:commentRangeStart w:id="10"/>
      <w:r>
        <w:t xml:space="preserve">Breadth </w:t>
      </w:r>
      <w:commentRangeEnd w:id="10"/>
      <w:r>
        <w:rPr>
          <w:rStyle w:val="CommentReference"/>
        </w:rPr>
        <w:commentReference w:id="10"/>
      </w:r>
      <w:r>
        <w:t>of Knowledge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21B80E21" w14:textId="3C13872F" w:rsidR="00106030" w:rsidRDefault="00106030" w:rsidP="009A5ECF">
      <w:r>
        <w:t xml:space="preserve">7.6 The </w:t>
      </w:r>
      <w:proofErr w:type="spellStart"/>
      <w:r>
        <w:t>Shakh’s</w:t>
      </w:r>
      <w:proofErr w:type="spellEnd"/>
      <w:r>
        <w:t xml:space="preserve"> Acute Analyses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0CA2DB82" w14:textId="3CF5797D" w:rsidR="00106030" w:rsidRDefault="00106030" w:rsidP="009A5ECF">
      <w:r>
        <w:t xml:space="preserve">7.7 Was the </w:t>
      </w:r>
      <w:proofErr w:type="spellStart"/>
      <w:r>
        <w:t>Shakh</w:t>
      </w:r>
      <w:proofErr w:type="spellEnd"/>
      <w:r>
        <w:t xml:space="preserve"> Stringent in His Rulings?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3042981D" w14:textId="3D756F76" w:rsidR="00106030" w:rsidRDefault="00106030" w:rsidP="009A5ECF">
      <w:r>
        <w:t xml:space="preserve">7.8 </w:t>
      </w:r>
      <w:r w:rsidR="008E41F4">
        <w:t xml:space="preserve">Interpretations of </w:t>
      </w:r>
      <w:r w:rsidR="005F4535">
        <w:t>Halakhic Texts that Differ or Contradict Accepted Readings</w:t>
      </w:r>
      <w:r w:rsidR="005F4535">
        <w:tab/>
      </w:r>
      <w:r w:rsidR="005F4535">
        <w:tab/>
      </w:r>
      <w:r w:rsidR="005F4535">
        <w:tab/>
        <w:t>154</w:t>
      </w:r>
    </w:p>
    <w:p w14:paraId="5D41DFFA" w14:textId="288D70D7" w:rsidR="005F4535" w:rsidRDefault="005F4535" w:rsidP="009A5ECF">
      <w:r>
        <w:t>7.9 A Talent for Differentiation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552EACD0" w14:textId="6877DE98" w:rsidR="005F4535" w:rsidRDefault="005F4535" w:rsidP="009A5ECF">
      <w:r>
        <w:t>7.10 Meta-</w:t>
      </w:r>
      <w:proofErr w:type="spellStart"/>
      <w:r>
        <w:t>halakhah</w:t>
      </w:r>
      <w:proofErr w:type="spellEnd"/>
      <w:r>
        <w:t xml:space="preserve"> in the </w:t>
      </w:r>
      <w:proofErr w:type="spellStart"/>
      <w:r>
        <w:t>Shakh’s</w:t>
      </w:r>
      <w:proofErr w:type="spellEnd"/>
      <w:r>
        <w:t xml:space="preserve"> Thought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</w:t>
      </w:r>
    </w:p>
    <w:p w14:paraId="59A366D3" w14:textId="46936E60" w:rsidR="005F4535" w:rsidRDefault="005F4535" w:rsidP="009A5ECF">
      <w:r>
        <w:t>7.11 Addressing Textual Variants and the Scientific Approach</w:t>
      </w:r>
      <w:r>
        <w:tab/>
      </w:r>
      <w:r>
        <w:tab/>
      </w:r>
      <w:r>
        <w:tab/>
      </w:r>
      <w:r>
        <w:tab/>
      </w:r>
      <w:r>
        <w:tab/>
        <w:t>158</w:t>
      </w:r>
    </w:p>
    <w:p w14:paraId="20FE2408" w14:textId="4C604669" w:rsidR="005F4535" w:rsidRDefault="005F4535" w:rsidP="009A5ECF">
      <w:r>
        <w:t>7.12 Use of Didactic Aids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159</w:t>
      </w:r>
    </w:p>
    <w:p w14:paraId="247A0A0E" w14:textId="6EBA1B9A" w:rsidR="005F4535" w:rsidRDefault="005F4535" w:rsidP="009A5ECF">
      <w:r>
        <w:t xml:space="preserve">7.13 Problematic Arguments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</w:t>
      </w:r>
    </w:p>
    <w:p w14:paraId="74C1E278" w14:textId="75EBDB76" w:rsidR="005F4535" w:rsidRDefault="005F4535" w:rsidP="009A5ECF">
      <w:r>
        <w:t>7.14 Miscellany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744F3513" w14:textId="0F51208D" w:rsidR="005F4535" w:rsidRPr="005F4535" w:rsidRDefault="005F4535" w:rsidP="009A5ECF">
      <w:pPr>
        <w:rPr>
          <w:b/>
          <w:bCs/>
        </w:rPr>
      </w:pPr>
      <w:r w:rsidRPr="005F4535">
        <w:rPr>
          <w:b/>
          <w:bCs/>
        </w:rPr>
        <w:t xml:space="preserve">Chapter 8: The </w:t>
      </w:r>
      <w:proofErr w:type="spellStart"/>
      <w:r w:rsidRPr="005F4535">
        <w:rPr>
          <w:b/>
          <w:bCs/>
        </w:rPr>
        <w:t>Shakh</w:t>
      </w:r>
      <w:proofErr w:type="spellEnd"/>
      <w:r w:rsidRPr="005F4535">
        <w:rPr>
          <w:b/>
          <w:bCs/>
        </w:rPr>
        <w:t xml:space="preserve"> and </w:t>
      </w:r>
      <w:commentRangeStart w:id="11"/>
      <w:r w:rsidRPr="005F4535">
        <w:rPr>
          <w:b/>
          <w:bCs/>
          <w:i/>
          <w:iCs/>
        </w:rPr>
        <w:t>Pilpul</w:t>
      </w:r>
      <w:commentRangeEnd w:id="11"/>
      <w:r w:rsidRPr="005F4535">
        <w:rPr>
          <w:rStyle w:val="CommentReference"/>
          <w:b/>
          <w:bCs/>
          <w:i/>
          <w:iCs/>
        </w:rPr>
        <w:commentReference w:id="11"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</w:r>
      <w:r w:rsidRPr="005F4535">
        <w:rPr>
          <w:b/>
          <w:bCs/>
        </w:rPr>
        <w:tab/>
        <w:t>164</w:t>
      </w:r>
    </w:p>
    <w:p w14:paraId="6ED76B09" w14:textId="7E4CFCCF" w:rsidR="00FC7BE1" w:rsidRDefault="005F4535" w:rsidP="009A5ECF">
      <w:r>
        <w:t>8.1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6A8B9752" w14:textId="24342E83" w:rsidR="005F4535" w:rsidRDefault="005F4535" w:rsidP="009A5ECF">
      <w:r>
        <w:t xml:space="preserve">8.2 </w:t>
      </w:r>
      <w:r w:rsidRPr="005F4535">
        <w:rPr>
          <w:i/>
          <w:iCs/>
        </w:rPr>
        <w:t>Pilpul</w:t>
      </w:r>
      <w:r>
        <w:t xml:space="preserve"> – What is 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00E924B2" w14:textId="711916D3" w:rsidR="005F4535" w:rsidRDefault="005F4535" w:rsidP="009A5ECF">
      <w:r>
        <w:t xml:space="preserve">8.3 When did </w:t>
      </w:r>
      <w:r w:rsidRPr="005F4535">
        <w:rPr>
          <w:i/>
          <w:iCs/>
        </w:rPr>
        <w:t>Pilpul</w:t>
      </w:r>
      <w:r>
        <w:t xml:space="preserve"> Emerge?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</w:p>
    <w:p w14:paraId="6A8D81E1" w14:textId="763582A4" w:rsidR="005F4535" w:rsidRDefault="005F4535" w:rsidP="009A5ECF">
      <w:r>
        <w:t xml:space="preserve">8.4 What is the History of </w:t>
      </w:r>
      <w:r w:rsidRPr="005F4535">
        <w:rPr>
          <w:i/>
          <w:iCs/>
        </w:rPr>
        <w:t>Pilpul</w:t>
      </w:r>
      <w:r>
        <w:t xml:space="preserve"> and for How Long was it Employed?</w:t>
      </w:r>
      <w:r>
        <w:tab/>
      </w:r>
      <w:r>
        <w:tab/>
      </w:r>
      <w:r>
        <w:tab/>
      </w:r>
      <w:r>
        <w:tab/>
        <w:t>168</w:t>
      </w:r>
    </w:p>
    <w:p w14:paraId="7DE1BEF1" w14:textId="11D08F65" w:rsidR="005F4535" w:rsidRDefault="005F4535" w:rsidP="009A5ECF">
      <w:r>
        <w:t xml:space="preserve">8.5 What are the Features of </w:t>
      </w:r>
      <w:proofErr w:type="spellStart"/>
      <w:r>
        <w:t>Techinical</w:t>
      </w:r>
      <w:proofErr w:type="spellEnd"/>
      <w:r>
        <w:t xml:space="preserve"> </w:t>
      </w:r>
      <w:r w:rsidRPr="005F4535">
        <w:rPr>
          <w:i/>
          <w:iCs/>
        </w:rPr>
        <w:t>Pilpul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0919BE02" w14:textId="48A965F4" w:rsidR="005F4535" w:rsidRPr="005F4535" w:rsidRDefault="005F4535" w:rsidP="009A5ECF">
      <w:r>
        <w:t xml:space="preserve">8.6 The </w:t>
      </w:r>
      <w:proofErr w:type="spellStart"/>
      <w:r w:rsidRPr="005F4535">
        <w:rPr>
          <w:i/>
          <w:iCs/>
        </w:rPr>
        <w:t>Hiluk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3F683CCA" w14:textId="7B3AA97F" w:rsidR="003A48A8" w:rsidRDefault="005F4535" w:rsidP="009A5ECF">
      <w:r>
        <w:t xml:space="preserve">8.7 </w:t>
      </w:r>
      <w:commentRangeStart w:id="12"/>
      <w:r w:rsidR="00CB25CF">
        <w:t xml:space="preserve">The Men Who Taught the </w:t>
      </w:r>
      <w:proofErr w:type="spellStart"/>
      <w:r w:rsidR="00CB25CF">
        <w:t>Shakh</w:t>
      </w:r>
      <w:proofErr w:type="spellEnd"/>
      <w:r w:rsidR="00CB25CF">
        <w:t xml:space="preserve"> – and </w:t>
      </w:r>
      <w:r w:rsidR="00CB25CF" w:rsidRPr="00CB25CF">
        <w:rPr>
          <w:i/>
          <w:iCs/>
        </w:rPr>
        <w:t>Pilpul</w:t>
      </w:r>
      <w:commentRangeEnd w:id="12"/>
      <w:r w:rsidR="00CB25CF">
        <w:rPr>
          <w:rStyle w:val="CommentReference"/>
        </w:rPr>
        <w:commentReference w:id="12"/>
      </w:r>
      <w:r w:rsidR="00CB25CF">
        <w:tab/>
      </w:r>
      <w:r w:rsidR="00CB25CF">
        <w:tab/>
      </w:r>
      <w:r w:rsidR="00CB25CF">
        <w:tab/>
      </w:r>
      <w:r w:rsidR="00CB25CF">
        <w:tab/>
      </w:r>
      <w:r w:rsidR="00CB25CF">
        <w:tab/>
      </w:r>
      <w:r w:rsidR="00CB25CF">
        <w:tab/>
      </w:r>
      <w:r w:rsidR="00CB25CF">
        <w:tab/>
        <w:t>177</w:t>
      </w:r>
    </w:p>
    <w:p w14:paraId="14855A76" w14:textId="00841764" w:rsidR="00CB25CF" w:rsidRDefault="00CB25CF" w:rsidP="009A5ECF">
      <w:r>
        <w:t xml:space="preserve">8.8 R. Shmuel </w:t>
      </w:r>
      <w:proofErr w:type="spellStart"/>
      <w:r>
        <w:t>Kaidanover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6682191D" w14:textId="13DFF037" w:rsidR="00CB25CF" w:rsidRDefault="00CB25CF" w:rsidP="009A5ECF">
      <w:r>
        <w:t xml:space="preserve">8.9 R. Moshe Katz, the </w:t>
      </w:r>
      <w:proofErr w:type="spellStart"/>
      <w:r>
        <w:t>Shakh’s</w:t>
      </w:r>
      <w:proofErr w:type="spellEnd"/>
      <w:r>
        <w:t xml:space="preserve"> 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110F21E9" w14:textId="0F774E77" w:rsidR="00CB25CF" w:rsidRDefault="00CB25CF" w:rsidP="009A5ECF">
      <w:r>
        <w:t xml:space="preserve">8.10 To What Extent did the </w:t>
      </w:r>
      <w:proofErr w:type="spellStart"/>
      <w:r>
        <w:t>Shakh</w:t>
      </w:r>
      <w:proofErr w:type="spellEnd"/>
      <w:r>
        <w:t xml:space="preserve"> Himself Engage in </w:t>
      </w:r>
      <w:r w:rsidRPr="00CB25CF">
        <w:rPr>
          <w:i/>
          <w:iCs/>
        </w:rPr>
        <w:t>Pilpul</w:t>
      </w:r>
      <w:r>
        <w:t>?</w:t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6F09DB8F" w14:textId="2ECA4B3D" w:rsidR="00CB25CF" w:rsidRDefault="00CB25CF" w:rsidP="009A5ECF">
      <w:r>
        <w:t>8.11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21B52BEB" w14:textId="368EBB2B" w:rsidR="00CB25CF" w:rsidRPr="00CB25CF" w:rsidRDefault="00CB25CF" w:rsidP="009A5ECF">
      <w:pPr>
        <w:rPr>
          <w:b/>
          <w:bCs/>
        </w:rPr>
      </w:pPr>
      <w:r w:rsidRPr="00CB25CF">
        <w:rPr>
          <w:b/>
          <w:bCs/>
        </w:rPr>
        <w:t xml:space="preserve">Chapter 7: The </w:t>
      </w:r>
      <w:proofErr w:type="spellStart"/>
      <w:r w:rsidRPr="00CB25CF">
        <w:rPr>
          <w:b/>
          <w:bCs/>
        </w:rPr>
        <w:t>Shakh</w:t>
      </w:r>
      <w:proofErr w:type="spellEnd"/>
      <w:r w:rsidRPr="00CB25CF">
        <w:rPr>
          <w:b/>
          <w:bCs/>
        </w:rPr>
        <w:t xml:space="preserve"> on </w:t>
      </w:r>
      <w:proofErr w:type="spellStart"/>
      <w:r w:rsidRPr="00CB25CF">
        <w:rPr>
          <w:b/>
          <w:bCs/>
        </w:rPr>
        <w:t>Yoreh</w:t>
      </w:r>
      <w:proofErr w:type="spellEnd"/>
      <w:r w:rsidRPr="00CB25CF">
        <w:rPr>
          <w:b/>
          <w:bCs/>
        </w:rPr>
        <w:t xml:space="preserve"> </w:t>
      </w:r>
      <w:proofErr w:type="spellStart"/>
      <w:r w:rsidRPr="00CB25CF">
        <w:rPr>
          <w:b/>
          <w:bCs/>
        </w:rPr>
        <w:t>Deah</w:t>
      </w:r>
      <w:proofErr w:type="spellEnd"/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</w:r>
      <w:r w:rsidRPr="00CB25CF">
        <w:rPr>
          <w:b/>
          <w:bCs/>
        </w:rPr>
        <w:tab/>
        <w:t>197</w:t>
      </w:r>
    </w:p>
    <w:p w14:paraId="1CAF3E82" w14:textId="6484FB05" w:rsidR="00CB25CF" w:rsidRDefault="00CB25CF" w:rsidP="009A5ECF">
      <w:r>
        <w:t xml:space="preserve">9.1 </w:t>
      </w:r>
      <w:r w:rsidR="00306C52">
        <w:t xml:space="preserve">The </w:t>
      </w:r>
      <w:proofErr w:type="spellStart"/>
      <w:r w:rsidR="00306C52">
        <w:t>Shakh’s</w:t>
      </w:r>
      <w:proofErr w:type="spellEnd"/>
      <w:r w:rsidR="00306C52">
        <w:t xml:space="preserve"> Writings on </w:t>
      </w:r>
      <w:proofErr w:type="spellStart"/>
      <w:r w:rsidR="00306C52" w:rsidRPr="00306C52">
        <w:rPr>
          <w:i/>
          <w:iCs/>
        </w:rPr>
        <w:t>Shulhan</w:t>
      </w:r>
      <w:proofErr w:type="spellEnd"/>
      <w:r w:rsidR="00306C52" w:rsidRPr="00306C52">
        <w:rPr>
          <w:i/>
          <w:iCs/>
        </w:rPr>
        <w:t xml:space="preserve"> </w:t>
      </w:r>
      <w:proofErr w:type="spellStart"/>
      <w:r w:rsidR="00306C52" w:rsidRPr="00306C52">
        <w:rPr>
          <w:i/>
          <w:iCs/>
        </w:rPr>
        <w:t>Arukh</w:t>
      </w:r>
      <w:proofErr w:type="spellEnd"/>
      <w:r w:rsidR="00306C52" w:rsidRPr="00306C52">
        <w:rPr>
          <w:i/>
          <w:iCs/>
        </w:rPr>
        <w:t xml:space="preserve"> </w:t>
      </w:r>
      <w:proofErr w:type="spellStart"/>
      <w:r w:rsidR="00306C52" w:rsidRPr="00306C52">
        <w:rPr>
          <w:i/>
          <w:iCs/>
        </w:rPr>
        <w:t>Yoreh</w:t>
      </w:r>
      <w:proofErr w:type="spellEnd"/>
      <w:r w:rsidR="00306C52" w:rsidRPr="00306C52">
        <w:rPr>
          <w:i/>
          <w:iCs/>
        </w:rPr>
        <w:t xml:space="preserve"> </w:t>
      </w:r>
      <w:proofErr w:type="spellStart"/>
      <w:r w:rsidR="00306C52" w:rsidRPr="00306C52">
        <w:rPr>
          <w:i/>
          <w:iCs/>
        </w:rPr>
        <w:t>Deah</w:t>
      </w:r>
      <w:proofErr w:type="spellEnd"/>
      <w:r w:rsidR="00306C52">
        <w:tab/>
      </w:r>
      <w:r w:rsidR="00306C52">
        <w:tab/>
      </w:r>
      <w:r w:rsidR="00306C52">
        <w:tab/>
      </w:r>
      <w:r w:rsidR="00306C52">
        <w:tab/>
      </w:r>
      <w:r w:rsidR="00306C52">
        <w:tab/>
      </w:r>
      <w:r w:rsidR="00306C52">
        <w:tab/>
        <w:t>197</w:t>
      </w:r>
    </w:p>
    <w:p w14:paraId="5C9EDB76" w14:textId="1CE635A1" w:rsidR="00306C52" w:rsidRDefault="00306C52" w:rsidP="009A5ECF">
      <w:r>
        <w:t xml:space="preserve">9.2 Scholarly Opinions Regarding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 w:rsidRPr="00306C52">
        <w:rPr>
          <w:i/>
          <w:iCs/>
        </w:rPr>
        <w:t>Yoreh</w:t>
      </w:r>
      <w:proofErr w:type="spellEnd"/>
      <w:r w:rsidRPr="00306C52"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Deah</w:t>
      </w:r>
      <w:proofErr w:type="spellEnd"/>
      <w:r>
        <w:tab/>
      </w:r>
      <w:r>
        <w:tab/>
      </w:r>
      <w:r>
        <w:tab/>
      </w:r>
      <w:r>
        <w:tab/>
      </w:r>
      <w:r>
        <w:tab/>
        <w:t>198</w:t>
      </w:r>
    </w:p>
    <w:p w14:paraId="22C24B22" w14:textId="66C5C87E" w:rsidR="00306C52" w:rsidRDefault="00306C52" w:rsidP="00306C52">
      <w:r>
        <w:t xml:space="preserve">9.3 The Goals of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 w:rsidRPr="00306C52">
        <w:rPr>
          <w:i/>
          <w:iCs/>
        </w:rPr>
        <w:t>Yoreh</w:t>
      </w:r>
      <w:proofErr w:type="spellEnd"/>
      <w:r w:rsidRPr="00306C52"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Deah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200</w:t>
      </w:r>
    </w:p>
    <w:p w14:paraId="4CA96808" w14:textId="04283C6A" w:rsidR="00306C52" w:rsidRDefault="00306C52" w:rsidP="00306C52">
      <w:r>
        <w:t xml:space="preserve">9.4 Methodological Note: The Reliance on Long Subentries in the Writings of the </w:t>
      </w:r>
      <w:proofErr w:type="spellStart"/>
      <w:r>
        <w:t>Shakh</w:t>
      </w:r>
      <w:proofErr w:type="spellEnd"/>
      <w:r>
        <w:tab/>
      </w:r>
      <w:r>
        <w:tab/>
        <w:t>201</w:t>
      </w:r>
    </w:p>
    <w:p w14:paraId="16A25912" w14:textId="1B788B9F" w:rsidR="00306C52" w:rsidRDefault="00306C52" w:rsidP="00306C52">
      <w:r>
        <w:t xml:space="preserve">9.5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 w:rsidRPr="00306C52">
        <w:rPr>
          <w:i/>
          <w:iCs/>
        </w:rPr>
        <w:t>Yoreh</w:t>
      </w:r>
      <w:proofErr w:type="spellEnd"/>
      <w:r w:rsidRPr="00306C52"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Deah</w:t>
      </w:r>
      <w:proofErr w:type="spellEnd"/>
      <w:r>
        <w:rPr>
          <w:i/>
          <w:iCs/>
        </w:rPr>
        <w:t xml:space="preserve"> </w:t>
      </w:r>
      <w:r w:rsidRPr="00306C52">
        <w:t>and</w:t>
      </w:r>
      <w:r>
        <w:rPr>
          <w:i/>
          <w:iCs/>
        </w:rPr>
        <w:t xml:space="preserve"> </w:t>
      </w:r>
      <w:proofErr w:type="spellStart"/>
      <w:r w:rsidRPr="00306C52">
        <w:rPr>
          <w:i/>
          <w:iCs/>
        </w:rPr>
        <w:t>Siftei</w:t>
      </w:r>
      <w:proofErr w:type="spellEnd"/>
      <w:r w:rsidRPr="00306C52">
        <w:rPr>
          <w:i/>
          <w:iCs/>
        </w:rPr>
        <w:t xml:space="preserve"> Kohen</w:t>
      </w:r>
      <w:r>
        <w:t xml:space="preserve"> on </w:t>
      </w:r>
      <w:proofErr w:type="spellStart"/>
      <w:r>
        <w:rPr>
          <w:i/>
          <w:iCs/>
        </w:rPr>
        <w:t>Hoshen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Mishpat</w:t>
      </w:r>
      <w:proofErr w:type="spellEnd"/>
      <w:r>
        <w:t>: A Comparison</w:t>
      </w:r>
      <w:r>
        <w:tab/>
      </w:r>
      <w:r>
        <w:tab/>
        <w:t>203</w:t>
      </w:r>
    </w:p>
    <w:p w14:paraId="7A9102CA" w14:textId="76618814" w:rsidR="00306C52" w:rsidRDefault="00306C52" w:rsidP="00306C52">
      <w:r>
        <w:t>9.6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16AE5689" w14:textId="430DEC04" w:rsidR="00306C52" w:rsidRPr="00306C52" w:rsidRDefault="00306C52" w:rsidP="00306C52">
      <w:pPr>
        <w:rPr>
          <w:b/>
          <w:bCs/>
        </w:rPr>
      </w:pPr>
      <w:r w:rsidRPr="00306C52">
        <w:rPr>
          <w:b/>
          <w:bCs/>
        </w:rPr>
        <w:lastRenderedPageBreak/>
        <w:t>Part III: “Ask Your Father and He Will Tell You” – On the Shoulders of Giants</w:t>
      </w:r>
      <w:r w:rsidRPr="00306C52">
        <w:rPr>
          <w:b/>
          <w:bCs/>
        </w:rPr>
        <w:tab/>
      </w:r>
      <w:r w:rsidRPr="00306C52">
        <w:rPr>
          <w:b/>
          <w:bCs/>
        </w:rPr>
        <w:tab/>
      </w:r>
      <w:r w:rsidRPr="00306C52">
        <w:rPr>
          <w:b/>
          <w:bCs/>
        </w:rPr>
        <w:tab/>
        <w:t>210</w:t>
      </w:r>
    </w:p>
    <w:p w14:paraId="08241F1D" w14:textId="518E6B86" w:rsidR="00306C52" w:rsidRDefault="00306C52" w:rsidP="00306C52"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5FBFC31A" w14:textId="0DAD241E" w:rsidR="00306C52" w:rsidRPr="00306C52" w:rsidRDefault="00306C52" w:rsidP="00306C52">
      <w:pPr>
        <w:rPr>
          <w:b/>
          <w:bCs/>
        </w:rPr>
      </w:pPr>
      <w:r w:rsidRPr="00306C52">
        <w:rPr>
          <w:b/>
          <w:bCs/>
        </w:rPr>
        <w:t xml:space="preserve">Chapter 10: The </w:t>
      </w:r>
      <w:proofErr w:type="spellStart"/>
      <w:r w:rsidRPr="00306C52">
        <w:rPr>
          <w:b/>
          <w:bCs/>
        </w:rPr>
        <w:t>Shakh’s</w:t>
      </w:r>
      <w:proofErr w:type="spellEnd"/>
      <w:r w:rsidRPr="00306C52">
        <w:rPr>
          <w:b/>
          <w:bCs/>
        </w:rPr>
        <w:t xml:space="preserve"> Relationship to Earlier Halakhists and Their Influence on Him</w:t>
      </w:r>
      <w:r w:rsidRPr="00306C52">
        <w:rPr>
          <w:b/>
          <w:bCs/>
        </w:rPr>
        <w:tab/>
      </w:r>
      <w:r w:rsidRPr="00306C52">
        <w:rPr>
          <w:b/>
          <w:bCs/>
        </w:rPr>
        <w:tab/>
        <w:t>211</w:t>
      </w:r>
    </w:p>
    <w:p w14:paraId="464F59DB" w14:textId="3C258E8C" w:rsidR="00306C52" w:rsidRDefault="00306C52" w:rsidP="00306C52">
      <w:r>
        <w:t>10.1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07DA6D53" w14:textId="5579AD75" w:rsidR="00306C52" w:rsidRDefault="00306C52" w:rsidP="00306C52">
      <w:r>
        <w:t xml:space="preserve">10.2 </w:t>
      </w:r>
      <w:r w:rsidR="00820EE2">
        <w:t>Methodology</w:t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</w:r>
      <w:r w:rsidR="00820EE2">
        <w:tab/>
        <w:t>211</w:t>
      </w:r>
    </w:p>
    <w:p w14:paraId="38003F77" w14:textId="7F6ED18F" w:rsidR="00820EE2" w:rsidRDefault="00820EE2" w:rsidP="00306C52">
      <w:r>
        <w:t xml:space="preserve">10.3 The </w:t>
      </w:r>
      <w:proofErr w:type="spellStart"/>
      <w:r>
        <w:t>Shakh’s</w:t>
      </w:r>
      <w:proofErr w:type="spellEnd"/>
      <w:r>
        <w:t xml:space="preserve"> Legal Library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596A5B87" w14:textId="0EFFE67D" w:rsidR="00820EE2" w:rsidRDefault="00820EE2" w:rsidP="00306C52">
      <w:r>
        <w:t xml:space="preserve">10.4 Worlds of Influence on the </w:t>
      </w:r>
      <w:proofErr w:type="spellStart"/>
      <w:r>
        <w:t>Shakh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0A39FAA4" w14:textId="16FFA10F" w:rsidR="00820EE2" w:rsidRDefault="00820EE2" w:rsidP="00306C52">
      <w:r>
        <w:t xml:space="preserve">10.5 The Influence of the </w:t>
      </w:r>
      <w:proofErr w:type="spellStart"/>
      <w:r>
        <w:t>Rishonim</w:t>
      </w:r>
      <w:proofErr w:type="spellEnd"/>
      <w:r>
        <w:t xml:space="preserve"> on the </w:t>
      </w:r>
      <w:proofErr w:type="spellStart"/>
      <w:r>
        <w:t>Shakh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67D27192" w14:textId="6D03CF27" w:rsidR="00820EE2" w:rsidRDefault="00820EE2" w:rsidP="00306C52">
      <w:r>
        <w:t xml:space="preserve">10.6 Influence of Halakhists from the Time of the </w:t>
      </w:r>
      <w:proofErr w:type="spellStart"/>
      <w:r w:rsidRPr="00820EE2">
        <w:rPr>
          <w:i/>
          <w:iCs/>
        </w:rPr>
        <w:t>Shulhan</w:t>
      </w:r>
      <w:proofErr w:type="spellEnd"/>
      <w:r w:rsidRPr="00820EE2">
        <w:rPr>
          <w:i/>
          <w:iCs/>
        </w:rPr>
        <w:t xml:space="preserve"> </w:t>
      </w:r>
      <w:proofErr w:type="spellStart"/>
      <w:r w:rsidRPr="00820EE2">
        <w:rPr>
          <w:i/>
          <w:iCs/>
        </w:rPr>
        <w:t>Arukh</w:t>
      </w:r>
      <w:proofErr w:type="spellEnd"/>
      <w:r>
        <w:t xml:space="preserve"> and its Era</w:t>
      </w:r>
      <w:r>
        <w:tab/>
      </w:r>
      <w:r>
        <w:tab/>
      </w:r>
      <w:r>
        <w:tab/>
        <w:t>236</w:t>
      </w:r>
    </w:p>
    <w:p w14:paraId="462EEF92" w14:textId="0334AEF9" w:rsidR="00820EE2" w:rsidRDefault="00820EE2" w:rsidP="00306C52">
      <w:r>
        <w:t xml:space="preserve">10.7 The Sources of Influence on the Formation of the </w:t>
      </w:r>
      <w:proofErr w:type="spellStart"/>
      <w:r>
        <w:t>Shakh’s</w:t>
      </w:r>
      <w:proofErr w:type="spellEnd"/>
      <w:r>
        <w:t xml:space="preserve"> Halakhic Principles</w:t>
      </w:r>
      <w:r>
        <w:tab/>
      </w:r>
      <w:r>
        <w:tab/>
        <w:t>254</w:t>
      </w:r>
    </w:p>
    <w:p w14:paraId="172927F4" w14:textId="2077B41E" w:rsidR="00820EE2" w:rsidRPr="00306C52" w:rsidRDefault="00820EE2" w:rsidP="00306C52">
      <w:r>
        <w:t xml:space="preserve">10.8 The Influence of the Halakhists of </w:t>
      </w:r>
      <w:commentRangeStart w:id="13"/>
      <w:proofErr w:type="spellStart"/>
      <w:r w:rsidRPr="00820EE2">
        <w:rPr>
          <w:i/>
          <w:iCs/>
        </w:rPr>
        <w:t>Tzir</w:t>
      </w:r>
      <w:proofErr w:type="spellEnd"/>
      <w:r w:rsidRPr="00820EE2">
        <w:rPr>
          <w:i/>
          <w:iCs/>
        </w:rPr>
        <w:t xml:space="preserve"> </w:t>
      </w:r>
      <w:proofErr w:type="spellStart"/>
      <w:r w:rsidRPr="00820EE2">
        <w:rPr>
          <w:i/>
          <w:iCs/>
        </w:rPr>
        <w:t>haTefisah</w:t>
      </w:r>
      <w:commentRangeEnd w:id="13"/>
      <w:proofErr w:type="spellEnd"/>
      <w:r>
        <w:rPr>
          <w:rStyle w:val="CommentReference"/>
        </w:rPr>
        <w:commentReference w:id="13"/>
      </w:r>
      <w:r>
        <w:tab/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786F5E53" w14:textId="32C234CE" w:rsidR="00096E63" w:rsidRDefault="00820EE2">
      <w:r>
        <w:t>10.9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</w:t>
      </w:r>
    </w:p>
    <w:p w14:paraId="5F709C99" w14:textId="78162243" w:rsidR="00820EE2" w:rsidRPr="00820EE2" w:rsidRDefault="00820EE2">
      <w:pPr>
        <w:rPr>
          <w:b/>
          <w:bCs/>
        </w:rPr>
      </w:pPr>
      <w:r w:rsidRPr="00820EE2">
        <w:rPr>
          <w:b/>
          <w:bCs/>
        </w:rPr>
        <w:t xml:space="preserve">Chapter 11: What Led the </w:t>
      </w:r>
      <w:proofErr w:type="spellStart"/>
      <w:r w:rsidRPr="00820EE2">
        <w:rPr>
          <w:b/>
          <w:bCs/>
        </w:rPr>
        <w:t>Shakh</w:t>
      </w:r>
      <w:proofErr w:type="spellEnd"/>
      <w:r w:rsidRPr="00820EE2">
        <w:rPr>
          <w:b/>
          <w:bCs/>
        </w:rPr>
        <w:t xml:space="preserve"> to Write </w:t>
      </w:r>
      <w:proofErr w:type="spellStart"/>
      <w:r w:rsidRPr="00820EE2">
        <w:rPr>
          <w:b/>
          <w:bCs/>
          <w:i/>
          <w:iCs/>
        </w:rPr>
        <w:t>Takfu</w:t>
      </w:r>
      <w:proofErr w:type="spellEnd"/>
      <w:r w:rsidRPr="00820EE2">
        <w:rPr>
          <w:b/>
          <w:bCs/>
          <w:i/>
          <w:iCs/>
        </w:rPr>
        <w:t xml:space="preserve"> Kohen</w:t>
      </w:r>
      <w:r w:rsidRPr="00820EE2">
        <w:rPr>
          <w:b/>
          <w:bCs/>
        </w:rPr>
        <w:t>?</w:t>
      </w:r>
      <w:r w:rsidRPr="00820EE2">
        <w:rPr>
          <w:b/>
          <w:bCs/>
        </w:rPr>
        <w:tab/>
      </w:r>
      <w:r w:rsidRPr="00820EE2">
        <w:rPr>
          <w:b/>
          <w:bCs/>
        </w:rPr>
        <w:tab/>
      </w:r>
      <w:r w:rsidRPr="00820EE2">
        <w:rPr>
          <w:b/>
          <w:bCs/>
        </w:rPr>
        <w:tab/>
      </w:r>
      <w:r w:rsidRPr="00820EE2">
        <w:rPr>
          <w:b/>
          <w:bCs/>
        </w:rPr>
        <w:tab/>
      </w:r>
      <w:r w:rsidRPr="00820EE2">
        <w:rPr>
          <w:b/>
          <w:bCs/>
        </w:rPr>
        <w:tab/>
        <w:t>261</w:t>
      </w:r>
    </w:p>
    <w:p w14:paraId="7A21A725" w14:textId="39BE0332" w:rsidR="00820EE2" w:rsidRDefault="00820EE2">
      <w:r>
        <w:t>11.1 The Research Question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498D5A06" w14:textId="6104BE0D" w:rsidR="00820EE2" w:rsidRDefault="00820EE2">
      <w:r>
        <w:t>11.2 Who are you, R. Moshe Lima?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p w14:paraId="0DFBE8AB" w14:textId="786F4EA7" w:rsidR="00820EE2" w:rsidRDefault="00820EE2">
      <w:r>
        <w:t>11.3 Documentary Foundation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61295693" w14:textId="2AF5361C" w:rsidR="00820EE2" w:rsidRDefault="00820EE2">
      <w:r>
        <w:t xml:space="preserve">11.4 Identifying the Makeup of the Rabbinic Court that </w:t>
      </w:r>
      <w:r w:rsidR="00EA2133">
        <w:t>Heard the Case of the Partners</w:t>
      </w:r>
      <w:r w:rsidR="00EA2133">
        <w:tab/>
      </w:r>
      <w:r w:rsidR="00EA2133">
        <w:tab/>
        <w:t>265</w:t>
      </w:r>
    </w:p>
    <w:p w14:paraId="1C298A2B" w14:textId="154EABC3" w:rsidR="00EA2133" w:rsidRDefault="00EA2133">
      <w:r>
        <w:t>11.5 The Mysterious “Dissenter”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266</w:t>
      </w:r>
    </w:p>
    <w:p w14:paraId="062008FF" w14:textId="0A388530" w:rsidR="00EA2133" w:rsidRDefault="00EA2133">
      <w:r>
        <w:t xml:space="preserve">11.6 R. Moshe Lima’s Arguments and Their Refutation by the </w:t>
      </w:r>
      <w:proofErr w:type="spellStart"/>
      <w:r>
        <w:t>Shakh</w:t>
      </w:r>
      <w:proofErr w:type="spellEnd"/>
      <w:r>
        <w:tab/>
      </w:r>
      <w:r>
        <w:tab/>
      </w:r>
      <w:r>
        <w:tab/>
      </w:r>
      <w:r>
        <w:tab/>
        <w:t>266</w:t>
      </w:r>
    </w:p>
    <w:p w14:paraId="355A4593" w14:textId="6D59F8AB" w:rsidR="00EA2133" w:rsidRDefault="00EA2133" w:rsidP="00EA2133">
      <w:pPr>
        <w:ind w:left="360" w:hanging="360"/>
      </w:pPr>
      <w:r>
        <w:t>11.7 The Case of the Hemp Clothes and Its Wondrous Connection to</w:t>
      </w:r>
      <w:r>
        <w:tab/>
      </w:r>
      <w:r>
        <w:tab/>
      </w:r>
      <w:r>
        <w:tab/>
      </w:r>
      <w:r>
        <w:tab/>
      </w:r>
      <w:r>
        <w:tab/>
        <w:t xml:space="preserve"> the </w:t>
      </w:r>
      <w:proofErr w:type="spellStart"/>
      <w:r>
        <w:t>Shakh’s</w:t>
      </w:r>
      <w:proofErr w:type="spellEnd"/>
      <w:r>
        <w:t xml:space="preserve"> Relationship to R. Moshe Lima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</w:p>
    <w:p w14:paraId="2FA5A6F1" w14:textId="0A26E4E7" w:rsidR="00EA2133" w:rsidRDefault="00EA2133" w:rsidP="00EA2133">
      <w:pPr>
        <w:ind w:left="360" w:hanging="360"/>
      </w:pPr>
      <w:r>
        <w:t xml:space="preserve">11.8 The Absence of R. Moshe Lima Among the Approbations to </w:t>
      </w:r>
      <w:proofErr w:type="spellStart"/>
      <w:r w:rsidRPr="00EA2133">
        <w:rPr>
          <w:i/>
          <w:iCs/>
        </w:rPr>
        <w:t>Siftei</w:t>
      </w:r>
      <w:proofErr w:type="spellEnd"/>
      <w:r w:rsidRPr="00EA2133">
        <w:rPr>
          <w:i/>
          <w:iCs/>
        </w:rPr>
        <w:t xml:space="preserve"> Kohen</w:t>
      </w:r>
      <w:r>
        <w:t xml:space="preserve"> on </w:t>
      </w:r>
      <w:proofErr w:type="spellStart"/>
      <w:r w:rsidRPr="00EA2133">
        <w:rPr>
          <w:i/>
          <w:iCs/>
        </w:rPr>
        <w:t>Hoshen</w:t>
      </w:r>
      <w:proofErr w:type="spellEnd"/>
      <w:r w:rsidRPr="00EA2133">
        <w:rPr>
          <w:i/>
          <w:iCs/>
        </w:rPr>
        <w:t xml:space="preserve"> </w:t>
      </w:r>
      <w:proofErr w:type="spellStart"/>
      <w:r w:rsidRPr="00EA2133">
        <w:rPr>
          <w:i/>
          <w:iCs/>
        </w:rPr>
        <w:t>Mishpat</w:t>
      </w:r>
      <w:proofErr w:type="spellEnd"/>
      <w:r>
        <w:t xml:space="preserve"> 271</w:t>
      </w:r>
    </w:p>
    <w:p w14:paraId="11283535" w14:textId="7D7AD628" w:rsidR="00EA2133" w:rsidRDefault="00EA2133" w:rsidP="00EA2133">
      <w:pPr>
        <w:ind w:left="360" w:hanging="360"/>
      </w:pPr>
      <w:r>
        <w:t>11.9 Summary</w:t>
      </w:r>
    </w:p>
    <w:p w14:paraId="6C76C400" w14:textId="59804E33" w:rsidR="00EA2133" w:rsidRPr="00EA2133" w:rsidRDefault="00EA2133" w:rsidP="00EA2133">
      <w:pPr>
        <w:ind w:left="360" w:hanging="360"/>
        <w:rPr>
          <w:b/>
          <w:bCs/>
        </w:rPr>
      </w:pPr>
      <w:r>
        <w:rPr>
          <w:b/>
          <w:bCs/>
        </w:rPr>
        <w:t>Part IV</w:t>
      </w:r>
      <w:r w:rsidRPr="00EA2133">
        <w:rPr>
          <w:b/>
          <w:bCs/>
        </w:rPr>
        <w:t xml:space="preserve">: The </w:t>
      </w:r>
      <w:proofErr w:type="spellStart"/>
      <w:r w:rsidRPr="00EA2133">
        <w:rPr>
          <w:b/>
          <w:bCs/>
        </w:rPr>
        <w:t>Shakh</w:t>
      </w:r>
      <w:proofErr w:type="spellEnd"/>
      <w:r w:rsidRPr="00EA2133">
        <w:rPr>
          <w:b/>
          <w:bCs/>
        </w:rPr>
        <w:t xml:space="preserve"> in the Eyes of Later Generations and as a Forerunner of </w:t>
      </w:r>
      <w:commentRangeStart w:id="14"/>
      <w:proofErr w:type="spellStart"/>
      <w:r w:rsidRPr="00EA2133">
        <w:rPr>
          <w:b/>
          <w:bCs/>
          <w:i/>
          <w:iCs/>
        </w:rPr>
        <w:t>Lamdanut</w:t>
      </w:r>
      <w:commentRangeEnd w:id="14"/>
      <w:proofErr w:type="spellEnd"/>
      <w:r w:rsidRPr="00EA2133">
        <w:rPr>
          <w:rStyle w:val="CommentReference"/>
          <w:b/>
          <w:bCs/>
        </w:rPr>
        <w:commentReference w:id="14"/>
      </w:r>
      <w:r w:rsidRPr="00EA2133">
        <w:rPr>
          <w:b/>
          <w:bCs/>
        </w:rPr>
        <w:tab/>
      </w:r>
      <w:r>
        <w:rPr>
          <w:b/>
          <w:bCs/>
        </w:rPr>
        <w:tab/>
      </w:r>
      <w:r w:rsidRPr="00EA2133">
        <w:rPr>
          <w:b/>
          <w:bCs/>
        </w:rPr>
        <w:t>273</w:t>
      </w:r>
    </w:p>
    <w:p w14:paraId="7F4EF6C3" w14:textId="6C71D0F4" w:rsidR="00EA2133" w:rsidRDefault="00EA2133" w:rsidP="00EA2133">
      <w:pPr>
        <w:ind w:left="360" w:hanging="360"/>
      </w:pPr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273</w:t>
      </w:r>
    </w:p>
    <w:p w14:paraId="656A2290" w14:textId="6A2C576A" w:rsidR="00EA2133" w:rsidRDefault="00EA2133" w:rsidP="00EA2133">
      <w:pPr>
        <w:ind w:left="360" w:hanging="360"/>
        <w:rPr>
          <w:b/>
          <w:bCs/>
        </w:rPr>
      </w:pPr>
      <w:r w:rsidRPr="00EA2133">
        <w:rPr>
          <w:b/>
          <w:bCs/>
        </w:rPr>
        <w:t>Chapter 12</w:t>
      </w:r>
      <w:r>
        <w:rPr>
          <w:b/>
          <w:bCs/>
        </w:rPr>
        <w:t xml:space="preserve">: The </w:t>
      </w:r>
      <w:proofErr w:type="spellStart"/>
      <w:r>
        <w:rPr>
          <w:b/>
          <w:bCs/>
        </w:rPr>
        <w:t>Shakh</w:t>
      </w:r>
      <w:proofErr w:type="spellEnd"/>
      <w:r>
        <w:rPr>
          <w:b/>
          <w:bCs/>
        </w:rPr>
        <w:t xml:space="preserve"> </w:t>
      </w:r>
      <w:r w:rsidRPr="00EA2133">
        <w:rPr>
          <w:b/>
          <w:bCs/>
        </w:rPr>
        <w:t xml:space="preserve">as a Forerunner of </w:t>
      </w:r>
      <w:commentRangeStart w:id="15"/>
      <w:proofErr w:type="spellStart"/>
      <w:r w:rsidRPr="00EA2133">
        <w:rPr>
          <w:b/>
          <w:bCs/>
          <w:i/>
          <w:iCs/>
        </w:rPr>
        <w:t>Lamdanut</w:t>
      </w:r>
      <w:commentRangeEnd w:id="15"/>
      <w:proofErr w:type="spellEnd"/>
      <w:r w:rsidRPr="00EA2133">
        <w:rPr>
          <w:rStyle w:val="CommentReference"/>
          <w:b/>
          <w:bCs/>
        </w:rPr>
        <w:commentReference w:id="15"/>
      </w:r>
      <w:r>
        <w:rPr>
          <w:b/>
          <w:bCs/>
          <w:i/>
          <w:iCs/>
        </w:rPr>
        <w:t xml:space="preserve"> –</w:t>
      </w:r>
      <w:r>
        <w:rPr>
          <w:b/>
          <w:bCs/>
        </w:rPr>
        <w:t xml:space="preserve"> His Influence on Later Halakhists</w:t>
      </w:r>
      <w:r>
        <w:rPr>
          <w:b/>
          <w:bCs/>
        </w:rPr>
        <w:tab/>
        <w:t>274</w:t>
      </w:r>
    </w:p>
    <w:p w14:paraId="42227F95" w14:textId="5898A8BD" w:rsidR="00EA2133" w:rsidRDefault="0085254C" w:rsidP="00EA2133">
      <w:pPr>
        <w:ind w:left="360" w:hanging="360"/>
      </w:pPr>
      <w:r>
        <w:t>12.1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274</w:t>
      </w:r>
    </w:p>
    <w:p w14:paraId="738E516B" w14:textId="1B04E97F" w:rsidR="0085254C" w:rsidRDefault="0085254C" w:rsidP="00EA2133">
      <w:pPr>
        <w:ind w:left="360" w:hanging="360"/>
      </w:pPr>
      <w:r>
        <w:t xml:space="preserve">12.2 </w:t>
      </w:r>
      <w:proofErr w:type="spellStart"/>
      <w:r w:rsidRPr="0085254C">
        <w:rPr>
          <w:i/>
          <w:iCs/>
        </w:rPr>
        <w:t>Lamdanut</w:t>
      </w:r>
      <w:proofErr w:type="spellEnd"/>
      <w:r>
        <w:t xml:space="preserve"> – What is it?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274</w:t>
      </w:r>
    </w:p>
    <w:p w14:paraId="267E5DD8" w14:textId="01D48730" w:rsidR="0085254C" w:rsidRDefault="0085254C" w:rsidP="00EA2133">
      <w:pPr>
        <w:ind w:left="360" w:hanging="360"/>
      </w:pPr>
      <w:r>
        <w:t xml:space="preserve">12.3 </w:t>
      </w:r>
      <w:proofErr w:type="spellStart"/>
      <w:r w:rsidRPr="0085254C">
        <w:rPr>
          <w:i/>
          <w:iCs/>
        </w:rPr>
        <w:t>Lamdanut</w:t>
      </w:r>
      <w:proofErr w:type="spellEnd"/>
      <w:r>
        <w:t xml:space="preserve"> –</w:t>
      </w:r>
      <w:r>
        <w:t xml:space="preserve"> Three Types and Three Periods </w:t>
      </w:r>
      <w:r>
        <w:tab/>
      </w:r>
      <w:r>
        <w:tab/>
      </w:r>
      <w:r>
        <w:tab/>
      </w:r>
      <w:r>
        <w:tab/>
      </w:r>
      <w:r>
        <w:tab/>
      </w:r>
      <w:r>
        <w:tab/>
        <w:t>275</w:t>
      </w:r>
    </w:p>
    <w:p w14:paraId="5152FC5A" w14:textId="20A49DBD" w:rsidR="0085254C" w:rsidRDefault="0085254C" w:rsidP="00EA2133">
      <w:pPr>
        <w:ind w:left="360" w:hanging="360"/>
      </w:pPr>
      <w:r>
        <w:lastRenderedPageBreak/>
        <w:t xml:space="preserve">12.4 </w:t>
      </w:r>
      <w:r w:rsidRPr="0085254C">
        <w:t xml:space="preserve">The </w:t>
      </w:r>
      <w:proofErr w:type="spellStart"/>
      <w:r w:rsidRPr="0085254C">
        <w:t>Shakh</w:t>
      </w:r>
      <w:proofErr w:type="spellEnd"/>
      <w:r w:rsidRPr="0085254C">
        <w:t xml:space="preserve"> as a Forerunner of </w:t>
      </w:r>
      <w:r>
        <w:t xml:space="preserve">the New </w:t>
      </w:r>
      <w:commentRangeStart w:id="16"/>
      <w:proofErr w:type="spellStart"/>
      <w:r w:rsidRPr="0085254C">
        <w:rPr>
          <w:i/>
          <w:iCs/>
        </w:rPr>
        <w:t>Lamdanut</w:t>
      </w:r>
      <w:commentRangeEnd w:id="16"/>
      <w:proofErr w:type="spellEnd"/>
      <w:r w:rsidRPr="0085254C">
        <w:rPr>
          <w:rStyle w:val="CommentReference"/>
        </w:rPr>
        <w:commentReference w:id="16"/>
      </w:r>
      <w:r>
        <w:tab/>
      </w:r>
      <w:r>
        <w:tab/>
      </w:r>
      <w:r>
        <w:tab/>
      </w:r>
      <w:r>
        <w:tab/>
      </w:r>
      <w:r>
        <w:tab/>
      </w:r>
      <w:r>
        <w:tab/>
        <w:t>281</w:t>
      </w:r>
    </w:p>
    <w:p w14:paraId="66442709" w14:textId="45ED318D" w:rsidR="0085254C" w:rsidRDefault="0085254C" w:rsidP="00EA2133">
      <w:pPr>
        <w:ind w:left="360" w:hanging="360"/>
      </w:pPr>
      <w:r>
        <w:t xml:space="preserve">12.5 The Influence of the </w:t>
      </w:r>
      <w:proofErr w:type="spellStart"/>
      <w:r>
        <w:t>Shakh</w:t>
      </w:r>
      <w:proofErr w:type="spellEnd"/>
      <w:r>
        <w:t xml:space="preserve"> on Contemporary and Later Halakhists – Prologue</w:t>
      </w:r>
      <w:r>
        <w:tab/>
      </w:r>
      <w:r>
        <w:tab/>
        <w:t>289</w:t>
      </w:r>
    </w:p>
    <w:p w14:paraId="3792CF8F" w14:textId="483A2F0C" w:rsidR="003F660C" w:rsidRDefault="003F660C" w:rsidP="00EA2133">
      <w:pPr>
        <w:ind w:left="360" w:hanging="360"/>
      </w:pPr>
      <w:r>
        <w:t xml:space="preserve">12.6 </w:t>
      </w:r>
      <w:r>
        <w:t xml:space="preserve">The Influence of the </w:t>
      </w:r>
      <w:proofErr w:type="spellStart"/>
      <w:r>
        <w:t>Shakh</w:t>
      </w:r>
      <w:proofErr w:type="spellEnd"/>
      <w:r>
        <w:t xml:space="preserve"> on</w:t>
      </w:r>
      <w:r>
        <w:t xml:space="preserve"> Halakhists of the 17th and 18th Centuries</w:t>
      </w:r>
      <w:r>
        <w:tab/>
      </w:r>
      <w:r>
        <w:tab/>
      </w:r>
      <w:r>
        <w:tab/>
        <w:t>291</w:t>
      </w:r>
    </w:p>
    <w:p w14:paraId="7B2BB72C" w14:textId="6A9C166C" w:rsidR="003F660C" w:rsidRDefault="003F660C" w:rsidP="00EA2133">
      <w:pPr>
        <w:ind w:left="360" w:hanging="360"/>
      </w:pPr>
      <w:r>
        <w:t xml:space="preserve">12.7 His Influence on </w:t>
      </w:r>
      <w:proofErr w:type="spellStart"/>
      <w:r w:rsidRPr="003F660C">
        <w:rPr>
          <w:i/>
          <w:iCs/>
        </w:rPr>
        <w:t>Ketzot</w:t>
      </w:r>
      <w:proofErr w:type="spellEnd"/>
      <w:r w:rsidRPr="003F660C">
        <w:rPr>
          <w:i/>
          <w:iCs/>
        </w:rPr>
        <w:t xml:space="preserve"> </w:t>
      </w:r>
      <w:proofErr w:type="spellStart"/>
      <w:r w:rsidRPr="003F660C">
        <w:rPr>
          <w:i/>
          <w:iCs/>
        </w:rPr>
        <w:t>haHoshen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296</w:t>
      </w:r>
    </w:p>
    <w:p w14:paraId="01152845" w14:textId="793B9E10" w:rsidR="003F660C" w:rsidRDefault="003F660C" w:rsidP="00EA2133">
      <w:pPr>
        <w:ind w:left="360" w:hanging="360"/>
      </w:pPr>
      <w:r>
        <w:t xml:space="preserve">12.8 </w:t>
      </w:r>
      <w:r>
        <w:t xml:space="preserve">His Influence on </w:t>
      </w:r>
      <w:r>
        <w:rPr>
          <w:i/>
          <w:iCs/>
        </w:rPr>
        <w:t>Netiv</w:t>
      </w:r>
      <w:r w:rsidRPr="003F660C">
        <w:rPr>
          <w:i/>
          <w:iCs/>
        </w:rPr>
        <w:t xml:space="preserve">ot </w:t>
      </w:r>
      <w:proofErr w:type="spellStart"/>
      <w:r w:rsidRPr="003F660C">
        <w:rPr>
          <w:i/>
          <w:iCs/>
        </w:rPr>
        <w:t>ha</w:t>
      </w:r>
      <w:r>
        <w:rPr>
          <w:i/>
          <w:iCs/>
        </w:rPr>
        <w:t>Mishpat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302</w:t>
      </w:r>
    </w:p>
    <w:p w14:paraId="7F2BBAA1" w14:textId="7988696F" w:rsidR="003F660C" w:rsidRDefault="003F660C" w:rsidP="00EA2133">
      <w:pPr>
        <w:ind w:left="360" w:hanging="360"/>
      </w:pPr>
      <w:r>
        <w:t>12.9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303</w:t>
      </w:r>
    </w:p>
    <w:p w14:paraId="0141C283" w14:textId="0F8859B0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 xml:space="preserve">Chapter 13: The Reception History of the </w:t>
      </w:r>
      <w:proofErr w:type="spellStart"/>
      <w:r w:rsidRPr="003F660C">
        <w:rPr>
          <w:b/>
          <w:bCs/>
        </w:rPr>
        <w:t>Shakh’s</w:t>
      </w:r>
      <w:proofErr w:type="spellEnd"/>
      <w:r w:rsidRPr="003F660C">
        <w:rPr>
          <w:b/>
          <w:bCs/>
        </w:rPr>
        <w:t xml:space="preserve"> Rulings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304</w:t>
      </w:r>
    </w:p>
    <w:p w14:paraId="7CE578BF" w14:textId="7119255F" w:rsidR="003F660C" w:rsidRDefault="003F660C" w:rsidP="00EA2133">
      <w:pPr>
        <w:ind w:left="360" w:hanging="360"/>
      </w:pPr>
      <w:r>
        <w:t>13.1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</w:t>
      </w:r>
    </w:p>
    <w:p w14:paraId="6CBB9AD4" w14:textId="4004FF6C" w:rsidR="003F660C" w:rsidRDefault="003F660C" w:rsidP="00EA2133">
      <w:pPr>
        <w:ind w:left="360" w:hanging="360"/>
      </w:pPr>
      <w:r>
        <w:t xml:space="preserve">13.2 How Did Halakhists Relate to the </w:t>
      </w:r>
      <w:proofErr w:type="spellStart"/>
      <w:r>
        <w:t>Shakh’s</w:t>
      </w:r>
      <w:proofErr w:type="spellEnd"/>
      <w:r>
        <w:t xml:space="preserve"> Decisions?</w:t>
      </w:r>
      <w:r>
        <w:tab/>
      </w:r>
      <w:r>
        <w:tab/>
      </w:r>
      <w:r>
        <w:tab/>
      </w:r>
      <w:r>
        <w:tab/>
      </w:r>
      <w:r>
        <w:tab/>
        <w:t>305</w:t>
      </w:r>
    </w:p>
    <w:p w14:paraId="1AC7BA2A" w14:textId="469E8831" w:rsidR="003F660C" w:rsidRDefault="003F660C" w:rsidP="00EA2133">
      <w:pPr>
        <w:ind w:left="360" w:hanging="360"/>
      </w:pPr>
      <w:r>
        <w:t>13.3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</w:t>
      </w:r>
    </w:p>
    <w:p w14:paraId="4ADB8DE0" w14:textId="7D26A1C2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 xml:space="preserve">Part V: Literary and Bibliographic Features in the </w:t>
      </w:r>
      <w:proofErr w:type="spellStart"/>
      <w:r w:rsidRPr="003F660C">
        <w:rPr>
          <w:b/>
          <w:bCs/>
        </w:rPr>
        <w:t>Shakh’s</w:t>
      </w:r>
      <w:proofErr w:type="spellEnd"/>
      <w:r w:rsidRPr="003F660C">
        <w:rPr>
          <w:b/>
          <w:bCs/>
        </w:rPr>
        <w:t xml:space="preserve"> Writings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321</w:t>
      </w:r>
    </w:p>
    <w:p w14:paraId="4E1879E0" w14:textId="64038F94" w:rsidR="003F660C" w:rsidRDefault="003F660C" w:rsidP="00EA2133">
      <w:pPr>
        <w:ind w:left="360" w:hanging="360"/>
      </w:pPr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321</w:t>
      </w:r>
    </w:p>
    <w:p w14:paraId="77A800BF" w14:textId="3235C3D5" w:rsid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Chapter 14:</w:t>
      </w:r>
      <w:r>
        <w:t xml:space="preserve"> </w:t>
      </w:r>
      <w:r w:rsidRPr="003F660C">
        <w:rPr>
          <w:b/>
          <w:bCs/>
        </w:rPr>
        <w:t xml:space="preserve">Literary and Bibliographic Features in the </w:t>
      </w:r>
      <w:proofErr w:type="spellStart"/>
      <w:r w:rsidRPr="003F660C">
        <w:rPr>
          <w:b/>
          <w:bCs/>
        </w:rPr>
        <w:t>Shakh’s</w:t>
      </w:r>
      <w:proofErr w:type="spellEnd"/>
      <w:r w:rsidRPr="003F660C">
        <w:rPr>
          <w:b/>
          <w:bCs/>
        </w:rPr>
        <w:t xml:space="preserve"> Writings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322</w:t>
      </w:r>
    </w:p>
    <w:p w14:paraId="53A69878" w14:textId="1700CEF5" w:rsidR="003F660C" w:rsidRDefault="003F660C" w:rsidP="00EA2133">
      <w:pPr>
        <w:ind w:left="360" w:hanging="360"/>
      </w:pPr>
      <w:r>
        <w:t>14.1 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322</w:t>
      </w:r>
    </w:p>
    <w:p w14:paraId="1510444E" w14:textId="2DABBF9F" w:rsidR="003F660C" w:rsidRDefault="003F660C" w:rsidP="00EA2133">
      <w:pPr>
        <w:ind w:left="360" w:hanging="360"/>
      </w:pPr>
      <w:r w:rsidRPr="003F660C">
        <w:t xml:space="preserve">14.2 </w:t>
      </w:r>
      <w:r w:rsidRPr="003F660C">
        <w:t>Literary and Bibliographic Features</w:t>
      </w:r>
      <w:r>
        <w:t xml:space="preserve"> – By </w:t>
      </w:r>
      <w:commentRangeStart w:id="17"/>
      <w:r>
        <w:t>Category</w:t>
      </w:r>
      <w:commentRangeEnd w:id="17"/>
      <w:r>
        <w:rPr>
          <w:rStyle w:val="CommentReference"/>
        </w:rPr>
        <w:commentReference w:id="17"/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30E30271" w14:textId="6BD15BCF" w:rsidR="003F660C" w:rsidRDefault="003F660C" w:rsidP="00EA2133">
      <w:pPr>
        <w:ind w:left="360" w:hanging="360"/>
      </w:pPr>
      <w:r>
        <w:t xml:space="preserve">14.3 The </w:t>
      </w:r>
      <w:proofErr w:type="spellStart"/>
      <w:r>
        <w:t>Shakh’s</w:t>
      </w:r>
      <w:proofErr w:type="spellEnd"/>
      <w:r>
        <w:t xml:space="preserve"> Introductions and Poems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338</w:t>
      </w:r>
    </w:p>
    <w:p w14:paraId="59BC1183" w14:textId="6B9DE540" w:rsidR="003F660C" w:rsidRDefault="003F660C" w:rsidP="00EA2133">
      <w:pPr>
        <w:ind w:left="360" w:hanging="360"/>
      </w:pPr>
      <w:r>
        <w:t>14.4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342</w:t>
      </w:r>
    </w:p>
    <w:p w14:paraId="2370B160" w14:textId="69BFAF01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Summary of Dissertation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344</w:t>
      </w:r>
    </w:p>
    <w:p w14:paraId="79A99E83" w14:textId="56344065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Bibliography and Key to Bibliographic Abbreviations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345</w:t>
      </w:r>
    </w:p>
    <w:p w14:paraId="2D9750B0" w14:textId="6E7F6D77" w:rsidR="003F660C" w:rsidRPr="003F660C" w:rsidRDefault="003F660C" w:rsidP="00EA2133">
      <w:pPr>
        <w:ind w:left="360" w:hanging="360"/>
        <w:rPr>
          <w:b/>
          <w:bCs/>
        </w:rPr>
      </w:pPr>
      <w:r w:rsidRPr="003F660C">
        <w:rPr>
          <w:b/>
          <w:bCs/>
        </w:rPr>
        <w:t>Abstract and Table of Contents in English</w:t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</w:r>
      <w:r w:rsidRPr="003F660C">
        <w:rPr>
          <w:b/>
          <w:bCs/>
        </w:rPr>
        <w:tab/>
        <w:t>369</w:t>
      </w:r>
    </w:p>
    <w:p w14:paraId="3B057903" w14:textId="77777777" w:rsidR="003F660C" w:rsidRDefault="003F660C" w:rsidP="00EA2133">
      <w:pPr>
        <w:ind w:left="360" w:hanging="360"/>
      </w:pPr>
    </w:p>
    <w:p w14:paraId="2E7365F4" w14:textId="77777777" w:rsidR="003F660C" w:rsidRPr="003F660C" w:rsidRDefault="003F660C" w:rsidP="00EA2133">
      <w:pPr>
        <w:ind w:left="360" w:hanging="360"/>
        <w:rPr>
          <w:rFonts w:hint="cs"/>
        </w:rPr>
      </w:pPr>
    </w:p>
    <w:sectPr w:rsidR="003F660C" w:rsidRPr="003F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eff Amshalem" w:date="2019-01-07T11:27:00Z" w:initials="JA">
    <w:p w14:paraId="4AA01609" w14:textId="3B254DF5" w:rsidR="000805B3" w:rsidRDefault="000805B3">
      <w:pPr>
        <w:pStyle w:val="CommentText"/>
      </w:pPr>
      <w:r>
        <w:rPr>
          <w:rStyle w:val="CommentReference"/>
        </w:rPr>
        <w:annotationRef/>
      </w:r>
      <w:r>
        <w:t>Or “Section” (throughout)</w:t>
      </w:r>
    </w:p>
  </w:comment>
  <w:comment w:id="2" w:author="Jeff Amshalem" w:date="2019-01-07T09:55:00Z" w:initials="JA">
    <w:p w14:paraId="7A909444" w14:textId="1A7CD08B" w:rsidR="00CA3407" w:rsidRDefault="00CA3407">
      <w:pPr>
        <w:pStyle w:val="CommentText"/>
      </w:pPr>
      <w:r>
        <w:rPr>
          <w:rStyle w:val="CommentReference"/>
        </w:rPr>
        <w:annotationRef/>
      </w:r>
      <w:r>
        <w:t xml:space="preserve">Or, “Polish-Lithuanian Jewry” if you’re talking about the culture </w:t>
      </w:r>
      <w:proofErr w:type="gramStart"/>
      <w:r>
        <w:t>as a whole and</w:t>
      </w:r>
      <w:proofErr w:type="gramEnd"/>
      <w:r>
        <w:t xml:space="preserve"> not specifically the religion</w:t>
      </w:r>
    </w:p>
  </w:comment>
  <w:comment w:id="3" w:author="Jeff Amshalem" w:date="2019-01-07T10:03:00Z" w:initials="JA">
    <w:p w14:paraId="44E15728" w14:textId="76E3CF0E" w:rsidR="00096E63" w:rsidRDefault="00096E6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0F7AC0">
        <w:t>I think there is a wordplay happening here but</w:t>
      </w:r>
      <w:r w:rsidR="00591CB0">
        <w:t>,</w:t>
      </w:r>
      <w:r w:rsidR="000F7AC0">
        <w:t xml:space="preserve"> if so, it is lost in translation.</w:t>
      </w:r>
    </w:p>
  </w:comment>
  <w:comment w:id="4" w:author="Jeff Amshalem" w:date="2019-01-07T10:05:00Z" w:initials="JA">
    <w:p w14:paraId="46D21824" w14:textId="3121265F" w:rsidR="00096E63" w:rsidRDefault="00096E63">
      <w:pPr>
        <w:pStyle w:val="CommentText"/>
      </w:pPr>
      <w:r>
        <w:rPr>
          <w:rStyle w:val="CommentReference"/>
        </w:rPr>
        <w:annotationRef/>
      </w:r>
      <w:r>
        <w:t>Or “Scholarly”</w:t>
      </w:r>
    </w:p>
  </w:comment>
  <w:comment w:id="5" w:author="Jeff Amshalem" w:date="2019-01-07T11:38:00Z" w:initials="JA">
    <w:p w14:paraId="26D3814A" w14:textId="2E53730C" w:rsidR="000F7AC0" w:rsidRDefault="000F7AC0">
      <w:pPr>
        <w:pStyle w:val="CommentText"/>
      </w:pPr>
      <w:r>
        <w:rPr>
          <w:rStyle w:val="CommentReference"/>
        </w:rPr>
        <w:annotationRef/>
      </w:r>
      <w:r>
        <w:t xml:space="preserve">If your audience knows the term, I would leave </w:t>
      </w:r>
      <w:proofErr w:type="spellStart"/>
      <w:r>
        <w:t>Issur</w:t>
      </w:r>
      <w:proofErr w:type="spellEnd"/>
      <w:r>
        <w:t xml:space="preserve"> </w:t>
      </w:r>
      <w:proofErr w:type="spellStart"/>
      <w:r>
        <w:t>veHeter</w:t>
      </w:r>
      <w:proofErr w:type="spellEnd"/>
      <w:r>
        <w:t xml:space="preserve"> untranslated.</w:t>
      </w:r>
    </w:p>
  </w:comment>
  <w:comment w:id="6" w:author="Jeff Amshalem" w:date="2019-01-07T10:36:00Z" w:initials="JA">
    <w:p w14:paraId="63D80EE3" w14:textId="6657075C" w:rsidR="00753EF1" w:rsidRDefault="00753EF1">
      <w:pPr>
        <w:pStyle w:val="CommentText"/>
      </w:pPr>
      <w:r>
        <w:rPr>
          <w:rStyle w:val="CommentReference"/>
        </w:rPr>
        <w:annotationRef/>
      </w:r>
      <w:r>
        <w:t>Or “Exceptional”</w:t>
      </w:r>
    </w:p>
  </w:comment>
  <w:comment w:id="7" w:author="Jeff Amshalem" w:date="2019-01-07T11:44:00Z" w:initials="JA">
    <w:p w14:paraId="16D4CABE" w14:textId="4AF7712A" w:rsidR="00591CB0" w:rsidRDefault="00591CB0">
      <w:pPr>
        <w:pStyle w:val="CommentText"/>
      </w:pPr>
      <w:r>
        <w:rPr>
          <w:rStyle w:val="CommentReference"/>
        </w:rPr>
        <w:annotationRef/>
      </w:r>
      <w:r>
        <w:t>Literally “Approach” but I think this makes more sense in context. Hard to tell without more information.</w:t>
      </w:r>
    </w:p>
  </w:comment>
  <w:comment w:id="8" w:author="Jeff Amshalem" w:date="2019-01-07T11:48:00Z" w:initials="JA">
    <w:p w14:paraId="1699E7BF" w14:textId="283D158C" w:rsidR="00591CB0" w:rsidRDefault="00591CB0">
      <w:pPr>
        <w:pStyle w:val="CommentText"/>
      </w:pPr>
      <w:r>
        <w:rPr>
          <w:rStyle w:val="CommentReference"/>
        </w:rPr>
        <w:annotationRef/>
      </w:r>
      <w:r>
        <w:t>If you are going to explain this metaphor and its Biblical source, keep this phrase; otherwise, I suggest using one recognizable to English speakers, such as “The Lynchpin”</w:t>
      </w:r>
    </w:p>
  </w:comment>
  <w:comment w:id="9" w:author="Jeff Amshalem" w:date="2019-01-07T12:07:00Z" w:initials="JA">
    <w:p w14:paraId="3A5B9488" w14:textId="46163325" w:rsidR="00106030" w:rsidRDefault="00106030">
      <w:pPr>
        <w:pStyle w:val="CommentText"/>
      </w:pPr>
      <w:r>
        <w:rPr>
          <w:rStyle w:val="CommentReference"/>
        </w:rPr>
        <w:annotationRef/>
      </w:r>
      <w:r>
        <w:t>I don’t know how to translate this without any other information.</w:t>
      </w:r>
    </w:p>
  </w:comment>
  <w:comment w:id="10" w:author="Jeff Amshalem" w:date="2019-01-07T12:09:00Z" w:initials="JA">
    <w:p w14:paraId="28F3F510" w14:textId="07CB00ED" w:rsidR="00106030" w:rsidRDefault="00106030">
      <w:pPr>
        <w:pStyle w:val="CommentText"/>
      </w:pPr>
      <w:r>
        <w:rPr>
          <w:rStyle w:val="CommentReference"/>
        </w:rPr>
        <w:annotationRef/>
      </w:r>
      <w:r>
        <w:t>Alternately, “Depth”</w:t>
      </w:r>
    </w:p>
  </w:comment>
  <w:comment w:id="11" w:author="Jeff Amshalem" w:date="2019-01-07T12:27:00Z" w:initials="JA">
    <w:p w14:paraId="6EC6E758" w14:textId="783473F3" w:rsidR="005F4535" w:rsidRDefault="005F4535">
      <w:pPr>
        <w:pStyle w:val="CommentText"/>
      </w:pPr>
      <w:r>
        <w:rPr>
          <w:rStyle w:val="CommentReference"/>
        </w:rPr>
        <w:annotationRef/>
      </w:r>
      <w:r>
        <w:t>Or “Casuistry”</w:t>
      </w:r>
    </w:p>
  </w:comment>
  <w:comment w:id="12" w:author="Jeff Amshalem" w:date="2019-01-07T12:31:00Z" w:initials="JA">
    <w:p w14:paraId="2BF30E80" w14:textId="38F8DF11" w:rsidR="00CB25CF" w:rsidRDefault="00CB25CF">
      <w:pPr>
        <w:pStyle w:val="CommentText"/>
      </w:pPr>
      <w:r>
        <w:rPr>
          <w:rStyle w:val="CommentReference"/>
        </w:rPr>
        <w:annotationRef/>
      </w:r>
      <w:r w:rsidR="00461E9A">
        <w:t>Translated according to my</w:t>
      </w:r>
      <w:r>
        <w:t xml:space="preserve"> understand</w:t>
      </w:r>
      <w:r w:rsidR="00461E9A">
        <w:t>ing of</w:t>
      </w:r>
      <w:r>
        <w:t xml:space="preserve"> </w:t>
      </w:r>
      <w:r w:rsidR="00461E9A">
        <w:t>this as a continuous phrase separated by a</w:t>
      </w:r>
      <w:r>
        <w:t xml:space="preserve"> </w:t>
      </w:r>
      <w:proofErr w:type="gramStart"/>
      <w:r>
        <w:t>-- .</w:t>
      </w:r>
      <w:proofErr w:type="gramEnd"/>
      <w:r>
        <w:t xml:space="preserve"> If </w:t>
      </w:r>
      <w:proofErr w:type="spellStart"/>
      <w:r w:rsidRPr="00CB25CF">
        <w:rPr>
          <w:i/>
          <w:iCs/>
        </w:rPr>
        <w:t>rabbotav</w:t>
      </w:r>
      <w:proofErr w:type="spellEnd"/>
      <w:r>
        <w:t xml:space="preserve"> does not also apply to </w:t>
      </w:r>
      <w:proofErr w:type="spellStart"/>
      <w:r w:rsidRPr="00CB25CF">
        <w:rPr>
          <w:i/>
          <w:iCs/>
        </w:rPr>
        <w:t>hapilpul</w:t>
      </w:r>
      <w:proofErr w:type="spellEnd"/>
      <w:r>
        <w:t xml:space="preserve">, then “The </w:t>
      </w:r>
      <w:proofErr w:type="spellStart"/>
      <w:r>
        <w:t>Shakh’s</w:t>
      </w:r>
      <w:proofErr w:type="spellEnd"/>
      <w:r>
        <w:t xml:space="preserve"> Teachers – and Pilpul” </w:t>
      </w:r>
    </w:p>
  </w:comment>
  <w:comment w:id="13" w:author="Jeff Amshalem" w:date="2019-01-07T12:48:00Z" w:initials="JA">
    <w:p w14:paraId="2B45A91C" w14:textId="68B70578" w:rsidR="00820EE2" w:rsidRDefault="00820EE2">
      <w:pPr>
        <w:pStyle w:val="CommentText"/>
      </w:pPr>
      <w:r>
        <w:rPr>
          <w:rStyle w:val="CommentReference"/>
        </w:rPr>
        <w:annotationRef/>
      </w:r>
      <w:r>
        <w:t>I don’t know how to translate this without any other information.</w:t>
      </w:r>
    </w:p>
  </w:comment>
  <w:comment w:id="14" w:author="Jeff Amshalem" w:date="2019-01-07T12:57:00Z" w:initials="JA">
    <w:p w14:paraId="37E6A2D4" w14:textId="5330729D" w:rsidR="00EA2133" w:rsidRDefault="00EA2133">
      <w:pPr>
        <w:pStyle w:val="CommentText"/>
      </w:pPr>
      <w:r>
        <w:rPr>
          <w:rStyle w:val="CommentReference"/>
        </w:rPr>
        <w:annotationRef/>
      </w:r>
      <w:r>
        <w:t>See my comments on this term in the abstract. Translate to match.</w:t>
      </w:r>
    </w:p>
  </w:comment>
  <w:comment w:id="15" w:author="Jeff Amshalem" w:date="2019-01-07T12:57:00Z" w:initials="JA">
    <w:p w14:paraId="664BBF59" w14:textId="77777777" w:rsidR="00EA2133" w:rsidRDefault="00EA2133" w:rsidP="00EA2133">
      <w:pPr>
        <w:pStyle w:val="CommentText"/>
      </w:pPr>
      <w:r>
        <w:rPr>
          <w:rStyle w:val="CommentReference"/>
        </w:rPr>
        <w:annotationRef/>
      </w:r>
      <w:r>
        <w:t>See my comments on this term in the abstract. Translate to match.</w:t>
      </w:r>
    </w:p>
  </w:comment>
  <w:comment w:id="16" w:author="Jeff Amshalem" w:date="2019-01-07T12:57:00Z" w:initials="JA">
    <w:p w14:paraId="7A072761" w14:textId="77777777" w:rsidR="0085254C" w:rsidRDefault="0085254C" w:rsidP="0085254C">
      <w:pPr>
        <w:pStyle w:val="CommentText"/>
      </w:pPr>
      <w:r>
        <w:rPr>
          <w:rStyle w:val="CommentReference"/>
        </w:rPr>
        <w:annotationRef/>
      </w:r>
      <w:r>
        <w:t>See my comments on this term in the abstract. Translate to match.</w:t>
      </w:r>
    </w:p>
  </w:comment>
  <w:comment w:id="17" w:author="Jeff Amshalem" w:date="2019-01-07T13:07:00Z" w:initials="JA">
    <w:p w14:paraId="1C1B1D5B" w14:textId="4E1C45BA" w:rsidR="003F660C" w:rsidRDefault="003F660C">
      <w:pPr>
        <w:pStyle w:val="CommentText"/>
      </w:pPr>
      <w:r>
        <w:rPr>
          <w:rStyle w:val="CommentReference"/>
        </w:rPr>
        <w:annotationRef/>
      </w:r>
      <w:r>
        <w:t>Confirm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A01609" w15:done="0"/>
  <w15:commentEx w15:paraId="7A909444" w15:done="0"/>
  <w15:commentEx w15:paraId="44E15728" w15:done="0"/>
  <w15:commentEx w15:paraId="46D21824" w15:done="0"/>
  <w15:commentEx w15:paraId="26D3814A" w15:done="0"/>
  <w15:commentEx w15:paraId="63D80EE3" w15:done="0"/>
  <w15:commentEx w15:paraId="16D4CABE" w15:done="0"/>
  <w15:commentEx w15:paraId="1699E7BF" w15:done="0"/>
  <w15:commentEx w15:paraId="3A5B9488" w15:done="0"/>
  <w15:commentEx w15:paraId="28F3F510" w15:done="0"/>
  <w15:commentEx w15:paraId="6EC6E758" w15:done="0"/>
  <w15:commentEx w15:paraId="2BF30E80" w15:done="0"/>
  <w15:commentEx w15:paraId="2B45A91C" w15:done="0"/>
  <w15:commentEx w15:paraId="37E6A2D4" w15:done="0"/>
  <w15:commentEx w15:paraId="664BBF59" w15:done="0"/>
  <w15:commentEx w15:paraId="7A072761" w15:done="0"/>
  <w15:commentEx w15:paraId="1C1B1D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01609" w16cid:durableId="1FDDB61D"/>
  <w16cid:commentId w16cid:paraId="7A909444" w16cid:durableId="1FDDA094"/>
  <w16cid:commentId w16cid:paraId="44E15728" w16cid:durableId="1FDDA273"/>
  <w16cid:commentId w16cid:paraId="46D21824" w16cid:durableId="1FDDA2F4"/>
  <w16cid:commentId w16cid:paraId="26D3814A" w16cid:durableId="1FDDB8A3"/>
  <w16cid:commentId w16cid:paraId="63D80EE3" w16cid:durableId="1FDDAA2C"/>
  <w16cid:commentId w16cid:paraId="16D4CABE" w16cid:durableId="1FDDBA33"/>
  <w16cid:commentId w16cid:paraId="1699E7BF" w16cid:durableId="1FDDBAF8"/>
  <w16cid:commentId w16cid:paraId="3A5B9488" w16cid:durableId="1FDDBF69"/>
  <w16cid:commentId w16cid:paraId="28F3F510" w16cid:durableId="1FDDBFF0"/>
  <w16cid:commentId w16cid:paraId="6EC6E758" w16cid:durableId="1FDDC435"/>
  <w16cid:commentId w16cid:paraId="2BF30E80" w16cid:durableId="1FDDC52F"/>
  <w16cid:commentId w16cid:paraId="2B45A91C" w16cid:durableId="1FDDC91B"/>
  <w16cid:commentId w16cid:paraId="37E6A2D4" w16cid:durableId="1FDDCB2B"/>
  <w16cid:commentId w16cid:paraId="664BBF59" w16cid:durableId="1FDDCB72"/>
  <w16cid:commentId w16cid:paraId="7A072761" w16cid:durableId="1FDDCBE1"/>
  <w16cid:commentId w16cid:paraId="1C1B1D5B" w16cid:durableId="1FDDCD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4A8"/>
    <w:multiLevelType w:val="hybridMultilevel"/>
    <w:tmpl w:val="E3A6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0DEE"/>
    <w:multiLevelType w:val="hybridMultilevel"/>
    <w:tmpl w:val="5CBC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 Amshalem">
    <w15:presenceInfo w15:providerId="Windows Live" w15:userId="78a894ceb085e6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07"/>
    <w:rsid w:val="000805B3"/>
    <w:rsid w:val="00096E63"/>
    <w:rsid w:val="000F7AC0"/>
    <w:rsid w:val="00106030"/>
    <w:rsid w:val="00306C52"/>
    <w:rsid w:val="00376480"/>
    <w:rsid w:val="003A48A8"/>
    <w:rsid w:val="003F660C"/>
    <w:rsid w:val="00461E9A"/>
    <w:rsid w:val="004B4B4A"/>
    <w:rsid w:val="00591CB0"/>
    <w:rsid w:val="005F4535"/>
    <w:rsid w:val="006D0B1B"/>
    <w:rsid w:val="00753EF1"/>
    <w:rsid w:val="00820EE2"/>
    <w:rsid w:val="0085254C"/>
    <w:rsid w:val="008E41F4"/>
    <w:rsid w:val="00964A9F"/>
    <w:rsid w:val="009A5ECF"/>
    <w:rsid w:val="00C651D9"/>
    <w:rsid w:val="00CA3407"/>
    <w:rsid w:val="00CB25CF"/>
    <w:rsid w:val="00EA2133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31D6"/>
  <w15:chartTrackingRefBased/>
  <w15:docId w15:val="{7EAA0EE8-747F-46FB-B44B-1D1CC700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Amshalem</dc:creator>
  <cp:keywords/>
  <dc:description/>
  <cp:lastModifiedBy>Jeff Amshalem</cp:lastModifiedBy>
  <cp:revision>10</cp:revision>
  <dcterms:created xsi:type="dcterms:W3CDTF">2019-01-07T07:47:00Z</dcterms:created>
  <dcterms:modified xsi:type="dcterms:W3CDTF">2019-01-07T11:11:00Z</dcterms:modified>
</cp:coreProperties>
</file>