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5AF1E" w14:textId="77777777" w:rsidR="00851D0E" w:rsidRPr="00A623A4" w:rsidRDefault="00851D0E" w:rsidP="00057E0D">
      <w:pPr>
        <w:spacing w:line="276" w:lineRule="auto"/>
        <w:rPr>
          <w:rFonts w:asciiTheme="minorBidi" w:hAnsiTheme="minorBidi"/>
          <w:b/>
          <w:bCs/>
        </w:rPr>
      </w:pPr>
    </w:p>
    <w:tbl>
      <w:tblPr>
        <w:tblStyle w:val="TableGrid"/>
        <w:tblW w:w="0" w:type="auto"/>
        <w:tblLook w:val="04A0" w:firstRow="1" w:lastRow="0" w:firstColumn="1" w:lastColumn="0" w:noHBand="0" w:noVBand="1"/>
      </w:tblPr>
      <w:tblGrid>
        <w:gridCol w:w="4675"/>
        <w:gridCol w:w="4675"/>
      </w:tblGrid>
      <w:tr w:rsidR="00A623A4" w:rsidRPr="00A623A4" w14:paraId="1546B437" w14:textId="77777777" w:rsidTr="00E60E97">
        <w:trPr>
          <w:tblHeader/>
        </w:trPr>
        <w:tc>
          <w:tcPr>
            <w:tcW w:w="4675" w:type="dxa"/>
            <w:shd w:val="clear" w:color="auto" w:fill="D9E2F3" w:themeFill="accent1" w:themeFillTint="33"/>
          </w:tcPr>
          <w:p w14:paraId="1A2BF76E" w14:textId="77777777" w:rsidR="00A623A4" w:rsidRPr="00A623A4" w:rsidRDefault="00A623A4" w:rsidP="00057E0D">
            <w:pPr>
              <w:spacing w:line="276" w:lineRule="auto"/>
              <w:rPr>
                <w:rFonts w:asciiTheme="minorBidi" w:hAnsiTheme="minorBidi"/>
                <w:b/>
                <w:bCs/>
              </w:rPr>
            </w:pPr>
            <w:r w:rsidRPr="00A623A4">
              <w:rPr>
                <w:rFonts w:asciiTheme="minorBidi" w:hAnsiTheme="minorBidi"/>
                <w:b/>
                <w:bCs/>
              </w:rPr>
              <w:t>Original</w:t>
            </w:r>
          </w:p>
        </w:tc>
        <w:tc>
          <w:tcPr>
            <w:tcW w:w="4675" w:type="dxa"/>
            <w:shd w:val="clear" w:color="auto" w:fill="D9E2F3" w:themeFill="accent1" w:themeFillTint="33"/>
          </w:tcPr>
          <w:p w14:paraId="23BFEF29" w14:textId="77777777" w:rsidR="00A623A4" w:rsidRPr="00A623A4" w:rsidRDefault="00A623A4" w:rsidP="00057E0D">
            <w:pPr>
              <w:spacing w:line="276" w:lineRule="auto"/>
              <w:rPr>
                <w:rFonts w:asciiTheme="minorBidi" w:hAnsiTheme="minorBidi"/>
                <w:b/>
                <w:bCs/>
              </w:rPr>
            </w:pPr>
            <w:r w:rsidRPr="00A623A4">
              <w:rPr>
                <w:rFonts w:asciiTheme="minorBidi" w:hAnsiTheme="minorBidi"/>
                <w:b/>
                <w:bCs/>
              </w:rPr>
              <w:t>Translation</w:t>
            </w:r>
          </w:p>
        </w:tc>
      </w:tr>
      <w:tr w:rsidR="00A623A4" w14:paraId="7F7CB5CB" w14:textId="77777777" w:rsidTr="004E1C22">
        <w:tc>
          <w:tcPr>
            <w:tcW w:w="4675" w:type="dxa"/>
          </w:tcPr>
          <w:p w14:paraId="547C5DEC" w14:textId="77777777" w:rsidR="00220C04" w:rsidRPr="005A0C7F" w:rsidRDefault="00220C04" w:rsidP="00220C04">
            <w:pPr>
              <w:spacing w:after="450" w:line="1050" w:lineRule="atLeast"/>
              <w:jc w:val="center"/>
              <w:outlineLvl w:val="0"/>
              <w:rPr>
                <w:rFonts w:ascii="Merriweather" w:eastAsia="Times New Roman" w:hAnsi="Merriweather" w:cs="Times New Roman"/>
                <w:kern w:val="36"/>
                <w:sz w:val="40"/>
                <w:szCs w:val="40"/>
              </w:rPr>
            </w:pPr>
            <w:r>
              <w:rPr>
                <w:rFonts w:asciiTheme="minorBidi" w:hAnsiTheme="minorBidi"/>
                <w:b/>
                <w:bCs/>
              </w:rPr>
              <w:tab/>
            </w:r>
            <w:r w:rsidRPr="005A0C7F">
              <w:rPr>
                <w:rFonts w:ascii="Merriweather" w:eastAsia="Times New Roman" w:hAnsi="Merriweather" w:cs="Times New Roman"/>
                <w:kern w:val="36"/>
                <w:sz w:val="40"/>
                <w:szCs w:val="40"/>
              </w:rPr>
              <w:t>Taking Refuge in God beyond the Temple Walls—Psalm 27</w:t>
            </w:r>
          </w:p>
          <w:p w14:paraId="422C0C90" w14:textId="77777777" w:rsidR="00A623A4" w:rsidRPr="00E60E97" w:rsidRDefault="00A623A4" w:rsidP="00220C04">
            <w:pPr>
              <w:tabs>
                <w:tab w:val="left" w:pos="1370"/>
              </w:tabs>
              <w:spacing w:line="276" w:lineRule="auto"/>
              <w:rPr>
                <w:rFonts w:asciiTheme="minorBidi" w:hAnsiTheme="minorBidi"/>
                <w:b/>
                <w:bCs/>
              </w:rPr>
            </w:pPr>
          </w:p>
        </w:tc>
        <w:tc>
          <w:tcPr>
            <w:tcW w:w="4675" w:type="dxa"/>
          </w:tcPr>
          <w:p w14:paraId="2EEAC462" w14:textId="5DF512B9" w:rsidR="00A623A4" w:rsidRDefault="007D3140" w:rsidP="004E1C22">
            <w:pPr>
              <w:bidi/>
              <w:spacing w:line="276" w:lineRule="auto"/>
              <w:rPr>
                <w:rFonts w:asciiTheme="minorBidi" w:hAnsiTheme="minorBidi"/>
                <w:rtl/>
              </w:rPr>
            </w:pPr>
            <w:r>
              <w:rPr>
                <w:rFonts w:asciiTheme="minorBidi" w:hAnsiTheme="minorBidi" w:hint="cs"/>
                <w:rtl/>
              </w:rPr>
              <w:t xml:space="preserve">לחסות אצל אלוהים </w:t>
            </w:r>
            <w:r w:rsidR="00E20144">
              <w:rPr>
                <w:rFonts w:asciiTheme="minorBidi" w:hAnsiTheme="minorBidi" w:hint="cs"/>
                <w:rtl/>
              </w:rPr>
              <w:t>גם מחוץ</w:t>
            </w:r>
            <w:r>
              <w:rPr>
                <w:rFonts w:asciiTheme="minorBidi" w:hAnsiTheme="minorBidi" w:hint="cs"/>
                <w:rtl/>
              </w:rPr>
              <w:t xml:space="preserve"> לחומות המקדש – תהלים כז</w:t>
            </w:r>
          </w:p>
        </w:tc>
      </w:tr>
      <w:tr w:rsidR="004E1C22" w14:paraId="3FF07F2F" w14:textId="77777777" w:rsidTr="004E1C22">
        <w:tc>
          <w:tcPr>
            <w:tcW w:w="4675" w:type="dxa"/>
          </w:tcPr>
          <w:p w14:paraId="6E5736E9" w14:textId="77777777" w:rsidR="00220C04" w:rsidRPr="005A0C7F" w:rsidRDefault="00220C04" w:rsidP="00220C04">
            <w:pPr>
              <w:spacing w:after="150" w:line="555" w:lineRule="atLeast"/>
              <w:rPr>
                <w:rFonts w:ascii="Times New Roman" w:eastAsia="Times New Roman" w:hAnsi="Times New Roman" w:cs="Times New Roman"/>
              </w:rPr>
            </w:pPr>
            <w:r>
              <w:rPr>
                <w:rFonts w:asciiTheme="minorBidi" w:hAnsiTheme="minorBidi"/>
              </w:rPr>
              <w:tab/>
            </w:r>
            <w:r w:rsidRPr="005A0C7F">
              <w:rPr>
                <w:rFonts w:ascii="Times New Roman" w:eastAsia="Times New Roman" w:hAnsi="Times New Roman" w:cs="Times New Roman"/>
              </w:rPr>
              <w:t>Seeking a permanent connection with their god, ancient Mesopotamians would place votive statues of themselves in front of their god. Psalm 27 represents the Israelite alternative: the spoken request to see YHWH face-to-face uses words, not statues, to give the petitioner a refuge with God that endures even after departing the Temple.</w:t>
            </w:r>
          </w:p>
          <w:p w14:paraId="22E286C0" w14:textId="77777777" w:rsidR="004E1C22" w:rsidRPr="004E1C22" w:rsidRDefault="004E1C22" w:rsidP="00220C04">
            <w:pPr>
              <w:tabs>
                <w:tab w:val="left" w:pos="3460"/>
              </w:tabs>
              <w:spacing w:line="276" w:lineRule="auto"/>
              <w:rPr>
                <w:rFonts w:asciiTheme="minorBidi" w:hAnsiTheme="minorBidi"/>
              </w:rPr>
            </w:pPr>
          </w:p>
        </w:tc>
        <w:tc>
          <w:tcPr>
            <w:tcW w:w="4675" w:type="dxa"/>
          </w:tcPr>
          <w:p w14:paraId="67584233" w14:textId="695142CC" w:rsidR="004E1C22" w:rsidRDefault="007D3140" w:rsidP="00E60E97">
            <w:pPr>
              <w:bidi/>
              <w:spacing w:line="276" w:lineRule="auto"/>
              <w:rPr>
                <w:rFonts w:asciiTheme="minorBidi" w:hAnsiTheme="minorBidi"/>
                <w:rtl/>
              </w:rPr>
            </w:pPr>
            <w:r>
              <w:rPr>
                <w:rFonts w:asciiTheme="minorBidi" w:hAnsiTheme="minorBidi" w:hint="cs"/>
                <w:rtl/>
              </w:rPr>
              <w:t>כדי לייסד קשר קבוע בינם ובין האל</w:t>
            </w:r>
            <w:r w:rsidR="00A610B7">
              <w:rPr>
                <w:rFonts w:asciiTheme="minorBidi" w:hAnsiTheme="minorBidi" w:hint="cs"/>
                <w:rtl/>
              </w:rPr>
              <w:t xml:space="preserve"> שלהם,</w:t>
            </w:r>
            <w:r>
              <w:rPr>
                <w:rFonts w:asciiTheme="minorBidi" w:hAnsiTheme="minorBidi" w:hint="cs"/>
                <w:rtl/>
              </w:rPr>
              <w:t xml:space="preserve"> היו אנשי מסופוטמיה הקדומה מ</w:t>
            </w:r>
            <w:r w:rsidR="00105138">
              <w:rPr>
                <w:rFonts w:asciiTheme="minorBidi" w:hAnsiTheme="minorBidi" w:hint="cs"/>
                <w:rtl/>
              </w:rPr>
              <w:t>ניחים</w:t>
            </w:r>
            <w:r>
              <w:rPr>
                <w:rFonts w:asciiTheme="minorBidi" w:hAnsiTheme="minorBidi" w:hint="cs"/>
                <w:rtl/>
              </w:rPr>
              <w:t xml:space="preserve"> </w:t>
            </w:r>
            <w:r w:rsidR="00090DB4">
              <w:rPr>
                <w:rFonts w:asciiTheme="minorBidi" w:hAnsiTheme="minorBidi" w:hint="cs"/>
                <w:rtl/>
              </w:rPr>
              <w:t xml:space="preserve">צלמיות </w:t>
            </w:r>
            <w:r>
              <w:rPr>
                <w:rFonts w:asciiTheme="minorBidi" w:hAnsiTheme="minorBidi" w:hint="cs"/>
                <w:rtl/>
              </w:rPr>
              <w:t>מנח</w:t>
            </w:r>
            <w:r w:rsidR="00105138">
              <w:rPr>
                <w:rFonts w:asciiTheme="minorBidi" w:hAnsiTheme="minorBidi" w:hint="cs"/>
                <w:rtl/>
              </w:rPr>
              <w:t xml:space="preserve">ה בדמותם שלהם לפני האל. תהלים כז מציג את החלופה הישראלית: בקשת משורר תהלים לראות את </w:t>
            </w:r>
            <w:r w:rsidR="00A610B7">
              <w:rPr>
                <w:rFonts w:asciiTheme="minorBidi" w:hAnsiTheme="minorBidi" w:hint="cs"/>
                <w:rtl/>
              </w:rPr>
              <w:t>ה'</w:t>
            </w:r>
            <w:r w:rsidR="00105138">
              <w:rPr>
                <w:rFonts w:asciiTheme="minorBidi" w:hAnsiTheme="minorBidi" w:hint="cs"/>
                <w:rtl/>
              </w:rPr>
              <w:t xml:space="preserve"> פנים אל פנים משתמשת במילים, ולא בפסלים, כדי להעניק למבקש מקלט אצל האל, מקלט העומד על תילו גם אחרי היציאה מן המקדש.</w:t>
            </w:r>
          </w:p>
        </w:tc>
      </w:tr>
      <w:tr w:rsidR="004E1C22" w14:paraId="7D51778D" w14:textId="77777777" w:rsidTr="004E1C22">
        <w:tc>
          <w:tcPr>
            <w:tcW w:w="4675" w:type="dxa"/>
          </w:tcPr>
          <w:p w14:paraId="084C140E" w14:textId="77777777" w:rsidR="00220C04" w:rsidRPr="005A0C7F" w:rsidRDefault="00220C04" w:rsidP="00220C04">
            <w:pPr>
              <w:rPr>
                <w:rFonts w:ascii="Times New Roman" w:eastAsia="Times New Roman" w:hAnsi="Times New Roman" w:cs="Times New Roman"/>
                <w:color w:val="0000FF"/>
                <w:sz w:val="20"/>
                <w:szCs w:val="20"/>
              </w:rPr>
            </w:pPr>
            <w:r w:rsidRPr="005A0C7F">
              <w:rPr>
                <w:rFonts w:ascii="Times New Roman" w:eastAsia="Times New Roman" w:hAnsi="Times New Roman" w:cs="Times New Roman"/>
                <w:sz w:val="20"/>
                <w:szCs w:val="20"/>
              </w:rPr>
              <w:fldChar w:fldCharType="begin"/>
            </w:r>
            <w:r w:rsidRPr="005A0C7F">
              <w:rPr>
                <w:rFonts w:ascii="Times New Roman" w:eastAsia="Times New Roman" w:hAnsi="Times New Roman" w:cs="Times New Roman"/>
                <w:sz w:val="20"/>
                <w:szCs w:val="20"/>
              </w:rPr>
              <w:instrText>HYPERLINK "https://www.thetorah.com/author/shalom-e-holtz"</w:instrText>
            </w:r>
            <w:r w:rsidRPr="005A0C7F">
              <w:rPr>
                <w:rFonts w:ascii="Times New Roman" w:eastAsia="Times New Roman" w:hAnsi="Times New Roman" w:cs="Times New Roman"/>
                <w:sz w:val="20"/>
                <w:szCs w:val="20"/>
              </w:rPr>
            </w:r>
            <w:r w:rsidRPr="005A0C7F">
              <w:rPr>
                <w:rFonts w:ascii="Times New Roman" w:eastAsia="Times New Roman" w:hAnsi="Times New Roman" w:cs="Times New Roman"/>
                <w:sz w:val="20"/>
                <w:szCs w:val="20"/>
              </w:rPr>
              <w:fldChar w:fldCharType="separate"/>
            </w:r>
          </w:p>
          <w:p w14:paraId="69AA18BA" w14:textId="77777777" w:rsidR="00220C04" w:rsidRPr="005A0C7F" w:rsidRDefault="00220C04" w:rsidP="00220C04">
            <w:pPr>
              <w:spacing w:line="540" w:lineRule="atLeast"/>
              <w:ind w:right="240"/>
              <w:rPr>
                <w:rFonts w:ascii="Times New Roman" w:eastAsia="Times New Roman" w:hAnsi="Times New Roman" w:cs="Times New Roman"/>
              </w:rPr>
            </w:pPr>
            <w:r w:rsidRPr="005A0C7F">
              <w:rPr>
                <w:rFonts w:ascii="Times New Roman" w:eastAsia="Times New Roman" w:hAnsi="Times New Roman" w:cs="Times New Roman"/>
                <w:color w:val="0000FF"/>
              </w:rPr>
              <w:t>Prof.</w:t>
            </w:r>
          </w:p>
          <w:p w14:paraId="3D8387E3" w14:textId="77777777" w:rsidR="00220C04" w:rsidRPr="005A0C7F" w:rsidRDefault="00220C04" w:rsidP="00220C04">
            <w:pPr>
              <w:spacing w:line="540" w:lineRule="atLeast"/>
              <w:ind w:right="240"/>
              <w:rPr>
                <w:rFonts w:ascii="Times New Roman" w:eastAsia="Times New Roman" w:hAnsi="Times New Roman" w:cs="Times New Roman"/>
                <w:color w:val="0000FF"/>
              </w:rPr>
            </w:pPr>
            <w:r w:rsidRPr="005A0C7F">
              <w:rPr>
                <w:rFonts w:ascii="Times New Roman" w:eastAsia="Times New Roman" w:hAnsi="Times New Roman" w:cs="Times New Roman"/>
                <w:color w:val="0000FF"/>
              </w:rPr>
              <w:t>Shalom E. Holtz</w:t>
            </w:r>
          </w:p>
          <w:p w14:paraId="7A00F404" w14:textId="77777777" w:rsidR="004E1C22" w:rsidRPr="004E1C22" w:rsidRDefault="00220C04" w:rsidP="00220C04">
            <w:pPr>
              <w:spacing w:line="276" w:lineRule="auto"/>
              <w:jc w:val="center"/>
              <w:rPr>
                <w:rFonts w:asciiTheme="minorBidi" w:hAnsiTheme="minorBidi"/>
              </w:rPr>
            </w:pPr>
            <w:r w:rsidRPr="005A0C7F">
              <w:rPr>
                <w:rFonts w:ascii="Times New Roman" w:eastAsia="Times New Roman" w:hAnsi="Times New Roman" w:cs="Times New Roman"/>
                <w:sz w:val="20"/>
                <w:szCs w:val="20"/>
              </w:rPr>
              <w:fldChar w:fldCharType="end"/>
            </w:r>
          </w:p>
        </w:tc>
        <w:tc>
          <w:tcPr>
            <w:tcW w:w="4675" w:type="dxa"/>
          </w:tcPr>
          <w:p w14:paraId="119E3484" w14:textId="77777777" w:rsidR="004E1C22" w:rsidRDefault="00105138" w:rsidP="004E1C22">
            <w:pPr>
              <w:bidi/>
              <w:spacing w:line="276" w:lineRule="auto"/>
              <w:rPr>
                <w:rFonts w:asciiTheme="minorBidi" w:hAnsiTheme="minorBidi"/>
                <w:rtl/>
              </w:rPr>
            </w:pPr>
            <w:r>
              <w:rPr>
                <w:rFonts w:asciiTheme="minorBidi" w:hAnsiTheme="minorBidi" w:hint="cs"/>
                <w:rtl/>
              </w:rPr>
              <w:t>פרופ' שלום אליעזר הולץ</w:t>
            </w:r>
          </w:p>
        </w:tc>
      </w:tr>
      <w:tr w:rsidR="004E1C22" w14:paraId="50F8EA0A" w14:textId="77777777" w:rsidTr="004E1C22">
        <w:tc>
          <w:tcPr>
            <w:tcW w:w="4675" w:type="dxa"/>
          </w:tcPr>
          <w:p w14:paraId="396466FE" w14:textId="77777777" w:rsidR="00CE34EA" w:rsidRPr="004E1C22" w:rsidRDefault="00220C04" w:rsidP="00220C04">
            <w:pPr>
              <w:spacing w:line="276" w:lineRule="auto"/>
              <w:jc w:val="center"/>
              <w:rPr>
                <w:rFonts w:asciiTheme="minorBidi" w:hAnsiTheme="minorBidi"/>
              </w:rPr>
            </w:pPr>
            <w:r w:rsidRPr="005A0C7F">
              <w:rPr>
                <w:rFonts w:ascii="Times New Roman" w:eastAsia="Times New Roman" w:hAnsi="Times New Roman" w:cs="Times New Roman"/>
                <w:noProof/>
                <w:sz w:val="20"/>
                <w:szCs w:val="20"/>
              </w:rPr>
              <w:lastRenderedPageBreak/>
              <w:drawing>
                <wp:inline distT="0" distB="0" distL="0" distR="0" wp14:anchorId="3A8095A6" wp14:editId="71F9CD0E">
                  <wp:extent cx="2222565" cy="1600200"/>
                  <wp:effectExtent l="0" t="0" r="0" b="0"/>
                  <wp:docPr id="490508531" name="Picture 6" descr="Taking Refuge in God beyond the Temple Walls—Psal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king Refuge in God beyond the Temple Walls—Psalm 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9410" cy="1605128"/>
                          </a:xfrm>
                          <a:prstGeom prst="rect">
                            <a:avLst/>
                          </a:prstGeom>
                          <a:noFill/>
                          <a:ln>
                            <a:noFill/>
                          </a:ln>
                        </pic:spPr>
                      </pic:pic>
                    </a:graphicData>
                  </a:graphic>
                </wp:inline>
              </w:drawing>
            </w:r>
          </w:p>
        </w:tc>
        <w:tc>
          <w:tcPr>
            <w:tcW w:w="4675" w:type="dxa"/>
          </w:tcPr>
          <w:p w14:paraId="5BCFE108" w14:textId="77777777" w:rsidR="004E1C22" w:rsidRDefault="00105138" w:rsidP="004E1C22">
            <w:pPr>
              <w:bidi/>
              <w:spacing w:line="276" w:lineRule="auto"/>
              <w:rPr>
                <w:rFonts w:asciiTheme="minorBidi" w:hAnsiTheme="minorBidi"/>
                <w:rtl/>
              </w:rPr>
            </w:pPr>
            <w:r w:rsidRPr="005A0C7F">
              <w:rPr>
                <w:rFonts w:ascii="Times New Roman" w:eastAsia="Times New Roman" w:hAnsi="Times New Roman" w:cs="Times New Roman"/>
                <w:noProof/>
                <w:sz w:val="20"/>
                <w:szCs w:val="20"/>
              </w:rPr>
              <w:drawing>
                <wp:inline distT="0" distB="0" distL="0" distR="0" wp14:anchorId="73487E35" wp14:editId="3F1EBA74">
                  <wp:extent cx="2222565" cy="1600200"/>
                  <wp:effectExtent l="0" t="0" r="0" b="0"/>
                  <wp:docPr id="1745316250" name="Picture 6" descr="Taking Refuge in God beyond the Temple Walls—Psal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king Refuge in God beyond the Temple Walls—Psalm 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9410" cy="1605128"/>
                          </a:xfrm>
                          <a:prstGeom prst="rect">
                            <a:avLst/>
                          </a:prstGeom>
                          <a:noFill/>
                          <a:ln>
                            <a:noFill/>
                          </a:ln>
                        </pic:spPr>
                      </pic:pic>
                    </a:graphicData>
                  </a:graphic>
                </wp:inline>
              </w:drawing>
            </w:r>
          </w:p>
        </w:tc>
      </w:tr>
      <w:tr w:rsidR="00220C04" w14:paraId="7CC774BD" w14:textId="77777777" w:rsidTr="004E1C22">
        <w:tc>
          <w:tcPr>
            <w:tcW w:w="4675" w:type="dxa"/>
          </w:tcPr>
          <w:p w14:paraId="78375E51" w14:textId="77777777" w:rsidR="00220C04" w:rsidRPr="005A0C7F" w:rsidRDefault="00220C04" w:rsidP="00220C04">
            <w:pPr>
              <w:spacing w:after="150" w:line="420" w:lineRule="atLeast"/>
              <w:jc w:val="center"/>
              <w:rPr>
                <w:rFonts w:ascii="Times New Roman" w:eastAsia="Times New Roman" w:hAnsi="Times New Roman" w:cs="Times New Roman"/>
                <w:sz w:val="16"/>
                <w:szCs w:val="16"/>
              </w:rPr>
            </w:pPr>
            <w:r w:rsidRPr="005A0C7F">
              <w:rPr>
                <w:rFonts w:ascii="Times New Roman" w:eastAsia="Times New Roman" w:hAnsi="Times New Roman" w:cs="Times New Roman"/>
                <w:i/>
                <w:iCs/>
                <w:sz w:val="16"/>
                <w:szCs w:val="16"/>
              </w:rPr>
              <w:t>Book of Psalms</w:t>
            </w:r>
            <w:r w:rsidRPr="005A0C7F">
              <w:rPr>
                <w:rFonts w:ascii="Times New Roman" w:eastAsia="Times New Roman" w:hAnsi="Times New Roman" w:cs="Times New Roman"/>
                <w:sz w:val="16"/>
                <w:szCs w:val="16"/>
              </w:rPr>
              <w:t>, folios 25v &amp;26r, Or 9901, 18th-19th century. British Library</w:t>
            </w:r>
          </w:p>
          <w:p w14:paraId="7F2A3DB6" w14:textId="77777777" w:rsidR="00220C04" w:rsidRPr="005A0C7F" w:rsidRDefault="00220C04" w:rsidP="00220C04">
            <w:pPr>
              <w:spacing w:line="276" w:lineRule="auto"/>
              <w:jc w:val="center"/>
              <w:rPr>
                <w:rFonts w:ascii="Times New Roman" w:eastAsia="Times New Roman" w:hAnsi="Times New Roman" w:cs="Times New Roman"/>
                <w:noProof/>
                <w:sz w:val="20"/>
                <w:szCs w:val="20"/>
              </w:rPr>
            </w:pPr>
          </w:p>
        </w:tc>
        <w:tc>
          <w:tcPr>
            <w:tcW w:w="4675" w:type="dxa"/>
          </w:tcPr>
          <w:p w14:paraId="128E6BBA" w14:textId="42A1FCC1" w:rsidR="00220C04" w:rsidRDefault="00105138" w:rsidP="004E1C22">
            <w:pPr>
              <w:bidi/>
              <w:spacing w:line="276" w:lineRule="auto"/>
              <w:rPr>
                <w:rFonts w:asciiTheme="minorBidi" w:hAnsiTheme="minorBidi"/>
                <w:rtl/>
              </w:rPr>
            </w:pPr>
            <w:r>
              <w:rPr>
                <w:rFonts w:asciiTheme="minorBidi" w:hAnsiTheme="minorBidi" w:hint="cs"/>
                <w:rtl/>
              </w:rPr>
              <w:t xml:space="preserve">ספר תהלים, </w:t>
            </w:r>
            <w:r w:rsidR="00022A24">
              <w:rPr>
                <w:rFonts w:asciiTheme="minorBidi" w:hAnsiTheme="minorBidi" w:hint="cs"/>
                <w:rtl/>
              </w:rPr>
              <w:t>דפים</w:t>
            </w:r>
            <w:r>
              <w:rPr>
                <w:rFonts w:asciiTheme="minorBidi" w:hAnsiTheme="minorBidi" w:hint="cs"/>
                <w:rtl/>
              </w:rPr>
              <w:t xml:space="preserve"> </w:t>
            </w:r>
            <w:r>
              <w:rPr>
                <w:rFonts w:asciiTheme="minorBidi" w:hAnsiTheme="minorBidi"/>
              </w:rPr>
              <w:t>25v</w:t>
            </w:r>
            <w:r>
              <w:rPr>
                <w:rFonts w:asciiTheme="minorBidi" w:hAnsiTheme="minorBidi" w:hint="cs"/>
                <w:rtl/>
              </w:rPr>
              <w:t xml:space="preserve"> ו-</w:t>
            </w:r>
            <w:r>
              <w:rPr>
                <w:rFonts w:asciiTheme="minorBidi" w:hAnsiTheme="minorBidi"/>
              </w:rPr>
              <w:t>26r</w:t>
            </w:r>
            <w:r>
              <w:rPr>
                <w:rFonts w:asciiTheme="minorBidi" w:hAnsiTheme="minorBidi" w:hint="cs"/>
                <w:rtl/>
              </w:rPr>
              <w:t xml:space="preserve">, </w:t>
            </w:r>
            <w:r w:rsidR="00022A24">
              <w:rPr>
                <w:rFonts w:asciiTheme="minorBidi" w:hAnsiTheme="minorBidi"/>
              </w:rPr>
              <w:t>Or 9901</w:t>
            </w:r>
            <w:r w:rsidR="00022A24">
              <w:rPr>
                <w:rFonts w:asciiTheme="minorBidi" w:hAnsiTheme="minorBidi" w:hint="cs"/>
                <w:rtl/>
              </w:rPr>
              <w:t>, המאה ה-18–19. הספריה הבריטית</w:t>
            </w:r>
          </w:p>
        </w:tc>
      </w:tr>
      <w:tr w:rsidR="00220C04" w14:paraId="70B65B8F" w14:textId="77777777" w:rsidTr="004E1C22">
        <w:tc>
          <w:tcPr>
            <w:tcW w:w="4675" w:type="dxa"/>
          </w:tcPr>
          <w:p w14:paraId="0AD68361" w14:textId="77777777" w:rsidR="00220C04" w:rsidRPr="005A0C7F" w:rsidRDefault="00220C04" w:rsidP="00220C04">
            <w:pPr>
              <w:spacing w:after="300" w:line="465" w:lineRule="atLeast"/>
              <w:rPr>
                <w:rFonts w:ascii="Merriweather" w:eastAsia="Times New Roman" w:hAnsi="Merriweather" w:cs="Times New Roman"/>
                <w:color w:val="000000"/>
              </w:rPr>
            </w:pPr>
            <w:r w:rsidRPr="005A0C7F">
              <w:rPr>
                <w:rFonts w:ascii="Merriweather" w:eastAsia="Times New Roman" w:hAnsi="Merriweather" w:cs="Times New Roman"/>
                <w:color w:val="000000"/>
              </w:rPr>
              <w:t>Confident in God’s help and protection, the speaker in Psalm 27 expresses unflinching fearlessness in the face of an enemy:</w:t>
            </w:r>
            <w:r w:rsidRPr="005A0C7F">
              <w:rPr>
                <w:rFonts w:ascii="Merriweather" w:eastAsia="Times New Roman" w:hAnsi="Merriweather" w:cs="Times New Roman"/>
                <w:color w:val="B22222"/>
                <w:sz w:val="20"/>
                <w:szCs w:val="20"/>
                <w:vertAlign w:val="superscript"/>
              </w:rPr>
              <w:t>[1]</w:t>
            </w:r>
          </w:p>
          <w:p w14:paraId="627AD882" w14:textId="77777777" w:rsidR="00220C04" w:rsidRPr="005A0C7F" w:rsidRDefault="00220C04" w:rsidP="00220C04">
            <w:pPr>
              <w:spacing w:line="276" w:lineRule="auto"/>
              <w:jc w:val="center"/>
              <w:rPr>
                <w:rFonts w:ascii="Times New Roman" w:eastAsia="Times New Roman" w:hAnsi="Times New Roman" w:cs="Times New Roman"/>
                <w:noProof/>
                <w:sz w:val="20"/>
                <w:szCs w:val="20"/>
              </w:rPr>
            </w:pPr>
          </w:p>
        </w:tc>
        <w:tc>
          <w:tcPr>
            <w:tcW w:w="4675" w:type="dxa"/>
          </w:tcPr>
          <w:p w14:paraId="1DD0DCE1" w14:textId="77777777" w:rsidR="00220C04" w:rsidRDefault="00022A24" w:rsidP="004E1C22">
            <w:pPr>
              <w:bidi/>
              <w:spacing w:line="276" w:lineRule="auto"/>
              <w:rPr>
                <w:rFonts w:asciiTheme="minorBidi" w:hAnsiTheme="minorBidi"/>
                <w:rtl/>
              </w:rPr>
            </w:pPr>
            <w:r>
              <w:rPr>
                <w:rFonts w:asciiTheme="minorBidi" w:hAnsiTheme="minorBidi" w:hint="cs"/>
                <w:rtl/>
              </w:rPr>
              <w:t>הדובר בתהלים כז בטוח שיזכה לעזרת האל ולהגנתו, ועל סמך זאת מביע את שאננותו לנוכח האויב:</w:t>
            </w:r>
            <w:r w:rsidRPr="00E20144">
              <w:rPr>
                <w:rFonts w:asciiTheme="minorBidi" w:hAnsiTheme="minorBidi" w:hint="cs"/>
                <w:vertAlign w:val="superscript"/>
                <w:rtl/>
              </w:rPr>
              <w:t>[1]</w:t>
            </w:r>
          </w:p>
        </w:tc>
      </w:tr>
      <w:tr w:rsidR="00220C04" w14:paraId="337F1370" w14:textId="77777777" w:rsidTr="004E1C22">
        <w:tc>
          <w:tcPr>
            <w:tcW w:w="4675" w:type="dxa"/>
          </w:tcPr>
          <w:p w14:paraId="1EE36327" w14:textId="77777777" w:rsidR="00220C04" w:rsidRPr="005A0C7F" w:rsidRDefault="00220C04" w:rsidP="00220C04">
            <w:pPr>
              <w:spacing w:line="276" w:lineRule="auto"/>
              <w:jc w:val="center"/>
              <w:rPr>
                <w:rFonts w:ascii="Times New Roman" w:eastAsia="Times New Roman" w:hAnsi="Times New Roman" w:cs="Times New Roman"/>
                <w:noProof/>
                <w:sz w:val="20"/>
                <w:szCs w:val="20"/>
              </w:rPr>
            </w:pPr>
          </w:p>
        </w:tc>
        <w:tc>
          <w:tcPr>
            <w:tcW w:w="4675" w:type="dxa"/>
          </w:tcPr>
          <w:p w14:paraId="145F9FB8" w14:textId="77777777" w:rsidR="00220C04" w:rsidRDefault="00220C04" w:rsidP="004E1C22">
            <w:pPr>
              <w:bidi/>
              <w:spacing w:line="276" w:lineRule="auto"/>
              <w:rPr>
                <w:rFonts w:asciiTheme="minorBidi" w:hAnsiTheme="minorBidi"/>
                <w:rtl/>
              </w:rPr>
            </w:pPr>
            <w:r w:rsidRPr="005A0C7F">
              <w:rPr>
                <w:rFonts w:ascii="Times New Roman" w:eastAsia="Times New Roman" w:hAnsi="Times New Roman" w:cs="Times New Roman"/>
                <w:color w:val="000000"/>
                <w:sz w:val="16"/>
                <w:szCs w:val="16"/>
                <w:vertAlign w:val="superscript"/>
                <w:rtl/>
              </w:rPr>
              <w:t>תהלים כז:א</w:t>
            </w:r>
            <w:r w:rsidRPr="005A0C7F">
              <w:rPr>
                <w:rFonts w:ascii="Times New Roman" w:eastAsia="Times New Roman" w:hAnsi="Times New Roman" w:cs="Times New Roman"/>
                <w:color w:val="000000"/>
                <w:rtl/>
              </w:rPr>
              <w:t> לְדָוִד יְ־הוָה אוֹרִי וְיִשְׁעִי מִמִּי אִירָא יְ־הוָה </w:t>
            </w:r>
            <w:r w:rsidRPr="005A0C7F">
              <w:rPr>
                <w:rFonts w:ascii="Times New Roman" w:eastAsia="Times New Roman" w:hAnsi="Times New Roman" w:cs="Times New Roman"/>
                <w:b/>
                <w:bCs/>
                <w:color w:val="000000"/>
                <w:rtl/>
              </w:rPr>
              <w:t>מָעוֹז חַיַּי</w:t>
            </w:r>
            <w:r w:rsidRPr="005A0C7F">
              <w:rPr>
                <w:rFonts w:ascii="Times New Roman" w:eastAsia="Times New Roman" w:hAnsi="Times New Roman" w:cs="Times New Roman"/>
                <w:color w:val="000000"/>
                <w:rtl/>
              </w:rPr>
              <w:t> מִמִּי אֶפְחָד.</w:t>
            </w:r>
          </w:p>
        </w:tc>
      </w:tr>
      <w:tr w:rsidR="00220C04" w14:paraId="49DC7B75" w14:textId="77777777" w:rsidTr="004E1C22">
        <w:tc>
          <w:tcPr>
            <w:tcW w:w="4675" w:type="dxa"/>
          </w:tcPr>
          <w:p w14:paraId="2D196F01" w14:textId="77777777" w:rsidR="00220C04" w:rsidRPr="005A0C7F" w:rsidRDefault="00220C04" w:rsidP="00220C04">
            <w:pPr>
              <w:spacing w:after="300" w:line="465" w:lineRule="atLeast"/>
              <w:rPr>
                <w:rFonts w:ascii="Merriweather" w:eastAsia="Times New Roman" w:hAnsi="Merriweather" w:cs="Times New Roman"/>
                <w:color w:val="000000"/>
              </w:rPr>
            </w:pPr>
            <w:r>
              <w:rPr>
                <w:rFonts w:ascii="Times New Roman" w:eastAsia="Times New Roman" w:hAnsi="Times New Roman" w:cs="Times New Roman"/>
                <w:noProof/>
                <w:sz w:val="20"/>
                <w:szCs w:val="20"/>
              </w:rPr>
              <w:tab/>
            </w:r>
            <w:r w:rsidRPr="005A0C7F">
              <w:rPr>
                <w:rFonts w:ascii="Merriweather" w:eastAsia="Times New Roman" w:hAnsi="Merriweather" w:cs="Times New Roman"/>
                <w:color w:val="000000"/>
              </w:rPr>
              <w:t>With God as a refuge and life’s stronghold (</w:t>
            </w:r>
            <w:proofErr w:type="spellStart"/>
            <w:r w:rsidRPr="005A0C7F">
              <w:rPr>
                <w:rFonts w:ascii="Merriweather" w:eastAsia="Times New Roman" w:hAnsi="Merriweather" w:cs="Times New Roman"/>
                <w:i/>
                <w:iCs/>
                <w:color w:val="000000"/>
              </w:rPr>
              <w:t>ma</w:t>
            </w:r>
            <w:r w:rsidRPr="005A0C7F">
              <w:rPr>
                <w:rFonts w:ascii="Times New Roman" w:eastAsia="Times New Roman" w:hAnsi="Times New Roman" w:cs="Times New Roman"/>
                <w:i/>
                <w:iCs/>
                <w:color w:val="000000"/>
              </w:rPr>
              <w:t>ʿ</w:t>
            </w:r>
            <w:r w:rsidRPr="005A0C7F">
              <w:rPr>
                <w:rFonts w:ascii="Merriweather" w:eastAsia="Times New Roman" w:hAnsi="Merriweather" w:cs="Times New Roman"/>
                <w:i/>
                <w:iCs/>
                <w:color w:val="000000"/>
              </w:rPr>
              <w:t>oz</w:t>
            </w:r>
            <w:proofErr w:type="spellEnd"/>
            <w:r w:rsidRPr="005A0C7F">
              <w:rPr>
                <w:rFonts w:ascii="Merriweather" w:eastAsia="Times New Roman" w:hAnsi="Merriweather" w:cs="Times New Roman"/>
                <w:color w:val="000000"/>
              </w:rPr>
              <w:t>), the psalmist is confident, even in the face of an army:</w:t>
            </w:r>
          </w:p>
          <w:p w14:paraId="43C43F7F" w14:textId="77777777" w:rsidR="00220C04" w:rsidRPr="005A0C7F" w:rsidRDefault="00220C04" w:rsidP="00220C04">
            <w:pPr>
              <w:tabs>
                <w:tab w:val="left" w:pos="2800"/>
              </w:tabs>
              <w:spacing w:line="276" w:lineRule="auto"/>
              <w:rPr>
                <w:rFonts w:ascii="Times New Roman" w:eastAsia="Times New Roman" w:hAnsi="Times New Roman" w:cs="Times New Roman"/>
                <w:noProof/>
                <w:sz w:val="20"/>
                <w:szCs w:val="20"/>
              </w:rPr>
            </w:pPr>
          </w:p>
        </w:tc>
        <w:tc>
          <w:tcPr>
            <w:tcW w:w="4675" w:type="dxa"/>
          </w:tcPr>
          <w:p w14:paraId="5AC4C593" w14:textId="77777777" w:rsidR="00220C04" w:rsidRDefault="00022A24" w:rsidP="004E1C22">
            <w:pPr>
              <w:bidi/>
              <w:spacing w:line="276" w:lineRule="auto"/>
              <w:rPr>
                <w:rFonts w:asciiTheme="minorBidi" w:hAnsiTheme="minorBidi"/>
                <w:rtl/>
              </w:rPr>
            </w:pPr>
            <w:r>
              <w:rPr>
                <w:rFonts w:asciiTheme="minorBidi" w:hAnsiTheme="minorBidi" w:hint="cs"/>
                <w:rtl/>
              </w:rPr>
              <w:t>היות שאלוהים משמש לו מקלט ומעוז חייו, משורר תהלים חש ביטחון אפילו כאשר עולה עליו צבא:</w:t>
            </w:r>
          </w:p>
        </w:tc>
      </w:tr>
      <w:tr w:rsidR="00220C04" w14:paraId="054BFFB5" w14:textId="77777777" w:rsidTr="004E1C22">
        <w:tc>
          <w:tcPr>
            <w:tcW w:w="4675" w:type="dxa"/>
          </w:tcPr>
          <w:p w14:paraId="2A79164A" w14:textId="77777777" w:rsidR="00220C04" w:rsidRPr="005A0C7F" w:rsidRDefault="00220C04" w:rsidP="00220C04">
            <w:pPr>
              <w:spacing w:line="276" w:lineRule="auto"/>
              <w:jc w:val="center"/>
              <w:rPr>
                <w:rFonts w:ascii="Times New Roman" w:eastAsia="Times New Roman" w:hAnsi="Times New Roman" w:cs="Times New Roman"/>
                <w:noProof/>
                <w:sz w:val="20"/>
                <w:szCs w:val="20"/>
              </w:rPr>
            </w:pPr>
          </w:p>
        </w:tc>
        <w:tc>
          <w:tcPr>
            <w:tcW w:w="4675" w:type="dxa"/>
          </w:tcPr>
          <w:p w14:paraId="0258E61C" w14:textId="77777777" w:rsidR="00220C04" w:rsidRPr="005A0C7F" w:rsidRDefault="00220C04" w:rsidP="00220C04">
            <w:pPr>
              <w:bidi/>
              <w:spacing w:line="465" w:lineRule="atLeast"/>
              <w:textAlignment w:val="top"/>
              <w:rPr>
                <w:rFonts w:ascii="Times New Roman" w:eastAsia="Times New Roman" w:hAnsi="Times New Roman" w:cs="Times New Roman"/>
                <w:color w:val="000000"/>
              </w:rPr>
            </w:pPr>
            <w:r w:rsidRPr="005A0C7F">
              <w:rPr>
                <w:rFonts w:ascii="Times New Roman" w:eastAsia="Times New Roman" w:hAnsi="Times New Roman" w:cs="Times New Roman"/>
                <w:color w:val="000000"/>
                <w:sz w:val="16"/>
                <w:szCs w:val="16"/>
                <w:vertAlign w:val="superscript"/>
                <w:rtl/>
              </w:rPr>
              <w:t>תהלים כז:ב</w:t>
            </w:r>
            <w:r w:rsidRPr="005A0C7F">
              <w:rPr>
                <w:rFonts w:ascii="Times New Roman" w:eastAsia="Times New Roman" w:hAnsi="Times New Roman" w:cs="Times New Roman"/>
                <w:color w:val="000000"/>
                <w:rtl/>
              </w:rPr>
              <w:t> בִּקְרֹב עָלַי מְרֵעִים לֶאֱכֹל אֶת בְּשָׂרִי צָרַי וְאֹיְבַי לִי הֵמָּה כָשְׁלוּ וְנָפָלוּ. </w:t>
            </w:r>
            <w:r w:rsidRPr="005A0C7F">
              <w:rPr>
                <w:rFonts w:ascii="Times New Roman" w:eastAsia="Times New Roman" w:hAnsi="Times New Roman" w:cs="Times New Roman"/>
                <w:color w:val="000000"/>
                <w:sz w:val="16"/>
                <w:szCs w:val="16"/>
                <w:vertAlign w:val="superscript"/>
                <w:rtl/>
              </w:rPr>
              <w:t>כז:ג</w:t>
            </w:r>
            <w:r w:rsidRPr="005A0C7F">
              <w:rPr>
                <w:rFonts w:ascii="Times New Roman" w:eastAsia="Times New Roman" w:hAnsi="Times New Roman" w:cs="Times New Roman"/>
                <w:color w:val="000000"/>
                <w:rtl/>
              </w:rPr>
              <w:t> אִם תַּחֲנֶה עָלַי מַחֲנֶה לֹא יִירָא לִבִּי אִם תָּקוּם עָלַי מִלְחָמָה בְּזֹאת אֲנִי בוֹטֵחַ.</w:t>
            </w:r>
          </w:p>
          <w:p w14:paraId="27806FC1" w14:textId="77777777" w:rsidR="00220C04" w:rsidRPr="00220C04" w:rsidRDefault="00220C04" w:rsidP="004E1C22">
            <w:pPr>
              <w:bidi/>
              <w:spacing w:line="276" w:lineRule="auto"/>
              <w:rPr>
                <w:rFonts w:asciiTheme="minorBidi" w:hAnsiTheme="minorBidi"/>
                <w:rtl/>
              </w:rPr>
            </w:pPr>
          </w:p>
        </w:tc>
      </w:tr>
      <w:tr w:rsidR="00220C04" w14:paraId="44C784CC" w14:textId="77777777" w:rsidTr="004E1C22">
        <w:tc>
          <w:tcPr>
            <w:tcW w:w="4675" w:type="dxa"/>
          </w:tcPr>
          <w:p w14:paraId="4F9D7CE6" w14:textId="77777777" w:rsidR="00220C04" w:rsidRPr="005A0C7F" w:rsidRDefault="00220C04" w:rsidP="00220C04">
            <w:pPr>
              <w:spacing w:after="300" w:line="465" w:lineRule="atLeast"/>
              <w:rPr>
                <w:rFonts w:ascii="Merriweather" w:eastAsia="Times New Roman" w:hAnsi="Merriweather" w:cs="Times New Roman"/>
                <w:color w:val="000000"/>
              </w:rPr>
            </w:pPr>
            <w:r w:rsidRPr="005A0C7F">
              <w:rPr>
                <w:rFonts w:ascii="Merriweather" w:eastAsia="Times New Roman" w:hAnsi="Merriweather" w:cs="Times New Roman"/>
                <w:color w:val="000000"/>
              </w:rPr>
              <w:t>The view of God as a refuge in the face of enemies is common throughout Psalms.</w:t>
            </w:r>
            <w:r w:rsidRPr="005A0C7F">
              <w:rPr>
                <w:rFonts w:ascii="Merriweather" w:eastAsia="Times New Roman" w:hAnsi="Merriweather" w:cs="Times New Roman"/>
                <w:color w:val="B22222"/>
                <w:sz w:val="20"/>
                <w:szCs w:val="20"/>
                <w:vertAlign w:val="superscript"/>
              </w:rPr>
              <w:t>[2]</w:t>
            </w:r>
            <w:r w:rsidRPr="005A0C7F">
              <w:rPr>
                <w:rFonts w:ascii="Merriweather" w:eastAsia="Times New Roman" w:hAnsi="Merriweather" w:cs="Times New Roman"/>
                <w:color w:val="000000"/>
              </w:rPr>
              <w:t xml:space="preserve"> Often in these texts, the speaker prays for God to directly engage </w:t>
            </w:r>
            <w:r w:rsidRPr="005A0C7F">
              <w:rPr>
                <w:rFonts w:ascii="Merriweather" w:eastAsia="Times New Roman" w:hAnsi="Merriweather" w:cs="Times New Roman"/>
                <w:color w:val="000000"/>
              </w:rPr>
              <w:lastRenderedPageBreak/>
              <w:t>the enemy. In Psalm 27, however, the speaker prays instead for an encounter with God in God’s Temple:</w:t>
            </w:r>
          </w:p>
          <w:p w14:paraId="67CD5B98" w14:textId="77777777" w:rsidR="00220C04" w:rsidRPr="005A0C7F" w:rsidRDefault="00220C04" w:rsidP="00220C04">
            <w:pPr>
              <w:spacing w:line="276" w:lineRule="auto"/>
              <w:jc w:val="center"/>
              <w:rPr>
                <w:rFonts w:ascii="Times New Roman" w:eastAsia="Times New Roman" w:hAnsi="Times New Roman" w:cs="Times New Roman"/>
                <w:noProof/>
                <w:sz w:val="20"/>
                <w:szCs w:val="20"/>
              </w:rPr>
            </w:pPr>
          </w:p>
        </w:tc>
        <w:tc>
          <w:tcPr>
            <w:tcW w:w="4675" w:type="dxa"/>
          </w:tcPr>
          <w:p w14:paraId="4C3FC077" w14:textId="77777777" w:rsidR="00220C04" w:rsidRDefault="00022A24" w:rsidP="004E1C22">
            <w:pPr>
              <w:bidi/>
              <w:spacing w:line="276" w:lineRule="auto"/>
              <w:rPr>
                <w:rFonts w:asciiTheme="minorBidi" w:hAnsiTheme="minorBidi"/>
                <w:rtl/>
              </w:rPr>
            </w:pPr>
            <w:r>
              <w:rPr>
                <w:rFonts w:asciiTheme="minorBidi" w:hAnsiTheme="minorBidi" w:hint="cs"/>
                <w:rtl/>
              </w:rPr>
              <w:lastRenderedPageBreak/>
              <w:t>תפיסת האל כמקלט מפני האוי</w:t>
            </w:r>
            <w:r w:rsidR="00053ED0">
              <w:rPr>
                <w:rFonts w:asciiTheme="minorBidi" w:hAnsiTheme="minorBidi" w:hint="cs"/>
                <w:rtl/>
              </w:rPr>
              <w:t>ב רווחת בתהלים.</w:t>
            </w:r>
            <w:r w:rsidR="00053ED0" w:rsidRPr="00E20144">
              <w:rPr>
                <w:rFonts w:asciiTheme="minorBidi" w:hAnsiTheme="minorBidi" w:hint="cs"/>
                <w:vertAlign w:val="superscript"/>
                <w:rtl/>
              </w:rPr>
              <w:t>[2]</w:t>
            </w:r>
            <w:r w:rsidR="00053ED0">
              <w:rPr>
                <w:rFonts w:asciiTheme="minorBidi" w:hAnsiTheme="minorBidi" w:hint="cs"/>
                <w:rtl/>
              </w:rPr>
              <w:t xml:space="preserve"> בטקסט חוזרת לעתים קרובות תפילתו של הדובר אל אלוהים שיילחם עבורו באויב. אולם בתהלים כז המשורר מבקש לפגוש את אלוהים בהיכלו:</w:t>
            </w:r>
          </w:p>
        </w:tc>
      </w:tr>
      <w:tr w:rsidR="00220C04" w14:paraId="1D2151C2" w14:textId="77777777" w:rsidTr="004E1C22">
        <w:tc>
          <w:tcPr>
            <w:tcW w:w="4675" w:type="dxa"/>
          </w:tcPr>
          <w:p w14:paraId="353E71B5" w14:textId="77777777" w:rsidR="00220C04" w:rsidRPr="005A0C7F" w:rsidRDefault="00220C04" w:rsidP="00220C04">
            <w:pPr>
              <w:spacing w:line="276" w:lineRule="auto"/>
              <w:jc w:val="center"/>
              <w:rPr>
                <w:rFonts w:ascii="Times New Roman" w:eastAsia="Times New Roman" w:hAnsi="Times New Roman" w:cs="Times New Roman"/>
                <w:noProof/>
                <w:sz w:val="20"/>
                <w:szCs w:val="20"/>
              </w:rPr>
            </w:pPr>
          </w:p>
        </w:tc>
        <w:tc>
          <w:tcPr>
            <w:tcW w:w="4675" w:type="dxa"/>
          </w:tcPr>
          <w:p w14:paraId="379D004D" w14:textId="77777777" w:rsidR="00220C04" w:rsidRDefault="00220C04" w:rsidP="004E1C22">
            <w:pPr>
              <w:bidi/>
              <w:spacing w:line="276" w:lineRule="auto"/>
              <w:rPr>
                <w:rFonts w:asciiTheme="minorBidi" w:hAnsiTheme="minorBidi"/>
                <w:rtl/>
              </w:rPr>
            </w:pPr>
            <w:r w:rsidRPr="005A0C7F">
              <w:rPr>
                <w:rFonts w:ascii="Times New Roman" w:eastAsia="Times New Roman" w:hAnsi="Times New Roman" w:cs="Times New Roman"/>
                <w:color w:val="000000"/>
                <w:sz w:val="16"/>
                <w:szCs w:val="16"/>
                <w:vertAlign w:val="superscript"/>
                <w:rtl/>
              </w:rPr>
              <w:t>תהלים כז:ד</w:t>
            </w:r>
            <w:r w:rsidRPr="005A0C7F">
              <w:rPr>
                <w:rFonts w:ascii="Times New Roman" w:eastAsia="Times New Roman" w:hAnsi="Times New Roman" w:cs="Times New Roman"/>
                <w:color w:val="000000"/>
                <w:rtl/>
              </w:rPr>
              <w:t> אַחַת שָׁאַלְתִּי מֵאֵת יְ־הוָה אוֹתָהּ אֲבַקֵּשׁ שִׁבְתִּי בְּבֵית יְ־הוָה כָּל יְמֵי חַיַּי לַחֲזוֹת בְּנֹעַם יְ־הוָה וּלְבַקֵּר בְּהֵיכָלוֹ.</w:t>
            </w:r>
          </w:p>
        </w:tc>
      </w:tr>
      <w:tr w:rsidR="00220C04" w14:paraId="7C54BB94" w14:textId="77777777" w:rsidTr="004E1C22">
        <w:tc>
          <w:tcPr>
            <w:tcW w:w="4675" w:type="dxa"/>
          </w:tcPr>
          <w:p w14:paraId="224A3367" w14:textId="77777777" w:rsidR="00220C04" w:rsidRPr="005A0C7F" w:rsidRDefault="00220C04" w:rsidP="00220C04">
            <w:pPr>
              <w:spacing w:after="300" w:line="465" w:lineRule="atLeast"/>
              <w:rPr>
                <w:rFonts w:ascii="Merriweather" w:eastAsia="Times New Roman" w:hAnsi="Merriweather" w:cs="Times New Roman"/>
                <w:color w:val="000000"/>
              </w:rPr>
            </w:pPr>
            <w:r w:rsidRPr="005A0C7F">
              <w:rPr>
                <w:rFonts w:ascii="Merriweather" w:eastAsia="Times New Roman" w:hAnsi="Merriweather" w:cs="Times New Roman"/>
                <w:color w:val="000000"/>
              </w:rPr>
              <w:t>The Temple, however, is more than just the location of a religious encounter. It is also a refuge, the place where God provides shelter and protection from enemies:</w:t>
            </w:r>
          </w:p>
          <w:p w14:paraId="13A2CB8A" w14:textId="77777777" w:rsidR="00220C04" w:rsidRPr="005A0C7F" w:rsidRDefault="00220C04" w:rsidP="00220C04">
            <w:pPr>
              <w:spacing w:line="276" w:lineRule="auto"/>
              <w:jc w:val="center"/>
              <w:rPr>
                <w:rFonts w:ascii="Times New Roman" w:eastAsia="Times New Roman" w:hAnsi="Times New Roman" w:cs="Times New Roman"/>
                <w:noProof/>
                <w:sz w:val="20"/>
                <w:szCs w:val="20"/>
              </w:rPr>
            </w:pPr>
          </w:p>
        </w:tc>
        <w:tc>
          <w:tcPr>
            <w:tcW w:w="4675" w:type="dxa"/>
          </w:tcPr>
          <w:p w14:paraId="67672DCB" w14:textId="39037EDB" w:rsidR="00220C04" w:rsidRDefault="00053ED0" w:rsidP="004E1C22">
            <w:pPr>
              <w:bidi/>
              <w:spacing w:line="276" w:lineRule="auto"/>
              <w:rPr>
                <w:rFonts w:asciiTheme="minorBidi" w:hAnsiTheme="minorBidi"/>
                <w:rtl/>
              </w:rPr>
            </w:pPr>
            <w:r>
              <w:rPr>
                <w:rFonts w:asciiTheme="minorBidi" w:hAnsiTheme="minorBidi" w:hint="cs"/>
                <w:rtl/>
              </w:rPr>
              <w:t>המקדש אינו רק אתר לפולחן דתי. הוא גם מקום מקלט, המקום שבו מספק אלוהים מחסה והגנה מפני האויב:</w:t>
            </w:r>
          </w:p>
        </w:tc>
      </w:tr>
      <w:tr w:rsidR="00220C04" w14:paraId="19BBA2E0" w14:textId="77777777" w:rsidTr="004E1C22">
        <w:tc>
          <w:tcPr>
            <w:tcW w:w="4675" w:type="dxa"/>
          </w:tcPr>
          <w:p w14:paraId="59AD201D" w14:textId="77777777" w:rsidR="00220C04" w:rsidRPr="005A0C7F" w:rsidRDefault="00220C04" w:rsidP="00220C04">
            <w:pPr>
              <w:spacing w:line="276" w:lineRule="auto"/>
              <w:jc w:val="center"/>
              <w:rPr>
                <w:rFonts w:ascii="Times New Roman" w:eastAsia="Times New Roman" w:hAnsi="Times New Roman" w:cs="Times New Roman"/>
                <w:noProof/>
                <w:sz w:val="20"/>
                <w:szCs w:val="20"/>
              </w:rPr>
            </w:pPr>
          </w:p>
        </w:tc>
        <w:tc>
          <w:tcPr>
            <w:tcW w:w="4675" w:type="dxa"/>
          </w:tcPr>
          <w:p w14:paraId="61B5E268" w14:textId="77777777" w:rsidR="00220C04" w:rsidRDefault="00220C04" w:rsidP="004E1C22">
            <w:pPr>
              <w:bidi/>
              <w:spacing w:line="276" w:lineRule="auto"/>
              <w:rPr>
                <w:rFonts w:asciiTheme="minorBidi" w:hAnsiTheme="minorBidi"/>
                <w:rtl/>
              </w:rPr>
            </w:pPr>
            <w:r w:rsidRPr="005A0C7F">
              <w:rPr>
                <w:rFonts w:ascii="Times New Roman" w:eastAsia="Times New Roman" w:hAnsi="Times New Roman" w:cs="Times New Roman"/>
                <w:color w:val="000000"/>
                <w:sz w:val="16"/>
                <w:szCs w:val="16"/>
                <w:vertAlign w:val="superscript"/>
                <w:rtl/>
              </w:rPr>
              <w:t>תהלים כז:ה</w:t>
            </w:r>
            <w:r w:rsidRPr="005A0C7F">
              <w:rPr>
                <w:rFonts w:ascii="Times New Roman" w:eastAsia="Times New Roman" w:hAnsi="Times New Roman" w:cs="Times New Roman"/>
                <w:color w:val="000000"/>
                <w:rtl/>
              </w:rPr>
              <w:t> כִּי יִצְפְּנֵנִי </w:t>
            </w:r>
            <w:r w:rsidRPr="005A0C7F">
              <w:rPr>
                <w:rFonts w:ascii="Times New Roman" w:eastAsia="Times New Roman" w:hAnsi="Times New Roman" w:cs="Times New Roman"/>
                <w:b/>
                <w:bCs/>
                <w:color w:val="000000"/>
                <w:rtl/>
              </w:rPr>
              <w:t>בְּסֻכֹּה</w:t>
            </w:r>
            <w:r w:rsidRPr="005A0C7F">
              <w:rPr>
                <w:rFonts w:ascii="Times New Roman" w:eastAsia="Times New Roman" w:hAnsi="Times New Roman" w:cs="Times New Roman"/>
                <w:color w:val="000000"/>
                <w:rtl/>
              </w:rPr>
              <w:t> בְּיוֹם רָעָה יַסְתִּרֵנִי בְּסֵתֶר </w:t>
            </w:r>
            <w:r w:rsidRPr="005A0C7F">
              <w:rPr>
                <w:rFonts w:ascii="Times New Roman" w:eastAsia="Times New Roman" w:hAnsi="Times New Roman" w:cs="Times New Roman"/>
                <w:b/>
                <w:bCs/>
                <w:color w:val="000000"/>
                <w:rtl/>
              </w:rPr>
              <w:t>אָהֳלוֹ</w:t>
            </w:r>
            <w:r w:rsidRPr="005A0C7F">
              <w:rPr>
                <w:rFonts w:ascii="Times New Roman" w:eastAsia="Times New Roman" w:hAnsi="Times New Roman" w:cs="Times New Roman"/>
                <w:color w:val="000000"/>
                <w:rtl/>
              </w:rPr>
              <w:t> בְּצוּר יְרוֹמְמֵנִי.</w:t>
            </w:r>
            <w:r w:rsidRPr="00E20144">
              <w:rPr>
                <w:rFonts w:asciiTheme="minorBidi" w:hAnsiTheme="minorBidi" w:hint="cs"/>
                <w:vertAlign w:val="superscript"/>
                <w:rtl/>
              </w:rPr>
              <w:t>[3]</w:t>
            </w:r>
          </w:p>
        </w:tc>
      </w:tr>
      <w:tr w:rsidR="00220C04" w14:paraId="3BEA25EF" w14:textId="77777777" w:rsidTr="004E1C22">
        <w:tc>
          <w:tcPr>
            <w:tcW w:w="4675" w:type="dxa"/>
          </w:tcPr>
          <w:p w14:paraId="4E641EDA" w14:textId="77777777" w:rsidR="00220C04" w:rsidRPr="005A0C7F" w:rsidRDefault="00220C04" w:rsidP="00220C04">
            <w:pPr>
              <w:spacing w:after="300" w:line="465" w:lineRule="atLeast"/>
              <w:rPr>
                <w:rFonts w:ascii="Merriweather" w:eastAsia="Times New Roman" w:hAnsi="Merriweather" w:cs="Times New Roman"/>
                <w:color w:val="000000"/>
              </w:rPr>
            </w:pPr>
            <w:r w:rsidRPr="005A0C7F">
              <w:rPr>
                <w:rFonts w:ascii="Merriweather" w:eastAsia="Times New Roman" w:hAnsi="Merriweather" w:cs="Times New Roman"/>
                <w:color w:val="000000"/>
              </w:rPr>
              <w:t>In God’s </w:t>
            </w:r>
            <w:proofErr w:type="spellStart"/>
            <w:r w:rsidRPr="005A0C7F">
              <w:rPr>
                <w:rFonts w:ascii="Merriweather" w:eastAsia="Times New Roman" w:hAnsi="Merriweather" w:cs="Times New Roman"/>
                <w:i/>
                <w:iCs/>
                <w:color w:val="000000"/>
              </w:rPr>
              <w:t>sok</w:t>
            </w:r>
            <w:proofErr w:type="spellEnd"/>
            <w:r w:rsidRPr="005A0C7F">
              <w:rPr>
                <w:rFonts w:ascii="Merriweather" w:eastAsia="Times New Roman" w:hAnsi="Merriweather" w:cs="Times New Roman"/>
                <w:color w:val="000000"/>
              </w:rPr>
              <w:t> and </w:t>
            </w:r>
            <w:proofErr w:type="spellStart"/>
            <w:r w:rsidRPr="005A0C7F">
              <w:rPr>
                <w:rFonts w:ascii="Times New Roman" w:eastAsia="Times New Roman" w:hAnsi="Times New Roman" w:cs="Times New Roman"/>
                <w:i/>
                <w:iCs/>
                <w:color w:val="000000"/>
              </w:rPr>
              <w:t>ʾ</w:t>
            </w:r>
            <w:r w:rsidRPr="005A0C7F">
              <w:rPr>
                <w:rFonts w:ascii="Merriweather" w:eastAsia="Times New Roman" w:hAnsi="Merriweather" w:cs="Times New Roman"/>
                <w:i/>
                <w:iCs/>
                <w:color w:val="000000"/>
              </w:rPr>
              <w:t>ohel</w:t>
            </w:r>
            <w:proofErr w:type="spellEnd"/>
            <w:r w:rsidRPr="005A0C7F">
              <w:rPr>
                <w:rFonts w:ascii="Merriweather" w:eastAsia="Times New Roman" w:hAnsi="Merriweather" w:cs="Times New Roman"/>
                <w:color w:val="000000"/>
              </w:rPr>
              <w:t>, the speaker, raised up over the enemies, gains the confidence that suffuses the offering of jubilant sacrifices:</w:t>
            </w:r>
          </w:p>
          <w:p w14:paraId="720062DD" w14:textId="77777777" w:rsidR="00220C04" w:rsidRPr="005A0C7F" w:rsidRDefault="00220C04" w:rsidP="00220C04">
            <w:pPr>
              <w:spacing w:line="276" w:lineRule="auto"/>
              <w:jc w:val="center"/>
              <w:rPr>
                <w:rFonts w:ascii="Times New Roman" w:eastAsia="Times New Roman" w:hAnsi="Times New Roman" w:cs="Times New Roman"/>
                <w:noProof/>
                <w:sz w:val="20"/>
                <w:szCs w:val="20"/>
              </w:rPr>
            </w:pPr>
          </w:p>
        </w:tc>
        <w:tc>
          <w:tcPr>
            <w:tcW w:w="4675" w:type="dxa"/>
          </w:tcPr>
          <w:p w14:paraId="13DDB80A" w14:textId="77777777" w:rsidR="00220C04" w:rsidRDefault="00053ED0" w:rsidP="004E1C22">
            <w:pPr>
              <w:bidi/>
              <w:spacing w:line="276" w:lineRule="auto"/>
              <w:rPr>
                <w:rFonts w:asciiTheme="minorBidi" w:hAnsiTheme="minorBidi"/>
                <w:rtl/>
              </w:rPr>
            </w:pPr>
            <w:r>
              <w:rPr>
                <w:rFonts w:asciiTheme="minorBidi" w:hAnsiTheme="minorBidi" w:hint="cs"/>
                <w:rtl/>
              </w:rPr>
              <w:t>בסוכֹ</w:t>
            </w:r>
            <w:r w:rsidR="00AB2392">
              <w:rPr>
                <w:rFonts w:asciiTheme="minorBidi" w:hAnsiTheme="minorBidi" w:hint="cs"/>
                <w:rtl/>
              </w:rPr>
              <w:t>ּ</w:t>
            </w:r>
            <w:r>
              <w:rPr>
                <w:rFonts w:asciiTheme="minorBidi" w:hAnsiTheme="minorBidi" w:hint="cs"/>
                <w:rtl/>
              </w:rPr>
              <w:t>ה</w:t>
            </w:r>
            <w:r w:rsidR="00AB2392">
              <w:rPr>
                <w:rFonts w:asciiTheme="minorBidi" w:hAnsiTheme="minorBidi" w:hint="cs"/>
                <w:rtl/>
              </w:rPr>
              <w:t xml:space="preserve"> ואוהלו של אלוהים נישא המשורר מעל אויביו, </w:t>
            </w:r>
            <w:r w:rsidR="00C372D7">
              <w:rPr>
                <w:rFonts w:asciiTheme="minorBidi" w:hAnsiTheme="minorBidi" w:hint="cs"/>
                <w:rtl/>
              </w:rPr>
              <w:t>ו</w:t>
            </w:r>
            <w:r w:rsidR="00AB2392">
              <w:rPr>
                <w:rFonts w:asciiTheme="minorBidi" w:hAnsiTheme="minorBidi" w:hint="cs"/>
                <w:rtl/>
              </w:rPr>
              <w:t>צובר ביטחון</w:t>
            </w:r>
            <w:r w:rsidR="00FC27A1">
              <w:rPr>
                <w:rFonts w:asciiTheme="minorBidi" w:hAnsiTheme="minorBidi" w:hint="cs"/>
                <w:rtl/>
              </w:rPr>
              <w:t xml:space="preserve"> הנשמע היטב בזבחי התרועה שהוא מעלה:</w:t>
            </w:r>
          </w:p>
        </w:tc>
      </w:tr>
      <w:tr w:rsidR="00220C04" w14:paraId="0B4CD2A9" w14:textId="77777777" w:rsidTr="004E1C22">
        <w:tc>
          <w:tcPr>
            <w:tcW w:w="4675" w:type="dxa"/>
          </w:tcPr>
          <w:p w14:paraId="20BE148C" w14:textId="77777777" w:rsidR="00220C04" w:rsidRPr="005A0C7F" w:rsidRDefault="00220C04" w:rsidP="00220C04">
            <w:pPr>
              <w:spacing w:line="276" w:lineRule="auto"/>
              <w:jc w:val="center"/>
              <w:rPr>
                <w:rFonts w:ascii="Times New Roman" w:eastAsia="Times New Roman" w:hAnsi="Times New Roman" w:cs="Times New Roman"/>
                <w:noProof/>
                <w:sz w:val="20"/>
                <w:szCs w:val="20"/>
              </w:rPr>
            </w:pPr>
          </w:p>
        </w:tc>
        <w:tc>
          <w:tcPr>
            <w:tcW w:w="4675" w:type="dxa"/>
          </w:tcPr>
          <w:p w14:paraId="372706B7" w14:textId="77777777" w:rsidR="00220C04" w:rsidRPr="005A0C7F" w:rsidRDefault="00220C04" w:rsidP="00220C04">
            <w:pPr>
              <w:bidi/>
              <w:spacing w:line="465" w:lineRule="atLeast"/>
              <w:textAlignment w:val="top"/>
              <w:rPr>
                <w:rFonts w:ascii="Times New Roman" w:eastAsia="Times New Roman" w:hAnsi="Times New Roman" w:cs="Times New Roman"/>
                <w:color w:val="000000"/>
              </w:rPr>
            </w:pPr>
            <w:r w:rsidRPr="005A0C7F">
              <w:rPr>
                <w:rFonts w:ascii="Times New Roman" w:eastAsia="Times New Roman" w:hAnsi="Times New Roman" w:cs="Times New Roman"/>
                <w:color w:val="000000"/>
                <w:sz w:val="16"/>
                <w:szCs w:val="16"/>
                <w:vertAlign w:val="superscript"/>
                <w:rtl/>
              </w:rPr>
              <w:t>תהלים כז:ו</w:t>
            </w:r>
            <w:r w:rsidRPr="005A0C7F">
              <w:rPr>
                <w:rFonts w:ascii="Times New Roman" w:eastAsia="Times New Roman" w:hAnsi="Times New Roman" w:cs="Times New Roman"/>
                <w:color w:val="000000"/>
                <w:rtl/>
              </w:rPr>
              <w:t> וְעַתָּה יָרוּם רֹאשִׁי עַל אֹיְבַי סְבִיבוֹתַי וְאֶזְבְּחָה בְאָהֳלוֹ זִבְחֵי תְרוּעָה אָשִׁירָה וַאֲזַמְּרָה לַי־הוָה.</w:t>
            </w:r>
          </w:p>
          <w:p w14:paraId="6F397BBC" w14:textId="77777777" w:rsidR="00220C04" w:rsidRPr="00220C04" w:rsidRDefault="00220C04" w:rsidP="00220C04">
            <w:pPr>
              <w:bidi/>
              <w:spacing w:line="276" w:lineRule="auto"/>
              <w:jc w:val="center"/>
              <w:rPr>
                <w:rFonts w:asciiTheme="minorBidi" w:hAnsiTheme="minorBidi"/>
                <w:rtl/>
              </w:rPr>
            </w:pPr>
          </w:p>
        </w:tc>
      </w:tr>
      <w:tr w:rsidR="00220C04" w14:paraId="6B8D0CDB" w14:textId="77777777" w:rsidTr="004E1C22">
        <w:tc>
          <w:tcPr>
            <w:tcW w:w="4675" w:type="dxa"/>
          </w:tcPr>
          <w:p w14:paraId="1D3A5E82" w14:textId="77777777" w:rsidR="00220C04" w:rsidRPr="005A0C7F" w:rsidRDefault="00220C04" w:rsidP="00220C04">
            <w:pPr>
              <w:spacing w:after="300" w:line="465" w:lineRule="atLeast"/>
              <w:rPr>
                <w:rFonts w:ascii="Merriweather" w:eastAsia="Times New Roman" w:hAnsi="Merriweather" w:cs="Times New Roman"/>
                <w:color w:val="000000"/>
              </w:rPr>
            </w:pPr>
            <w:r w:rsidRPr="005A0C7F">
              <w:rPr>
                <w:rFonts w:ascii="Merriweather" w:eastAsia="Times New Roman" w:hAnsi="Merriweather" w:cs="Times New Roman"/>
                <w:color w:val="000000"/>
              </w:rPr>
              <w:t>In the psalm, both God and the Temple are a refuge for the speaker.</w:t>
            </w:r>
          </w:p>
          <w:p w14:paraId="63487525" w14:textId="77777777" w:rsidR="00220C04" w:rsidRPr="005A0C7F" w:rsidRDefault="00220C04" w:rsidP="00220C04">
            <w:pPr>
              <w:spacing w:line="276" w:lineRule="auto"/>
              <w:jc w:val="center"/>
              <w:rPr>
                <w:rFonts w:ascii="Times New Roman" w:eastAsia="Times New Roman" w:hAnsi="Times New Roman" w:cs="Times New Roman"/>
                <w:noProof/>
                <w:sz w:val="20"/>
                <w:szCs w:val="20"/>
              </w:rPr>
            </w:pPr>
          </w:p>
        </w:tc>
        <w:tc>
          <w:tcPr>
            <w:tcW w:w="4675" w:type="dxa"/>
          </w:tcPr>
          <w:p w14:paraId="6DC2F710" w14:textId="1E285C29" w:rsidR="00220C04" w:rsidRDefault="00FC27A1" w:rsidP="004E1C22">
            <w:pPr>
              <w:bidi/>
              <w:spacing w:line="276" w:lineRule="auto"/>
              <w:rPr>
                <w:rFonts w:asciiTheme="minorBidi" w:hAnsiTheme="minorBidi"/>
                <w:rtl/>
              </w:rPr>
            </w:pPr>
            <w:r>
              <w:rPr>
                <w:rFonts w:asciiTheme="minorBidi" w:hAnsiTheme="minorBidi" w:hint="cs"/>
                <w:rtl/>
              </w:rPr>
              <w:t>ב</w:t>
            </w:r>
            <w:r w:rsidR="00A610B7">
              <w:rPr>
                <w:rFonts w:asciiTheme="minorBidi" w:hAnsiTheme="minorBidi" w:hint="cs"/>
                <w:rtl/>
              </w:rPr>
              <w:t xml:space="preserve">מזמור, </w:t>
            </w:r>
            <w:r>
              <w:rPr>
                <w:rFonts w:asciiTheme="minorBidi" w:hAnsiTheme="minorBidi" w:hint="cs"/>
                <w:rtl/>
              </w:rPr>
              <w:t>הן אלוהים, הן המקדש משמשים כמקלט למשורר.</w:t>
            </w:r>
          </w:p>
        </w:tc>
      </w:tr>
      <w:tr w:rsidR="00220C04" w14:paraId="37319B00" w14:textId="77777777" w:rsidTr="004E1C22">
        <w:tc>
          <w:tcPr>
            <w:tcW w:w="4675" w:type="dxa"/>
          </w:tcPr>
          <w:p w14:paraId="1D332B11" w14:textId="77777777" w:rsidR="00220C04" w:rsidRPr="005A0C7F" w:rsidRDefault="00220C04" w:rsidP="00220C04">
            <w:pPr>
              <w:spacing w:before="210" w:after="210" w:line="630" w:lineRule="atLeast"/>
              <w:jc w:val="center"/>
              <w:outlineLvl w:val="1"/>
              <w:rPr>
                <w:rFonts w:ascii="Times New Roman" w:eastAsia="Times New Roman" w:hAnsi="Times New Roman" w:cs="Times New Roman"/>
                <w:color w:val="000000"/>
                <w:sz w:val="32"/>
                <w:szCs w:val="32"/>
              </w:rPr>
            </w:pPr>
            <w:r>
              <w:rPr>
                <w:rFonts w:ascii="Times New Roman" w:eastAsia="Times New Roman" w:hAnsi="Times New Roman" w:cs="Times New Roman"/>
                <w:noProof/>
                <w:sz w:val="20"/>
                <w:szCs w:val="20"/>
              </w:rPr>
              <w:tab/>
            </w:r>
            <w:r w:rsidRPr="005A0C7F">
              <w:rPr>
                <w:rFonts w:ascii="Times New Roman" w:eastAsia="Times New Roman" w:hAnsi="Times New Roman" w:cs="Times New Roman"/>
                <w:color w:val="000000"/>
                <w:sz w:val="32"/>
                <w:szCs w:val="32"/>
              </w:rPr>
              <w:t xml:space="preserve">The Pairing of God and the </w:t>
            </w:r>
            <w:r w:rsidRPr="005A0C7F">
              <w:rPr>
                <w:rFonts w:ascii="Times New Roman" w:eastAsia="Times New Roman" w:hAnsi="Times New Roman" w:cs="Times New Roman"/>
                <w:color w:val="000000"/>
                <w:sz w:val="32"/>
                <w:szCs w:val="32"/>
              </w:rPr>
              <w:lastRenderedPageBreak/>
              <w:t>Temple as Refuge in Psalms</w:t>
            </w:r>
          </w:p>
          <w:p w14:paraId="4F07E83E" w14:textId="77777777" w:rsidR="00220C04" w:rsidRPr="005A0C7F" w:rsidRDefault="00220C04" w:rsidP="00220C04">
            <w:pPr>
              <w:tabs>
                <w:tab w:val="left" w:pos="2970"/>
              </w:tabs>
              <w:spacing w:line="276" w:lineRule="auto"/>
              <w:rPr>
                <w:rFonts w:ascii="Times New Roman" w:eastAsia="Times New Roman" w:hAnsi="Times New Roman" w:cs="Times New Roman"/>
                <w:noProof/>
                <w:sz w:val="20"/>
                <w:szCs w:val="20"/>
              </w:rPr>
            </w:pPr>
          </w:p>
        </w:tc>
        <w:tc>
          <w:tcPr>
            <w:tcW w:w="4675" w:type="dxa"/>
          </w:tcPr>
          <w:p w14:paraId="7D656DC8" w14:textId="77777777" w:rsidR="00220C04" w:rsidRDefault="00FC27A1" w:rsidP="004E1C22">
            <w:pPr>
              <w:bidi/>
              <w:spacing w:line="276" w:lineRule="auto"/>
              <w:rPr>
                <w:rFonts w:asciiTheme="minorBidi" w:hAnsiTheme="minorBidi"/>
                <w:rtl/>
              </w:rPr>
            </w:pPr>
            <w:r>
              <w:rPr>
                <w:rFonts w:asciiTheme="minorBidi" w:hAnsiTheme="minorBidi" w:hint="cs"/>
                <w:rtl/>
              </w:rPr>
              <w:lastRenderedPageBreak/>
              <w:t>צירוף אלוהים והמקדש יחד כמקלט בתהלים</w:t>
            </w:r>
          </w:p>
        </w:tc>
      </w:tr>
      <w:tr w:rsidR="00220C04" w14:paraId="16EEDA9B" w14:textId="77777777" w:rsidTr="004E1C22">
        <w:tc>
          <w:tcPr>
            <w:tcW w:w="4675" w:type="dxa"/>
          </w:tcPr>
          <w:p w14:paraId="051426E5" w14:textId="77777777" w:rsidR="00220C04" w:rsidRPr="005A0C7F" w:rsidRDefault="00220C04" w:rsidP="00220C04">
            <w:pPr>
              <w:spacing w:after="300" w:line="465" w:lineRule="atLeast"/>
              <w:rPr>
                <w:rFonts w:ascii="Merriweather" w:eastAsia="Times New Roman" w:hAnsi="Merriweather" w:cs="Times New Roman"/>
                <w:color w:val="000000"/>
              </w:rPr>
            </w:pPr>
            <w:r w:rsidRPr="005A0C7F">
              <w:rPr>
                <w:rFonts w:ascii="Merriweather" w:eastAsia="Times New Roman" w:hAnsi="Merriweather" w:cs="Times New Roman"/>
                <w:color w:val="000000"/>
              </w:rPr>
              <w:t>We find a similar combination of themes elsewhere in Psalms. For example, Psalm 61 declares:</w:t>
            </w:r>
          </w:p>
          <w:p w14:paraId="7124D523" w14:textId="77777777" w:rsidR="00220C04" w:rsidRPr="005A0C7F" w:rsidRDefault="00220C04" w:rsidP="00220C04">
            <w:pPr>
              <w:spacing w:line="276" w:lineRule="auto"/>
              <w:jc w:val="right"/>
              <w:rPr>
                <w:rFonts w:ascii="Times New Roman" w:eastAsia="Times New Roman" w:hAnsi="Times New Roman" w:cs="Times New Roman"/>
                <w:noProof/>
                <w:sz w:val="20"/>
                <w:szCs w:val="20"/>
              </w:rPr>
            </w:pPr>
          </w:p>
        </w:tc>
        <w:tc>
          <w:tcPr>
            <w:tcW w:w="4675" w:type="dxa"/>
          </w:tcPr>
          <w:p w14:paraId="2D119787" w14:textId="77777777" w:rsidR="00220C04" w:rsidRDefault="00FC27A1" w:rsidP="004E1C22">
            <w:pPr>
              <w:bidi/>
              <w:spacing w:line="276" w:lineRule="auto"/>
              <w:rPr>
                <w:rFonts w:asciiTheme="minorBidi" w:hAnsiTheme="minorBidi"/>
                <w:rtl/>
              </w:rPr>
            </w:pPr>
            <w:r>
              <w:rPr>
                <w:rFonts w:asciiTheme="minorBidi" w:hAnsiTheme="minorBidi" w:hint="cs"/>
                <w:rtl/>
              </w:rPr>
              <w:t>צירוף מוטיבים דומה אנו מוצאים גם במקומות אחרים בתהלים. לדוגמה, בתהלים סא:</w:t>
            </w:r>
          </w:p>
        </w:tc>
      </w:tr>
      <w:tr w:rsidR="00220C04" w14:paraId="1ADD816E" w14:textId="77777777" w:rsidTr="004E1C22">
        <w:tc>
          <w:tcPr>
            <w:tcW w:w="4675" w:type="dxa"/>
          </w:tcPr>
          <w:p w14:paraId="64452780" w14:textId="77777777" w:rsidR="00220C04" w:rsidRPr="005A0C7F" w:rsidRDefault="00220C04" w:rsidP="00220C04">
            <w:pPr>
              <w:spacing w:line="276" w:lineRule="auto"/>
              <w:jc w:val="center"/>
              <w:rPr>
                <w:rFonts w:ascii="Times New Roman" w:eastAsia="Times New Roman" w:hAnsi="Times New Roman" w:cs="Times New Roman"/>
                <w:noProof/>
                <w:sz w:val="20"/>
                <w:szCs w:val="20"/>
              </w:rPr>
            </w:pPr>
          </w:p>
        </w:tc>
        <w:tc>
          <w:tcPr>
            <w:tcW w:w="4675" w:type="dxa"/>
          </w:tcPr>
          <w:p w14:paraId="4C09465F" w14:textId="77777777" w:rsidR="00220C04" w:rsidRDefault="00220C04" w:rsidP="00A610B7">
            <w:pPr>
              <w:bidi/>
              <w:spacing w:line="276" w:lineRule="auto"/>
              <w:rPr>
                <w:rFonts w:asciiTheme="minorBidi" w:hAnsiTheme="minorBidi"/>
                <w:rtl/>
              </w:rPr>
            </w:pPr>
            <w:r w:rsidRPr="005A0C7F">
              <w:rPr>
                <w:rFonts w:ascii="Times New Roman" w:eastAsia="Times New Roman" w:hAnsi="Times New Roman" w:cs="Times New Roman"/>
                <w:color w:val="000000"/>
                <w:sz w:val="16"/>
                <w:szCs w:val="16"/>
                <w:vertAlign w:val="superscript"/>
                <w:rtl/>
              </w:rPr>
              <w:t>תהלים סא:ד</w:t>
            </w:r>
            <w:r w:rsidRPr="005A0C7F">
              <w:rPr>
                <w:rFonts w:ascii="Times New Roman" w:eastAsia="Times New Roman" w:hAnsi="Times New Roman" w:cs="Times New Roman"/>
                <w:color w:val="000000"/>
                <w:rtl/>
              </w:rPr>
              <w:t> כִּי הָיִיתָ </w:t>
            </w:r>
            <w:r w:rsidRPr="005A0C7F">
              <w:rPr>
                <w:rFonts w:ascii="Times New Roman" w:eastAsia="Times New Roman" w:hAnsi="Times New Roman" w:cs="Times New Roman"/>
                <w:b/>
                <w:bCs/>
                <w:color w:val="000000"/>
                <w:rtl/>
              </w:rPr>
              <w:t>מַחְסֶה</w:t>
            </w:r>
            <w:r w:rsidRPr="005A0C7F">
              <w:rPr>
                <w:rFonts w:ascii="Times New Roman" w:eastAsia="Times New Roman" w:hAnsi="Times New Roman" w:cs="Times New Roman"/>
                <w:color w:val="000000"/>
                <w:rtl/>
              </w:rPr>
              <w:t> לִי מִגְדַּל עֹז מִפְּנֵי אוֹיֵב. </w:t>
            </w:r>
            <w:r w:rsidRPr="005A0C7F">
              <w:rPr>
                <w:rFonts w:ascii="Times New Roman" w:eastAsia="Times New Roman" w:hAnsi="Times New Roman" w:cs="Times New Roman"/>
                <w:color w:val="000000"/>
                <w:sz w:val="16"/>
                <w:szCs w:val="16"/>
                <w:vertAlign w:val="superscript"/>
                <w:rtl/>
              </w:rPr>
              <w:t>סא:ה</w:t>
            </w:r>
            <w:r w:rsidRPr="005A0C7F">
              <w:rPr>
                <w:rFonts w:ascii="Times New Roman" w:eastAsia="Times New Roman" w:hAnsi="Times New Roman" w:cs="Times New Roman"/>
                <w:color w:val="000000"/>
                <w:rtl/>
              </w:rPr>
              <w:t> אָגוּרָה בְאָהָלְךָ עוֹלָמִים </w:t>
            </w:r>
            <w:r w:rsidRPr="005A0C7F">
              <w:rPr>
                <w:rFonts w:ascii="Times New Roman" w:eastAsia="Times New Roman" w:hAnsi="Times New Roman" w:cs="Times New Roman"/>
                <w:b/>
                <w:bCs/>
                <w:color w:val="000000"/>
                <w:rtl/>
              </w:rPr>
              <w:t>אֶחֱסֶה</w:t>
            </w:r>
            <w:r w:rsidRPr="005A0C7F">
              <w:rPr>
                <w:rFonts w:ascii="Times New Roman" w:eastAsia="Times New Roman" w:hAnsi="Times New Roman" w:cs="Times New Roman"/>
                <w:color w:val="000000"/>
                <w:rtl/>
              </w:rPr>
              <w:t> בְסֵתֶר כְּנָפֶיךָ סֶּלָה.</w:t>
            </w:r>
          </w:p>
        </w:tc>
      </w:tr>
      <w:tr w:rsidR="00220C04" w14:paraId="552CC2C8" w14:textId="77777777" w:rsidTr="004E1C22">
        <w:tc>
          <w:tcPr>
            <w:tcW w:w="4675" w:type="dxa"/>
          </w:tcPr>
          <w:p w14:paraId="3EBB2769" w14:textId="77777777" w:rsidR="00220C04" w:rsidRPr="005A0C7F" w:rsidRDefault="00220C04" w:rsidP="00220C04">
            <w:pPr>
              <w:spacing w:after="300" w:line="465" w:lineRule="atLeast"/>
              <w:rPr>
                <w:rFonts w:ascii="Merriweather" w:eastAsia="Times New Roman" w:hAnsi="Merriweather" w:cs="Times New Roman"/>
                <w:color w:val="000000"/>
              </w:rPr>
            </w:pPr>
            <w:r w:rsidRPr="005A0C7F">
              <w:rPr>
                <w:rFonts w:ascii="Merriweather" w:eastAsia="Times New Roman" w:hAnsi="Merriweather" w:cs="Times New Roman"/>
                <w:color w:val="000000"/>
              </w:rPr>
              <w:t xml:space="preserve">The shared Hebrew root, </w:t>
            </w:r>
            <w:r w:rsidRPr="005A0C7F">
              <w:rPr>
                <w:rFonts w:ascii="Merriweather" w:eastAsia="Times New Roman" w:hAnsi="Merriweather" w:cs="Times New Roman"/>
                <w:color w:val="000000"/>
                <w:rtl/>
              </w:rPr>
              <w:t>ח.ס.ה/י</w:t>
            </w:r>
            <w:r w:rsidRPr="005A0C7F">
              <w:rPr>
                <w:rFonts w:ascii="Merriweather" w:eastAsia="Times New Roman" w:hAnsi="Merriweather" w:cs="Times New Roman"/>
                <w:color w:val="000000"/>
              </w:rPr>
              <w:t>, meaning “refuge”—in the noun </w:t>
            </w:r>
            <w:proofErr w:type="spellStart"/>
            <w:r w:rsidRPr="005A0C7F">
              <w:rPr>
                <w:rFonts w:ascii="Merriweather" w:eastAsia="Times New Roman" w:hAnsi="Merriweather" w:cs="Times New Roman"/>
                <w:i/>
                <w:iCs/>
                <w:color w:val="000000"/>
              </w:rPr>
              <w:t>machseh</w:t>
            </w:r>
            <w:proofErr w:type="spellEnd"/>
            <w:r w:rsidRPr="005A0C7F">
              <w:rPr>
                <w:rFonts w:ascii="Merriweather" w:eastAsia="Times New Roman" w:hAnsi="Merriweather" w:cs="Times New Roman"/>
                <w:color w:val="000000"/>
              </w:rPr>
              <w:t> (v. 4) and the verb </w:t>
            </w:r>
            <w:proofErr w:type="spellStart"/>
            <w:r w:rsidRPr="005A0C7F">
              <w:rPr>
                <w:rFonts w:ascii="Times New Roman" w:eastAsia="Times New Roman" w:hAnsi="Times New Roman" w:cs="Times New Roman"/>
                <w:i/>
                <w:iCs/>
                <w:color w:val="000000"/>
              </w:rPr>
              <w:t>ʾ</w:t>
            </w:r>
            <w:r w:rsidRPr="005A0C7F">
              <w:rPr>
                <w:rFonts w:ascii="Merriweather" w:eastAsia="Times New Roman" w:hAnsi="Merriweather" w:cs="Times New Roman"/>
                <w:i/>
                <w:iCs/>
                <w:color w:val="000000"/>
              </w:rPr>
              <w:t>echeseh</w:t>
            </w:r>
            <w:proofErr w:type="spellEnd"/>
            <w:r w:rsidRPr="005A0C7F">
              <w:rPr>
                <w:rFonts w:ascii="Merriweather" w:eastAsia="Times New Roman" w:hAnsi="Merriweather" w:cs="Times New Roman"/>
                <w:color w:val="000000"/>
              </w:rPr>
              <w:t> (v. 5)—links the two verses, both conceptually and linguistically connecting the speaker’s request for eternal refuge in the Temple to the idea that God is a refuge.</w:t>
            </w:r>
          </w:p>
          <w:p w14:paraId="2CE3C7CE" w14:textId="77777777" w:rsidR="00220C04" w:rsidRPr="005A0C7F" w:rsidRDefault="00220C04" w:rsidP="00220C04">
            <w:pPr>
              <w:spacing w:line="276" w:lineRule="auto"/>
              <w:jc w:val="center"/>
              <w:rPr>
                <w:rFonts w:ascii="Times New Roman" w:eastAsia="Times New Roman" w:hAnsi="Times New Roman" w:cs="Times New Roman"/>
                <w:noProof/>
                <w:sz w:val="20"/>
                <w:szCs w:val="20"/>
              </w:rPr>
            </w:pPr>
          </w:p>
        </w:tc>
        <w:tc>
          <w:tcPr>
            <w:tcW w:w="4675" w:type="dxa"/>
          </w:tcPr>
          <w:p w14:paraId="3974E973" w14:textId="77777777" w:rsidR="00220C04" w:rsidRDefault="00FC27A1" w:rsidP="004E1C22">
            <w:pPr>
              <w:bidi/>
              <w:spacing w:line="276" w:lineRule="auto"/>
              <w:rPr>
                <w:rFonts w:asciiTheme="minorBidi" w:hAnsiTheme="minorBidi"/>
                <w:rtl/>
              </w:rPr>
            </w:pPr>
            <w:r>
              <w:rPr>
                <w:rFonts w:asciiTheme="minorBidi" w:hAnsiTheme="minorBidi" w:hint="cs"/>
                <w:rtl/>
              </w:rPr>
              <w:t xml:space="preserve">השורש חס"ה/י, החוזר במילים המסמנות מקלט </w:t>
            </w:r>
            <w:r>
              <w:rPr>
                <w:rFonts w:asciiTheme="minorBidi" w:hAnsiTheme="minorBidi"/>
                <w:rtl/>
              </w:rPr>
              <w:t>–</w:t>
            </w:r>
            <w:r>
              <w:rPr>
                <w:rFonts w:asciiTheme="minorBidi" w:hAnsiTheme="minorBidi" w:hint="cs"/>
                <w:rtl/>
              </w:rPr>
              <w:t xml:space="preserve"> מחסה (פס' ד) ואחסה (פס' ה), קושר את שני הפסוקים</w:t>
            </w:r>
            <w:r w:rsidR="008711C0">
              <w:rPr>
                <w:rFonts w:asciiTheme="minorBidi" w:hAnsiTheme="minorBidi" w:hint="cs"/>
                <w:rtl/>
              </w:rPr>
              <w:t xml:space="preserve"> </w:t>
            </w:r>
            <w:r>
              <w:rPr>
                <w:rFonts w:asciiTheme="minorBidi" w:hAnsiTheme="minorBidi" w:hint="cs"/>
                <w:rtl/>
              </w:rPr>
              <w:t>מבחינה נושאית ומבחינה לשונית</w:t>
            </w:r>
            <w:r w:rsidR="008711C0">
              <w:rPr>
                <w:rFonts w:asciiTheme="minorBidi" w:hAnsiTheme="minorBidi" w:hint="cs"/>
                <w:rtl/>
              </w:rPr>
              <w:t xml:space="preserve"> וכורך יחד את בקשת הדובר למקלט עולמים במקדש ואת התפיסה שאלוהים עצמו הוא מקלט.</w:t>
            </w:r>
          </w:p>
        </w:tc>
      </w:tr>
      <w:tr w:rsidR="00220C04" w14:paraId="6E29EEE9" w14:textId="77777777" w:rsidTr="004E1C22">
        <w:tc>
          <w:tcPr>
            <w:tcW w:w="4675" w:type="dxa"/>
          </w:tcPr>
          <w:p w14:paraId="313962FA" w14:textId="77777777" w:rsidR="00220C04" w:rsidRPr="005A0C7F" w:rsidRDefault="00220C04" w:rsidP="00220C04">
            <w:pPr>
              <w:spacing w:after="300" w:line="465" w:lineRule="atLeast"/>
              <w:rPr>
                <w:rFonts w:ascii="Merriweather" w:eastAsia="Times New Roman" w:hAnsi="Merriweather" w:cs="Times New Roman"/>
                <w:color w:val="000000"/>
              </w:rPr>
            </w:pPr>
            <w:r w:rsidRPr="005A0C7F">
              <w:rPr>
                <w:rFonts w:ascii="Merriweather" w:eastAsia="Times New Roman" w:hAnsi="Merriweather" w:cs="Times New Roman"/>
                <w:color w:val="000000"/>
              </w:rPr>
              <w:t>Psalm 52 and Psalm 84 connect these themes by contrasting those who seek God's protection in the temple with those who do not. In Psalm 52, we read:</w:t>
            </w:r>
          </w:p>
          <w:p w14:paraId="0196CF04" w14:textId="77777777" w:rsidR="00220C04" w:rsidRPr="005A0C7F" w:rsidRDefault="00220C04" w:rsidP="00220C04">
            <w:pPr>
              <w:spacing w:line="276" w:lineRule="auto"/>
              <w:jc w:val="center"/>
              <w:rPr>
                <w:rFonts w:ascii="Times New Roman" w:eastAsia="Times New Roman" w:hAnsi="Times New Roman" w:cs="Times New Roman"/>
                <w:noProof/>
                <w:sz w:val="20"/>
                <w:szCs w:val="20"/>
              </w:rPr>
            </w:pPr>
          </w:p>
        </w:tc>
        <w:tc>
          <w:tcPr>
            <w:tcW w:w="4675" w:type="dxa"/>
          </w:tcPr>
          <w:p w14:paraId="119076CA" w14:textId="77777777" w:rsidR="00220C04" w:rsidRDefault="008711C0" w:rsidP="004E1C22">
            <w:pPr>
              <w:bidi/>
              <w:spacing w:line="276" w:lineRule="auto"/>
              <w:rPr>
                <w:rFonts w:asciiTheme="minorBidi" w:hAnsiTheme="minorBidi"/>
                <w:rtl/>
              </w:rPr>
            </w:pPr>
            <w:r>
              <w:rPr>
                <w:rFonts w:asciiTheme="minorBidi" w:hAnsiTheme="minorBidi" w:hint="cs"/>
                <w:rtl/>
              </w:rPr>
              <w:t>תהלים נב ותהלים פד קושרים נושאים אלו זה לזה באמצעות הנגדת המבקשים את הגנת אלוהים במקדש לעומת מי שאינם מבקשים זאת. כך בתהלים נב:</w:t>
            </w:r>
          </w:p>
        </w:tc>
      </w:tr>
      <w:tr w:rsidR="00220C04" w14:paraId="561BAD02" w14:textId="77777777" w:rsidTr="004E1C22">
        <w:tc>
          <w:tcPr>
            <w:tcW w:w="4675" w:type="dxa"/>
          </w:tcPr>
          <w:p w14:paraId="59BF4995" w14:textId="77777777" w:rsidR="00220C04" w:rsidRPr="005A0C7F" w:rsidRDefault="00220C04" w:rsidP="00220C04">
            <w:pPr>
              <w:spacing w:line="276" w:lineRule="auto"/>
              <w:jc w:val="center"/>
              <w:rPr>
                <w:rFonts w:ascii="Times New Roman" w:eastAsia="Times New Roman" w:hAnsi="Times New Roman" w:cs="Times New Roman"/>
                <w:noProof/>
                <w:sz w:val="20"/>
                <w:szCs w:val="20"/>
              </w:rPr>
            </w:pPr>
          </w:p>
        </w:tc>
        <w:tc>
          <w:tcPr>
            <w:tcW w:w="4675" w:type="dxa"/>
          </w:tcPr>
          <w:p w14:paraId="1A76AEC6" w14:textId="77777777" w:rsidR="00220C04" w:rsidRDefault="00220C04" w:rsidP="004E1C22">
            <w:pPr>
              <w:bidi/>
              <w:spacing w:line="276" w:lineRule="auto"/>
              <w:rPr>
                <w:rFonts w:asciiTheme="minorBidi" w:hAnsiTheme="minorBidi"/>
                <w:rtl/>
              </w:rPr>
            </w:pPr>
            <w:r w:rsidRPr="005A0C7F">
              <w:rPr>
                <w:rFonts w:ascii="Times New Roman" w:eastAsia="Times New Roman" w:hAnsi="Times New Roman" w:cs="Times New Roman"/>
                <w:color w:val="000000"/>
                <w:sz w:val="16"/>
                <w:szCs w:val="16"/>
                <w:vertAlign w:val="superscript"/>
                <w:rtl/>
              </w:rPr>
              <w:t>תהלים נב:ט</w:t>
            </w:r>
            <w:r w:rsidRPr="005A0C7F">
              <w:rPr>
                <w:rFonts w:ascii="Times New Roman" w:eastAsia="Times New Roman" w:hAnsi="Times New Roman" w:cs="Times New Roman"/>
                <w:color w:val="000000"/>
                <w:rtl/>
              </w:rPr>
              <w:t> הִנֵּה הַגֶּבֶר לֹא יָשִׂים אֱלֹהִים מָעוּזּוֹ וַיִּבְטַח בְּרֹב עָשְׁרוֹ יָעֹז בְּהַוָּתוֹ. </w:t>
            </w:r>
            <w:r w:rsidRPr="005A0C7F">
              <w:rPr>
                <w:rFonts w:ascii="Times New Roman" w:eastAsia="Times New Roman" w:hAnsi="Times New Roman" w:cs="Times New Roman"/>
                <w:color w:val="000000"/>
                <w:sz w:val="16"/>
                <w:szCs w:val="16"/>
                <w:vertAlign w:val="superscript"/>
                <w:rtl/>
              </w:rPr>
              <w:t>נב:י</w:t>
            </w:r>
            <w:r w:rsidRPr="005A0C7F">
              <w:rPr>
                <w:rFonts w:ascii="Times New Roman" w:eastAsia="Times New Roman" w:hAnsi="Times New Roman" w:cs="Times New Roman"/>
                <w:color w:val="000000"/>
                <w:rtl/>
              </w:rPr>
              <w:t> וַאֲנִי כְּזַיִת רַעֲנָן בְּבֵית אֱלֹהִים בָּטַחְתִּי בְחֶסֶד אֱלֹהִים עוֹלָם וָעֶד.</w:t>
            </w:r>
          </w:p>
        </w:tc>
      </w:tr>
      <w:tr w:rsidR="00220C04" w14:paraId="4EDF21D7" w14:textId="77777777" w:rsidTr="004E1C22">
        <w:tc>
          <w:tcPr>
            <w:tcW w:w="4675" w:type="dxa"/>
          </w:tcPr>
          <w:p w14:paraId="7EC8FFB6" w14:textId="77777777" w:rsidR="00220C04" w:rsidRPr="005A0C7F" w:rsidRDefault="00220C04" w:rsidP="00220C04">
            <w:pPr>
              <w:spacing w:after="300" w:line="465" w:lineRule="atLeast"/>
              <w:rPr>
                <w:rFonts w:ascii="Merriweather" w:eastAsia="Times New Roman" w:hAnsi="Merriweather" w:cs="Times New Roman"/>
                <w:color w:val="000000"/>
              </w:rPr>
            </w:pPr>
            <w:r>
              <w:rPr>
                <w:rFonts w:ascii="Times New Roman" w:eastAsia="Times New Roman" w:hAnsi="Times New Roman" w:cs="Times New Roman"/>
                <w:noProof/>
                <w:sz w:val="20"/>
                <w:szCs w:val="20"/>
              </w:rPr>
              <w:tab/>
            </w:r>
            <w:r w:rsidRPr="005A0C7F">
              <w:rPr>
                <w:rFonts w:ascii="Merriweather" w:eastAsia="Times New Roman" w:hAnsi="Merriweather" w:cs="Times New Roman"/>
                <w:color w:val="000000"/>
              </w:rPr>
              <w:t>Similarly, in Psalm 84, the speaker declares:</w:t>
            </w:r>
          </w:p>
          <w:p w14:paraId="0006EF18" w14:textId="77777777" w:rsidR="00220C04" w:rsidRPr="005A0C7F" w:rsidRDefault="00220C04" w:rsidP="00220C04">
            <w:pPr>
              <w:tabs>
                <w:tab w:val="left" w:pos="3540"/>
              </w:tabs>
              <w:spacing w:line="276" w:lineRule="auto"/>
              <w:rPr>
                <w:rFonts w:ascii="Times New Roman" w:eastAsia="Times New Roman" w:hAnsi="Times New Roman" w:cs="Times New Roman"/>
                <w:noProof/>
                <w:sz w:val="20"/>
                <w:szCs w:val="20"/>
              </w:rPr>
            </w:pPr>
          </w:p>
        </w:tc>
        <w:tc>
          <w:tcPr>
            <w:tcW w:w="4675" w:type="dxa"/>
          </w:tcPr>
          <w:p w14:paraId="250F1681" w14:textId="77777777" w:rsidR="00220C04" w:rsidRDefault="008711C0" w:rsidP="004E1C22">
            <w:pPr>
              <w:bidi/>
              <w:spacing w:line="276" w:lineRule="auto"/>
              <w:rPr>
                <w:rFonts w:asciiTheme="minorBidi" w:hAnsiTheme="minorBidi"/>
                <w:rtl/>
              </w:rPr>
            </w:pPr>
            <w:r>
              <w:rPr>
                <w:rFonts w:asciiTheme="minorBidi" w:hAnsiTheme="minorBidi" w:hint="cs"/>
                <w:rtl/>
              </w:rPr>
              <w:t>בדומה לכך אומר הדובר בתהלים פד:</w:t>
            </w:r>
          </w:p>
        </w:tc>
      </w:tr>
      <w:tr w:rsidR="00220C04" w14:paraId="0BA795D2" w14:textId="77777777" w:rsidTr="004E1C22">
        <w:tc>
          <w:tcPr>
            <w:tcW w:w="4675" w:type="dxa"/>
          </w:tcPr>
          <w:p w14:paraId="61220773" w14:textId="77777777" w:rsidR="00220C04" w:rsidRPr="005A0C7F" w:rsidRDefault="00220C04" w:rsidP="00220C04">
            <w:pPr>
              <w:spacing w:line="276" w:lineRule="auto"/>
              <w:jc w:val="center"/>
              <w:rPr>
                <w:rFonts w:ascii="Times New Roman" w:eastAsia="Times New Roman" w:hAnsi="Times New Roman" w:cs="Times New Roman"/>
                <w:noProof/>
                <w:sz w:val="20"/>
                <w:szCs w:val="20"/>
              </w:rPr>
            </w:pPr>
          </w:p>
        </w:tc>
        <w:tc>
          <w:tcPr>
            <w:tcW w:w="4675" w:type="dxa"/>
          </w:tcPr>
          <w:p w14:paraId="7184B884" w14:textId="77777777" w:rsidR="00220C04" w:rsidRDefault="00220C04" w:rsidP="004E1C22">
            <w:pPr>
              <w:bidi/>
              <w:spacing w:line="276" w:lineRule="auto"/>
              <w:rPr>
                <w:rFonts w:asciiTheme="minorBidi" w:hAnsiTheme="minorBidi"/>
                <w:rtl/>
              </w:rPr>
            </w:pPr>
          </w:p>
        </w:tc>
      </w:tr>
      <w:tr w:rsidR="00220C04" w14:paraId="0DADCA4B" w14:textId="77777777" w:rsidTr="004E1C22">
        <w:tc>
          <w:tcPr>
            <w:tcW w:w="4675" w:type="dxa"/>
          </w:tcPr>
          <w:p w14:paraId="372B4220" w14:textId="77777777" w:rsidR="00220C04" w:rsidRPr="005A0C7F" w:rsidRDefault="00220C04" w:rsidP="00220C04">
            <w:pPr>
              <w:spacing w:line="276" w:lineRule="auto"/>
              <w:jc w:val="center"/>
              <w:rPr>
                <w:rFonts w:ascii="Times New Roman" w:eastAsia="Times New Roman" w:hAnsi="Times New Roman" w:cs="Times New Roman"/>
                <w:noProof/>
                <w:sz w:val="20"/>
                <w:szCs w:val="20"/>
              </w:rPr>
            </w:pPr>
          </w:p>
        </w:tc>
        <w:tc>
          <w:tcPr>
            <w:tcW w:w="4675" w:type="dxa"/>
          </w:tcPr>
          <w:p w14:paraId="11949F3E" w14:textId="77777777" w:rsidR="00220C04" w:rsidRDefault="00220C04" w:rsidP="004E1C22">
            <w:pPr>
              <w:bidi/>
              <w:spacing w:line="276" w:lineRule="auto"/>
              <w:rPr>
                <w:rFonts w:asciiTheme="minorBidi" w:hAnsiTheme="minorBidi"/>
                <w:rtl/>
              </w:rPr>
            </w:pPr>
            <w:r w:rsidRPr="005A0C7F">
              <w:rPr>
                <w:rFonts w:ascii="Times New Roman" w:eastAsia="Times New Roman" w:hAnsi="Times New Roman" w:cs="Times New Roman"/>
                <w:color w:val="000000"/>
                <w:sz w:val="16"/>
                <w:szCs w:val="16"/>
                <w:vertAlign w:val="superscript"/>
                <w:rtl/>
              </w:rPr>
              <w:t>תהלים פד:יא</w:t>
            </w:r>
            <w:r w:rsidRPr="005A0C7F">
              <w:rPr>
                <w:rFonts w:ascii="Times New Roman" w:eastAsia="Times New Roman" w:hAnsi="Times New Roman" w:cs="Times New Roman"/>
                <w:color w:val="000000"/>
                <w:rtl/>
              </w:rPr>
              <w:t> כִּי טוֹב יוֹם בַּחֲצֵרֶיךָ מֵאָלֶף בָּחַרְתִּי הִסְתּוֹפֵף בְּבֵית אֱלֹהַי מִדּוּר בְּאָהֳלֵי רֶשַׁע. </w:t>
            </w:r>
            <w:r w:rsidRPr="005A0C7F">
              <w:rPr>
                <w:rFonts w:ascii="Times New Roman" w:eastAsia="Times New Roman" w:hAnsi="Times New Roman" w:cs="Times New Roman"/>
                <w:color w:val="000000"/>
                <w:sz w:val="16"/>
                <w:szCs w:val="16"/>
                <w:vertAlign w:val="superscript"/>
                <w:rtl/>
              </w:rPr>
              <w:t>פד:יב</w:t>
            </w:r>
            <w:r w:rsidRPr="005A0C7F">
              <w:rPr>
                <w:rFonts w:ascii="Times New Roman" w:eastAsia="Times New Roman" w:hAnsi="Times New Roman" w:cs="Times New Roman"/>
                <w:color w:val="000000"/>
                <w:rtl/>
              </w:rPr>
              <w:t> כִּי שֶׁמֶשׁ וּמָגֵן יְ־הוָה אֱלֹהִים חֵן וְכָבוֹד יִתֵּן יְ־הוָה לֹא יִמְנַע טוֹב לַהֹלְכִים בְּתָמִים. </w:t>
            </w:r>
            <w:r w:rsidRPr="005A0C7F">
              <w:rPr>
                <w:rFonts w:ascii="Times New Roman" w:eastAsia="Times New Roman" w:hAnsi="Times New Roman" w:cs="Times New Roman"/>
                <w:color w:val="000000"/>
                <w:sz w:val="16"/>
                <w:szCs w:val="16"/>
                <w:vertAlign w:val="superscript"/>
                <w:rtl/>
              </w:rPr>
              <w:t>פד:יג</w:t>
            </w:r>
            <w:r w:rsidRPr="005A0C7F">
              <w:rPr>
                <w:rFonts w:ascii="Times New Roman" w:eastAsia="Times New Roman" w:hAnsi="Times New Roman" w:cs="Times New Roman"/>
                <w:color w:val="000000"/>
                <w:rtl/>
              </w:rPr>
              <w:t> יְ־הוָה צְבָאוֹת אַשְׁרֵי אָדָם בֹּטֵחַ בָּךְ.</w:t>
            </w:r>
          </w:p>
        </w:tc>
      </w:tr>
      <w:tr w:rsidR="00220C04" w14:paraId="09BE3175" w14:textId="77777777" w:rsidTr="004E1C22">
        <w:tc>
          <w:tcPr>
            <w:tcW w:w="4675" w:type="dxa"/>
          </w:tcPr>
          <w:p w14:paraId="5F365EA2" w14:textId="77777777" w:rsidR="00220C04" w:rsidRPr="005A0C7F" w:rsidRDefault="00220C04" w:rsidP="00220C04">
            <w:pPr>
              <w:spacing w:after="300" w:line="465" w:lineRule="atLeast"/>
              <w:rPr>
                <w:rFonts w:ascii="Merriweather" w:eastAsia="Times New Roman" w:hAnsi="Merriweather" w:cs="Times New Roman"/>
                <w:color w:val="000000"/>
              </w:rPr>
            </w:pPr>
            <w:r w:rsidRPr="005A0C7F">
              <w:rPr>
                <w:rFonts w:ascii="Merriweather" w:eastAsia="Times New Roman" w:hAnsi="Merriweather" w:cs="Times New Roman"/>
                <w:color w:val="000000"/>
              </w:rPr>
              <w:t>These psalms thus present God as refuge and Temple as refuge as synonymous.</w:t>
            </w:r>
          </w:p>
          <w:p w14:paraId="43D96051" w14:textId="77777777" w:rsidR="00220C04" w:rsidRPr="005A0C7F" w:rsidRDefault="00220C04" w:rsidP="00220C04">
            <w:pPr>
              <w:spacing w:line="276" w:lineRule="auto"/>
              <w:jc w:val="center"/>
              <w:rPr>
                <w:rFonts w:ascii="Times New Roman" w:eastAsia="Times New Roman" w:hAnsi="Times New Roman" w:cs="Times New Roman"/>
                <w:noProof/>
                <w:sz w:val="20"/>
                <w:szCs w:val="20"/>
              </w:rPr>
            </w:pPr>
          </w:p>
        </w:tc>
        <w:tc>
          <w:tcPr>
            <w:tcW w:w="4675" w:type="dxa"/>
          </w:tcPr>
          <w:p w14:paraId="0550D9BF" w14:textId="0CD161C3" w:rsidR="00220C04" w:rsidRDefault="00D262D5" w:rsidP="004E1C22">
            <w:pPr>
              <w:bidi/>
              <w:spacing w:line="276" w:lineRule="auto"/>
              <w:rPr>
                <w:rFonts w:asciiTheme="minorBidi" w:hAnsiTheme="minorBidi"/>
                <w:rtl/>
              </w:rPr>
            </w:pPr>
            <w:r>
              <w:rPr>
                <w:rFonts w:asciiTheme="minorBidi" w:hAnsiTheme="minorBidi" w:hint="cs"/>
                <w:rtl/>
              </w:rPr>
              <w:t>מזמור</w:t>
            </w:r>
            <w:r w:rsidR="00BA211E">
              <w:rPr>
                <w:rFonts w:asciiTheme="minorBidi" w:hAnsiTheme="minorBidi" w:hint="cs"/>
                <w:rtl/>
              </w:rPr>
              <w:t>י תהלים אלו מציגים אפוא את תפיסות האלוהים כמקלט והמקדש כמקלט כרעיונות נרדפים ומקבילים זה לזה.</w:t>
            </w:r>
          </w:p>
        </w:tc>
      </w:tr>
      <w:tr w:rsidR="00220C04" w14:paraId="0928745C" w14:textId="77777777" w:rsidTr="004E1C22">
        <w:tc>
          <w:tcPr>
            <w:tcW w:w="4675" w:type="dxa"/>
          </w:tcPr>
          <w:p w14:paraId="607C0A67" w14:textId="77777777" w:rsidR="00220C04" w:rsidRPr="005A0C7F" w:rsidRDefault="00220C04" w:rsidP="00220C04">
            <w:pPr>
              <w:spacing w:before="210" w:after="210" w:line="630" w:lineRule="atLeast"/>
              <w:jc w:val="center"/>
              <w:outlineLvl w:val="1"/>
              <w:rPr>
                <w:rFonts w:ascii="Times New Roman" w:eastAsia="Times New Roman" w:hAnsi="Times New Roman" w:cs="Times New Roman"/>
                <w:color w:val="000000"/>
                <w:sz w:val="32"/>
                <w:szCs w:val="32"/>
              </w:rPr>
            </w:pPr>
            <w:r w:rsidRPr="005A0C7F">
              <w:rPr>
                <w:rFonts w:ascii="Times New Roman" w:eastAsia="Times New Roman" w:hAnsi="Times New Roman" w:cs="Times New Roman"/>
                <w:color w:val="000000"/>
                <w:sz w:val="32"/>
                <w:szCs w:val="32"/>
              </w:rPr>
              <w:t>Is It Literal or Metaphorical Refuge?</w:t>
            </w:r>
          </w:p>
          <w:p w14:paraId="11A7F467" w14:textId="77777777" w:rsidR="00220C04" w:rsidRPr="005A0C7F" w:rsidRDefault="00220C04" w:rsidP="00220C04">
            <w:pPr>
              <w:spacing w:after="300" w:line="465" w:lineRule="atLeast"/>
              <w:rPr>
                <w:rFonts w:ascii="Merriweather" w:eastAsia="Times New Roman" w:hAnsi="Merriweather" w:cs="Times New Roman"/>
                <w:color w:val="000000"/>
              </w:rPr>
            </w:pPr>
          </w:p>
        </w:tc>
        <w:tc>
          <w:tcPr>
            <w:tcW w:w="4675" w:type="dxa"/>
          </w:tcPr>
          <w:p w14:paraId="7357C4DE" w14:textId="77777777" w:rsidR="00220C04" w:rsidRDefault="00BA211E" w:rsidP="004E1C22">
            <w:pPr>
              <w:bidi/>
              <w:spacing w:line="276" w:lineRule="auto"/>
              <w:rPr>
                <w:rFonts w:asciiTheme="minorBidi" w:hAnsiTheme="minorBidi"/>
                <w:rtl/>
              </w:rPr>
            </w:pPr>
            <w:r>
              <w:rPr>
                <w:rFonts w:asciiTheme="minorBidi" w:hAnsiTheme="minorBidi" w:hint="cs"/>
                <w:rtl/>
              </w:rPr>
              <w:t>מקלט מטפורי או מקלט של ממש?</w:t>
            </w:r>
          </w:p>
        </w:tc>
      </w:tr>
      <w:tr w:rsidR="00220C04" w14:paraId="50DE448E" w14:textId="77777777" w:rsidTr="004E1C22">
        <w:tc>
          <w:tcPr>
            <w:tcW w:w="4675" w:type="dxa"/>
          </w:tcPr>
          <w:p w14:paraId="70049CB3" w14:textId="77777777" w:rsidR="00220C04" w:rsidRPr="005A0C7F" w:rsidRDefault="00220C04" w:rsidP="00220C04">
            <w:pPr>
              <w:spacing w:after="300" w:line="465" w:lineRule="atLeast"/>
              <w:rPr>
                <w:rFonts w:ascii="Merriweather" w:eastAsia="Times New Roman" w:hAnsi="Merriweather" w:cs="Times New Roman"/>
                <w:color w:val="000000"/>
              </w:rPr>
            </w:pPr>
            <w:r w:rsidRPr="005A0C7F">
              <w:rPr>
                <w:rFonts w:ascii="Merriweather" w:eastAsia="Times New Roman" w:hAnsi="Merriweather" w:cs="Times New Roman"/>
                <w:color w:val="000000"/>
              </w:rPr>
              <w:t>The generations of readers who have recited these psalms without the existence of a physical temple have naturally interpreted the refuge imagery metaphorically: just as descriptions of God as a refuge are not literal, so, too, dwelling in God’s house need not refer to being in a physical location.</w:t>
            </w:r>
          </w:p>
          <w:p w14:paraId="7BFC7077" w14:textId="77777777" w:rsidR="00220C04" w:rsidRPr="005A0C7F" w:rsidRDefault="00220C04" w:rsidP="00220C04">
            <w:pPr>
              <w:spacing w:line="276" w:lineRule="auto"/>
              <w:jc w:val="center"/>
              <w:rPr>
                <w:rFonts w:ascii="Times New Roman" w:eastAsia="Times New Roman" w:hAnsi="Times New Roman" w:cs="Times New Roman"/>
                <w:noProof/>
                <w:sz w:val="20"/>
                <w:szCs w:val="20"/>
              </w:rPr>
            </w:pPr>
          </w:p>
        </w:tc>
        <w:tc>
          <w:tcPr>
            <w:tcW w:w="4675" w:type="dxa"/>
          </w:tcPr>
          <w:p w14:paraId="1E7385BC" w14:textId="38767659" w:rsidR="00220C04" w:rsidRDefault="00BA211E" w:rsidP="004E1C22">
            <w:pPr>
              <w:bidi/>
              <w:spacing w:line="276" w:lineRule="auto"/>
              <w:rPr>
                <w:rFonts w:asciiTheme="minorBidi" w:hAnsiTheme="minorBidi"/>
                <w:rtl/>
              </w:rPr>
            </w:pPr>
            <w:r>
              <w:rPr>
                <w:rFonts w:asciiTheme="minorBidi" w:hAnsiTheme="minorBidi" w:hint="cs"/>
                <w:rtl/>
              </w:rPr>
              <w:t xml:space="preserve">דורות של </w:t>
            </w:r>
            <w:r w:rsidR="00A15936">
              <w:rPr>
                <w:rFonts w:asciiTheme="minorBidi" w:hAnsiTheme="minorBidi" w:hint="cs"/>
                <w:rtl/>
              </w:rPr>
              <w:t>מתפללים</w:t>
            </w:r>
            <w:r>
              <w:rPr>
                <w:rFonts w:asciiTheme="minorBidi" w:hAnsiTheme="minorBidi" w:hint="cs"/>
                <w:rtl/>
              </w:rPr>
              <w:t xml:space="preserve"> ש</w:t>
            </w:r>
            <w:r w:rsidR="00A15936">
              <w:rPr>
                <w:rFonts w:asciiTheme="minorBidi" w:hAnsiTheme="minorBidi" w:hint="cs"/>
                <w:rtl/>
              </w:rPr>
              <w:t>קראו</w:t>
            </w:r>
            <w:r>
              <w:rPr>
                <w:rFonts w:asciiTheme="minorBidi" w:hAnsiTheme="minorBidi" w:hint="cs"/>
                <w:rtl/>
              </w:rPr>
              <w:t xml:space="preserve"> </w:t>
            </w:r>
            <w:r w:rsidR="00D262D5">
              <w:rPr>
                <w:rFonts w:asciiTheme="minorBidi" w:hAnsiTheme="minorBidi" w:hint="cs"/>
                <w:rtl/>
              </w:rPr>
              <w:t>מזמור</w:t>
            </w:r>
            <w:r>
              <w:rPr>
                <w:rFonts w:asciiTheme="minorBidi" w:hAnsiTheme="minorBidi" w:hint="cs"/>
                <w:rtl/>
              </w:rPr>
              <w:t xml:space="preserve">י תהלים אלו בהעדר מקדש בנוי פירשו כמובן מאליו את דימוי המקלט באופן מטפורי: </w:t>
            </w:r>
            <w:r w:rsidR="00A15936">
              <w:rPr>
                <w:rFonts w:asciiTheme="minorBidi" w:hAnsiTheme="minorBidi" w:hint="cs"/>
                <w:rtl/>
              </w:rPr>
              <w:t xml:space="preserve">בדיוק כשם שתיאורים של אלוהים כמקלט אינם מילוליים, כך גם מגורים בבית </w:t>
            </w:r>
            <w:r w:rsidR="00141816">
              <w:rPr>
                <w:rFonts w:asciiTheme="minorBidi" w:hAnsiTheme="minorBidi" w:hint="cs"/>
                <w:rtl/>
              </w:rPr>
              <w:t>ה'</w:t>
            </w:r>
            <w:r w:rsidR="00A15936">
              <w:rPr>
                <w:rFonts w:asciiTheme="minorBidi" w:hAnsiTheme="minorBidi" w:hint="cs"/>
                <w:rtl/>
              </w:rPr>
              <w:t xml:space="preserve"> אינם מתייחסים בהכרח לשהיה באתר ממשי.</w:t>
            </w:r>
          </w:p>
        </w:tc>
      </w:tr>
      <w:tr w:rsidR="00220C04" w14:paraId="6CFAC3A1" w14:textId="77777777" w:rsidTr="004E1C22">
        <w:tc>
          <w:tcPr>
            <w:tcW w:w="4675" w:type="dxa"/>
          </w:tcPr>
          <w:p w14:paraId="79F8CB75" w14:textId="77777777" w:rsidR="00220C04" w:rsidRPr="005A0C7F" w:rsidRDefault="00220C04" w:rsidP="00220C04">
            <w:pPr>
              <w:spacing w:after="300" w:line="465" w:lineRule="atLeast"/>
              <w:rPr>
                <w:rFonts w:ascii="Merriweather" w:eastAsia="Times New Roman" w:hAnsi="Merriweather" w:cs="Times New Roman"/>
                <w:color w:val="000000"/>
              </w:rPr>
            </w:pPr>
            <w:r w:rsidRPr="005A0C7F">
              <w:rPr>
                <w:rFonts w:ascii="Merriweather" w:eastAsia="Times New Roman" w:hAnsi="Merriweather" w:cs="Times New Roman"/>
                <w:color w:val="000000"/>
              </w:rPr>
              <w:t xml:space="preserve">At the time of the composition of the book of Psalms, however, the Temple was an actual place that served as the center of religious activities, and thus this image may have originally been meant literally. Scholars have therefore </w:t>
            </w:r>
            <w:r w:rsidRPr="005A0C7F">
              <w:rPr>
                <w:rFonts w:ascii="Merriweather" w:eastAsia="Times New Roman" w:hAnsi="Merriweather" w:cs="Times New Roman"/>
                <w:color w:val="000000"/>
              </w:rPr>
              <w:lastRenderedPageBreak/>
              <w:t>looked for a real-world context that would explain the development of the idea of God and the Temple as sites of refuge.</w:t>
            </w:r>
          </w:p>
          <w:p w14:paraId="58A23978" w14:textId="77777777" w:rsidR="00220C04" w:rsidRPr="005A0C7F" w:rsidRDefault="00220C04" w:rsidP="00220C04">
            <w:pPr>
              <w:spacing w:line="276" w:lineRule="auto"/>
              <w:jc w:val="center"/>
              <w:rPr>
                <w:rFonts w:ascii="Times New Roman" w:eastAsia="Times New Roman" w:hAnsi="Times New Roman" w:cs="Times New Roman"/>
                <w:noProof/>
                <w:sz w:val="20"/>
                <w:szCs w:val="20"/>
              </w:rPr>
            </w:pPr>
          </w:p>
        </w:tc>
        <w:tc>
          <w:tcPr>
            <w:tcW w:w="4675" w:type="dxa"/>
          </w:tcPr>
          <w:p w14:paraId="62839512" w14:textId="33A70242" w:rsidR="00220C04" w:rsidRDefault="00A15936" w:rsidP="004E1C22">
            <w:pPr>
              <w:bidi/>
              <w:spacing w:line="276" w:lineRule="auto"/>
              <w:rPr>
                <w:rFonts w:asciiTheme="minorBidi" w:hAnsiTheme="minorBidi"/>
                <w:rtl/>
              </w:rPr>
            </w:pPr>
            <w:r>
              <w:rPr>
                <w:rFonts w:asciiTheme="minorBidi" w:hAnsiTheme="minorBidi" w:hint="cs"/>
                <w:rtl/>
              </w:rPr>
              <w:lastRenderedPageBreak/>
              <w:t xml:space="preserve">אולם בתקופת </w:t>
            </w:r>
            <w:r w:rsidR="00D262D5">
              <w:rPr>
                <w:rFonts w:asciiTheme="minorBidi" w:hAnsiTheme="minorBidi" w:hint="cs"/>
                <w:rtl/>
              </w:rPr>
              <w:t>חיבור</w:t>
            </w:r>
            <w:r>
              <w:rPr>
                <w:rFonts w:asciiTheme="minorBidi" w:hAnsiTheme="minorBidi" w:hint="cs"/>
                <w:rtl/>
              </w:rPr>
              <w:t xml:space="preserve"> ספר תהלים היה המקדש מקום פיזי ששימש כמרכז הפולחן, ולפיכך לדימוי זה הייתה, סביר להניח, משמעות מילולית. משכך</w:t>
            </w:r>
            <w:r w:rsidR="00141816">
              <w:rPr>
                <w:rFonts w:asciiTheme="minorBidi" w:hAnsiTheme="minorBidi" w:hint="cs"/>
                <w:rtl/>
              </w:rPr>
              <w:t>,</w:t>
            </w:r>
            <w:r>
              <w:rPr>
                <w:rFonts w:asciiTheme="minorBidi" w:hAnsiTheme="minorBidi" w:hint="cs"/>
                <w:rtl/>
              </w:rPr>
              <w:t xml:space="preserve"> עוסק המחקר בחיפוש אחר הקשר מן הראליה של העת העתיקה שיסביר את התפתחות תפיסת המקדש ואלוהים כמקומות מפלט.</w:t>
            </w:r>
          </w:p>
        </w:tc>
      </w:tr>
      <w:tr w:rsidR="00220C04" w14:paraId="0841083F" w14:textId="77777777" w:rsidTr="004E1C22">
        <w:tc>
          <w:tcPr>
            <w:tcW w:w="4675" w:type="dxa"/>
          </w:tcPr>
          <w:p w14:paraId="6B2FED7F" w14:textId="77777777" w:rsidR="00220C04" w:rsidRPr="005A0C7F" w:rsidRDefault="00220C04" w:rsidP="00220C04">
            <w:pPr>
              <w:spacing w:before="300" w:after="150" w:line="450" w:lineRule="atLeast"/>
              <w:outlineLvl w:val="2"/>
              <w:rPr>
                <w:rFonts w:ascii="Merriweather" w:eastAsia="Times New Roman" w:hAnsi="Merriweather" w:cs="Times New Roman"/>
                <w:color w:val="000000"/>
              </w:rPr>
            </w:pPr>
            <w:r w:rsidRPr="005A0C7F">
              <w:rPr>
                <w:rFonts w:ascii="Merriweather" w:eastAsia="Times New Roman" w:hAnsi="Merriweather" w:cs="Times New Roman"/>
                <w:color w:val="000000"/>
              </w:rPr>
              <w:t>Psalms for Those Seeking Asylum?</w:t>
            </w:r>
          </w:p>
          <w:p w14:paraId="28B724A3" w14:textId="77777777" w:rsidR="00220C04" w:rsidRPr="005A0C7F" w:rsidRDefault="00220C04" w:rsidP="00220C04">
            <w:pPr>
              <w:spacing w:line="276" w:lineRule="auto"/>
              <w:jc w:val="center"/>
              <w:rPr>
                <w:rFonts w:ascii="Times New Roman" w:eastAsia="Times New Roman" w:hAnsi="Times New Roman" w:cs="Times New Roman"/>
                <w:noProof/>
                <w:sz w:val="20"/>
                <w:szCs w:val="20"/>
              </w:rPr>
            </w:pPr>
          </w:p>
        </w:tc>
        <w:tc>
          <w:tcPr>
            <w:tcW w:w="4675" w:type="dxa"/>
          </w:tcPr>
          <w:p w14:paraId="150552AA" w14:textId="1EA4B909" w:rsidR="00220C04" w:rsidRDefault="00D262D5" w:rsidP="004E1C22">
            <w:pPr>
              <w:bidi/>
              <w:spacing w:line="276" w:lineRule="auto"/>
              <w:rPr>
                <w:rFonts w:asciiTheme="minorBidi" w:hAnsiTheme="minorBidi"/>
                <w:rtl/>
              </w:rPr>
            </w:pPr>
            <w:r>
              <w:rPr>
                <w:rFonts w:asciiTheme="minorBidi" w:hAnsiTheme="minorBidi" w:hint="cs"/>
                <w:rtl/>
              </w:rPr>
              <w:t xml:space="preserve">מזמורי </w:t>
            </w:r>
            <w:r w:rsidR="00612CA6">
              <w:rPr>
                <w:rFonts w:asciiTheme="minorBidi" w:hAnsiTheme="minorBidi" w:hint="cs"/>
                <w:rtl/>
              </w:rPr>
              <w:t>תהלים למבקשי המקלט</w:t>
            </w:r>
            <w:r>
              <w:rPr>
                <w:rFonts w:asciiTheme="minorBidi" w:hAnsiTheme="minorBidi" w:hint="cs"/>
                <w:rtl/>
              </w:rPr>
              <w:t>?</w:t>
            </w:r>
          </w:p>
        </w:tc>
      </w:tr>
      <w:tr w:rsidR="00220C04" w14:paraId="06F64373" w14:textId="77777777" w:rsidTr="004E1C22">
        <w:tc>
          <w:tcPr>
            <w:tcW w:w="4675" w:type="dxa"/>
          </w:tcPr>
          <w:p w14:paraId="41E60D1D" w14:textId="77777777" w:rsidR="00220C04" w:rsidRPr="005A0C7F" w:rsidRDefault="00220C04" w:rsidP="00220C04">
            <w:pPr>
              <w:spacing w:after="300" w:line="465" w:lineRule="atLeast"/>
              <w:rPr>
                <w:rFonts w:ascii="Merriweather" w:eastAsia="Times New Roman" w:hAnsi="Merriweather" w:cs="Times New Roman"/>
                <w:color w:val="000000"/>
              </w:rPr>
            </w:pPr>
            <w:r w:rsidRPr="005A0C7F">
              <w:rPr>
                <w:rFonts w:ascii="Merriweather" w:eastAsia="Times New Roman" w:hAnsi="Merriweather" w:cs="Times New Roman"/>
                <w:color w:val="000000"/>
              </w:rPr>
              <w:t xml:space="preserve">For example, Benẓion Dinur (1884–1973), an Israeli historian who also served as minister of education and culture, has argued that Psalm 27 would have been recited by an inadvertent killer seeking entry into one of the cities of refuge (Num 35; </w:t>
            </w:r>
            <w:proofErr w:type="spellStart"/>
            <w:r w:rsidRPr="005A0C7F">
              <w:rPr>
                <w:rFonts w:ascii="Merriweather" w:eastAsia="Times New Roman" w:hAnsi="Merriweather" w:cs="Times New Roman"/>
                <w:color w:val="000000"/>
              </w:rPr>
              <w:t>Deut</w:t>
            </w:r>
            <w:proofErr w:type="spellEnd"/>
            <w:r w:rsidRPr="005A0C7F">
              <w:rPr>
                <w:rFonts w:ascii="Merriweather" w:eastAsia="Times New Roman" w:hAnsi="Merriweather" w:cs="Times New Roman"/>
                <w:color w:val="000000"/>
              </w:rPr>
              <w:t xml:space="preserve"> 19:1–13).</w:t>
            </w:r>
            <w:r w:rsidRPr="005A0C7F">
              <w:rPr>
                <w:rFonts w:ascii="Merriweather" w:eastAsia="Times New Roman" w:hAnsi="Merriweather" w:cs="Times New Roman"/>
                <w:color w:val="B22222"/>
                <w:sz w:val="20"/>
                <w:szCs w:val="20"/>
                <w:vertAlign w:val="superscript"/>
              </w:rPr>
              <w:t>[4]</w:t>
            </w:r>
          </w:p>
          <w:p w14:paraId="3191DC2A" w14:textId="77777777" w:rsidR="00220C04" w:rsidRPr="005A0C7F" w:rsidRDefault="00220C04" w:rsidP="00220C04">
            <w:pPr>
              <w:spacing w:line="276" w:lineRule="auto"/>
              <w:jc w:val="center"/>
              <w:rPr>
                <w:rFonts w:ascii="Times New Roman" w:eastAsia="Times New Roman" w:hAnsi="Times New Roman" w:cs="Times New Roman"/>
                <w:noProof/>
                <w:sz w:val="20"/>
                <w:szCs w:val="20"/>
              </w:rPr>
            </w:pPr>
          </w:p>
        </w:tc>
        <w:tc>
          <w:tcPr>
            <w:tcW w:w="4675" w:type="dxa"/>
          </w:tcPr>
          <w:p w14:paraId="43B80DCD" w14:textId="13309DF3" w:rsidR="00220C04" w:rsidRDefault="006961C8" w:rsidP="004E1C22">
            <w:pPr>
              <w:bidi/>
              <w:spacing w:line="276" w:lineRule="auto"/>
              <w:rPr>
                <w:rFonts w:asciiTheme="minorBidi" w:hAnsiTheme="minorBidi"/>
                <w:rtl/>
              </w:rPr>
            </w:pPr>
            <w:r>
              <w:rPr>
                <w:rFonts w:asciiTheme="minorBidi" w:hAnsiTheme="minorBidi" w:hint="cs"/>
                <w:rtl/>
              </w:rPr>
              <w:t xml:space="preserve">לדעתו של </w:t>
            </w:r>
            <w:r w:rsidR="00612CA6">
              <w:rPr>
                <w:rFonts w:asciiTheme="minorBidi" w:hAnsiTheme="minorBidi" w:hint="cs"/>
                <w:rtl/>
              </w:rPr>
              <w:t>בן ציון דינור (1884–1973), ההיסטוריון ששימש גם כשר החינוך והתרבות, תהלים כז נועד להאמר בידי רוצח בשגגה המבקש להיכנס לאחת מערי המקלט (במדבר לה; דברים יט:א–יג).</w:t>
            </w:r>
            <w:r w:rsidR="00612CA6" w:rsidRPr="006961C8">
              <w:rPr>
                <w:rFonts w:asciiTheme="minorBidi" w:hAnsiTheme="minorBidi" w:hint="cs"/>
                <w:vertAlign w:val="superscript"/>
                <w:rtl/>
              </w:rPr>
              <w:t>[4]</w:t>
            </w:r>
          </w:p>
        </w:tc>
      </w:tr>
      <w:tr w:rsidR="00220C04" w14:paraId="41BCA544" w14:textId="77777777" w:rsidTr="004E1C22">
        <w:tc>
          <w:tcPr>
            <w:tcW w:w="4675" w:type="dxa"/>
          </w:tcPr>
          <w:p w14:paraId="30863B51" w14:textId="77777777" w:rsidR="00220C04" w:rsidRPr="005A0C7F" w:rsidRDefault="00220C04" w:rsidP="00220C04">
            <w:pPr>
              <w:spacing w:after="300" w:line="465" w:lineRule="atLeast"/>
              <w:rPr>
                <w:rFonts w:ascii="Merriweather" w:eastAsia="Times New Roman" w:hAnsi="Merriweather" w:cs="Times New Roman"/>
                <w:color w:val="000000"/>
              </w:rPr>
            </w:pPr>
            <w:r>
              <w:rPr>
                <w:rFonts w:ascii="Times New Roman" w:eastAsia="Times New Roman" w:hAnsi="Times New Roman" w:cs="Times New Roman"/>
                <w:noProof/>
                <w:sz w:val="20"/>
                <w:szCs w:val="20"/>
              </w:rPr>
              <w:tab/>
            </w:r>
            <w:r w:rsidRPr="005A0C7F">
              <w:rPr>
                <w:rFonts w:ascii="Merriweather" w:eastAsia="Times New Roman" w:hAnsi="Merriweather" w:cs="Times New Roman"/>
                <w:color w:val="000000"/>
              </w:rPr>
              <w:t>Others point to evidence of a custom that a person could escape to God’s altar to avoid punishment. The Covenant Collection (</w:t>
            </w:r>
            <w:proofErr w:type="spellStart"/>
            <w:r w:rsidRPr="005A0C7F">
              <w:rPr>
                <w:rFonts w:ascii="Merriweather" w:eastAsia="Times New Roman" w:hAnsi="Merriweather" w:cs="Times New Roman"/>
                <w:color w:val="000000"/>
              </w:rPr>
              <w:t>Exod</w:t>
            </w:r>
            <w:proofErr w:type="spellEnd"/>
            <w:r w:rsidRPr="005A0C7F">
              <w:rPr>
                <w:rFonts w:ascii="Merriweather" w:eastAsia="Times New Roman" w:hAnsi="Merriweather" w:cs="Times New Roman"/>
                <w:color w:val="000000"/>
              </w:rPr>
              <w:t xml:space="preserve"> 21–23) seems to allude to a such a practice:</w:t>
            </w:r>
          </w:p>
          <w:p w14:paraId="289E502B" w14:textId="77777777" w:rsidR="00220C04" w:rsidRPr="005A0C7F" w:rsidRDefault="00220C04" w:rsidP="00220C04">
            <w:pPr>
              <w:tabs>
                <w:tab w:val="left" w:pos="3710"/>
              </w:tabs>
              <w:spacing w:line="276" w:lineRule="auto"/>
              <w:rPr>
                <w:rFonts w:ascii="Times New Roman" w:eastAsia="Times New Roman" w:hAnsi="Times New Roman" w:cs="Times New Roman"/>
                <w:noProof/>
                <w:sz w:val="20"/>
                <w:szCs w:val="20"/>
              </w:rPr>
            </w:pPr>
          </w:p>
        </w:tc>
        <w:tc>
          <w:tcPr>
            <w:tcW w:w="4675" w:type="dxa"/>
          </w:tcPr>
          <w:p w14:paraId="5C764EDF" w14:textId="77777777" w:rsidR="00220C04" w:rsidRDefault="00AB145A" w:rsidP="004E1C22">
            <w:pPr>
              <w:bidi/>
              <w:spacing w:line="276" w:lineRule="auto"/>
              <w:rPr>
                <w:rFonts w:asciiTheme="minorBidi" w:hAnsiTheme="minorBidi"/>
              </w:rPr>
            </w:pPr>
            <w:r>
              <w:rPr>
                <w:rFonts w:asciiTheme="minorBidi" w:hAnsiTheme="minorBidi" w:hint="cs"/>
                <w:rtl/>
              </w:rPr>
              <w:t>אחרים נדרשים לראיות</w:t>
            </w:r>
            <w:r w:rsidR="0009364E">
              <w:rPr>
                <w:rFonts w:asciiTheme="minorBidi" w:hAnsiTheme="minorBidi" w:hint="cs"/>
                <w:rtl/>
              </w:rPr>
              <w:t xml:space="preserve"> לקיומו של מנהג שאפשר להימלט אל מזבח אלוהים כדי להימנע מעונש. ספר הברית (שמות כא–כג) רומז ככל הנראה למנהג זה:</w:t>
            </w:r>
          </w:p>
        </w:tc>
      </w:tr>
      <w:tr w:rsidR="00220C04" w14:paraId="1BF41E0C" w14:textId="77777777" w:rsidTr="004E1C22">
        <w:tc>
          <w:tcPr>
            <w:tcW w:w="4675" w:type="dxa"/>
          </w:tcPr>
          <w:p w14:paraId="7D1CFCE3" w14:textId="77777777" w:rsidR="00220C04" w:rsidRPr="005A0C7F" w:rsidRDefault="00220C04" w:rsidP="00220C04">
            <w:pPr>
              <w:spacing w:line="276" w:lineRule="auto"/>
              <w:jc w:val="center"/>
              <w:rPr>
                <w:rFonts w:ascii="Times New Roman" w:eastAsia="Times New Roman" w:hAnsi="Times New Roman" w:cs="Times New Roman"/>
                <w:noProof/>
                <w:sz w:val="20"/>
                <w:szCs w:val="20"/>
              </w:rPr>
            </w:pPr>
          </w:p>
        </w:tc>
        <w:tc>
          <w:tcPr>
            <w:tcW w:w="4675" w:type="dxa"/>
          </w:tcPr>
          <w:p w14:paraId="5C1E92D7" w14:textId="4B2836F0" w:rsidR="00220C04" w:rsidRDefault="00220C04" w:rsidP="006961C8">
            <w:pPr>
              <w:tabs>
                <w:tab w:val="left" w:pos="3049"/>
              </w:tabs>
              <w:bidi/>
              <w:spacing w:line="276" w:lineRule="auto"/>
              <w:rPr>
                <w:rFonts w:asciiTheme="minorBidi" w:hAnsiTheme="minorBidi"/>
                <w:rtl/>
              </w:rPr>
            </w:pPr>
            <w:r w:rsidRPr="005A0C7F">
              <w:rPr>
                <w:rFonts w:ascii="Times New Roman" w:eastAsia="Times New Roman" w:hAnsi="Times New Roman" w:cs="Times New Roman"/>
                <w:color w:val="000000"/>
                <w:sz w:val="16"/>
                <w:szCs w:val="16"/>
                <w:vertAlign w:val="superscript"/>
                <w:rtl/>
              </w:rPr>
              <w:t>שׁמות כא:יד</w:t>
            </w:r>
            <w:r w:rsidRPr="005A0C7F">
              <w:rPr>
                <w:rFonts w:ascii="Times New Roman" w:eastAsia="Times New Roman" w:hAnsi="Times New Roman" w:cs="Times New Roman"/>
                <w:color w:val="000000"/>
                <w:rtl/>
              </w:rPr>
              <w:t> וְכִי יָזִיד אִישׁ עַל רֵעֵהוּ לְהָרְגוֹ בְעָרְמָה מֵעִם מִזְבְּחִי תִּקָּחֶנּוּ לָמוּת.</w:t>
            </w:r>
          </w:p>
        </w:tc>
      </w:tr>
      <w:tr w:rsidR="00220C04" w14:paraId="0AB7EB79" w14:textId="77777777" w:rsidTr="004E1C22">
        <w:tc>
          <w:tcPr>
            <w:tcW w:w="4675" w:type="dxa"/>
          </w:tcPr>
          <w:p w14:paraId="7F3160F6" w14:textId="77777777" w:rsidR="00220C04" w:rsidRPr="005A0C7F" w:rsidRDefault="00220C04" w:rsidP="00220C04">
            <w:pPr>
              <w:spacing w:after="300" w:line="465" w:lineRule="atLeast"/>
              <w:rPr>
                <w:rFonts w:ascii="Merriweather" w:eastAsia="Times New Roman" w:hAnsi="Merriweather" w:cs="Times New Roman"/>
                <w:color w:val="000000"/>
              </w:rPr>
            </w:pPr>
            <w:r w:rsidRPr="005A0C7F">
              <w:rPr>
                <w:rFonts w:ascii="Merriweather" w:eastAsia="Times New Roman" w:hAnsi="Merriweather" w:cs="Times New Roman"/>
                <w:color w:val="000000"/>
              </w:rPr>
              <w:t xml:space="preserve">In this case, non-accidental murderers face removal from God’s altar, where </w:t>
            </w:r>
            <w:r w:rsidRPr="005A0C7F">
              <w:rPr>
                <w:rFonts w:ascii="Merriweather" w:eastAsia="Times New Roman" w:hAnsi="Merriweather" w:cs="Times New Roman"/>
                <w:color w:val="000000"/>
              </w:rPr>
              <w:lastRenderedPageBreak/>
              <w:t>they might have illicitly sought refuge.</w:t>
            </w:r>
          </w:p>
          <w:p w14:paraId="2461BCD2" w14:textId="77777777" w:rsidR="00220C04" w:rsidRPr="005A0C7F" w:rsidRDefault="00220C04" w:rsidP="00220C04">
            <w:pPr>
              <w:spacing w:line="276" w:lineRule="auto"/>
              <w:jc w:val="right"/>
              <w:rPr>
                <w:rFonts w:ascii="Times New Roman" w:eastAsia="Times New Roman" w:hAnsi="Times New Roman" w:cs="Times New Roman"/>
                <w:noProof/>
                <w:sz w:val="20"/>
                <w:szCs w:val="20"/>
              </w:rPr>
            </w:pPr>
          </w:p>
        </w:tc>
        <w:tc>
          <w:tcPr>
            <w:tcW w:w="4675" w:type="dxa"/>
          </w:tcPr>
          <w:p w14:paraId="54959D14" w14:textId="77777777" w:rsidR="00220C04" w:rsidRDefault="0009364E" w:rsidP="004E1C22">
            <w:pPr>
              <w:bidi/>
              <w:spacing w:line="276" w:lineRule="auto"/>
              <w:rPr>
                <w:rFonts w:asciiTheme="minorBidi" w:hAnsiTheme="minorBidi"/>
                <w:rtl/>
              </w:rPr>
            </w:pPr>
            <w:r>
              <w:rPr>
                <w:rFonts w:asciiTheme="minorBidi" w:hAnsiTheme="minorBidi" w:hint="cs"/>
                <w:rtl/>
              </w:rPr>
              <w:lastRenderedPageBreak/>
              <w:t>במקרה זה, רוצחים במזיד</w:t>
            </w:r>
            <w:r w:rsidR="00FD272F">
              <w:rPr>
                <w:rFonts w:asciiTheme="minorBidi" w:hAnsiTheme="minorBidi" w:hint="cs"/>
                <w:rtl/>
              </w:rPr>
              <w:t xml:space="preserve"> נלקחים מעם מזבח אלוהים גם אם הגיעו אליו שלא כחוק לבקש מפלט.</w:t>
            </w:r>
          </w:p>
        </w:tc>
      </w:tr>
      <w:tr w:rsidR="00220C04" w14:paraId="71D5ECDD" w14:textId="77777777" w:rsidTr="004E1C22">
        <w:tc>
          <w:tcPr>
            <w:tcW w:w="4675" w:type="dxa"/>
          </w:tcPr>
          <w:p w14:paraId="4CD14750" w14:textId="77777777" w:rsidR="00220C04" w:rsidRPr="005A0C7F" w:rsidRDefault="00220C04" w:rsidP="00220C04">
            <w:pPr>
              <w:spacing w:before="300" w:after="150" w:line="450" w:lineRule="atLeast"/>
              <w:outlineLvl w:val="2"/>
              <w:rPr>
                <w:rFonts w:ascii="Merriweather" w:eastAsia="Times New Roman" w:hAnsi="Merriweather" w:cs="Times New Roman"/>
                <w:color w:val="000000"/>
              </w:rPr>
            </w:pPr>
            <w:r w:rsidRPr="005A0C7F">
              <w:rPr>
                <w:rFonts w:ascii="Merriweather" w:eastAsia="Times New Roman" w:hAnsi="Merriweather" w:cs="Times New Roman"/>
                <w:color w:val="000000"/>
              </w:rPr>
              <w:t>Temple Asylum vs. God as Refuge</w:t>
            </w:r>
          </w:p>
          <w:p w14:paraId="13A9B769" w14:textId="77777777" w:rsidR="00220C04" w:rsidRPr="005A0C7F" w:rsidRDefault="00220C04" w:rsidP="00220C04">
            <w:pPr>
              <w:spacing w:line="276" w:lineRule="auto"/>
              <w:jc w:val="center"/>
              <w:rPr>
                <w:rFonts w:ascii="Times New Roman" w:eastAsia="Times New Roman" w:hAnsi="Times New Roman" w:cs="Times New Roman"/>
                <w:noProof/>
                <w:sz w:val="20"/>
                <w:szCs w:val="20"/>
              </w:rPr>
            </w:pPr>
          </w:p>
        </w:tc>
        <w:tc>
          <w:tcPr>
            <w:tcW w:w="4675" w:type="dxa"/>
          </w:tcPr>
          <w:p w14:paraId="70EDE778" w14:textId="77777777" w:rsidR="00220C04" w:rsidRDefault="00FD272F" w:rsidP="004E1C22">
            <w:pPr>
              <w:bidi/>
              <w:spacing w:line="276" w:lineRule="auto"/>
              <w:rPr>
                <w:rFonts w:asciiTheme="minorBidi" w:hAnsiTheme="minorBidi"/>
                <w:rtl/>
              </w:rPr>
            </w:pPr>
            <w:r>
              <w:rPr>
                <w:rFonts w:asciiTheme="minorBidi" w:hAnsiTheme="minorBidi" w:hint="cs"/>
                <w:rtl/>
              </w:rPr>
              <w:t>מקלט במקדש לעומת אלוהים כמקלט</w:t>
            </w:r>
          </w:p>
        </w:tc>
      </w:tr>
      <w:tr w:rsidR="00220C04" w14:paraId="067C5E07" w14:textId="77777777" w:rsidTr="004E1C22">
        <w:tc>
          <w:tcPr>
            <w:tcW w:w="4675" w:type="dxa"/>
          </w:tcPr>
          <w:p w14:paraId="36ECC74F" w14:textId="77777777" w:rsidR="00220C04" w:rsidRPr="005A0C7F" w:rsidRDefault="00220C04" w:rsidP="00220C04">
            <w:pPr>
              <w:spacing w:after="300" w:line="465" w:lineRule="atLeast"/>
              <w:rPr>
                <w:rFonts w:ascii="Merriweather" w:eastAsia="Times New Roman" w:hAnsi="Merriweather" w:cs="Times New Roman"/>
                <w:color w:val="000000"/>
              </w:rPr>
            </w:pPr>
            <w:r>
              <w:rPr>
                <w:rFonts w:ascii="Times New Roman" w:eastAsia="Times New Roman" w:hAnsi="Times New Roman" w:cs="Times New Roman"/>
                <w:noProof/>
                <w:sz w:val="20"/>
                <w:szCs w:val="20"/>
              </w:rPr>
              <w:tab/>
            </w:r>
            <w:r w:rsidRPr="005A0C7F">
              <w:rPr>
                <w:rFonts w:ascii="Merriweather" w:eastAsia="Times New Roman" w:hAnsi="Merriweather" w:cs="Times New Roman"/>
                <w:color w:val="000000"/>
              </w:rPr>
              <w:t>The problem here, as the Bible scholar Brevard Childs (1923–2007) has noted, is that interpreting every reference to God as refuge in Psalms against the background of a very specific legal institution “results in an artificial straining of the evidence.”</w:t>
            </w:r>
            <w:r w:rsidRPr="005A0C7F">
              <w:rPr>
                <w:rFonts w:ascii="Merriweather" w:eastAsia="Times New Roman" w:hAnsi="Merriweather" w:cs="Times New Roman"/>
                <w:color w:val="B22222"/>
                <w:sz w:val="20"/>
                <w:szCs w:val="20"/>
                <w:vertAlign w:val="superscript"/>
              </w:rPr>
              <w:t>[5]</w:t>
            </w:r>
            <w:r w:rsidRPr="005A0C7F">
              <w:rPr>
                <w:rFonts w:ascii="Merriweather" w:eastAsia="Times New Roman" w:hAnsi="Merriweather" w:cs="Times New Roman"/>
                <w:color w:val="000000"/>
              </w:rPr>
              <w:t> Outside Psalms and legal material, the only biblical evidence for such an institution comes from failed attempts to seek refuge. For instance, David’s son Adonijah’s attempt to usurp the throne ends with Adonijah clinging to the horns of the altar:</w:t>
            </w:r>
          </w:p>
          <w:p w14:paraId="34A6E044" w14:textId="77777777" w:rsidR="00220C04" w:rsidRPr="005A0C7F" w:rsidRDefault="00220C04" w:rsidP="00220C04">
            <w:pPr>
              <w:tabs>
                <w:tab w:val="left" w:pos="3650"/>
              </w:tabs>
              <w:spacing w:line="276" w:lineRule="auto"/>
              <w:rPr>
                <w:rFonts w:ascii="Times New Roman" w:eastAsia="Times New Roman" w:hAnsi="Times New Roman" w:cs="Times New Roman"/>
                <w:noProof/>
                <w:sz w:val="20"/>
                <w:szCs w:val="20"/>
              </w:rPr>
            </w:pPr>
          </w:p>
        </w:tc>
        <w:tc>
          <w:tcPr>
            <w:tcW w:w="4675" w:type="dxa"/>
          </w:tcPr>
          <w:p w14:paraId="00F65DE2" w14:textId="332CA835" w:rsidR="00220C04" w:rsidRDefault="00FD272F" w:rsidP="004E1C22">
            <w:pPr>
              <w:bidi/>
              <w:spacing w:line="276" w:lineRule="auto"/>
              <w:rPr>
                <w:rFonts w:asciiTheme="minorBidi" w:hAnsiTheme="minorBidi"/>
                <w:rtl/>
              </w:rPr>
            </w:pPr>
            <w:r>
              <w:rPr>
                <w:rFonts w:asciiTheme="minorBidi" w:hAnsiTheme="minorBidi" w:hint="cs"/>
                <w:rtl/>
              </w:rPr>
              <w:t>הבעיה העומדת בפנינו, כפי שציין חוקר המקרא ברוורד צ'יילד (1923–2007), היא שפרוש כל אזכור של אלוהים כמקלט בתהלים כמתייחס למוסד משפטי ספציפי ביותר "</w:t>
            </w:r>
            <w:r w:rsidR="006961C8">
              <w:rPr>
                <w:rFonts w:asciiTheme="minorBidi" w:hAnsiTheme="minorBidi" w:hint="cs"/>
                <w:rtl/>
              </w:rPr>
              <w:t>מתאים</w:t>
            </w:r>
            <w:r>
              <w:rPr>
                <w:rFonts w:asciiTheme="minorBidi" w:hAnsiTheme="minorBidi" w:hint="cs"/>
                <w:rtl/>
              </w:rPr>
              <w:t xml:space="preserve"> את הראיות באופן מלאכותי למיטת סדום".</w:t>
            </w:r>
            <w:r w:rsidRPr="006961C8">
              <w:rPr>
                <w:rFonts w:asciiTheme="minorBidi" w:hAnsiTheme="minorBidi" w:hint="cs"/>
                <w:vertAlign w:val="superscript"/>
                <w:rtl/>
              </w:rPr>
              <w:t>[5]</w:t>
            </w:r>
            <w:r>
              <w:rPr>
                <w:rFonts w:asciiTheme="minorBidi" w:hAnsiTheme="minorBidi" w:hint="cs"/>
                <w:rtl/>
              </w:rPr>
              <w:t xml:space="preserve"> להוציא תהלים והטקסטים המשפטיים, הראיות המקראיות היחידות למוסד זה מגיעות מ</w:t>
            </w:r>
            <w:r w:rsidR="006961C8">
              <w:rPr>
                <w:rFonts w:asciiTheme="minorBidi" w:hAnsiTheme="minorBidi" w:hint="cs"/>
                <w:rtl/>
              </w:rPr>
              <w:t xml:space="preserve">סיפורים על </w:t>
            </w:r>
            <w:r>
              <w:rPr>
                <w:rFonts w:asciiTheme="minorBidi" w:hAnsiTheme="minorBidi" w:hint="cs"/>
                <w:rtl/>
              </w:rPr>
              <w:t>נסיונות כושלים למצוא מקלט. כך לדוגמה, אחרי נסיונו הכושל לתפוס את כס המלוכה נאחז אדוניה בן דוד בקרנות המזבח:</w:t>
            </w:r>
          </w:p>
        </w:tc>
      </w:tr>
      <w:tr w:rsidR="00220C04" w14:paraId="3A0A5DEE" w14:textId="77777777" w:rsidTr="004E1C22">
        <w:tc>
          <w:tcPr>
            <w:tcW w:w="4675" w:type="dxa"/>
          </w:tcPr>
          <w:p w14:paraId="6C2FEB7D" w14:textId="77777777" w:rsidR="00220C04" w:rsidRPr="005A0C7F" w:rsidRDefault="00220C04" w:rsidP="00220C04">
            <w:pPr>
              <w:spacing w:line="276" w:lineRule="auto"/>
              <w:jc w:val="center"/>
              <w:rPr>
                <w:rFonts w:ascii="Times New Roman" w:eastAsia="Times New Roman" w:hAnsi="Times New Roman" w:cs="Times New Roman"/>
                <w:noProof/>
                <w:sz w:val="20"/>
                <w:szCs w:val="20"/>
              </w:rPr>
            </w:pPr>
          </w:p>
        </w:tc>
        <w:tc>
          <w:tcPr>
            <w:tcW w:w="4675" w:type="dxa"/>
          </w:tcPr>
          <w:p w14:paraId="056A018C" w14:textId="77777777" w:rsidR="00220C04" w:rsidRPr="005A0C7F" w:rsidRDefault="00220C04" w:rsidP="00220C04">
            <w:pPr>
              <w:bidi/>
              <w:spacing w:line="465" w:lineRule="atLeast"/>
              <w:textAlignment w:val="top"/>
              <w:rPr>
                <w:rFonts w:ascii="Times New Roman" w:eastAsia="Times New Roman" w:hAnsi="Times New Roman" w:cs="Times New Roman"/>
                <w:color w:val="000000"/>
              </w:rPr>
            </w:pPr>
            <w:r w:rsidRPr="005A0C7F">
              <w:rPr>
                <w:rFonts w:ascii="Times New Roman" w:eastAsia="Times New Roman" w:hAnsi="Times New Roman" w:cs="Times New Roman"/>
                <w:color w:val="000000"/>
                <w:sz w:val="16"/>
                <w:szCs w:val="16"/>
                <w:vertAlign w:val="superscript"/>
                <w:rtl/>
              </w:rPr>
              <w:t>מלכים א א:נא</w:t>
            </w:r>
            <w:r w:rsidRPr="005A0C7F">
              <w:rPr>
                <w:rFonts w:ascii="Times New Roman" w:eastAsia="Times New Roman" w:hAnsi="Times New Roman" w:cs="Times New Roman"/>
                <w:color w:val="000000"/>
                <w:rtl/>
              </w:rPr>
              <w:t> וַיֻּגַּד לִשְׁלֹמֹה לֵאמֹר הִנֵּה אֲדֹנִיָּהוּ יָרֵא אֶת הַמֶּלֶךְ שְׁלֹמֹה וְהִנֵּה אָחַז בְּקַרְנוֹת הַמִּזְבֵּחַ לֵאמֹר יִשָּׁבַע לִי כַיּוֹם הַמֶּלֶךְ שְׁלֹמֹה אִם יָמִית אֶת עַבְדּוֹ בֶּחָרֶב.</w:t>
            </w:r>
          </w:p>
          <w:p w14:paraId="4ECA1813" w14:textId="77777777" w:rsidR="00220C04" w:rsidRPr="00220C04" w:rsidRDefault="00220C04" w:rsidP="004E1C22">
            <w:pPr>
              <w:bidi/>
              <w:spacing w:line="276" w:lineRule="auto"/>
              <w:rPr>
                <w:rFonts w:asciiTheme="minorBidi" w:hAnsiTheme="minorBidi"/>
                <w:rtl/>
              </w:rPr>
            </w:pPr>
          </w:p>
        </w:tc>
      </w:tr>
      <w:tr w:rsidR="00220C04" w14:paraId="4D1809B7" w14:textId="77777777" w:rsidTr="004E1C22">
        <w:tc>
          <w:tcPr>
            <w:tcW w:w="4675" w:type="dxa"/>
          </w:tcPr>
          <w:p w14:paraId="3AC242D0" w14:textId="77777777" w:rsidR="00220C04" w:rsidRPr="005A0C7F" w:rsidRDefault="00220C04" w:rsidP="00220C04">
            <w:pPr>
              <w:spacing w:after="300" w:line="465" w:lineRule="atLeast"/>
              <w:rPr>
                <w:rFonts w:ascii="Merriweather" w:eastAsia="Times New Roman" w:hAnsi="Merriweather" w:cs="Times New Roman"/>
                <w:color w:val="000000"/>
              </w:rPr>
            </w:pPr>
            <w:r w:rsidRPr="005A0C7F">
              <w:rPr>
                <w:rFonts w:ascii="Merriweather" w:eastAsia="Times New Roman" w:hAnsi="Merriweather" w:cs="Times New Roman"/>
                <w:color w:val="000000"/>
              </w:rPr>
              <w:t>Adonijah is removed from the altar and released pending compliant behavior, but is ultimately killed (1 Kgs 1:51; 2:3–</w:t>
            </w:r>
            <w:r w:rsidRPr="005A0C7F">
              <w:rPr>
                <w:rFonts w:ascii="Merriweather" w:eastAsia="Times New Roman" w:hAnsi="Merriweather" w:cs="Times New Roman"/>
                <w:color w:val="000000"/>
              </w:rPr>
              <w:lastRenderedPageBreak/>
              <w:t>25).</w:t>
            </w:r>
          </w:p>
          <w:p w14:paraId="4989E6C0" w14:textId="77777777" w:rsidR="00220C04" w:rsidRPr="005A0C7F" w:rsidRDefault="00220C04" w:rsidP="00220C04">
            <w:pPr>
              <w:spacing w:line="276" w:lineRule="auto"/>
              <w:jc w:val="center"/>
              <w:rPr>
                <w:rFonts w:ascii="Times New Roman" w:eastAsia="Times New Roman" w:hAnsi="Times New Roman" w:cs="Times New Roman"/>
                <w:noProof/>
                <w:sz w:val="20"/>
                <w:szCs w:val="20"/>
              </w:rPr>
            </w:pPr>
          </w:p>
        </w:tc>
        <w:tc>
          <w:tcPr>
            <w:tcW w:w="4675" w:type="dxa"/>
          </w:tcPr>
          <w:p w14:paraId="4A662EA3" w14:textId="77777777" w:rsidR="00220C04" w:rsidRDefault="00FD272F" w:rsidP="004E1C22">
            <w:pPr>
              <w:bidi/>
              <w:spacing w:line="276" w:lineRule="auto"/>
              <w:rPr>
                <w:rFonts w:asciiTheme="minorBidi" w:hAnsiTheme="minorBidi"/>
                <w:rtl/>
              </w:rPr>
            </w:pPr>
            <w:r>
              <w:rPr>
                <w:rFonts w:asciiTheme="minorBidi" w:hAnsiTheme="minorBidi" w:hint="cs"/>
                <w:rtl/>
              </w:rPr>
              <w:lastRenderedPageBreak/>
              <w:t xml:space="preserve">אדוניה </w:t>
            </w:r>
            <w:r w:rsidR="00844891">
              <w:rPr>
                <w:rFonts w:asciiTheme="minorBidi" w:hAnsiTheme="minorBidi" w:hint="cs"/>
                <w:rtl/>
              </w:rPr>
              <w:t>ה</w:t>
            </w:r>
            <w:r>
              <w:rPr>
                <w:rFonts w:asciiTheme="minorBidi" w:hAnsiTheme="minorBidi" w:hint="cs"/>
                <w:rtl/>
              </w:rPr>
              <w:t>ורחק מן המזבח</w:t>
            </w:r>
            <w:r w:rsidR="00844891">
              <w:rPr>
                <w:rFonts w:asciiTheme="minorBidi" w:hAnsiTheme="minorBidi" w:hint="cs"/>
                <w:rtl/>
              </w:rPr>
              <w:t xml:space="preserve"> ושוחרר בתנאי שלא ימרוד עוד, אולם בסופו של דבר הוצא להורג (מלכים א א:נא; ב:ג–כה).</w:t>
            </w:r>
          </w:p>
        </w:tc>
      </w:tr>
      <w:tr w:rsidR="00220C04" w14:paraId="10A8B691" w14:textId="77777777" w:rsidTr="004E1C22">
        <w:tc>
          <w:tcPr>
            <w:tcW w:w="4675" w:type="dxa"/>
          </w:tcPr>
          <w:p w14:paraId="2E399DE7" w14:textId="77777777" w:rsidR="00220C04" w:rsidRPr="005A0C7F" w:rsidRDefault="00220C04" w:rsidP="00220C04">
            <w:pPr>
              <w:spacing w:after="300" w:line="465" w:lineRule="atLeast"/>
              <w:rPr>
                <w:rFonts w:ascii="Merriweather" w:eastAsia="Times New Roman" w:hAnsi="Merriweather" w:cs="Times New Roman"/>
                <w:color w:val="000000"/>
              </w:rPr>
            </w:pPr>
            <w:r w:rsidRPr="005A0C7F">
              <w:rPr>
                <w:rFonts w:ascii="Merriweather" w:eastAsia="Times New Roman" w:hAnsi="Merriweather" w:cs="Times New Roman"/>
                <w:color w:val="000000"/>
              </w:rPr>
              <w:t>One of his allies, Joab, is killed at the altar to which he fled, because Solomon rejects his bid to avoid punishment (1 Kgs 2:28–31). Finally, Nehemiah is advised to seek refuge in the temple when his life is threatened, but he refuses because the advice is a trap to induce him to violate Temple law (</w:t>
            </w:r>
            <w:proofErr w:type="spellStart"/>
            <w:r w:rsidRPr="005A0C7F">
              <w:rPr>
                <w:rFonts w:ascii="Merriweather" w:eastAsia="Times New Roman" w:hAnsi="Merriweather" w:cs="Times New Roman"/>
                <w:color w:val="000000"/>
              </w:rPr>
              <w:t>Neh</w:t>
            </w:r>
            <w:proofErr w:type="spellEnd"/>
            <w:r w:rsidRPr="005A0C7F">
              <w:rPr>
                <w:rFonts w:ascii="Merriweather" w:eastAsia="Times New Roman" w:hAnsi="Merriweather" w:cs="Times New Roman"/>
                <w:color w:val="000000"/>
              </w:rPr>
              <w:t xml:space="preserve"> 6:10–13). Thus, there is not enough evidence to support claims that asylum, as a legal institution, would have inspired the composition of multiple refuge psalms.</w:t>
            </w:r>
          </w:p>
          <w:p w14:paraId="736B7A63" w14:textId="77777777" w:rsidR="00220C04" w:rsidRPr="005A0C7F" w:rsidRDefault="00220C04" w:rsidP="00220C04">
            <w:pPr>
              <w:spacing w:line="276" w:lineRule="auto"/>
              <w:jc w:val="center"/>
              <w:rPr>
                <w:rFonts w:ascii="Times New Roman" w:eastAsia="Times New Roman" w:hAnsi="Times New Roman" w:cs="Times New Roman"/>
                <w:noProof/>
                <w:sz w:val="20"/>
                <w:szCs w:val="20"/>
              </w:rPr>
            </w:pPr>
          </w:p>
        </w:tc>
        <w:tc>
          <w:tcPr>
            <w:tcW w:w="4675" w:type="dxa"/>
          </w:tcPr>
          <w:p w14:paraId="7D430F23" w14:textId="783E467E" w:rsidR="00220C04" w:rsidRDefault="00844891" w:rsidP="004E1C22">
            <w:pPr>
              <w:bidi/>
              <w:spacing w:line="276" w:lineRule="auto"/>
              <w:rPr>
                <w:rFonts w:asciiTheme="minorBidi" w:hAnsiTheme="minorBidi"/>
                <w:rtl/>
              </w:rPr>
            </w:pPr>
            <w:r>
              <w:rPr>
                <w:rFonts w:asciiTheme="minorBidi" w:hAnsiTheme="minorBidi" w:hint="cs"/>
                <w:rtl/>
              </w:rPr>
              <w:t>אחד מבני בריתו, יואב, נהרג לרגלי המזבח שאליו נמלט, משום ששלמה דחה את בקשת החנינה שלו (מלכים א</w:t>
            </w:r>
            <w:r w:rsidR="001550F0">
              <w:rPr>
                <w:rFonts w:asciiTheme="minorBidi" w:hAnsiTheme="minorBidi" w:hint="cs"/>
                <w:rtl/>
              </w:rPr>
              <w:t xml:space="preserve"> ב:כח–לא).</w:t>
            </w:r>
            <w:r w:rsidR="00090DB4">
              <w:rPr>
                <w:rFonts w:asciiTheme="minorBidi" w:hAnsiTheme="minorBidi" w:hint="cs"/>
                <w:rtl/>
              </w:rPr>
              <w:t xml:space="preserve"> גם</w:t>
            </w:r>
            <w:r w:rsidR="001550F0">
              <w:rPr>
                <w:rFonts w:asciiTheme="minorBidi" w:hAnsiTheme="minorBidi" w:hint="cs"/>
                <w:rtl/>
              </w:rPr>
              <w:t xml:space="preserve"> </w:t>
            </w:r>
            <w:r w:rsidR="00090DB4">
              <w:rPr>
                <w:rFonts w:asciiTheme="minorBidi" w:hAnsiTheme="minorBidi" w:hint="cs"/>
                <w:rtl/>
              </w:rPr>
              <w:t>ל</w:t>
            </w:r>
            <w:r w:rsidR="001550F0">
              <w:rPr>
                <w:rFonts w:asciiTheme="minorBidi" w:hAnsiTheme="minorBidi" w:hint="cs"/>
                <w:rtl/>
              </w:rPr>
              <w:t>נחמיה</w:t>
            </w:r>
            <w:r w:rsidR="00090DB4">
              <w:rPr>
                <w:rFonts w:asciiTheme="minorBidi" w:hAnsiTheme="minorBidi" w:hint="cs"/>
                <w:rtl/>
              </w:rPr>
              <w:t xml:space="preserve"> ניתנה העצה לבקש מקלט במקדש כאשר היו חייו בסכנה אולם הוא סרב משום שסבר שהעצה היא מלכודת שמטרתה להביא אותו לחלל את המקדש (נחמיה ו:י–יג). כלומר, אין די ראיות לביסוס הטענה שהמקלט כמוסד משפטי העניק השראה לחיבור </w:t>
            </w:r>
            <w:r w:rsidR="00D262D5">
              <w:rPr>
                <w:rFonts w:asciiTheme="minorBidi" w:hAnsiTheme="minorBidi" w:hint="cs"/>
                <w:rtl/>
              </w:rPr>
              <w:t>מזמורי</w:t>
            </w:r>
            <w:r w:rsidR="00090DB4">
              <w:rPr>
                <w:rFonts w:asciiTheme="minorBidi" w:hAnsiTheme="minorBidi" w:hint="cs"/>
                <w:rtl/>
              </w:rPr>
              <w:t xml:space="preserve"> תהילים העוסקים במקלט.</w:t>
            </w:r>
          </w:p>
        </w:tc>
      </w:tr>
      <w:tr w:rsidR="00220C04" w14:paraId="72C395A2" w14:textId="77777777" w:rsidTr="004E1C22">
        <w:tc>
          <w:tcPr>
            <w:tcW w:w="4675" w:type="dxa"/>
          </w:tcPr>
          <w:p w14:paraId="33708E1A" w14:textId="77777777" w:rsidR="007D3140" w:rsidRPr="005A0C7F" w:rsidRDefault="007D3140" w:rsidP="007D3140">
            <w:pPr>
              <w:spacing w:before="300" w:after="150" w:line="450" w:lineRule="atLeast"/>
              <w:outlineLvl w:val="2"/>
              <w:rPr>
                <w:rFonts w:ascii="Merriweather" w:eastAsia="Times New Roman" w:hAnsi="Merriweather" w:cs="Times New Roman"/>
                <w:color w:val="000000"/>
              </w:rPr>
            </w:pPr>
            <w:r>
              <w:rPr>
                <w:rFonts w:ascii="Times New Roman" w:eastAsia="Times New Roman" w:hAnsi="Times New Roman" w:cs="Times New Roman"/>
                <w:noProof/>
                <w:sz w:val="20"/>
                <w:szCs w:val="20"/>
              </w:rPr>
              <w:tab/>
            </w:r>
            <w:r w:rsidRPr="005A0C7F">
              <w:rPr>
                <w:rFonts w:ascii="Merriweather" w:eastAsia="Times New Roman" w:hAnsi="Merriweather" w:cs="Times New Roman"/>
                <w:color w:val="000000"/>
              </w:rPr>
              <w:t>Asylum vs. Permanent Refuge</w:t>
            </w:r>
          </w:p>
          <w:p w14:paraId="0008427B" w14:textId="77777777" w:rsidR="00220C04" w:rsidRPr="005A0C7F" w:rsidRDefault="00220C04" w:rsidP="007D3140">
            <w:pPr>
              <w:tabs>
                <w:tab w:val="left" w:pos="3540"/>
              </w:tabs>
              <w:spacing w:line="276" w:lineRule="auto"/>
              <w:rPr>
                <w:rFonts w:ascii="Times New Roman" w:eastAsia="Times New Roman" w:hAnsi="Times New Roman" w:cs="Times New Roman"/>
                <w:noProof/>
                <w:sz w:val="20"/>
                <w:szCs w:val="20"/>
              </w:rPr>
            </w:pPr>
          </w:p>
        </w:tc>
        <w:tc>
          <w:tcPr>
            <w:tcW w:w="4675" w:type="dxa"/>
          </w:tcPr>
          <w:p w14:paraId="57EB23A7" w14:textId="77777777" w:rsidR="00220C04" w:rsidRDefault="00090DB4" w:rsidP="004E1C22">
            <w:pPr>
              <w:bidi/>
              <w:spacing w:line="276" w:lineRule="auto"/>
              <w:rPr>
                <w:rFonts w:asciiTheme="minorBidi" w:hAnsiTheme="minorBidi"/>
                <w:rtl/>
              </w:rPr>
            </w:pPr>
            <w:r>
              <w:rPr>
                <w:rFonts w:asciiTheme="minorBidi" w:hAnsiTheme="minorBidi" w:hint="cs"/>
                <w:rtl/>
              </w:rPr>
              <w:t>מפלט זמני לעומת מקלט קבוע</w:t>
            </w:r>
          </w:p>
        </w:tc>
      </w:tr>
      <w:tr w:rsidR="00220C04" w14:paraId="060AB467" w14:textId="77777777" w:rsidTr="004E1C22">
        <w:tc>
          <w:tcPr>
            <w:tcW w:w="4675" w:type="dxa"/>
          </w:tcPr>
          <w:p w14:paraId="545058C5" w14:textId="77777777" w:rsidR="007D3140" w:rsidRPr="005A0C7F" w:rsidRDefault="007D3140" w:rsidP="007D3140">
            <w:pPr>
              <w:spacing w:after="300" w:line="465" w:lineRule="atLeast"/>
              <w:rPr>
                <w:rFonts w:ascii="Merriweather" w:eastAsia="Times New Roman" w:hAnsi="Merriweather" w:cs="Times New Roman"/>
                <w:color w:val="000000"/>
              </w:rPr>
            </w:pPr>
            <w:r w:rsidRPr="005A0C7F">
              <w:rPr>
                <w:rFonts w:ascii="Merriweather" w:eastAsia="Times New Roman" w:hAnsi="Merriweather" w:cs="Times New Roman"/>
                <w:color w:val="000000"/>
              </w:rPr>
              <w:t>More fundamentally, in Psalms, shelter in the temple is imagined as a permanent arrangement—as when the speaker in Psalm 27 hopes to dwell in God’s house, </w:t>
            </w:r>
            <w:proofErr w:type="spellStart"/>
            <w:r w:rsidRPr="005A0C7F">
              <w:rPr>
                <w:rFonts w:ascii="Merriweather" w:eastAsia="Times New Roman" w:hAnsi="Merriweather" w:cs="Times New Roman"/>
                <w:i/>
                <w:iCs/>
                <w:color w:val="000000"/>
              </w:rPr>
              <w:t>kol</w:t>
            </w:r>
            <w:proofErr w:type="spellEnd"/>
            <w:r w:rsidRPr="005A0C7F">
              <w:rPr>
                <w:rFonts w:ascii="Merriweather" w:eastAsia="Times New Roman" w:hAnsi="Merriweather" w:cs="Times New Roman"/>
                <w:i/>
                <w:iCs/>
                <w:color w:val="000000"/>
              </w:rPr>
              <w:t xml:space="preserve"> </w:t>
            </w:r>
            <w:proofErr w:type="spellStart"/>
            <w:r w:rsidRPr="005A0C7F">
              <w:rPr>
                <w:rFonts w:ascii="Merriweather" w:eastAsia="Times New Roman" w:hAnsi="Merriweather" w:cs="Times New Roman"/>
                <w:i/>
                <w:iCs/>
                <w:color w:val="000000"/>
              </w:rPr>
              <w:t>yeme</w:t>
            </w:r>
            <w:proofErr w:type="spellEnd"/>
            <w:r w:rsidRPr="005A0C7F">
              <w:rPr>
                <w:rFonts w:ascii="Merriweather" w:eastAsia="Times New Roman" w:hAnsi="Merriweather" w:cs="Times New Roman"/>
                <w:i/>
                <w:iCs/>
                <w:color w:val="000000"/>
              </w:rPr>
              <w:t xml:space="preserve"> </w:t>
            </w:r>
            <w:proofErr w:type="spellStart"/>
            <w:r w:rsidRPr="005A0C7F">
              <w:rPr>
                <w:rFonts w:ascii="Merriweather" w:eastAsia="Times New Roman" w:hAnsi="Merriweather" w:cs="Times New Roman"/>
                <w:i/>
                <w:iCs/>
                <w:color w:val="000000"/>
              </w:rPr>
              <w:t>chayay</w:t>
            </w:r>
            <w:proofErr w:type="spellEnd"/>
            <w:r w:rsidRPr="005A0C7F">
              <w:rPr>
                <w:rFonts w:ascii="Merriweather" w:eastAsia="Times New Roman" w:hAnsi="Merriweather" w:cs="Times New Roman"/>
                <w:color w:val="000000"/>
              </w:rPr>
              <w:t>, “all the days of my life.”</w:t>
            </w:r>
            <w:r w:rsidRPr="005A0C7F">
              <w:rPr>
                <w:rFonts w:ascii="Merriweather" w:eastAsia="Times New Roman" w:hAnsi="Merriweather" w:cs="Times New Roman"/>
                <w:color w:val="B22222"/>
                <w:sz w:val="20"/>
                <w:szCs w:val="20"/>
                <w:vertAlign w:val="superscript"/>
              </w:rPr>
              <w:t>[6]</w:t>
            </w:r>
            <w:r w:rsidRPr="005A0C7F">
              <w:rPr>
                <w:rFonts w:ascii="Merriweather" w:eastAsia="Times New Roman" w:hAnsi="Merriweather" w:cs="Times New Roman"/>
                <w:color w:val="000000"/>
              </w:rPr>
              <w:t xml:space="preserve"> We have no evidence, however, to corroborate a practice of finding permanent legal asylum in the </w:t>
            </w:r>
            <w:r w:rsidRPr="005A0C7F">
              <w:rPr>
                <w:rFonts w:ascii="Merriweather" w:eastAsia="Times New Roman" w:hAnsi="Merriweather" w:cs="Times New Roman"/>
                <w:color w:val="000000"/>
              </w:rPr>
              <w:lastRenderedPageBreak/>
              <w:t>Temple.</w:t>
            </w:r>
          </w:p>
          <w:p w14:paraId="296A4D38" w14:textId="77777777" w:rsidR="00220C04" w:rsidRPr="005A0C7F" w:rsidRDefault="00220C04" w:rsidP="00220C04">
            <w:pPr>
              <w:spacing w:line="276" w:lineRule="auto"/>
              <w:jc w:val="center"/>
              <w:rPr>
                <w:rFonts w:ascii="Times New Roman" w:eastAsia="Times New Roman" w:hAnsi="Times New Roman" w:cs="Times New Roman"/>
                <w:noProof/>
                <w:sz w:val="20"/>
                <w:szCs w:val="20"/>
              </w:rPr>
            </w:pPr>
          </w:p>
        </w:tc>
        <w:tc>
          <w:tcPr>
            <w:tcW w:w="4675" w:type="dxa"/>
          </w:tcPr>
          <w:p w14:paraId="6E21140A" w14:textId="0D611239" w:rsidR="00220C04" w:rsidRDefault="00B679D3" w:rsidP="004E1C22">
            <w:pPr>
              <w:bidi/>
              <w:spacing w:line="276" w:lineRule="auto"/>
              <w:rPr>
                <w:rFonts w:asciiTheme="minorBidi" w:hAnsiTheme="minorBidi"/>
                <w:rtl/>
              </w:rPr>
            </w:pPr>
            <w:r>
              <w:rPr>
                <w:rFonts w:asciiTheme="minorBidi" w:hAnsiTheme="minorBidi" w:hint="cs"/>
                <w:rtl/>
              </w:rPr>
              <w:lastRenderedPageBreak/>
              <w:t xml:space="preserve">שאלה יסודית יותר מתעוררת לנוכח תפיסת משורר תהלים הרואה במקלט במקדש הסדר של קבע; כך למשל בתהלים כז, שם מביע הדובר את רצונו לשבת בבית </w:t>
            </w:r>
            <w:r w:rsidR="00141816">
              <w:rPr>
                <w:rFonts w:asciiTheme="minorBidi" w:hAnsiTheme="minorBidi" w:hint="cs"/>
                <w:rtl/>
              </w:rPr>
              <w:t>ה'</w:t>
            </w:r>
            <w:r>
              <w:rPr>
                <w:rFonts w:asciiTheme="minorBidi" w:hAnsiTheme="minorBidi" w:hint="cs"/>
                <w:rtl/>
              </w:rPr>
              <w:t xml:space="preserve"> "כל ימי חיי".</w:t>
            </w:r>
            <w:r w:rsidR="00694234">
              <w:rPr>
                <w:rFonts w:asciiTheme="minorBidi" w:hAnsiTheme="minorBidi" w:hint="cs"/>
                <w:rtl/>
              </w:rPr>
              <w:t xml:space="preserve"> </w:t>
            </w:r>
            <w:r>
              <w:rPr>
                <w:rFonts w:asciiTheme="minorBidi" w:hAnsiTheme="minorBidi" w:hint="cs"/>
                <w:rtl/>
              </w:rPr>
              <w:t>אין בידינו כל ראיה למנהג מציאת מקלט של קבע במקדש.</w:t>
            </w:r>
          </w:p>
        </w:tc>
      </w:tr>
      <w:tr w:rsidR="00220C04" w14:paraId="07884C9A" w14:textId="77777777" w:rsidTr="004E1C22">
        <w:tc>
          <w:tcPr>
            <w:tcW w:w="4675" w:type="dxa"/>
          </w:tcPr>
          <w:p w14:paraId="63B79521" w14:textId="77777777" w:rsidR="007D3140" w:rsidRPr="005A0C7F" w:rsidRDefault="007D3140" w:rsidP="007D3140">
            <w:pPr>
              <w:spacing w:after="300" w:line="465" w:lineRule="atLeast"/>
              <w:rPr>
                <w:rFonts w:ascii="Merriweather" w:eastAsia="Times New Roman" w:hAnsi="Merriweather" w:cs="Times New Roman"/>
                <w:color w:val="000000"/>
              </w:rPr>
            </w:pPr>
            <w:r w:rsidRPr="005A0C7F">
              <w:rPr>
                <w:rFonts w:ascii="Merriweather" w:eastAsia="Times New Roman" w:hAnsi="Merriweather" w:cs="Times New Roman"/>
                <w:color w:val="000000"/>
              </w:rPr>
              <w:t>Instead of looking for an explanation for the motifs of God and the Temple as refuge in a legal institution of asylum, we should examine how divine encounters in a temple were imagined in the ancient Near East.</w:t>
            </w:r>
          </w:p>
          <w:p w14:paraId="14E0F84B" w14:textId="77777777" w:rsidR="00220C04" w:rsidRPr="005A0C7F" w:rsidRDefault="00220C04" w:rsidP="00220C04">
            <w:pPr>
              <w:spacing w:line="276" w:lineRule="auto"/>
              <w:jc w:val="center"/>
              <w:rPr>
                <w:rFonts w:ascii="Times New Roman" w:eastAsia="Times New Roman" w:hAnsi="Times New Roman" w:cs="Times New Roman"/>
                <w:noProof/>
                <w:sz w:val="20"/>
                <w:szCs w:val="20"/>
              </w:rPr>
            </w:pPr>
          </w:p>
        </w:tc>
        <w:tc>
          <w:tcPr>
            <w:tcW w:w="4675" w:type="dxa"/>
          </w:tcPr>
          <w:p w14:paraId="15A21EE7" w14:textId="77777777" w:rsidR="00220C04" w:rsidRDefault="00B679D3" w:rsidP="004E1C22">
            <w:pPr>
              <w:bidi/>
              <w:spacing w:line="276" w:lineRule="auto"/>
              <w:rPr>
                <w:rFonts w:asciiTheme="minorBidi" w:hAnsiTheme="minorBidi"/>
                <w:rtl/>
              </w:rPr>
            </w:pPr>
            <w:r>
              <w:rPr>
                <w:rFonts w:asciiTheme="minorBidi" w:hAnsiTheme="minorBidi" w:hint="cs"/>
                <w:rtl/>
              </w:rPr>
              <w:t>במקום לחפש הסברים למוטיב אלוהים והמקדש כמקלט בקיום מוסד משפטי של מקלט, יש לבחון כיצד נתפס המפגש עם האלוהות במקדש במזרח התיכון הקדום.</w:t>
            </w:r>
          </w:p>
        </w:tc>
      </w:tr>
      <w:tr w:rsidR="00220C04" w14:paraId="7FC14094" w14:textId="77777777" w:rsidTr="004E1C22">
        <w:tc>
          <w:tcPr>
            <w:tcW w:w="4675" w:type="dxa"/>
          </w:tcPr>
          <w:p w14:paraId="12EF6AC4" w14:textId="77777777" w:rsidR="007D3140" w:rsidRPr="005A0C7F" w:rsidRDefault="007D3140" w:rsidP="007D3140">
            <w:pPr>
              <w:spacing w:before="210" w:after="210" w:line="630" w:lineRule="atLeast"/>
              <w:jc w:val="center"/>
              <w:outlineLvl w:val="1"/>
              <w:rPr>
                <w:rFonts w:ascii="Times New Roman" w:eastAsia="Times New Roman" w:hAnsi="Times New Roman" w:cs="Times New Roman"/>
                <w:color w:val="000000"/>
                <w:sz w:val="32"/>
                <w:szCs w:val="32"/>
              </w:rPr>
            </w:pPr>
            <w:r>
              <w:rPr>
                <w:rFonts w:ascii="Times New Roman" w:eastAsia="Times New Roman" w:hAnsi="Times New Roman" w:cs="Times New Roman"/>
                <w:noProof/>
                <w:sz w:val="20"/>
                <w:szCs w:val="20"/>
              </w:rPr>
              <w:tab/>
            </w:r>
            <w:r w:rsidRPr="005A0C7F">
              <w:rPr>
                <w:rFonts w:ascii="Times New Roman" w:eastAsia="Times New Roman" w:hAnsi="Times New Roman" w:cs="Times New Roman"/>
                <w:color w:val="000000"/>
                <w:sz w:val="32"/>
                <w:szCs w:val="32"/>
              </w:rPr>
              <w:t>Placing a Petitioner’s Figurine Before a God</w:t>
            </w:r>
          </w:p>
          <w:p w14:paraId="05DFAB3C" w14:textId="77777777" w:rsidR="00220C04" w:rsidRPr="005A0C7F" w:rsidRDefault="00220C04" w:rsidP="007D3140">
            <w:pPr>
              <w:tabs>
                <w:tab w:val="left" w:pos="1140"/>
              </w:tabs>
              <w:spacing w:line="276" w:lineRule="auto"/>
              <w:rPr>
                <w:rFonts w:ascii="Times New Roman" w:eastAsia="Times New Roman" w:hAnsi="Times New Roman" w:cs="Times New Roman"/>
                <w:noProof/>
                <w:sz w:val="20"/>
                <w:szCs w:val="20"/>
              </w:rPr>
            </w:pPr>
          </w:p>
        </w:tc>
        <w:tc>
          <w:tcPr>
            <w:tcW w:w="4675" w:type="dxa"/>
          </w:tcPr>
          <w:p w14:paraId="70B8E1F4" w14:textId="77777777" w:rsidR="00220C04" w:rsidRDefault="00B679D3" w:rsidP="004E1C22">
            <w:pPr>
              <w:bidi/>
              <w:spacing w:line="276" w:lineRule="auto"/>
              <w:rPr>
                <w:rFonts w:asciiTheme="minorBidi" w:hAnsiTheme="minorBidi"/>
                <w:rtl/>
              </w:rPr>
            </w:pPr>
            <w:r>
              <w:rPr>
                <w:rFonts w:asciiTheme="minorBidi" w:hAnsiTheme="minorBidi" w:hint="cs"/>
                <w:rtl/>
              </w:rPr>
              <w:t>הנחת צלמית של הסוגד לפני האל</w:t>
            </w:r>
          </w:p>
        </w:tc>
      </w:tr>
      <w:tr w:rsidR="00220C04" w14:paraId="7A20E606" w14:textId="77777777" w:rsidTr="004E1C22">
        <w:tc>
          <w:tcPr>
            <w:tcW w:w="4675" w:type="dxa"/>
          </w:tcPr>
          <w:p w14:paraId="33D7602F" w14:textId="77777777" w:rsidR="007D3140" w:rsidRPr="005A0C7F" w:rsidRDefault="007D3140" w:rsidP="007D3140">
            <w:pPr>
              <w:spacing w:line="465" w:lineRule="atLeast"/>
              <w:rPr>
                <w:rFonts w:ascii="Merriweather" w:eastAsia="Times New Roman" w:hAnsi="Merriweather" w:cs="Times New Roman"/>
                <w:color w:val="000000"/>
              </w:rPr>
            </w:pPr>
            <w:r w:rsidRPr="005A0C7F">
              <w:rPr>
                <w:rFonts w:ascii="Merriweather" w:eastAsia="Times New Roman" w:hAnsi="Merriweather" w:cs="Times New Roman"/>
                <w:color w:val="000000"/>
              </w:rPr>
              <w:t>Mesopotamian worshipers would deposit statues of themselves in temples in order to establish their permanent presence before the gods. Examples come from sites such </w:t>
            </w:r>
            <w:proofErr w:type="spellStart"/>
            <w:r>
              <w:fldChar w:fldCharType="begin"/>
            </w:r>
            <w:r>
              <w:instrText>HYPERLINK "https://www.metmuseum.org/art/collection/search/323735" \t "_blank"</w:instrText>
            </w:r>
            <w:r>
              <w:fldChar w:fldCharType="separate"/>
            </w:r>
            <w:r w:rsidRPr="005A0C7F">
              <w:rPr>
                <w:rFonts w:ascii="Merriweather" w:eastAsia="Times New Roman" w:hAnsi="Merriweather" w:cs="Times New Roman"/>
                <w:color w:val="B22222"/>
                <w:u w:val="single"/>
              </w:rPr>
              <w:t>Eshnunna</w:t>
            </w:r>
            <w:proofErr w:type="spellEnd"/>
            <w:r>
              <w:rPr>
                <w:rFonts w:ascii="Merriweather" w:eastAsia="Times New Roman" w:hAnsi="Merriweather" w:cs="Times New Roman"/>
                <w:color w:val="B22222"/>
                <w:u w:val="single"/>
              </w:rPr>
              <w:fldChar w:fldCharType="end"/>
            </w:r>
            <w:r w:rsidRPr="005A0C7F">
              <w:rPr>
                <w:rFonts w:ascii="Merriweather" w:eastAsia="Times New Roman" w:hAnsi="Merriweather" w:cs="Times New Roman"/>
                <w:color w:val="000000"/>
              </w:rPr>
              <w:t>, </w:t>
            </w:r>
            <w:hyperlink r:id="rId9" w:tgtFrame="_blank" w:history="1">
              <w:r w:rsidRPr="005A0C7F">
                <w:rPr>
                  <w:rFonts w:ascii="Merriweather" w:eastAsia="Times New Roman" w:hAnsi="Merriweather" w:cs="Times New Roman"/>
                  <w:color w:val="B22222"/>
                  <w:u w:val="single"/>
                </w:rPr>
                <w:t>Nippur</w:t>
              </w:r>
            </w:hyperlink>
            <w:r w:rsidRPr="005A0C7F">
              <w:rPr>
                <w:rFonts w:ascii="Merriweather" w:eastAsia="Times New Roman" w:hAnsi="Merriweather" w:cs="Times New Roman"/>
                <w:color w:val="000000"/>
              </w:rPr>
              <w:t>, </w:t>
            </w:r>
            <w:hyperlink r:id="rId10" w:tgtFrame="_blank" w:history="1">
              <w:r w:rsidRPr="005A0C7F">
                <w:rPr>
                  <w:rFonts w:ascii="Merriweather" w:eastAsia="Times New Roman" w:hAnsi="Merriweather" w:cs="Times New Roman"/>
                  <w:color w:val="B22222"/>
                  <w:u w:val="single"/>
                </w:rPr>
                <w:t>Girsu</w:t>
              </w:r>
            </w:hyperlink>
            <w:r w:rsidRPr="005A0C7F">
              <w:rPr>
                <w:rFonts w:ascii="Merriweather" w:eastAsia="Times New Roman" w:hAnsi="Merriweather" w:cs="Times New Roman"/>
                <w:color w:val="000000"/>
              </w:rPr>
              <w:t>, </w:t>
            </w:r>
            <w:hyperlink r:id="rId11" w:tgtFrame="_blank" w:history="1">
              <w:r w:rsidRPr="005A0C7F">
                <w:rPr>
                  <w:rFonts w:ascii="Merriweather" w:eastAsia="Times New Roman" w:hAnsi="Merriweather" w:cs="Times New Roman"/>
                  <w:color w:val="B22222"/>
                  <w:u w:val="single"/>
                </w:rPr>
                <w:t>Mari</w:t>
              </w:r>
            </w:hyperlink>
            <w:r w:rsidRPr="005A0C7F">
              <w:rPr>
                <w:rFonts w:ascii="Merriweather" w:eastAsia="Times New Roman" w:hAnsi="Merriweather" w:cs="Times New Roman"/>
                <w:color w:val="000000"/>
              </w:rPr>
              <w:t>; one of the most famous ones is a statue of the Assyrian </w:t>
            </w:r>
            <w:hyperlink r:id="rId12" w:tgtFrame="_blank" w:history="1">
              <w:r w:rsidRPr="005A0C7F">
                <w:rPr>
                  <w:rFonts w:ascii="Merriweather" w:eastAsia="Times New Roman" w:hAnsi="Merriweather" w:cs="Times New Roman"/>
                  <w:color w:val="B22222"/>
                  <w:u w:val="single"/>
                </w:rPr>
                <w:t xml:space="preserve">King </w:t>
              </w:r>
              <w:proofErr w:type="spellStart"/>
              <w:r w:rsidRPr="005A0C7F">
                <w:rPr>
                  <w:rFonts w:ascii="Merriweather" w:eastAsia="Times New Roman" w:hAnsi="Merriweather" w:cs="Times New Roman"/>
                  <w:color w:val="B22222"/>
                  <w:u w:val="single"/>
                </w:rPr>
                <w:t>Assurnasirpal</w:t>
              </w:r>
              <w:proofErr w:type="spellEnd"/>
              <w:r w:rsidRPr="005A0C7F">
                <w:rPr>
                  <w:rFonts w:ascii="Merriweather" w:eastAsia="Times New Roman" w:hAnsi="Merriweather" w:cs="Times New Roman"/>
                  <w:color w:val="B22222"/>
                  <w:u w:val="single"/>
                </w:rPr>
                <w:t xml:space="preserve"> II</w:t>
              </w:r>
            </w:hyperlink>
            <w:r w:rsidRPr="005A0C7F">
              <w:rPr>
                <w:rFonts w:ascii="Merriweather" w:eastAsia="Times New Roman" w:hAnsi="Merriweather" w:cs="Times New Roman"/>
                <w:color w:val="000000"/>
              </w:rPr>
              <w:t xml:space="preserve"> (ruled 883–859 BCE), originally deposited in the temple of the goddess Ishtar. All of these statues are characterized by their eyes gazing forward, looking, originally, toward the statue of the deity before </w:t>
            </w:r>
            <w:r w:rsidRPr="005A0C7F">
              <w:rPr>
                <w:rFonts w:ascii="Merriweather" w:eastAsia="Times New Roman" w:hAnsi="Merriweather" w:cs="Times New Roman"/>
                <w:color w:val="000000"/>
              </w:rPr>
              <w:lastRenderedPageBreak/>
              <w:t>whom they were placed.</w:t>
            </w:r>
          </w:p>
          <w:p w14:paraId="6891ACA2" w14:textId="77777777" w:rsidR="00220C04" w:rsidRPr="005A0C7F" w:rsidRDefault="00220C04" w:rsidP="00220C04">
            <w:pPr>
              <w:spacing w:line="276" w:lineRule="auto"/>
              <w:jc w:val="center"/>
              <w:rPr>
                <w:rFonts w:ascii="Times New Roman" w:eastAsia="Times New Roman" w:hAnsi="Times New Roman" w:cs="Times New Roman"/>
                <w:noProof/>
                <w:sz w:val="20"/>
                <w:szCs w:val="20"/>
              </w:rPr>
            </w:pPr>
          </w:p>
        </w:tc>
        <w:tc>
          <w:tcPr>
            <w:tcW w:w="4675" w:type="dxa"/>
          </w:tcPr>
          <w:p w14:paraId="3798C095" w14:textId="788676D2" w:rsidR="00220C04" w:rsidRDefault="003E23C2" w:rsidP="004E1C22">
            <w:pPr>
              <w:bidi/>
              <w:spacing w:line="276" w:lineRule="auto"/>
              <w:rPr>
                <w:rFonts w:asciiTheme="minorBidi" w:hAnsiTheme="minorBidi"/>
                <w:rtl/>
              </w:rPr>
            </w:pPr>
            <w:r>
              <w:rPr>
                <w:rFonts w:asciiTheme="minorBidi" w:hAnsiTheme="minorBidi" w:hint="cs"/>
                <w:rtl/>
              </w:rPr>
              <w:lastRenderedPageBreak/>
              <w:t>במסופוטומיה היו הסוגדים לאל מניחים צלמיות בדמותם שלהם במקדשו כדי לבסס נוכחות קבועה לפני האל. דוגמאות לכך מצאנו באתרים כגון אשנונה, ניפור, גירסו ומארי; אחד הממצאים המפורסמים הוא צלמית של מלך אשור, אשורנצירפל השני (מלך 883–859 לפנה"ס), שהופקד</w:t>
            </w:r>
            <w:r w:rsidR="009B5A99">
              <w:rPr>
                <w:rFonts w:asciiTheme="minorBidi" w:hAnsiTheme="minorBidi" w:hint="cs"/>
                <w:rtl/>
              </w:rPr>
              <w:t>ה</w:t>
            </w:r>
            <w:r>
              <w:rPr>
                <w:rFonts w:asciiTheme="minorBidi" w:hAnsiTheme="minorBidi" w:hint="cs"/>
                <w:rtl/>
              </w:rPr>
              <w:t xml:space="preserve"> במקור במקדשה של האלה אשתר. כל הצלמיות הללו מתאפיינות בעיניים מביטות לפנים, כך שבמקור היה מבטן נעוץ בפסל האל שלפניו הונחו.</w:t>
            </w:r>
          </w:p>
        </w:tc>
      </w:tr>
      <w:tr w:rsidR="00220C04" w14:paraId="588A6BF3" w14:textId="77777777" w:rsidTr="004E1C22">
        <w:tc>
          <w:tcPr>
            <w:tcW w:w="4675" w:type="dxa"/>
          </w:tcPr>
          <w:p w14:paraId="5B256279" w14:textId="77777777" w:rsidR="00220C04" w:rsidRPr="005A0C7F" w:rsidRDefault="007D3140" w:rsidP="00220C04">
            <w:pPr>
              <w:spacing w:line="276" w:lineRule="auto"/>
              <w:jc w:val="center"/>
              <w:rPr>
                <w:rFonts w:ascii="Times New Roman" w:eastAsia="Times New Roman" w:hAnsi="Times New Roman" w:cs="Times New Roman"/>
                <w:noProof/>
                <w:sz w:val="20"/>
                <w:szCs w:val="20"/>
              </w:rPr>
            </w:pPr>
            <w:r w:rsidRPr="005A0C7F">
              <w:rPr>
                <w:rFonts w:ascii="Times New Roman" w:eastAsia="Times New Roman" w:hAnsi="Times New Roman" w:cs="Times New Roman"/>
                <w:noProof/>
                <w:sz w:val="20"/>
                <w:szCs w:val="20"/>
              </w:rPr>
              <w:drawing>
                <wp:inline distT="0" distB="0" distL="0" distR="0" wp14:anchorId="173C846E" wp14:editId="07B12AA2">
                  <wp:extent cx="1649730" cy="2743200"/>
                  <wp:effectExtent l="0" t="0" r="7620" b="0"/>
                  <wp:docPr id="145572563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49730" cy="2743200"/>
                          </a:xfrm>
                          <a:prstGeom prst="rect">
                            <a:avLst/>
                          </a:prstGeom>
                          <a:noFill/>
                          <a:ln>
                            <a:noFill/>
                          </a:ln>
                        </pic:spPr>
                      </pic:pic>
                    </a:graphicData>
                  </a:graphic>
                </wp:inline>
              </w:drawing>
            </w:r>
          </w:p>
        </w:tc>
        <w:tc>
          <w:tcPr>
            <w:tcW w:w="4675" w:type="dxa"/>
          </w:tcPr>
          <w:p w14:paraId="443FA42F" w14:textId="77777777" w:rsidR="00220C04" w:rsidRDefault="003E23C2" w:rsidP="004E1C22">
            <w:pPr>
              <w:bidi/>
              <w:spacing w:line="276" w:lineRule="auto"/>
              <w:rPr>
                <w:rFonts w:asciiTheme="minorBidi" w:hAnsiTheme="minorBidi"/>
                <w:rtl/>
              </w:rPr>
            </w:pPr>
            <w:r w:rsidRPr="005A0C7F">
              <w:rPr>
                <w:rFonts w:ascii="Times New Roman" w:eastAsia="Times New Roman" w:hAnsi="Times New Roman" w:cs="Times New Roman"/>
                <w:noProof/>
                <w:sz w:val="20"/>
                <w:szCs w:val="20"/>
              </w:rPr>
              <w:drawing>
                <wp:inline distT="0" distB="0" distL="0" distR="0" wp14:anchorId="18E3D015" wp14:editId="76B2643B">
                  <wp:extent cx="1649730" cy="2743200"/>
                  <wp:effectExtent l="0" t="0" r="7620" b="0"/>
                  <wp:docPr id="3012977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49730" cy="2743200"/>
                          </a:xfrm>
                          <a:prstGeom prst="rect">
                            <a:avLst/>
                          </a:prstGeom>
                          <a:noFill/>
                          <a:ln>
                            <a:noFill/>
                          </a:ln>
                        </pic:spPr>
                      </pic:pic>
                    </a:graphicData>
                  </a:graphic>
                </wp:inline>
              </w:drawing>
            </w:r>
          </w:p>
        </w:tc>
      </w:tr>
      <w:tr w:rsidR="00220C04" w14:paraId="25A43518" w14:textId="77777777" w:rsidTr="004E1C22">
        <w:tc>
          <w:tcPr>
            <w:tcW w:w="4675" w:type="dxa"/>
          </w:tcPr>
          <w:p w14:paraId="515C310D" w14:textId="77777777" w:rsidR="00220C04" w:rsidRPr="005A0C7F" w:rsidRDefault="007D3140" w:rsidP="007D3140">
            <w:pPr>
              <w:tabs>
                <w:tab w:val="left" w:pos="2710"/>
              </w:tabs>
              <w:spacing w:line="276" w:lineRule="auto"/>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ab/>
            </w:r>
            <w:r w:rsidRPr="005A0C7F">
              <w:rPr>
                <w:rFonts w:ascii="Times New Roman" w:eastAsia="Times New Roman" w:hAnsi="Times New Roman" w:cs="Times New Roman"/>
                <w:sz w:val="16"/>
                <w:szCs w:val="16"/>
              </w:rPr>
              <w:t>Male worshiper ca. 2900–2600</w:t>
            </w:r>
            <w:r w:rsidRPr="005A0C7F">
              <w:rPr>
                <w:rFonts w:ascii="Times New Roman" w:eastAsia="Times New Roman" w:hAnsi="Times New Roman" w:cs="Times New Roman"/>
                <w:smallCaps/>
                <w:sz w:val="16"/>
                <w:szCs w:val="16"/>
              </w:rPr>
              <w:t> B.C.E</w:t>
            </w:r>
            <w:r w:rsidRPr="005A0C7F">
              <w:rPr>
                <w:rFonts w:ascii="Times New Roman" w:eastAsia="Times New Roman" w:hAnsi="Times New Roman" w:cs="Times New Roman"/>
                <w:sz w:val="16"/>
                <w:szCs w:val="16"/>
              </w:rPr>
              <w:t>. Met Museum</w:t>
            </w:r>
          </w:p>
        </w:tc>
        <w:tc>
          <w:tcPr>
            <w:tcW w:w="4675" w:type="dxa"/>
          </w:tcPr>
          <w:p w14:paraId="58D2AF84" w14:textId="77777777" w:rsidR="00220C04" w:rsidRDefault="003E23C2" w:rsidP="004E1C22">
            <w:pPr>
              <w:bidi/>
              <w:spacing w:line="276" w:lineRule="auto"/>
              <w:rPr>
                <w:rFonts w:asciiTheme="minorBidi" w:hAnsiTheme="minorBidi"/>
              </w:rPr>
            </w:pPr>
            <w:r>
              <w:rPr>
                <w:rFonts w:asciiTheme="minorBidi" w:hAnsiTheme="minorBidi" w:hint="cs"/>
                <w:rtl/>
              </w:rPr>
              <w:t xml:space="preserve">צלמית </w:t>
            </w:r>
            <w:r w:rsidR="008D1A6C">
              <w:rPr>
                <w:rFonts w:asciiTheme="minorBidi" w:hAnsiTheme="minorBidi" w:hint="cs"/>
                <w:rtl/>
              </w:rPr>
              <w:t>גבר סוגד</w:t>
            </w:r>
            <w:r>
              <w:rPr>
                <w:rFonts w:asciiTheme="minorBidi" w:hAnsiTheme="minorBidi" w:hint="cs"/>
                <w:rtl/>
              </w:rPr>
              <w:t>, 2900</w:t>
            </w:r>
            <w:r w:rsidR="008D1A6C">
              <w:rPr>
                <w:rFonts w:asciiTheme="minorBidi" w:hAnsiTheme="minorBidi" w:hint="cs"/>
                <w:rtl/>
              </w:rPr>
              <w:t>–2600</w:t>
            </w:r>
            <w:r>
              <w:rPr>
                <w:rFonts w:asciiTheme="minorBidi" w:hAnsiTheme="minorBidi" w:hint="cs"/>
                <w:rtl/>
              </w:rPr>
              <w:t xml:space="preserve"> לפני הספירה לערך.</w:t>
            </w:r>
            <w:r w:rsidR="00167901">
              <w:rPr>
                <w:rFonts w:asciiTheme="minorBidi" w:hAnsiTheme="minorBidi" w:hint="cs"/>
                <w:rtl/>
              </w:rPr>
              <w:t xml:space="preserve"> מוזיאון </w:t>
            </w:r>
            <w:r w:rsidR="00167901">
              <w:rPr>
                <w:rFonts w:asciiTheme="minorBidi" w:hAnsiTheme="minorBidi"/>
              </w:rPr>
              <w:t>MET</w:t>
            </w:r>
          </w:p>
        </w:tc>
      </w:tr>
      <w:tr w:rsidR="00220C04" w14:paraId="70231C60" w14:textId="77777777" w:rsidTr="004E1C22">
        <w:tc>
          <w:tcPr>
            <w:tcW w:w="4675" w:type="dxa"/>
          </w:tcPr>
          <w:p w14:paraId="2795A0E7" w14:textId="77777777" w:rsidR="00220C04" w:rsidRPr="005A0C7F" w:rsidRDefault="007D3140" w:rsidP="007D3140">
            <w:pPr>
              <w:spacing w:line="276" w:lineRule="auto"/>
              <w:jc w:val="right"/>
              <w:rPr>
                <w:rFonts w:ascii="Times New Roman" w:eastAsia="Times New Roman" w:hAnsi="Times New Roman" w:cs="Times New Roman"/>
                <w:noProof/>
                <w:sz w:val="20"/>
                <w:szCs w:val="20"/>
              </w:rPr>
            </w:pPr>
            <w:r w:rsidRPr="005A0C7F">
              <w:rPr>
                <w:rFonts w:ascii="Times New Roman" w:eastAsia="Times New Roman" w:hAnsi="Times New Roman" w:cs="Times New Roman"/>
                <w:noProof/>
                <w:sz w:val="20"/>
                <w:szCs w:val="20"/>
              </w:rPr>
              <w:drawing>
                <wp:inline distT="0" distB="0" distL="0" distR="0" wp14:anchorId="32BD44F2" wp14:editId="220AC551">
                  <wp:extent cx="1667510" cy="2783840"/>
                  <wp:effectExtent l="0" t="0" r="8890" b="0"/>
                  <wp:docPr id="6893200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67510" cy="2783840"/>
                          </a:xfrm>
                          <a:prstGeom prst="rect">
                            <a:avLst/>
                          </a:prstGeom>
                          <a:noFill/>
                          <a:ln>
                            <a:noFill/>
                          </a:ln>
                        </pic:spPr>
                      </pic:pic>
                    </a:graphicData>
                  </a:graphic>
                </wp:inline>
              </w:drawing>
            </w:r>
          </w:p>
        </w:tc>
        <w:tc>
          <w:tcPr>
            <w:tcW w:w="4675" w:type="dxa"/>
          </w:tcPr>
          <w:p w14:paraId="324A86D3" w14:textId="77777777" w:rsidR="00220C04" w:rsidRDefault="003E23C2" w:rsidP="004E1C22">
            <w:pPr>
              <w:bidi/>
              <w:spacing w:line="276" w:lineRule="auto"/>
              <w:rPr>
                <w:rFonts w:asciiTheme="minorBidi" w:hAnsiTheme="minorBidi"/>
                <w:rtl/>
              </w:rPr>
            </w:pPr>
            <w:r w:rsidRPr="005A0C7F">
              <w:rPr>
                <w:rFonts w:ascii="Times New Roman" w:eastAsia="Times New Roman" w:hAnsi="Times New Roman" w:cs="Times New Roman"/>
                <w:noProof/>
                <w:sz w:val="20"/>
                <w:szCs w:val="20"/>
              </w:rPr>
              <w:drawing>
                <wp:inline distT="0" distB="0" distL="0" distR="0" wp14:anchorId="34BC2AE3" wp14:editId="31C61F42">
                  <wp:extent cx="1667510" cy="2783840"/>
                  <wp:effectExtent l="0" t="0" r="8890" b="0"/>
                  <wp:docPr id="756956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67510" cy="2783840"/>
                          </a:xfrm>
                          <a:prstGeom prst="rect">
                            <a:avLst/>
                          </a:prstGeom>
                          <a:noFill/>
                          <a:ln>
                            <a:noFill/>
                          </a:ln>
                        </pic:spPr>
                      </pic:pic>
                    </a:graphicData>
                  </a:graphic>
                </wp:inline>
              </w:drawing>
            </w:r>
          </w:p>
        </w:tc>
      </w:tr>
      <w:tr w:rsidR="00220C04" w14:paraId="618E008E" w14:textId="77777777" w:rsidTr="004E1C22">
        <w:tc>
          <w:tcPr>
            <w:tcW w:w="4675" w:type="dxa"/>
          </w:tcPr>
          <w:p w14:paraId="0E0472E8" w14:textId="77777777" w:rsidR="00220C04" w:rsidRPr="005A0C7F" w:rsidRDefault="007D3140" w:rsidP="00220C04">
            <w:pPr>
              <w:spacing w:line="276" w:lineRule="auto"/>
              <w:jc w:val="center"/>
              <w:rPr>
                <w:rFonts w:ascii="Times New Roman" w:eastAsia="Times New Roman" w:hAnsi="Times New Roman" w:cs="Times New Roman"/>
                <w:noProof/>
                <w:sz w:val="20"/>
                <w:szCs w:val="20"/>
              </w:rPr>
            </w:pPr>
            <w:r w:rsidRPr="005A0C7F">
              <w:rPr>
                <w:rFonts w:ascii="Times New Roman" w:eastAsia="Times New Roman" w:hAnsi="Times New Roman" w:cs="Times New Roman"/>
                <w:sz w:val="20"/>
                <w:szCs w:val="20"/>
              </w:rPr>
              <w:t>Female worshiper ca. 2600–2500</w:t>
            </w:r>
            <w:r w:rsidRPr="005A0C7F">
              <w:rPr>
                <w:rFonts w:ascii="Times New Roman" w:eastAsia="Times New Roman" w:hAnsi="Times New Roman" w:cs="Times New Roman"/>
                <w:smallCaps/>
                <w:sz w:val="20"/>
                <w:szCs w:val="20"/>
              </w:rPr>
              <w:t> B.C.E</w:t>
            </w:r>
            <w:r w:rsidRPr="005A0C7F">
              <w:rPr>
                <w:rFonts w:ascii="Times New Roman" w:eastAsia="Times New Roman" w:hAnsi="Times New Roman" w:cs="Times New Roman"/>
                <w:sz w:val="20"/>
                <w:szCs w:val="20"/>
              </w:rPr>
              <w:t>. Met Museum</w:t>
            </w:r>
          </w:p>
        </w:tc>
        <w:tc>
          <w:tcPr>
            <w:tcW w:w="4675" w:type="dxa"/>
          </w:tcPr>
          <w:p w14:paraId="5BB8F4A3" w14:textId="77777777" w:rsidR="00220C04" w:rsidRDefault="008D1A6C" w:rsidP="004E1C22">
            <w:pPr>
              <w:bidi/>
              <w:spacing w:line="276" w:lineRule="auto"/>
              <w:rPr>
                <w:rFonts w:asciiTheme="minorBidi" w:hAnsiTheme="minorBidi"/>
              </w:rPr>
            </w:pPr>
            <w:r>
              <w:rPr>
                <w:rFonts w:asciiTheme="minorBidi" w:hAnsiTheme="minorBidi" w:hint="cs"/>
                <w:rtl/>
              </w:rPr>
              <w:t>צלמית אישה סוגדת, 2600–2500 לפנה"ס בקירוב</w:t>
            </w:r>
            <w:r w:rsidR="00167901">
              <w:rPr>
                <w:rFonts w:asciiTheme="minorBidi" w:hAnsiTheme="minorBidi" w:hint="cs"/>
                <w:rtl/>
              </w:rPr>
              <w:t xml:space="preserve">. מוזיאון </w:t>
            </w:r>
            <w:r w:rsidR="00167901">
              <w:rPr>
                <w:rFonts w:asciiTheme="minorBidi" w:hAnsiTheme="minorBidi"/>
              </w:rPr>
              <w:t>MET</w:t>
            </w:r>
          </w:p>
        </w:tc>
      </w:tr>
      <w:tr w:rsidR="00220C04" w14:paraId="34ADAD12" w14:textId="77777777" w:rsidTr="004E1C22">
        <w:tc>
          <w:tcPr>
            <w:tcW w:w="4675" w:type="dxa"/>
          </w:tcPr>
          <w:p w14:paraId="1FB844A5" w14:textId="77777777" w:rsidR="00220C04" w:rsidRPr="005A0C7F" w:rsidRDefault="007D3140" w:rsidP="00220C04">
            <w:pPr>
              <w:spacing w:line="276" w:lineRule="auto"/>
              <w:jc w:val="center"/>
              <w:rPr>
                <w:rFonts w:ascii="Times New Roman" w:eastAsia="Times New Roman" w:hAnsi="Times New Roman" w:cs="Times New Roman"/>
                <w:noProof/>
                <w:sz w:val="20"/>
                <w:szCs w:val="20"/>
              </w:rPr>
            </w:pPr>
            <w:r w:rsidRPr="005A0C7F">
              <w:rPr>
                <w:rFonts w:ascii="Times New Roman" w:eastAsia="Times New Roman" w:hAnsi="Times New Roman" w:cs="Times New Roman"/>
                <w:noProof/>
                <w:sz w:val="20"/>
                <w:szCs w:val="20"/>
              </w:rPr>
              <w:lastRenderedPageBreak/>
              <w:drawing>
                <wp:inline distT="0" distB="0" distL="0" distR="0" wp14:anchorId="12408042" wp14:editId="4F85108F">
                  <wp:extent cx="1667510" cy="2783840"/>
                  <wp:effectExtent l="0" t="0" r="8890" b="0"/>
                  <wp:docPr id="12585877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67510" cy="2783840"/>
                          </a:xfrm>
                          <a:prstGeom prst="rect">
                            <a:avLst/>
                          </a:prstGeom>
                          <a:noFill/>
                          <a:ln>
                            <a:noFill/>
                          </a:ln>
                        </pic:spPr>
                      </pic:pic>
                    </a:graphicData>
                  </a:graphic>
                </wp:inline>
              </w:drawing>
            </w:r>
          </w:p>
        </w:tc>
        <w:tc>
          <w:tcPr>
            <w:tcW w:w="4675" w:type="dxa"/>
          </w:tcPr>
          <w:p w14:paraId="7B2E277C" w14:textId="77777777" w:rsidR="00220C04" w:rsidRDefault="00167901" w:rsidP="004E1C22">
            <w:pPr>
              <w:bidi/>
              <w:spacing w:line="276" w:lineRule="auto"/>
              <w:rPr>
                <w:rFonts w:asciiTheme="minorBidi" w:hAnsiTheme="minorBidi"/>
                <w:rtl/>
              </w:rPr>
            </w:pPr>
            <w:r w:rsidRPr="005A0C7F">
              <w:rPr>
                <w:rFonts w:ascii="Times New Roman" w:eastAsia="Times New Roman" w:hAnsi="Times New Roman" w:cs="Times New Roman"/>
                <w:noProof/>
                <w:sz w:val="20"/>
                <w:szCs w:val="20"/>
              </w:rPr>
              <w:drawing>
                <wp:inline distT="0" distB="0" distL="0" distR="0" wp14:anchorId="18A9E3D2" wp14:editId="4895B5A6">
                  <wp:extent cx="1667510" cy="2783840"/>
                  <wp:effectExtent l="0" t="0" r="8890" b="0"/>
                  <wp:docPr id="35944019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67510" cy="2783840"/>
                          </a:xfrm>
                          <a:prstGeom prst="rect">
                            <a:avLst/>
                          </a:prstGeom>
                          <a:noFill/>
                          <a:ln>
                            <a:noFill/>
                          </a:ln>
                        </pic:spPr>
                      </pic:pic>
                    </a:graphicData>
                  </a:graphic>
                </wp:inline>
              </w:drawing>
            </w:r>
          </w:p>
        </w:tc>
      </w:tr>
      <w:tr w:rsidR="00220C04" w14:paraId="327A32D5" w14:textId="77777777" w:rsidTr="004E1C22">
        <w:tc>
          <w:tcPr>
            <w:tcW w:w="4675" w:type="dxa"/>
          </w:tcPr>
          <w:p w14:paraId="05D54A1C" w14:textId="77777777" w:rsidR="00220C04" w:rsidRPr="005A0C7F" w:rsidRDefault="007D3140" w:rsidP="00220C04">
            <w:pPr>
              <w:spacing w:line="276" w:lineRule="auto"/>
              <w:jc w:val="center"/>
              <w:rPr>
                <w:rFonts w:ascii="Times New Roman" w:eastAsia="Times New Roman" w:hAnsi="Times New Roman" w:cs="Times New Roman"/>
                <w:noProof/>
                <w:sz w:val="20"/>
                <w:szCs w:val="20"/>
              </w:rPr>
            </w:pPr>
            <w:r w:rsidRPr="005A0C7F">
              <w:rPr>
                <w:rFonts w:ascii="Times New Roman" w:eastAsia="Times New Roman" w:hAnsi="Times New Roman" w:cs="Times New Roman"/>
                <w:sz w:val="20"/>
                <w:szCs w:val="20"/>
              </w:rPr>
              <w:t xml:space="preserve">King </w:t>
            </w:r>
            <w:proofErr w:type="spellStart"/>
            <w:r w:rsidRPr="005A0C7F">
              <w:rPr>
                <w:rFonts w:ascii="Times New Roman" w:eastAsia="Times New Roman" w:hAnsi="Times New Roman" w:cs="Times New Roman"/>
                <w:sz w:val="20"/>
                <w:szCs w:val="20"/>
              </w:rPr>
              <w:t>Assurnasirpal</w:t>
            </w:r>
            <w:proofErr w:type="spellEnd"/>
            <w:r w:rsidRPr="005A0C7F">
              <w:rPr>
                <w:rFonts w:ascii="Times New Roman" w:eastAsia="Times New Roman" w:hAnsi="Times New Roman" w:cs="Times New Roman"/>
                <w:sz w:val="20"/>
                <w:szCs w:val="20"/>
              </w:rPr>
              <w:t xml:space="preserve"> II ca. 883-859</w:t>
            </w:r>
            <w:r w:rsidRPr="005A0C7F">
              <w:rPr>
                <w:rFonts w:ascii="Times New Roman" w:eastAsia="Times New Roman" w:hAnsi="Times New Roman" w:cs="Times New Roman"/>
                <w:smallCaps/>
                <w:sz w:val="20"/>
                <w:szCs w:val="20"/>
              </w:rPr>
              <w:t> B.C.E</w:t>
            </w:r>
            <w:r w:rsidRPr="005A0C7F">
              <w:rPr>
                <w:rFonts w:ascii="Times New Roman" w:eastAsia="Times New Roman" w:hAnsi="Times New Roman" w:cs="Times New Roman"/>
                <w:sz w:val="20"/>
                <w:szCs w:val="20"/>
              </w:rPr>
              <w:t>. British Museum</w:t>
            </w:r>
          </w:p>
        </w:tc>
        <w:tc>
          <w:tcPr>
            <w:tcW w:w="4675" w:type="dxa"/>
          </w:tcPr>
          <w:p w14:paraId="6288BAFC" w14:textId="77777777" w:rsidR="00220C04" w:rsidRDefault="00167901" w:rsidP="004E1C22">
            <w:pPr>
              <w:bidi/>
              <w:spacing w:line="276" w:lineRule="auto"/>
              <w:rPr>
                <w:rFonts w:asciiTheme="minorBidi" w:hAnsiTheme="minorBidi"/>
                <w:rtl/>
              </w:rPr>
            </w:pPr>
            <w:r>
              <w:rPr>
                <w:rFonts w:asciiTheme="minorBidi" w:hAnsiTheme="minorBidi" w:hint="cs"/>
                <w:rtl/>
              </w:rPr>
              <w:t>צלמית המלך אשורנצירפל השני, 883–859 לפנה"ס לערך. המוזיאון הבריטי</w:t>
            </w:r>
          </w:p>
        </w:tc>
      </w:tr>
      <w:tr w:rsidR="00220C04" w14:paraId="11E4E9DD" w14:textId="77777777" w:rsidTr="004E1C22">
        <w:tc>
          <w:tcPr>
            <w:tcW w:w="4675" w:type="dxa"/>
          </w:tcPr>
          <w:p w14:paraId="14FCF4B1" w14:textId="77777777" w:rsidR="00220C04" w:rsidRPr="005A0C7F" w:rsidRDefault="007D3140" w:rsidP="00220C04">
            <w:pPr>
              <w:spacing w:line="276" w:lineRule="auto"/>
              <w:jc w:val="center"/>
              <w:rPr>
                <w:rFonts w:ascii="Times New Roman" w:eastAsia="Times New Roman" w:hAnsi="Times New Roman" w:cs="Times New Roman"/>
                <w:noProof/>
                <w:sz w:val="20"/>
                <w:szCs w:val="20"/>
              </w:rPr>
            </w:pPr>
            <w:r w:rsidRPr="005A0C7F">
              <w:rPr>
                <w:rFonts w:ascii="Times New Roman" w:eastAsia="Times New Roman" w:hAnsi="Times New Roman" w:cs="Times New Roman"/>
                <w:noProof/>
                <w:color w:val="000000"/>
                <w:sz w:val="20"/>
                <w:szCs w:val="20"/>
              </w:rPr>
              <w:drawing>
                <wp:inline distT="0" distB="0" distL="0" distR="0" wp14:anchorId="3ED91AB6" wp14:editId="29E28D03">
                  <wp:extent cx="1667510" cy="2236470"/>
                  <wp:effectExtent l="0" t="0" r="8890" b="0"/>
                  <wp:docPr id="13066889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67510" cy="2236470"/>
                          </a:xfrm>
                          <a:prstGeom prst="rect">
                            <a:avLst/>
                          </a:prstGeom>
                          <a:noFill/>
                          <a:ln>
                            <a:noFill/>
                          </a:ln>
                        </pic:spPr>
                      </pic:pic>
                    </a:graphicData>
                  </a:graphic>
                </wp:inline>
              </w:drawing>
            </w:r>
          </w:p>
        </w:tc>
        <w:tc>
          <w:tcPr>
            <w:tcW w:w="4675" w:type="dxa"/>
          </w:tcPr>
          <w:p w14:paraId="4743DF93" w14:textId="77777777" w:rsidR="00220C04" w:rsidRDefault="00167901" w:rsidP="004E1C22">
            <w:pPr>
              <w:bidi/>
              <w:spacing w:line="276" w:lineRule="auto"/>
              <w:rPr>
                <w:rFonts w:asciiTheme="minorBidi" w:hAnsiTheme="minorBidi"/>
                <w:rtl/>
              </w:rPr>
            </w:pPr>
            <w:r w:rsidRPr="005A0C7F">
              <w:rPr>
                <w:rFonts w:ascii="Times New Roman" w:eastAsia="Times New Roman" w:hAnsi="Times New Roman" w:cs="Times New Roman"/>
                <w:noProof/>
                <w:color w:val="000000"/>
                <w:sz w:val="20"/>
                <w:szCs w:val="20"/>
              </w:rPr>
              <w:drawing>
                <wp:inline distT="0" distB="0" distL="0" distR="0" wp14:anchorId="32666A49" wp14:editId="1E084937">
                  <wp:extent cx="1667510" cy="2236470"/>
                  <wp:effectExtent l="0" t="0" r="8890" b="0"/>
                  <wp:docPr id="4455865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67510" cy="2236470"/>
                          </a:xfrm>
                          <a:prstGeom prst="rect">
                            <a:avLst/>
                          </a:prstGeom>
                          <a:noFill/>
                          <a:ln>
                            <a:noFill/>
                          </a:ln>
                        </pic:spPr>
                      </pic:pic>
                    </a:graphicData>
                  </a:graphic>
                </wp:inline>
              </w:drawing>
            </w:r>
          </w:p>
        </w:tc>
      </w:tr>
      <w:tr w:rsidR="00220C04" w14:paraId="006BA006" w14:textId="77777777" w:rsidTr="004E1C22">
        <w:tc>
          <w:tcPr>
            <w:tcW w:w="4675" w:type="dxa"/>
          </w:tcPr>
          <w:p w14:paraId="15EC8680" w14:textId="77777777" w:rsidR="00220C04" w:rsidRPr="005A0C7F" w:rsidRDefault="007D3140" w:rsidP="00220C04">
            <w:pPr>
              <w:spacing w:line="276" w:lineRule="auto"/>
              <w:jc w:val="center"/>
              <w:rPr>
                <w:rFonts w:ascii="Times New Roman" w:eastAsia="Times New Roman" w:hAnsi="Times New Roman" w:cs="Times New Roman"/>
                <w:noProof/>
                <w:sz w:val="20"/>
                <w:szCs w:val="20"/>
              </w:rPr>
            </w:pPr>
            <w:r w:rsidRPr="005A0C7F">
              <w:rPr>
                <w:rFonts w:ascii="Times New Roman" w:eastAsia="Times New Roman" w:hAnsi="Times New Roman" w:cs="Times New Roman"/>
                <w:color w:val="000000"/>
                <w:sz w:val="20"/>
                <w:szCs w:val="20"/>
              </w:rPr>
              <w:t>Eye idol. Met Museum</w:t>
            </w:r>
          </w:p>
        </w:tc>
        <w:tc>
          <w:tcPr>
            <w:tcW w:w="4675" w:type="dxa"/>
          </w:tcPr>
          <w:p w14:paraId="2DF08D5B" w14:textId="77777777" w:rsidR="00220C04" w:rsidRDefault="00167901" w:rsidP="004E1C22">
            <w:pPr>
              <w:bidi/>
              <w:spacing w:line="276" w:lineRule="auto"/>
              <w:rPr>
                <w:rFonts w:asciiTheme="minorBidi" w:hAnsiTheme="minorBidi"/>
                <w:rtl/>
              </w:rPr>
            </w:pPr>
            <w:r>
              <w:rPr>
                <w:rFonts w:asciiTheme="minorBidi" w:hAnsiTheme="minorBidi" w:hint="cs"/>
                <w:rtl/>
              </w:rPr>
              <w:t>צלמית עי</w:t>
            </w:r>
            <w:r w:rsidR="00487590">
              <w:rPr>
                <w:rFonts w:asciiTheme="minorBidi" w:hAnsiTheme="minorBidi" w:hint="cs"/>
                <w:rtl/>
              </w:rPr>
              <w:t>ניים</w:t>
            </w:r>
            <w:r>
              <w:rPr>
                <w:rFonts w:asciiTheme="minorBidi" w:hAnsiTheme="minorBidi" w:hint="cs"/>
                <w:rtl/>
              </w:rPr>
              <w:t xml:space="preserve">. מוזיאון </w:t>
            </w:r>
            <w:r>
              <w:rPr>
                <w:rFonts w:asciiTheme="minorBidi" w:hAnsiTheme="minorBidi"/>
              </w:rPr>
              <w:t>MET</w:t>
            </w:r>
          </w:p>
        </w:tc>
      </w:tr>
      <w:tr w:rsidR="00220C04" w14:paraId="00757DF1" w14:textId="77777777" w:rsidTr="004E1C22">
        <w:tc>
          <w:tcPr>
            <w:tcW w:w="4675" w:type="dxa"/>
          </w:tcPr>
          <w:p w14:paraId="3BE6AFFE" w14:textId="77777777" w:rsidR="007D3140" w:rsidRPr="005A0C7F" w:rsidRDefault="007D3140" w:rsidP="007D3140">
            <w:pPr>
              <w:spacing w:after="300" w:line="465" w:lineRule="atLeast"/>
              <w:rPr>
                <w:rFonts w:ascii="Merriweather" w:eastAsia="Times New Roman" w:hAnsi="Merriweather" w:cs="Times New Roman"/>
                <w:color w:val="000000"/>
              </w:rPr>
            </w:pPr>
            <w:r w:rsidRPr="005A0C7F">
              <w:rPr>
                <w:rFonts w:ascii="Merriweather" w:eastAsia="Times New Roman" w:hAnsi="Merriweather" w:cs="Times New Roman"/>
                <w:color w:val="000000"/>
              </w:rPr>
              <w:t>Some of the earliest examples, from ca. 3700–3500</w:t>
            </w:r>
            <w:r w:rsidRPr="005A0C7F">
              <w:rPr>
                <w:rFonts w:ascii="Merriweather" w:eastAsia="Times New Roman" w:hAnsi="Merriweather" w:cs="Times New Roman"/>
                <w:smallCaps/>
                <w:color w:val="000000"/>
              </w:rPr>
              <w:t> B.C.E</w:t>
            </w:r>
            <w:r w:rsidRPr="005A0C7F">
              <w:rPr>
                <w:rFonts w:ascii="Merriweather" w:eastAsia="Times New Roman" w:hAnsi="Merriweather" w:cs="Times New Roman"/>
                <w:color w:val="000000"/>
              </w:rPr>
              <w:t>., come from Tell Brak, and are commonly (though somewhat misleadingly) called “</w:t>
            </w:r>
            <w:hyperlink r:id="rId17" w:anchor=":~:text=3700%E2%80%933500%20B.C.&amp;text=This%20type%20of%20figurine%20known,probably%20dedicated%20there%20as%20offerings." w:history="1">
              <w:r w:rsidRPr="005A0C7F">
                <w:rPr>
                  <w:rFonts w:ascii="Merriweather" w:eastAsia="Times New Roman" w:hAnsi="Merriweather" w:cs="Times New Roman"/>
                  <w:color w:val="B22222"/>
                  <w:u w:val="single"/>
                </w:rPr>
                <w:t>eye idols</w:t>
              </w:r>
            </w:hyperlink>
            <w:r w:rsidRPr="005A0C7F">
              <w:rPr>
                <w:rFonts w:ascii="Merriweather" w:eastAsia="Times New Roman" w:hAnsi="Merriweather" w:cs="Times New Roman"/>
                <w:color w:val="000000"/>
              </w:rPr>
              <w:t xml:space="preserve">” because they consist of well-articulated eyes atop an otherwise simple body. All of these objects suggest that they were </w:t>
            </w:r>
            <w:r w:rsidRPr="005A0C7F">
              <w:rPr>
                <w:rFonts w:ascii="Merriweather" w:eastAsia="Times New Roman" w:hAnsi="Merriweather" w:cs="Times New Roman"/>
                <w:color w:val="000000"/>
              </w:rPr>
              <w:lastRenderedPageBreak/>
              <w:t>fashioned with an emphasis on an imagined visual encounter between the represented depositors and the deity. In addition to signifying the depositors’ permanent presence before the gods, the statues ensured that the depositors “made eye contact.”</w:t>
            </w:r>
          </w:p>
          <w:p w14:paraId="1BFA6464" w14:textId="77777777" w:rsidR="00220C04" w:rsidRPr="005A0C7F" w:rsidRDefault="00220C04" w:rsidP="00220C04">
            <w:pPr>
              <w:spacing w:line="276" w:lineRule="auto"/>
              <w:jc w:val="center"/>
              <w:rPr>
                <w:rFonts w:ascii="Times New Roman" w:eastAsia="Times New Roman" w:hAnsi="Times New Roman" w:cs="Times New Roman"/>
                <w:noProof/>
                <w:sz w:val="20"/>
                <w:szCs w:val="20"/>
              </w:rPr>
            </w:pPr>
          </w:p>
        </w:tc>
        <w:tc>
          <w:tcPr>
            <w:tcW w:w="4675" w:type="dxa"/>
          </w:tcPr>
          <w:p w14:paraId="6FEA0959" w14:textId="77777777" w:rsidR="00487590" w:rsidRDefault="00167901" w:rsidP="00487590">
            <w:pPr>
              <w:bidi/>
              <w:spacing w:line="276" w:lineRule="auto"/>
              <w:rPr>
                <w:rFonts w:asciiTheme="minorBidi" w:hAnsiTheme="minorBidi"/>
                <w:rtl/>
              </w:rPr>
            </w:pPr>
            <w:r>
              <w:rPr>
                <w:rFonts w:asciiTheme="minorBidi" w:hAnsiTheme="minorBidi" w:hint="cs"/>
                <w:rtl/>
              </w:rPr>
              <w:lastRenderedPageBreak/>
              <w:t>חלק מן הממצאים המוקדמים, מן השנים 3700–3500 לפנה"ס, מגיעים מתל ברק,</w:t>
            </w:r>
            <w:r w:rsidR="00487590">
              <w:rPr>
                <w:rFonts w:asciiTheme="minorBidi" w:hAnsiTheme="minorBidi" w:hint="cs"/>
                <w:rtl/>
              </w:rPr>
              <w:t xml:space="preserve"> וקרויים לרוב (ובמידה מסוימת באופן מטעה) "צלמיות עיניים", מכיוון שהם מורכבים מעיניים עתירות פרטים המונחות על גוף פשוט מאוד. חפצים אלו מעידים כי הם נוצרו מתוך מחשבה על מפגש המבטים המדומיין בין הסוגדים המיוצגים בצלמיות ובין האל. נוסף על סימול נוכחותם המתמדת של הסוגדים במחיצת האל, הצלמיות וידאו כי נוצר "קשר עין" בין המקדיש והאל.</w:t>
            </w:r>
          </w:p>
        </w:tc>
      </w:tr>
      <w:tr w:rsidR="00220C04" w14:paraId="2717E602" w14:textId="77777777" w:rsidTr="004E1C22">
        <w:tc>
          <w:tcPr>
            <w:tcW w:w="4675" w:type="dxa"/>
          </w:tcPr>
          <w:p w14:paraId="366D3B87" w14:textId="77777777" w:rsidR="007D3140" w:rsidRPr="005A0C7F" w:rsidRDefault="007D3140" w:rsidP="007D3140">
            <w:pPr>
              <w:spacing w:before="300" w:after="150" w:line="450" w:lineRule="atLeast"/>
              <w:outlineLvl w:val="2"/>
              <w:rPr>
                <w:rFonts w:ascii="Merriweather" w:eastAsia="Times New Roman" w:hAnsi="Merriweather" w:cs="Times New Roman"/>
                <w:color w:val="000000"/>
              </w:rPr>
            </w:pPr>
            <w:r w:rsidRPr="005A0C7F">
              <w:rPr>
                <w:rFonts w:ascii="Merriweather" w:eastAsia="Times New Roman" w:hAnsi="Merriweather" w:cs="Times New Roman"/>
                <w:color w:val="000000"/>
              </w:rPr>
              <w:t>Words instead of Statues</w:t>
            </w:r>
          </w:p>
          <w:p w14:paraId="17916DA2" w14:textId="77777777" w:rsidR="00220C04" w:rsidRPr="005A0C7F" w:rsidRDefault="00220C04" w:rsidP="00220C04">
            <w:pPr>
              <w:spacing w:line="276" w:lineRule="auto"/>
              <w:jc w:val="center"/>
              <w:rPr>
                <w:rFonts w:ascii="Times New Roman" w:eastAsia="Times New Roman" w:hAnsi="Times New Roman" w:cs="Times New Roman"/>
                <w:noProof/>
                <w:sz w:val="20"/>
                <w:szCs w:val="20"/>
              </w:rPr>
            </w:pPr>
          </w:p>
        </w:tc>
        <w:tc>
          <w:tcPr>
            <w:tcW w:w="4675" w:type="dxa"/>
          </w:tcPr>
          <w:p w14:paraId="412798A6" w14:textId="77777777" w:rsidR="00220C04" w:rsidRDefault="00487590" w:rsidP="004E1C22">
            <w:pPr>
              <w:bidi/>
              <w:spacing w:line="276" w:lineRule="auto"/>
              <w:rPr>
                <w:rFonts w:asciiTheme="minorBidi" w:hAnsiTheme="minorBidi"/>
                <w:rtl/>
              </w:rPr>
            </w:pPr>
            <w:r>
              <w:rPr>
                <w:rFonts w:asciiTheme="minorBidi" w:hAnsiTheme="minorBidi" w:hint="cs"/>
                <w:rtl/>
              </w:rPr>
              <w:t>מילים במקום פסלים</w:t>
            </w:r>
          </w:p>
        </w:tc>
      </w:tr>
      <w:tr w:rsidR="00220C04" w14:paraId="4AA59821" w14:textId="77777777" w:rsidTr="004E1C22">
        <w:tc>
          <w:tcPr>
            <w:tcW w:w="4675" w:type="dxa"/>
          </w:tcPr>
          <w:p w14:paraId="5ADF9C10" w14:textId="77777777" w:rsidR="007D3140" w:rsidRPr="005A0C7F" w:rsidRDefault="007D3140" w:rsidP="007D3140">
            <w:pPr>
              <w:spacing w:after="300" w:line="465" w:lineRule="atLeast"/>
              <w:rPr>
                <w:rFonts w:ascii="Merriweather" w:eastAsia="Times New Roman" w:hAnsi="Merriweather" w:cs="Times New Roman"/>
                <w:color w:val="000000"/>
              </w:rPr>
            </w:pPr>
            <w:r w:rsidRPr="005A0C7F">
              <w:rPr>
                <w:rFonts w:ascii="Merriweather" w:eastAsia="Times New Roman" w:hAnsi="Merriweather" w:cs="Times New Roman"/>
                <w:color w:val="000000"/>
              </w:rPr>
              <w:t>There is no evidence that Israelites used comparable statuary, so it is unlikely that the psalmists were working with an equivalent material object. Rather, they expressed the same sentiments with words. Just as the statues embody the combination of a desire for permanent presence in a temple with the visual encounter with a deity, so the psalms use poetry to express the same ideas.</w:t>
            </w:r>
            <w:r w:rsidRPr="005A0C7F">
              <w:rPr>
                <w:rFonts w:ascii="Merriweather" w:eastAsia="Times New Roman" w:hAnsi="Merriweather" w:cs="Times New Roman"/>
                <w:color w:val="B22222"/>
                <w:sz w:val="20"/>
                <w:szCs w:val="20"/>
                <w:vertAlign w:val="superscript"/>
              </w:rPr>
              <w:t>[7]</w:t>
            </w:r>
          </w:p>
          <w:p w14:paraId="4F72FAA3" w14:textId="77777777" w:rsidR="00220C04" w:rsidRPr="005A0C7F" w:rsidRDefault="00220C04" w:rsidP="00220C04">
            <w:pPr>
              <w:spacing w:line="276" w:lineRule="auto"/>
              <w:jc w:val="center"/>
              <w:rPr>
                <w:rFonts w:ascii="Times New Roman" w:eastAsia="Times New Roman" w:hAnsi="Times New Roman" w:cs="Times New Roman"/>
                <w:noProof/>
                <w:sz w:val="20"/>
                <w:szCs w:val="20"/>
              </w:rPr>
            </w:pPr>
          </w:p>
        </w:tc>
        <w:tc>
          <w:tcPr>
            <w:tcW w:w="4675" w:type="dxa"/>
          </w:tcPr>
          <w:p w14:paraId="09061D7A" w14:textId="77777777" w:rsidR="00220C04" w:rsidRDefault="00487590" w:rsidP="004E1C22">
            <w:pPr>
              <w:bidi/>
              <w:spacing w:line="276" w:lineRule="auto"/>
              <w:rPr>
                <w:rFonts w:asciiTheme="minorBidi" w:hAnsiTheme="minorBidi"/>
                <w:rtl/>
              </w:rPr>
            </w:pPr>
            <w:r>
              <w:rPr>
                <w:rFonts w:asciiTheme="minorBidi" w:hAnsiTheme="minorBidi" w:hint="cs"/>
                <w:rtl/>
              </w:rPr>
              <w:t>אין כל ראיה כי הישראלים עשו שימוש בצלמיות מעין אלו,</w:t>
            </w:r>
            <w:r w:rsidR="00A773CA">
              <w:rPr>
                <w:rFonts w:asciiTheme="minorBidi" w:hAnsiTheme="minorBidi" w:hint="cs"/>
                <w:rtl/>
              </w:rPr>
              <w:t xml:space="preserve"> כך שלא סביר שמשוררי תהלים נסמכו על חפצים מסוג זה. במקום זאת הביעו המשוררים תחושות זהות במילים. כשם שצלמיות מגלמות שילוב של הרצון לנוכחות קבועה במקדש עם המפגש החזותי עם האל, כך עושה ספר תהילים שימוש בשירה להביע רעיון זהה.</w:t>
            </w:r>
            <w:r w:rsidR="00A773CA" w:rsidRPr="009B5A99">
              <w:rPr>
                <w:rFonts w:asciiTheme="minorBidi" w:hAnsiTheme="minorBidi" w:hint="cs"/>
                <w:vertAlign w:val="superscript"/>
                <w:rtl/>
              </w:rPr>
              <w:t>[</w:t>
            </w:r>
            <w:r w:rsidR="00694234" w:rsidRPr="009B5A99">
              <w:rPr>
                <w:rFonts w:asciiTheme="minorBidi" w:hAnsiTheme="minorBidi" w:hint="cs"/>
                <w:vertAlign w:val="superscript"/>
                <w:rtl/>
              </w:rPr>
              <w:t>6</w:t>
            </w:r>
            <w:r w:rsidR="00A773CA" w:rsidRPr="009B5A99">
              <w:rPr>
                <w:rFonts w:asciiTheme="minorBidi" w:hAnsiTheme="minorBidi" w:hint="cs"/>
                <w:vertAlign w:val="superscript"/>
                <w:rtl/>
              </w:rPr>
              <w:t>]</w:t>
            </w:r>
          </w:p>
        </w:tc>
      </w:tr>
      <w:tr w:rsidR="00220C04" w14:paraId="777CDA71" w14:textId="77777777" w:rsidTr="004E1C22">
        <w:tc>
          <w:tcPr>
            <w:tcW w:w="4675" w:type="dxa"/>
          </w:tcPr>
          <w:p w14:paraId="4DC9F66A" w14:textId="77777777" w:rsidR="007D3140" w:rsidRPr="005A0C7F" w:rsidRDefault="007D3140" w:rsidP="007D3140">
            <w:pPr>
              <w:spacing w:before="210" w:after="210" w:line="630" w:lineRule="atLeast"/>
              <w:jc w:val="center"/>
              <w:outlineLvl w:val="1"/>
              <w:rPr>
                <w:rFonts w:ascii="Times New Roman" w:eastAsia="Times New Roman" w:hAnsi="Times New Roman" w:cs="Times New Roman"/>
                <w:color w:val="000000"/>
                <w:sz w:val="32"/>
                <w:szCs w:val="32"/>
              </w:rPr>
            </w:pPr>
            <w:r w:rsidRPr="005A0C7F">
              <w:rPr>
                <w:rFonts w:ascii="Times New Roman" w:eastAsia="Times New Roman" w:hAnsi="Times New Roman" w:cs="Times New Roman"/>
                <w:color w:val="000000"/>
                <w:sz w:val="32"/>
                <w:szCs w:val="32"/>
              </w:rPr>
              <w:t>Seeking a Face-to-Face with God</w:t>
            </w:r>
          </w:p>
          <w:p w14:paraId="57FF24D6" w14:textId="77777777" w:rsidR="00220C04" w:rsidRPr="005A0C7F" w:rsidRDefault="00220C04" w:rsidP="00220C04">
            <w:pPr>
              <w:spacing w:line="276" w:lineRule="auto"/>
              <w:jc w:val="center"/>
              <w:rPr>
                <w:rFonts w:ascii="Times New Roman" w:eastAsia="Times New Roman" w:hAnsi="Times New Roman" w:cs="Times New Roman"/>
                <w:noProof/>
                <w:sz w:val="20"/>
                <w:szCs w:val="20"/>
              </w:rPr>
            </w:pPr>
          </w:p>
        </w:tc>
        <w:tc>
          <w:tcPr>
            <w:tcW w:w="4675" w:type="dxa"/>
          </w:tcPr>
          <w:p w14:paraId="723507E5" w14:textId="77777777" w:rsidR="00220C04" w:rsidRDefault="00A773CA" w:rsidP="004E1C22">
            <w:pPr>
              <w:bidi/>
              <w:spacing w:line="276" w:lineRule="auto"/>
              <w:rPr>
                <w:rFonts w:asciiTheme="minorBidi" w:hAnsiTheme="minorBidi"/>
                <w:rtl/>
              </w:rPr>
            </w:pPr>
            <w:r>
              <w:rPr>
                <w:rFonts w:asciiTheme="minorBidi" w:hAnsiTheme="minorBidi" w:hint="cs"/>
                <w:rtl/>
              </w:rPr>
              <w:t>בקשת פני האל</w:t>
            </w:r>
          </w:p>
        </w:tc>
      </w:tr>
      <w:tr w:rsidR="007D3140" w14:paraId="33949610" w14:textId="77777777" w:rsidTr="004E1C22">
        <w:tc>
          <w:tcPr>
            <w:tcW w:w="4675" w:type="dxa"/>
          </w:tcPr>
          <w:p w14:paraId="0BD523CE" w14:textId="77777777" w:rsidR="007D3140" w:rsidRPr="007D3140" w:rsidRDefault="007D3140" w:rsidP="007D3140">
            <w:pPr>
              <w:spacing w:after="300" w:line="465" w:lineRule="atLeast"/>
              <w:rPr>
                <w:rFonts w:ascii="Merriweather" w:eastAsia="Times New Roman" w:hAnsi="Merriweather" w:cs="Times New Roman"/>
                <w:color w:val="000000"/>
              </w:rPr>
            </w:pPr>
            <w:r w:rsidRPr="005A0C7F">
              <w:rPr>
                <w:rFonts w:ascii="Merriweather" w:eastAsia="Times New Roman" w:hAnsi="Merriweather" w:cs="Times New Roman"/>
                <w:color w:val="000000"/>
              </w:rPr>
              <w:t xml:space="preserve">Indeed, in Psalm 27, the speaker not only asks to dwell in God’s temple and gaze at </w:t>
            </w:r>
            <w:r w:rsidRPr="005A0C7F">
              <w:rPr>
                <w:rFonts w:ascii="Merriweather" w:eastAsia="Times New Roman" w:hAnsi="Merriweather" w:cs="Times New Roman"/>
                <w:color w:val="000000"/>
              </w:rPr>
              <w:lastRenderedPageBreak/>
              <w:t>God’s beauty (v. 4), but also prays to see God’s face:</w:t>
            </w:r>
          </w:p>
        </w:tc>
        <w:tc>
          <w:tcPr>
            <w:tcW w:w="4675" w:type="dxa"/>
          </w:tcPr>
          <w:p w14:paraId="0ACB47F7" w14:textId="28ADD255" w:rsidR="007D3140" w:rsidRDefault="00A773CA" w:rsidP="004E1C22">
            <w:pPr>
              <w:bidi/>
              <w:spacing w:line="276" w:lineRule="auto"/>
              <w:rPr>
                <w:rFonts w:asciiTheme="minorBidi" w:hAnsiTheme="minorBidi"/>
                <w:rtl/>
              </w:rPr>
            </w:pPr>
            <w:r>
              <w:rPr>
                <w:rFonts w:asciiTheme="minorBidi" w:hAnsiTheme="minorBidi" w:hint="cs"/>
                <w:rtl/>
              </w:rPr>
              <w:lastRenderedPageBreak/>
              <w:t>ואכן, בתהלים כז, הדובר אינו מבקש רק להתגורר במקדשו של האל ולחזות בנוע</w:t>
            </w:r>
            <w:r w:rsidR="009B5A99">
              <w:rPr>
                <w:rFonts w:asciiTheme="minorBidi" w:hAnsiTheme="minorBidi" w:hint="cs"/>
                <w:rtl/>
              </w:rPr>
              <w:t>ם האל</w:t>
            </w:r>
            <w:r>
              <w:rPr>
                <w:rFonts w:asciiTheme="minorBidi" w:hAnsiTheme="minorBidi" w:hint="cs"/>
                <w:rtl/>
              </w:rPr>
              <w:t xml:space="preserve"> (פס' ד), אלא מתפלל גם לראות את פניו:</w:t>
            </w:r>
          </w:p>
        </w:tc>
      </w:tr>
      <w:tr w:rsidR="007D3140" w14:paraId="157B345F" w14:textId="77777777" w:rsidTr="004E1C22">
        <w:tc>
          <w:tcPr>
            <w:tcW w:w="4675" w:type="dxa"/>
          </w:tcPr>
          <w:p w14:paraId="664DBAA7" w14:textId="77777777" w:rsidR="007D3140" w:rsidRPr="005A0C7F" w:rsidRDefault="007D3140" w:rsidP="007D3140">
            <w:pPr>
              <w:spacing w:before="210" w:after="210" w:line="630" w:lineRule="atLeast"/>
              <w:jc w:val="center"/>
              <w:outlineLvl w:val="1"/>
              <w:rPr>
                <w:rFonts w:ascii="Times New Roman" w:eastAsia="Times New Roman" w:hAnsi="Times New Roman" w:cs="Times New Roman"/>
                <w:color w:val="000000"/>
                <w:sz w:val="32"/>
                <w:szCs w:val="32"/>
              </w:rPr>
            </w:pPr>
          </w:p>
        </w:tc>
        <w:tc>
          <w:tcPr>
            <w:tcW w:w="4675" w:type="dxa"/>
          </w:tcPr>
          <w:p w14:paraId="4EFE8683" w14:textId="77777777" w:rsidR="007D3140" w:rsidRDefault="007D3140" w:rsidP="004E1C22">
            <w:pPr>
              <w:bidi/>
              <w:spacing w:line="276" w:lineRule="auto"/>
              <w:rPr>
                <w:rFonts w:asciiTheme="minorBidi" w:hAnsiTheme="minorBidi"/>
                <w:rtl/>
              </w:rPr>
            </w:pPr>
            <w:r w:rsidRPr="005A0C7F">
              <w:rPr>
                <w:rFonts w:ascii="Times New Roman" w:eastAsia="Times New Roman" w:hAnsi="Times New Roman" w:cs="Times New Roman"/>
                <w:color w:val="000000"/>
                <w:sz w:val="16"/>
                <w:szCs w:val="16"/>
                <w:vertAlign w:val="superscript"/>
                <w:rtl/>
              </w:rPr>
              <w:t>תהלים כז:ח</w:t>
            </w:r>
            <w:r w:rsidRPr="005A0C7F">
              <w:rPr>
                <w:rFonts w:ascii="Times New Roman" w:eastAsia="Times New Roman" w:hAnsi="Times New Roman" w:cs="Times New Roman"/>
                <w:color w:val="000000"/>
                <w:rtl/>
              </w:rPr>
              <w:t> לְךָ אָמַר לִבִּי בַּקְּשׁוּ </w:t>
            </w:r>
            <w:r w:rsidRPr="005A0C7F">
              <w:rPr>
                <w:rFonts w:ascii="Times New Roman" w:eastAsia="Times New Roman" w:hAnsi="Times New Roman" w:cs="Times New Roman"/>
                <w:b/>
                <w:bCs/>
                <w:color w:val="000000"/>
                <w:rtl/>
              </w:rPr>
              <w:t>פָנָי</w:t>
            </w:r>
            <w:r w:rsidRPr="005A0C7F">
              <w:rPr>
                <w:rFonts w:ascii="Times New Roman" w:eastAsia="Times New Roman" w:hAnsi="Times New Roman" w:cs="Times New Roman"/>
                <w:color w:val="000000"/>
                <w:rtl/>
              </w:rPr>
              <w:t> אֶת </w:t>
            </w:r>
            <w:r w:rsidRPr="005A0C7F">
              <w:rPr>
                <w:rFonts w:ascii="Times New Roman" w:eastAsia="Times New Roman" w:hAnsi="Times New Roman" w:cs="Times New Roman"/>
                <w:b/>
                <w:bCs/>
                <w:color w:val="000000"/>
                <w:rtl/>
              </w:rPr>
              <w:t>פָּנֶיךָ </w:t>
            </w:r>
            <w:r w:rsidRPr="005A0C7F">
              <w:rPr>
                <w:rFonts w:ascii="Times New Roman" w:eastAsia="Times New Roman" w:hAnsi="Times New Roman" w:cs="Times New Roman"/>
                <w:color w:val="000000"/>
                <w:rtl/>
              </w:rPr>
              <w:t>יְ־הוָה אֲבַקֵּשׁ. </w:t>
            </w:r>
            <w:r w:rsidRPr="005A0C7F">
              <w:rPr>
                <w:rFonts w:ascii="Times New Roman" w:eastAsia="Times New Roman" w:hAnsi="Times New Roman" w:cs="Times New Roman"/>
                <w:color w:val="000000"/>
                <w:sz w:val="16"/>
                <w:szCs w:val="16"/>
                <w:vertAlign w:val="superscript"/>
                <w:rtl/>
              </w:rPr>
              <w:t>כז:ט</w:t>
            </w:r>
            <w:r w:rsidRPr="005A0C7F">
              <w:rPr>
                <w:rFonts w:ascii="Times New Roman" w:eastAsia="Times New Roman" w:hAnsi="Times New Roman" w:cs="Times New Roman"/>
                <w:color w:val="000000"/>
                <w:rtl/>
              </w:rPr>
              <w:t> אַל</w:t>
            </w:r>
            <w:r w:rsidRPr="005A0C7F">
              <w:rPr>
                <w:rFonts w:ascii="Times New Roman" w:eastAsia="Times New Roman" w:hAnsi="Times New Roman" w:cs="Times New Roman"/>
                <w:color w:val="000000"/>
                <w:sz w:val="16"/>
                <w:szCs w:val="16"/>
                <w:vertAlign w:val="superscript"/>
                <w:rtl/>
              </w:rPr>
              <w:t> </w:t>
            </w:r>
            <w:r w:rsidRPr="005A0C7F">
              <w:rPr>
                <w:rFonts w:ascii="Times New Roman" w:eastAsia="Times New Roman" w:hAnsi="Times New Roman" w:cs="Times New Roman"/>
                <w:color w:val="000000"/>
                <w:rtl/>
              </w:rPr>
              <w:t>תַּסְתֵּר </w:t>
            </w:r>
            <w:r w:rsidRPr="005A0C7F">
              <w:rPr>
                <w:rFonts w:ascii="Times New Roman" w:eastAsia="Times New Roman" w:hAnsi="Times New Roman" w:cs="Times New Roman"/>
                <w:b/>
                <w:bCs/>
                <w:color w:val="000000"/>
                <w:rtl/>
              </w:rPr>
              <w:t>פָּנֶיךָ</w:t>
            </w:r>
            <w:r w:rsidRPr="005A0C7F">
              <w:rPr>
                <w:rFonts w:ascii="Times New Roman" w:eastAsia="Times New Roman" w:hAnsi="Times New Roman" w:cs="Times New Roman"/>
                <w:color w:val="000000"/>
                <w:rtl/>
              </w:rPr>
              <w:t> מִמֶּנִּי אַל תַּט בְּאַף עַבְדֶּךָ עֶזְרָתִי הָיִיתָ אַל תִּטְּשֵׁנִי וְאַל תַּעַזְבֵנִי אֱלֹהֵי יִשְׁעִי.</w:t>
            </w:r>
            <w:r>
              <w:rPr>
                <w:rFonts w:asciiTheme="minorBidi" w:hAnsiTheme="minorBidi" w:hint="cs"/>
                <w:rtl/>
              </w:rPr>
              <w:t xml:space="preserve"> </w:t>
            </w:r>
            <w:r w:rsidRPr="009B5A99">
              <w:rPr>
                <w:rFonts w:asciiTheme="minorBidi" w:hAnsiTheme="minorBidi" w:hint="cs"/>
                <w:vertAlign w:val="superscript"/>
                <w:rtl/>
              </w:rPr>
              <w:t>[</w:t>
            </w:r>
            <w:r w:rsidR="00694234" w:rsidRPr="009B5A99">
              <w:rPr>
                <w:rFonts w:asciiTheme="minorBidi" w:hAnsiTheme="minorBidi" w:hint="cs"/>
                <w:vertAlign w:val="superscript"/>
                <w:rtl/>
              </w:rPr>
              <w:t>7</w:t>
            </w:r>
            <w:r w:rsidRPr="009B5A99">
              <w:rPr>
                <w:rFonts w:asciiTheme="minorBidi" w:hAnsiTheme="minorBidi" w:hint="cs"/>
                <w:vertAlign w:val="superscript"/>
                <w:rtl/>
              </w:rPr>
              <w:t>]</w:t>
            </w:r>
          </w:p>
        </w:tc>
      </w:tr>
      <w:tr w:rsidR="007D3140" w14:paraId="2922B85B" w14:textId="77777777" w:rsidTr="004E1C22">
        <w:tc>
          <w:tcPr>
            <w:tcW w:w="4675" w:type="dxa"/>
          </w:tcPr>
          <w:p w14:paraId="3294DFC1" w14:textId="77777777" w:rsidR="007D3140" w:rsidRPr="007D3140" w:rsidRDefault="007D3140" w:rsidP="007D3140">
            <w:pPr>
              <w:spacing w:after="300" w:line="465" w:lineRule="atLeast"/>
              <w:rPr>
                <w:rFonts w:ascii="Merriweather" w:eastAsia="Times New Roman" w:hAnsi="Merriweather" w:cs="Times New Roman"/>
                <w:color w:val="000000"/>
              </w:rPr>
            </w:pPr>
            <w:r w:rsidRPr="005A0C7F">
              <w:rPr>
                <w:rFonts w:ascii="Merriweather" w:eastAsia="Times New Roman" w:hAnsi="Merriweather" w:cs="Times New Roman"/>
                <w:color w:val="000000"/>
              </w:rPr>
              <w:t>Similarly, Psalm 63 couples a description of seeing God in the Temple—</w:t>
            </w:r>
            <w:r w:rsidR="004C3F1A" w:rsidRPr="005A0C7F">
              <w:rPr>
                <w:rFonts w:ascii="Merriweather" w:eastAsia="Times New Roman" w:hAnsi="Merriweather" w:cs="Times New Roman"/>
                <w:color w:val="000000"/>
                <w:rtl/>
              </w:rPr>
              <w:t xml:space="preserve"> כֵּן בַּקֹּדֶשׁ חֲזִיתִיךָ לִרְאוֹת עֻזְּךָ וּכְבוֹדֶךָ</w:t>
            </w:r>
            <w:r w:rsidRPr="005A0C7F">
              <w:rPr>
                <w:rFonts w:ascii="Merriweather" w:eastAsia="Times New Roman" w:hAnsi="Merriweather" w:cs="Times New Roman"/>
                <w:color w:val="000000"/>
              </w:rPr>
              <w:t xml:space="preserve">, “I shall behold You in the sanctuary, and see </w:t>
            </w:r>
            <w:proofErr w:type="spellStart"/>
            <w:r w:rsidRPr="005A0C7F">
              <w:rPr>
                <w:rFonts w:ascii="Merriweather" w:eastAsia="Times New Roman" w:hAnsi="Merriweather" w:cs="Times New Roman"/>
                <w:color w:val="000000"/>
              </w:rPr>
              <w:t>Your</w:t>
            </w:r>
            <w:proofErr w:type="spellEnd"/>
            <w:r w:rsidRPr="005A0C7F">
              <w:rPr>
                <w:rFonts w:ascii="Merriweather" w:eastAsia="Times New Roman" w:hAnsi="Merriweather" w:cs="Times New Roman"/>
                <w:color w:val="000000"/>
              </w:rPr>
              <w:t xml:space="preserve"> might and glory” (v.3)—with finding </w:t>
            </w:r>
            <w:r w:rsidRPr="005A0C7F">
              <w:rPr>
                <w:rFonts w:ascii="Merriweather" w:eastAsia="Times New Roman" w:hAnsi="Merriweather" w:cs="Times New Roman"/>
                <w:color w:val="000000"/>
                <w:rtl/>
              </w:rPr>
              <w:t>עֶזְרָתָה</w:t>
            </w:r>
            <w:r w:rsidRPr="005A0C7F">
              <w:rPr>
                <w:rFonts w:ascii="Merriweather" w:eastAsia="Times New Roman" w:hAnsi="Merriweather" w:cs="Times New Roman"/>
                <w:color w:val="000000"/>
              </w:rPr>
              <w:t xml:space="preserve"> (</w:t>
            </w:r>
            <w:proofErr w:type="spellStart"/>
            <w:r w:rsidRPr="005A0C7F">
              <w:rPr>
                <w:rFonts w:ascii="Times New Roman" w:eastAsia="Times New Roman" w:hAnsi="Times New Roman" w:cs="Times New Roman"/>
                <w:i/>
                <w:iCs/>
                <w:color w:val="000000"/>
              </w:rPr>
              <w:t>ʿ</w:t>
            </w:r>
            <w:r w:rsidRPr="005A0C7F">
              <w:rPr>
                <w:rFonts w:ascii="Merriweather" w:eastAsia="Times New Roman" w:hAnsi="Merriweather" w:cs="Times New Roman"/>
                <w:i/>
                <w:iCs/>
                <w:color w:val="000000"/>
              </w:rPr>
              <w:t>ezratah</w:t>
            </w:r>
            <w:proofErr w:type="spellEnd"/>
            <w:r w:rsidRPr="005A0C7F">
              <w:rPr>
                <w:rFonts w:ascii="Merriweather" w:eastAsia="Times New Roman" w:hAnsi="Merriweather" w:cs="Times New Roman"/>
                <w:color w:val="000000"/>
              </w:rPr>
              <w:t xml:space="preserve">), “help,” and protection </w:t>
            </w:r>
            <w:r w:rsidRPr="005A0C7F">
              <w:rPr>
                <w:rFonts w:ascii="Merriweather" w:eastAsia="Times New Roman" w:hAnsi="Merriweather" w:cs="Times New Roman"/>
                <w:color w:val="000000"/>
                <w:rtl/>
              </w:rPr>
              <w:t>בְצֵל כְּנָפֶיךָ</w:t>
            </w:r>
            <w:r w:rsidRPr="005A0C7F">
              <w:rPr>
                <w:rFonts w:ascii="Merriweather" w:eastAsia="Times New Roman" w:hAnsi="Merriweather" w:cs="Times New Roman"/>
                <w:color w:val="000000"/>
              </w:rPr>
              <w:t xml:space="preserve"> (</w:t>
            </w:r>
            <w:proofErr w:type="spellStart"/>
            <w:r w:rsidRPr="005A0C7F">
              <w:rPr>
                <w:rFonts w:ascii="Merriweather" w:eastAsia="Times New Roman" w:hAnsi="Merriweather" w:cs="Times New Roman"/>
                <w:i/>
                <w:iCs/>
                <w:color w:val="000000"/>
              </w:rPr>
              <w:t>vetzel</w:t>
            </w:r>
            <w:proofErr w:type="spellEnd"/>
            <w:r w:rsidRPr="005A0C7F">
              <w:rPr>
                <w:rFonts w:ascii="Merriweather" w:eastAsia="Times New Roman" w:hAnsi="Merriweather" w:cs="Times New Roman"/>
                <w:i/>
                <w:iCs/>
                <w:color w:val="000000"/>
              </w:rPr>
              <w:t xml:space="preserve"> </w:t>
            </w:r>
            <w:proofErr w:type="spellStart"/>
            <w:r w:rsidRPr="005A0C7F">
              <w:rPr>
                <w:rFonts w:ascii="Merriweather" w:eastAsia="Times New Roman" w:hAnsi="Merriweather" w:cs="Times New Roman"/>
                <w:i/>
                <w:iCs/>
                <w:color w:val="000000"/>
              </w:rPr>
              <w:t>kenafecha</w:t>
            </w:r>
            <w:proofErr w:type="spellEnd"/>
            <w:r w:rsidRPr="005A0C7F">
              <w:rPr>
                <w:rFonts w:ascii="Merriweather" w:eastAsia="Times New Roman" w:hAnsi="Merriweather" w:cs="Times New Roman"/>
                <w:color w:val="000000"/>
              </w:rPr>
              <w:t>), “in the shadow of your [God’s] wings” (v. 8).</w:t>
            </w:r>
            <w:r w:rsidRPr="005A0C7F">
              <w:rPr>
                <w:rFonts w:ascii="Merriweather" w:eastAsia="Times New Roman" w:hAnsi="Merriweather" w:cs="Times New Roman"/>
                <w:color w:val="B22222"/>
                <w:sz w:val="20"/>
                <w:szCs w:val="20"/>
                <w:vertAlign w:val="superscript"/>
              </w:rPr>
              <w:t>[9]</w:t>
            </w:r>
          </w:p>
        </w:tc>
        <w:tc>
          <w:tcPr>
            <w:tcW w:w="4675" w:type="dxa"/>
          </w:tcPr>
          <w:p w14:paraId="1458AE48" w14:textId="77777777" w:rsidR="007D3140" w:rsidRDefault="00A773CA" w:rsidP="004E1C22">
            <w:pPr>
              <w:bidi/>
              <w:spacing w:line="276" w:lineRule="auto"/>
              <w:rPr>
                <w:rFonts w:asciiTheme="minorBidi" w:hAnsiTheme="minorBidi"/>
                <w:rtl/>
              </w:rPr>
            </w:pPr>
            <w:r>
              <w:rPr>
                <w:rFonts w:asciiTheme="minorBidi" w:hAnsiTheme="minorBidi" w:hint="cs"/>
                <w:rtl/>
              </w:rPr>
              <w:t xml:space="preserve">בדומה לכך, תהלים סג </w:t>
            </w:r>
            <w:r w:rsidR="004C3F1A">
              <w:rPr>
                <w:rFonts w:asciiTheme="minorBidi" w:hAnsiTheme="minorBidi" w:hint="cs"/>
                <w:rtl/>
              </w:rPr>
              <w:t>קושר</w:t>
            </w:r>
            <w:r>
              <w:rPr>
                <w:rFonts w:asciiTheme="minorBidi" w:hAnsiTheme="minorBidi" w:hint="cs"/>
                <w:rtl/>
              </w:rPr>
              <w:t xml:space="preserve"> </w:t>
            </w:r>
            <w:r w:rsidR="004C3F1A">
              <w:rPr>
                <w:rFonts w:asciiTheme="minorBidi" w:hAnsiTheme="minorBidi" w:hint="cs"/>
                <w:rtl/>
              </w:rPr>
              <w:t xml:space="preserve">את </w:t>
            </w:r>
            <w:r>
              <w:rPr>
                <w:rFonts w:asciiTheme="minorBidi" w:hAnsiTheme="minorBidi" w:hint="cs"/>
                <w:rtl/>
              </w:rPr>
              <w:t>תיאור</w:t>
            </w:r>
            <w:r w:rsidR="004C3F1A">
              <w:rPr>
                <w:rFonts w:asciiTheme="minorBidi" w:hAnsiTheme="minorBidi" w:hint="cs"/>
                <w:rtl/>
              </w:rPr>
              <w:t xml:space="preserve"> </w:t>
            </w:r>
            <w:r>
              <w:rPr>
                <w:rFonts w:asciiTheme="minorBidi" w:hAnsiTheme="minorBidi" w:hint="cs"/>
                <w:rtl/>
              </w:rPr>
              <w:t xml:space="preserve">ראיית האל במקדש – </w:t>
            </w:r>
            <w:r w:rsidR="004C3F1A" w:rsidRPr="005A0C7F">
              <w:rPr>
                <w:rFonts w:ascii="Merriweather" w:eastAsia="Times New Roman" w:hAnsi="Merriweather" w:cs="Times New Roman"/>
                <w:color w:val="000000"/>
                <w:rtl/>
              </w:rPr>
              <w:t>כֵּן בַּקֹּדֶשׁ חֲזִיתִיךָ לִרְאוֹת עֻזְּךָ וּכְבוֹדֶךָ</w:t>
            </w:r>
            <w:r w:rsidR="004C3F1A">
              <w:rPr>
                <w:rFonts w:asciiTheme="minorBidi" w:hAnsiTheme="minorBidi" w:hint="cs"/>
                <w:rtl/>
              </w:rPr>
              <w:t xml:space="preserve"> (פס' ג), למציאת </w:t>
            </w:r>
            <w:r w:rsidR="004C3F1A">
              <w:rPr>
                <w:rFonts w:ascii="Merriweather" w:eastAsia="Times New Roman" w:hAnsi="Merriweather" w:cs="Times New Roman" w:hint="cs"/>
                <w:color w:val="000000"/>
                <w:rtl/>
              </w:rPr>
              <w:t>"</w:t>
            </w:r>
            <w:r w:rsidR="004C3F1A" w:rsidRPr="005A0C7F">
              <w:rPr>
                <w:rFonts w:ascii="Merriweather" w:eastAsia="Times New Roman" w:hAnsi="Merriweather" w:cs="Times New Roman"/>
                <w:color w:val="000000"/>
                <w:rtl/>
              </w:rPr>
              <w:t>עֶזְרָתָה</w:t>
            </w:r>
            <w:r w:rsidR="004C3F1A">
              <w:rPr>
                <w:rFonts w:ascii="Merriweather" w:eastAsia="Times New Roman" w:hAnsi="Merriweather" w:cs="Times New Roman" w:hint="cs"/>
                <w:color w:val="000000"/>
                <w:rtl/>
              </w:rPr>
              <w:t>", סיוע,</w:t>
            </w:r>
            <w:r w:rsidR="004C3F1A">
              <w:rPr>
                <w:rFonts w:asciiTheme="minorBidi" w:hAnsiTheme="minorBidi" w:hint="cs"/>
                <w:rtl/>
              </w:rPr>
              <w:t xml:space="preserve"> "</w:t>
            </w:r>
            <w:r w:rsidR="004C3F1A" w:rsidRPr="005A0C7F">
              <w:rPr>
                <w:rFonts w:ascii="Merriweather" w:eastAsia="Times New Roman" w:hAnsi="Merriweather" w:cs="Times New Roman"/>
                <w:color w:val="000000"/>
                <w:rtl/>
              </w:rPr>
              <w:t xml:space="preserve"> בְצֵל כְּנָפֶיךָ</w:t>
            </w:r>
            <w:r w:rsidR="004C3F1A">
              <w:rPr>
                <w:rFonts w:asciiTheme="minorBidi" w:hAnsiTheme="minorBidi" w:hint="cs"/>
                <w:rtl/>
              </w:rPr>
              <w:t>" (פס' ח).</w:t>
            </w:r>
            <w:r w:rsidR="004C3F1A" w:rsidRPr="009B5A99">
              <w:rPr>
                <w:rFonts w:asciiTheme="minorBidi" w:hAnsiTheme="minorBidi" w:hint="cs"/>
                <w:vertAlign w:val="superscript"/>
                <w:rtl/>
              </w:rPr>
              <w:t>[</w:t>
            </w:r>
            <w:r w:rsidR="00694234" w:rsidRPr="009B5A99">
              <w:rPr>
                <w:rFonts w:asciiTheme="minorBidi" w:hAnsiTheme="minorBidi" w:hint="cs"/>
                <w:vertAlign w:val="superscript"/>
                <w:rtl/>
              </w:rPr>
              <w:t>8</w:t>
            </w:r>
            <w:r w:rsidR="004C3F1A" w:rsidRPr="009B5A99">
              <w:rPr>
                <w:rFonts w:asciiTheme="minorBidi" w:hAnsiTheme="minorBidi" w:hint="cs"/>
                <w:vertAlign w:val="superscript"/>
                <w:rtl/>
              </w:rPr>
              <w:t>]</w:t>
            </w:r>
          </w:p>
        </w:tc>
      </w:tr>
      <w:tr w:rsidR="007D3140" w14:paraId="367F0A8A" w14:textId="77777777" w:rsidTr="004E1C22">
        <w:tc>
          <w:tcPr>
            <w:tcW w:w="4675" w:type="dxa"/>
          </w:tcPr>
          <w:p w14:paraId="34073760" w14:textId="77777777" w:rsidR="007D3140" w:rsidRPr="007D3140" w:rsidRDefault="007D3140" w:rsidP="007D3140">
            <w:pPr>
              <w:spacing w:after="300" w:line="465" w:lineRule="atLeast"/>
              <w:rPr>
                <w:rFonts w:ascii="Merriweather" w:eastAsia="Times New Roman" w:hAnsi="Merriweather" w:cs="Times New Roman"/>
                <w:color w:val="000000"/>
              </w:rPr>
            </w:pPr>
            <w:r w:rsidRPr="005A0C7F">
              <w:rPr>
                <w:rFonts w:ascii="Merriweather" w:eastAsia="Times New Roman" w:hAnsi="Merriweather" w:cs="Times New Roman"/>
                <w:color w:val="000000"/>
              </w:rPr>
              <w:t xml:space="preserve">Crucially, then, the words, like the statues, evoke something between physical reality and metaphor. On the one hand, those who deposited a votive statue or recited a psalm understood the fiction of establishing a permanent presence in a temple and finding permanent protection there. On the other hand, both the words and the statues refer to religious activities that occurred in particular physical locations and to the all-too-real emotions they engendered. Each, in its own way, </w:t>
            </w:r>
            <w:r w:rsidRPr="005A0C7F">
              <w:rPr>
                <w:rFonts w:ascii="Merriweather" w:eastAsia="Times New Roman" w:hAnsi="Merriweather" w:cs="Times New Roman"/>
                <w:color w:val="000000"/>
              </w:rPr>
              <w:lastRenderedPageBreak/>
              <w:t>expresses the desire to extend those experiences beyond the specific moment and allow it to continue even once the person has left the Temple.</w:t>
            </w:r>
          </w:p>
        </w:tc>
        <w:tc>
          <w:tcPr>
            <w:tcW w:w="4675" w:type="dxa"/>
          </w:tcPr>
          <w:p w14:paraId="13E4402F" w14:textId="6EAE9BAF" w:rsidR="007D3140" w:rsidRDefault="004C3F1A" w:rsidP="004E1C22">
            <w:pPr>
              <w:bidi/>
              <w:spacing w:line="276" w:lineRule="auto"/>
              <w:rPr>
                <w:rFonts w:asciiTheme="minorBidi" w:hAnsiTheme="minorBidi"/>
                <w:rtl/>
              </w:rPr>
            </w:pPr>
            <w:r>
              <w:rPr>
                <w:rFonts w:asciiTheme="minorBidi" w:hAnsiTheme="minorBidi" w:hint="cs"/>
                <w:rtl/>
              </w:rPr>
              <w:lastRenderedPageBreak/>
              <w:t xml:space="preserve">המילים, כמו הצלמיות, </w:t>
            </w:r>
            <w:r w:rsidR="007E0446">
              <w:rPr>
                <w:rFonts w:asciiTheme="minorBidi" w:hAnsiTheme="minorBidi" w:hint="cs"/>
                <w:rtl/>
              </w:rPr>
              <w:t xml:space="preserve">מתארות </w:t>
            </w:r>
            <w:r>
              <w:rPr>
                <w:rFonts w:asciiTheme="minorBidi" w:hAnsiTheme="minorBidi" w:hint="cs"/>
                <w:rtl/>
              </w:rPr>
              <w:t xml:space="preserve">מצב החולש על התפר שבין מציאות של ממש למטפורה. מחד גיסא, מי שהפקידו צלמיות מנחה של עצמם או קראו </w:t>
            </w:r>
            <w:r w:rsidR="00D262D5">
              <w:rPr>
                <w:rFonts w:asciiTheme="minorBidi" w:hAnsiTheme="minorBidi" w:hint="cs"/>
                <w:rtl/>
              </w:rPr>
              <w:t>מזמור</w:t>
            </w:r>
            <w:r>
              <w:rPr>
                <w:rFonts w:asciiTheme="minorBidi" w:hAnsiTheme="minorBidi" w:hint="cs"/>
                <w:rtl/>
              </w:rPr>
              <w:t>י תהלים הבינו את המרכיב הבדיוני שביצירת נוכחות קבועה במקדש ומציאת מקלט של קבע בו. מאידך גיסא, הן המילים, הן הצלמיות</w:t>
            </w:r>
            <w:r w:rsidR="00DF067D">
              <w:rPr>
                <w:rFonts w:asciiTheme="minorBidi" w:hAnsiTheme="minorBidi" w:hint="cs"/>
                <w:rtl/>
              </w:rPr>
              <w:t xml:space="preserve"> מתייחסות לפעילות דתית המתרחשת באתרים פיזיים וספציפיים ולרגשות אמיתיים בהחלט שפעילות זו מעוררת. המילים והצלמיות, כל קטגוריה בדרכה שלה, מביעות את הרצון להרחיב התנסויות אלו אל מעבר לרגע הקונקרטי ולאפשר להן להמשיך לרחף בחלל האוויר גם לאחר שעזב המתפלל את המקדש.</w:t>
            </w:r>
          </w:p>
        </w:tc>
      </w:tr>
      <w:tr w:rsidR="007D3140" w14:paraId="176F7CCD" w14:textId="77777777" w:rsidTr="004E1C22">
        <w:tc>
          <w:tcPr>
            <w:tcW w:w="4675" w:type="dxa"/>
          </w:tcPr>
          <w:p w14:paraId="42C42434" w14:textId="77777777" w:rsidR="007D3140" w:rsidRPr="005A0C7F" w:rsidRDefault="007D3140" w:rsidP="007D3140">
            <w:pPr>
              <w:spacing w:before="210" w:after="210" w:line="630" w:lineRule="atLeast"/>
              <w:jc w:val="center"/>
              <w:outlineLvl w:val="1"/>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ab/>
            </w:r>
            <w:r w:rsidRPr="005A0C7F">
              <w:rPr>
                <w:rFonts w:ascii="Times New Roman" w:eastAsia="Times New Roman" w:hAnsi="Times New Roman" w:cs="Times New Roman"/>
                <w:color w:val="000000"/>
                <w:sz w:val="32"/>
                <w:szCs w:val="32"/>
              </w:rPr>
              <w:t>A Sudden Shift into the Temple</w:t>
            </w:r>
          </w:p>
        </w:tc>
        <w:tc>
          <w:tcPr>
            <w:tcW w:w="4675" w:type="dxa"/>
          </w:tcPr>
          <w:p w14:paraId="79ADB115" w14:textId="2747843E" w:rsidR="007D3140" w:rsidRDefault="00DF067D" w:rsidP="004E1C22">
            <w:pPr>
              <w:bidi/>
              <w:spacing w:line="276" w:lineRule="auto"/>
              <w:rPr>
                <w:rFonts w:asciiTheme="minorBidi" w:hAnsiTheme="minorBidi"/>
                <w:rtl/>
              </w:rPr>
            </w:pPr>
            <w:r>
              <w:rPr>
                <w:rFonts w:asciiTheme="minorBidi" w:hAnsiTheme="minorBidi" w:hint="cs"/>
                <w:rtl/>
              </w:rPr>
              <w:t xml:space="preserve">מעבר פתאומי אל </w:t>
            </w:r>
            <w:r w:rsidR="00141816">
              <w:rPr>
                <w:rFonts w:asciiTheme="minorBidi" w:hAnsiTheme="minorBidi" w:hint="cs"/>
                <w:rtl/>
              </w:rPr>
              <w:t xml:space="preserve">תוך </w:t>
            </w:r>
            <w:r>
              <w:rPr>
                <w:rFonts w:asciiTheme="minorBidi" w:hAnsiTheme="minorBidi" w:hint="cs"/>
                <w:rtl/>
              </w:rPr>
              <w:t>המקדש</w:t>
            </w:r>
          </w:p>
        </w:tc>
      </w:tr>
      <w:tr w:rsidR="007D3140" w14:paraId="35458CBB" w14:textId="77777777" w:rsidTr="004E1C22">
        <w:tc>
          <w:tcPr>
            <w:tcW w:w="4675" w:type="dxa"/>
          </w:tcPr>
          <w:p w14:paraId="2B1375DA" w14:textId="77777777" w:rsidR="007D3140" w:rsidRPr="007D3140" w:rsidRDefault="007D3140" w:rsidP="007D3140">
            <w:pPr>
              <w:spacing w:after="300" w:line="465" w:lineRule="atLeast"/>
              <w:rPr>
                <w:rFonts w:ascii="Merriweather" w:eastAsia="Times New Roman" w:hAnsi="Merriweather" w:cs="Times New Roman"/>
                <w:color w:val="000000"/>
              </w:rPr>
            </w:pPr>
            <w:r w:rsidRPr="005A0C7F">
              <w:rPr>
                <w:rFonts w:ascii="Merriweather" w:eastAsia="Times New Roman" w:hAnsi="Merriweather" w:cs="Times New Roman"/>
                <w:color w:val="000000"/>
              </w:rPr>
              <w:t>Notably, Psalm 27 opens with the speaker lamenting the attacks of enemies outside the Temple, but when the speaker begins to praise God, the location suddenly shifts to singing and sacrificing in God’s tent:</w:t>
            </w:r>
            <w:r w:rsidRPr="005A0C7F">
              <w:rPr>
                <w:rFonts w:ascii="Merriweather" w:eastAsia="Times New Roman" w:hAnsi="Merriweather" w:cs="Times New Roman"/>
                <w:color w:val="B22222"/>
                <w:sz w:val="20"/>
                <w:szCs w:val="20"/>
                <w:vertAlign w:val="superscript"/>
              </w:rPr>
              <w:t>[10]</w:t>
            </w:r>
          </w:p>
        </w:tc>
        <w:tc>
          <w:tcPr>
            <w:tcW w:w="4675" w:type="dxa"/>
          </w:tcPr>
          <w:p w14:paraId="249CFA93" w14:textId="7A3D9CD7" w:rsidR="007D3140" w:rsidRDefault="00DF067D" w:rsidP="004E1C22">
            <w:pPr>
              <w:bidi/>
              <w:spacing w:line="276" w:lineRule="auto"/>
              <w:rPr>
                <w:rFonts w:asciiTheme="minorBidi" w:hAnsiTheme="minorBidi"/>
                <w:rtl/>
              </w:rPr>
            </w:pPr>
            <w:r>
              <w:rPr>
                <w:rFonts w:asciiTheme="minorBidi" w:hAnsiTheme="minorBidi" w:hint="cs"/>
                <w:rtl/>
              </w:rPr>
              <w:t xml:space="preserve">ראוי להבחין שתהלים כז פותח בדובר המבכה את מתקפת האויב מחוץ למקדש, אולם כאשר הוא מתחיל לשבח את האל, המקום משתנה לפתע ואנו מוצאים אותו </w:t>
            </w:r>
            <w:r w:rsidR="007E0446">
              <w:rPr>
                <w:rFonts w:asciiTheme="minorBidi" w:hAnsiTheme="minorBidi" w:hint="cs"/>
                <w:rtl/>
              </w:rPr>
              <w:t xml:space="preserve">מזמר </w:t>
            </w:r>
            <w:r>
              <w:rPr>
                <w:rFonts w:asciiTheme="minorBidi" w:hAnsiTheme="minorBidi" w:hint="cs"/>
                <w:rtl/>
              </w:rPr>
              <w:t>וזובח בתוך אוהלו של האל:</w:t>
            </w:r>
            <w:r w:rsidRPr="007E0446">
              <w:rPr>
                <w:rFonts w:asciiTheme="minorBidi" w:hAnsiTheme="minorBidi" w:hint="cs"/>
                <w:vertAlign w:val="superscript"/>
                <w:rtl/>
              </w:rPr>
              <w:t>[</w:t>
            </w:r>
            <w:r w:rsidR="00694234" w:rsidRPr="007E0446">
              <w:rPr>
                <w:rFonts w:asciiTheme="minorBidi" w:hAnsiTheme="minorBidi" w:hint="cs"/>
                <w:vertAlign w:val="superscript"/>
                <w:rtl/>
              </w:rPr>
              <w:t>9</w:t>
            </w:r>
            <w:r w:rsidRPr="007E0446">
              <w:rPr>
                <w:rFonts w:asciiTheme="minorBidi" w:hAnsiTheme="minorBidi" w:hint="cs"/>
                <w:vertAlign w:val="superscript"/>
                <w:rtl/>
              </w:rPr>
              <w:t>]</w:t>
            </w:r>
          </w:p>
        </w:tc>
      </w:tr>
      <w:tr w:rsidR="007D3140" w14:paraId="31292AA7" w14:textId="77777777" w:rsidTr="004E1C22">
        <w:tc>
          <w:tcPr>
            <w:tcW w:w="4675" w:type="dxa"/>
          </w:tcPr>
          <w:p w14:paraId="4834A5AB" w14:textId="77777777" w:rsidR="007D3140" w:rsidRPr="005A0C7F" w:rsidRDefault="007D3140" w:rsidP="007D3140">
            <w:pPr>
              <w:spacing w:before="210" w:after="210" w:line="630" w:lineRule="atLeast"/>
              <w:jc w:val="center"/>
              <w:outlineLvl w:val="1"/>
              <w:rPr>
                <w:rFonts w:ascii="Times New Roman" w:eastAsia="Times New Roman" w:hAnsi="Times New Roman" w:cs="Times New Roman"/>
                <w:color w:val="000000"/>
                <w:sz w:val="32"/>
                <w:szCs w:val="32"/>
              </w:rPr>
            </w:pPr>
          </w:p>
        </w:tc>
        <w:tc>
          <w:tcPr>
            <w:tcW w:w="4675" w:type="dxa"/>
          </w:tcPr>
          <w:p w14:paraId="26C472C1" w14:textId="77777777" w:rsidR="007D3140" w:rsidRPr="005A0C7F" w:rsidRDefault="007D3140" w:rsidP="007D3140">
            <w:pPr>
              <w:bidi/>
              <w:spacing w:line="465" w:lineRule="atLeast"/>
              <w:textAlignment w:val="top"/>
              <w:rPr>
                <w:rFonts w:ascii="Times New Roman" w:eastAsia="Times New Roman" w:hAnsi="Times New Roman" w:cs="Times New Roman"/>
                <w:color w:val="000000"/>
              </w:rPr>
            </w:pPr>
            <w:r w:rsidRPr="005A0C7F">
              <w:rPr>
                <w:rFonts w:ascii="Times New Roman" w:eastAsia="Times New Roman" w:hAnsi="Times New Roman" w:cs="Times New Roman"/>
                <w:color w:val="000000"/>
                <w:sz w:val="16"/>
                <w:szCs w:val="16"/>
                <w:vertAlign w:val="superscript"/>
                <w:rtl/>
              </w:rPr>
              <w:t>תהלים כז:ו</w:t>
            </w:r>
            <w:r w:rsidRPr="005A0C7F">
              <w:rPr>
                <w:rFonts w:ascii="Times New Roman" w:eastAsia="Times New Roman" w:hAnsi="Times New Roman" w:cs="Times New Roman"/>
                <w:color w:val="000000"/>
                <w:rtl/>
              </w:rPr>
              <w:t> וְעַתָּה יָרוּם רֹאשִׁי עַל אֹיְבַי סְבִיבוֹתַי וְאֶזְבְּחָה בְאָהֳלוֹ זִבְחֵי תְרוּעָה אָשִׁירָה וַאֲזַמְּרָה לַי־הוָה.</w:t>
            </w:r>
          </w:p>
          <w:p w14:paraId="59732397" w14:textId="77777777" w:rsidR="007D3140" w:rsidRPr="007D3140" w:rsidRDefault="007D3140" w:rsidP="004E1C22">
            <w:pPr>
              <w:bidi/>
              <w:spacing w:line="276" w:lineRule="auto"/>
              <w:rPr>
                <w:rFonts w:asciiTheme="minorBidi" w:hAnsiTheme="minorBidi"/>
                <w:rtl/>
              </w:rPr>
            </w:pPr>
          </w:p>
        </w:tc>
      </w:tr>
      <w:tr w:rsidR="007D3140" w14:paraId="127ED105" w14:textId="77777777" w:rsidTr="004E1C22">
        <w:tc>
          <w:tcPr>
            <w:tcW w:w="4675" w:type="dxa"/>
          </w:tcPr>
          <w:p w14:paraId="1356177F" w14:textId="77777777" w:rsidR="007D3140" w:rsidRPr="007D3140" w:rsidRDefault="007D3140" w:rsidP="007D3140">
            <w:pPr>
              <w:spacing w:after="300" w:line="465" w:lineRule="atLeast"/>
              <w:rPr>
                <w:rFonts w:ascii="Merriweather" w:eastAsia="Times New Roman" w:hAnsi="Merriweather" w:cs="Times New Roman"/>
                <w:color w:val="000000"/>
              </w:rPr>
            </w:pPr>
            <w:r w:rsidRPr="005A0C7F">
              <w:rPr>
                <w:rFonts w:ascii="Merriweather" w:eastAsia="Times New Roman" w:hAnsi="Merriweather" w:cs="Times New Roman"/>
                <w:color w:val="000000"/>
              </w:rPr>
              <w:t>The transition from lament to praise, from outside the Temple to inside the Temple, is also a transition from danger to safety. The acts of praise and sacrifice, of publicly acknowledging salvation after an encounter with the enemy, celebrate this feeling of safety in the Temple.</w:t>
            </w:r>
          </w:p>
        </w:tc>
        <w:tc>
          <w:tcPr>
            <w:tcW w:w="4675" w:type="dxa"/>
          </w:tcPr>
          <w:p w14:paraId="68D019E8" w14:textId="77777777" w:rsidR="007D3140" w:rsidRDefault="00DF067D" w:rsidP="004E1C22">
            <w:pPr>
              <w:bidi/>
              <w:spacing w:line="276" w:lineRule="auto"/>
              <w:rPr>
                <w:rFonts w:asciiTheme="minorBidi" w:hAnsiTheme="minorBidi"/>
                <w:rtl/>
              </w:rPr>
            </w:pPr>
            <w:r>
              <w:rPr>
                <w:rFonts w:asciiTheme="minorBidi" w:hAnsiTheme="minorBidi" w:hint="cs"/>
                <w:rtl/>
              </w:rPr>
              <w:t>המעבר מקינה לשבח, מחוץ המקדש אל תוכו</w:t>
            </w:r>
            <w:r w:rsidR="007D692F">
              <w:rPr>
                <w:rFonts w:asciiTheme="minorBidi" w:hAnsiTheme="minorBidi" w:hint="cs"/>
                <w:rtl/>
              </w:rPr>
              <w:t>, הוא גם מעבר מסכנה לביטחון. מעשי השבח והזבח</w:t>
            </w:r>
            <w:r w:rsidR="006A7F7A">
              <w:rPr>
                <w:rFonts w:asciiTheme="minorBidi" w:hAnsiTheme="minorBidi" w:hint="cs"/>
                <w:rtl/>
              </w:rPr>
              <w:t>,</w:t>
            </w:r>
            <w:r w:rsidR="0083018E">
              <w:rPr>
                <w:rFonts w:asciiTheme="minorBidi" w:hAnsiTheme="minorBidi" w:hint="cs"/>
                <w:rtl/>
              </w:rPr>
              <w:t xml:space="preserve"> </w:t>
            </w:r>
            <w:r w:rsidR="006A7F7A">
              <w:rPr>
                <w:rFonts w:asciiTheme="minorBidi" w:hAnsiTheme="minorBidi" w:hint="cs"/>
                <w:rtl/>
              </w:rPr>
              <w:t>ה</w:t>
            </w:r>
            <w:r w:rsidR="007D692F">
              <w:rPr>
                <w:rFonts w:asciiTheme="minorBidi" w:hAnsiTheme="minorBidi" w:hint="cs"/>
                <w:rtl/>
              </w:rPr>
              <w:t>הודאה ו</w:t>
            </w:r>
            <w:r w:rsidR="006A7F7A">
              <w:rPr>
                <w:rFonts w:asciiTheme="minorBidi" w:hAnsiTheme="minorBidi" w:hint="cs"/>
                <w:rtl/>
              </w:rPr>
              <w:t>ה</w:t>
            </w:r>
            <w:r w:rsidR="007D692F">
              <w:rPr>
                <w:rFonts w:asciiTheme="minorBidi" w:hAnsiTheme="minorBidi" w:hint="cs"/>
                <w:rtl/>
              </w:rPr>
              <w:t>הודיה על ההצלה מן האויב בריש גלי</w:t>
            </w:r>
            <w:r w:rsidR="0083018E">
              <w:rPr>
                <w:rFonts w:asciiTheme="minorBidi" w:hAnsiTheme="minorBidi" w:hint="cs"/>
                <w:rtl/>
              </w:rPr>
              <w:t xml:space="preserve"> </w:t>
            </w:r>
            <w:r w:rsidR="006A7F7A">
              <w:rPr>
                <w:rFonts w:asciiTheme="minorBidi" w:hAnsiTheme="minorBidi" w:hint="cs"/>
                <w:rtl/>
              </w:rPr>
              <w:t>מדגישים את תחושת הביטחון במקדש.</w:t>
            </w:r>
          </w:p>
        </w:tc>
      </w:tr>
      <w:tr w:rsidR="007D3140" w14:paraId="6914F41B" w14:textId="77777777" w:rsidTr="004E1C22">
        <w:tc>
          <w:tcPr>
            <w:tcW w:w="4675" w:type="dxa"/>
          </w:tcPr>
          <w:p w14:paraId="26256A56" w14:textId="77777777" w:rsidR="007D3140" w:rsidRPr="007D3140" w:rsidRDefault="007D3140" w:rsidP="007D3140">
            <w:pPr>
              <w:spacing w:after="300" w:line="465" w:lineRule="atLeast"/>
              <w:rPr>
                <w:rFonts w:ascii="Merriweather" w:eastAsia="Times New Roman" w:hAnsi="Merriweather" w:cs="Times New Roman"/>
                <w:color w:val="000000"/>
              </w:rPr>
            </w:pPr>
            <w:r w:rsidRPr="005A0C7F">
              <w:rPr>
                <w:rFonts w:ascii="Merriweather" w:eastAsia="Times New Roman" w:hAnsi="Merriweather" w:cs="Times New Roman"/>
                <w:color w:val="000000"/>
              </w:rPr>
              <w:lastRenderedPageBreak/>
              <w:t>The speaker did not remain in the Temple forever, but asking to dwell in God’s temple “all the days of my life” (v. 4) and seeking to see and be seen by God’s face (vv. 7–8), allows the speaker to carry the feeling of relief beyond the particular moment of praise and could well explain the speaker’s sense of finding permanent protection in the Temple.</w:t>
            </w:r>
          </w:p>
        </w:tc>
        <w:tc>
          <w:tcPr>
            <w:tcW w:w="4675" w:type="dxa"/>
          </w:tcPr>
          <w:p w14:paraId="046D1D98" w14:textId="06CD9245" w:rsidR="007D3140" w:rsidRDefault="006A7F7A" w:rsidP="004E1C22">
            <w:pPr>
              <w:bidi/>
              <w:spacing w:line="276" w:lineRule="auto"/>
              <w:rPr>
                <w:rFonts w:asciiTheme="minorBidi" w:hAnsiTheme="minorBidi"/>
                <w:rtl/>
              </w:rPr>
            </w:pPr>
            <w:r>
              <w:rPr>
                <w:rFonts w:asciiTheme="minorBidi" w:hAnsiTheme="minorBidi" w:hint="cs"/>
                <w:rtl/>
              </w:rPr>
              <w:t xml:space="preserve">הדובר </w:t>
            </w:r>
            <w:r w:rsidR="004B2A65">
              <w:rPr>
                <w:rFonts w:asciiTheme="minorBidi" w:hAnsiTheme="minorBidi" w:hint="cs"/>
                <w:rtl/>
              </w:rPr>
              <w:t xml:space="preserve">אינו </w:t>
            </w:r>
            <w:r>
              <w:rPr>
                <w:rFonts w:asciiTheme="minorBidi" w:hAnsiTheme="minorBidi" w:hint="cs"/>
                <w:rtl/>
              </w:rPr>
              <w:t>נשאר במקדש לשהייה של קבע, אולם הבקשה לשבת בבית האל "כל ימי חיי" (פס' 4) והרצון לראות את פני האל ולהראות לו את פני המבקש (פס' ז–ח) מאפש</w:t>
            </w:r>
            <w:r w:rsidR="007E0446">
              <w:rPr>
                <w:rFonts w:asciiTheme="minorBidi" w:hAnsiTheme="minorBidi" w:hint="cs"/>
                <w:rtl/>
              </w:rPr>
              <w:t>רים</w:t>
            </w:r>
            <w:r>
              <w:rPr>
                <w:rFonts w:asciiTheme="minorBidi" w:hAnsiTheme="minorBidi" w:hint="cs"/>
                <w:rtl/>
              </w:rPr>
              <w:t xml:space="preserve"> ל</w:t>
            </w:r>
            <w:r w:rsidR="004B2A65">
              <w:rPr>
                <w:rFonts w:asciiTheme="minorBidi" w:hAnsiTheme="minorBidi" w:hint="cs"/>
                <w:rtl/>
              </w:rPr>
              <w:t>ו</w:t>
            </w:r>
            <w:r>
              <w:rPr>
                <w:rFonts w:asciiTheme="minorBidi" w:hAnsiTheme="minorBidi" w:hint="cs"/>
                <w:rtl/>
              </w:rPr>
              <w:t xml:space="preserve"> לשאת עימו את תחושת ההקלה הזו אל מעבר לרגע המסוים של השבח, ו</w:t>
            </w:r>
            <w:r w:rsidR="007E0446">
              <w:rPr>
                <w:rFonts w:asciiTheme="minorBidi" w:hAnsiTheme="minorBidi" w:hint="cs"/>
                <w:rtl/>
              </w:rPr>
              <w:t>תחושת ההקלה המתמשכת הזו היא שמיתרגמת לתחושת מציאת</w:t>
            </w:r>
            <w:r>
              <w:rPr>
                <w:rFonts w:asciiTheme="minorBidi" w:hAnsiTheme="minorBidi" w:hint="cs"/>
                <w:rtl/>
              </w:rPr>
              <w:t xml:space="preserve"> מקלט</w:t>
            </w:r>
            <w:r w:rsidR="007E0446">
              <w:rPr>
                <w:rFonts w:asciiTheme="minorBidi" w:hAnsiTheme="minorBidi" w:hint="cs"/>
                <w:rtl/>
              </w:rPr>
              <w:t xml:space="preserve"> של</w:t>
            </w:r>
            <w:r>
              <w:rPr>
                <w:rFonts w:asciiTheme="minorBidi" w:hAnsiTheme="minorBidi" w:hint="cs"/>
                <w:rtl/>
              </w:rPr>
              <w:t xml:space="preserve"> קבע במקדש.</w:t>
            </w:r>
          </w:p>
        </w:tc>
      </w:tr>
      <w:tr w:rsidR="007D3140" w14:paraId="7B89F444" w14:textId="77777777" w:rsidTr="004E1C22">
        <w:tc>
          <w:tcPr>
            <w:tcW w:w="4675" w:type="dxa"/>
          </w:tcPr>
          <w:p w14:paraId="63E5B03C" w14:textId="77777777" w:rsidR="007D3140" w:rsidRPr="005A0C7F" w:rsidRDefault="007D3140" w:rsidP="007D3140">
            <w:pPr>
              <w:spacing w:before="210" w:after="210" w:line="630" w:lineRule="atLeast"/>
              <w:jc w:val="center"/>
              <w:outlineLvl w:val="1"/>
              <w:rPr>
                <w:rFonts w:ascii="Times New Roman" w:eastAsia="Times New Roman" w:hAnsi="Times New Roman" w:cs="Times New Roman"/>
                <w:color w:val="000000"/>
                <w:sz w:val="32"/>
                <w:szCs w:val="32"/>
              </w:rPr>
            </w:pPr>
            <w:r w:rsidRPr="005A0C7F">
              <w:rPr>
                <w:rFonts w:ascii="Times New Roman" w:eastAsia="Times New Roman" w:hAnsi="Times New Roman" w:cs="Times New Roman"/>
                <w:color w:val="000000"/>
                <w:sz w:val="32"/>
                <w:szCs w:val="32"/>
              </w:rPr>
              <w:t>Psalm 27: Then and Now</w:t>
            </w:r>
          </w:p>
          <w:p w14:paraId="7DA6D45F" w14:textId="77777777" w:rsidR="007D3140" w:rsidRPr="005A0C7F" w:rsidRDefault="007D3140" w:rsidP="007D3140">
            <w:pPr>
              <w:spacing w:before="210" w:after="210" w:line="630" w:lineRule="atLeast"/>
              <w:outlineLvl w:val="1"/>
              <w:rPr>
                <w:rFonts w:ascii="Times New Roman" w:eastAsia="Times New Roman" w:hAnsi="Times New Roman" w:cs="Times New Roman"/>
                <w:color w:val="000000"/>
                <w:sz w:val="32"/>
                <w:szCs w:val="32"/>
              </w:rPr>
            </w:pPr>
          </w:p>
        </w:tc>
        <w:tc>
          <w:tcPr>
            <w:tcW w:w="4675" w:type="dxa"/>
          </w:tcPr>
          <w:p w14:paraId="042E33E8" w14:textId="77777777" w:rsidR="007D3140" w:rsidRDefault="006A7F7A" w:rsidP="004E1C22">
            <w:pPr>
              <w:bidi/>
              <w:spacing w:line="276" w:lineRule="auto"/>
              <w:rPr>
                <w:rFonts w:asciiTheme="minorBidi" w:hAnsiTheme="minorBidi"/>
                <w:rtl/>
              </w:rPr>
            </w:pPr>
            <w:r>
              <w:rPr>
                <w:rFonts w:asciiTheme="minorBidi" w:hAnsiTheme="minorBidi" w:hint="cs"/>
                <w:rtl/>
              </w:rPr>
              <w:t>תהלים כז: אז והיום</w:t>
            </w:r>
          </w:p>
        </w:tc>
      </w:tr>
      <w:tr w:rsidR="007D3140" w14:paraId="5316A8D1" w14:textId="77777777" w:rsidTr="004E1C22">
        <w:tc>
          <w:tcPr>
            <w:tcW w:w="4675" w:type="dxa"/>
          </w:tcPr>
          <w:p w14:paraId="766CBC40" w14:textId="77777777" w:rsidR="007D3140" w:rsidRPr="007D3140" w:rsidRDefault="007D3140" w:rsidP="007D3140">
            <w:pPr>
              <w:spacing w:after="300" w:line="465" w:lineRule="atLeast"/>
              <w:rPr>
                <w:rFonts w:ascii="Merriweather" w:eastAsia="Times New Roman" w:hAnsi="Merriweather" w:cs="Times New Roman"/>
                <w:color w:val="000000"/>
              </w:rPr>
            </w:pPr>
            <w:r w:rsidRPr="005A0C7F">
              <w:rPr>
                <w:rFonts w:ascii="Merriweather" w:eastAsia="Times New Roman" w:hAnsi="Merriweather" w:cs="Times New Roman"/>
                <w:color w:val="000000"/>
              </w:rPr>
              <w:t>In current Ashkenazi liturgy, Psalm 27 accompanies the high holiday season, from the first of Elul through the end of </w:t>
            </w:r>
            <w:r w:rsidRPr="005A0C7F">
              <w:rPr>
                <w:rFonts w:ascii="Merriweather" w:eastAsia="Times New Roman" w:hAnsi="Merriweather" w:cs="Times New Roman"/>
                <w:i/>
                <w:iCs/>
                <w:color w:val="000000"/>
              </w:rPr>
              <w:t xml:space="preserve">Shemini </w:t>
            </w:r>
            <w:proofErr w:type="spellStart"/>
            <w:r w:rsidRPr="005A0C7F">
              <w:rPr>
                <w:rFonts w:ascii="Merriweather" w:eastAsia="Times New Roman" w:hAnsi="Merriweather" w:cs="Times New Roman"/>
                <w:i/>
                <w:iCs/>
                <w:color w:val="000000"/>
              </w:rPr>
              <w:t>Atseret</w:t>
            </w:r>
            <w:proofErr w:type="spellEnd"/>
            <w:r w:rsidRPr="005A0C7F">
              <w:rPr>
                <w:rFonts w:ascii="Merriweather" w:eastAsia="Times New Roman" w:hAnsi="Merriweather" w:cs="Times New Roman"/>
                <w:color w:val="000000"/>
              </w:rPr>
              <w:t>, on 22 Tishri. Although this custom is relatively recent, it has prompted various reflections on the connections between the biblical text and the religious themes of this time of year on the Jewish calendar.</w:t>
            </w:r>
            <w:r w:rsidRPr="005A0C7F">
              <w:rPr>
                <w:rFonts w:ascii="Merriweather" w:eastAsia="Times New Roman" w:hAnsi="Merriweather" w:cs="Times New Roman"/>
                <w:color w:val="B22222"/>
                <w:sz w:val="20"/>
                <w:szCs w:val="20"/>
                <w:vertAlign w:val="superscript"/>
              </w:rPr>
              <w:t>[11]</w:t>
            </w:r>
            <w:r w:rsidRPr="005A0C7F">
              <w:rPr>
                <w:rFonts w:ascii="Merriweather" w:eastAsia="Times New Roman" w:hAnsi="Merriweather" w:cs="Times New Roman"/>
                <w:color w:val="000000"/>
              </w:rPr>
              <w:t xml:space="preserve"> On its own, however, nothing in the psalm suggests that in biblical times it was used during any particular festival, much </w:t>
            </w:r>
            <w:r w:rsidRPr="005A0C7F">
              <w:rPr>
                <w:rFonts w:ascii="Merriweather" w:eastAsia="Times New Roman" w:hAnsi="Merriweather" w:cs="Times New Roman"/>
                <w:color w:val="000000"/>
              </w:rPr>
              <w:lastRenderedPageBreak/>
              <w:t>less that it was associated with the festivals of the Hebrew Bible’s seventh month.</w:t>
            </w:r>
          </w:p>
        </w:tc>
        <w:tc>
          <w:tcPr>
            <w:tcW w:w="4675" w:type="dxa"/>
          </w:tcPr>
          <w:p w14:paraId="447EE4A7" w14:textId="3BAC1CAE" w:rsidR="007D3140" w:rsidRDefault="006A7F7A" w:rsidP="004E1C22">
            <w:pPr>
              <w:bidi/>
              <w:spacing w:line="276" w:lineRule="auto"/>
              <w:rPr>
                <w:rFonts w:asciiTheme="minorBidi" w:hAnsiTheme="minorBidi"/>
                <w:rtl/>
              </w:rPr>
            </w:pPr>
            <w:r>
              <w:rPr>
                <w:rFonts w:asciiTheme="minorBidi" w:hAnsiTheme="minorBidi" w:hint="cs"/>
                <w:rtl/>
              </w:rPr>
              <w:lastRenderedPageBreak/>
              <w:t>בנוסח התפילה האשכנזי של ימינו, תהלים כז נאמר בכל תקופת הימים הנוראים, החל מא' באלול ועד תום שמיני עצרת בכ"ב בתשרי. אף שהמנהג חדש למדי, כבר נכתב רבות על הקשר שבין הטקסט המקראי והמוטיבים הדתיים השזורים בתקופה זו בלוח השנה היהודי.</w:t>
            </w:r>
            <w:r w:rsidRPr="007E0446">
              <w:rPr>
                <w:rFonts w:asciiTheme="minorBidi" w:hAnsiTheme="minorBidi" w:hint="cs"/>
                <w:vertAlign w:val="superscript"/>
                <w:rtl/>
              </w:rPr>
              <w:t>[1</w:t>
            </w:r>
            <w:r w:rsidR="00694234" w:rsidRPr="007E0446">
              <w:rPr>
                <w:rFonts w:asciiTheme="minorBidi" w:hAnsiTheme="minorBidi" w:hint="cs"/>
                <w:vertAlign w:val="superscript"/>
                <w:rtl/>
              </w:rPr>
              <w:t>0</w:t>
            </w:r>
            <w:r w:rsidRPr="007E0446">
              <w:rPr>
                <w:rFonts w:asciiTheme="minorBidi" w:hAnsiTheme="minorBidi" w:hint="cs"/>
                <w:vertAlign w:val="superscript"/>
                <w:rtl/>
              </w:rPr>
              <w:t xml:space="preserve">] </w:t>
            </w:r>
            <w:r>
              <w:rPr>
                <w:rFonts w:asciiTheme="minorBidi" w:hAnsiTheme="minorBidi" w:hint="cs"/>
                <w:rtl/>
              </w:rPr>
              <w:t>כשלעצמו, אין ב</w:t>
            </w:r>
            <w:r w:rsidR="00D262D5">
              <w:rPr>
                <w:rFonts w:asciiTheme="minorBidi" w:hAnsiTheme="minorBidi" w:hint="cs"/>
                <w:rtl/>
              </w:rPr>
              <w:t>מזמור</w:t>
            </w:r>
            <w:r>
              <w:rPr>
                <w:rFonts w:asciiTheme="minorBidi" w:hAnsiTheme="minorBidi" w:hint="cs"/>
                <w:rtl/>
              </w:rPr>
              <w:t xml:space="preserve"> תהלים זה כל ראיה שבתקופת המקרא נעשה בו שימוש בחג כלשהו, ועוד פחות מכך שהיה לו קשר כלשהו לח</w:t>
            </w:r>
            <w:r w:rsidR="007E0446">
              <w:rPr>
                <w:rFonts w:asciiTheme="minorBidi" w:hAnsiTheme="minorBidi" w:hint="cs"/>
                <w:rtl/>
              </w:rPr>
              <w:t>ג</w:t>
            </w:r>
            <w:r>
              <w:rPr>
                <w:rFonts w:asciiTheme="minorBidi" w:hAnsiTheme="minorBidi" w:hint="cs"/>
                <w:rtl/>
              </w:rPr>
              <w:t>י החודש השביעי בלוח השנה העברי.</w:t>
            </w:r>
          </w:p>
        </w:tc>
      </w:tr>
      <w:tr w:rsidR="007D3140" w14:paraId="0F497283" w14:textId="77777777" w:rsidTr="004E1C22">
        <w:tc>
          <w:tcPr>
            <w:tcW w:w="4675" w:type="dxa"/>
          </w:tcPr>
          <w:p w14:paraId="27574513" w14:textId="77777777" w:rsidR="007D3140" w:rsidRPr="007D3140" w:rsidRDefault="007D3140" w:rsidP="007D3140">
            <w:pPr>
              <w:spacing w:after="300" w:line="465" w:lineRule="atLeast"/>
              <w:rPr>
                <w:rFonts w:ascii="Merriweather" w:eastAsia="Times New Roman" w:hAnsi="Merriweather" w:cs="Times New Roman"/>
                <w:color w:val="000000"/>
              </w:rPr>
            </w:pPr>
            <w:r w:rsidRPr="005A0C7F">
              <w:rPr>
                <w:rFonts w:ascii="Merriweather" w:eastAsia="Times New Roman" w:hAnsi="Merriweather" w:cs="Times New Roman"/>
                <w:color w:val="000000"/>
              </w:rPr>
              <w:t>Rather, Psalm 27 offers us a glimpse into one aspect of what we might call the Hebrew Bible’s Temple theology. The Temple was the physical space that gave expression to images of God as protector. The person suffering during a crisis hoped to be there, because that was the place where he or she would arrive to give thanks for having been saved. Such an individual hoped that the emotionally laden divine-human encounter that occurred there could last well beyond the Temple’s walls and the moment of thanksgiving there.</w:t>
            </w:r>
          </w:p>
        </w:tc>
        <w:tc>
          <w:tcPr>
            <w:tcW w:w="4675" w:type="dxa"/>
          </w:tcPr>
          <w:p w14:paraId="5A01BA00" w14:textId="4D6FFFF8" w:rsidR="007D3140" w:rsidRDefault="00B97283" w:rsidP="004E1C22">
            <w:pPr>
              <w:bidi/>
              <w:spacing w:line="276" w:lineRule="auto"/>
              <w:rPr>
                <w:rFonts w:asciiTheme="minorBidi" w:hAnsiTheme="minorBidi"/>
                <w:rtl/>
              </w:rPr>
            </w:pPr>
            <w:r>
              <w:rPr>
                <w:rFonts w:asciiTheme="minorBidi" w:hAnsiTheme="minorBidi" w:hint="cs"/>
                <w:rtl/>
              </w:rPr>
              <w:t>במקום זאת מאפשר לנו תהלים כז הצצה אל היבט אחד של מה שאפשר לכנות "תיאולוגיית המקדש" של המקרא. המקדש היה החלל הפיזי שהעניק מקום להתגלמות דמות האל כמגן ומושיע. איש או אישה הנתונים בצרה ייחלו להימצא במקדש, משום שהמקדש היה המקום שאליו יגיעו להודות על הצלתם.</w:t>
            </w:r>
            <w:r w:rsidR="00683BE9">
              <w:rPr>
                <w:rFonts w:asciiTheme="minorBidi" w:hAnsiTheme="minorBidi" w:hint="cs"/>
                <w:rtl/>
              </w:rPr>
              <w:t xml:space="preserve"> אדם כזה קיווה שהמפגש הטעון רגשית שהתרחש בינו ובין האלוהות יתארך וימשיך גם מחוץ לקירות המקדש ו</w:t>
            </w:r>
            <w:r w:rsidR="00AE665B">
              <w:rPr>
                <w:rFonts w:asciiTheme="minorBidi" w:hAnsiTheme="minorBidi" w:hint="cs"/>
                <w:rtl/>
              </w:rPr>
              <w:t xml:space="preserve">מעבר </w:t>
            </w:r>
            <w:r w:rsidR="00683BE9">
              <w:rPr>
                <w:rFonts w:asciiTheme="minorBidi" w:hAnsiTheme="minorBidi" w:hint="cs"/>
                <w:rtl/>
              </w:rPr>
              <w:t>ל</w:t>
            </w:r>
            <w:r w:rsidR="00AE665B">
              <w:rPr>
                <w:rFonts w:asciiTheme="minorBidi" w:hAnsiTheme="minorBidi" w:hint="cs"/>
                <w:rtl/>
              </w:rPr>
              <w:t>פרק הזמן הקצר</w:t>
            </w:r>
            <w:r w:rsidR="00683BE9">
              <w:rPr>
                <w:rFonts w:asciiTheme="minorBidi" w:hAnsiTheme="minorBidi" w:hint="cs"/>
                <w:rtl/>
              </w:rPr>
              <w:t xml:space="preserve"> שבו נשא שם את תודתו.</w:t>
            </w:r>
          </w:p>
        </w:tc>
      </w:tr>
      <w:tr w:rsidR="007D3140" w14:paraId="1A9930D9" w14:textId="77777777" w:rsidTr="004E1C22">
        <w:tc>
          <w:tcPr>
            <w:tcW w:w="4675" w:type="dxa"/>
          </w:tcPr>
          <w:p w14:paraId="0FBABD45" w14:textId="77777777" w:rsidR="007D3140" w:rsidRPr="005A0C7F" w:rsidRDefault="007D3140" w:rsidP="007D3140">
            <w:pPr>
              <w:spacing w:before="210" w:after="210" w:line="630" w:lineRule="atLeast"/>
              <w:jc w:val="center"/>
              <w:outlineLvl w:val="1"/>
              <w:rPr>
                <w:rFonts w:ascii="Times New Roman" w:eastAsia="Times New Roman" w:hAnsi="Times New Roman" w:cs="Times New Roman"/>
                <w:color w:val="000000"/>
                <w:sz w:val="32"/>
                <w:szCs w:val="32"/>
              </w:rPr>
            </w:pPr>
            <w:r w:rsidRPr="007D3140">
              <w:rPr>
                <w:rFonts w:ascii="Times New Roman" w:eastAsia="Times New Roman" w:hAnsi="Times New Roman" w:cs="Times New Roman"/>
                <w:color w:val="000000"/>
                <w:sz w:val="32"/>
                <w:szCs w:val="32"/>
              </w:rPr>
              <w:t>View Footnotes</w:t>
            </w:r>
          </w:p>
        </w:tc>
        <w:tc>
          <w:tcPr>
            <w:tcW w:w="4675" w:type="dxa"/>
          </w:tcPr>
          <w:p w14:paraId="09FBC3F4" w14:textId="77777777" w:rsidR="007D3140" w:rsidRDefault="007D3140" w:rsidP="004E1C22">
            <w:pPr>
              <w:bidi/>
              <w:spacing w:line="276" w:lineRule="auto"/>
              <w:rPr>
                <w:rFonts w:asciiTheme="minorBidi" w:hAnsiTheme="minorBidi"/>
                <w:rtl/>
              </w:rPr>
            </w:pPr>
          </w:p>
        </w:tc>
      </w:tr>
      <w:tr w:rsidR="007D3140" w14:paraId="00B53AE5" w14:textId="77777777" w:rsidTr="004E1C22">
        <w:tc>
          <w:tcPr>
            <w:tcW w:w="4675" w:type="dxa"/>
          </w:tcPr>
          <w:p w14:paraId="01F3BA12" w14:textId="77777777" w:rsidR="007D3140" w:rsidRPr="007D3140" w:rsidRDefault="007D3140" w:rsidP="007D3140">
            <w:pPr>
              <w:numPr>
                <w:ilvl w:val="0"/>
                <w:numId w:val="1"/>
              </w:numPr>
              <w:spacing w:before="100" w:beforeAutospacing="1" w:line="480" w:lineRule="auto"/>
              <w:rPr>
                <w:rFonts w:ascii="Times New Roman" w:eastAsia="Times New Roman" w:hAnsi="Times New Roman" w:cs="Times New Roman"/>
                <w:sz w:val="20"/>
                <w:szCs w:val="20"/>
              </w:rPr>
            </w:pPr>
            <w:r w:rsidRPr="005A0C7F">
              <w:rPr>
                <w:rFonts w:ascii="Times New Roman" w:eastAsia="Times New Roman" w:hAnsi="Times New Roman" w:cs="Times New Roman"/>
                <w:sz w:val="20"/>
                <w:szCs w:val="20"/>
              </w:rPr>
              <w:t>This is a version of my earlier essay, “God as Refuge and Temple as Refuge in the Psalms,” in </w:t>
            </w:r>
            <w:r w:rsidRPr="005A0C7F">
              <w:rPr>
                <w:rFonts w:ascii="Times New Roman" w:eastAsia="Times New Roman" w:hAnsi="Times New Roman" w:cs="Times New Roman"/>
                <w:i/>
                <w:iCs/>
                <w:sz w:val="20"/>
                <w:szCs w:val="20"/>
              </w:rPr>
              <w:t>The Temple of Jerusalem: From Moses to the Messiah, In Honor of Professor Louis H. Feldman </w:t>
            </w:r>
            <w:r w:rsidRPr="005A0C7F">
              <w:rPr>
                <w:rFonts w:ascii="Times New Roman" w:eastAsia="Times New Roman" w:hAnsi="Times New Roman" w:cs="Times New Roman"/>
                <w:sz w:val="20"/>
                <w:szCs w:val="20"/>
              </w:rPr>
              <w:t>(Brill Reference Library of Judaism 29; ed. Steven Fine; Leiden: Brill, 2011), 17–</w:t>
            </w:r>
            <w:r w:rsidRPr="005A0C7F">
              <w:rPr>
                <w:rFonts w:ascii="Times New Roman" w:eastAsia="Times New Roman" w:hAnsi="Times New Roman" w:cs="Times New Roman"/>
                <w:sz w:val="20"/>
                <w:szCs w:val="20"/>
              </w:rPr>
              <w:lastRenderedPageBreak/>
              <w:t>26. Translations follow NJPS, with modifications.</w:t>
            </w:r>
          </w:p>
        </w:tc>
        <w:tc>
          <w:tcPr>
            <w:tcW w:w="4675" w:type="dxa"/>
          </w:tcPr>
          <w:p w14:paraId="7E35F1B8" w14:textId="69AB52D0" w:rsidR="007D3140" w:rsidRDefault="00683BE9" w:rsidP="004E1C22">
            <w:pPr>
              <w:bidi/>
              <w:spacing w:line="276" w:lineRule="auto"/>
              <w:rPr>
                <w:rFonts w:asciiTheme="minorBidi" w:hAnsiTheme="minorBidi"/>
                <w:rtl/>
              </w:rPr>
            </w:pPr>
            <w:r>
              <w:rPr>
                <w:rFonts w:asciiTheme="minorBidi" w:hAnsiTheme="minorBidi" w:hint="cs"/>
                <w:rtl/>
              </w:rPr>
              <w:lastRenderedPageBreak/>
              <w:t xml:space="preserve">[1] </w:t>
            </w:r>
            <w:r w:rsidR="00AE665B">
              <w:rPr>
                <w:rFonts w:asciiTheme="minorBidi" w:hAnsiTheme="minorBidi" w:hint="cs"/>
                <w:rtl/>
              </w:rPr>
              <w:t>מאמר זה הוא</w:t>
            </w:r>
            <w:r>
              <w:rPr>
                <w:rFonts w:asciiTheme="minorBidi" w:hAnsiTheme="minorBidi" w:hint="cs"/>
                <w:rtl/>
              </w:rPr>
              <w:t xml:space="preserve"> עיבוד של מאמר מאת המחבר:</w:t>
            </w:r>
          </w:p>
          <w:p w14:paraId="76870DFD" w14:textId="77777777" w:rsidR="00683BE9" w:rsidRDefault="00683BE9" w:rsidP="00683BE9">
            <w:pPr>
              <w:bidi/>
              <w:spacing w:line="276" w:lineRule="auto"/>
              <w:jc w:val="right"/>
              <w:rPr>
                <w:rFonts w:asciiTheme="minorBidi" w:hAnsiTheme="minorBidi"/>
                <w:rtl/>
              </w:rPr>
            </w:pPr>
            <w:r w:rsidRPr="005A0C7F">
              <w:rPr>
                <w:rFonts w:ascii="Times New Roman" w:eastAsia="Times New Roman" w:hAnsi="Times New Roman" w:cs="Times New Roman"/>
                <w:sz w:val="20"/>
                <w:szCs w:val="20"/>
              </w:rPr>
              <w:t>“God as Refuge and Temple as Refuge in the Psalms,” in </w:t>
            </w:r>
            <w:r w:rsidRPr="005A0C7F">
              <w:rPr>
                <w:rFonts w:ascii="Times New Roman" w:eastAsia="Times New Roman" w:hAnsi="Times New Roman" w:cs="Times New Roman"/>
                <w:i/>
                <w:iCs/>
                <w:sz w:val="20"/>
                <w:szCs w:val="20"/>
              </w:rPr>
              <w:t>The Temple of Jerusalem: From Moses to the Messiah, In Honor of Professor Louis H. Feldman </w:t>
            </w:r>
            <w:r w:rsidRPr="005A0C7F">
              <w:rPr>
                <w:rFonts w:ascii="Times New Roman" w:eastAsia="Times New Roman" w:hAnsi="Times New Roman" w:cs="Times New Roman"/>
                <w:sz w:val="20"/>
                <w:szCs w:val="20"/>
              </w:rPr>
              <w:t>(Brill Reference Library of Judaism 29; ed. Steven Fine; Leiden: Brill, 2011), 17–26.</w:t>
            </w:r>
          </w:p>
          <w:p w14:paraId="36309447" w14:textId="77777777" w:rsidR="00683BE9" w:rsidRDefault="00683BE9" w:rsidP="00683BE9">
            <w:pPr>
              <w:bidi/>
              <w:spacing w:line="276" w:lineRule="auto"/>
              <w:rPr>
                <w:rFonts w:asciiTheme="minorBidi" w:hAnsiTheme="minorBidi"/>
                <w:rtl/>
              </w:rPr>
            </w:pPr>
          </w:p>
        </w:tc>
      </w:tr>
      <w:tr w:rsidR="007D3140" w14:paraId="042326F7" w14:textId="77777777" w:rsidTr="004E1C22">
        <w:tc>
          <w:tcPr>
            <w:tcW w:w="4675" w:type="dxa"/>
          </w:tcPr>
          <w:p w14:paraId="43A1012A" w14:textId="77777777" w:rsidR="007D3140" w:rsidRPr="007D3140" w:rsidRDefault="007D3140" w:rsidP="007D3140">
            <w:pPr>
              <w:numPr>
                <w:ilvl w:val="0"/>
                <w:numId w:val="1"/>
              </w:numPr>
              <w:spacing w:before="100" w:beforeAutospacing="1" w:line="480" w:lineRule="auto"/>
              <w:rPr>
                <w:rFonts w:ascii="Times New Roman" w:eastAsia="Times New Roman" w:hAnsi="Times New Roman" w:cs="Times New Roman"/>
                <w:sz w:val="20"/>
                <w:szCs w:val="20"/>
              </w:rPr>
            </w:pPr>
            <w:r w:rsidRPr="005A0C7F">
              <w:rPr>
                <w:rFonts w:ascii="Times New Roman" w:eastAsia="Times New Roman" w:hAnsi="Times New Roman" w:cs="Times New Roman"/>
                <w:sz w:val="20"/>
                <w:szCs w:val="20"/>
              </w:rPr>
              <w:t>See also Psalms 28:1–2, 7–8; 55:24; 57:2–4; 59:9–11, 17–18; 64:1–2; 71:1–5; 94:21–23. See also Jerome F. D. Creach, </w:t>
            </w:r>
            <w:r w:rsidRPr="005A0C7F">
              <w:rPr>
                <w:rFonts w:ascii="Times New Roman" w:eastAsia="Times New Roman" w:hAnsi="Times New Roman" w:cs="Times New Roman"/>
                <w:i/>
                <w:iCs/>
                <w:sz w:val="20"/>
                <w:szCs w:val="20"/>
              </w:rPr>
              <w:t>Yahweh as Refuge and the Editing of the Hebrew Psalter</w:t>
            </w:r>
            <w:r w:rsidRPr="005A0C7F">
              <w:rPr>
                <w:rFonts w:ascii="Times New Roman" w:eastAsia="Times New Roman" w:hAnsi="Times New Roman" w:cs="Times New Roman"/>
                <w:sz w:val="20"/>
                <w:szCs w:val="20"/>
              </w:rPr>
              <w:t xml:space="preserve">, </w:t>
            </w:r>
            <w:proofErr w:type="spellStart"/>
            <w:r w:rsidRPr="005A0C7F">
              <w:rPr>
                <w:rFonts w:ascii="Times New Roman" w:eastAsia="Times New Roman" w:hAnsi="Times New Roman" w:cs="Times New Roman"/>
                <w:sz w:val="20"/>
                <w:szCs w:val="20"/>
              </w:rPr>
              <w:t>JSOTSup</w:t>
            </w:r>
            <w:proofErr w:type="spellEnd"/>
            <w:r w:rsidRPr="005A0C7F">
              <w:rPr>
                <w:rFonts w:ascii="Times New Roman" w:eastAsia="Times New Roman" w:hAnsi="Times New Roman" w:cs="Times New Roman"/>
                <w:sz w:val="20"/>
                <w:szCs w:val="20"/>
              </w:rPr>
              <w:t xml:space="preserve"> 217 (Sheffield: Sheffield Academic, 1996).</w:t>
            </w:r>
          </w:p>
        </w:tc>
        <w:tc>
          <w:tcPr>
            <w:tcW w:w="4675" w:type="dxa"/>
          </w:tcPr>
          <w:p w14:paraId="12B674EA" w14:textId="77777777" w:rsidR="007D3140" w:rsidRDefault="00683BE9" w:rsidP="004E1C22">
            <w:pPr>
              <w:bidi/>
              <w:spacing w:line="276" w:lineRule="auto"/>
              <w:rPr>
                <w:rFonts w:asciiTheme="minorBidi" w:hAnsiTheme="minorBidi"/>
                <w:rtl/>
              </w:rPr>
            </w:pPr>
            <w:r>
              <w:rPr>
                <w:rFonts w:asciiTheme="minorBidi" w:hAnsiTheme="minorBidi" w:hint="cs"/>
                <w:rtl/>
              </w:rPr>
              <w:t>[2] ראו גם תהלים כח:א–ב, ז–ח; נה:כד; נז:ב–ד; נט:ט–יא, יז–יח; סד:א–ב; עא:א–ה; צד:כא–כג. ראו גם:</w:t>
            </w:r>
          </w:p>
          <w:p w14:paraId="7CAFECFA" w14:textId="77777777" w:rsidR="00683BE9" w:rsidRPr="00683BE9" w:rsidRDefault="00683BE9" w:rsidP="00683BE9">
            <w:pPr>
              <w:bidi/>
              <w:spacing w:line="276" w:lineRule="auto"/>
              <w:jc w:val="right"/>
              <w:rPr>
                <w:rFonts w:asciiTheme="minorBidi" w:hAnsiTheme="minorBidi"/>
                <w:rtl/>
              </w:rPr>
            </w:pPr>
            <w:r w:rsidRPr="005A0C7F">
              <w:rPr>
                <w:rFonts w:ascii="Times New Roman" w:eastAsia="Times New Roman" w:hAnsi="Times New Roman" w:cs="Times New Roman"/>
                <w:sz w:val="20"/>
                <w:szCs w:val="20"/>
              </w:rPr>
              <w:t>Jerome F. D. Creach, </w:t>
            </w:r>
            <w:r w:rsidRPr="005A0C7F">
              <w:rPr>
                <w:rFonts w:ascii="Times New Roman" w:eastAsia="Times New Roman" w:hAnsi="Times New Roman" w:cs="Times New Roman"/>
                <w:i/>
                <w:iCs/>
                <w:sz w:val="20"/>
                <w:szCs w:val="20"/>
              </w:rPr>
              <w:t>Yahweh as Refuge and the Editing of the Hebrew Psalter</w:t>
            </w:r>
            <w:r w:rsidRPr="005A0C7F">
              <w:rPr>
                <w:rFonts w:ascii="Times New Roman" w:eastAsia="Times New Roman" w:hAnsi="Times New Roman" w:cs="Times New Roman"/>
                <w:sz w:val="20"/>
                <w:szCs w:val="20"/>
              </w:rPr>
              <w:t xml:space="preserve">, </w:t>
            </w:r>
            <w:proofErr w:type="spellStart"/>
            <w:r w:rsidRPr="005A0C7F">
              <w:rPr>
                <w:rFonts w:ascii="Times New Roman" w:eastAsia="Times New Roman" w:hAnsi="Times New Roman" w:cs="Times New Roman"/>
                <w:sz w:val="20"/>
                <w:szCs w:val="20"/>
              </w:rPr>
              <w:t>JSOTSup</w:t>
            </w:r>
            <w:proofErr w:type="spellEnd"/>
            <w:r w:rsidRPr="005A0C7F">
              <w:rPr>
                <w:rFonts w:ascii="Times New Roman" w:eastAsia="Times New Roman" w:hAnsi="Times New Roman" w:cs="Times New Roman"/>
                <w:sz w:val="20"/>
                <w:szCs w:val="20"/>
              </w:rPr>
              <w:t xml:space="preserve"> 217 (Sheffield: Sheffield Academic, 1996).</w:t>
            </w:r>
          </w:p>
        </w:tc>
      </w:tr>
      <w:tr w:rsidR="007D3140" w14:paraId="0A3A4DDB" w14:textId="77777777" w:rsidTr="004E1C22">
        <w:tc>
          <w:tcPr>
            <w:tcW w:w="4675" w:type="dxa"/>
          </w:tcPr>
          <w:p w14:paraId="539A73D2" w14:textId="77777777" w:rsidR="007D3140" w:rsidRPr="007D3140" w:rsidRDefault="007D3140" w:rsidP="007D3140">
            <w:pPr>
              <w:numPr>
                <w:ilvl w:val="0"/>
                <w:numId w:val="1"/>
              </w:numPr>
              <w:spacing w:before="100" w:beforeAutospacing="1" w:line="480" w:lineRule="auto"/>
              <w:rPr>
                <w:rFonts w:ascii="Times New Roman" w:eastAsia="Times New Roman" w:hAnsi="Times New Roman" w:cs="Times New Roman"/>
                <w:sz w:val="20"/>
                <w:szCs w:val="20"/>
              </w:rPr>
            </w:pPr>
            <w:r w:rsidRPr="005A0C7F">
              <w:rPr>
                <w:rFonts w:ascii="Times New Roman" w:eastAsia="Times New Roman" w:hAnsi="Times New Roman" w:cs="Times New Roman"/>
                <w:sz w:val="20"/>
                <w:szCs w:val="20"/>
              </w:rPr>
              <w:t>The “rock” (</w:t>
            </w:r>
            <w:proofErr w:type="spellStart"/>
            <w:r w:rsidRPr="005A0C7F">
              <w:rPr>
                <w:rFonts w:ascii="Times New Roman" w:eastAsia="Times New Roman" w:hAnsi="Times New Roman" w:cs="Times New Roman"/>
                <w:i/>
                <w:iCs/>
                <w:sz w:val="20"/>
                <w:szCs w:val="20"/>
              </w:rPr>
              <w:t>tsur</w:t>
            </w:r>
            <w:proofErr w:type="spellEnd"/>
            <w:r w:rsidRPr="005A0C7F">
              <w:rPr>
                <w:rFonts w:ascii="Times New Roman" w:eastAsia="Times New Roman" w:hAnsi="Times New Roman" w:cs="Times New Roman"/>
                <w:sz w:val="20"/>
                <w:szCs w:val="20"/>
              </w:rPr>
              <w:t>, v. 5) might also refer to the Temple, which the Bible commonly describes as set on a high mountain (see Isa 30:29; cf. Isa 2:2–3).</w:t>
            </w:r>
          </w:p>
        </w:tc>
        <w:tc>
          <w:tcPr>
            <w:tcW w:w="4675" w:type="dxa"/>
          </w:tcPr>
          <w:p w14:paraId="675A31ED" w14:textId="77777777" w:rsidR="007D3140" w:rsidRDefault="007011EF" w:rsidP="004E1C22">
            <w:pPr>
              <w:bidi/>
              <w:spacing w:line="276" w:lineRule="auto"/>
              <w:rPr>
                <w:rFonts w:asciiTheme="minorBidi" w:hAnsiTheme="minorBidi"/>
                <w:rtl/>
              </w:rPr>
            </w:pPr>
            <w:r>
              <w:rPr>
                <w:rFonts w:asciiTheme="minorBidi" w:hAnsiTheme="minorBidi" w:hint="cs"/>
                <w:rtl/>
              </w:rPr>
              <w:t>[3] הצור (פס' ה) עשוי להתייחס גם למקדש, המתואר לעתים תכופות במקרא כשוכן על הר גבוה (ראו ישעיה ל:כט; השוו ישעיה ב:ב–ג).</w:t>
            </w:r>
          </w:p>
        </w:tc>
      </w:tr>
      <w:tr w:rsidR="007D3140" w14:paraId="46F343AF" w14:textId="77777777" w:rsidTr="004E1C22">
        <w:tc>
          <w:tcPr>
            <w:tcW w:w="4675" w:type="dxa"/>
          </w:tcPr>
          <w:p w14:paraId="79C98E97" w14:textId="77777777" w:rsidR="007D3140" w:rsidRPr="005A0C7F" w:rsidRDefault="007D3140" w:rsidP="007D3140">
            <w:pPr>
              <w:bidi/>
              <w:spacing w:line="435" w:lineRule="atLeast"/>
              <w:ind w:left="720"/>
              <w:textAlignment w:val="top"/>
              <w:rPr>
                <w:rFonts w:ascii="Times New Roman" w:eastAsia="Times New Roman" w:hAnsi="Times New Roman" w:cs="Times New Roman"/>
              </w:rPr>
            </w:pPr>
            <w:r w:rsidRPr="005A0C7F">
              <w:rPr>
                <w:rFonts w:ascii="Times New Roman" w:eastAsia="Times New Roman" w:hAnsi="Times New Roman" w:cs="Times New Roman"/>
                <w:sz w:val="16"/>
                <w:szCs w:val="16"/>
                <w:vertAlign w:val="superscript"/>
                <w:rtl/>
              </w:rPr>
              <w:t>במדבר לה:י</w:t>
            </w:r>
            <w:r w:rsidRPr="005A0C7F">
              <w:rPr>
                <w:rFonts w:ascii="Times New Roman" w:eastAsia="Times New Roman" w:hAnsi="Times New Roman" w:cs="Times New Roman"/>
                <w:rtl/>
              </w:rPr>
              <w:t> דַּבֵּר אֶל בְּנֵי יִשְׂרָאֵל וְאָמַרְתָּ אֲלֵהֶם כִּי אַתֶּם עֹבְרִים אֶת הַיַּרְדֵּן אַרְצָה כְּנָעַן. </w:t>
            </w:r>
            <w:r w:rsidRPr="005A0C7F">
              <w:rPr>
                <w:rFonts w:ascii="Times New Roman" w:eastAsia="Times New Roman" w:hAnsi="Times New Roman" w:cs="Times New Roman"/>
                <w:sz w:val="16"/>
                <w:szCs w:val="16"/>
                <w:vertAlign w:val="superscript"/>
                <w:rtl/>
              </w:rPr>
              <w:t>לה:יא</w:t>
            </w:r>
            <w:r w:rsidRPr="005A0C7F">
              <w:rPr>
                <w:rFonts w:ascii="Times New Roman" w:eastAsia="Times New Roman" w:hAnsi="Times New Roman" w:cs="Times New Roman"/>
                <w:rtl/>
              </w:rPr>
              <w:t> וְהִקְרִיתֶם לָכֶם עָרִים עָרֵי מִקְלָט תִּהְיֶינָה לָכֶם וְנָס שָׁמָּה רֹצֵחַ מַכֵּה</w:t>
            </w:r>
            <w:r w:rsidRPr="005A0C7F">
              <w:rPr>
                <w:rFonts w:ascii="Times New Roman" w:eastAsia="Times New Roman" w:hAnsi="Times New Roman" w:cs="Times New Roman"/>
                <w:sz w:val="16"/>
                <w:szCs w:val="16"/>
                <w:vertAlign w:val="superscript"/>
                <w:rtl/>
              </w:rPr>
              <w:t> </w:t>
            </w:r>
            <w:r w:rsidRPr="005A0C7F">
              <w:rPr>
                <w:rFonts w:ascii="Times New Roman" w:eastAsia="Times New Roman" w:hAnsi="Times New Roman" w:cs="Times New Roman"/>
                <w:rtl/>
              </w:rPr>
              <w:t>נֶפֶשׁ בִּשְׁגָגָה. </w:t>
            </w:r>
            <w:r w:rsidRPr="005A0C7F">
              <w:rPr>
                <w:rFonts w:ascii="Times New Roman" w:eastAsia="Times New Roman" w:hAnsi="Times New Roman" w:cs="Times New Roman"/>
                <w:sz w:val="16"/>
                <w:szCs w:val="16"/>
                <w:vertAlign w:val="superscript"/>
                <w:rtl/>
              </w:rPr>
              <w:t>לה:יב</w:t>
            </w:r>
            <w:r w:rsidRPr="005A0C7F">
              <w:rPr>
                <w:rFonts w:ascii="Times New Roman" w:eastAsia="Times New Roman" w:hAnsi="Times New Roman" w:cs="Times New Roman"/>
                <w:rtl/>
              </w:rPr>
              <w:t> וְהָיוּ לָכֶם הֶעָרִים לְמִקְלָט מִגֹּאֵל וְלֹא יָמוּת הָרֹצֵחַ עַד עָמְדוֹ לִפְנֵי הָעֵדָה לַמִּשְׁפָּט.</w:t>
            </w:r>
          </w:p>
          <w:p w14:paraId="4470345C" w14:textId="77777777" w:rsidR="007D3140" w:rsidRPr="005A0C7F" w:rsidRDefault="007D3140" w:rsidP="00694234">
            <w:pPr>
              <w:spacing w:line="480" w:lineRule="auto"/>
              <w:ind w:left="720"/>
              <w:rPr>
                <w:rFonts w:ascii="Times New Roman" w:eastAsia="Times New Roman" w:hAnsi="Times New Roman" w:cs="Times New Roman"/>
                <w:sz w:val="20"/>
                <w:szCs w:val="20"/>
              </w:rPr>
            </w:pPr>
            <w:r w:rsidRPr="005A0C7F">
              <w:rPr>
                <w:rFonts w:ascii="Times New Roman" w:eastAsia="Times New Roman" w:hAnsi="Times New Roman" w:cs="Times New Roman"/>
                <w:sz w:val="20"/>
                <w:szCs w:val="20"/>
              </w:rPr>
              <w:t> </w:t>
            </w:r>
          </w:p>
          <w:p w14:paraId="1F9590DB" w14:textId="77777777" w:rsidR="007D3140" w:rsidRPr="005A0C7F" w:rsidRDefault="007D3140" w:rsidP="007D3140">
            <w:pPr>
              <w:spacing w:after="150" w:line="480" w:lineRule="auto"/>
              <w:ind w:left="720"/>
              <w:rPr>
                <w:rFonts w:ascii="Times New Roman" w:eastAsia="Times New Roman" w:hAnsi="Times New Roman" w:cs="Times New Roman"/>
                <w:sz w:val="20"/>
                <w:szCs w:val="20"/>
              </w:rPr>
            </w:pPr>
            <w:r w:rsidRPr="005A0C7F">
              <w:rPr>
                <w:rFonts w:ascii="Times New Roman" w:eastAsia="Times New Roman" w:hAnsi="Times New Roman" w:cs="Times New Roman"/>
                <w:sz w:val="20"/>
                <w:szCs w:val="20"/>
              </w:rPr>
              <w:t xml:space="preserve">Cf. Deuteronomy 19:1–13. See Benẓion Dinur, </w:t>
            </w:r>
            <w:r w:rsidRPr="005A0C7F">
              <w:rPr>
                <w:rFonts w:ascii="Times New Roman" w:eastAsia="Times New Roman" w:hAnsi="Times New Roman" w:cs="Times New Roman"/>
                <w:sz w:val="20"/>
                <w:szCs w:val="20"/>
                <w:rtl/>
              </w:rPr>
              <w:t>״דמותן הדתית של ערי המקלט וטכס מתן החסות בהן״</w:t>
            </w:r>
            <w:r w:rsidRPr="005A0C7F">
              <w:rPr>
                <w:rFonts w:ascii="Times New Roman" w:eastAsia="Times New Roman" w:hAnsi="Times New Roman" w:cs="Times New Roman"/>
                <w:sz w:val="20"/>
                <w:szCs w:val="20"/>
              </w:rPr>
              <w:t xml:space="preserve"> [The Religious Character of the Cities of Refuge and the Ceremony of Admission into Them], </w:t>
            </w:r>
            <w:r w:rsidRPr="005A0C7F">
              <w:rPr>
                <w:rFonts w:ascii="Times New Roman" w:eastAsia="Times New Roman" w:hAnsi="Times New Roman" w:cs="Times New Roman"/>
                <w:i/>
                <w:iCs/>
                <w:sz w:val="20"/>
                <w:szCs w:val="20"/>
              </w:rPr>
              <w:t>Eretz-Israel</w:t>
            </w:r>
            <w:r w:rsidRPr="005A0C7F">
              <w:rPr>
                <w:rFonts w:ascii="Times New Roman" w:eastAsia="Times New Roman" w:hAnsi="Times New Roman" w:cs="Times New Roman"/>
                <w:sz w:val="20"/>
                <w:szCs w:val="20"/>
              </w:rPr>
              <w:t xml:space="preserve"> 3 (1954): 135–146 (Hebrew). Other examples of similar scholarship include Lienhard </w:t>
            </w:r>
            <w:proofErr w:type="spellStart"/>
            <w:r w:rsidRPr="005A0C7F">
              <w:rPr>
                <w:rFonts w:ascii="Times New Roman" w:eastAsia="Times New Roman" w:hAnsi="Times New Roman" w:cs="Times New Roman"/>
                <w:sz w:val="20"/>
                <w:szCs w:val="20"/>
              </w:rPr>
              <w:t>Delekat</w:t>
            </w:r>
            <w:proofErr w:type="spellEnd"/>
            <w:r w:rsidRPr="005A0C7F">
              <w:rPr>
                <w:rFonts w:ascii="Times New Roman" w:eastAsia="Times New Roman" w:hAnsi="Times New Roman" w:cs="Times New Roman"/>
                <w:sz w:val="20"/>
                <w:szCs w:val="20"/>
              </w:rPr>
              <w:t>, </w:t>
            </w:r>
            <w:proofErr w:type="spellStart"/>
            <w:r w:rsidRPr="005A0C7F">
              <w:rPr>
                <w:rFonts w:ascii="Times New Roman" w:eastAsia="Times New Roman" w:hAnsi="Times New Roman" w:cs="Times New Roman"/>
                <w:i/>
                <w:iCs/>
                <w:sz w:val="20"/>
                <w:szCs w:val="20"/>
              </w:rPr>
              <w:t>Asylie</w:t>
            </w:r>
            <w:proofErr w:type="spellEnd"/>
            <w:r w:rsidRPr="005A0C7F">
              <w:rPr>
                <w:rFonts w:ascii="Times New Roman" w:eastAsia="Times New Roman" w:hAnsi="Times New Roman" w:cs="Times New Roman"/>
                <w:i/>
                <w:iCs/>
                <w:sz w:val="20"/>
                <w:szCs w:val="20"/>
              </w:rPr>
              <w:t xml:space="preserve"> und </w:t>
            </w:r>
            <w:proofErr w:type="spellStart"/>
            <w:r w:rsidRPr="005A0C7F">
              <w:rPr>
                <w:rFonts w:ascii="Times New Roman" w:eastAsia="Times New Roman" w:hAnsi="Times New Roman" w:cs="Times New Roman"/>
                <w:i/>
                <w:iCs/>
                <w:sz w:val="20"/>
                <w:szCs w:val="20"/>
              </w:rPr>
              <w:t>Schutzorakel</w:t>
            </w:r>
            <w:proofErr w:type="spellEnd"/>
            <w:r w:rsidRPr="005A0C7F">
              <w:rPr>
                <w:rFonts w:ascii="Times New Roman" w:eastAsia="Times New Roman" w:hAnsi="Times New Roman" w:cs="Times New Roman"/>
                <w:i/>
                <w:iCs/>
                <w:sz w:val="20"/>
                <w:szCs w:val="20"/>
              </w:rPr>
              <w:t xml:space="preserve"> am </w:t>
            </w:r>
            <w:proofErr w:type="spellStart"/>
            <w:r w:rsidRPr="005A0C7F">
              <w:rPr>
                <w:rFonts w:ascii="Times New Roman" w:eastAsia="Times New Roman" w:hAnsi="Times New Roman" w:cs="Times New Roman"/>
                <w:i/>
                <w:iCs/>
                <w:sz w:val="20"/>
                <w:szCs w:val="20"/>
              </w:rPr>
              <w:t>Zionheiligtum</w:t>
            </w:r>
            <w:proofErr w:type="spellEnd"/>
            <w:r w:rsidRPr="005A0C7F">
              <w:rPr>
                <w:rFonts w:ascii="Times New Roman" w:eastAsia="Times New Roman" w:hAnsi="Times New Roman" w:cs="Times New Roman"/>
                <w:sz w:val="20"/>
                <w:szCs w:val="20"/>
              </w:rPr>
              <w:t xml:space="preserve"> (Leiden: Brill, 1967). For summaries, see J. De Vaulx, </w:t>
            </w:r>
            <w:r w:rsidRPr="005A0C7F">
              <w:rPr>
                <w:rFonts w:ascii="Times New Roman" w:eastAsia="Times New Roman" w:hAnsi="Times New Roman" w:cs="Times New Roman"/>
                <w:sz w:val="20"/>
                <w:szCs w:val="20"/>
              </w:rPr>
              <w:lastRenderedPageBreak/>
              <w:t>“Refuge,” </w:t>
            </w:r>
            <w:proofErr w:type="spellStart"/>
            <w:r w:rsidRPr="005A0C7F">
              <w:rPr>
                <w:rFonts w:ascii="Times New Roman" w:eastAsia="Times New Roman" w:hAnsi="Times New Roman" w:cs="Times New Roman"/>
                <w:i/>
                <w:iCs/>
                <w:sz w:val="20"/>
                <w:szCs w:val="20"/>
              </w:rPr>
              <w:t>Dictionnaire</w:t>
            </w:r>
            <w:proofErr w:type="spellEnd"/>
            <w:r w:rsidRPr="005A0C7F">
              <w:rPr>
                <w:rFonts w:ascii="Times New Roman" w:eastAsia="Times New Roman" w:hAnsi="Times New Roman" w:cs="Times New Roman"/>
                <w:i/>
                <w:iCs/>
                <w:sz w:val="20"/>
                <w:szCs w:val="20"/>
              </w:rPr>
              <w:t xml:space="preserve"> de la Bible: Supplement </w:t>
            </w:r>
            <w:r w:rsidRPr="005A0C7F">
              <w:rPr>
                <w:rFonts w:ascii="Times New Roman" w:eastAsia="Times New Roman" w:hAnsi="Times New Roman" w:cs="Times New Roman"/>
                <w:sz w:val="20"/>
                <w:szCs w:val="20"/>
              </w:rPr>
              <w:t xml:space="preserve">9 (1979): 1499–1510; and Pamela </w:t>
            </w:r>
            <w:proofErr w:type="spellStart"/>
            <w:r w:rsidRPr="005A0C7F">
              <w:rPr>
                <w:rFonts w:ascii="Times New Roman" w:eastAsia="Times New Roman" w:hAnsi="Times New Roman" w:cs="Times New Roman"/>
                <w:sz w:val="20"/>
                <w:szCs w:val="20"/>
              </w:rPr>
              <w:t>Barmash</w:t>
            </w:r>
            <w:proofErr w:type="spellEnd"/>
            <w:r w:rsidRPr="005A0C7F">
              <w:rPr>
                <w:rFonts w:ascii="Times New Roman" w:eastAsia="Times New Roman" w:hAnsi="Times New Roman" w:cs="Times New Roman"/>
                <w:sz w:val="20"/>
                <w:szCs w:val="20"/>
              </w:rPr>
              <w:t>, </w:t>
            </w:r>
            <w:r w:rsidRPr="005A0C7F">
              <w:rPr>
                <w:rFonts w:ascii="Times New Roman" w:eastAsia="Times New Roman" w:hAnsi="Times New Roman" w:cs="Times New Roman"/>
                <w:i/>
                <w:iCs/>
                <w:sz w:val="20"/>
                <w:szCs w:val="20"/>
              </w:rPr>
              <w:t>Homicide in the Biblical World </w:t>
            </w:r>
            <w:r w:rsidRPr="005A0C7F">
              <w:rPr>
                <w:rFonts w:ascii="Times New Roman" w:eastAsia="Times New Roman" w:hAnsi="Times New Roman" w:cs="Times New Roman"/>
                <w:sz w:val="20"/>
                <w:szCs w:val="20"/>
              </w:rPr>
              <w:t>(Cambridge: Cambridge University Press, 2005), 81.</w:t>
            </w:r>
          </w:p>
          <w:p w14:paraId="47E2D675" w14:textId="77777777" w:rsidR="007D3140" w:rsidRPr="007D3140" w:rsidRDefault="007D3140" w:rsidP="007D3140">
            <w:pPr>
              <w:pStyle w:val="ListParagraph"/>
              <w:numPr>
                <w:ilvl w:val="0"/>
                <w:numId w:val="1"/>
              </w:numPr>
              <w:spacing w:before="210" w:after="210" w:line="630" w:lineRule="atLeast"/>
              <w:jc w:val="center"/>
              <w:outlineLvl w:val="1"/>
              <w:rPr>
                <w:rFonts w:ascii="Times New Roman" w:eastAsia="Times New Roman" w:hAnsi="Times New Roman" w:cs="Times New Roman"/>
                <w:color w:val="000000"/>
                <w:sz w:val="32"/>
                <w:szCs w:val="32"/>
              </w:rPr>
            </w:pPr>
          </w:p>
        </w:tc>
        <w:tc>
          <w:tcPr>
            <w:tcW w:w="4675" w:type="dxa"/>
          </w:tcPr>
          <w:p w14:paraId="644A297B" w14:textId="77777777" w:rsidR="007011EF" w:rsidRDefault="007011EF" w:rsidP="007011EF">
            <w:pPr>
              <w:bidi/>
              <w:spacing w:line="435" w:lineRule="atLeast"/>
              <w:textAlignment w:val="top"/>
              <w:rPr>
                <w:rFonts w:ascii="Times New Roman" w:eastAsia="Times New Roman" w:hAnsi="Times New Roman" w:cs="Times New Roman"/>
                <w:rtl/>
              </w:rPr>
            </w:pPr>
            <w:r>
              <w:rPr>
                <w:rFonts w:asciiTheme="minorBidi" w:hAnsiTheme="minorBidi" w:hint="cs"/>
                <w:rtl/>
              </w:rPr>
              <w:lastRenderedPageBreak/>
              <w:t xml:space="preserve">[4] </w:t>
            </w:r>
            <w:r w:rsidRPr="005A0C7F">
              <w:rPr>
                <w:rFonts w:ascii="Times New Roman" w:eastAsia="Times New Roman" w:hAnsi="Times New Roman" w:cs="Times New Roman"/>
                <w:sz w:val="16"/>
                <w:szCs w:val="16"/>
                <w:vertAlign w:val="superscript"/>
                <w:rtl/>
              </w:rPr>
              <w:t>במדבר לה:י</w:t>
            </w:r>
            <w:r w:rsidRPr="005A0C7F">
              <w:rPr>
                <w:rFonts w:ascii="Times New Roman" w:eastAsia="Times New Roman" w:hAnsi="Times New Roman" w:cs="Times New Roman"/>
                <w:rtl/>
              </w:rPr>
              <w:t> דַּבֵּר אֶל בְּנֵי יִשְׂרָאֵל וְאָמַרְתָּ אֲלֵהֶם כִּי אַתֶּם עֹבְרִים אֶת הַיַּרְדֵּן אַרְצָה כְּנָעַן. </w:t>
            </w:r>
            <w:r w:rsidRPr="005A0C7F">
              <w:rPr>
                <w:rFonts w:ascii="Times New Roman" w:eastAsia="Times New Roman" w:hAnsi="Times New Roman" w:cs="Times New Roman"/>
                <w:sz w:val="16"/>
                <w:szCs w:val="16"/>
                <w:vertAlign w:val="superscript"/>
                <w:rtl/>
              </w:rPr>
              <w:t>לה:יא</w:t>
            </w:r>
            <w:r w:rsidRPr="005A0C7F">
              <w:rPr>
                <w:rFonts w:ascii="Times New Roman" w:eastAsia="Times New Roman" w:hAnsi="Times New Roman" w:cs="Times New Roman"/>
                <w:rtl/>
              </w:rPr>
              <w:t> וְהִקְרִיתֶם לָכֶם עָרִים עָרֵי מִקְלָט תִּהְיֶינָה לָכֶם וְנָס שָׁמָּה רֹצֵחַ מַכֵּה</w:t>
            </w:r>
            <w:r w:rsidRPr="005A0C7F">
              <w:rPr>
                <w:rFonts w:ascii="Times New Roman" w:eastAsia="Times New Roman" w:hAnsi="Times New Roman" w:cs="Times New Roman"/>
                <w:sz w:val="16"/>
                <w:szCs w:val="16"/>
                <w:vertAlign w:val="superscript"/>
                <w:rtl/>
              </w:rPr>
              <w:t> </w:t>
            </w:r>
            <w:r w:rsidRPr="005A0C7F">
              <w:rPr>
                <w:rFonts w:ascii="Times New Roman" w:eastAsia="Times New Roman" w:hAnsi="Times New Roman" w:cs="Times New Roman"/>
                <w:rtl/>
              </w:rPr>
              <w:t>נֶפֶשׁ בִּשְׁגָגָה. </w:t>
            </w:r>
            <w:r w:rsidRPr="005A0C7F">
              <w:rPr>
                <w:rFonts w:ascii="Times New Roman" w:eastAsia="Times New Roman" w:hAnsi="Times New Roman" w:cs="Times New Roman"/>
                <w:sz w:val="16"/>
                <w:szCs w:val="16"/>
                <w:vertAlign w:val="superscript"/>
                <w:rtl/>
              </w:rPr>
              <w:t>לה:יב</w:t>
            </w:r>
            <w:r w:rsidRPr="005A0C7F">
              <w:rPr>
                <w:rFonts w:ascii="Times New Roman" w:eastAsia="Times New Roman" w:hAnsi="Times New Roman" w:cs="Times New Roman"/>
                <w:rtl/>
              </w:rPr>
              <w:t> וְהָיוּ לָכֶם הֶעָרִים לְמִקְלָט מִגֹּאֵל וְלֹא יָמוּת הָרֹצֵחַ עַד עָמְדוֹ לִפְנֵי הָעֵדָה לַמִּשְׁפָּט.</w:t>
            </w:r>
          </w:p>
          <w:p w14:paraId="0C2651DE" w14:textId="4B134CE7" w:rsidR="007011EF" w:rsidRPr="00AE665B" w:rsidRDefault="007011EF" w:rsidP="007011EF">
            <w:pPr>
              <w:bidi/>
              <w:spacing w:line="435" w:lineRule="atLeast"/>
              <w:textAlignment w:val="top"/>
              <w:rPr>
                <w:rFonts w:asciiTheme="minorBidi" w:eastAsia="Times New Roman" w:hAnsiTheme="minorBidi"/>
                <w:rtl/>
              </w:rPr>
            </w:pPr>
            <w:r w:rsidRPr="00AE665B">
              <w:rPr>
                <w:rFonts w:asciiTheme="minorBidi" w:eastAsia="Times New Roman" w:hAnsiTheme="minorBidi"/>
                <w:rtl/>
              </w:rPr>
              <w:t>השוו דברים יט:א–יג.</w:t>
            </w:r>
            <w:r w:rsidR="00694234" w:rsidRPr="00AE665B">
              <w:rPr>
                <w:rFonts w:asciiTheme="minorBidi" w:eastAsia="Times New Roman" w:hAnsiTheme="minorBidi"/>
                <w:rtl/>
              </w:rPr>
              <w:t xml:space="preserve"> ראו בן ציון דינור, ״דמותן הדתית של ערי המקלט וטכס מתן החסות בהן״,  ארץ ישראל: מחקרים בידיעת הארץ ועתיקותיה</w:t>
            </w:r>
            <w:r w:rsidR="00AE665B">
              <w:rPr>
                <w:rFonts w:asciiTheme="minorBidi" w:eastAsia="Times New Roman" w:hAnsiTheme="minorBidi" w:hint="cs"/>
                <w:rtl/>
              </w:rPr>
              <w:t xml:space="preserve"> ספר ג תשי"ד</w:t>
            </w:r>
            <w:r w:rsidR="00694234" w:rsidRPr="00AE665B">
              <w:rPr>
                <w:rFonts w:asciiTheme="minorBidi" w:eastAsia="Times New Roman" w:hAnsiTheme="minorBidi"/>
                <w:rtl/>
              </w:rPr>
              <w:t>: 135–146.  לדוגמאות אחרות למחקר בתחום ולתקצירים ראו:</w:t>
            </w:r>
          </w:p>
          <w:p w14:paraId="351F60A1" w14:textId="77777777" w:rsidR="00694234" w:rsidRDefault="00694234" w:rsidP="00694234">
            <w:pPr>
              <w:bidi/>
              <w:spacing w:line="435" w:lineRule="atLeast"/>
              <w:textAlignment w:val="top"/>
              <w:rPr>
                <w:rFonts w:ascii="Times New Roman" w:eastAsia="Times New Roman" w:hAnsi="Times New Roman" w:cs="Times New Roman"/>
                <w:rtl/>
              </w:rPr>
            </w:pPr>
          </w:p>
          <w:p w14:paraId="0FCAD60F" w14:textId="77777777" w:rsidR="00694234" w:rsidRPr="005A0C7F" w:rsidRDefault="00694234" w:rsidP="00694234">
            <w:pPr>
              <w:spacing w:after="150" w:line="480" w:lineRule="auto"/>
              <w:ind w:left="720"/>
              <w:rPr>
                <w:rFonts w:ascii="Times New Roman" w:eastAsia="Times New Roman" w:hAnsi="Times New Roman" w:cs="Times New Roman"/>
                <w:sz w:val="20"/>
                <w:szCs w:val="20"/>
              </w:rPr>
            </w:pPr>
            <w:r w:rsidRPr="005A0C7F">
              <w:rPr>
                <w:rFonts w:ascii="Times New Roman" w:eastAsia="Times New Roman" w:hAnsi="Times New Roman" w:cs="Times New Roman"/>
                <w:sz w:val="20"/>
                <w:szCs w:val="20"/>
              </w:rPr>
              <w:t xml:space="preserve">Lienhard </w:t>
            </w:r>
            <w:proofErr w:type="spellStart"/>
            <w:r w:rsidRPr="005A0C7F">
              <w:rPr>
                <w:rFonts w:ascii="Times New Roman" w:eastAsia="Times New Roman" w:hAnsi="Times New Roman" w:cs="Times New Roman"/>
                <w:sz w:val="20"/>
                <w:szCs w:val="20"/>
              </w:rPr>
              <w:t>Delekat</w:t>
            </w:r>
            <w:proofErr w:type="spellEnd"/>
            <w:r w:rsidRPr="005A0C7F">
              <w:rPr>
                <w:rFonts w:ascii="Times New Roman" w:eastAsia="Times New Roman" w:hAnsi="Times New Roman" w:cs="Times New Roman"/>
                <w:sz w:val="20"/>
                <w:szCs w:val="20"/>
              </w:rPr>
              <w:t>, </w:t>
            </w:r>
            <w:proofErr w:type="spellStart"/>
            <w:r w:rsidRPr="005A0C7F">
              <w:rPr>
                <w:rFonts w:ascii="Times New Roman" w:eastAsia="Times New Roman" w:hAnsi="Times New Roman" w:cs="Times New Roman"/>
                <w:i/>
                <w:iCs/>
                <w:sz w:val="20"/>
                <w:szCs w:val="20"/>
              </w:rPr>
              <w:t>Asylie</w:t>
            </w:r>
            <w:proofErr w:type="spellEnd"/>
            <w:r w:rsidRPr="005A0C7F">
              <w:rPr>
                <w:rFonts w:ascii="Times New Roman" w:eastAsia="Times New Roman" w:hAnsi="Times New Roman" w:cs="Times New Roman"/>
                <w:i/>
                <w:iCs/>
                <w:sz w:val="20"/>
                <w:szCs w:val="20"/>
              </w:rPr>
              <w:t xml:space="preserve"> und </w:t>
            </w:r>
            <w:proofErr w:type="spellStart"/>
            <w:r w:rsidRPr="005A0C7F">
              <w:rPr>
                <w:rFonts w:ascii="Times New Roman" w:eastAsia="Times New Roman" w:hAnsi="Times New Roman" w:cs="Times New Roman"/>
                <w:i/>
                <w:iCs/>
                <w:sz w:val="20"/>
                <w:szCs w:val="20"/>
              </w:rPr>
              <w:t>Schutzorakel</w:t>
            </w:r>
            <w:proofErr w:type="spellEnd"/>
            <w:r w:rsidRPr="005A0C7F">
              <w:rPr>
                <w:rFonts w:ascii="Times New Roman" w:eastAsia="Times New Roman" w:hAnsi="Times New Roman" w:cs="Times New Roman"/>
                <w:i/>
                <w:iCs/>
                <w:sz w:val="20"/>
                <w:szCs w:val="20"/>
              </w:rPr>
              <w:t xml:space="preserve"> am </w:t>
            </w:r>
            <w:proofErr w:type="spellStart"/>
            <w:r w:rsidRPr="005A0C7F">
              <w:rPr>
                <w:rFonts w:ascii="Times New Roman" w:eastAsia="Times New Roman" w:hAnsi="Times New Roman" w:cs="Times New Roman"/>
                <w:i/>
                <w:iCs/>
                <w:sz w:val="20"/>
                <w:szCs w:val="20"/>
              </w:rPr>
              <w:t>Zionheiligtum</w:t>
            </w:r>
            <w:proofErr w:type="spellEnd"/>
            <w:r w:rsidRPr="005A0C7F">
              <w:rPr>
                <w:rFonts w:ascii="Times New Roman" w:eastAsia="Times New Roman" w:hAnsi="Times New Roman" w:cs="Times New Roman"/>
                <w:sz w:val="20"/>
                <w:szCs w:val="20"/>
              </w:rPr>
              <w:t> (Leiden: Brill, 1967). J. De Vaulx,</w:t>
            </w:r>
            <w:r>
              <w:rPr>
                <w:rFonts w:ascii="Times New Roman" w:eastAsia="Times New Roman" w:hAnsi="Times New Roman" w:cs="Times New Roman"/>
                <w:sz w:val="20"/>
                <w:szCs w:val="20"/>
              </w:rPr>
              <w:t xml:space="preserve"> </w:t>
            </w:r>
            <w:r w:rsidRPr="005A0C7F">
              <w:rPr>
                <w:rFonts w:ascii="Times New Roman" w:eastAsia="Times New Roman" w:hAnsi="Times New Roman" w:cs="Times New Roman"/>
                <w:sz w:val="20"/>
                <w:szCs w:val="20"/>
              </w:rPr>
              <w:t>“Refuge,” </w:t>
            </w:r>
            <w:proofErr w:type="spellStart"/>
            <w:r w:rsidRPr="005A0C7F">
              <w:rPr>
                <w:rFonts w:ascii="Times New Roman" w:eastAsia="Times New Roman" w:hAnsi="Times New Roman" w:cs="Times New Roman"/>
                <w:i/>
                <w:iCs/>
                <w:sz w:val="20"/>
                <w:szCs w:val="20"/>
              </w:rPr>
              <w:t>Dictionnaire</w:t>
            </w:r>
            <w:proofErr w:type="spellEnd"/>
            <w:r w:rsidRPr="005A0C7F">
              <w:rPr>
                <w:rFonts w:ascii="Times New Roman" w:eastAsia="Times New Roman" w:hAnsi="Times New Roman" w:cs="Times New Roman"/>
                <w:i/>
                <w:iCs/>
                <w:sz w:val="20"/>
                <w:szCs w:val="20"/>
              </w:rPr>
              <w:t xml:space="preserve"> de la Bible: Supplement </w:t>
            </w:r>
            <w:r w:rsidRPr="005A0C7F">
              <w:rPr>
                <w:rFonts w:ascii="Times New Roman" w:eastAsia="Times New Roman" w:hAnsi="Times New Roman" w:cs="Times New Roman"/>
                <w:sz w:val="20"/>
                <w:szCs w:val="20"/>
              </w:rPr>
              <w:t xml:space="preserve">9 (1979): 1499–1510; and Pamela </w:t>
            </w:r>
            <w:proofErr w:type="spellStart"/>
            <w:r w:rsidRPr="005A0C7F">
              <w:rPr>
                <w:rFonts w:ascii="Times New Roman" w:eastAsia="Times New Roman" w:hAnsi="Times New Roman" w:cs="Times New Roman"/>
                <w:sz w:val="20"/>
                <w:szCs w:val="20"/>
              </w:rPr>
              <w:lastRenderedPageBreak/>
              <w:t>Barmash</w:t>
            </w:r>
            <w:proofErr w:type="spellEnd"/>
            <w:r w:rsidRPr="005A0C7F">
              <w:rPr>
                <w:rFonts w:ascii="Times New Roman" w:eastAsia="Times New Roman" w:hAnsi="Times New Roman" w:cs="Times New Roman"/>
                <w:sz w:val="20"/>
                <w:szCs w:val="20"/>
              </w:rPr>
              <w:t>, </w:t>
            </w:r>
            <w:r w:rsidRPr="005A0C7F">
              <w:rPr>
                <w:rFonts w:ascii="Times New Roman" w:eastAsia="Times New Roman" w:hAnsi="Times New Roman" w:cs="Times New Roman"/>
                <w:i/>
                <w:iCs/>
                <w:sz w:val="20"/>
                <w:szCs w:val="20"/>
              </w:rPr>
              <w:t>Homicide in the Biblical World </w:t>
            </w:r>
            <w:r w:rsidRPr="005A0C7F">
              <w:rPr>
                <w:rFonts w:ascii="Times New Roman" w:eastAsia="Times New Roman" w:hAnsi="Times New Roman" w:cs="Times New Roman"/>
                <w:sz w:val="20"/>
                <w:szCs w:val="20"/>
              </w:rPr>
              <w:t>(Cambridge: Cambridge University Press, 2005), 81.</w:t>
            </w:r>
          </w:p>
          <w:p w14:paraId="7382C18E" w14:textId="77777777" w:rsidR="00694234" w:rsidRPr="00694234" w:rsidRDefault="00694234" w:rsidP="00694234">
            <w:pPr>
              <w:bidi/>
              <w:spacing w:line="435" w:lineRule="atLeast"/>
              <w:textAlignment w:val="top"/>
              <w:rPr>
                <w:rFonts w:ascii="Times New Roman" w:eastAsia="Times New Roman" w:hAnsi="Times New Roman" w:cs="Times New Roman"/>
                <w:rtl/>
              </w:rPr>
            </w:pPr>
          </w:p>
          <w:p w14:paraId="7A48690E" w14:textId="77777777" w:rsidR="007D3140" w:rsidRPr="00694234" w:rsidRDefault="007D3140" w:rsidP="007011EF">
            <w:pPr>
              <w:bidi/>
              <w:spacing w:line="276" w:lineRule="auto"/>
              <w:rPr>
                <w:rFonts w:asciiTheme="minorBidi" w:hAnsiTheme="minorBidi"/>
                <w:rtl/>
              </w:rPr>
            </w:pPr>
          </w:p>
        </w:tc>
      </w:tr>
      <w:tr w:rsidR="007D3140" w14:paraId="7D7CEBA5" w14:textId="77777777" w:rsidTr="004E1C22">
        <w:tc>
          <w:tcPr>
            <w:tcW w:w="4675" w:type="dxa"/>
          </w:tcPr>
          <w:p w14:paraId="7D786551" w14:textId="77777777" w:rsidR="007D3140" w:rsidRPr="007D3140" w:rsidRDefault="007D3140" w:rsidP="007D3140">
            <w:pPr>
              <w:numPr>
                <w:ilvl w:val="0"/>
                <w:numId w:val="1"/>
              </w:numPr>
              <w:spacing w:before="100" w:beforeAutospacing="1" w:line="480" w:lineRule="auto"/>
              <w:rPr>
                <w:rFonts w:ascii="Times New Roman" w:eastAsia="Times New Roman" w:hAnsi="Times New Roman" w:cs="Times New Roman"/>
                <w:sz w:val="20"/>
                <w:szCs w:val="20"/>
              </w:rPr>
            </w:pPr>
            <w:r w:rsidRPr="005A0C7F">
              <w:rPr>
                <w:rFonts w:ascii="Times New Roman" w:eastAsia="Times New Roman" w:hAnsi="Times New Roman" w:cs="Times New Roman"/>
                <w:sz w:val="20"/>
                <w:szCs w:val="20"/>
              </w:rPr>
              <w:lastRenderedPageBreak/>
              <w:t>Brevard S. Childs, review of </w:t>
            </w:r>
            <w:proofErr w:type="spellStart"/>
            <w:r w:rsidRPr="005A0C7F">
              <w:rPr>
                <w:rFonts w:ascii="Times New Roman" w:eastAsia="Times New Roman" w:hAnsi="Times New Roman" w:cs="Times New Roman"/>
                <w:i/>
                <w:iCs/>
                <w:sz w:val="20"/>
                <w:szCs w:val="20"/>
              </w:rPr>
              <w:t>Asylie</w:t>
            </w:r>
            <w:proofErr w:type="spellEnd"/>
            <w:r w:rsidRPr="005A0C7F">
              <w:rPr>
                <w:rFonts w:ascii="Times New Roman" w:eastAsia="Times New Roman" w:hAnsi="Times New Roman" w:cs="Times New Roman"/>
                <w:i/>
                <w:iCs/>
                <w:sz w:val="20"/>
                <w:szCs w:val="20"/>
              </w:rPr>
              <w:t xml:space="preserve"> und </w:t>
            </w:r>
            <w:proofErr w:type="spellStart"/>
            <w:r w:rsidRPr="005A0C7F">
              <w:rPr>
                <w:rFonts w:ascii="Times New Roman" w:eastAsia="Times New Roman" w:hAnsi="Times New Roman" w:cs="Times New Roman"/>
                <w:i/>
                <w:iCs/>
                <w:sz w:val="20"/>
                <w:szCs w:val="20"/>
              </w:rPr>
              <w:t>Schutzorakel</w:t>
            </w:r>
            <w:proofErr w:type="spellEnd"/>
            <w:r w:rsidRPr="005A0C7F">
              <w:rPr>
                <w:rFonts w:ascii="Times New Roman" w:eastAsia="Times New Roman" w:hAnsi="Times New Roman" w:cs="Times New Roman"/>
                <w:i/>
                <w:iCs/>
                <w:sz w:val="20"/>
                <w:szCs w:val="20"/>
              </w:rPr>
              <w:t xml:space="preserve"> am </w:t>
            </w:r>
            <w:proofErr w:type="spellStart"/>
            <w:r w:rsidRPr="005A0C7F">
              <w:rPr>
                <w:rFonts w:ascii="Times New Roman" w:eastAsia="Times New Roman" w:hAnsi="Times New Roman" w:cs="Times New Roman"/>
                <w:i/>
                <w:iCs/>
                <w:sz w:val="20"/>
                <w:szCs w:val="20"/>
              </w:rPr>
              <w:t>Zionheiligtum</w:t>
            </w:r>
            <w:proofErr w:type="spellEnd"/>
            <w:r w:rsidRPr="005A0C7F">
              <w:rPr>
                <w:rFonts w:ascii="Times New Roman" w:eastAsia="Times New Roman" w:hAnsi="Times New Roman" w:cs="Times New Roman"/>
                <w:sz w:val="20"/>
                <w:szCs w:val="20"/>
              </w:rPr>
              <w:t xml:space="preserve">, by L. </w:t>
            </w:r>
            <w:proofErr w:type="spellStart"/>
            <w:r w:rsidRPr="005A0C7F">
              <w:rPr>
                <w:rFonts w:ascii="Times New Roman" w:eastAsia="Times New Roman" w:hAnsi="Times New Roman" w:cs="Times New Roman"/>
                <w:sz w:val="20"/>
                <w:szCs w:val="20"/>
              </w:rPr>
              <w:t>Delekat</w:t>
            </w:r>
            <w:proofErr w:type="spellEnd"/>
            <w:r w:rsidRPr="005A0C7F">
              <w:rPr>
                <w:rFonts w:ascii="Times New Roman" w:eastAsia="Times New Roman" w:hAnsi="Times New Roman" w:cs="Times New Roman"/>
                <w:sz w:val="20"/>
                <w:szCs w:val="20"/>
              </w:rPr>
              <w:t>, </w:t>
            </w:r>
            <w:r w:rsidRPr="005A0C7F">
              <w:rPr>
                <w:rFonts w:ascii="Times New Roman" w:eastAsia="Times New Roman" w:hAnsi="Times New Roman" w:cs="Times New Roman"/>
                <w:i/>
                <w:iCs/>
                <w:sz w:val="20"/>
                <w:szCs w:val="20"/>
              </w:rPr>
              <w:t>Journal of Biblical Literature </w:t>
            </w:r>
            <w:r w:rsidRPr="005A0C7F">
              <w:rPr>
                <w:rFonts w:ascii="Times New Roman" w:eastAsia="Times New Roman" w:hAnsi="Times New Roman" w:cs="Times New Roman"/>
                <w:sz w:val="20"/>
                <w:szCs w:val="20"/>
              </w:rPr>
              <w:t>88 (1969): 105. For similar concerns, see Raymond Jacques Tournay, Review of </w:t>
            </w:r>
            <w:proofErr w:type="spellStart"/>
            <w:r w:rsidRPr="005A0C7F">
              <w:rPr>
                <w:rFonts w:ascii="Times New Roman" w:eastAsia="Times New Roman" w:hAnsi="Times New Roman" w:cs="Times New Roman"/>
                <w:i/>
                <w:iCs/>
                <w:sz w:val="20"/>
                <w:szCs w:val="20"/>
              </w:rPr>
              <w:t>Asylie</w:t>
            </w:r>
            <w:proofErr w:type="spellEnd"/>
            <w:r w:rsidRPr="005A0C7F">
              <w:rPr>
                <w:rFonts w:ascii="Times New Roman" w:eastAsia="Times New Roman" w:hAnsi="Times New Roman" w:cs="Times New Roman"/>
                <w:i/>
                <w:iCs/>
                <w:sz w:val="20"/>
                <w:szCs w:val="20"/>
              </w:rPr>
              <w:t xml:space="preserve"> und </w:t>
            </w:r>
            <w:proofErr w:type="spellStart"/>
            <w:r w:rsidRPr="005A0C7F">
              <w:rPr>
                <w:rFonts w:ascii="Times New Roman" w:eastAsia="Times New Roman" w:hAnsi="Times New Roman" w:cs="Times New Roman"/>
                <w:i/>
                <w:iCs/>
                <w:sz w:val="20"/>
                <w:szCs w:val="20"/>
              </w:rPr>
              <w:t>Schutzorakel</w:t>
            </w:r>
            <w:proofErr w:type="spellEnd"/>
            <w:r w:rsidRPr="005A0C7F">
              <w:rPr>
                <w:rFonts w:ascii="Times New Roman" w:eastAsia="Times New Roman" w:hAnsi="Times New Roman" w:cs="Times New Roman"/>
                <w:i/>
                <w:iCs/>
                <w:sz w:val="20"/>
                <w:szCs w:val="20"/>
              </w:rPr>
              <w:t xml:space="preserve"> am </w:t>
            </w:r>
            <w:proofErr w:type="spellStart"/>
            <w:r w:rsidRPr="005A0C7F">
              <w:rPr>
                <w:rFonts w:ascii="Times New Roman" w:eastAsia="Times New Roman" w:hAnsi="Times New Roman" w:cs="Times New Roman"/>
                <w:i/>
                <w:iCs/>
                <w:sz w:val="20"/>
                <w:szCs w:val="20"/>
              </w:rPr>
              <w:t>Zionheiligtum</w:t>
            </w:r>
            <w:proofErr w:type="spellEnd"/>
            <w:r w:rsidRPr="005A0C7F">
              <w:rPr>
                <w:rFonts w:ascii="Times New Roman" w:eastAsia="Times New Roman" w:hAnsi="Times New Roman" w:cs="Times New Roman"/>
                <w:sz w:val="20"/>
                <w:szCs w:val="20"/>
              </w:rPr>
              <w:t xml:space="preserve">, by L. </w:t>
            </w:r>
            <w:proofErr w:type="spellStart"/>
            <w:r w:rsidRPr="005A0C7F">
              <w:rPr>
                <w:rFonts w:ascii="Times New Roman" w:eastAsia="Times New Roman" w:hAnsi="Times New Roman" w:cs="Times New Roman"/>
                <w:sz w:val="20"/>
                <w:szCs w:val="20"/>
              </w:rPr>
              <w:t>Delekat</w:t>
            </w:r>
            <w:proofErr w:type="spellEnd"/>
            <w:r w:rsidRPr="005A0C7F">
              <w:rPr>
                <w:rFonts w:ascii="Times New Roman" w:eastAsia="Times New Roman" w:hAnsi="Times New Roman" w:cs="Times New Roman"/>
                <w:sz w:val="20"/>
                <w:szCs w:val="20"/>
              </w:rPr>
              <w:t>, </w:t>
            </w:r>
            <w:r w:rsidRPr="005A0C7F">
              <w:rPr>
                <w:rFonts w:ascii="Times New Roman" w:eastAsia="Times New Roman" w:hAnsi="Times New Roman" w:cs="Times New Roman"/>
                <w:i/>
                <w:iCs/>
                <w:sz w:val="20"/>
                <w:szCs w:val="20"/>
              </w:rPr>
              <w:t>RB</w:t>
            </w:r>
            <w:r w:rsidRPr="005A0C7F">
              <w:rPr>
                <w:rFonts w:ascii="Times New Roman" w:eastAsia="Times New Roman" w:hAnsi="Times New Roman" w:cs="Times New Roman"/>
                <w:sz w:val="20"/>
                <w:szCs w:val="20"/>
              </w:rPr>
              <w:t> 77 (1970): 104–105</w:t>
            </w:r>
          </w:p>
        </w:tc>
        <w:tc>
          <w:tcPr>
            <w:tcW w:w="4675" w:type="dxa"/>
          </w:tcPr>
          <w:p w14:paraId="0ED3BEFA" w14:textId="77777777" w:rsidR="007D3140" w:rsidRDefault="00694234" w:rsidP="004E1C22">
            <w:pPr>
              <w:bidi/>
              <w:spacing w:line="276" w:lineRule="auto"/>
              <w:rPr>
                <w:rFonts w:asciiTheme="minorBidi" w:hAnsiTheme="minorBidi"/>
                <w:rtl/>
              </w:rPr>
            </w:pPr>
            <w:r>
              <w:rPr>
                <w:rFonts w:asciiTheme="minorBidi" w:hAnsiTheme="minorBidi" w:hint="cs"/>
                <w:rtl/>
              </w:rPr>
              <w:t>[5] ראו:</w:t>
            </w:r>
          </w:p>
          <w:p w14:paraId="6C523BAF" w14:textId="77777777" w:rsidR="00694234" w:rsidRDefault="00694234" w:rsidP="00694234">
            <w:pPr>
              <w:bidi/>
              <w:spacing w:line="276" w:lineRule="auto"/>
              <w:jc w:val="right"/>
              <w:rPr>
                <w:rFonts w:ascii="Times New Roman" w:eastAsia="Times New Roman" w:hAnsi="Times New Roman" w:cs="Times New Roman"/>
                <w:sz w:val="20"/>
                <w:szCs w:val="20"/>
              </w:rPr>
            </w:pPr>
            <w:r w:rsidRPr="005A0C7F">
              <w:rPr>
                <w:rFonts w:ascii="Times New Roman" w:eastAsia="Times New Roman" w:hAnsi="Times New Roman" w:cs="Times New Roman"/>
                <w:sz w:val="20"/>
                <w:szCs w:val="20"/>
              </w:rPr>
              <w:t>Brevard S. Childs, review of </w:t>
            </w:r>
            <w:proofErr w:type="spellStart"/>
            <w:r w:rsidRPr="005A0C7F">
              <w:rPr>
                <w:rFonts w:ascii="Times New Roman" w:eastAsia="Times New Roman" w:hAnsi="Times New Roman" w:cs="Times New Roman"/>
                <w:i/>
                <w:iCs/>
                <w:sz w:val="20"/>
                <w:szCs w:val="20"/>
              </w:rPr>
              <w:t>Asylie</w:t>
            </w:r>
            <w:proofErr w:type="spellEnd"/>
            <w:r w:rsidRPr="005A0C7F">
              <w:rPr>
                <w:rFonts w:ascii="Times New Roman" w:eastAsia="Times New Roman" w:hAnsi="Times New Roman" w:cs="Times New Roman"/>
                <w:i/>
                <w:iCs/>
                <w:sz w:val="20"/>
                <w:szCs w:val="20"/>
              </w:rPr>
              <w:t xml:space="preserve"> und </w:t>
            </w:r>
            <w:proofErr w:type="spellStart"/>
            <w:r w:rsidRPr="005A0C7F">
              <w:rPr>
                <w:rFonts w:ascii="Times New Roman" w:eastAsia="Times New Roman" w:hAnsi="Times New Roman" w:cs="Times New Roman"/>
                <w:i/>
                <w:iCs/>
                <w:sz w:val="20"/>
                <w:szCs w:val="20"/>
              </w:rPr>
              <w:t>Schutzorakel</w:t>
            </w:r>
            <w:proofErr w:type="spellEnd"/>
            <w:r w:rsidRPr="005A0C7F">
              <w:rPr>
                <w:rFonts w:ascii="Times New Roman" w:eastAsia="Times New Roman" w:hAnsi="Times New Roman" w:cs="Times New Roman"/>
                <w:i/>
                <w:iCs/>
                <w:sz w:val="20"/>
                <w:szCs w:val="20"/>
              </w:rPr>
              <w:t xml:space="preserve"> am </w:t>
            </w:r>
            <w:proofErr w:type="spellStart"/>
            <w:r w:rsidRPr="005A0C7F">
              <w:rPr>
                <w:rFonts w:ascii="Times New Roman" w:eastAsia="Times New Roman" w:hAnsi="Times New Roman" w:cs="Times New Roman"/>
                <w:i/>
                <w:iCs/>
                <w:sz w:val="20"/>
                <w:szCs w:val="20"/>
              </w:rPr>
              <w:t>Zionheiligtum</w:t>
            </w:r>
            <w:proofErr w:type="spellEnd"/>
            <w:r w:rsidRPr="005A0C7F">
              <w:rPr>
                <w:rFonts w:ascii="Times New Roman" w:eastAsia="Times New Roman" w:hAnsi="Times New Roman" w:cs="Times New Roman"/>
                <w:sz w:val="20"/>
                <w:szCs w:val="20"/>
              </w:rPr>
              <w:t xml:space="preserve">, by L. </w:t>
            </w:r>
            <w:proofErr w:type="spellStart"/>
            <w:r w:rsidRPr="005A0C7F">
              <w:rPr>
                <w:rFonts w:ascii="Times New Roman" w:eastAsia="Times New Roman" w:hAnsi="Times New Roman" w:cs="Times New Roman"/>
                <w:sz w:val="20"/>
                <w:szCs w:val="20"/>
              </w:rPr>
              <w:t>Delekat</w:t>
            </w:r>
            <w:proofErr w:type="spellEnd"/>
            <w:r w:rsidRPr="005A0C7F">
              <w:rPr>
                <w:rFonts w:ascii="Times New Roman" w:eastAsia="Times New Roman" w:hAnsi="Times New Roman" w:cs="Times New Roman"/>
                <w:sz w:val="20"/>
                <w:szCs w:val="20"/>
              </w:rPr>
              <w:t>, </w:t>
            </w:r>
            <w:r w:rsidRPr="005A0C7F">
              <w:rPr>
                <w:rFonts w:ascii="Times New Roman" w:eastAsia="Times New Roman" w:hAnsi="Times New Roman" w:cs="Times New Roman"/>
                <w:i/>
                <w:iCs/>
                <w:sz w:val="20"/>
                <w:szCs w:val="20"/>
              </w:rPr>
              <w:t>Journal of Biblical Literature </w:t>
            </w:r>
            <w:r w:rsidRPr="005A0C7F">
              <w:rPr>
                <w:rFonts w:ascii="Times New Roman" w:eastAsia="Times New Roman" w:hAnsi="Times New Roman" w:cs="Times New Roman"/>
                <w:sz w:val="20"/>
                <w:szCs w:val="20"/>
              </w:rPr>
              <w:t>88 (1969): 105.</w:t>
            </w:r>
          </w:p>
          <w:p w14:paraId="29C891A0" w14:textId="77777777" w:rsidR="00694234" w:rsidRDefault="00694234" w:rsidP="00694234">
            <w:pPr>
              <w:bidi/>
              <w:spacing w:line="276" w:lineRule="auto"/>
              <w:rPr>
                <w:rFonts w:asciiTheme="minorBidi" w:hAnsiTheme="minorBidi"/>
                <w:rtl/>
              </w:rPr>
            </w:pPr>
            <w:r>
              <w:rPr>
                <w:rFonts w:asciiTheme="minorBidi" w:hAnsiTheme="minorBidi" w:hint="cs"/>
                <w:rtl/>
              </w:rPr>
              <w:t>להשגות דומות, ראו:</w:t>
            </w:r>
          </w:p>
          <w:p w14:paraId="0E877414" w14:textId="77777777" w:rsidR="00694234" w:rsidRPr="00694234" w:rsidRDefault="00694234" w:rsidP="00694234">
            <w:pPr>
              <w:bidi/>
              <w:spacing w:line="276" w:lineRule="auto"/>
              <w:jc w:val="right"/>
              <w:rPr>
                <w:rFonts w:asciiTheme="minorBidi" w:hAnsiTheme="minorBidi"/>
                <w:rtl/>
              </w:rPr>
            </w:pPr>
            <w:r w:rsidRPr="005A0C7F">
              <w:rPr>
                <w:rFonts w:ascii="Times New Roman" w:eastAsia="Times New Roman" w:hAnsi="Times New Roman" w:cs="Times New Roman"/>
                <w:sz w:val="20"/>
                <w:szCs w:val="20"/>
              </w:rPr>
              <w:t>Raymond Jacques Tournay, Review of </w:t>
            </w:r>
            <w:proofErr w:type="spellStart"/>
            <w:r w:rsidRPr="005A0C7F">
              <w:rPr>
                <w:rFonts w:ascii="Times New Roman" w:eastAsia="Times New Roman" w:hAnsi="Times New Roman" w:cs="Times New Roman"/>
                <w:i/>
                <w:iCs/>
                <w:sz w:val="20"/>
                <w:szCs w:val="20"/>
              </w:rPr>
              <w:t>Asylie</w:t>
            </w:r>
            <w:proofErr w:type="spellEnd"/>
            <w:r w:rsidRPr="005A0C7F">
              <w:rPr>
                <w:rFonts w:ascii="Times New Roman" w:eastAsia="Times New Roman" w:hAnsi="Times New Roman" w:cs="Times New Roman"/>
                <w:i/>
                <w:iCs/>
                <w:sz w:val="20"/>
                <w:szCs w:val="20"/>
              </w:rPr>
              <w:t xml:space="preserve"> und </w:t>
            </w:r>
            <w:proofErr w:type="spellStart"/>
            <w:r w:rsidRPr="005A0C7F">
              <w:rPr>
                <w:rFonts w:ascii="Times New Roman" w:eastAsia="Times New Roman" w:hAnsi="Times New Roman" w:cs="Times New Roman"/>
                <w:i/>
                <w:iCs/>
                <w:sz w:val="20"/>
                <w:szCs w:val="20"/>
              </w:rPr>
              <w:t>Schutzorakel</w:t>
            </w:r>
            <w:proofErr w:type="spellEnd"/>
            <w:r w:rsidRPr="005A0C7F">
              <w:rPr>
                <w:rFonts w:ascii="Times New Roman" w:eastAsia="Times New Roman" w:hAnsi="Times New Roman" w:cs="Times New Roman"/>
                <w:i/>
                <w:iCs/>
                <w:sz w:val="20"/>
                <w:szCs w:val="20"/>
              </w:rPr>
              <w:t xml:space="preserve"> am </w:t>
            </w:r>
            <w:proofErr w:type="spellStart"/>
            <w:r w:rsidRPr="005A0C7F">
              <w:rPr>
                <w:rFonts w:ascii="Times New Roman" w:eastAsia="Times New Roman" w:hAnsi="Times New Roman" w:cs="Times New Roman"/>
                <w:i/>
                <w:iCs/>
                <w:sz w:val="20"/>
                <w:szCs w:val="20"/>
              </w:rPr>
              <w:t>Zionheiligtum</w:t>
            </w:r>
            <w:proofErr w:type="spellEnd"/>
            <w:r w:rsidRPr="005A0C7F">
              <w:rPr>
                <w:rFonts w:ascii="Times New Roman" w:eastAsia="Times New Roman" w:hAnsi="Times New Roman" w:cs="Times New Roman"/>
                <w:sz w:val="20"/>
                <w:szCs w:val="20"/>
              </w:rPr>
              <w:t xml:space="preserve">, by L. </w:t>
            </w:r>
            <w:proofErr w:type="spellStart"/>
            <w:r w:rsidRPr="005A0C7F">
              <w:rPr>
                <w:rFonts w:ascii="Times New Roman" w:eastAsia="Times New Roman" w:hAnsi="Times New Roman" w:cs="Times New Roman"/>
                <w:sz w:val="20"/>
                <w:szCs w:val="20"/>
              </w:rPr>
              <w:t>Delekat</w:t>
            </w:r>
            <w:proofErr w:type="spellEnd"/>
            <w:r w:rsidRPr="005A0C7F">
              <w:rPr>
                <w:rFonts w:ascii="Times New Roman" w:eastAsia="Times New Roman" w:hAnsi="Times New Roman" w:cs="Times New Roman"/>
                <w:sz w:val="20"/>
                <w:szCs w:val="20"/>
              </w:rPr>
              <w:t>, </w:t>
            </w:r>
            <w:r w:rsidRPr="005A0C7F">
              <w:rPr>
                <w:rFonts w:ascii="Times New Roman" w:eastAsia="Times New Roman" w:hAnsi="Times New Roman" w:cs="Times New Roman"/>
                <w:i/>
                <w:iCs/>
                <w:sz w:val="20"/>
                <w:szCs w:val="20"/>
              </w:rPr>
              <w:t>RB</w:t>
            </w:r>
            <w:r w:rsidRPr="005A0C7F">
              <w:rPr>
                <w:rFonts w:ascii="Times New Roman" w:eastAsia="Times New Roman" w:hAnsi="Times New Roman" w:cs="Times New Roman"/>
                <w:sz w:val="20"/>
                <w:szCs w:val="20"/>
              </w:rPr>
              <w:t> 77 (1970): 104–105</w:t>
            </w:r>
            <w:r>
              <w:rPr>
                <w:rFonts w:ascii="Times New Roman" w:eastAsia="Times New Roman" w:hAnsi="Times New Roman" w:cs="Times New Roman"/>
                <w:sz w:val="20"/>
                <w:szCs w:val="20"/>
              </w:rPr>
              <w:t>.</w:t>
            </w:r>
          </w:p>
        </w:tc>
      </w:tr>
      <w:tr w:rsidR="007D3140" w14:paraId="502A25C1" w14:textId="77777777" w:rsidTr="004E1C22">
        <w:tc>
          <w:tcPr>
            <w:tcW w:w="4675" w:type="dxa"/>
          </w:tcPr>
          <w:p w14:paraId="3C69049D" w14:textId="77777777" w:rsidR="007D3140" w:rsidRPr="007D3140" w:rsidRDefault="007D3140" w:rsidP="007D3140">
            <w:pPr>
              <w:pStyle w:val="ListParagraph"/>
              <w:numPr>
                <w:ilvl w:val="0"/>
                <w:numId w:val="1"/>
              </w:numPr>
              <w:spacing w:before="210" w:after="210" w:line="630" w:lineRule="atLeast"/>
              <w:jc w:val="center"/>
              <w:outlineLvl w:val="1"/>
              <w:rPr>
                <w:rFonts w:ascii="Times New Roman" w:eastAsia="Times New Roman" w:hAnsi="Times New Roman" w:cs="Times New Roman"/>
                <w:color w:val="000000"/>
                <w:sz w:val="32"/>
                <w:szCs w:val="32"/>
              </w:rPr>
            </w:pPr>
          </w:p>
        </w:tc>
        <w:tc>
          <w:tcPr>
            <w:tcW w:w="4675" w:type="dxa"/>
          </w:tcPr>
          <w:p w14:paraId="23E2D5A0" w14:textId="77777777" w:rsidR="007D3140" w:rsidRDefault="007D3140" w:rsidP="004E1C22">
            <w:pPr>
              <w:bidi/>
              <w:spacing w:line="276" w:lineRule="auto"/>
              <w:rPr>
                <w:rFonts w:asciiTheme="minorBidi" w:hAnsiTheme="minorBidi"/>
                <w:rtl/>
              </w:rPr>
            </w:pPr>
          </w:p>
        </w:tc>
      </w:tr>
      <w:tr w:rsidR="007D3140" w14:paraId="7E72A369" w14:textId="77777777" w:rsidTr="004E1C22">
        <w:tc>
          <w:tcPr>
            <w:tcW w:w="4675" w:type="dxa"/>
          </w:tcPr>
          <w:p w14:paraId="7BF733A7" w14:textId="77777777" w:rsidR="007D3140" w:rsidRPr="007D3140" w:rsidRDefault="007D3140" w:rsidP="007D3140">
            <w:pPr>
              <w:numPr>
                <w:ilvl w:val="0"/>
                <w:numId w:val="1"/>
              </w:numPr>
              <w:spacing w:before="100" w:beforeAutospacing="1" w:line="480" w:lineRule="auto"/>
              <w:rPr>
                <w:rFonts w:ascii="Times New Roman" w:eastAsia="Times New Roman" w:hAnsi="Times New Roman" w:cs="Times New Roman"/>
                <w:sz w:val="20"/>
                <w:szCs w:val="20"/>
              </w:rPr>
            </w:pPr>
            <w:r w:rsidRPr="005A0C7F">
              <w:rPr>
                <w:rFonts w:ascii="Times New Roman" w:eastAsia="Times New Roman" w:hAnsi="Times New Roman" w:cs="Times New Roman"/>
                <w:sz w:val="20"/>
                <w:szCs w:val="20"/>
              </w:rPr>
              <w:t>Other examples include Psalms 23:6 and 52:10.</w:t>
            </w:r>
          </w:p>
        </w:tc>
        <w:tc>
          <w:tcPr>
            <w:tcW w:w="4675" w:type="dxa"/>
          </w:tcPr>
          <w:p w14:paraId="55858600" w14:textId="77777777" w:rsidR="007D3140" w:rsidRDefault="00694234" w:rsidP="004E1C22">
            <w:pPr>
              <w:bidi/>
              <w:spacing w:line="276" w:lineRule="auto"/>
              <w:rPr>
                <w:rFonts w:asciiTheme="minorBidi" w:hAnsiTheme="minorBidi"/>
                <w:rtl/>
              </w:rPr>
            </w:pPr>
            <w:r>
              <w:rPr>
                <w:rFonts w:asciiTheme="minorBidi" w:hAnsiTheme="minorBidi" w:hint="cs"/>
                <w:rtl/>
              </w:rPr>
              <w:t>[6] דוגמאות נוספות מצויות בתהלים כג:ו ונב:י.</w:t>
            </w:r>
          </w:p>
        </w:tc>
      </w:tr>
      <w:tr w:rsidR="007D3140" w14:paraId="629F21CC" w14:textId="77777777" w:rsidTr="004E1C22">
        <w:tc>
          <w:tcPr>
            <w:tcW w:w="4675" w:type="dxa"/>
          </w:tcPr>
          <w:p w14:paraId="0EF3E530" w14:textId="77777777" w:rsidR="007D3140" w:rsidRPr="007D3140" w:rsidRDefault="007D3140" w:rsidP="007D3140">
            <w:pPr>
              <w:numPr>
                <w:ilvl w:val="0"/>
                <w:numId w:val="1"/>
              </w:numPr>
              <w:spacing w:before="100" w:beforeAutospacing="1" w:line="480" w:lineRule="auto"/>
              <w:rPr>
                <w:rFonts w:ascii="Times New Roman" w:eastAsia="Times New Roman" w:hAnsi="Times New Roman" w:cs="Times New Roman"/>
                <w:sz w:val="20"/>
                <w:szCs w:val="20"/>
              </w:rPr>
            </w:pPr>
            <w:r w:rsidRPr="005A0C7F">
              <w:rPr>
                <w:rFonts w:ascii="Times New Roman" w:eastAsia="Times New Roman" w:hAnsi="Times New Roman" w:cs="Times New Roman"/>
                <w:sz w:val="20"/>
                <w:szCs w:val="20"/>
              </w:rPr>
              <w:t>In fact, throughout the ancient Near East, the composition and recitation of religious poetry might have been a substitute for the statues or other votive deposits. See James Kugel, “Topics in the Spirituality of the Psalms,” in </w:t>
            </w:r>
            <w:r w:rsidRPr="005A0C7F">
              <w:rPr>
                <w:rFonts w:ascii="Times New Roman" w:eastAsia="Times New Roman" w:hAnsi="Times New Roman" w:cs="Times New Roman"/>
                <w:i/>
                <w:iCs/>
                <w:sz w:val="20"/>
                <w:szCs w:val="20"/>
              </w:rPr>
              <w:t>Jewish Spirituality: From the Bible through the Middle Ages</w:t>
            </w:r>
            <w:r w:rsidRPr="005A0C7F">
              <w:rPr>
                <w:rFonts w:ascii="Times New Roman" w:eastAsia="Times New Roman" w:hAnsi="Times New Roman" w:cs="Times New Roman"/>
                <w:sz w:val="20"/>
                <w:szCs w:val="20"/>
              </w:rPr>
              <w:t xml:space="preserve">, ed. Arthur Green (New York: Crossroad, 1986), 113–144 (127–129); </w:t>
            </w:r>
            <w:r w:rsidRPr="005A0C7F">
              <w:rPr>
                <w:rFonts w:ascii="Times New Roman" w:eastAsia="Times New Roman" w:hAnsi="Times New Roman" w:cs="Times New Roman"/>
                <w:sz w:val="20"/>
                <w:szCs w:val="20"/>
              </w:rPr>
              <w:lastRenderedPageBreak/>
              <w:t xml:space="preserve">and Tzvi </w:t>
            </w:r>
            <w:proofErr w:type="spellStart"/>
            <w:r w:rsidRPr="005A0C7F">
              <w:rPr>
                <w:rFonts w:ascii="Times New Roman" w:eastAsia="Times New Roman" w:hAnsi="Times New Roman" w:cs="Times New Roman"/>
                <w:sz w:val="20"/>
                <w:szCs w:val="20"/>
              </w:rPr>
              <w:t>Abusch</w:t>
            </w:r>
            <w:proofErr w:type="spellEnd"/>
            <w:r w:rsidRPr="005A0C7F">
              <w:rPr>
                <w:rFonts w:ascii="Times New Roman" w:eastAsia="Times New Roman" w:hAnsi="Times New Roman" w:cs="Times New Roman"/>
                <w:sz w:val="20"/>
                <w:szCs w:val="20"/>
              </w:rPr>
              <w:t xml:space="preserve">, “The Promise to Praise the God in </w:t>
            </w:r>
            <w:proofErr w:type="spellStart"/>
            <w:r w:rsidRPr="005A0C7F">
              <w:rPr>
                <w:rFonts w:ascii="Times New Roman" w:eastAsia="Times New Roman" w:hAnsi="Times New Roman" w:cs="Times New Roman"/>
                <w:sz w:val="20"/>
                <w:szCs w:val="20"/>
              </w:rPr>
              <w:t>Šuilla</w:t>
            </w:r>
            <w:proofErr w:type="spellEnd"/>
            <w:r w:rsidRPr="005A0C7F">
              <w:rPr>
                <w:rFonts w:ascii="Times New Roman" w:eastAsia="Times New Roman" w:hAnsi="Times New Roman" w:cs="Times New Roman"/>
                <w:sz w:val="20"/>
                <w:szCs w:val="20"/>
              </w:rPr>
              <w:t xml:space="preserve"> Prayers,” in </w:t>
            </w:r>
            <w:r w:rsidRPr="005A0C7F">
              <w:rPr>
                <w:rFonts w:ascii="Times New Roman" w:eastAsia="Times New Roman" w:hAnsi="Times New Roman" w:cs="Times New Roman"/>
                <w:i/>
                <w:iCs/>
                <w:sz w:val="20"/>
                <w:szCs w:val="20"/>
              </w:rPr>
              <w:t>Biblical and Oriental Essays in Memory of William L. Moran</w:t>
            </w:r>
            <w:r w:rsidRPr="005A0C7F">
              <w:rPr>
                <w:rFonts w:ascii="Times New Roman" w:eastAsia="Times New Roman" w:hAnsi="Times New Roman" w:cs="Times New Roman"/>
                <w:sz w:val="20"/>
                <w:szCs w:val="20"/>
              </w:rPr>
              <w:t xml:space="preserve">, ed. Agustinus </w:t>
            </w:r>
            <w:proofErr w:type="spellStart"/>
            <w:r w:rsidRPr="005A0C7F">
              <w:rPr>
                <w:rFonts w:ascii="Times New Roman" w:eastAsia="Times New Roman" w:hAnsi="Times New Roman" w:cs="Times New Roman"/>
                <w:sz w:val="20"/>
                <w:szCs w:val="20"/>
              </w:rPr>
              <w:t>Gianto</w:t>
            </w:r>
            <w:proofErr w:type="spellEnd"/>
            <w:r w:rsidRPr="005A0C7F">
              <w:rPr>
                <w:rFonts w:ascii="Times New Roman" w:eastAsia="Times New Roman" w:hAnsi="Times New Roman" w:cs="Times New Roman"/>
                <w:sz w:val="20"/>
                <w:szCs w:val="20"/>
              </w:rPr>
              <w:t>, BibOr 48 (Rome: Pontifical Biblical Institute, 2005), 1–10.</w:t>
            </w:r>
          </w:p>
        </w:tc>
        <w:tc>
          <w:tcPr>
            <w:tcW w:w="4675" w:type="dxa"/>
          </w:tcPr>
          <w:p w14:paraId="3DAC2799" w14:textId="77777777" w:rsidR="00134AE8" w:rsidRDefault="00694234" w:rsidP="004E1C22">
            <w:pPr>
              <w:bidi/>
              <w:spacing w:line="276" w:lineRule="auto"/>
              <w:rPr>
                <w:rFonts w:asciiTheme="minorBidi" w:hAnsiTheme="minorBidi"/>
                <w:rtl/>
              </w:rPr>
            </w:pPr>
            <w:r>
              <w:rPr>
                <w:rFonts w:asciiTheme="minorBidi" w:hAnsiTheme="minorBidi" w:hint="cs"/>
                <w:rtl/>
              </w:rPr>
              <w:lastRenderedPageBreak/>
              <w:t xml:space="preserve">[7] למעשה, </w:t>
            </w:r>
            <w:r w:rsidR="00134AE8">
              <w:rPr>
                <w:rFonts w:asciiTheme="minorBidi" w:hAnsiTheme="minorBidi" w:hint="cs"/>
                <w:rtl/>
              </w:rPr>
              <w:t>ייתכן ש</w:t>
            </w:r>
            <w:r>
              <w:rPr>
                <w:rFonts w:asciiTheme="minorBidi" w:hAnsiTheme="minorBidi" w:hint="cs"/>
                <w:rtl/>
              </w:rPr>
              <w:t>ברחבי המזרח התיכון הקדום</w:t>
            </w:r>
            <w:r w:rsidR="00134AE8">
              <w:rPr>
                <w:rFonts w:asciiTheme="minorBidi" w:hAnsiTheme="minorBidi" w:hint="cs"/>
                <w:rtl/>
              </w:rPr>
              <w:t xml:space="preserve"> שימשו</w:t>
            </w:r>
            <w:r>
              <w:rPr>
                <w:rFonts w:asciiTheme="minorBidi" w:hAnsiTheme="minorBidi" w:hint="cs"/>
                <w:rtl/>
              </w:rPr>
              <w:t xml:space="preserve"> חיבור</w:t>
            </w:r>
            <w:r w:rsidR="00134AE8">
              <w:rPr>
                <w:rFonts w:asciiTheme="minorBidi" w:hAnsiTheme="minorBidi" w:hint="cs"/>
                <w:rtl/>
              </w:rPr>
              <w:t xml:space="preserve"> שירה דתית ודקלומה כתחליף לצלמיות ולמנחות נדר אחרות. ראו:</w:t>
            </w:r>
          </w:p>
          <w:p w14:paraId="1077E529" w14:textId="77777777" w:rsidR="007D3140" w:rsidRDefault="00134AE8" w:rsidP="00134AE8">
            <w:pPr>
              <w:spacing w:line="276" w:lineRule="auto"/>
              <w:rPr>
                <w:rFonts w:asciiTheme="minorBidi" w:hAnsiTheme="minorBidi"/>
                <w:rtl/>
              </w:rPr>
            </w:pPr>
            <w:r w:rsidRPr="005A0C7F">
              <w:rPr>
                <w:rFonts w:ascii="Times New Roman" w:eastAsia="Times New Roman" w:hAnsi="Times New Roman" w:cs="Times New Roman"/>
                <w:sz w:val="20"/>
                <w:szCs w:val="20"/>
              </w:rPr>
              <w:t>James Kugel, “Topics in the Spirituality of the Psalms,” in </w:t>
            </w:r>
            <w:r w:rsidRPr="005A0C7F">
              <w:rPr>
                <w:rFonts w:ascii="Times New Roman" w:eastAsia="Times New Roman" w:hAnsi="Times New Roman" w:cs="Times New Roman"/>
                <w:i/>
                <w:iCs/>
                <w:sz w:val="20"/>
                <w:szCs w:val="20"/>
              </w:rPr>
              <w:t>Jewish Spirituality: From the Bible through the Middle Ages</w:t>
            </w:r>
            <w:r w:rsidRPr="005A0C7F">
              <w:rPr>
                <w:rFonts w:ascii="Times New Roman" w:eastAsia="Times New Roman" w:hAnsi="Times New Roman" w:cs="Times New Roman"/>
                <w:sz w:val="20"/>
                <w:szCs w:val="20"/>
              </w:rPr>
              <w:t>, ed. Arthur Green (New York: Crossroad, 1986), 113–144 (127–129);</w:t>
            </w:r>
            <w:r>
              <w:rPr>
                <w:rFonts w:asciiTheme="minorBidi" w:hAnsiTheme="minorBidi"/>
              </w:rPr>
              <w:t xml:space="preserve"> </w:t>
            </w:r>
            <w:r w:rsidRPr="005A0C7F">
              <w:rPr>
                <w:rFonts w:ascii="Times New Roman" w:eastAsia="Times New Roman" w:hAnsi="Times New Roman" w:cs="Times New Roman"/>
                <w:sz w:val="20"/>
                <w:szCs w:val="20"/>
              </w:rPr>
              <w:t xml:space="preserve">Tzvi </w:t>
            </w:r>
            <w:proofErr w:type="spellStart"/>
            <w:r w:rsidRPr="005A0C7F">
              <w:rPr>
                <w:rFonts w:ascii="Times New Roman" w:eastAsia="Times New Roman" w:hAnsi="Times New Roman" w:cs="Times New Roman"/>
                <w:sz w:val="20"/>
                <w:szCs w:val="20"/>
              </w:rPr>
              <w:t>Abusch</w:t>
            </w:r>
            <w:proofErr w:type="spellEnd"/>
            <w:r w:rsidRPr="005A0C7F">
              <w:rPr>
                <w:rFonts w:ascii="Times New Roman" w:eastAsia="Times New Roman" w:hAnsi="Times New Roman" w:cs="Times New Roman"/>
                <w:sz w:val="20"/>
                <w:szCs w:val="20"/>
              </w:rPr>
              <w:t xml:space="preserve">, “The Promise to Praise the God in </w:t>
            </w:r>
            <w:proofErr w:type="spellStart"/>
            <w:r w:rsidRPr="005A0C7F">
              <w:rPr>
                <w:rFonts w:ascii="Times New Roman" w:eastAsia="Times New Roman" w:hAnsi="Times New Roman" w:cs="Times New Roman"/>
                <w:sz w:val="20"/>
                <w:szCs w:val="20"/>
              </w:rPr>
              <w:t>Šuilla</w:t>
            </w:r>
            <w:proofErr w:type="spellEnd"/>
            <w:r w:rsidRPr="005A0C7F">
              <w:rPr>
                <w:rFonts w:ascii="Times New Roman" w:eastAsia="Times New Roman" w:hAnsi="Times New Roman" w:cs="Times New Roman"/>
                <w:sz w:val="20"/>
                <w:szCs w:val="20"/>
              </w:rPr>
              <w:t xml:space="preserve"> Prayers,” in </w:t>
            </w:r>
            <w:r w:rsidRPr="005A0C7F">
              <w:rPr>
                <w:rFonts w:ascii="Times New Roman" w:eastAsia="Times New Roman" w:hAnsi="Times New Roman" w:cs="Times New Roman"/>
                <w:i/>
                <w:iCs/>
                <w:sz w:val="20"/>
                <w:szCs w:val="20"/>
              </w:rPr>
              <w:t>Biblical and Oriental Essays in Memory of William L. Moran</w:t>
            </w:r>
            <w:r w:rsidRPr="005A0C7F">
              <w:rPr>
                <w:rFonts w:ascii="Times New Roman" w:eastAsia="Times New Roman" w:hAnsi="Times New Roman" w:cs="Times New Roman"/>
                <w:sz w:val="20"/>
                <w:szCs w:val="20"/>
              </w:rPr>
              <w:t xml:space="preserve">, ed. Agustinus </w:t>
            </w:r>
            <w:proofErr w:type="spellStart"/>
            <w:r w:rsidRPr="005A0C7F">
              <w:rPr>
                <w:rFonts w:ascii="Times New Roman" w:eastAsia="Times New Roman" w:hAnsi="Times New Roman" w:cs="Times New Roman"/>
                <w:sz w:val="20"/>
                <w:szCs w:val="20"/>
              </w:rPr>
              <w:t>Gianto</w:t>
            </w:r>
            <w:proofErr w:type="spellEnd"/>
            <w:r w:rsidRPr="005A0C7F">
              <w:rPr>
                <w:rFonts w:ascii="Times New Roman" w:eastAsia="Times New Roman" w:hAnsi="Times New Roman" w:cs="Times New Roman"/>
                <w:sz w:val="20"/>
                <w:szCs w:val="20"/>
              </w:rPr>
              <w:t>, BibOr 48 (Rome: Pontifical Biblical Institute, 2005), 1–10.</w:t>
            </w:r>
          </w:p>
        </w:tc>
      </w:tr>
      <w:tr w:rsidR="007D3140" w14:paraId="6315C48E" w14:textId="77777777" w:rsidTr="004E1C22">
        <w:tc>
          <w:tcPr>
            <w:tcW w:w="4675" w:type="dxa"/>
          </w:tcPr>
          <w:p w14:paraId="0DE06907" w14:textId="77777777" w:rsidR="007D3140" w:rsidRPr="007D3140" w:rsidRDefault="007D3140" w:rsidP="007D3140">
            <w:pPr>
              <w:numPr>
                <w:ilvl w:val="0"/>
                <w:numId w:val="1"/>
              </w:numPr>
              <w:spacing w:before="100" w:beforeAutospacing="1" w:line="480" w:lineRule="auto"/>
              <w:rPr>
                <w:rFonts w:ascii="Times New Roman" w:eastAsia="Times New Roman" w:hAnsi="Times New Roman" w:cs="Times New Roman"/>
                <w:sz w:val="20"/>
                <w:szCs w:val="20"/>
              </w:rPr>
            </w:pPr>
            <w:commentRangeStart w:id="0"/>
            <w:r w:rsidRPr="005A0C7F">
              <w:rPr>
                <w:rFonts w:ascii="Times New Roman" w:eastAsia="Times New Roman" w:hAnsi="Times New Roman" w:cs="Times New Roman"/>
                <w:sz w:val="20"/>
                <w:szCs w:val="20"/>
              </w:rPr>
              <w:t>Seeking God’s face alludes to the almost technical phrasing that equates being in God’s presence—</w:t>
            </w:r>
            <w:r w:rsidRPr="005A0C7F">
              <w:rPr>
                <w:rFonts w:ascii="Times New Roman" w:eastAsia="Times New Roman" w:hAnsi="Times New Roman" w:cs="Times New Roman"/>
                <w:sz w:val="20"/>
                <w:szCs w:val="20"/>
                <w:rtl/>
              </w:rPr>
              <w:t>לִפְנֵי יְ־הוָה</w:t>
            </w:r>
            <w:r w:rsidRPr="005A0C7F">
              <w:rPr>
                <w:rFonts w:ascii="Times New Roman" w:eastAsia="Times New Roman" w:hAnsi="Times New Roman" w:cs="Times New Roman"/>
                <w:sz w:val="20"/>
                <w:szCs w:val="20"/>
              </w:rPr>
              <w:t xml:space="preserve"> (</w:t>
            </w:r>
            <w:proofErr w:type="spellStart"/>
            <w:r w:rsidRPr="005A0C7F">
              <w:rPr>
                <w:rFonts w:ascii="Times New Roman" w:eastAsia="Times New Roman" w:hAnsi="Times New Roman" w:cs="Times New Roman"/>
                <w:i/>
                <w:iCs/>
                <w:sz w:val="20"/>
                <w:szCs w:val="20"/>
              </w:rPr>
              <w:t>lifney</w:t>
            </w:r>
            <w:proofErr w:type="spellEnd"/>
            <w:r w:rsidRPr="005A0C7F">
              <w:rPr>
                <w:rFonts w:ascii="Times New Roman" w:eastAsia="Times New Roman" w:hAnsi="Times New Roman" w:cs="Times New Roman"/>
                <w:i/>
                <w:iCs/>
                <w:sz w:val="20"/>
                <w:szCs w:val="20"/>
              </w:rPr>
              <w:t xml:space="preserve"> YHWH</w:t>
            </w:r>
            <w:r w:rsidRPr="005A0C7F">
              <w:rPr>
                <w:rFonts w:ascii="Times New Roman" w:eastAsia="Times New Roman" w:hAnsi="Times New Roman" w:cs="Times New Roman"/>
                <w:sz w:val="20"/>
                <w:szCs w:val="20"/>
              </w:rPr>
              <w:t xml:space="preserve">), literally “towards the face of YHWH”—with being in a temple precinct. </w:t>
            </w:r>
            <w:commentRangeEnd w:id="0"/>
            <w:r w:rsidR="00E519F0">
              <w:rPr>
                <w:rStyle w:val="CommentReference"/>
                <w:rtl/>
              </w:rPr>
              <w:commentReference w:id="0"/>
            </w:r>
            <w:r w:rsidRPr="005A0C7F">
              <w:rPr>
                <w:rFonts w:ascii="Times New Roman" w:eastAsia="Times New Roman" w:hAnsi="Times New Roman" w:cs="Times New Roman"/>
                <w:sz w:val="20"/>
                <w:szCs w:val="20"/>
              </w:rPr>
              <w:t xml:space="preserve">See, for example, Leviticus 14:11 and Deuteronomy 14:23. Editor’s note: On the concept of God’s presence in Deuteronomic and Priestly theology, see Michael </w:t>
            </w:r>
            <w:proofErr w:type="spellStart"/>
            <w:r w:rsidRPr="005A0C7F">
              <w:rPr>
                <w:rFonts w:ascii="Times New Roman" w:eastAsia="Times New Roman" w:hAnsi="Times New Roman" w:cs="Times New Roman"/>
                <w:sz w:val="20"/>
                <w:szCs w:val="20"/>
              </w:rPr>
              <w:t>Carasik</w:t>
            </w:r>
            <w:proofErr w:type="spellEnd"/>
            <w:r w:rsidRPr="005A0C7F">
              <w:rPr>
                <w:rFonts w:ascii="Times New Roman" w:eastAsia="Times New Roman" w:hAnsi="Times New Roman" w:cs="Times New Roman"/>
                <w:sz w:val="20"/>
                <w:szCs w:val="20"/>
              </w:rPr>
              <w:t>, </w:t>
            </w:r>
            <w:hyperlink r:id="rId22" w:history="1">
              <w:r w:rsidRPr="005A0C7F">
                <w:rPr>
                  <w:rFonts w:ascii="Times New Roman" w:eastAsia="Times New Roman" w:hAnsi="Times New Roman" w:cs="Times New Roman"/>
                  <w:color w:val="B22222"/>
                  <w:sz w:val="20"/>
                  <w:szCs w:val="20"/>
                  <w:u w:val="single"/>
                </w:rPr>
                <w:t>“In the Presence of God,”</w:t>
              </w:r>
            </w:hyperlink>
            <w:r w:rsidRPr="005A0C7F">
              <w:rPr>
                <w:rFonts w:ascii="Times New Roman" w:eastAsia="Times New Roman" w:hAnsi="Times New Roman" w:cs="Times New Roman"/>
                <w:sz w:val="20"/>
                <w:szCs w:val="20"/>
              </w:rPr>
              <w:t> </w:t>
            </w:r>
            <w:proofErr w:type="spellStart"/>
            <w:r w:rsidRPr="005A0C7F">
              <w:rPr>
                <w:rFonts w:ascii="Times New Roman" w:eastAsia="Times New Roman" w:hAnsi="Times New Roman" w:cs="Times New Roman"/>
                <w:i/>
                <w:iCs/>
                <w:sz w:val="20"/>
                <w:szCs w:val="20"/>
              </w:rPr>
              <w:t>TheTorah</w:t>
            </w:r>
            <w:proofErr w:type="spellEnd"/>
            <w:r w:rsidRPr="005A0C7F">
              <w:rPr>
                <w:rFonts w:ascii="Times New Roman" w:eastAsia="Times New Roman" w:hAnsi="Times New Roman" w:cs="Times New Roman"/>
                <w:sz w:val="20"/>
                <w:szCs w:val="20"/>
              </w:rPr>
              <w:t> (2015).</w:t>
            </w:r>
          </w:p>
        </w:tc>
        <w:tc>
          <w:tcPr>
            <w:tcW w:w="4675" w:type="dxa"/>
          </w:tcPr>
          <w:p w14:paraId="025F3461" w14:textId="101EDBC9" w:rsidR="007D3140" w:rsidRDefault="00134AE8" w:rsidP="004E1C22">
            <w:pPr>
              <w:bidi/>
              <w:spacing w:line="276" w:lineRule="auto"/>
              <w:rPr>
                <w:rFonts w:asciiTheme="minorBidi" w:hAnsiTheme="minorBidi"/>
                <w:rtl/>
              </w:rPr>
            </w:pPr>
            <w:r>
              <w:rPr>
                <w:rFonts w:asciiTheme="minorBidi" w:hAnsiTheme="minorBidi" w:hint="cs"/>
                <w:rtl/>
              </w:rPr>
              <w:t xml:space="preserve">[8] </w:t>
            </w:r>
            <w:r w:rsidR="00E519F0">
              <w:rPr>
                <w:rFonts w:asciiTheme="minorBidi" w:hAnsiTheme="minorBidi" w:hint="cs"/>
                <w:rtl/>
              </w:rPr>
              <w:t>ה</w:t>
            </w:r>
            <w:r w:rsidR="00551C23">
              <w:rPr>
                <w:rFonts w:asciiTheme="minorBidi" w:hAnsiTheme="minorBidi" w:hint="cs"/>
                <w:rtl/>
              </w:rPr>
              <w:t>ביטוי</w:t>
            </w:r>
            <w:r>
              <w:rPr>
                <w:rFonts w:asciiTheme="minorBidi" w:hAnsiTheme="minorBidi" w:hint="cs"/>
                <w:rtl/>
              </w:rPr>
              <w:t xml:space="preserve"> </w:t>
            </w:r>
            <w:r w:rsidRPr="005A0C7F">
              <w:rPr>
                <w:rFonts w:ascii="Times New Roman" w:eastAsia="Times New Roman" w:hAnsi="Times New Roman" w:cs="Times New Roman"/>
                <w:sz w:val="20"/>
                <w:szCs w:val="20"/>
                <w:rtl/>
              </w:rPr>
              <w:t>לִפְנֵי יְ־הוָה</w:t>
            </w:r>
            <w:r>
              <w:rPr>
                <w:rFonts w:asciiTheme="minorBidi" w:hAnsiTheme="minorBidi" w:hint="cs"/>
                <w:rtl/>
              </w:rPr>
              <w:t xml:space="preserve">, </w:t>
            </w:r>
            <w:r w:rsidR="00214D04">
              <w:rPr>
                <w:rFonts w:asciiTheme="minorBidi" w:hAnsiTheme="minorBidi" w:hint="cs"/>
                <w:rtl/>
              </w:rPr>
              <w:t>שרובדו המטפורי מתאר</w:t>
            </w:r>
            <w:r w:rsidR="00551C23">
              <w:rPr>
                <w:rFonts w:asciiTheme="minorBidi" w:hAnsiTheme="minorBidi" w:hint="cs"/>
                <w:rtl/>
              </w:rPr>
              <w:t xml:space="preserve"> שהייה במחיצת האל (שמבחינת המחבר </w:t>
            </w:r>
            <w:r w:rsidR="00214D04">
              <w:rPr>
                <w:rFonts w:asciiTheme="minorBidi" w:hAnsiTheme="minorBidi" w:hint="cs"/>
                <w:rtl/>
              </w:rPr>
              <w:t>היא שוות ערך</w:t>
            </w:r>
            <w:r w:rsidR="00551C23">
              <w:rPr>
                <w:rFonts w:asciiTheme="minorBidi" w:hAnsiTheme="minorBidi" w:hint="cs"/>
                <w:rtl/>
              </w:rPr>
              <w:t xml:space="preserve"> לשהייה במקדש)</w:t>
            </w:r>
            <w:r w:rsidR="00E519F0">
              <w:rPr>
                <w:rFonts w:asciiTheme="minorBidi" w:hAnsiTheme="minorBidi" w:hint="cs"/>
                <w:rtl/>
              </w:rPr>
              <w:t xml:space="preserve">, </w:t>
            </w:r>
            <w:r w:rsidR="00551C23">
              <w:rPr>
                <w:rFonts w:asciiTheme="minorBidi" w:hAnsiTheme="minorBidi" w:hint="cs"/>
                <w:rtl/>
              </w:rPr>
              <w:t>כולל ברובדו המילולי את המילה "פנים". ולפיכך, כאשר משורר תהילים מבקש</w:t>
            </w:r>
            <w:r w:rsidR="00214D04">
              <w:rPr>
                <w:rFonts w:asciiTheme="minorBidi" w:hAnsiTheme="minorBidi" w:hint="cs"/>
                <w:rtl/>
              </w:rPr>
              <w:t xml:space="preserve"> את</w:t>
            </w:r>
            <w:r w:rsidR="00551C23">
              <w:rPr>
                <w:rFonts w:asciiTheme="minorBidi" w:hAnsiTheme="minorBidi" w:hint="cs"/>
                <w:rtl/>
              </w:rPr>
              <w:t xml:space="preserve"> פני האל, הוא מביע</w:t>
            </w:r>
            <w:r w:rsidR="00214D04">
              <w:rPr>
                <w:rFonts w:asciiTheme="minorBidi" w:hAnsiTheme="minorBidi" w:hint="cs"/>
                <w:rtl/>
              </w:rPr>
              <w:t xml:space="preserve"> למעשה</w:t>
            </w:r>
            <w:r w:rsidR="00551C23">
              <w:rPr>
                <w:rFonts w:asciiTheme="minorBidi" w:hAnsiTheme="minorBidi" w:hint="cs"/>
                <w:rtl/>
              </w:rPr>
              <w:t xml:space="preserve"> רצון לשהות במחיצתו</w:t>
            </w:r>
            <w:r w:rsidR="00E519F0">
              <w:rPr>
                <w:rFonts w:asciiTheme="minorBidi" w:hAnsiTheme="minorBidi" w:hint="cs"/>
                <w:rtl/>
              </w:rPr>
              <w:t>. ראו לדוגמה ויקרא יד:יא ודברים יד:כג. הערת העורך: להרחבה בעניין תפיסת נוכחות האל והתיאולוגיה הכוהנית, ראו:</w:t>
            </w:r>
          </w:p>
          <w:p w14:paraId="7529E3D1" w14:textId="19691388" w:rsidR="00214D04" w:rsidRDefault="00214D04" w:rsidP="00214D04">
            <w:pPr>
              <w:bidi/>
              <w:spacing w:line="276" w:lineRule="auto"/>
              <w:jc w:val="right"/>
              <w:rPr>
                <w:rFonts w:asciiTheme="minorBidi" w:hAnsiTheme="minorBidi"/>
              </w:rPr>
            </w:pPr>
            <w:r w:rsidRPr="005A0C7F">
              <w:rPr>
                <w:rFonts w:ascii="Times New Roman" w:eastAsia="Times New Roman" w:hAnsi="Times New Roman" w:cs="Times New Roman"/>
                <w:sz w:val="20"/>
                <w:szCs w:val="20"/>
              </w:rPr>
              <w:t xml:space="preserve">Michael </w:t>
            </w:r>
            <w:proofErr w:type="spellStart"/>
            <w:r w:rsidRPr="005A0C7F">
              <w:rPr>
                <w:rFonts w:ascii="Times New Roman" w:eastAsia="Times New Roman" w:hAnsi="Times New Roman" w:cs="Times New Roman"/>
                <w:sz w:val="20"/>
                <w:szCs w:val="20"/>
              </w:rPr>
              <w:t>Carasik</w:t>
            </w:r>
            <w:proofErr w:type="spellEnd"/>
            <w:r w:rsidRPr="005A0C7F">
              <w:rPr>
                <w:rFonts w:ascii="Times New Roman" w:eastAsia="Times New Roman" w:hAnsi="Times New Roman" w:cs="Times New Roman"/>
                <w:sz w:val="20"/>
                <w:szCs w:val="20"/>
              </w:rPr>
              <w:t>, </w:t>
            </w:r>
            <w:hyperlink r:id="rId23" w:history="1">
              <w:r w:rsidRPr="005A0C7F">
                <w:rPr>
                  <w:rFonts w:ascii="Times New Roman" w:eastAsia="Times New Roman" w:hAnsi="Times New Roman" w:cs="Times New Roman"/>
                  <w:color w:val="B22222"/>
                  <w:sz w:val="20"/>
                  <w:szCs w:val="20"/>
                  <w:u w:val="single"/>
                </w:rPr>
                <w:t>“In the Presence of God,”</w:t>
              </w:r>
            </w:hyperlink>
            <w:r w:rsidRPr="005A0C7F">
              <w:rPr>
                <w:rFonts w:ascii="Times New Roman" w:eastAsia="Times New Roman" w:hAnsi="Times New Roman" w:cs="Times New Roman"/>
                <w:sz w:val="20"/>
                <w:szCs w:val="20"/>
              </w:rPr>
              <w:t> </w:t>
            </w:r>
            <w:proofErr w:type="spellStart"/>
            <w:r w:rsidRPr="005A0C7F">
              <w:rPr>
                <w:rFonts w:ascii="Times New Roman" w:eastAsia="Times New Roman" w:hAnsi="Times New Roman" w:cs="Times New Roman"/>
                <w:i/>
                <w:iCs/>
                <w:sz w:val="20"/>
                <w:szCs w:val="20"/>
              </w:rPr>
              <w:t>TheTorah</w:t>
            </w:r>
            <w:proofErr w:type="spellEnd"/>
            <w:r w:rsidRPr="005A0C7F">
              <w:rPr>
                <w:rFonts w:ascii="Times New Roman" w:eastAsia="Times New Roman" w:hAnsi="Times New Roman" w:cs="Times New Roman"/>
                <w:sz w:val="20"/>
                <w:szCs w:val="20"/>
              </w:rPr>
              <w:t> (2015).</w:t>
            </w:r>
          </w:p>
        </w:tc>
      </w:tr>
      <w:tr w:rsidR="007D3140" w14:paraId="135E38DD" w14:textId="77777777" w:rsidTr="004E1C22">
        <w:tc>
          <w:tcPr>
            <w:tcW w:w="4675" w:type="dxa"/>
          </w:tcPr>
          <w:p w14:paraId="552270B3" w14:textId="77777777" w:rsidR="007D3140" w:rsidRPr="005A0C7F" w:rsidRDefault="007D3140" w:rsidP="007D3140">
            <w:pPr>
              <w:numPr>
                <w:ilvl w:val="0"/>
                <w:numId w:val="1"/>
              </w:numPr>
              <w:spacing w:before="100" w:beforeAutospacing="1" w:line="480" w:lineRule="auto"/>
              <w:rPr>
                <w:rFonts w:ascii="Times New Roman" w:eastAsia="Times New Roman" w:hAnsi="Times New Roman" w:cs="Times New Roman"/>
                <w:sz w:val="20"/>
                <w:szCs w:val="20"/>
              </w:rPr>
            </w:pPr>
            <w:r w:rsidRPr="005A0C7F">
              <w:rPr>
                <w:rFonts w:ascii="Times New Roman" w:eastAsia="Times New Roman" w:hAnsi="Times New Roman" w:cs="Times New Roman"/>
                <w:sz w:val="20"/>
                <w:szCs w:val="20"/>
              </w:rPr>
              <w:t>Likewise, in Psalm 17, the speaker prays for salvation from enemies (described in detail in vv. 8–12) and concludes:</w:t>
            </w:r>
          </w:p>
          <w:p w14:paraId="254A5932" w14:textId="77777777" w:rsidR="007D3140" w:rsidRPr="005A0C7F" w:rsidRDefault="007D3140" w:rsidP="007D3140">
            <w:pPr>
              <w:bidi/>
              <w:spacing w:line="435" w:lineRule="atLeast"/>
              <w:ind w:left="720"/>
              <w:textAlignment w:val="top"/>
              <w:rPr>
                <w:rFonts w:ascii="Times New Roman" w:eastAsia="Times New Roman" w:hAnsi="Times New Roman" w:cs="Times New Roman"/>
              </w:rPr>
            </w:pPr>
            <w:r w:rsidRPr="005A0C7F">
              <w:rPr>
                <w:rFonts w:ascii="Times New Roman" w:eastAsia="Times New Roman" w:hAnsi="Times New Roman" w:cs="Times New Roman"/>
                <w:rtl/>
              </w:rPr>
              <w:t>‏</w:t>
            </w:r>
            <w:r w:rsidRPr="005A0C7F">
              <w:rPr>
                <w:rFonts w:ascii="Times New Roman" w:eastAsia="Times New Roman" w:hAnsi="Times New Roman" w:cs="Times New Roman"/>
                <w:sz w:val="16"/>
                <w:szCs w:val="16"/>
                <w:vertAlign w:val="superscript"/>
                <w:rtl/>
              </w:rPr>
              <w:t>תהלים יז:טו</w:t>
            </w:r>
            <w:r w:rsidRPr="005A0C7F">
              <w:rPr>
                <w:rFonts w:ascii="Times New Roman" w:eastAsia="Times New Roman" w:hAnsi="Times New Roman" w:cs="Times New Roman"/>
                <w:rtl/>
              </w:rPr>
              <w:t> אֲנִי בְּצֶדֶק אֶחֱזֶה פָנֶיךָ אֶשְׂבְּעָה בְהָקִיץ תְּמוּנָתֶךָ.</w:t>
            </w:r>
          </w:p>
          <w:p w14:paraId="304CA8A9" w14:textId="77777777" w:rsidR="007D3140" w:rsidRPr="005A0C7F" w:rsidRDefault="007D3140" w:rsidP="007D3140">
            <w:pPr>
              <w:spacing w:line="480" w:lineRule="auto"/>
              <w:ind w:left="720"/>
              <w:rPr>
                <w:rFonts w:ascii="Times New Roman" w:eastAsia="Times New Roman" w:hAnsi="Times New Roman" w:cs="Times New Roman"/>
                <w:sz w:val="20"/>
                <w:szCs w:val="20"/>
              </w:rPr>
            </w:pPr>
            <w:r w:rsidRPr="005A0C7F">
              <w:rPr>
                <w:rFonts w:ascii="Times New Roman" w:eastAsia="Times New Roman" w:hAnsi="Times New Roman" w:cs="Times New Roman"/>
                <w:sz w:val="20"/>
                <w:szCs w:val="20"/>
              </w:rPr>
              <w:t> </w:t>
            </w:r>
          </w:p>
          <w:p w14:paraId="07EF188A" w14:textId="77777777" w:rsidR="007D3140" w:rsidRPr="007D3140" w:rsidRDefault="007D3140" w:rsidP="007D3140">
            <w:pPr>
              <w:spacing w:line="435" w:lineRule="atLeast"/>
              <w:ind w:left="720"/>
              <w:textAlignment w:val="top"/>
              <w:rPr>
                <w:rFonts w:ascii="Times New Roman" w:eastAsia="Times New Roman" w:hAnsi="Times New Roman" w:cs="Times New Roman"/>
                <w:sz w:val="20"/>
                <w:szCs w:val="20"/>
              </w:rPr>
            </w:pPr>
            <w:r w:rsidRPr="005A0C7F">
              <w:rPr>
                <w:rFonts w:ascii="Times New Roman" w:eastAsia="Times New Roman" w:hAnsi="Times New Roman" w:cs="Times New Roman"/>
                <w:sz w:val="14"/>
                <w:szCs w:val="14"/>
                <w:vertAlign w:val="superscript"/>
              </w:rPr>
              <w:t>Ps 17:15</w:t>
            </w:r>
            <w:r w:rsidRPr="005A0C7F">
              <w:rPr>
                <w:rFonts w:ascii="Times New Roman" w:eastAsia="Times New Roman" w:hAnsi="Times New Roman" w:cs="Times New Roman"/>
                <w:sz w:val="20"/>
                <w:szCs w:val="20"/>
              </w:rPr>
              <w:t> Then I, justified, will behold Your face, awake, I am filled with vision of You.</w:t>
            </w:r>
          </w:p>
        </w:tc>
        <w:tc>
          <w:tcPr>
            <w:tcW w:w="4675" w:type="dxa"/>
          </w:tcPr>
          <w:p w14:paraId="1C1423BD" w14:textId="77777777" w:rsidR="007D3140" w:rsidRDefault="00134AE8" w:rsidP="004E1C22">
            <w:pPr>
              <w:bidi/>
              <w:spacing w:line="276" w:lineRule="auto"/>
              <w:rPr>
                <w:rFonts w:asciiTheme="minorBidi" w:hAnsiTheme="minorBidi"/>
                <w:rtl/>
              </w:rPr>
            </w:pPr>
            <w:r>
              <w:rPr>
                <w:rFonts w:asciiTheme="minorBidi" w:hAnsiTheme="minorBidi" w:hint="cs"/>
                <w:rtl/>
              </w:rPr>
              <w:t>[9]</w:t>
            </w:r>
            <w:r w:rsidR="007E0798">
              <w:rPr>
                <w:rFonts w:asciiTheme="minorBidi" w:hAnsiTheme="minorBidi" w:hint="cs"/>
                <w:rtl/>
              </w:rPr>
              <w:t xml:space="preserve"> בדומה לכך, בתהלים יז, הדובר מתפלל להצלה מאויביו (המתוארים בפרוטרוט בפסוקים ח–יב), וחותם:</w:t>
            </w:r>
          </w:p>
          <w:p w14:paraId="7A8D21FF" w14:textId="304B170D" w:rsidR="007E0798" w:rsidRPr="007E0798" w:rsidRDefault="007E0798" w:rsidP="007E0798">
            <w:pPr>
              <w:bidi/>
              <w:spacing w:line="435" w:lineRule="atLeast"/>
              <w:ind w:left="720"/>
              <w:textAlignment w:val="top"/>
              <w:rPr>
                <w:rFonts w:ascii="Times New Roman" w:eastAsia="Times New Roman" w:hAnsi="Times New Roman" w:cs="Times New Roman"/>
                <w:rtl/>
              </w:rPr>
            </w:pPr>
            <w:r w:rsidRPr="005A0C7F">
              <w:rPr>
                <w:rFonts w:ascii="Times New Roman" w:eastAsia="Times New Roman" w:hAnsi="Times New Roman" w:cs="Times New Roman"/>
                <w:sz w:val="16"/>
                <w:szCs w:val="16"/>
                <w:vertAlign w:val="superscript"/>
                <w:rtl/>
              </w:rPr>
              <w:t>תהלים יז:טו</w:t>
            </w:r>
            <w:r w:rsidRPr="005A0C7F">
              <w:rPr>
                <w:rFonts w:ascii="Times New Roman" w:eastAsia="Times New Roman" w:hAnsi="Times New Roman" w:cs="Times New Roman"/>
                <w:rtl/>
              </w:rPr>
              <w:t> אֲנִי בְּצֶדֶק אֶחֱזֶה פָנֶיךָ אֶשְׂבְּעָה בְהָקִיץ תְּמוּנָתֶךָ.</w:t>
            </w:r>
          </w:p>
        </w:tc>
      </w:tr>
      <w:tr w:rsidR="007D3140" w14:paraId="573F082A" w14:textId="77777777" w:rsidTr="004E1C22">
        <w:tc>
          <w:tcPr>
            <w:tcW w:w="4675" w:type="dxa"/>
          </w:tcPr>
          <w:p w14:paraId="20B82844" w14:textId="77777777" w:rsidR="007D3140" w:rsidRPr="007D3140" w:rsidRDefault="007D3140" w:rsidP="007D3140">
            <w:pPr>
              <w:numPr>
                <w:ilvl w:val="0"/>
                <w:numId w:val="1"/>
              </w:numPr>
              <w:spacing w:before="100" w:beforeAutospacing="1" w:line="480" w:lineRule="auto"/>
              <w:rPr>
                <w:rFonts w:ascii="Times New Roman" w:eastAsia="Times New Roman" w:hAnsi="Times New Roman" w:cs="Times New Roman"/>
                <w:sz w:val="20"/>
                <w:szCs w:val="20"/>
              </w:rPr>
            </w:pPr>
            <w:r w:rsidRPr="005A0C7F">
              <w:rPr>
                <w:rFonts w:ascii="Times New Roman" w:eastAsia="Times New Roman" w:hAnsi="Times New Roman" w:cs="Times New Roman"/>
                <w:sz w:val="20"/>
                <w:szCs w:val="20"/>
              </w:rPr>
              <w:t xml:space="preserve">Psalm 27 belongs to a class of prayers known as laments of the individual, which generally constitute petitions for God’s help. Typically, </w:t>
            </w:r>
            <w:r w:rsidRPr="005A0C7F">
              <w:rPr>
                <w:rFonts w:ascii="Times New Roman" w:eastAsia="Times New Roman" w:hAnsi="Times New Roman" w:cs="Times New Roman"/>
                <w:sz w:val="20"/>
                <w:szCs w:val="20"/>
              </w:rPr>
              <w:lastRenderedPageBreak/>
              <w:t xml:space="preserve">the speaker begins with lamentation over his or her present circumstances—often including a description of impending death—and then transitions sharply to praise for having been saved. For examples of this sequence, see Psalms 5:6–9; 16:10–11; 17:8–15; 23:4–6; 31; 36:8–13; 56:10–14; 92:11–16; 116; 118:5–12, 26–29. For </w:t>
            </w:r>
            <w:r>
              <w:rPr>
                <w:rFonts w:ascii="Times New Roman" w:eastAsia="Times New Roman" w:hAnsi="Times New Roman" w:cs="Times New Roman"/>
                <w:sz w:val="20"/>
                <w:szCs w:val="20"/>
              </w:rPr>
              <w:t xml:space="preserve">an </w:t>
            </w:r>
            <w:r w:rsidRPr="005A0C7F">
              <w:rPr>
                <w:rFonts w:ascii="Times New Roman" w:eastAsia="Times New Roman" w:hAnsi="Times New Roman" w:cs="Times New Roman"/>
                <w:sz w:val="20"/>
                <w:szCs w:val="20"/>
              </w:rPr>
              <w:t>interpretation of this phenomenon, see Yair Hoffman,</w:t>
            </w:r>
            <w:r w:rsidRPr="005A0C7F">
              <w:rPr>
                <w:rFonts w:ascii="Times New Roman" w:eastAsia="Times New Roman" w:hAnsi="Times New Roman" w:cs="Times New Roman"/>
                <w:sz w:val="20"/>
                <w:szCs w:val="20"/>
                <w:rtl/>
              </w:rPr>
              <w:t>המעבר מיאוש לתקוה״ ״במזמורי תחינת היחיד</w:t>
            </w:r>
            <w:r w:rsidRPr="005A0C7F">
              <w:rPr>
                <w:rFonts w:ascii="Times New Roman" w:eastAsia="Times New Roman" w:hAnsi="Times New Roman" w:cs="Times New Roman"/>
                <w:sz w:val="20"/>
                <w:szCs w:val="20"/>
              </w:rPr>
              <w:t xml:space="preserve"> [The Transition from Despair to Hope in the Individual-Lament Psalms], </w:t>
            </w:r>
            <w:proofErr w:type="spellStart"/>
            <w:r w:rsidRPr="005A0C7F">
              <w:rPr>
                <w:rFonts w:ascii="Times New Roman" w:eastAsia="Times New Roman" w:hAnsi="Times New Roman" w:cs="Times New Roman"/>
                <w:i/>
                <w:iCs/>
                <w:sz w:val="20"/>
                <w:szCs w:val="20"/>
              </w:rPr>
              <w:t>Tarbiz</w:t>
            </w:r>
            <w:proofErr w:type="spellEnd"/>
            <w:r w:rsidRPr="005A0C7F">
              <w:rPr>
                <w:rFonts w:ascii="Times New Roman" w:eastAsia="Times New Roman" w:hAnsi="Times New Roman" w:cs="Times New Roman"/>
                <w:i/>
                <w:iCs/>
                <w:sz w:val="20"/>
                <w:szCs w:val="20"/>
              </w:rPr>
              <w:t>̣</w:t>
            </w:r>
            <w:r w:rsidRPr="005A0C7F">
              <w:rPr>
                <w:rFonts w:ascii="Times New Roman" w:eastAsia="Times New Roman" w:hAnsi="Times New Roman" w:cs="Times New Roman"/>
                <w:sz w:val="20"/>
                <w:szCs w:val="20"/>
              </w:rPr>
              <w:t> 55 (1986): 161–172. See also H. G. M. Williamson, “Reading the Lament Psalms Backwards,” in </w:t>
            </w:r>
            <w:r w:rsidRPr="005A0C7F">
              <w:rPr>
                <w:rFonts w:ascii="Times New Roman" w:eastAsia="Times New Roman" w:hAnsi="Times New Roman" w:cs="Times New Roman"/>
                <w:i/>
                <w:iCs/>
                <w:sz w:val="20"/>
                <w:szCs w:val="20"/>
              </w:rPr>
              <w:t>A God So Near: Essays on Old Testament Theology in Honor of Patrick D. Miller</w:t>
            </w:r>
            <w:r w:rsidRPr="005A0C7F">
              <w:rPr>
                <w:rFonts w:ascii="Times New Roman" w:eastAsia="Times New Roman" w:hAnsi="Times New Roman" w:cs="Times New Roman"/>
                <w:sz w:val="20"/>
                <w:szCs w:val="20"/>
              </w:rPr>
              <w:t xml:space="preserve">, ed. Brent S. Strawn and Nancy R. Bowen (Winona Lake, IN: </w:t>
            </w:r>
            <w:proofErr w:type="spellStart"/>
            <w:r w:rsidRPr="005A0C7F">
              <w:rPr>
                <w:rFonts w:ascii="Times New Roman" w:eastAsia="Times New Roman" w:hAnsi="Times New Roman" w:cs="Times New Roman"/>
                <w:sz w:val="20"/>
                <w:szCs w:val="20"/>
              </w:rPr>
              <w:t>Eisenbrauns</w:t>
            </w:r>
            <w:proofErr w:type="spellEnd"/>
            <w:r w:rsidRPr="005A0C7F">
              <w:rPr>
                <w:rFonts w:ascii="Times New Roman" w:eastAsia="Times New Roman" w:hAnsi="Times New Roman" w:cs="Times New Roman"/>
                <w:sz w:val="20"/>
                <w:szCs w:val="20"/>
              </w:rPr>
              <w:t>, 2003), 3–15. The transition to praise in these psalms corresponds to a geographic or spatial transition for the speaker. The lamenting individuals are alone in the world, often longing for the Temple. When they begin to praise God, however, they do so in the communal setting of the Temple, where they also offer sacrifices (Gary A. Anderson, “The Praise of God as a Cultic Event,” in </w:t>
            </w:r>
            <w:r w:rsidRPr="005A0C7F">
              <w:rPr>
                <w:rFonts w:ascii="Times New Roman" w:eastAsia="Times New Roman" w:hAnsi="Times New Roman" w:cs="Times New Roman"/>
                <w:i/>
                <w:iCs/>
                <w:sz w:val="20"/>
                <w:szCs w:val="20"/>
              </w:rPr>
              <w:t xml:space="preserve">Priesthood and Cult in Ancient </w:t>
            </w:r>
            <w:r w:rsidRPr="005A0C7F">
              <w:rPr>
                <w:rFonts w:ascii="Times New Roman" w:eastAsia="Times New Roman" w:hAnsi="Times New Roman" w:cs="Times New Roman"/>
                <w:i/>
                <w:iCs/>
                <w:sz w:val="20"/>
                <w:szCs w:val="20"/>
              </w:rPr>
              <w:lastRenderedPageBreak/>
              <w:t>Israel</w:t>
            </w:r>
            <w:r w:rsidRPr="005A0C7F">
              <w:rPr>
                <w:rFonts w:ascii="Times New Roman" w:eastAsia="Times New Roman" w:hAnsi="Times New Roman" w:cs="Times New Roman"/>
                <w:sz w:val="20"/>
                <w:szCs w:val="20"/>
              </w:rPr>
              <w:t xml:space="preserve">, ed. Gary A. Anderson and Saul M. Olyan, </w:t>
            </w:r>
            <w:proofErr w:type="spellStart"/>
            <w:r w:rsidRPr="005A0C7F">
              <w:rPr>
                <w:rFonts w:ascii="Times New Roman" w:eastAsia="Times New Roman" w:hAnsi="Times New Roman" w:cs="Times New Roman"/>
                <w:sz w:val="20"/>
                <w:szCs w:val="20"/>
              </w:rPr>
              <w:t>JSOTSup</w:t>
            </w:r>
            <w:proofErr w:type="spellEnd"/>
            <w:r w:rsidRPr="005A0C7F">
              <w:rPr>
                <w:rFonts w:ascii="Times New Roman" w:eastAsia="Times New Roman" w:hAnsi="Times New Roman" w:cs="Times New Roman"/>
                <w:sz w:val="20"/>
                <w:szCs w:val="20"/>
              </w:rPr>
              <w:t xml:space="preserve"> 125 [Sheffield: </w:t>
            </w:r>
            <w:proofErr w:type="spellStart"/>
            <w:r w:rsidRPr="005A0C7F">
              <w:rPr>
                <w:rFonts w:ascii="Times New Roman" w:eastAsia="Times New Roman" w:hAnsi="Times New Roman" w:cs="Times New Roman"/>
                <w:sz w:val="20"/>
                <w:szCs w:val="20"/>
              </w:rPr>
              <w:t>JSOT</w:t>
            </w:r>
            <w:proofErr w:type="spellEnd"/>
            <w:r w:rsidRPr="005A0C7F">
              <w:rPr>
                <w:rFonts w:ascii="Times New Roman" w:eastAsia="Times New Roman" w:hAnsi="Times New Roman" w:cs="Times New Roman"/>
                <w:sz w:val="20"/>
                <w:szCs w:val="20"/>
              </w:rPr>
              <w:t xml:space="preserve"> Press, 1991], 15–33).</w:t>
            </w:r>
          </w:p>
        </w:tc>
        <w:tc>
          <w:tcPr>
            <w:tcW w:w="4675" w:type="dxa"/>
          </w:tcPr>
          <w:p w14:paraId="5A504117" w14:textId="77777777" w:rsidR="007D3140" w:rsidRDefault="007E0798" w:rsidP="004E1C22">
            <w:pPr>
              <w:bidi/>
              <w:spacing w:line="276" w:lineRule="auto"/>
              <w:rPr>
                <w:rFonts w:asciiTheme="minorBidi" w:hAnsiTheme="minorBidi"/>
                <w:rtl/>
              </w:rPr>
            </w:pPr>
            <w:r>
              <w:rPr>
                <w:rFonts w:asciiTheme="minorBidi" w:hAnsiTheme="minorBidi" w:hint="cs"/>
                <w:rtl/>
              </w:rPr>
              <w:lastRenderedPageBreak/>
              <w:t xml:space="preserve">[10] תהלים כז שייך לקבוצת תפילות המכונות תחינת היחיד, שתוכנן לרוב הוא פניה לעזרת האל. לרוב פותחים המזמורים בקינה על מצבו הנוכחי של המשורר – ולעתים קרובות נשמע תיאור של המוות המשמש ובא – ואז פונה המשורר בחדות לדברי שבח </w:t>
            </w:r>
            <w:r>
              <w:rPr>
                <w:rFonts w:asciiTheme="minorBidi" w:hAnsiTheme="minorBidi" w:hint="cs"/>
                <w:rtl/>
              </w:rPr>
              <w:lastRenderedPageBreak/>
              <w:t>על הצלתו. לדוגמאות לדפוס זה ראו תהלים ה:ו–ט; טז:י–יא; יז:ח–טו; כג:ד–ו; לא; לו:ח–יג; נו:י–יד; צב:יא–טז; קטז; קיח:ה–יב, כו–כט. לפירוש תופעה זו ראו יאיר הופמן, "המעבר מיאוש לתקוה במזמורי תחינת היחיד", תרביץ נה (1986): 161–172. ראו גם:</w:t>
            </w:r>
          </w:p>
          <w:p w14:paraId="11D7B454" w14:textId="1B2DBC75" w:rsidR="007E0798" w:rsidRPr="00AE665B" w:rsidRDefault="007E0798" w:rsidP="007E0798">
            <w:pPr>
              <w:bidi/>
              <w:spacing w:line="276" w:lineRule="auto"/>
              <w:jc w:val="right"/>
              <w:rPr>
                <w:rFonts w:asciiTheme="minorBidi" w:eastAsia="Times New Roman" w:hAnsiTheme="minorBidi"/>
                <w:sz w:val="20"/>
                <w:szCs w:val="20"/>
              </w:rPr>
            </w:pPr>
            <w:r w:rsidRPr="005A0C7F">
              <w:rPr>
                <w:rFonts w:ascii="Times New Roman" w:eastAsia="Times New Roman" w:hAnsi="Times New Roman" w:cs="Times New Roman"/>
                <w:sz w:val="20"/>
                <w:szCs w:val="20"/>
              </w:rPr>
              <w:t>H. G. M. Williamson, “Reading the Lament Psalms Backwards,” in </w:t>
            </w:r>
            <w:r w:rsidRPr="005A0C7F">
              <w:rPr>
                <w:rFonts w:ascii="Times New Roman" w:eastAsia="Times New Roman" w:hAnsi="Times New Roman" w:cs="Times New Roman"/>
                <w:i/>
                <w:iCs/>
                <w:sz w:val="20"/>
                <w:szCs w:val="20"/>
              </w:rPr>
              <w:t>A God So Near: Essays on Old Testament Theology in Honor of Patrick D. Miller</w:t>
            </w:r>
            <w:r w:rsidRPr="005A0C7F">
              <w:rPr>
                <w:rFonts w:ascii="Times New Roman" w:eastAsia="Times New Roman" w:hAnsi="Times New Roman" w:cs="Times New Roman"/>
                <w:sz w:val="20"/>
                <w:szCs w:val="20"/>
              </w:rPr>
              <w:t xml:space="preserve">, ed. Brent S. Strawn and Nancy R. Bowen (Winona Lake, IN: </w:t>
            </w:r>
            <w:proofErr w:type="spellStart"/>
            <w:r w:rsidRPr="005A0C7F">
              <w:rPr>
                <w:rFonts w:ascii="Times New Roman" w:eastAsia="Times New Roman" w:hAnsi="Times New Roman" w:cs="Times New Roman"/>
                <w:sz w:val="20"/>
                <w:szCs w:val="20"/>
              </w:rPr>
              <w:t>Eisenbrauns</w:t>
            </w:r>
            <w:proofErr w:type="spellEnd"/>
            <w:r w:rsidRPr="005A0C7F">
              <w:rPr>
                <w:rFonts w:ascii="Times New Roman" w:eastAsia="Times New Roman" w:hAnsi="Times New Roman" w:cs="Times New Roman"/>
                <w:sz w:val="20"/>
                <w:szCs w:val="20"/>
              </w:rPr>
              <w:t>, 2003), 3–15.</w:t>
            </w:r>
          </w:p>
          <w:p w14:paraId="4FBE8433" w14:textId="1DB84E56" w:rsidR="007E0798" w:rsidRPr="007E0798" w:rsidRDefault="007E0798" w:rsidP="007E0798">
            <w:pPr>
              <w:bidi/>
              <w:spacing w:line="276" w:lineRule="auto"/>
              <w:rPr>
                <w:rFonts w:asciiTheme="minorBidi" w:hAnsiTheme="minorBidi"/>
                <w:rtl/>
              </w:rPr>
            </w:pPr>
            <w:r w:rsidRPr="00AE665B">
              <w:rPr>
                <w:rFonts w:asciiTheme="minorBidi" w:eastAsia="Times New Roman" w:hAnsiTheme="minorBidi"/>
                <w:rtl/>
              </w:rPr>
              <w:t>המעבר לשבח במזמורי תהלים אלו תואם לשינוי המרחבי או הגיאוגרפי במקומו של הדובר.</w:t>
            </w:r>
            <w:r w:rsidR="002C5D8E" w:rsidRPr="00AE665B">
              <w:rPr>
                <w:rFonts w:asciiTheme="minorBidi" w:hAnsiTheme="minorBidi"/>
                <w:rtl/>
              </w:rPr>
              <w:t xml:space="preserve"> המ</w:t>
            </w:r>
            <w:r w:rsidR="00AE665B">
              <w:rPr>
                <w:rFonts w:asciiTheme="minorBidi" w:hAnsiTheme="minorBidi" w:hint="cs"/>
                <w:rtl/>
              </w:rPr>
              <w:t>תפלל המבכה את מצבו</w:t>
            </w:r>
            <w:r w:rsidR="002C5D8E">
              <w:rPr>
                <w:rFonts w:asciiTheme="minorBidi" w:hAnsiTheme="minorBidi" w:hint="cs"/>
                <w:rtl/>
              </w:rPr>
              <w:t xml:space="preserve"> בודד בעולמ</w:t>
            </w:r>
            <w:r w:rsidR="00AE665B">
              <w:rPr>
                <w:rFonts w:asciiTheme="minorBidi" w:hAnsiTheme="minorBidi" w:hint="cs"/>
                <w:rtl/>
              </w:rPr>
              <w:t>ו</w:t>
            </w:r>
            <w:r w:rsidR="002C5D8E">
              <w:rPr>
                <w:rFonts w:asciiTheme="minorBidi" w:hAnsiTheme="minorBidi" w:hint="cs"/>
                <w:rtl/>
              </w:rPr>
              <w:t xml:space="preserve"> ולעתים קרובות כמה</w:t>
            </w:r>
            <w:r w:rsidR="00AE665B">
              <w:rPr>
                <w:rFonts w:asciiTheme="minorBidi" w:hAnsiTheme="minorBidi" w:hint="cs"/>
                <w:rtl/>
              </w:rPr>
              <w:t xml:space="preserve"> </w:t>
            </w:r>
            <w:r w:rsidR="002C5D8E">
              <w:rPr>
                <w:rFonts w:asciiTheme="minorBidi" w:hAnsiTheme="minorBidi" w:hint="cs"/>
                <w:rtl/>
              </w:rPr>
              <w:t>אל המקדש. כאשר ה</w:t>
            </w:r>
            <w:r w:rsidR="00AE665B">
              <w:rPr>
                <w:rFonts w:asciiTheme="minorBidi" w:hAnsiTheme="minorBidi" w:hint="cs"/>
                <w:rtl/>
              </w:rPr>
              <w:t>וא</w:t>
            </w:r>
            <w:r w:rsidR="002C5D8E">
              <w:rPr>
                <w:rFonts w:asciiTheme="minorBidi" w:hAnsiTheme="minorBidi" w:hint="cs"/>
                <w:rtl/>
              </w:rPr>
              <w:t xml:space="preserve"> מתחיל לשבח את האל ה</w:t>
            </w:r>
            <w:r w:rsidR="00AE665B">
              <w:rPr>
                <w:rFonts w:asciiTheme="minorBidi" w:hAnsiTheme="minorBidi" w:hint="cs"/>
                <w:rtl/>
              </w:rPr>
              <w:t>וא</w:t>
            </w:r>
            <w:r w:rsidR="002C5D8E">
              <w:rPr>
                <w:rFonts w:asciiTheme="minorBidi" w:hAnsiTheme="minorBidi" w:hint="cs"/>
                <w:rtl/>
              </w:rPr>
              <w:t xml:space="preserve"> מצוי במרחב הקהילתי של המקדש, שם ה</w:t>
            </w:r>
            <w:r w:rsidR="00AE665B">
              <w:rPr>
                <w:rFonts w:asciiTheme="minorBidi" w:hAnsiTheme="minorBidi" w:hint="cs"/>
                <w:rtl/>
              </w:rPr>
              <w:t>וא</w:t>
            </w:r>
            <w:r w:rsidR="002C5D8E">
              <w:rPr>
                <w:rFonts w:asciiTheme="minorBidi" w:hAnsiTheme="minorBidi" w:hint="cs"/>
                <w:rtl/>
              </w:rPr>
              <w:t xml:space="preserve"> גם מעל</w:t>
            </w:r>
            <w:r w:rsidR="00AE665B">
              <w:rPr>
                <w:rFonts w:asciiTheme="minorBidi" w:hAnsiTheme="minorBidi" w:hint="cs"/>
                <w:rtl/>
              </w:rPr>
              <w:t>ה</w:t>
            </w:r>
            <w:r w:rsidR="002C5D8E">
              <w:rPr>
                <w:rFonts w:asciiTheme="minorBidi" w:hAnsiTheme="minorBidi" w:hint="cs"/>
                <w:rtl/>
              </w:rPr>
              <w:t xml:space="preserve"> קרבנות. ראו:</w:t>
            </w:r>
          </w:p>
          <w:p w14:paraId="53ED7219" w14:textId="506E0DC1" w:rsidR="007E0798" w:rsidRPr="002C5D8E" w:rsidRDefault="002C5D8E" w:rsidP="002C5D8E">
            <w:pPr>
              <w:spacing w:line="276" w:lineRule="auto"/>
              <w:rPr>
                <w:rFonts w:asciiTheme="minorBidi" w:hAnsiTheme="minorBidi"/>
                <w:rtl/>
              </w:rPr>
            </w:pPr>
            <w:r w:rsidRPr="005A0C7F">
              <w:rPr>
                <w:rFonts w:ascii="Times New Roman" w:eastAsia="Times New Roman" w:hAnsi="Times New Roman" w:cs="Times New Roman"/>
                <w:sz w:val="20"/>
                <w:szCs w:val="20"/>
              </w:rPr>
              <w:t>Gary A. Anderson, “The Praise of God as a Cultic Event,” in </w:t>
            </w:r>
            <w:r w:rsidRPr="005A0C7F">
              <w:rPr>
                <w:rFonts w:ascii="Times New Roman" w:eastAsia="Times New Roman" w:hAnsi="Times New Roman" w:cs="Times New Roman"/>
                <w:i/>
                <w:iCs/>
                <w:sz w:val="20"/>
                <w:szCs w:val="20"/>
              </w:rPr>
              <w:t>Priesthood and Cult in Ancient</w:t>
            </w:r>
            <w:r>
              <w:rPr>
                <w:rFonts w:ascii="Times New Roman" w:eastAsia="Times New Roman" w:hAnsi="Times New Roman" w:cs="Times New Roman"/>
                <w:i/>
                <w:iCs/>
                <w:sz w:val="20"/>
                <w:szCs w:val="20"/>
              </w:rPr>
              <w:t xml:space="preserve"> </w:t>
            </w:r>
            <w:r w:rsidRPr="005A0C7F">
              <w:rPr>
                <w:rFonts w:ascii="Times New Roman" w:eastAsia="Times New Roman" w:hAnsi="Times New Roman" w:cs="Times New Roman"/>
                <w:i/>
                <w:iCs/>
                <w:sz w:val="20"/>
                <w:szCs w:val="20"/>
              </w:rPr>
              <w:t>Israel</w:t>
            </w:r>
            <w:r w:rsidRPr="005A0C7F">
              <w:rPr>
                <w:rFonts w:ascii="Times New Roman" w:eastAsia="Times New Roman" w:hAnsi="Times New Roman" w:cs="Times New Roman"/>
                <w:sz w:val="20"/>
                <w:szCs w:val="20"/>
              </w:rPr>
              <w:t xml:space="preserve">, ed. Gary A. Anderson and Saul M. Olyan, </w:t>
            </w:r>
            <w:proofErr w:type="spellStart"/>
            <w:r w:rsidRPr="005A0C7F">
              <w:rPr>
                <w:rFonts w:ascii="Times New Roman" w:eastAsia="Times New Roman" w:hAnsi="Times New Roman" w:cs="Times New Roman"/>
                <w:sz w:val="20"/>
                <w:szCs w:val="20"/>
              </w:rPr>
              <w:t>JSOTSup</w:t>
            </w:r>
            <w:proofErr w:type="spellEnd"/>
            <w:r w:rsidRPr="005A0C7F">
              <w:rPr>
                <w:rFonts w:ascii="Times New Roman" w:eastAsia="Times New Roman" w:hAnsi="Times New Roman" w:cs="Times New Roman"/>
                <w:sz w:val="20"/>
                <w:szCs w:val="20"/>
              </w:rPr>
              <w:t xml:space="preserve"> 125 [Sheffield: </w:t>
            </w:r>
            <w:proofErr w:type="spellStart"/>
            <w:r w:rsidRPr="005A0C7F">
              <w:rPr>
                <w:rFonts w:ascii="Times New Roman" w:eastAsia="Times New Roman" w:hAnsi="Times New Roman" w:cs="Times New Roman"/>
                <w:sz w:val="20"/>
                <w:szCs w:val="20"/>
              </w:rPr>
              <w:t>JSOT</w:t>
            </w:r>
            <w:proofErr w:type="spellEnd"/>
            <w:r w:rsidRPr="005A0C7F">
              <w:rPr>
                <w:rFonts w:ascii="Times New Roman" w:eastAsia="Times New Roman" w:hAnsi="Times New Roman" w:cs="Times New Roman"/>
                <w:sz w:val="20"/>
                <w:szCs w:val="20"/>
              </w:rPr>
              <w:t xml:space="preserve"> Press, 1991], 15–33</w:t>
            </w:r>
            <w:r>
              <w:rPr>
                <w:rFonts w:ascii="Times New Roman" w:eastAsia="Times New Roman" w:hAnsi="Times New Roman" w:cs="Times New Roman"/>
                <w:sz w:val="20"/>
                <w:szCs w:val="20"/>
              </w:rPr>
              <w:t>.</w:t>
            </w:r>
          </w:p>
        </w:tc>
      </w:tr>
      <w:tr w:rsidR="007D3140" w14:paraId="24129868" w14:textId="77777777" w:rsidTr="004E1C22">
        <w:tc>
          <w:tcPr>
            <w:tcW w:w="4675" w:type="dxa"/>
          </w:tcPr>
          <w:p w14:paraId="2829205B" w14:textId="77777777" w:rsidR="007D3140" w:rsidRPr="007D3140" w:rsidRDefault="007D3140" w:rsidP="007D3140">
            <w:pPr>
              <w:numPr>
                <w:ilvl w:val="0"/>
                <w:numId w:val="1"/>
              </w:numPr>
              <w:spacing w:before="100" w:beforeAutospacing="1" w:line="480" w:lineRule="auto"/>
              <w:rPr>
                <w:rFonts w:ascii="Times New Roman" w:eastAsia="Times New Roman" w:hAnsi="Times New Roman" w:cs="Times New Roman"/>
                <w:sz w:val="20"/>
                <w:szCs w:val="20"/>
              </w:rPr>
            </w:pPr>
            <w:r w:rsidRPr="005A0C7F">
              <w:rPr>
                <w:rFonts w:ascii="Times New Roman" w:eastAsia="Times New Roman" w:hAnsi="Times New Roman" w:cs="Times New Roman"/>
                <w:sz w:val="20"/>
                <w:szCs w:val="20"/>
              </w:rPr>
              <w:lastRenderedPageBreak/>
              <w:t>See Alan Cooper, </w:t>
            </w:r>
            <w:hyperlink r:id="rId24" w:history="1">
              <w:r w:rsidRPr="005A0C7F">
                <w:rPr>
                  <w:rFonts w:ascii="Times New Roman" w:eastAsia="Times New Roman" w:hAnsi="Times New Roman" w:cs="Times New Roman"/>
                  <w:color w:val="B22222"/>
                  <w:sz w:val="20"/>
                  <w:szCs w:val="20"/>
                  <w:u w:val="single"/>
                </w:rPr>
                <w:t>“Psalm 27: The Days of Awe,”</w:t>
              </w:r>
            </w:hyperlink>
            <w:r w:rsidRPr="005A0C7F">
              <w:rPr>
                <w:rFonts w:ascii="Times New Roman" w:eastAsia="Times New Roman" w:hAnsi="Times New Roman" w:cs="Times New Roman"/>
                <w:sz w:val="20"/>
                <w:szCs w:val="20"/>
              </w:rPr>
              <w:t> JTS.edu (2012).</w:t>
            </w:r>
          </w:p>
        </w:tc>
        <w:tc>
          <w:tcPr>
            <w:tcW w:w="4675" w:type="dxa"/>
          </w:tcPr>
          <w:p w14:paraId="24C44610" w14:textId="77777777" w:rsidR="007D3140" w:rsidRDefault="002C5D8E" w:rsidP="004E1C22">
            <w:pPr>
              <w:bidi/>
              <w:spacing w:line="276" w:lineRule="auto"/>
              <w:rPr>
                <w:rFonts w:asciiTheme="minorBidi" w:hAnsiTheme="minorBidi"/>
                <w:rtl/>
              </w:rPr>
            </w:pPr>
            <w:r>
              <w:rPr>
                <w:rFonts w:asciiTheme="minorBidi" w:hAnsiTheme="minorBidi" w:hint="cs"/>
                <w:rtl/>
              </w:rPr>
              <w:t>[11] ראו:</w:t>
            </w:r>
          </w:p>
          <w:p w14:paraId="4CCB0884" w14:textId="57E40240" w:rsidR="002C5D8E" w:rsidRPr="002C5D8E" w:rsidRDefault="002C5D8E" w:rsidP="002C5D8E">
            <w:pPr>
              <w:spacing w:line="276" w:lineRule="auto"/>
              <w:rPr>
                <w:rFonts w:asciiTheme="minorBidi" w:hAnsiTheme="minorBidi"/>
              </w:rPr>
            </w:pPr>
            <w:r w:rsidRPr="005A0C7F">
              <w:rPr>
                <w:rFonts w:ascii="Times New Roman" w:eastAsia="Times New Roman" w:hAnsi="Times New Roman" w:cs="Times New Roman"/>
                <w:sz w:val="20"/>
                <w:szCs w:val="20"/>
              </w:rPr>
              <w:t>Alan Cooper, </w:t>
            </w:r>
            <w:hyperlink r:id="rId25" w:history="1">
              <w:r w:rsidRPr="005A0C7F">
                <w:rPr>
                  <w:rFonts w:ascii="Times New Roman" w:eastAsia="Times New Roman" w:hAnsi="Times New Roman" w:cs="Times New Roman"/>
                  <w:color w:val="B22222"/>
                  <w:sz w:val="20"/>
                  <w:szCs w:val="20"/>
                  <w:u w:val="single"/>
                </w:rPr>
                <w:t>“Psalm 27: The Days of Awe,”</w:t>
              </w:r>
            </w:hyperlink>
            <w:r w:rsidRPr="005A0C7F">
              <w:rPr>
                <w:rFonts w:ascii="Times New Roman" w:eastAsia="Times New Roman" w:hAnsi="Times New Roman" w:cs="Times New Roman"/>
                <w:sz w:val="20"/>
                <w:szCs w:val="20"/>
              </w:rPr>
              <w:t> JTS.edu (2012).</w:t>
            </w:r>
          </w:p>
        </w:tc>
      </w:tr>
    </w:tbl>
    <w:p w14:paraId="786D8932" w14:textId="77777777" w:rsidR="00057E0D" w:rsidRPr="007205FA" w:rsidRDefault="00057E0D" w:rsidP="00057E0D">
      <w:pPr>
        <w:spacing w:line="276" w:lineRule="auto"/>
        <w:rPr>
          <w:rFonts w:asciiTheme="minorBidi" w:hAnsiTheme="minorBidi"/>
        </w:rPr>
      </w:pPr>
    </w:p>
    <w:sectPr w:rsidR="00057E0D" w:rsidRPr="007205FA" w:rsidSect="00F32E4B">
      <w:headerReference w:type="default" r:id="rId26"/>
      <w:footerReference w:type="default" r:id="rId2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רות עיטם-פכטוביץ" w:date="2024-09-07T18:10:00Z" w:initials="רע">
    <w:p w14:paraId="5E6F780A" w14:textId="0AF75238" w:rsidR="00E519F0" w:rsidRDefault="00E519F0">
      <w:pPr>
        <w:pStyle w:val="CommentText"/>
        <w:rPr>
          <w:rtl/>
        </w:rPr>
      </w:pPr>
      <w:r>
        <w:rPr>
          <w:rStyle w:val="CommentReference"/>
        </w:rPr>
        <w:annotationRef/>
      </w:r>
      <w:r>
        <w:rPr>
          <w:rFonts w:hint="cs"/>
          <w:rtl/>
        </w:rPr>
        <w:t>תרגמתי כמיטב יכולתי אבל אני לא בטוחה שהבנתי לחלוטין מה הוא מנסה לומר.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E6F78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37AE410" w16cex:dateUtc="2024-09-07T15: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E6F780A" w16cid:durableId="037AE4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BCFB1" w14:textId="77777777" w:rsidR="00121585" w:rsidRDefault="00121585" w:rsidP="00EF5DD9">
      <w:pPr>
        <w:spacing w:after="0" w:line="240" w:lineRule="auto"/>
      </w:pPr>
      <w:r>
        <w:separator/>
      </w:r>
    </w:p>
  </w:endnote>
  <w:endnote w:type="continuationSeparator" w:id="0">
    <w:p w14:paraId="5A85A913" w14:textId="77777777" w:rsidR="00121585" w:rsidRDefault="00121585" w:rsidP="00EF5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erriweather">
    <w:charset w:val="00"/>
    <w:family w:val="auto"/>
    <w:pitch w:val="variable"/>
    <w:sig w:usb0="20000207" w:usb1="00000002"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6F454" w14:textId="77777777" w:rsidR="00EF5DD9" w:rsidRPr="007205FA" w:rsidRDefault="007205FA" w:rsidP="007205FA">
    <w:pPr>
      <w:pStyle w:val="Footer"/>
      <w:pBdr>
        <w:top w:val="single" w:sz="4" w:space="1" w:color="auto"/>
      </w:pBdr>
      <w:tabs>
        <w:tab w:val="center" w:pos="4680"/>
        <w:tab w:val="left" w:pos="5138"/>
      </w:tabs>
      <w:rPr>
        <w:rFonts w:asciiTheme="minorBidi" w:hAnsiTheme="minorBidi"/>
      </w:rPr>
    </w:pPr>
    <w:r w:rsidRPr="007205FA">
      <w:rPr>
        <w:rFonts w:asciiTheme="minorBidi" w:hAnsiTheme="minorBidi"/>
      </w:rPr>
      <w:tab/>
    </w:r>
    <w:r w:rsidRPr="007205FA">
      <w:rPr>
        <w:rFonts w:asciiTheme="minorBidi" w:hAnsiTheme="minorBidi"/>
      </w:rPr>
      <w:tab/>
    </w:r>
    <w:sdt>
      <w:sdtPr>
        <w:rPr>
          <w:rFonts w:asciiTheme="minorBidi" w:hAnsiTheme="minorBidi"/>
        </w:rPr>
        <w:id w:val="-1498647416"/>
        <w:docPartObj>
          <w:docPartGallery w:val="Page Numbers (Bottom of Page)"/>
          <w:docPartUnique/>
        </w:docPartObj>
      </w:sdtPr>
      <w:sdtContent>
        <w:r w:rsidR="00F32E4B" w:rsidRPr="007205FA">
          <w:rPr>
            <w:rFonts w:asciiTheme="minorBidi" w:hAnsiTheme="minorBidi"/>
          </w:rPr>
          <w:fldChar w:fldCharType="begin"/>
        </w:r>
        <w:r w:rsidR="00EF5DD9" w:rsidRPr="007205FA">
          <w:rPr>
            <w:rFonts w:asciiTheme="minorBidi" w:hAnsiTheme="minorBidi"/>
          </w:rPr>
          <w:instrText xml:space="preserve"> PAGE   \* MERGEFORMAT </w:instrText>
        </w:r>
        <w:r w:rsidR="00F32E4B" w:rsidRPr="007205FA">
          <w:rPr>
            <w:rFonts w:asciiTheme="minorBidi" w:hAnsiTheme="minorBidi"/>
          </w:rPr>
          <w:fldChar w:fldCharType="separate"/>
        </w:r>
        <w:r w:rsidR="00290DF8">
          <w:rPr>
            <w:rFonts w:asciiTheme="minorBidi" w:hAnsiTheme="minorBidi"/>
            <w:noProof/>
          </w:rPr>
          <w:t>1</w:t>
        </w:r>
        <w:r w:rsidR="00F32E4B" w:rsidRPr="007205FA">
          <w:rPr>
            <w:rFonts w:asciiTheme="minorBidi" w:hAnsiTheme="minorBidi"/>
            <w:noProof/>
          </w:rPr>
          <w:fldChar w:fldCharType="end"/>
        </w:r>
      </w:sdtContent>
    </w:sdt>
    <w:r w:rsidRPr="007205FA">
      <w:rPr>
        <w:rFonts w:asciiTheme="minorBidi" w:hAnsiTheme="minorBidi"/>
      </w:rPr>
      <w:tab/>
    </w:r>
  </w:p>
  <w:p w14:paraId="3CB8267D" w14:textId="77777777" w:rsidR="00EF5DD9" w:rsidRPr="007205FA" w:rsidRDefault="00EF5DD9" w:rsidP="007205FA">
    <w:pPr>
      <w:pStyle w:val="Footer"/>
      <w:rPr>
        <w:rFonts w:asciiTheme="minorBidi" w:hAnsiTheme="minorBid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E15D5" w14:textId="77777777" w:rsidR="00121585" w:rsidRDefault="00121585" w:rsidP="00EF5DD9">
      <w:pPr>
        <w:spacing w:after="0" w:line="240" w:lineRule="auto"/>
      </w:pPr>
      <w:r>
        <w:separator/>
      </w:r>
    </w:p>
  </w:footnote>
  <w:footnote w:type="continuationSeparator" w:id="0">
    <w:p w14:paraId="1681C9A7" w14:textId="77777777" w:rsidR="00121585" w:rsidRDefault="00121585" w:rsidP="00EF5D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C3630" w14:textId="77777777" w:rsidR="00EF5DD9" w:rsidRDefault="00EF5DD9" w:rsidP="007205FA">
    <w:pPr>
      <w:pStyle w:val="Header"/>
      <w:pBdr>
        <w:bottom w:val="single" w:sz="4" w:space="1" w:color="auto"/>
      </w:pBdr>
    </w:pPr>
    <w:r>
      <w:rPr>
        <w:noProof/>
        <w:lang w:bidi="ar-SA"/>
      </w:rPr>
      <w:drawing>
        <wp:inline distT="0" distB="0" distL="0" distR="0" wp14:anchorId="7ED18A85" wp14:editId="47BC0129">
          <wp:extent cx="1667866" cy="476533"/>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03027" cy="4865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9D6826"/>
    <w:multiLevelType w:val="multilevel"/>
    <w:tmpl w:val="AE929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709720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רות עיטם-פכטוביץ">
    <w15:presenceInfo w15:providerId="AD" w15:userId="S::ruth@ybz.org.il::eb13adab-65bf-4f70-95c6-f77afe7bdd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3"/>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D4D55"/>
    <w:rsid w:val="00022A24"/>
    <w:rsid w:val="00053ED0"/>
    <w:rsid w:val="00057E0D"/>
    <w:rsid w:val="00090DB4"/>
    <w:rsid w:val="0009364E"/>
    <w:rsid w:val="000977CB"/>
    <w:rsid w:val="00105138"/>
    <w:rsid w:val="00121585"/>
    <w:rsid w:val="00134AE8"/>
    <w:rsid w:val="00141816"/>
    <w:rsid w:val="001550F0"/>
    <w:rsid w:val="00167901"/>
    <w:rsid w:val="00214D04"/>
    <w:rsid w:val="00220C04"/>
    <w:rsid w:val="00290DF8"/>
    <w:rsid w:val="002C1AA4"/>
    <w:rsid w:val="002C5D8E"/>
    <w:rsid w:val="003E23C2"/>
    <w:rsid w:val="0044670E"/>
    <w:rsid w:val="004671F9"/>
    <w:rsid w:val="00487590"/>
    <w:rsid w:val="004B2A65"/>
    <w:rsid w:val="004C3F1A"/>
    <w:rsid w:val="004E1C22"/>
    <w:rsid w:val="00551C23"/>
    <w:rsid w:val="005A0B96"/>
    <w:rsid w:val="00612261"/>
    <w:rsid w:val="00612CA6"/>
    <w:rsid w:val="00660951"/>
    <w:rsid w:val="00683BE9"/>
    <w:rsid w:val="00694234"/>
    <w:rsid w:val="006961C8"/>
    <w:rsid w:val="006A7F7A"/>
    <w:rsid w:val="007011EF"/>
    <w:rsid w:val="007205FA"/>
    <w:rsid w:val="007D3140"/>
    <w:rsid w:val="007D692F"/>
    <w:rsid w:val="007E0446"/>
    <w:rsid w:val="007E0798"/>
    <w:rsid w:val="0083018E"/>
    <w:rsid w:val="00844891"/>
    <w:rsid w:val="00851D0E"/>
    <w:rsid w:val="008711C0"/>
    <w:rsid w:val="008D1A6C"/>
    <w:rsid w:val="009B5A99"/>
    <w:rsid w:val="009E26F4"/>
    <w:rsid w:val="00A15936"/>
    <w:rsid w:val="00A610B7"/>
    <w:rsid w:val="00A623A4"/>
    <w:rsid w:val="00A773CA"/>
    <w:rsid w:val="00A86E53"/>
    <w:rsid w:val="00AB0C46"/>
    <w:rsid w:val="00AB145A"/>
    <w:rsid w:val="00AB2392"/>
    <w:rsid w:val="00AE665B"/>
    <w:rsid w:val="00B128F2"/>
    <w:rsid w:val="00B236CA"/>
    <w:rsid w:val="00B679D3"/>
    <w:rsid w:val="00B97283"/>
    <w:rsid w:val="00BA211E"/>
    <w:rsid w:val="00C372D7"/>
    <w:rsid w:val="00CE34EA"/>
    <w:rsid w:val="00D262D5"/>
    <w:rsid w:val="00DD4D55"/>
    <w:rsid w:val="00DF067D"/>
    <w:rsid w:val="00E20144"/>
    <w:rsid w:val="00E41D3B"/>
    <w:rsid w:val="00E519F0"/>
    <w:rsid w:val="00E60E97"/>
    <w:rsid w:val="00EF5DD9"/>
    <w:rsid w:val="00F32E4B"/>
    <w:rsid w:val="00FC27A1"/>
    <w:rsid w:val="00FD272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1106A"/>
  <w15:docId w15:val="{883F2FED-FDF9-4A8E-BE4B-905AB4445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E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D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DD9"/>
  </w:style>
  <w:style w:type="paragraph" w:styleId="Footer">
    <w:name w:val="footer"/>
    <w:basedOn w:val="Normal"/>
    <w:link w:val="FooterChar"/>
    <w:uiPriority w:val="99"/>
    <w:unhideWhenUsed/>
    <w:rsid w:val="00EF5D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5DD9"/>
  </w:style>
  <w:style w:type="table" w:styleId="TableGrid">
    <w:name w:val="Table Grid"/>
    <w:basedOn w:val="TableNormal"/>
    <w:uiPriority w:val="39"/>
    <w:rsid w:val="00A623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0D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DF8"/>
    <w:rPr>
      <w:rFonts w:ascii="Tahoma" w:hAnsi="Tahoma" w:cs="Tahoma"/>
      <w:sz w:val="16"/>
      <w:szCs w:val="16"/>
    </w:rPr>
  </w:style>
  <w:style w:type="paragraph" w:styleId="ListParagraph">
    <w:name w:val="List Paragraph"/>
    <w:basedOn w:val="Normal"/>
    <w:uiPriority w:val="34"/>
    <w:qFormat/>
    <w:rsid w:val="007D3140"/>
    <w:pPr>
      <w:ind w:left="720"/>
      <w:contextualSpacing/>
    </w:pPr>
  </w:style>
  <w:style w:type="character" w:styleId="CommentReference">
    <w:name w:val="annotation reference"/>
    <w:basedOn w:val="DefaultParagraphFont"/>
    <w:uiPriority w:val="99"/>
    <w:semiHidden/>
    <w:unhideWhenUsed/>
    <w:rsid w:val="00E519F0"/>
    <w:rPr>
      <w:sz w:val="16"/>
      <w:szCs w:val="16"/>
    </w:rPr>
  </w:style>
  <w:style w:type="paragraph" w:styleId="CommentText">
    <w:name w:val="annotation text"/>
    <w:basedOn w:val="Normal"/>
    <w:link w:val="CommentTextChar"/>
    <w:uiPriority w:val="99"/>
    <w:semiHidden/>
    <w:unhideWhenUsed/>
    <w:rsid w:val="00E519F0"/>
    <w:pPr>
      <w:spacing w:line="240" w:lineRule="auto"/>
    </w:pPr>
    <w:rPr>
      <w:sz w:val="20"/>
      <w:szCs w:val="20"/>
    </w:rPr>
  </w:style>
  <w:style w:type="character" w:customStyle="1" w:styleId="CommentTextChar">
    <w:name w:val="Comment Text Char"/>
    <w:basedOn w:val="DefaultParagraphFont"/>
    <w:link w:val="CommentText"/>
    <w:uiPriority w:val="99"/>
    <w:semiHidden/>
    <w:rsid w:val="00E519F0"/>
    <w:rPr>
      <w:sz w:val="20"/>
      <w:szCs w:val="20"/>
    </w:rPr>
  </w:style>
  <w:style w:type="paragraph" w:styleId="CommentSubject">
    <w:name w:val="annotation subject"/>
    <w:basedOn w:val="CommentText"/>
    <w:next w:val="CommentText"/>
    <w:link w:val="CommentSubjectChar"/>
    <w:uiPriority w:val="99"/>
    <w:semiHidden/>
    <w:unhideWhenUsed/>
    <w:rsid w:val="00E519F0"/>
    <w:rPr>
      <w:b/>
      <w:bCs/>
    </w:rPr>
  </w:style>
  <w:style w:type="character" w:customStyle="1" w:styleId="CommentSubjectChar">
    <w:name w:val="Comment Subject Char"/>
    <w:basedOn w:val="CommentTextChar"/>
    <w:link w:val="CommentSubject"/>
    <w:uiPriority w:val="99"/>
    <w:semiHidden/>
    <w:rsid w:val="00E519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433899">
      <w:bodyDiv w:val="1"/>
      <w:marLeft w:val="0"/>
      <w:marRight w:val="0"/>
      <w:marTop w:val="0"/>
      <w:marBottom w:val="0"/>
      <w:divBdr>
        <w:top w:val="none" w:sz="0" w:space="0" w:color="auto"/>
        <w:left w:val="none" w:sz="0" w:space="0" w:color="auto"/>
        <w:bottom w:val="none" w:sz="0" w:space="0" w:color="auto"/>
        <w:right w:val="none" w:sz="0" w:space="0" w:color="auto"/>
      </w:divBdr>
      <w:divsChild>
        <w:div w:id="1305043778">
          <w:marLeft w:val="0"/>
          <w:marRight w:val="150"/>
          <w:marTop w:val="0"/>
          <w:marBottom w:val="0"/>
          <w:divBdr>
            <w:top w:val="none" w:sz="0" w:space="0" w:color="auto"/>
            <w:left w:val="none" w:sz="0" w:space="0" w:color="auto"/>
            <w:bottom w:val="none" w:sz="0" w:space="0" w:color="auto"/>
            <w:right w:val="none" w:sz="0" w:space="0" w:color="auto"/>
          </w:divBdr>
        </w:div>
        <w:div w:id="1348020483">
          <w:marLeft w:val="-1950"/>
          <w:marRight w:val="-1950"/>
          <w:marTop w:val="0"/>
          <w:marBottom w:val="0"/>
          <w:divBdr>
            <w:top w:val="none" w:sz="0" w:space="0" w:color="auto"/>
            <w:left w:val="none" w:sz="0" w:space="0" w:color="auto"/>
            <w:bottom w:val="none" w:sz="0" w:space="0" w:color="auto"/>
            <w:right w:val="none" w:sz="0" w:space="0" w:color="auto"/>
          </w:divBdr>
          <w:divsChild>
            <w:div w:id="2038575908">
              <w:marLeft w:val="300"/>
              <w:marRight w:val="0"/>
              <w:marTop w:val="0"/>
              <w:marBottom w:val="0"/>
              <w:divBdr>
                <w:top w:val="none" w:sz="0" w:space="0" w:color="auto"/>
                <w:left w:val="none" w:sz="0" w:space="0" w:color="auto"/>
                <w:bottom w:val="none" w:sz="0" w:space="0" w:color="auto"/>
                <w:right w:val="none" w:sz="0" w:space="0" w:color="auto"/>
              </w:divBdr>
              <w:divsChild>
                <w:div w:id="829323670">
                  <w:marLeft w:val="0"/>
                  <w:marRight w:val="0"/>
                  <w:marTop w:val="375"/>
                  <w:marBottom w:val="0"/>
                  <w:divBdr>
                    <w:top w:val="none" w:sz="0" w:space="0" w:color="auto"/>
                    <w:left w:val="none" w:sz="0" w:space="0" w:color="auto"/>
                    <w:bottom w:val="none" w:sz="0" w:space="0" w:color="auto"/>
                    <w:right w:val="none" w:sz="0" w:space="0" w:color="auto"/>
                  </w:divBdr>
                </w:div>
                <w:div w:id="35084154">
                  <w:marLeft w:val="0"/>
                  <w:marRight w:val="0"/>
                  <w:marTop w:val="0"/>
                  <w:marBottom w:val="420"/>
                  <w:divBdr>
                    <w:top w:val="none" w:sz="0" w:space="0" w:color="auto"/>
                    <w:left w:val="none" w:sz="0" w:space="0" w:color="auto"/>
                    <w:bottom w:val="none" w:sz="0" w:space="0" w:color="auto"/>
                    <w:right w:val="none" w:sz="0" w:space="0" w:color="auto"/>
                  </w:divBdr>
                  <w:divsChild>
                    <w:div w:id="706181985">
                      <w:marLeft w:val="0"/>
                      <w:marRight w:val="0"/>
                      <w:marTop w:val="0"/>
                      <w:marBottom w:val="0"/>
                      <w:divBdr>
                        <w:top w:val="none" w:sz="0" w:space="0" w:color="auto"/>
                        <w:left w:val="none" w:sz="0" w:space="0" w:color="auto"/>
                        <w:bottom w:val="none" w:sz="0" w:space="0" w:color="auto"/>
                        <w:right w:val="none" w:sz="0" w:space="0" w:color="auto"/>
                      </w:divBdr>
                    </w:div>
                    <w:div w:id="1556040005">
                      <w:marLeft w:val="0"/>
                      <w:marRight w:val="0"/>
                      <w:marTop w:val="375"/>
                      <w:marBottom w:val="0"/>
                      <w:divBdr>
                        <w:top w:val="none" w:sz="0" w:space="0" w:color="auto"/>
                        <w:left w:val="none" w:sz="0" w:space="0" w:color="auto"/>
                        <w:bottom w:val="none" w:sz="0" w:space="0" w:color="auto"/>
                        <w:right w:val="none" w:sz="0" w:space="0" w:color="auto"/>
                      </w:divBdr>
                    </w:div>
                  </w:divsChild>
                </w:div>
                <w:div w:id="97526396">
                  <w:marLeft w:val="0"/>
                  <w:marRight w:val="0"/>
                  <w:marTop w:val="0"/>
                  <w:marBottom w:val="420"/>
                  <w:divBdr>
                    <w:top w:val="none" w:sz="0" w:space="0" w:color="auto"/>
                    <w:left w:val="none" w:sz="0" w:space="0" w:color="auto"/>
                    <w:bottom w:val="none" w:sz="0" w:space="0" w:color="auto"/>
                    <w:right w:val="none" w:sz="0" w:space="0" w:color="auto"/>
                  </w:divBdr>
                </w:div>
              </w:divsChild>
            </w:div>
            <w:div w:id="1137144325">
              <w:marLeft w:val="0"/>
              <w:marRight w:val="0"/>
              <w:marTop w:val="420"/>
              <w:marBottom w:val="0"/>
              <w:divBdr>
                <w:top w:val="single" w:sz="6" w:space="0" w:color="D8D8D8"/>
                <w:left w:val="none" w:sz="0" w:space="0" w:color="auto"/>
                <w:bottom w:val="single" w:sz="6" w:space="8" w:color="D8D8D8"/>
                <w:right w:val="none" w:sz="0" w:space="0" w:color="auto"/>
              </w:divBdr>
              <w:divsChild>
                <w:div w:id="642270007">
                  <w:marLeft w:val="0"/>
                  <w:marRight w:val="0"/>
                  <w:marTop w:val="0"/>
                  <w:marBottom w:val="0"/>
                  <w:divBdr>
                    <w:top w:val="none" w:sz="0" w:space="0" w:color="auto"/>
                    <w:left w:val="none" w:sz="0" w:space="0" w:color="auto"/>
                    <w:bottom w:val="none" w:sz="0" w:space="0" w:color="auto"/>
                    <w:right w:val="none" w:sz="0" w:space="0" w:color="auto"/>
                  </w:divBdr>
                  <w:divsChild>
                    <w:div w:id="1255629428">
                      <w:marLeft w:val="0"/>
                      <w:marRight w:val="0"/>
                      <w:marTop w:val="0"/>
                      <w:marBottom w:val="0"/>
                      <w:divBdr>
                        <w:top w:val="none" w:sz="0" w:space="0" w:color="auto"/>
                        <w:left w:val="none" w:sz="0" w:space="0" w:color="auto"/>
                        <w:bottom w:val="none" w:sz="0" w:space="0" w:color="auto"/>
                        <w:right w:val="none" w:sz="0" w:space="0" w:color="auto"/>
                      </w:divBdr>
                      <w:divsChild>
                        <w:div w:id="358631364">
                          <w:marLeft w:val="0"/>
                          <w:marRight w:val="0"/>
                          <w:marTop w:val="0"/>
                          <w:marBottom w:val="0"/>
                          <w:divBdr>
                            <w:top w:val="none" w:sz="0" w:space="0" w:color="auto"/>
                            <w:left w:val="none" w:sz="0" w:space="0" w:color="auto"/>
                            <w:bottom w:val="none" w:sz="0" w:space="0" w:color="auto"/>
                            <w:right w:val="none" w:sz="0" w:space="0" w:color="auto"/>
                          </w:divBdr>
                        </w:div>
                        <w:div w:id="120725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969458">
                  <w:marLeft w:val="0"/>
                  <w:marRight w:val="0"/>
                  <w:marTop w:val="0"/>
                  <w:marBottom w:val="0"/>
                  <w:divBdr>
                    <w:top w:val="none" w:sz="0" w:space="0" w:color="auto"/>
                    <w:left w:val="none" w:sz="0" w:space="0" w:color="auto"/>
                    <w:bottom w:val="none" w:sz="0" w:space="0" w:color="auto"/>
                    <w:right w:val="none" w:sz="0" w:space="0" w:color="auto"/>
                  </w:divBdr>
                  <w:divsChild>
                    <w:div w:id="1352337506">
                      <w:marLeft w:val="0"/>
                      <w:marRight w:val="0"/>
                      <w:marTop w:val="0"/>
                      <w:marBottom w:val="0"/>
                      <w:divBdr>
                        <w:top w:val="none" w:sz="0" w:space="0" w:color="auto"/>
                        <w:left w:val="none" w:sz="0" w:space="0" w:color="auto"/>
                        <w:bottom w:val="none" w:sz="0" w:space="0" w:color="auto"/>
                        <w:right w:val="none" w:sz="0" w:space="0" w:color="auto"/>
                      </w:divBdr>
                      <w:divsChild>
                        <w:div w:id="56303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920585">
                  <w:marLeft w:val="0"/>
                  <w:marRight w:val="0"/>
                  <w:marTop w:val="0"/>
                  <w:marBottom w:val="0"/>
                  <w:divBdr>
                    <w:top w:val="none" w:sz="0" w:space="0" w:color="auto"/>
                    <w:left w:val="none" w:sz="0" w:space="0" w:color="auto"/>
                    <w:bottom w:val="none" w:sz="0" w:space="0" w:color="auto"/>
                    <w:right w:val="none" w:sz="0" w:space="0" w:color="auto"/>
                  </w:divBdr>
                  <w:divsChild>
                    <w:div w:id="611016210">
                      <w:marLeft w:val="0"/>
                      <w:marRight w:val="0"/>
                      <w:marTop w:val="0"/>
                      <w:marBottom w:val="0"/>
                      <w:divBdr>
                        <w:top w:val="none" w:sz="0" w:space="0" w:color="auto"/>
                        <w:left w:val="none" w:sz="0" w:space="0" w:color="auto"/>
                        <w:bottom w:val="none" w:sz="0" w:space="0" w:color="auto"/>
                        <w:right w:val="none" w:sz="0" w:space="0" w:color="auto"/>
                      </w:divBdr>
                      <w:divsChild>
                        <w:div w:id="394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204969">
          <w:marLeft w:val="0"/>
          <w:marRight w:val="0"/>
          <w:marTop w:val="0"/>
          <w:marBottom w:val="150"/>
          <w:divBdr>
            <w:top w:val="none" w:sz="0" w:space="0" w:color="auto"/>
            <w:left w:val="none" w:sz="0" w:space="0" w:color="auto"/>
            <w:bottom w:val="none" w:sz="0" w:space="0" w:color="auto"/>
            <w:right w:val="none" w:sz="0" w:space="0" w:color="auto"/>
          </w:divBdr>
        </w:div>
      </w:divsChild>
    </w:div>
    <w:div w:id="79378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comments" Target="comments.xml"/><Relationship Id="rId26" Type="http://schemas.openxmlformats.org/officeDocument/2006/relationships/header" Target="header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www.britishmuseum.org/collection/object/W_1851-0902-507" TargetMode="External"/><Relationship Id="rId17" Type="http://schemas.openxmlformats.org/officeDocument/2006/relationships/hyperlink" Target="https://www.metmuseum.org/art/collection/search/327377" TargetMode="External"/><Relationship Id="rId25" Type="http://schemas.openxmlformats.org/officeDocument/2006/relationships/hyperlink" Target="https://www.jtsa.edu/torah/psalm-27-the-days-of-awe/" TargetMode="External"/><Relationship Id="rId2" Type="http://schemas.openxmlformats.org/officeDocument/2006/relationships/numbering" Target="numbering.xml"/><Relationship Id="rId16" Type="http://schemas.openxmlformats.org/officeDocument/2006/relationships/image" Target="media/image5.jpeg"/><Relationship Id="rId20" Type="http://schemas.microsoft.com/office/2016/09/relationships/commentsIds" Target="commentsId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rtual-museum-syria.org/aleppo/statuette-of-ishqi-mari/" TargetMode="External"/><Relationship Id="rId24" Type="http://schemas.openxmlformats.org/officeDocument/2006/relationships/hyperlink" Target="https://www.jtsa.edu/torah/psalm-27-the-days-of-awe/"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s://www.thetorah.com/article/in-the-presence-of-god" TargetMode="External"/><Relationship Id="rId28" Type="http://schemas.openxmlformats.org/officeDocument/2006/relationships/fontTable" Target="fontTable.xml"/><Relationship Id="rId10" Type="http://schemas.openxmlformats.org/officeDocument/2006/relationships/hyperlink" Target="https://collections.louvre.fr/en/ark:/53355/cl010119621"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s://www.metmuseum.org/art/collection/search/329080" TargetMode="External"/><Relationship Id="rId14" Type="http://schemas.openxmlformats.org/officeDocument/2006/relationships/image" Target="media/image3.jpeg"/><Relationship Id="rId22" Type="http://schemas.openxmlformats.org/officeDocument/2006/relationships/hyperlink" Target="https://www.thetorah.com/article/in-the-presence-of-god"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a\Downloads\TheTorah%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416C7-EBA8-44FD-B854-48C9FADE6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TheTorah Template (1).dotx</Template>
  <TotalTime>3565</TotalTime>
  <Pages>21</Pages>
  <Words>4240</Words>
  <Characters>24172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keywords>TheTorah.com</cp:keywords>
  <cp:lastModifiedBy>JA</cp:lastModifiedBy>
  <cp:revision>8</cp:revision>
  <dcterms:created xsi:type="dcterms:W3CDTF">2021-05-30T08:31:00Z</dcterms:created>
  <dcterms:modified xsi:type="dcterms:W3CDTF">2024-09-09T14:55:00Z</dcterms:modified>
</cp:coreProperties>
</file>