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BF85A" w14:textId="77777777" w:rsidR="00CC4B3A" w:rsidRPr="00DE253C" w:rsidRDefault="00DD1119" w:rsidP="004A556D">
      <w:pPr>
        <w:bidi/>
        <w:jc w:val="center"/>
        <w:rPr>
          <w:rFonts w:asciiTheme="majorBidi" w:hAnsiTheme="majorBidi" w:cstheme="majorBidi"/>
          <w:b/>
          <w:bCs/>
          <w:szCs w:val="24"/>
        </w:rPr>
      </w:pPr>
      <w:r w:rsidRPr="00DE253C">
        <w:rPr>
          <w:rFonts w:asciiTheme="majorBidi" w:hAnsiTheme="majorBidi" w:cstheme="majorBidi"/>
          <w:b/>
          <w:bCs/>
          <w:szCs w:val="24"/>
          <w:rtl/>
          <w:lang w:bidi="he"/>
        </w:rPr>
        <w:t>הרשאות ויעדי פרויקט הייעוץ, ינואר 2019</w:t>
      </w:r>
    </w:p>
    <w:p w14:paraId="2FE344F3" w14:textId="77777777" w:rsidR="00DD1119" w:rsidRPr="00DE253C" w:rsidRDefault="00DD1119" w:rsidP="00DD1119">
      <w:pPr>
        <w:rPr>
          <w:rFonts w:asciiTheme="majorBidi" w:hAnsiTheme="majorBidi" w:cstheme="majorBidi"/>
          <w:szCs w:val="24"/>
        </w:rPr>
      </w:pPr>
    </w:p>
    <w:p w14:paraId="3CD8F738" w14:textId="77777777" w:rsidR="00DD1119" w:rsidRPr="00DE253C" w:rsidRDefault="00DD1119" w:rsidP="00DD1119">
      <w:pPr>
        <w:bidi/>
        <w:rPr>
          <w:rFonts w:asciiTheme="majorBidi" w:hAnsiTheme="majorBidi" w:cstheme="majorBidi"/>
          <w:szCs w:val="24"/>
        </w:rPr>
      </w:pPr>
      <w:r w:rsidRPr="00DE253C">
        <w:rPr>
          <w:rFonts w:asciiTheme="majorBidi" w:hAnsiTheme="majorBidi" w:cstheme="majorBidi"/>
          <w:szCs w:val="24"/>
          <w:rtl/>
          <w:lang w:bidi="he"/>
        </w:rPr>
        <w:t xml:space="preserve">כפי שנאמר במכתב התקשרות, מטרתו של מסמך זה היא להגדיר במדויק את פעולותיה של </w:t>
      </w:r>
      <w:r w:rsidRPr="00DE253C">
        <w:rPr>
          <w:rFonts w:asciiTheme="majorBidi" w:hAnsiTheme="majorBidi" w:cstheme="majorBidi"/>
          <w:szCs w:val="24"/>
        </w:rPr>
        <w:t>S3i</w:t>
      </w:r>
      <w:r w:rsidRPr="00DE253C">
        <w:rPr>
          <w:rFonts w:asciiTheme="majorBidi" w:hAnsiTheme="majorBidi" w:cstheme="majorBidi"/>
          <w:szCs w:val="24"/>
          <w:rtl/>
          <w:lang w:bidi="he"/>
        </w:rPr>
        <w:t xml:space="preserve"> במהלך תקופת הייעוץ המסתיימת ב-1 ביולי ולקבוע יעדים מדידים להערכת עבודתה.</w:t>
      </w:r>
    </w:p>
    <w:p w14:paraId="6A90EA1F" w14:textId="77777777" w:rsidR="00DD1119" w:rsidRPr="00DE253C" w:rsidRDefault="00DD1119" w:rsidP="00DD1119">
      <w:pPr>
        <w:rPr>
          <w:rFonts w:asciiTheme="majorBidi" w:hAnsiTheme="majorBidi" w:cstheme="majorBidi"/>
          <w:szCs w:val="24"/>
        </w:rPr>
      </w:pPr>
    </w:p>
    <w:p w14:paraId="54728BBD" w14:textId="77777777" w:rsidR="00DD1119" w:rsidRPr="00DE253C" w:rsidRDefault="00DD1119" w:rsidP="00DD1119">
      <w:pPr>
        <w:bidi/>
        <w:rPr>
          <w:rFonts w:asciiTheme="majorBidi" w:hAnsiTheme="majorBidi" w:cstheme="majorBidi"/>
          <w:szCs w:val="24"/>
        </w:rPr>
      </w:pPr>
      <w:r w:rsidRPr="00DE253C">
        <w:rPr>
          <w:rFonts w:asciiTheme="majorBidi" w:hAnsiTheme="majorBidi" w:cstheme="majorBidi"/>
          <w:szCs w:val="24"/>
          <w:rtl/>
          <w:lang w:bidi="he"/>
        </w:rPr>
        <w:t>כפי שהוסכם, להלן שלוש הפעילויות העיקריות בהן נתמקד:</w:t>
      </w:r>
    </w:p>
    <w:p w14:paraId="4967C1C1" w14:textId="77777777" w:rsidR="00DD1119" w:rsidRPr="00DE253C" w:rsidRDefault="00DD1119" w:rsidP="00DD1119">
      <w:pPr>
        <w:rPr>
          <w:rFonts w:asciiTheme="majorBidi" w:hAnsiTheme="majorBidi" w:cstheme="majorBidi"/>
          <w:szCs w:val="24"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D1119" w:rsidRPr="00DE253C" w14:paraId="03EB59B9" w14:textId="77777777" w:rsidTr="00DD1119">
        <w:tc>
          <w:tcPr>
            <w:tcW w:w="2074" w:type="dxa"/>
          </w:tcPr>
          <w:p w14:paraId="2C80D8C3" w14:textId="77777777" w:rsidR="00DD1119" w:rsidRPr="00DE253C" w:rsidRDefault="00DD1119" w:rsidP="00DD1119">
            <w:pPr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074" w:type="dxa"/>
          </w:tcPr>
          <w:p w14:paraId="66088DE6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ייעוץ ניהולי</w:t>
            </w:r>
          </w:p>
        </w:tc>
        <w:tc>
          <w:tcPr>
            <w:tcW w:w="2074" w:type="dxa"/>
          </w:tcPr>
          <w:p w14:paraId="7138A152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גיוס כספים</w:t>
            </w:r>
          </w:p>
        </w:tc>
        <w:tc>
          <w:tcPr>
            <w:tcW w:w="2074" w:type="dxa"/>
          </w:tcPr>
          <w:p w14:paraId="2491AECB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הפיכה לחברה גלובלית</w:t>
            </w:r>
          </w:p>
        </w:tc>
      </w:tr>
      <w:tr w:rsidR="00DD1119" w:rsidRPr="00DE253C" w14:paraId="1CCBCF0E" w14:textId="77777777" w:rsidTr="00DD1119">
        <w:tc>
          <w:tcPr>
            <w:tcW w:w="2074" w:type="dxa"/>
          </w:tcPr>
          <w:p w14:paraId="76DDB59E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מטרות</w:t>
            </w:r>
          </w:p>
        </w:tc>
        <w:tc>
          <w:tcPr>
            <w:tcW w:w="2074" w:type="dxa"/>
          </w:tcPr>
          <w:p w14:paraId="328D5D12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יצירת אחידות ושיתוף פעולה בצוות של אבי</w:t>
            </w:r>
          </w:p>
        </w:tc>
        <w:tc>
          <w:tcPr>
            <w:tcW w:w="2074" w:type="dxa"/>
          </w:tcPr>
          <w:p w14:paraId="743839F4" w14:textId="77777777" w:rsidR="00DD1119" w:rsidRPr="00DE253C" w:rsidRDefault="003A6572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ניצול טוב יותר של כישורים</w:t>
            </w:r>
          </w:p>
        </w:tc>
        <w:tc>
          <w:tcPr>
            <w:tcW w:w="2074" w:type="dxa"/>
          </w:tcPr>
          <w:p w14:paraId="2C142B3F" w14:textId="77777777" w:rsidR="00DD1119" w:rsidRPr="00DE253C" w:rsidRDefault="003A6572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רכישת יכולות טכנולוגיות אסטרטגיות </w:t>
            </w:r>
          </w:p>
        </w:tc>
      </w:tr>
      <w:tr w:rsidR="00DD1119" w:rsidRPr="00DE253C" w14:paraId="6F8ADC77" w14:textId="77777777" w:rsidTr="00DD1119">
        <w:tc>
          <w:tcPr>
            <w:tcW w:w="2074" w:type="dxa"/>
          </w:tcPr>
          <w:p w14:paraId="51D30448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מדדי ביצוע עיקריים</w:t>
            </w:r>
          </w:p>
        </w:tc>
        <w:tc>
          <w:tcPr>
            <w:tcW w:w="2074" w:type="dxa"/>
          </w:tcPr>
          <w:p w14:paraId="275820D7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1.האינטראקציה בין חברי הצוות תתבצע על בסיס יומי, שבועי וחודשי</w:t>
            </w:r>
          </w:p>
          <w:p w14:paraId="7AF0940B" w14:textId="77777777" w:rsidR="00DD1119" w:rsidRPr="00DE253C" w:rsidRDefault="00DD1119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2.יישום מודל </w:t>
            </w:r>
            <w:r w:rsidRPr="00DE253C">
              <w:rPr>
                <w:rFonts w:asciiTheme="majorBidi" w:hAnsiTheme="majorBidi" w:cstheme="majorBidi"/>
                <w:szCs w:val="24"/>
              </w:rPr>
              <w:t>RACI</w:t>
            </w: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 בכל הערוצים ביחידה של אבי</w:t>
            </w:r>
          </w:p>
          <w:p w14:paraId="7A6C762F" w14:textId="77777777" w:rsidR="003A6572" w:rsidRPr="00DE253C" w:rsidRDefault="003A6572" w:rsidP="003A6572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3. על כל חבר ביחידה של אבי יעדים ברורים ומדדי ביצוע עיקריים</w:t>
            </w:r>
          </w:p>
        </w:tc>
        <w:tc>
          <w:tcPr>
            <w:tcW w:w="2074" w:type="dxa"/>
          </w:tcPr>
          <w:p w14:paraId="2DFEE395" w14:textId="77777777" w:rsidR="00DD1119" w:rsidRPr="00DE253C" w:rsidRDefault="003A6572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סיוע בגיוס כספים עבור 1-2 מפעילויות פיתוח הטכנולוגיה הנכללות בנספחים </w:t>
            </w:r>
          </w:p>
        </w:tc>
        <w:tc>
          <w:tcPr>
            <w:tcW w:w="2074" w:type="dxa"/>
          </w:tcPr>
          <w:p w14:paraId="266DA45F" w14:textId="77777777" w:rsidR="00DD1119" w:rsidRPr="00DE253C" w:rsidRDefault="003A6572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ביסוס שיתוף פעולה/ שותפות עם חברת טכנולוגיה אחת לפחות.</w:t>
            </w:r>
          </w:p>
          <w:p w14:paraId="574790CD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אם ייכנס כסף, סיוע בגיוס כספים עבור 1-2 מפעילויות פיתוח הטכנולוגיה הנכללות בנספחים</w:t>
            </w:r>
          </w:p>
        </w:tc>
      </w:tr>
      <w:tr w:rsidR="00DD1119" w:rsidRPr="00DE253C" w14:paraId="548891BB" w14:textId="77777777" w:rsidTr="00DD1119">
        <w:tc>
          <w:tcPr>
            <w:tcW w:w="2074" w:type="dxa"/>
          </w:tcPr>
          <w:p w14:paraId="3D38B2D2" w14:textId="77777777" w:rsidR="00DD1119" w:rsidRPr="00DE253C" w:rsidRDefault="003A6572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לוח זמנים ואבני דרך</w:t>
            </w:r>
          </w:p>
        </w:tc>
        <w:tc>
          <w:tcPr>
            <w:tcW w:w="2074" w:type="dxa"/>
          </w:tcPr>
          <w:p w14:paraId="43310A37" w14:textId="77777777" w:rsidR="00DD1119" w:rsidRPr="00DE253C" w:rsidRDefault="004A556D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ינואר-אמצע פברואר:</w:t>
            </w:r>
          </w:p>
          <w:p w14:paraId="4B61B759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צוות הניהול</w:t>
            </w:r>
          </w:p>
          <w:p w14:paraId="7EC3A33A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אמצע פברואר-מרץ:</w:t>
            </w:r>
          </w:p>
          <w:p w14:paraId="3259D65E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יתר חברי הצוות</w:t>
            </w:r>
          </w:p>
          <w:p w14:paraId="3B819603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ינואר-יוני:</w:t>
            </w:r>
          </w:p>
          <w:p w14:paraId="7564BDF7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חונכות וסיוע</w:t>
            </w:r>
          </w:p>
          <w:p w14:paraId="34D89482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i/>
                <w:iCs/>
                <w:szCs w:val="24"/>
              </w:rPr>
            </w:pPr>
            <w:r w:rsidRPr="00DE253C">
              <w:rPr>
                <w:rFonts w:asciiTheme="majorBidi" w:hAnsiTheme="majorBidi" w:cstheme="majorBidi"/>
                <w:i/>
                <w:iCs/>
                <w:szCs w:val="24"/>
                <w:rtl/>
                <w:lang w:bidi="he"/>
              </w:rPr>
              <w:t>אפשרי אפריל-יוני:</w:t>
            </w:r>
          </w:p>
          <w:p w14:paraId="73C608BA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הצוות של יוחנן</w:t>
            </w:r>
          </w:p>
        </w:tc>
        <w:tc>
          <w:tcPr>
            <w:tcW w:w="2074" w:type="dxa"/>
          </w:tcPr>
          <w:p w14:paraId="0F49CF0B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 xml:space="preserve">פברואר: </w:t>
            </w:r>
          </w:p>
          <w:p w14:paraId="1D989C0F" w14:textId="77777777" w:rsidR="00DD1119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יצירת </w:t>
            </w:r>
            <w:commentRangeStart w:id="0"/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סיפון</w:t>
            </w:r>
            <w:commentRangeEnd w:id="0"/>
            <w:r w:rsidR="00DE253C">
              <w:rPr>
                <w:rStyle w:val="ac"/>
                <w:rtl/>
              </w:rPr>
              <w:commentReference w:id="0"/>
            </w:r>
          </w:p>
          <w:p w14:paraId="02A7B4BC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מרץ-יוני:</w:t>
            </w:r>
          </w:p>
          <w:p w14:paraId="76CD3622" w14:textId="77777777" w:rsidR="004A556D" w:rsidRPr="00DE253C" w:rsidRDefault="004A556D" w:rsidP="004A556D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>"חפש והשמד"</w:t>
            </w:r>
          </w:p>
        </w:tc>
        <w:tc>
          <w:tcPr>
            <w:tcW w:w="2074" w:type="dxa"/>
          </w:tcPr>
          <w:p w14:paraId="39A2AC24" w14:textId="77777777" w:rsidR="004A556D" w:rsidRPr="00DE253C" w:rsidRDefault="004A556D" w:rsidP="00DD111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szCs w:val="24"/>
                <w:rtl/>
                <w:lang w:bidi="he"/>
              </w:rPr>
              <w:t>ינואר-יוני:</w:t>
            </w:r>
          </w:p>
          <w:p w14:paraId="30B2C050" w14:textId="77777777" w:rsidR="00DD1119" w:rsidRPr="00DE253C" w:rsidRDefault="004A556D" w:rsidP="00DD1119">
            <w:pPr>
              <w:bidi/>
              <w:rPr>
                <w:rFonts w:asciiTheme="majorBidi" w:hAnsiTheme="majorBidi" w:cstheme="majorBidi"/>
                <w:szCs w:val="24"/>
              </w:rPr>
            </w:pPr>
            <w:r w:rsidRPr="00DE253C">
              <w:rPr>
                <w:rFonts w:asciiTheme="majorBidi" w:hAnsiTheme="majorBidi" w:cstheme="majorBidi"/>
                <w:szCs w:val="24"/>
              </w:rPr>
              <w:t>Voiceitt/amazon</w:t>
            </w: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 ו-</w:t>
            </w:r>
            <w:r w:rsidRPr="00DE253C">
              <w:rPr>
                <w:rFonts w:asciiTheme="majorBidi" w:hAnsiTheme="majorBidi" w:cstheme="majorBidi"/>
                <w:szCs w:val="24"/>
              </w:rPr>
              <w:t>CliniCrowd</w:t>
            </w:r>
            <w:r w:rsidRPr="00DE253C">
              <w:rPr>
                <w:rFonts w:asciiTheme="majorBidi" w:hAnsiTheme="majorBidi" w:cstheme="majorBidi"/>
                <w:szCs w:val="24"/>
                <w:rtl/>
                <w:lang w:bidi="he"/>
              </w:rPr>
              <w:t xml:space="preserve"> נמצאות בתכנון </w:t>
            </w:r>
          </w:p>
        </w:tc>
      </w:tr>
    </w:tbl>
    <w:p w14:paraId="164B9684" w14:textId="77777777" w:rsidR="00DD1119" w:rsidRPr="00DE253C" w:rsidRDefault="00DD1119" w:rsidP="00DD1119">
      <w:pPr>
        <w:rPr>
          <w:rFonts w:asciiTheme="majorBidi" w:hAnsiTheme="majorBidi" w:cstheme="majorBidi"/>
          <w:szCs w:val="24"/>
        </w:rPr>
      </w:pPr>
    </w:p>
    <w:p w14:paraId="6CDA08C9" w14:textId="77777777" w:rsidR="00DD1119" w:rsidRPr="00DE253C" w:rsidRDefault="00C633E3" w:rsidP="00660673">
      <w:pPr>
        <w:bidi/>
        <w:rPr>
          <w:rFonts w:asciiTheme="majorBidi" w:hAnsiTheme="majorBidi" w:cstheme="majorBidi"/>
          <w:szCs w:val="24"/>
        </w:rPr>
      </w:pPr>
      <w:r w:rsidRPr="00DE253C">
        <w:rPr>
          <w:rFonts w:asciiTheme="majorBidi" w:hAnsiTheme="majorBidi" w:cstheme="majorBidi"/>
          <w:szCs w:val="24"/>
          <w:rtl/>
          <w:lang w:bidi="he"/>
        </w:rPr>
        <w:t>במהלך התקופה כולה דברה או ג'ף ישתתפו בישיבות ההנהלה של שלוה לפחות פעמיים בחודש (בהנחה כי ישיבה תתקיים אחת לשבוע).</w:t>
      </w:r>
    </w:p>
    <w:p w14:paraId="03900820" w14:textId="77777777" w:rsidR="00C633E3" w:rsidRPr="00DE253C" w:rsidRDefault="00C633E3" w:rsidP="00660673">
      <w:pPr>
        <w:rPr>
          <w:rFonts w:asciiTheme="majorBidi" w:hAnsiTheme="majorBidi" w:cstheme="majorBidi"/>
          <w:szCs w:val="24"/>
        </w:rPr>
      </w:pPr>
    </w:p>
    <w:p w14:paraId="479465E7" w14:textId="77777777" w:rsidR="00C633E3" w:rsidRPr="00DE253C" w:rsidRDefault="00C633E3" w:rsidP="00660673">
      <w:pPr>
        <w:rPr>
          <w:rFonts w:asciiTheme="majorBidi" w:hAnsiTheme="majorBidi" w:cstheme="majorBidi"/>
          <w:szCs w:val="24"/>
        </w:rPr>
      </w:pPr>
    </w:p>
    <w:p w14:paraId="23162430" w14:textId="77777777" w:rsidR="00C633E3" w:rsidRPr="00DE253C" w:rsidRDefault="00C633E3" w:rsidP="00660673">
      <w:pPr>
        <w:rPr>
          <w:rFonts w:asciiTheme="majorBidi" w:hAnsiTheme="majorBidi" w:cstheme="majorBidi"/>
          <w:szCs w:val="24"/>
        </w:rPr>
      </w:pPr>
    </w:p>
    <w:p w14:paraId="2377140A" w14:textId="77777777" w:rsidR="00C633E3" w:rsidRPr="00DE253C" w:rsidRDefault="00C633E3" w:rsidP="00660673">
      <w:pPr>
        <w:bidi/>
        <w:rPr>
          <w:rFonts w:asciiTheme="majorBidi" w:hAnsiTheme="majorBidi" w:cstheme="majorBidi"/>
          <w:szCs w:val="24"/>
        </w:rPr>
      </w:pPr>
      <w:r w:rsidRPr="00DE253C">
        <w:rPr>
          <w:rFonts w:asciiTheme="majorBidi" w:hAnsiTheme="majorBidi" w:cstheme="majorBidi"/>
          <w:szCs w:val="24"/>
          <w:rtl/>
          <w:lang w:bidi="he"/>
        </w:rPr>
        <w:t>נספחים:</w:t>
      </w:r>
    </w:p>
    <w:p w14:paraId="2A488BDE" w14:textId="77777777" w:rsidR="00C633E3" w:rsidRPr="00DE253C" w:rsidRDefault="00C633E3" w:rsidP="00660673">
      <w:pPr>
        <w:rPr>
          <w:rFonts w:asciiTheme="majorBidi" w:hAnsiTheme="majorBidi" w:cstheme="majorBidi"/>
          <w:szCs w:val="24"/>
        </w:rPr>
      </w:pPr>
    </w:p>
    <w:tbl>
      <w:tblPr>
        <w:bidiVisual/>
        <w:tblW w:w="88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774"/>
        <w:gridCol w:w="2016"/>
        <w:gridCol w:w="2016"/>
        <w:gridCol w:w="1419"/>
      </w:tblGrid>
      <w:tr w:rsidR="008C0C10" w:rsidRPr="00DE253C" w14:paraId="0CAD54C5" w14:textId="77777777" w:rsidTr="008C0C10">
        <w:trPr>
          <w:trHeight w:val="624"/>
        </w:trPr>
        <w:tc>
          <w:tcPr>
            <w:tcW w:w="1784" w:type="dxa"/>
            <w:shd w:val="clear" w:color="000000" w:fill="F4B084"/>
            <w:vAlign w:val="center"/>
            <w:hideMark/>
          </w:tcPr>
          <w:p w14:paraId="3C2A7B05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הפעילות</w:t>
            </w:r>
          </w:p>
        </w:tc>
        <w:tc>
          <w:tcPr>
            <w:tcW w:w="1798" w:type="dxa"/>
            <w:shd w:val="clear" w:color="000000" w:fill="F4B084"/>
          </w:tcPr>
          <w:p w14:paraId="44BE5192" w14:textId="77777777" w:rsidR="008C0C10" w:rsidRPr="00DE253C" w:rsidRDefault="008C0C10" w:rsidP="000B17A1">
            <w:pPr>
              <w:pStyle w:val="aa"/>
              <w:bidi/>
              <w:jc w:val="center"/>
              <w:rPr>
                <w:rFonts w:asciiTheme="majorBidi" w:eastAsia="MS Mincho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b/>
                <w:bCs/>
                <w:szCs w:val="24"/>
                <w:rtl/>
                <w:lang w:bidi="he"/>
              </w:rPr>
              <w:t>העלות בש"ח</w:t>
            </w:r>
          </w:p>
        </w:tc>
        <w:tc>
          <w:tcPr>
            <w:tcW w:w="1862" w:type="dxa"/>
            <w:shd w:val="clear" w:color="000000" w:fill="F4B084"/>
          </w:tcPr>
          <w:p w14:paraId="544C3750" w14:textId="77777777" w:rsidR="008C0C10" w:rsidRPr="00DE253C" w:rsidRDefault="008C0C10" w:rsidP="000B17A1">
            <w:pPr>
              <w:pStyle w:val="aa"/>
              <w:bidi/>
              <w:jc w:val="center"/>
              <w:rPr>
                <w:rFonts w:asciiTheme="majorBidi" w:eastAsia="MS Mincho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b/>
                <w:bCs/>
                <w:szCs w:val="24"/>
                <w:rtl/>
                <w:lang w:bidi="he"/>
              </w:rPr>
              <w:t>ההכנסה השנתית המשוערת בש"ח</w:t>
            </w:r>
          </w:p>
        </w:tc>
        <w:tc>
          <w:tcPr>
            <w:tcW w:w="1861" w:type="dxa"/>
            <w:shd w:val="clear" w:color="000000" w:fill="F4B084"/>
          </w:tcPr>
          <w:p w14:paraId="0AF2D9C6" w14:textId="77777777" w:rsidR="008C0C10" w:rsidRPr="00DE253C" w:rsidRDefault="008C0C10" w:rsidP="000B17A1">
            <w:pPr>
              <w:pStyle w:val="aa"/>
              <w:bidi/>
              <w:jc w:val="center"/>
              <w:rPr>
                <w:rFonts w:asciiTheme="majorBidi" w:eastAsia="MS Mincho" w:hAnsiTheme="majorBidi" w:cstheme="majorBidi"/>
                <w:b/>
                <w:bCs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b/>
                <w:bCs/>
                <w:szCs w:val="24"/>
                <w:rtl/>
                <w:lang w:bidi="he"/>
              </w:rPr>
              <w:t>סך הל רווח/הפסד בש"ח</w:t>
            </w:r>
          </w:p>
        </w:tc>
        <w:tc>
          <w:tcPr>
            <w:tcW w:w="1518" w:type="dxa"/>
            <w:shd w:val="clear" w:color="000000" w:fill="F4B084"/>
            <w:vAlign w:val="center"/>
            <w:hideMark/>
          </w:tcPr>
          <w:p w14:paraId="21992F03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 xml:space="preserve">אופייה של הצעת ההתקשרות של </w:t>
            </w: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  <w:t>S3i</w:t>
            </w:r>
          </w:p>
        </w:tc>
      </w:tr>
      <w:tr w:rsidR="008C0C10" w:rsidRPr="00DE253C" w14:paraId="2244EF7A" w14:textId="77777777" w:rsidTr="008C0C10">
        <w:trPr>
          <w:trHeight w:val="504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7099B266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אפליקציה</w:t>
            </w:r>
          </w:p>
        </w:tc>
        <w:tc>
          <w:tcPr>
            <w:tcW w:w="1798" w:type="dxa"/>
            <w:shd w:val="clear" w:color="000000" w:fill="E7E6E6"/>
          </w:tcPr>
          <w:p w14:paraId="535DF308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100,000</w:t>
            </w:r>
          </w:p>
        </w:tc>
        <w:tc>
          <w:tcPr>
            <w:tcW w:w="1862" w:type="dxa"/>
            <w:shd w:val="clear" w:color="000000" w:fill="E7E6E6"/>
          </w:tcPr>
          <w:p w14:paraId="56415D09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14,580,000</w:t>
            </w:r>
          </w:p>
        </w:tc>
        <w:tc>
          <w:tcPr>
            <w:tcW w:w="1861" w:type="dxa"/>
            <w:shd w:val="clear" w:color="000000" w:fill="E7E6E6"/>
          </w:tcPr>
          <w:p w14:paraId="249B0806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14,480,000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6A8F9B47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סיוע ופיקוח</w:t>
            </w:r>
          </w:p>
        </w:tc>
      </w:tr>
      <w:tr w:rsidR="008C0C10" w:rsidRPr="00DE253C" w14:paraId="63A9B75A" w14:textId="77777777" w:rsidTr="008C0C10">
        <w:trPr>
          <w:trHeight w:val="504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49A3D863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ניהול קשרי לקוחות</w:t>
            </w:r>
          </w:p>
        </w:tc>
        <w:tc>
          <w:tcPr>
            <w:tcW w:w="1798" w:type="dxa"/>
            <w:shd w:val="clear" w:color="000000" w:fill="E7E6E6"/>
          </w:tcPr>
          <w:p w14:paraId="2DB1293B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88,800</w:t>
            </w:r>
          </w:p>
        </w:tc>
        <w:tc>
          <w:tcPr>
            <w:tcW w:w="1862" w:type="dxa"/>
            <w:shd w:val="clear" w:color="000000" w:fill="E7E6E6"/>
          </w:tcPr>
          <w:p w14:paraId="0087790E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0</w:t>
            </w:r>
          </w:p>
        </w:tc>
        <w:tc>
          <w:tcPr>
            <w:tcW w:w="1861" w:type="dxa"/>
            <w:shd w:val="clear" w:color="000000" w:fill="E7E6E6"/>
          </w:tcPr>
          <w:p w14:paraId="683BBF89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100,000-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572FE67A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פיקוח</w:t>
            </w:r>
          </w:p>
        </w:tc>
      </w:tr>
      <w:tr w:rsidR="008C0C10" w:rsidRPr="00DE253C" w14:paraId="75F74E3D" w14:textId="77777777" w:rsidTr="008C0C10">
        <w:trPr>
          <w:trHeight w:val="600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00EBDA28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lastRenderedPageBreak/>
              <w:t>מרכז ידע מקוון</w:t>
            </w:r>
          </w:p>
        </w:tc>
        <w:tc>
          <w:tcPr>
            <w:tcW w:w="1798" w:type="dxa"/>
            <w:shd w:val="clear" w:color="000000" w:fill="E7E6E6"/>
          </w:tcPr>
          <w:p w14:paraId="731CD791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100,000</w:t>
            </w:r>
          </w:p>
        </w:tc>
        <w:tc>
          <w:tcPr>
            <w:tcW w:w="1862" w:type="dxa"/>
            <w:shd w:val="clear" w:color="000000" w:fill="E7E6E6"/>
          </w:tcPr>
          <w:p w14:paraId="3486C7DE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231,250</w:t>
            </w:r>
          </w:p>
        </w:tc>
        <w:tc>
          <w:tcPr>
            <w:tcW w:w="1861" w:type="dxa"/>
            <w:shd w:val="clear" w:color="000000" w:fill="E7E6E6"/>
          </w:tcPr>
          <w:p w14:paraId="31AE6E22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131,250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0BC3EA11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סיוע</w:t>
            </w:r>
          </w:p>
        </w:tc>
      </w:tr>
      <w:tr w:rsidR="008C0C10" w:rsidRPr="00DE253C" w14:paraId="18F2EA3E" w14:textId="77777777" w:rsidTr="008C0C10">
        <w:trPr>
          <w:trHeight w:val="588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2B815F9D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מיקור המונים</w:t>
            </w:r>
          </w:p>
        </w:tc>
        <w:tc>
          <w:tcPr>
            <w:tcW w:w="1798" w:type="dxa"/>
            <w:shd w:val="clear" w:color="000000" w:fill="E7E6E6"/>
          </w:tcPr>
          <w:p w14:paraId="1D3DE1C7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318,200</w:t>
            </w:r>
          </w:p>
        </w:tc>
        <w:tc>
          <w:tcPr>
            <w:tcW w:w="1862" w:type="dxa"/>
            <w:shd w:val="clear" w:color="000000" w:fill="E7E6E6"/>
          </w:tcPr>
          <w:p w14:paraId="6A0B5DAA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2,312,500</w:t>
            </w:r>
          </w:p>
        </w:tc>
        <w:tc>
          <w:tcPr>
            <w:tcW w:w="1861" w:type="dxa"/>
            <w:shd w:val="clear" w:color="000000" w:fill="E7E6E6"/>
          </w:tcPr>
          <w:p w14:paraId="511542CF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1,994,300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37B0E94C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סיוע ופיקוח</w:t>
            </w:r>
          </w:p>
        </w:tc>
      </w:tr>
      <w:tr w:rsidR="008C0C10" w:rsidRPr="00DE253C" w14:paraId="3DB88569" w14:textId="77777777" w:rsidTr="008C0C10">
        <w:trPr>
          <w:trHeight w:val="480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3A111A00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רשתות חברתיות</w:t>
            </w:r>
          </w:p>
        </w:tc>
        <w:tc>
          <w:tcPr>
            <w:tcW w:w="1798" w:type="dxa"/>
            <w:shd w:val="clear" w:color="000000" w:fill="E7E6E6"/>
          </w:tcPr>
          <w:p w14:paraId="3D1F44CC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220,000</w:t>
            </w:r>
          </w:p>
        </w:tc>
        <w:tc>
          <w:tcPr>
            <w:tcW w:w="1862" w:type="dxa"/>
            <w:shd w:val="clear" w:color="000000" w:fill="E7E6E6"/>
          </w:tcPr>
          <w:p w14:paraId="739F14EE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1,740,000</w:t>
            </w:r>
          </w:p>
        </w:tc>
        <w:tc>
          <w:tcPr>
            <w:tcW w:w="1861" w:type="dxa"/>
            <w:shd w:val="clear" w:color="000000" w:fill="E7E6E6"/>
          </w:tcPr>
          <w:p w14:paraId="38F2F1F6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1,520,000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5B393BD0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הגדרת האסטרטגיה השיווקית</w:t>
            </w:r>
          </w:p>
        </w:tc>
      </w:tr>
      <w:tr w:rsidR="008C0C10" w:rsidRPr="00DE253C" w14:paraId="4253795E" w14:textId="77777777" w:rsidTr="008C0C10">
        <w:trPr>
          <w:trHeight w:val="312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6AE2E7BB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מנהל טכנולוגיות ראשי</w:t>
            </w:r>
          </w:p>
        </w:tc>
        <w:tc>
          <w:tcPr>
            <w:tcW w:w="1798" w:type="dxa"/>
            <w:shd w:val="clear" w:color="000000" w:fill="E7E6E6"/>
          </w:tcPr>
          <w:p w14:paraId="1DE0E1EE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370,000</w:t>
            </w:r>
          </w:p>
        </w:tc>
        <w:tc>
          <w:tcPr>
            <w:tcW w:w="1862" w:type="dxa"/>
            <w:shd w:val="clear" w:color="000000" w:fill="E7E6E6"/>
          </w:tcPr>
          <w:p w14:paraId="574817A4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0</w:t>
            </w:r>
          </w:p>
        </w:tc>
        <w:tc>
          <w:tcPr>
            <w:tcW w:w="1861" w:type="dxa"/>
            <w:shd w:val="clear" w:color="000000" w:fill="E7E6E6"/>
          </w:tcPr>
          <w:p w14:paraId="03BFC08E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370,000-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6E4AB01F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עזרה בגיוס ובשילוב</w:t>
            </w:r>
          </w:p>
        </w:tc>
      </w:tr>
      <w:tr w:rsidR="008C0C10" w:rsidRPr="00DE253C" w14:paraId="2D2140D6" w14:textId="77777777" w:rsidTr="008C0C10">
        <w:trPr>
          <w:trHeight w:val="312"/>
        </w:trPr>
        <w:tc>
          <w:tcPr>
            <w:tcW w:w="1784" w:type="dxa"/>
            <w:shd w:val="clear" w:color="000000" w:fill="E7E6E6"/>
            <w:vAlign w:val="center"/>
            <w:hideMark/>
          </w:tcPr>
          <w:p w14:paraId="1763D867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b/>
                <w:bCs/>
                <w:color w:val="000000"/>
                <w:szCs w:val="24"/>
                <w:rtl/>
                <w:lang w:bidi="he"/>
              </w:rPr>
              <w:t>מנהל דיגיטל ראשי</w:t>
            </w:r>
          </w:p>
        </w:tc>
        <w:tc>
          <w:tcPr>
            <w:tcW w:w="1798" w:type="dxa"/>
            <w:shd w:val="clear" w:color="000000" w:fill="E7E6E6"/>
          </w:tcPr>
          <w:p w14:paraId="6C71A54E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370,000</w:t>
            </w:r>
          </w:p>
        </w:tc>
        <w:tc>
          <w:tcPr>
            <w:tcW w:w="1862" w:type="dxa"/>
            <w:shd w:val="clear" w:color="000000" w:fill="E7E6E6"/>
          </w:tcPr>
          <w:p w14:paraId="5EDFA2E3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0</w:t>
            </w:r>
          </w:p>
        </w:tc>
        <w:tc>
          <w:tcPr>
            <w:tcW w:w="1861" w:type="dxa"/>
            <w:shd w:val="clear" w:color="000000" w:fill="E7E6E6"/>
          </w:tcPr>
          <w:p w14:paraId="4478BA8D" w14:textId="77777777" w:rsidR="008C0C10" w:rsidRPr="00DE253C" w:rsidRDefault="008C0C10" w:rsidP="008C0C10">
            <w:pPr>
              <w:pStyle w:val="aa"/>
              <w:bidi/>
              <w:rPr>
                <w:rFonts w:asciiTheme="majorBidi" w:eastAsia="MS Mincho" w:hAnsiTheme="majorBidi" w:cstheme="majorBidi"/>
                <w:szCs w:val="24"/>
              </w:rPr>
            </w:pPr>
            <w:r w:rsidRPr="00DE253C">
              <w:rPr>
                <w:rFonts w:asciiTheme="majorBidi" w:eastAsia="MS Mincho" w:hAnsiTheme="majorBidi" w:cstheme="majorBidi"/>
                <w:szCs w:val="24"/>
                <w:rtl/>
                <w:lang w:bidi="he"/>
              </w:rPr>
              <w:t>370,000-</w:t>
            </w:r>
          </w:p>
        </w:tc>
        <w:tc>
          <w:tcPr>
            <w:tcW w:w="1518" w:type="dxa"/>
            <w:shd w:val="clear" w:color="000000" w:fill="E7E6E6"/>
            <w:vAlign w:val="center"/>
            <w:hideMark/>
          </w:tcPr>
          <w:p w14:paraId="66999620" w14:textId="77777777" w:rsidR="008C0C10" w:rsidRPr="00DE253C" w:rsidRDefault="008C0C10" w:rsidP="008C0C10">
            <w:pPr>
              <w:bidi/>
              <w:jc w:val="center"/>
              <w:rPr>
                <w:rFonts w:asciiTheme="majorBidi" w:hAnsiTheme="majorBidi" w:cstheme="majorBidi"/>
                <w:color w:val="000000"/>
                <w:szCs w:val="24"/>
              </w:rPr>
            </w:pPr>
            <w:r w:rsidRPr="00DE253C">
              <w:rPr>
                <w:rFonts w:asciiTheme="majorBidi" w:hAnsiTheme="majorBidi" w:cstheme="majorBidi"/>
                <w:color w:val="000000"/>
                <w:szCs w:val="24"/>
                <w:rtl/>
                <w:lang w:bidi="he"/>
              </w:rPr>
              <w:t>עזרה בגיוס ובשילוב</w:t>
            </w:r>
          </w:p>
        </w:tc>
      </w:tr>
    </w:tbl>
    <w:p w14:paraId="6FC12B34" w14:textId="77777777" w:rsidR="00C633E3" w:rsidRPr="00DE253C" w:rsidRDefault="00C633E3" w:rsidP="00660673">
      <w:pPr>
        <w:rPr>
          <w:rFonts w:asciiTheme="majorBidi" w:hAnsiTheme="majorBidi" w:cstheme="majorBidi"/>
          <w:szCs w:val="24"/>
        </w:rPr>
      </w:pPr>
    </w:p>
    <w:sectPr w:rsidR="00C633E3" w:rsidRPr="00DE253C" w:rsidSect="008B2651">
      <w:headerReference w:type="default" r:id="rId11"/>
      <w:footerReference w:type="default" r:id="rId12"/>
      <w:type w:val="continuous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דני היימן" w:date="2019-01-26T15:16:00Z" w:initials="דה">
    <w:p w14:paraId="07621217" w14:textId="77777777" w:rsidR="00DE253C" w:rsidRPr="00DE253C" w:rsidRDefault="00DE253C" w:rsidP="00DE253C">
      <w:pPr>
        <w:pStyle w:val="ad"/>
        <w:bidi/>
        <w:rPr>
          <w:rFonts w:hint="cs"/>
          <w:sz w:val="24"/>
          <w:szCs w:val="24"/>
          <w:rtl/>
        </w:rPr>
      </w:pPr>
      <w:bookmarkStart w:id="1" w:name="_GoBack"/>
      <w:r w:rsidRPr="00DE253C">
        <w:rPr>
          <w:rStyle w:val="ac"/>
          <w:sz w:val="24"/>
          <w:szCs w:val="24"/>
        </w:rPr>
        <w:annotationRef/>
      </w:r>
      <w:r w:rsidRPr="00DE253C">
        <w:rPr>
          <w:rFonts w:hint="cs"/>
          <w:sz w:val="24"/>
          <w:szCs w:val="24"/>
          <w:rtl/>
        </w:rPr>
        <w:t xml:space="preserve">במקור מופיע המונח </w:t>
      </w:r>
      <w:r w:rsidRPr="00DE253C">
        <w:rPr>
          <w:sz w:val="24"/>
          <w:szCs w:val="24"/>
        </w:rPr>
        <w:t>Deck</w:t>
      </w:r>
      <w:r w:rsidRPr="00DE253C">
        <w:rPr>
          <w:rFonts w:hint="cs"/>
          <w:sz w:val="24"/>
          <w:szCs w:val="24"/>
          <w:rtl/>
        </w:rPr>
        <w:t>. אני מניח שמדובר במונח מקצועי, אבל לא הייתי בטוח האם לתרגם אותו או פשוט להשאיר אותו כ"דק".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6212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21217" w16cid:durableId="1FF6F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7EFBD" w14:textId="77777777" w:rsidR="00652E9F" w:rsidRDefault="00652E9F">
      <w:pPr>
        <w:bidi/>
      </w:pPr>
      <w:r>
        <w:separator/>
      </w:r>
    </w:p>
  </w:endnote>
  <w:endnote w:type="continuationSeparator" w:id="0">
    <w:p w14:paraId="5F97FF5D" w14:textId="77777777" w:rsidR="00652E9F" w:rsidRDefault="00652E9F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BC1F" w14:textId="77777777" w:rsidR="00C51432" w:rsidRDefault="00C51432">
    <w:pPr>
      <w:pStyle w:val="a4"/>
      <w:pBdr>
        <w:bottom w:val="single" w:sz="12" w:space="1" w:color="auto"/>
      </w:pBdr>
      <w:rPr>
        <w:b/>
        <w:bCs/>
      </w:rPr>
    </w:pPr>
  </w:p>
  <w:p w14:paraId="61B1D4C4" w14:textId="77777777" w:rsidR="00EC4CDF" w:rsidRPr="0030512C" w:rsidRDefault="00EC4CDF" w:rsidP="00EC4CDF">
    <w:pPr>
      <w:pStyle w:val="a4"/>
      <w:bidi/>
      <w:jc w:val="center"/>
      <w:rPr>
        <w:rFonts w:ascii="Candara" w:hAnsi="Candara" w:cs="Courier New"/>
        <w:b/>
        <w:bCs/>
      </w:rPr>
    </w:pPr>
    <w:r>
      <w:rPr>
        <w:rFonts w:ascii="Candara" w:hAnsi="Candara" w:cs="Courier New"/>
        <w:b/>
        <w:bCs/>
        <w:rtl/>
        <w:lang w:bidi="he"/>
      </w:rPr>
      <w:t>הפארק הטכנולוגי ירושלים, בניין 1, מלחה, ירושלים 96951, ישראל</w:t>
    </w:r>
  </w:p>
  <w:p w14:paraId="7E3C456E" w14:textId="77777777" w:rsidR="00EC4CDF" w:rsidRPr="0030512C" w:rsidRDefault="00EC4CDF" w:rsidP="00EC4CDF">
    <w:pPr>
      <w:pStyle w:val="a4"/>
      <w:bidi/>
      <w:jc w:val="center"/>
      <w:rPr>
        <w:rFonts w:ascii="Candara" w:hAnsi="Candara" w:cs="Courier New"/>
        <w:b/>
        <w:bCs/>
      </w:rPr>
    </w:pPr>
    <w:r>
      <w:rPr>
        <w:rFonts w:ascii="Candara" w:hAnsi="Candara" w:cs="Courier New"/>
        <w:b/>
        <w:bCs/>
        <w:rtl/>
        <w:lang w:bidi="he"/>
      </w:rPr>
      <w:t xml:space="preserve">טל: 972-72-2790530, פקס: 972-2790539, </w:t>
    </w:r>
    <w:r>
      <w:rPr>
        <w:rFonts w:ascii="Candara" w:hAnsi="Candara" w:cs="Courier New"/>
        <w:b/>
        <w:bCs/>
      </w:rPr>
      <w:t>www.strategy3i.com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3462E" w14:textId="77777777" w:rsidR="00652E9F" w:rsidRDefault="00652E9F">
      <w:pPr>
        <w:bidi/>
      </w:pPr>
      <w:r>
        <w:separator/>
      </w:r>
    </w:p>
  </w:footnote>
  <w:footnote w:type="continuationSeparator" w:id="0">
    <w:p w14:paraId="541FA65C" w14:textId="77777777" w:rsidR="00652E9F" w:rsidRDefault="00652E9F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76DA" w14:textId="77777777" w:rsidR="00EC4CDF" w:rsidRDefault="00134D0A" w:rsidP="00EC4CDF">
    <w:pPr>
      <w:pStyle w:val="a3"/>
      <w:bidi/>
      <w:jc w:val="center"/>
    </w:pPr>
    <w:r>
      <w:fldChar w:fldCharType="begin"/>
    </w:r>
    <w:r>
      <w:instrText xml:space="preserve"> INCLUDEPICTURE "https://encrypted-tbn0.gstatic.com/images?q=tbn:ANd9GcTTev6idekXMdOckkIDuRdo9mdEFBxY6fklcWeOcYlzsyDCnyYgAQ" \* MERGEFORMATINET </w:instrText>
    </w:r>
    <w:r>
      <w:fldChar w:fldCharType="separate"/>
    </w:r>
    <w:r>
      <w:rPr>
        <w:noProof/>
      </w:rPr>
      <w:drawing>
        <wp:inline distT="0" distB="0" distL="0" distR="0" wp14:anchorId="2284DB45" wp14:editId="5DDC9EEF">
          <wp:extent cx="4292600" cy="850900"/>
          <wp:effectExtent l="0" t="0" r="0" b="0"/>
          <wp:docPr id="3" name="Picture 3" descr="Image result for strategy 3i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strategy 3i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6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4D2B57F2" w14:textId="77777777" w:rsidR="00C51432" w:rsidRDefault="00C514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74B"/>
    <w:multiLevelType w:val="hybridMultilevel"/>
    <w:tmpl w:val="FF26E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3156F"/>
    <w:multiLevelType w:val="hybridMultilevel"/>
    <w:tmpl w:val="FC9ED986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03B6060A"/>
    <w:multiLevelType w:val="hybridMultilevel"/>
    <w:tmpl w:val="D1043CC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11EC4BB5"/>
    <w:multiLevelType w:val="multilevel"/>
    <w:tmpl w:val="467095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12" w:hanging="1440"/>
      </w:pPr>
      <w:rPr>
        <w:rFonts w:hint="default"/>
      </w:rPr>
    </w:lvl>
  </w:abstractNum>
  <w:abstractNum w:abstractNumId="4" w15:restartNumberingAfterBreak="0">
    <w:nsid w:val="1C010A06"/>
    <w:multiLevelType w:val="hybridMultilevel"/>
    <w:tmpl w:val="717AC1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4461D"/>
    <w:multiLevelType w:val="hybridMultilevel"/>
    <w:tmpl w:val="2E34D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96A"/>
    <w:multiLevelType w:val="hybridMultilevel"/>
    <w:tmpl w:val="988CA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47121"/>
    <w:multiLevelType w:val="hybridMultilevel"/>
    <w:tmpl w:val="9030012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0AD1FAB"/>
    <w:multiLevelType w:val="hybridMultilevel"/>
    <w:tmpl w:val="5B5E80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2F05436"/>
    <w:multiLevelType w:val="hybridMultilevel"/>
    <w:tmpl w:val="D7FC5A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79C2901"/>
    <w:multiLevelType w:val="hybridMultilevel"/>
    <w:tmpl w:val="6BA2980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D163BC7"/>
    <w:multiLevelType w:val="multilevel"/>
    <w:tmpl w:val="BA40975E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4"/>
        </w:tabs>
        <w:ind w:left="614" w:hanging="480"/>
      </w:pPr>
      <w:rPr>
        <w:rFonts w:hint="default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988"/>
        </w:tabs>
        <w:ind w:left="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16"/>
        </w:tabs>
        <w:ind w:left="1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0"/>
        </w:tabs>
        <w:ind w:left="1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44"/>
        </w:tabs>
        <w:ind w:left="2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78"/>
        </w:tabs>
        <w:ind w:left="2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72"/>
        </w:tabs>
        <w:ind w:left="2872" w:hanging="1800"/>
      </w:pPr>
      <w:rPr>
        <w:rFonts w:hint="default"/>
      </w:rPr>
    </w:lvl>
  </w:abstractNum>
  <w:abstractNum w:abstractNumId="12" w15:restartNumberingAfterBreak="0">
    <w:nsid w:val="414B1251"/>
    <w:multiLevelType w:val="multilevel"/>
    <w:tmpl w:val="AD620862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1560"/>
        </w:tabs>
        <w:ind w:left="1560" w:hanging="851"/>
      </w:pPr>
      <w:rPr>
        <w:rFonts w:hint="default"/>
        <w:b w:val="0"/>
        <w:bCs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113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969"/>
        </w:tabs>
        <w:ind w:left="3969" w:hanging="141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5382"/>
        </w:tabs>
        <w:ind w:left="5382" w:hanging="1417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13" w15:restartNumberingAfterBreak="0">
    <w:nsid w:val="4DE05F0C"/>
    <w:multiLevelType w:val="hybridMultilevel"/>
    <w:tmpl w:val="DE748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41B52"/>
    <w:multiLevelType w:val="hybridMultilevel"/>
    <w:tmpl w:val="BE344E0E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52CF13BD"/>
    <w:multiLevelType w:val="hybridMultilevel"/>
    <w:tmpl w:val="90E0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7272EF"/>
    <w:multiLevelType w:val="hybridMultilevel"/>
    <w:tmpl w:val="3A3800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741E6246"/>
    <w:multiLevelType w:val="multilevel"/>
    <w:tmpl w:val="AF54CBC2"/>
    <w:lvl w:ilvl="0">
      <w:start w:val="1"/>
      <w:numFmt w:val="decimal"/>
      <w:lvlText w:val="%1."/>
      <w:lvlJc w:val="left"/>
      <w:pPr>
        <w:tabs>
          <w:tab w:val="num" w:pos="624"/>
        </w:tabs>
        <w:ind w:left="624" w:right="624" w:hanging="511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hebrew1"/>
      <w:lvlText w:val="(%2)"/>
      <w:lvlJc w:val="left"/>
      <w:pPr>
        <w:tabs>
          <w:tab w:val="num" w:pos="1474"/>
        </w:tabs>
        <w:ind w:left="1474" w:right="1474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778"/>
        </w:tabs>
        <w:ind w:left="2778" w:right="2778" w:hanging="1247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3062" w:right="3062" w:hanging="1021"/>
      </w:pPr>
      <w:rPr>
        <w:rFonts w:hint="default"/>
      </w:rPr>
    </w:lvl>
    <w:lvl w:ilvl="4">
      <w:start w:val="1"/>
      <w:numFmt w:val="decimal"/>
      <w:lvlText w:val="%1.%2.%3.%4.%5"/>
      <w:lvlJc w:val="center"/>
      <w:pPr>
        <w:tabs>
          <w:tab w:val="num" w:pos="0"/>
        </w:tabs>
        <w:ind w:left="3771" w:right="3771" w:hanging="709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0"/>
        </w:tabs>
        <w:ind w:left="4480" w:right="4480" w:hanging="709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0"/>
        </w:tabs>
        <w:ind w:left="5189" w:right="5189" w:hanging="709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0"/>
        </w:tabs>
        <w:ind w:left="5898" w:right="5898" w:hanging="709"/>
      </w:pPr>
      <w:rPr>
        <w:rFonts w:hint="default"/>
      </w:rPr>
    </w:lvl>
    <w:lvl w:ilvl="8">
      <w:start w:val="1"/>
      <w:numFmt w:val="decimal"/>
      <w:lvlText w:val="%1.%2.%3.%4.%5.%6.%7.%8.%9"/>
      <w:lvlJc w:val="center"/>
      <w:pPr>
        <w:tabs>
          <w:tab w:val="num" w:pos="0"/>
        </w:tabs>
        <w:ind w:left="6607" w:right="6607" w:hanging="709"/>
      </w:pPr>
      <w:rPr>
        <w:rFonts w:hint="default"/>
      </w:rPr>
    </w:lvl>
  </w:abstractNum>
  <w:abstractNum w:abstractNumId="18" w15:restartNumberingAfterBreak="0">
    <w:nsid w:val="77B243EA"/>
    <w:multiLevelType w:val="hybridMultilevel"/>
    <w:tmpl w:val="49FCA85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12"/>
  </w:num>
  <w:num w:numId="6">
    <w:abstractNumId w:val="17"/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9"/>
  </w:num>
  <w:num w:numId="11">
    <w:abstractNumId w:val="7"/>
  </w:num>
  <w:num w:numId="12">
    <w:abstractNumId w:val="18"/>
  </w:num>
  <w:num w:numId="13">
    <w:abstractNumId w:val="10"/>
  </w:num>
  <w:num w:numId="14">
    <w:abstractNumId w:val="2"/>
  </w:num>
  <w:num w:numId="15">
    <w:abstractNumId w:val="16"/>
  </w:num>
  <w:num w:numId="16">
    <w:abstractNumId w:val="8"/>
  </w:num>
  <w:num w:numId="17">
    <w:abstractNumId w:val="14"/>
  </w:num>
  <w:num w:numId="18">
    <w:abstractNumId w:val="1"/>
  </w:num>
  <w:num w:numId="19">
    <w:abstractNumId w:val="5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דני היימן">
    <w15:presenceInfo w15:providerId="Windows Live" w15:userId="954fe520031f2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13"/>
    <w:rsid w:val="00011BCC"/>
    <w:rsid w:val="00013BE4"/>
    <w:rsid w:val="0002229E"/>
    <w:rsid w:val="000316F2"/>
    <w:rsid w:val="00063A36"/>
    <w:rsid w:val="00083AC0"/>
    <w:rsid w:val="000A1462"/>
    <w:rsid w:val="000A4578"/>
    <w:rsid w:val="000B17A1"/>
    <w:rsid w:val="000C3054"/>
    <w:rsid w:val="00111CCF"/>
    <w:rsid w:val="00121BC7"/>
    <w:rsid w:val="00134D0A"/>
    <w:rsid w:val="00151865"/>
    <w:rsid w:val="00170CE6"/>
    <w:rsid w:val="001855E6"/>
    <w:rsid w:val="001A4009"/>
    <w:rsid w:val="001F000D"/>
    <w:rsid w:val="00204B96"/>
    <w:rsid w:val="00212EA5"/>
    <w:rsid w:val="00235655"/>
    <w:rsid w:val="00254B23"/>
    <w:rsid w:val="00255206"/>
    <w:rsid w:val="002657D0"/>
    <w:rsid w:val="00271E13"/>
    <w:rsid w:val="0029572B"/>
    <w:rsid w:val="002C3CCD"/>
    <w:rsid w:val="002E3C3F"/>
    <w:rsid w:val="0030512C"/>
    <w:rsid w:val="00330A5F"/>
    <w:rsid w:val="003421CA"/>
    <w:rsid w:val="00386FF4"/>
    <w:rsid w:val="00387E5A"/>
    <w:rsid w:val="00391429"/>
    <w:rsid w:val="003A6572"/>
    <w:rsid w:val="003C029C"/>
    <w:rsid w:val="003D5CB7"/>
    <w:rsid w:val="003F5B54"/>
    <w:rsid w:val="0040358A"/>
    <w:rsid w:val="004044D0"/>
    <w:rsid w:val="00433DBD"/>
    <w:rsid w:val="004403C9"/>
    <w:rsid w:val="00471BD6"/>
    <w:rsid w:val="00493E32"/>
    <w:rsid w:val="004942C1"/>
    <w:rsid w:val="00496C6C"/>
    <w:rsid w:val="004A556D"/>
    <w:rsid w:val="004A751D"/>
    <w:rsid w:val="004E65B2"/>
    <w:rsid w:val="00525A96"/>
    <w:rsid w:val="005274DA"/>
    <w:rsid w:val="00541CF2"/>
    <w:rsid w:val="005453EC"/>
    <w:rsid w:val="00547B44"/>
    <w:rsid w:val="005621C4"/>
    <w:rsid w:val="0056459B"/>
    <w:rsid w:val="00590A56"/>
    <w:rsid w:val="0059733A"/>
    <w:rsid w:val="005A41F5"/>
    <w:rsid w:val="005B0157"/>
    <w:rsid w:val="005B2963"/>
    <w:rsid w:val="005D41E0"/>
    <w:rsid w:val="005F2B58"/>
    <w:rsid w:val="00606514"/>
    <w:rsid w:val="00617D89"/>
    <w:rsid w:val="00622823"/>
    <w:rsid w:val="0062717A"/>
    <w:rsid w:val="00632259"/>
    <w:rsid w:val="00633B47"/>
    <w:rsid w:val="00637707"/>
    <w:rsid w:val="00652E9F"/>
    <w:rsid w:val="00660673"/>
    <w:rsid w:val="006663D5"/>
    <w:rsid w:val="00682758"/>
    <w:rsid w:val="00691A96"/>
    <w:rsid w:val="006A12E4"/>
    <w:rsid w:val="006A19A1"/>
    <w:rsid w:val="006C38AE"/>
    <w:rsid w:val="006D1A60"/>
    <w:rsid w:val="006D327C"/>
    <w:rsid w:val="00723698"/>
    <w:rsid w:val="007244E1"/>
    <w:rsid w:val="00741E44"/>
    <w:rsid w:val="007428B7"/>
    <w:rsid w:val="00751209"/>
    <w:rsid w:val="0075648B"/>
    <w:rsid w:val="00764193"/>
    <w:rsid w:val="00792423"/>
    <w:rsid w:val="00797D7F"/>
    <w:rsid w:val="007A026A"/>
    <w:rsid w:val="007A0F1C"/>
    <w:rsid w:val="007A5E8A"/>
    <w:rsid w:val="007A78B4"/>
    <w:rsid w:val="007B49D8"/>
    <w:rsid w:val="007B5F89"/>
    <w:rsid w:val="007D63A0"/>
    <w:rsid w:val="007E19E5"/>
    <w:rsid w:val="007E4F8A"/>
    <w:rsid w:val="007E5513"/>
    <w:rsid w:val="007F2725"/>
    <w:rsid w:val="008120BB"/>
    <w:rsid w:val="00816DA5"/>
    <w:rsid w:val="00816FA7"/>
    <w:rsid w:val="00855B2C"/>
    <w:rsid w:val="00890891"/>
    <w:rsid w:val="008921AF"/>
    <w:rsid w:val="008B2651"/>
    <w:rsid w:val="008B390E"/>
    <w:rsid w:val="008C0C10"/>
    <w:rsid w:val="008C1860"/>
    <w:rsid w:val="008C19F1"/>
    <w:rsid w:val="008D3A56"/>
    <w:rsid w:val="008E78D3"/>
    <w:rsid w:val="00913986"/>
    <w:rsid w:val="009531DB"/>
    <w:rsid w:val="0095561E"/>
    <w:rsid w:val="00957A01"/>
    <w:rsid w:val="00977E30"/>
    <w:rsid w:val="009C7224"/>
    <w:rsid w:val="009D4213"/>
    <w:rsid w:val="00A51007"/>
    <w:rsid w:val="00A8442A"/>
    <w:rsid w:val="00A941F0"/>
    <w:rsid w:val="00AA6CB2"/>
    <w:rsid w:val="00AB0960"/>
    <w:rsid w:val="00AB33D0"/>
    <w:rsid w:val="00AC65E4"/>
    <w:rsid w:val="00AD4EC5"/>
    <w:rsid w:val="00AE09B5"/>
    <w:rsid w:val="00AE67D3"/>
    <w:rsid w:val="00B04FCA"/>
    <w:rsid w:val="00B430DD"/>
    <w:rsid w:val="00B506CD"/>
    <w:rsid w:val="00B51CD0"/>
    <w:rsid w:val="00B62A01"/>
    <w:rsid w:val="00B81E99"/>
    <w:rsid w:val="00BA6400"/>
    <w:rsid w:val="00BB2AB1"/>
    <w:rsid w:val="00BC521A"/>
    <w:rsid w:val="00BD684D"/>
    <w:rsid w:val="00BE04A5"/>
    <w:rsid w:val="00BF0E82"/>
    <w:rsid w:val="00BF1388"/>
    <w:rsid w:val="00BF51A8"/>
    <w:rsid w:val="00C5134C"/>
    <w:rsid w:val="00C51432"/>
    <w:rsid w:val="00C52572"/>
    <w:rsid w:val="00C56018"/>
    <w:rsid w:val="00C62F5E"/>
    <w:rsid w:val="00C633E3"/>
    <w:rsid w:val="00C67ED1"/>
    <w:rsid w:val="00C90CBD"/>
    <w:rsid w:val="00C93B3D"/>
    <w:rsid w:val="00C9451C"/>
    <w:rsid w:val="00CC4B3A"/>
    <w:rsid w:val="00CD079E"/>
    <w:rsid w:val="00CE5BFD"/>
    <w:rsid w:val="00CF38AC"/>
    <w:rsid w:val="00D257D3"/>
    <w:rsid w:val="00D26D86"/>
    <w:rsid w:val="00D26F81"/>
    <w:rsid w:val="00D3540B"/>
    <w:rsid w:val="00D45007"/>
    <w:rsid w:val="00D5014A"/>
    <w:rsid w:val="00D5545E"/>
    <w:rsid w:val="00D55AEB"/>
    <w:rsid w:val="00D65961"/>
    <w:rsid w:val="00D77002"/>
    <w:rsid w:val="00D83E59"/>
    <w:rsid w:val="00D9256A"/>
    <w:rsid w:val="00DA024F"/>
    <w:rsid w:val="00DA2200"/>
    <w:rsid w:val="00DB43A1"/>
    <w:rsid w:val="00DB64B2"/>
    <w:rsid w:val="00DD0BCB"/>
    <w:rsid w:val="00DD1119"/>
    <w:rsid w:val="00DD6D9D"/>
    <w:rsid w:val="00DE253C"/>
    <w:rsid w:val="00DF0BA2"/>
    <w:rsid w:val="00E04B6D"/>
    <w:rsid w:val="00E23F57"/>
    <w:rsid w:val="00E5109E"/>
    <w:rsid w:val="00E81AC0"/>
    <w:rsid w:val="00EA7DBE"/>
    <w:rsid w:val="00EB28D5"/>
    <w:rsid w:val="00EC4CDF"/>
    <w:rsid w:val="00EC5C1F"/>
    <w:rsid w:val="00ED3178"/>
    <w:rsid w:val="00EE4C4A"/>
    <w:rsid w:val="00EF26D1"/>
    <w:rsid w:val="00EF3D9A"/>
    <w:rsid w:val="00F26108"/>
    <w:rsid w:val="00F31AA3"/>
    <w:rsid w:val="00F41E4E"/>
    <w:rsid w:val="00F51004"/>
    <w:rsid w:val="00F520A5"/>
    <w:rsid w:val="00F706DF"/>
    <w:rsid w:val="00F76D51"/>
    <w:rsid w:val="00F86C58"/>
    <w:rsid w:val="00F94201"/>
    <w:rsid w:val="00FA40CC"/>
    <w:rsid w:val="00FB47F1"/>
    <w:rsid w:val="00FB59C1"/>
    <w:rsid w:val="00FE03EF"/>
    <w:rsid w:val="00FE2A5A"/>
    <w:rsid w:val="00FE794C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78224"/>
  <w15:chartTrackingRefBased/>
  <w15:docId w15:val="{DF66DF5F-0533-8F4D-8E2C-61B37C5A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20BB"/>
    <w:rPr>
      <w:rFonts w:ascii="Times" w:eastAsia="Times" w:hAnsi="Times"/>
      <w:sz w:val="24"/>
      <w:lang w:bidi="he-IL"/>
    </w:rPr>
  </w:style>
  <w:style w:type="paragraph" w:styleId="1">
    <w:name w:val="heading 1"/>
    <w:basedOn w:val="a"/>
    <w:link w:val="10"/>
    <w:qFormat/>
    <w:rsid w:val="00011BCC"/>
    <w:pPr>
      <w:numPr>
        <w:numId w:val="5"/>
      </w:numPr>
      <w:bidi/>
      <w:spacing w:before="120" w:after="120" w:line="360" w:lineRule="auto"/>
      <w:jc w:val="both"/>
      <w:outlineLvl w:val="0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paragraph" w:styleId="2">
    <w:name w:val="heading 2"/>
    <w:basedOn w:val="a"/>
    <w:link w:val="20"/>
    <w:qFormat/>
    <w:rsid w:val="00011BCC"/>
    <w:pPr>
      <w:numPr>
        <w:ilvl w:val="1"/>
        <w:numId w:val="5"/>
      </w:numPr>
      <w:bidi/>
      <w:spacing w:before="120" w:after="120" w:line="360" w:lineRule="auto"/>
      <w:jc w:val="both"/>
      <w:outlineLvl w:val="1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paragraph" w:styleId="3">
    <w:name w:val="heading 3"/>
    <w:basedOn w:val="a"/>
    <w:link w:val="30"/>
    <w:qFormat/>
    <w:rsid w:val="00011BCC"/>
    <w:pPr>
      <w:numPr>
        <w:ilvl w:val="2"/>
        <w:numId w:val="5"/>
      </w:numPr>
      <w:bidi/>
      <w:spacing w:before="120" w:after="120" w:line="360" w:lineRule="auto"/>
      <w:jc w:val="both"/>
      <w:outlineLvl w:val="2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paragraph" w:styleId="4">
    <w:name w:val="heading 4"/>
    <w:basedOn w:val="a"/>
    <w:link w:val="40"/>
    <w:qFormat/>
    <w:rsid w:val="00011BCC"/>
    <w:pPr>
      <w:numPr>
        <w:ilvl w:val="3"/>
        <w:numId w:val="5"/>
      </w:numPr>
      <w:bidi/>
      <w:spacing w:before="120" w:after="120" w:line="360" w:lineRule="auto"/>
      <w:jc w:val="both"/>
      <w:outlineLvl w:val="3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paragraph" w:styleId="5">
    <w:name w:val="heading 5"/>
    <w:basedOn w:val="a"/>
    <w:link w:val="50"/>
    <w:qFormat/>
    <w:rsid w:val="00011BCC"/>
    <w:pPr>
      <w:numPr>
        <w:ilvl w:val="4"/>
        <w:numId w:val="5"/>
      </w:numPr>
      <w:bidi/>
      <w:spacing w:before="120" w:line="360" w:lineRule="auto"/>
      <w:jc w:val="both"/>
      <w:outlineLvl w:val="4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paragraph" w:styleId="6">
    <w:name w:val="heading 6"/>
    <w:basedOn w:val="a"/>
    <w:next w:val="a"/>
    <w:link w:val="60"/>
    <w:qFormat/>
    <w:rsid w:val="00011BCC"/>
    <w:pPr>
      <w:numPr>
        <w:ilvl w:val="5"/>
        <w:numId w:val="5"/>
      </w:numPr>
      <w:bidi/>
      <w:spacing w:before="240" w:after="60" w:line="360" w:lineRule="auto"/>
      <w:ind w:right="567"/>
      <w:jc w:val="both"/>
      <w:outlineLvl w:val="5"/>
    </w:pPr>
    <w:rPr>
      <w:rFonts w:ascii="Times New Roman" w:eastAsia="Times New Roman" w:hAnsi="Times New Roman" w:cs="David"/>
      <w:b/>
      <w:bCs/>
      <w:color w:val="000000"/>
      <w:sz w:val="22"/>
      <w:szCs w:val="22"/>
      <w:lang w:eastAsia="he-IL"/>
    </w:rPr>
  </w:style>
  <w:style w:type="paragraph" w:styleId="7">
    <w:name w:val="heading 7"/>
    <w:basedOn w:val="a"/>
    <w:next w:val="a"/>
    <w:link w:val="70"/>
    <w:qFormat/>
    <w:rsid w:val="00011BCC"/>
    <w:pPr>
      <w:numPr>
        <w:ilvl w:val="6"/>
        <w:numId w:val="5"/>
      </w:numPr>
      <w:bidi/>
      <w:spacing w:before="240" w:after="60" w:line="360" w:lineRule="auto"/>
      <w:ind w:right="567"/>
      <w:jc w:val="both"/>
      <w:outlineLvl w:val="6"/>
    </w:pPr>
    <w:rPr>
      <w:rFonts w:ascii="Times New Roman" w:eastAsia="Times New Roman" w:hAnsi="Times New Roman" w:cs="David"/>
      <w:color w:val="000000"/>
      <w:sz w:val="22"/>
      <w:szCs w:val="24"/>
      <w:lang w:eastAsia="he-IL"/>
    </w:rPr>
  </w:style>
  <w:style w:type="paragraph" w:styleId="8">
    <w:name w:val="heading 8"/>
    <w:basedOn w:val="a"/>
    <w:next w:val="a"/>
    <w:link w:val="80"/>
    <w:qFormat/>
    <w:rsid w:val="00011BCC"/>
    <w:pPr>
      <w:numPr>
        <w:ilvl w:val="7"/>
        <w:numId w:val="5"/>
      </w:numPr>
      <w:bidi/>
      <w:spacing w:before="240" w:after="60" w:line="360" w:lineRule="auto"/>
      <w:ind w:right="567"/>
      <w:jc w:val="both"/>
      <w:outlineLvl w:val="7"/>
    </w:pPr>
    <w:rPr>
      <w:rFonts w:ascii="Times New Roman" w:eastAsia="Times New Roman" w:hAnsi="Times New Roman" w:cs="David"/>
      <w:i/>
      <w:iCs/>
      <w:color w:val="000000"/>
      <w:sz w:val="22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71E13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71E13"/>
    <w:pPr>
      <w:tabs>
        <w:tab w:val="center" w:pos="4320"/>
        <w:tab w:val="right" w:pos="8640"/>
      </w:tabs>
    </w:pPr>
  </w:style>
  <w:style w:type="paragraph" w:styleId="a5">
    <w:name w:val="Balloon Text"/>
    <w:basedOn w:val="a"/>
    <w:semiHidden/>
    <w:rsid w:val="00FA40CC"/>
    <w:rPr>
      <w:rFonts w:ascii="Tahoma" w:hAnsi="Tahoma" w:cs="Tahoma"/>
      <w:sz w:val="16"/>
      <w:szCs w:val="16"/>
    </w:rPr>
  </w:style>
  <w:style w:type="character" w:styleId="Hyperlink">
    <w:name w:val="Hyperlink"/>
    <w:rsid w:val="006663D5"/>
    <w:rPr>
      <w:color w:val="0000FF"/>
      <w:u w:val="single"/>
    </w:rPr>
  </w:style>
  <w:style w:type="paragraph" w:styleId="a6">
    <w:name w:val="Document Map"/>
    <w:basedOn w:val="a"/>
    <w:semiHidden/>
    <w:rsid w:val="00B62A01"/>
    <w:pPr>
      <w:shd w:val="clear" w:color="auto" w:fill="000080"/>
    </w:pPr>
    <w:rPr>
      <w:rFonts w:ascii="Tahoma" w:hAnsi="Tahoma" w:cs="Tahoma"/>
      <w:sz w:val="20"/>
    </w:rPr>
  </w:style>
  <w:style w:type="character" w:customStyle="1" w:styleId="10">
    <w:name w:val="כותרת 1 תו"/>
    <w:link w:val="1"/>
    <w:rsid w:val="00011BCC"/>
    <w:rPr>
      <w:rFonts w:cs="David"/>
      <w:color w:val="000000"/>
      <w:sz w:val="24"/>
      <w:szCs w:val="24"/>
      <w:lang w:eastAsia="he-IL"/>
    </w:rPr>
  </w:style>
  <w:style w:type="character" w:customStyle="1" w:styleId="20">
    <w:name w:val="כותרת 2 תו"/>
    <w:link w:val="2"/>
    <w:rsid w:val="00011BCC"/>
    <w:rPr>
      <w:rFonts w:cs="David"/>
      <w:color w:val="000000"/>
      <w:sz w:val="24"/>
      <w:szCs w:val="24"/>
      <w:lang w:eastAsia="he-IL"/>
    </w:rPr>
  </w:style>
  <w:style w:type="character" w:customStyle="1" w:styleId="30">
    <w:name w:val="כותרת 3 תו"/>
    <w:link w:val="3"/>
    <w:rsid w:val="00011BCC"/>
    <w:rPr>
      <w:rFonts w:cs="David"/>
      <w:color w:val="000000"/>
      <w:sz w:val="24"/>
      <w:szCs w:val="24"/>
      <w:lang w:eastAsia="he-IL"/>
    </w:rPr>
  </w:style>
  <w:style w:type="character" w:customStyle="1" w:styleId="40">
    <w:name w:val="כותרת 4 תו"/>
    <w:link w:val="4"/>
    <w:rsid w:val="00011BCC"/>
    <w:rPr>
      <w:rFonts w:cs="David"/>
      <w:color w:val="000000"/>
      <w:sz w:val="24"/>
      <w:szCs w:val="24"/>
      <w:lang w:eastAsia="he-IL"/>
    </w:rPr>
  </w:style>
  <w:style w:type="character" w:customStyle="1" w:styleId="50">
    <w:name w:val="כותרת 5 תו"/>
    <w:link w:val="5"/>
    <w:rsid w:val="00011BCC"/>
    <w:rPr>
      <w:rFonts w:cs="David"/>
      <w:color w:val="000000"/>
      <w:sz w:val="24"/>
      <w:szCs w:val="24"/>
      <w:lang w:eastAsia="he-IL"/>
    </w:rPr>
  </w:style>
  <w:style w:type="character" w:customStyle="1" w:styleId="60">
    <w:name w:val="כותרת 6 תו"/>
    <w:link w:val="6"/>
    <w:rsid w:val="00011BCC"/>
    <w:rPr>
      <w:rFonts w:cs="David"/>
      <w:b/>
      <w:bCs/>
      <w:color w:val="000000"/>
      <w:sz w:val="22"/>
      <w:szCs w:val="22"/>
      <w:lang w:eastAsia="he-IL"/>
    </w:rPr>
  </w:style>
  <w:style w:type="character" w:customStyle="1" w:styleId="70">
    <w:name w:val="כותרת 7 תו"/>
    <w:link w:val="7"/>
    <w:rsid w:val="00011BCC"/>
    <w:rPr>
      <w:rFonts w:cs="David"/>
      <w:color w:val="000000"/>
      <w:sz w:val="22"/>
      <w:szCs w:val="24"/>
      <w:lang w:eastAsia="he-IL"/>
    </w:rPr>
  </w:style>
  <w:style w:type="character" w:customStyle="1" w:styleId="80">
    <w:name w:val="כותרת 8 תו"/>
    <w:link w:val="8"/>
    <w:rsid w:val="00011BCC"/>
    <w:rPr>
      <w:rFonts w:cs="David"/>
      <w:i/>
      <w:iCs/>
      <w:color w:val="000000"/>
      <w:sz w:val="22"/>
      <w:szCs w:val="24"/>
      <w:lang w:eastAsia="he-IL"/>
    </w:rPr>
  </w:style>
  <w:style w:type="paragraph" w:styleId="a7">
    <w:name w:val="footnote text"/>
    <w:basedOn w:val="a"/>
    <w:link w:val="a8"/>
    <w:rsid w:val="00170CE6"/>
    <w:rPr>
      <w:sz w:val="20"/>
    </w:rPr>
  </w:style>
  <w:style w:type="character" w:customStyle="1" w:styleId="a8">
    <w:name w:val="טקסט הערת שוליים תו"/>
    <w:link w:val="a7"/>
    <w:rsid w:val="00170CE6"/>
    <w:rPr>
      <w:rFonts w:ascii="Times" w:eastAsia="Times" w:hAnsi="Times"/>
    </w:rPr>
  </w:style>
  <w:style w:type="character" w:styleId="a9">
    <w:name w:val="footnote reference"/>
    <w:rsid w:val="00170CE6"/>
    <w:rPr>
      <w:vertAlign w:val="superscript"/>
    </w:rPr>
  </w:style>
  <w:style w:type="paragraph" w:customStyle="1" w:styleId="speakable-p-1">
    <w:name w:val="speakable-p-1"/>
    <w:basedOn w:val="a"/>
    <w:rsid w:val="003D5CB7"/>
    <w:pPr>
      <w:spacing w:before="100" w:beforeAutospacing="1" w:after="100" w:afterAutospacing="1"/>
    </w:pPr>
    <w:rPr>
      <w:rFonts w:ascii="Times New Roman" w:eastAsia="Times New Roman" w:hAnsi="Times New Roman"/>
      <w:szCs w:val="24"/>
      <w:lang w:bidi="ar-SA"/>
    </w:rPr>
  </w:style>
  <w:style w:type="paragraph" w:customStyle="1" w:styleId="speakable-p-2">
    <w:name w:val="speakable-p-2"/>
    <w:basedOn w:val="a"/>
    <w:rsid w:val="003D5CB7"/>
    <w:pPr>
      <w:spacing w:before="100" w:beforeAutospacing="1" w:after="100" w:afterAutospacing="1"/>
    </w:pPr>
    <w:rPr>
      <w:rFonts w:ascii="Times New Roman" w:eastAsia="Times New Roman" w:hAnsi="Times New Roman"/>
      <w:szCs w:val="24"/>
      <w:lang w:bidi="ar-SA"/>
    </w:rPr>
  </w:style>
  <w:style w:type="paragraph" w:customStyle="1" w:styleId="p-text">
    <w:name w:val="p-text"/>
    <w:basedOn w:val="a"/>
    <w:rsid w:val="0063225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a">
    <w:name w:val="List Paragraph"/>
    <w:basedOn w:val="a"/>
    <w:uiPriority w:val="34"/>
    <w:qFormat/>
    <w:rsid w:val="00496C6C"/>
    <w:pPr>
      <w:ind w:left="720"/>
      <w:contextualSpacing/>
    </w:pPr>
  </w:style>
  <w:style w:type="table" w:styleId="ab">
    <w:name w:val="Table Grid"/>
    <w:basedOn w:val="a1"/>
    <w:rsid w:val="00DD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DE253C"/>
    <w:rPr>
      <w:sz w:val="16"/>
      <w:szCs w:val="16"/>
    </w:rPr>
  </w:style>
  <w:style w:type="paragraph" w:styleId="ad">
    <w:name w:val="annotation text"/>
    <w:basedOn w:val="a"/>
    <w:link w:val="ae"/>
    <w:rsid w:val="00DE253C"/>
    <w:rPr>
      <w:sz w:val="20"/>
    </w:rPr>
  </w:style>
  <w:style w:type="character" w:customStyle="1" w:styleId="ae">
    <w:name w:val="טקסט הערה תו"/>
    <w:basedOn w:val="a0"/>
    <w:link w:val="ad"/>
    <w:rsid w:val="00DE253C"/>
    <w:rPr>
      <w:rFonts w:ascii="Times" w:eastAsia="Times" w:hAnsi="Times"/>
      <w:lang w:bidi="he-IL"/>
    </w:rPr>
  </w:style>
  <w:style w:type="paragraph" w:styleId="af">
    <w:name w:val="annotation subject"/>
    <w:basedOn w:val="ad"/>
    <w:next w:val="ad"/>
    <w:link w:val="af0"/>
    <w:rsid w:val="00DE253C"/>
    <w:rPr>
      <w:b/>
      <w:bCs/>
    </w:rPr>
  </w:style>
  <w:style w:type="character" w:customStyle="1" w:styleId="af0">
    <w:name w:val="נושא הערה תו"/>
    <w:basedOn w:val="ae"/>
    <w:link w:val="af"/>
    <w:rsid w:val="00DE253C"/>
    <w:rPr>
      <w:rFonts w:ascii="Times" w:eastAsia="Times" w:hAnsi="Times"/>
      <w:b/>
      <w:bCs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96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C64D-B0CF-440B-B6E3-7FB4B8BB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273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Nondisclosure Agreement</vt:lpstr>
      <vt:lpstr>Nondisclosure Agreement</vt:lpstr>
    </vt:vector>
  </TitlesOfParts>
  <Company/>
  <LinksUpToDate>false</LinksUpToDate>
  <CharactersWithSpaces>1637</CharactersWithSpaces>
  <SharedDoc>false</SharedDoc>
  <HLinks>
    <vt:vector size="18" baseType="variant"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http://indyjcrc.org/</vt:lpwstr>
      </vt:variant>
      <vt:variant>
        <vt:lpwstr/>
      </vt:variant>
      <vt:variant>
        <vt:i4>5046272</vt:i4>
      </vt:variant>
      <vt:variant>
        <vt:i4>3</vt:i4>
      </vt:variant>
      <vt:variant>
        <vt:i4>0</vt:i4>
      </vt:variant>
      <vt:variant>
        <vt:i4>5</vt:i4>
      </vt:variant>
      <vt:variant>
        <vt:lpwstr>https://www.haaretz.com/jewish/indiana-legislature-passes-anti-bds-bill-1.5357284</vt:lpwstr>
      </vt:variant>
      <vt:variant>
        <vt:lpwstr/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https://www.jewishvirtuallibrary.org/jewish-population-in-the-united-states-by-state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Nondisclosure Agreement</dc:title>
  <dc:subject/>
  <dc:creator>Jonathan</dc:creator>
  <cp:keywords/>
  <dc:description/>
  <cp:lastModifiedBy>דני היימן</cp:lastModifiedBy>
  <cp:revision>10</cp:revision>
  <cp:lastPrinted>2019-01-21T15:59:00Z</cp:lastPrinted>
  <dcterms:created xsi:type="dcterms:W3CDTF">2019-01-21T15:59:00Z</dcterms:created>
  <dcterms:modified xsi:type="dcterms:W3CDTF">2019-01-26T13:16:00Z</dcterms:modified>
</cp:coreProperties>
</file>