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08" w:rsidRDefault="00744508" w:rsidP="00744508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Summary of </w:t>
      </w:r>
      <w:r w:rsidRPr="00545A87">
        <w:rPr>
          <w:b/>
          <w:bCs/>
          <w:sz w:val="28"/>
          <w:szCs w:val="28"/>
        </w:rPr>
        <w:t>Experiment</w:t>
      </w:r>
      <w:r>
        <w:rPr>
          <w:b/>
          <w:bCs/>
          <w:sz w:val="28"/>
          <w:szCs w:val="28"/>
        </w:rPr>
        <w:t>s</w:t>
      </w:r>
      <w:r w:rsidRPr="00545A87">
        <w:rPr>
          <w:b/>
          <w:bCs/>
          <w:sz w:val="28"/>
          <w:szCs w:val="28"/>
        </w:rPr>
        <w:t xml:space="preserve"> (1/2)</w:t>
      </w:r>
    </w:p>
    <w:p w:rsidR="00744508" w:rsidRPr="00545A87" w:rsidRDefault="00744508" w:rsidP="00744508">
      <w:pPr>
        <w:ind w:left="720"/>
        <w:jc w:val="center"/>
        <w:rPr>
          <w:sz w:val="28"/>
          <w:szCs w:val="28"/>
        </w:rPr>
      </w:pPr>
    </w:p>
    <w:p w:rsidR="00744508" w:rsidRPr="00545A87" w:rsidRDefault="00744508" w:rsidP="00744508">
      <w:pPr>
        <w:numPr>
          <w:ilvl w:val="0"/>
          <w:numId w:val="24"/>
        </w:numPr>
      </w:pPr>
      <w:r>
        <w:t>To determine the</w:t>
      </w:r>
      <w:r w:rsidRPr="00545A87">
        <w:t xml:space="preserve"> spring constant</w:t>
      </w:r>
      <w:r>
        <w:t xml:space="preserve"> of the cylinder</w:t>
      </w:r>
      <w:r w:rsidRPr="00545A87">
        <w:t xml:space="preserve">, several experiments </w:t>
      </w:r>
      <w:r>
        <w:t>to measure</w:t>
      </w:r>
      <w:r w:rsidRPr="00545A87">
        <w:t xml:space="preserve"> the force exerted on the centers of </w:t>
      </w:r>
      <w:r>
        <w:t>three</w:t>
      </w:r>
      <w:r w:rsidRPr="00545A87">
        <w:t xml:space="preserve"> cylinder diameters</w:t>
      </w:r>
      <w:r>
        <w:t xml:space="preserve"> —</w:t>
      </w:r>
      <w:r w:rsidRPr="00545A87">
        <w:t xml:space="preserve"> Ø32, 42 </w:t>
      </w:r>
      <w:r>
        <w:t>and</w:t>
      </w:r>
      <w:r w:rsidRPr="00545A87">
        <w:t xml:space="preserve"> 74 mm</w:t>
      </w:r>
      <w:r>
        <w:t xml:space="preserve"> —</w:t>
      </w:r>
      <w:r w:rsidRPr="00A669AF">
        <w:t xml:space="preserve"> </w:t>
      </w:r>
      <w:r w:rsidRPr="00545A87">
        <w:t xml:space="preserve">were carried out by stretching the </w:t>
      </w:r>
      <w:r>
        <w:t xml:space="preserve">centers of the </w:t>
      </w:r>
      <w:r w:rsidRPr="00545A87">
        <w:t>flexible cylinder</w:t>
      </w:r>
      <w:r>
        <w:t>s</w:t>
      </w:r>
      <w:r w:rsidRPr="00545A87">
        <w:t xml:space="preserve"> without fibers.</w:t>
      </w:r>
    </w:p>
    <w:p w:rsidR="00744508" w:rsidRPr="00545A87" w:rsidRDefault="00744508" w:rsidP="00744508">
      <w:pPr>
        <w:numPr>
          <w:ilvl w:val="0"/>
          <w:numId w:val="24"/>
        </w:numPr>
      </w:pPr>
      <w:r>
        <w:t>To measure</w:t>
      </w:r>
      <w:r w:rsidRPr="00545A87">
        <w:t xml:space="preserve"> the applied force and center’s movement, </w:t>
      </w:r>
      <w:r>
        <w:t xml:space="preserve">a screw was affixed precisely in the center of the cylinder, to which a steel cable was connected. The other end of the cable was connected to a </w:t>
      </w:r>
      <w:r w:rsidRPr="00545A87">
        <w:t>dynamometer. Th</w:t>
      </w:r>
      <w:r>
        <w:t>ese steps were taken</w:t>
      </w:r>
      <w:r w:rsidRPr="00545A87">
        <w:t xml:space="preserve"> when the cylinder was in a horizontal </w:t>
      </w:r>
      <w:r>
        <w:t xml:space="preserve">position </w:t>
      </w:r>
      <w:r w:rsidRPr="00545A87">
        <w:t>and fastened at both ends</w:t>
      </w:r>
      <w:r>
        <w:t>.</w:t>
      </w:r>
    </w:p>
    <w:p w:rsidR="00744508" w:rsidRPr="00545A87" w:rsidRDefault="00744508" w:rsidP="00744508">
      <w:pPr>
        <w:numPr>
          <w:ilvl w:val="0"/>
          <w:numId w:val="24"/>
        </w:numPr>
      </w:pPr>
      <w:r>
        <w:t>This set-up enabled</w:t>
      </w:r>
      <w:r w:rsidRPr="00545A87">
        <w:t xml:space="preserve"> the applied force to the center </w:t>
      </w:r>
      <w:r>
        <w:t>as well as</w:t>
      </w:r>
      <w:r w:rsidRPr="00545A87">
        <w:t xml:space="preserve"> the movement of the cylinder’s center</w:t>
      </w:r>
      <w:r>
        <w:t xml:space="preserve"> to be measured</w:t>
      </w:r>
      <w:r w:rsidRPr="00545A87">
        <w:t>.</w:t>
      </w:r>
    </w:p>
    <w:p w:rsidR="00744508" w:rsidRPr="00EB0671" w:rsidRDefault="00744508" w:rsidP="00744508">
      <w:pPr>
        <w:numPr>
          <w:ilvl w:val="0"/>
          <w:numId w:val="25"/>
        </w:numPr>
      </w:pPr>
      <w:r w:rsidRPr="00EB0671">
        <w:t xml:space="preserve">Attached further on is a description of the experimental array </w:t>
      </w:r>
      <w:r>
        <w:t xml:space="preserve">using the same set-up as that </w:t>
      </w:r>
      <w:r w:rsidRPr="00EB0671">
        <w:t>employed for all the fiber compression experiments, only</w:t>
      </w:r>
      <w:r>
        <w:t xml:space="preserve"> </w:t>
      </w:r>
      <w:r w:rsidRPr="00EB0671">
        <w:t>without the fiber within the flexible cylinder.</w:t>
      </w:r>
    </w:p>
    <w:p w:rsidR="00744508" w:rsidRPr="00EB0671" w:rsidRDefault="00744508" w:rsidP="00744508">
      <w:pPr>
        <w:numPr>
          <w:ilvl w:val="0"/>
          <w:numId w:val="25"/>
        </w:numPr>
      </w:pPr>
      <w:r w:rsidRPr="00EB0671">
        <w:t>A continuous sampling was taken of the applied force on the cylinder center and the movement of the flexible cylinder from its starting centerline.</w:t>
      </w:r>
    </w:p>
    <w:p w:rsidR="00744508" w:rsidRDefault="00744508" w:rsidP="00744508">
      <w:pPr>
        <w:numPr>
          <w:ilvl w:val="0"/>
          <w:numId w:val="25"/>
        </w:numPr>
      </w:pPr>
      <w:r w:rsidRPr="00EB0671">
        <w:t xml:space="preserve">In some of the flexible cylinder diameters, experiments were carried out until </w:t>
      </w:r>
      <w:r>
        <w:t xml:space="preserve">there was </w:t>
      </w:r>
      <w:r w:rsidRPr="00EB0671">
        <w:t xml:space="preserve">a movement of 65 mm </w:t>
      </w:r>
      <w:r>
        <w:t>of</w:t>
      </w:r>
      <w:r w:rsidRPr="00EB0671">
        <w:t xml:space="preserve"> the cylinder</w:t>
      </w:r>
      <w:r>
        <w:t>’s</w:t>
      </w:r>
      <w:r w:rsidRPr="00EB0671">
        <w:t xml:space="preserve"> center from </w:t>
      </w:r>
      <w:r>
        <w:t>the central axis at the start of the experiment.</w:t>
      </w:r>
    </w:p>
    <w:p w:rsidR="00744508" w:rsidRDefault="00744508" w:rsidP="00744508">
      <w:pPr>
        <w:ind w:left="720"/>
      </w:pPr>
    </w:p>
    <w:p w:rsidR="00744508" w:rsidRDefault="00744508" w:rsidP="00744508">
      <w:pPr>
        <w:ind w:left="720"/>
      </w:pPr>
    </w:p>
    <w:p w:rsidR="00744508" w:rsidRDefault="00744508" w:rsidP="00744508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Summary of </w:t>
      </w:r>
      <w:r w:rsidRPr="00545A87">
        <w:rPr>
          <w:b/>
          <w:bCs/>
          <w:sz w:val="28"/>
          <w:szCs w:val="28"/>
        </w:rPr>
        <w:t>Experiment</w:t>
      </w:r>
      <w:r>
        <w:rPr>
          <w:b/>
          <w:bCs/>
          <w:sz w:val="28"/>
          <w:szCs w:val="28"/>
        </w:rPr>
        <w:t>s</w:t>
      </w:r>
      <w:r w:rsidRPr="00545A87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2</w:t>
      </w:r>
      <w:r w:rsidRPr="00545A87">
        <w:rPr>
          <w:b/>
          <w:bCs/>
          <w:sz w:val="28"/>
          <w:szCs w:val="28"/>
        </w:rPr>
        <w:t>/2)</w:t>
      </w:r>
    </w:p>
    <w:p w:rsidR="00744508" w:rsidRDefault="00744508" w:rsidP="00744508">
      <w:pPr>
        <w:ind w:left="720"/>
        <w:jc w:val="center"/>
      </w:pPr>
    </w:p>
    <w:p w:rsidR="00744508" w:rsidRPr="00A669AF" w:rsidRDefault="00744508" w:rsidP="00744508">
      <w:pPr>
        <w:numPr>
          <w:ilvl w:val="0"/>
          <w:numId w:val="26"/>
        </w:numPr>
      </w:pPr>
      <w:r w:rsidRPr="00A669AF">
        <w:t xml:space="preserve">Each experiment was carried out in three iterations to test for hysteresis; that is, until reaching the required lengthening of the flexible cylinder and then releasing to the </w:t>
      </w:r>
      <w:r>
        <w:t>initial</w:t>
      </w:r>
      <w:r w:rsidRPr="00A669AF">
        <w:t xml:space="preserve"> zero shortening.</w:t>
      </w:r>
    </w:p>
    <w:p w:rsidR="00744508" w:rsidRDefault="00744508" w:rsidP="00744508">
      <w:pPr>
        <w:numPr>
          <w:ilvl w:val="0"/>
          <w:numId w:val="26"/>
        </w:numPr>
      </w:pPr>
      <w:r>
        <w:t>T</w:t>
      </w:r>
      <w:r w:rsidRPr="00A669AF">
        <w:t>he summary of the results in the comparative graphs of the experiments</w:t>
      </w:r>
      <w:r>
        <w:t xml:space="preserve"> indicates</w:t>
      </w:r>
      <w:r w:rsidRPr="00A669AF">
        <w:t xml:space="preserve"> that with small movements of the flexible cylinder’s center (10 mm), the relation between the movement and the force is linear; with larger movements in Ø42 </w:t>
      </w:r>
      <w:r>
        <w:t>and</w:t>
      </w:r>
      <w:r w:rsidRPr="00A669AF">
        <w:t xml:space="preserve"> 74 mm cylinders, the relationship is polynomial.</w:t>
      </w:r>
    </w:p>
    <w:p w:rsidR="00744508" w:rsidRDefault="00744508" w:rsidP="00744508">
      <w:pPr>
        <w:numPr>
          <w:ilvl w:val="0"/>
          <w:numId w:val="26"/>
        </w:numPr>
      </w:pPr>
      <w:r>
        <w:t xml:space="preserve">The last slide shows a comparison of the implemented experiment on a </w:t>
      </w:r>
      <w:r w:rsidRPr="00A669AF">
        <w:t>Ø42 mm cylinder with the results obtained from the numerical simulation</w:t>
      </w:r>
      <w:r>
        <w:t xml:space="preserve"> </w:t>
      </w:r>
      <w:r w:rsidRPr="00A669AF">
        <w:t>carried out with A</w:t>
      </w:r>
      <w:r>
        <w:t>BAQUS.</w:t>
      </w:r>
    </w:p>
    <w:p w:rsidR="00744508" w:rsidRPr="00A669AF" w:rsidRDefault="00744508" w:rsidP="00744508">
      <w:pPr>
        <w:ind w:left="720"/>
      </w:pPr>
    </w:p>
    <w:p w:rsidR="00744508" w:rsidRPr="00EB0671" w:rsidRDefault="00744508" w:rsidP="00744508">
      <w:pPr>
        <w:ind w:left="720"/>
      </w:pPr>
    </w:p>
    <w:p w:rsidR="00744508" w:rsidRDefault="00744508" w:rsidP="00744508"/>
    <w:p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22917CE"/>
    <w:multiLevelType w:val="hybridMultilevel"/>
    <w:tmpl w:val="F774CA8E"/>
    <w:lvl w:ilvl="0" w:tplc="47D29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EC8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6A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08C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C0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2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85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65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01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C4F739D"/>
    <w:multiLevelType w:val="hybridMultilevel"/>
    <w:tmpl w:val="49CED324"/>
    <w:lvl w:ilvl="0" w:tplc="87FE7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5A0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2D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8F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2D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D6F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62F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65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E7B3226"/>
    <w:multiLevelType w:val="hybridMultilevel"/>
    <w:tmpl w:val="10CCC868"/>
    <w:lvl w:ilvl="0" w:tplc="C702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AC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49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C8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EA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AA3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C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E2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E4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5"/>
  </w:num>
  <w:num w:numId="24">
    <w:abstractNumId w:val="16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08"/>
    <w:rsid w:val="00645252"/>
    <w:rsid w:val="006D3D74"/>
    <w:rsid w:val="00744508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CF05-078D-4FB8-B530-84F628C8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08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4873beb7-5857-4685-be1f-d57550cc96cc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308</Words>
  <Characters>1624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2021-01-03T17:17:00Z</dcterms:created>
  <dcterms:modified xsi:type="dcterms:W3CDTF">2021-01-03T17:18:00Z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