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E0F5A" w14:textId="49DDF3D0" w:rsidR="00FE1955" w:rsidRPr="007B76FE" w:rsidRDefault="00FE1955" w:rsidP="007B76FE">
      <w:pPr>
        <w:rPr>
          <w:b/>
          <w:bCs/>
          <w:sz w:val="32"/>
          <w:szCs w:val="32"/>
        </w:rPr>
      </w:pPr>
      <w:r w:rsidRPr="007B76FE">
        <w:rPr>
          <w:b/>
          <w:bCs/>
          <w:sz w:val="32"/>
          <w:szCs w:val="32"/>
        </w:rPr>
        <w:t xml:space="preserve">Western </w:t>
      </w:r>
      <w:r w:rsidR="002024B6" w:rsidRPr="007B76FE">
        <w:rPr>
          <w:b/>
          <w:bCs/>
          <w:sz w:val="32"/>
          <w:szCs w:val="32"/>
        </w:rPr>
        <w:t>c</w:t>
      </w:r>
      <w:r w:rsidRPr="007B76FE">
        <w:rPr>
          <w:b/>
          <w:bCs/>
          <w:sz w:val="32"/>
          <w:szCs w:val="32"/>
        </w:rPr>
        <w:t>ulture and Judeo</w:t>
      </w:r>
      <w:r w:rsidR="00203618" w:rsidRPr="007B76FE">
        <w:rPr>
          <w:b/>
          <w:bCs/>
          <w:sz w:val="32"/>
          <w:szCs w:val="32"/>
        </w:rPr>
        <w:t>-</w:t>
      </w:r>
      <w:r w:rsidRPr="007B76FE">
        <w:rPr>
          <w:b/>
          <w:bCs/>
          <w:sz w:val="32"/>
          <w:szCs w:val="32"/>
        </w:rPr>
        <w:t xml:space="preserve">Christian </w:t>
      </w:r>
      <w:r w:rsidR="002024B6" w:rsidRPr="007B76FE">
        <w:rPr>
          <w:b/>
          <w:bCs/>
          <w:sz w:val="32"/>
          <w:szCs w:val="32"/>
        </w:rPr>
        <w:t>j</w:t>
      </w:r>
      <w:r w:rsidRPr="007B76FE">
        <w:rPr>
          <w:b/>
          <w:bCs/>
          <w:sz w:val="32"/>
          <w:szCs w:val="32"/>
        </w:rPr>
        <w:t>udgement</w:t>
      </w:r>
    </w:p>
    <w:p w14:paraId="7FB360C4" w14:textId="4CDC9A2C" w:rsidR="00B73DE7" w:rsidRPr="007B76FE" w:rsidRDefault="00B73DE7" w:rsidP="007B76FE">
      <w:pPr>
        <w:spacing w:line="360" w:lineRule="auto"/>
        <w:rPr>
          <w:rFonts w:asciiTheme="majorBidi" w:hAnsiTheme="majorBidi" w:cstheme="majorBidi"/>
          <w:sz w:val="28"/>
          <w:szCs w:val="28"/>
        </w:rPr>
      </w:pPr>
      <w:r w:rsidRPr="007B76FE">
        <w:rPr>
          <w:rFonts w:asciiTheme="majorBidi" w:hAnsiTheme="majorBidi" w:cstheme="majorBidi"/>
          <w:sz w:val="28"/>
          <w:szCs w:val="28"/>
        </w:rPr>
        <w:t>Bina Nir</w:t>
      </w:r>
    </w:p>
    <w:p w14:paraId="15977CA4" w14:textId="629A543C" w:rsidR="00B73DE7" w:rsidRPr="008A5101" w:rsidRDefault="00B73DE7" w:rsidP="008A5101">
      <w:pPr>
        <w:rPr>
          <w:rFonts w:asciiTheme="majorBidi" w:hAnsiTheme="majorBidi" w:cstheme="majorBidi"/>
          <w:i/>
          <w:iCs/>
        </w:rPr>
      </w:pPr>
      <w:r w:rsidRPr="008A5101">
        <w:rPr>
          <w:rFonts w:asciiTheme="majorBidi" w:hAnsiTheme="majorBidi" w:cstheme="majorBidi"/>
          <w:i/>
          <w:iCs/>
        </w:rPr>
        <w:t>The Department of Communication</w:t>
      </w:r>
      <w:r w:rsidR="008A5101" w:rsidRPr="008A5101">
        <w:rPr>
          <w:rFonts w:asciiTheme="majorBidi" w:hAnsiTheme="majorBidi" w:cstheme="majorBidi"/>
          <w:i/>
          <w:iCs/>
        </w:rPr>
        <w:t xml:space="preserve">, </w:t>
      </w:r>
      <w:r w:rsidRPr="008A5101">
        <w:rPr>
          <w:rFonts w:asciiTheme="majorBidi" w:hAnsiTheme="majorBidi" w:cstheme="majorBidi"/>
          <w:i/>
          <w:iCs/>
        </w:rPr>
        <w:t xml:space="preserve">The Academic College of </w:t>
      </w:r>
      <w:proofErr w:type="spellStart"/>
      <w:r w:rsidRPr="008A5101">
        <w:rPr>
          <w:rFonts w:asciiTheme="majorBidi" w:hAnsiTheme="majorBidi" w:cstheme="majorBidi"/>
          <w:i/>
          <w:iCs/>
        </w:rPr>
        <w:t>Emek</w:t>
      </w:r>
      <w:proofErr w:type="spellEnd"/>
      <w:r w:rsidRPr="008A5101">
        <w:rPr>
          <w:rFonts w:asciiTheme="majorBidi" w:hAnsiTheme="majorBidi" w:cstheme="majorBidi"/>
          <w:i/>
          <w:iCs/>
        </w:rPr>
        <w:t xml:space="preserve"> </w:t>
      </w:r>
      <w:proofErr w:type="spellStart"/>
      <w:r w:rsidRPr="008A5101">
        <w:rPr>
          <w:rFonts w:asciiTheme="majorBidi" w:hAnsiTheme="majorBidi" w:cstheme="majorBidi"/>
          <w:i/>
          <w:iCs/>
        </w:rPr>
        <w:t>Yezreel</w:t>
      </w:r>
      <w:proofErr w:type="spellEnd"/>
      <w:r w:rsidRPr="008A5101">
        <w:rPr>
          <w:rFonts w:asciiTheme="majorBidi" w:hAnsiTheme="majorBidi" w:cstheme="majorBidi"/>
          <w:i/>
          <w:iCs/>
        </w:rPr>
        <w:t>, Israel</w:t>
      </w:r>
    </w:p>
    <w:p w14:paraId="265EFF1B" w14:textId="40C7E8BE" w:rsidR="00AF513F" w:rsidRPr="00E0394E" w:rsidRDefault="00AF513F" w:rsidP="008A5101">
      <w:pPr>
        <w:rPr>
          <w:rFonts w:asciiTheme="majorBidi" w:hAnsiTheme="majorBidi" w:cstheme="majorBidi"/>
          <w:sz w:val="22"/>
          <w:szCs w:val="22"/>
        </w:rPr>
      </w:pPr>
      <w:r w:rsidRPr="00E0394E">
        <w:rPr>
          <w:rFonts w:asciiTheme="majorBidi" w:hAnsiTheme="majorBidi" w:cstheme="majorBidi"/>
          <w:sz w:val="22"/>
          <w:szCs w:val="22"/>
        </w:rPr>
        <w:t xml:space="preserve">Contact Information. Cell Phone: 972-50-5649898; Home phone: 04-6492553; email: </w:t>
      </w:r>
      <w:hyperlink r:id="rId8" w:history="1">
        <w:r w:rsidRPr="00E0394E">
          <w:rPr>
            <w:rFonts w:asciiTheme="majorBidi" w:hAnsiTheme="majorBidi" w:cstheme="majorBidi"/>
            <w:sz w:val="22"/>
            <w:szCs w:val="22"/>
          </w:rPr>
          <w:t>binan@yvc.ac.il</w:t>
        </w:r>
      </w:hyperlink>
      <w:r w:rsidRPr="00E0394E">
        <w:rPr>
          <w:rFonts w:asciiTheme="majorBidi" w:hAnsiTheme="majorBidi" w:cstheme="majorBidi"/>
          <w:sz w:val="22"/>
          <w:szCs w:val="22"/>
        </w:rPr>
        <w:t xml:space="preserve"> </w:t>
      </w:r>
    </w:p>
    <w:p w14:paraId="256D7C23" w14:textId="77777777" w:rsidR="00AF513F" w:rsidRPr="002024B6" w:rsidRDefault="00AF513F" w:rsidP="00AF513F">
      <w:pPr>
        <w:pStyle w:val="FootnoteText"/>
        <w:rPr>
          <w:sz w:val="12"/>
          <w:szCs w:val="12"/>
        </w:rPr>
      </w:pPr>
    </w:p>
    <w:p w14:paraId="0CE15943" w14:textId="03DD1DEA" w:rsidR="00AF513F" w:rsidRDefault="00AF513F" w:rsidP="00FE1955">
      <w:pPr>
        <w:spacing w:line="360" w:lineRule="auto"/>
        <w:jc w:val="center"/>
        <w:rPr>
          <w:rFonts w:asciiTheme="majorBidi" w:hAnsiTheme="majorBidi" w:cstheme="majorBidi"/>
        </w:rPr>
      </w:pPr>
    </w:p>
    <w:p w14:paraId="54D14E4F" w14:textId="7CB5FE4B" w:rsidR="008A5101" w:rsidRDefault="008A5101" w:rsidP="00FE1955">
      <w:pPr>
        <w:spacing w:line="360" w:lineRule="auto"/>
        <w:jc w:val="center"/>
        <w:rPr>
          <w:rFonts w:asciiTheme="majorBidi" w:hAnsiTheme="majorBidi" w:cstheme="majorBidi"/>
        </w:rPr>
      </w:pPr>
    </w:p>
    <w:p w14:paraId="6CE97C07" w14:textId="54481140" w:rsidR="008A5101" w:rsidRDefault="008A5101" w:rsidP="00FE1955">
      <w:pPr>
        <w:spacing w:line="360" w:lineRule="auto"/>
        <w:jc w:val="center"/>
        <w:rPr>
          <w:rFonts w:asciiTheme="majorBidi" w:hAnsiTheme="majorBidi" w:cstheme="majorBidi"/>
        </w:rPr>
      </w:pPr>
    </w:p>
    <w:p w14:paraId="6BCAB610" w14:textId="3D034AAD" w:rsidR="008A5101" w:rsidRDefault="008A5101" w:rsidP="00FE1955">
      <w:pPr>
        <w:spacing w:line="360" w:lineRule="auto"/>
        <w:jc w:val="center"/>
        <w:rPr>
          <w:rFonts w:asciiTheme="majorBidi" w:hAnsiTheme="majorBidi" w:cstheme="majorBidi"/>
        </w:rPr>
      </w:pPr>
    </w:p>
    <w:p w14:paraId="4254AA56" w14:textId="61833D5E" w:rsidR="008A5101" w:rsidRDefault="008A5101" w:rsidP="00FE1955">
      <w:pPr>
        <w:spacing w:line="360" w:lineRule="auto"/>
        <w:jc w:val="center"/>
        <w:rPr>
          <w:rFonts w:asciiTheme="majorBidi" w:hAnsiTheme="majorBidi" w:cstheme="majorBidi"/>
        </w:rPr>
      </w:pPr>
    </w:p>
    <w:p w14:paraId="02D62D99" w14:textId="0857BB1E" w:rsidR="008A5101" w:rsidRDefault="008A5101" w:rsidP="00FE1955">
      <w:pPr>
        <w:spacing w:line="360" w:lineRule="auto"/>
        <w:jc w:val="center"/>
        <w:rPr>
          <w:rFonts w:asciiTheme="majorBidi" w:hAnsiTheme="majorBidi" w:cstheme="majorBidi"/>
        </w:rPr>
      </w:pPr>
    </w:p>
    <w:p w14:paraId="28B21C48" w14:textId="28482798" w:rsidR="008A5101" w:rsidRDefault="008A5101" w:rsidP="00FE1955">
      <w:pPr>
        <w:spacing w:line="360" w:lineRule="auto"/>
        <w:jc w:val="center"/>
        <w:rPr>
          <w:rFonts w:asciiTheme="majorBidi" w:hAnsiTheme="majorBidi" w:cstheme="majorBidi"/>
        </w:rPr>
      </w:pPr>
    </w:p>
    <w:p w14:paraId="7323B9B3" w14:textId="7F62D60E" w:rsidR="008A5101" w:rsidRDefault="008A5101" w:rsidP="00FE1955">
      <w:pPr>
        <w:spacing w:line="360" w:lineRule="auto"/>
        <w:jc w:val="center"/>
        <w:rPr>
          <w:rFonts w:asciiTheme="majorBidi" w:hAnsiTheme="majorBidi" w:cstheme="majorBidi"/>
        </w:rPr>
      </w:pPr>
    </w:p>
    <w:p w14:paraId="0DBADFFC" w14:textId="552F74A0" w:rsidR="008A5101" w:rsidRDefault="008A5101" w:rsidP="00FE1955">
      <w:pPr>
        <w:spacing w:line="360" w:lineRule="auto"/>
        <w:jc w:val="center"/>
        <w:rPr>
          <w:rFonts w:asciiTheme="majorBidi" w:hAnsiTheme="majorBidi" w:cstheme="majorBidi"/>
        </w:rPr>
      </w:pPr>
    </w:p>
    <w:p w14:paraId="189A132A" w14:textId="69DE0174" w:rsidR="008A5101" w:rsidRDefault="008A5101" w:rsidP="00FE1955">
      <w:pPr>
        <w:spacing w:line="360" w:lineRule="auto"/>
        <w:jc w:val="center"/>
        <w:rPr>
          <w:rFonts w:asciiTheme="majorBidi" w:hAnsiTheme="majorBidi" w:cstheme="majorBidi"/>
        </w:rPr>
      </w:pPr>
    </w:p>
    <w:p w14:paraId="04EABF1F" w14:textId="5D917D16" w:rsidR="008A5101" w:rsidRDefault="008A5101" w:rsidP="00FE1955">
      <w:pPr>
        <w:spacing w:line="360" w:lineRule="auto"/>
        <w:jc w:val="center"/>
        <w:rPr>
          <w:rFonts w:asciiTheme="majorBidi" w:hAnsiTheme="majorBidi" w:cstheme="majorBidi"/>
        </w:rPr>
      </w:pPr>
    </w:p>
    <w:p w14:paraId="3178ACCE" w14:textId="7D8A1F51" w:rsidR="008A5101" w:rsidRDefault="008A5101" w:rsidP="00FE1955">
      <w:pPr>
        <w:spacing w:line="360" w:lineRule="auto"/>
        <w:jc w:val="center"/>
        <w:rPr>
          <w:rFonts w:asciiTheme="majorBidi" w:hAnsiTheme="majorBidi" w:cstheme="majorBidi"/>
        </w:rPr>
      </w:pPr>
    </w:p>
    <w:p w14:paraId="36E06761" w14:textId="7386A87C" w:rsidR="008A5101" w:rsidRDefault="008A5101" w:rsidP="00FE1955">
      <w:pPr>
        <w:spacing w:line="360" w:lineRule="auto"/>
        <w:jc w:val="center"/>
        <w:rPr>
          <w:rFonts w:asciiTheme="majorBidi" w:hAnsiTheme="majorBidi" w:cstheme="majorBidi"/>
        </w:rPr>
      </w:pPr>
    </w:p>
    <w:p w14:paraId="0FFAA26C" w14:textId="1D35C900" w:rsidR="008A5101" w:rsidRDefault="008A5101" w:rsidP="00FE1955">
      <w:pPr>
        <w:spacing w:line="360" w:lineRule="auto"/>
        <w:jc w:val="center"/>
        <w:rPr>
          <w:rFonts w:asciiTheme="majorBidi" w:hAnsiTheme="majorBidi" w:cstheme="majorBidi"/>
        </w:rPr>
      </w:pPr>
    </w:p>
    <w:p w14:paraId="336CCE95" w14:textId="0680578D" w:rsidR="008A5101" w:rsidRDefault="008A5101" w:rsidP="00FE1955">
      <w:pPr>
        <w:spacing w:line="360" w:lineRule="auto"/>
        <w:jc w:val="center"/>
        <w:rPr>
          <w:rFonts w:asciiTheme="majorBidi" w:hAnsiTheme="majorBidi" w:cstheme="majorBidi"/>
        </w:rPr>
      </w:pPr>
    </w:p>
    <w:p w14:paraId="04AB680F" w14:textId="1C0AE902" w:rsidR="008A5101" w:rsidRDefault="008A5101" w:rsidP="00FE1955">
      <w:pPr>
        <w:spacing w:line="360" w:lineRule="auto"/>
        <w:jc w:val="center"/>
        <w:rPr>
          <w:rFonts w:asciiTheme="majorBidi" w:hAnsiTheme="majorBidi" w:cstheme="majorBidi"/>
        </w:rPr>
      </w:pPr>
    </w:p>
    <w:p w14:paraId="6999B037" w14:textId="30EEF7B1" w:rsidR="008A5101" w:rsidRDefault="008A5101" w:rsidP="00FE1955">
      <w:pPr>
        <w:spacing w:line="360" w:lineRule="auto"/>
        <w:jc w:val="center"/>
        <w:rPr>
          <w:rFonts w:asciiTheme="majorBidi" w:hAnsiTheme="majorBidi" w:cstheme="majorBidi"/>
        </w:rPr>
      </w:pPr>
    </w:p>
    <w:p w14:paraId="5AA10AE1" w14:textId="6F2B41D0" w:rsidR="008A5101" w:rsidRDefault="008A5101" w:rsidP="00FE1955">
      <w:pPr>
        <w:spacing w:line="360" w:lineRule="auto"/>
        <w:jc w:val="center"/>
        <w:rPr>
          <w:rFonts w:asciiTheme="majorBidi" w:hAnsiTheme="majorBidi" w:cstheme="majorBidi"/>
        </w:rPr>
      </w:pPr>
    </w:p>
    <w:p w14:paraId="6988ADDD" w14:textId="363DEF0C" w:rsidR="008A5101" w:rsidRDefault="008A5101" w:rsidP="00FE1955">
      <w:pPr>
        <w:spacing w:line="360" w:lineRule="auto"/>
        <w:jc w:val="center"/>
        <w:rPr>
          <w:rFonts w:asciiTheme="majorBidi" w:hAnsiTheme="majorBidi" w:cstheme="majorBidi"/>
        </w:rPr>
      </w:pPr>
    </w:p>
    <w:p w14:paraId="01086BF1" w14:textId="73F56CCB" w:rsidR="008A5101" w:rsidRDefault="008A5101" w:rsidP="00FE1955">
      <w:pPr>
        <w:spacing w:line="360" w:lineRule="auto"/>
        <w:jc w:val="center"/>
        <w:rPr>
          <w:rFonts w:asciiTheme="majorBidi" w:hAnsiTheme="majorBidi" w:cstheme="majorBidi"/>
        </w:rPr>
      </w:pPr>
    </w:p>
    <w:p w14:paraId="295B901F" w14:textId="21A0F2CD" w:rsidR="008A5101" w:rsidRDefault="008A5101" w:rsidP="00FE1955">
      <w:pPr>
        <w:spacing w:line="360" w:lineRule="auto"/>
        <w:jc w:val="center"/>
        <w:rPr>
          <w:rFonts w:asciiTheme="majorBidi" w:hAnsiTheme="majorBidi" w:cstheme="majorBidi"/>
        </w:rPr>
      </w:pPr>
    </w:p>
    <w:p w14:paraId="368F6190" w14:textId="5B0E6C64" w:rsidR="008A5101" w:rsidRDefault="008A5101" w:rsidP="00FE1955">
      <w:pPr>
        <w:spacing w:line="360" w:lineRule="auto"/>
        <w:jc w:val="center"/>
        <w:rPr>
          <w:rFonts w:asciiTheme="majorBidi" w:hAnsiTheme="majorBidi" w:cstheme="majorBidi"/>
        </w:rPr>
      </w:pPr>
    </w:p>
    <w:p w14:paraId="53611863" w14:textId="35C3D8FB" w:rsidR="008A5101" w:rsidRDefault="008A5101" w:rsidP="00FE1955">
      <w:pPr>
        <w:spacing w:line="360" w:lineRule="auto"/>
        <w:jc w:val="center"/>
        <w:rPr>
          <w:rFonts w:asciiTheme="majorBidi" w:hAnsiTheme="majorBidi" w:cstheme="majorBidi"/>
        </w:rPr>
      </w:pPr>
    </w:p>
    <w:p w14:paraId="3567D88C" w14:textId="45A8AB29" w:rsidR="008A5101" w:rsidRDefault="008A5101" w:rsidP="00FE1955">
      <w:pPr>
        <w:spacing w:line="360" w:lineRule="auto"/>
        <w:jc w:val="center"/>
        <w:rPr>
          <w:rFonts w:asciiTheme="majorBidi" w:hAnsiTheme="majorBidi" w:cstheme="majorBidi"/>
        </w:rPr>
      </w:pPr>
    </w:p>
    <w:p w14:paraId="72BB1CD5" w14:textId="2BACF4EE" w:rsidR="008A5101" w:rsidRDefault="008A5101" w:rsidP="00FE1955">
      <w:pPr>
        <w:spacing w:line="360" w:lineRule="auto"/>
        <w:jc w:val="center"/>
        <w:rPr>
          <w:rFonts w:asciiTheme="majorBidi" w:hAnsiTheme="majorBidi" w:cstheme="majorBidi"/>
        </w:rPr>
      </w:pPr>
    </w:p>
    <w:p w14:paraId="253D1D23" w14:textId="77777777" w:rsidR="008A5101" w:rsidRPr="00585F5A" w:rsidRDefault="008A5101" w:rsidP="00FE1955">
      <w:pPr>
        <w:spacing w:line="360" w:lineRule="auto"/>
        <w:jc w:val="center"/>
        <w:rPr>
          <w:rFonts w:asciiTheme="majorBidi" w:hAnsiTheme="majorBidi" w:cstheme="majorBidi"/>
          <w:rtl/>
        </w:rPr>
      </w:pPr>
    </w:p>
    <w:p w14:paraId="0AFFA515" w14:textId="77777777" w:rsidR="007D28EA" w:rsidRPr="007D28EA" w:rsidRDefault="007D28EA" w:rsidP="007D28EA">
      <w:pPr>
        <w:rPr>
          <w:b/>
          <w:bCs/>
        </w:rPr>
      </w:pPr>
      <w:r w:rsidRPr="007D28EA">
        <w:rPr>
          <w:b/>
          <w:bCs/>
        </w:rPr>
        <w:lastRenderedPageBreak/>
        <w:t>Western culture and Judeo-Christian judgement</w:t>
      </w:r>
    </w:p>
    <w:p w14:paraId="5FDEC037" w14:textId="57D14A30" w:rsidR="00410F74" w:rsidRPr="00585F5A" w:rsidRDefault="00410F74" w:rsidP="007D28EA">
      <w:pPr>
        <w:rPr>
          <w:b/>
          <w:bCs/>
        </w:rPr>
      </w:pPr>
      <w:r w:rsidRPr="00585F5A">
        <w:rPr>
          <w:b/>
          <w:bCs/>
        </w:rPr>
        <w:t>Abstract</w:t>
      </w:r>
    </w:p>
    <w:p w14:paraId="61605847" w14:textId="33C53EF9" w:rsidR="00310044" w:rsidRPr="007D28EA" w:rsidRDefault="00410F74" w:rsidP="007D28EA">
      <w:pPr>
        <w:ind w:right="651"/>
        <w:rPr>
          <w:sz w:val="22"/>
          <w:szCs w:val="22"/>
        </w:rPr>
      </w:pPr>
      <w:r w:rsidRPr="007D28EA">
        <w:rPr>
          <w:sz w:val="22"/>
          <w:szCs w:val="22"/>
        </w:rPr>
        <w:t>Judeo</w:t>
      </w:r>
      <w:r w:rsidR="00203618" w:rsidRPr="007D28EA">
        <w:rPr>
          <w:sz w:val="22"/>
          <w:szCs w:val="22"/>
        </w:rPr>
        <w:t>-</w:t>
      </w:r>
      <w:r w:rsidRPr="007D28EA">
        <w:rPr>
          <w:sz w:val="22"/>
          <w:szCs w:val="22"/>
        </w:rPr>
        <w:t xml:space="preserve">Christian Western culture recognizes a </w:t>
      </w:r>
      <w:r w:rsidR="00BD16FF" w:rsidRPr="007D28EA">
        <w:rPr>
          <w:color w:val="auto"/>
          <w:sz w:val="22"/>
          <w:szCs w:val="22"/>
        </w:rPr>
        <w:t>legislating</w:t>
      </w:r>
      <w:r w:rsidRPr="007D28EA">
        <w:rPr>
          <w:sz w:val="22"/>
          <w:szCs w:val="22"/>
        </w:rPr>
        <w:t xml:space="preserve">, judging and punishing </w:t>
      </w:r>
      <w:r w:rsidR="002024B6" w:rsidRPr="007D28EA">
        <w:rPr>
          <w:color w:val="auto"/>
          <w:sz w:val="22"/>
          <w:szCs w:val="22"/>
        </w:rPr>
        <w:t>G</w:t>
      </w:r>
      <w:r w:rsidRPr="007D28EA">
        <w:rPr>
          <w:color w:val="auto"/>
          <w:sz w:val="22"/>
          <w:szCs w:val="22"/>
        </w:rPr>
        <w:t>od</w:t>
      </w:r>
      <w:r w:rsidR="00DF7248" w:rsidRPr="007D28EA">
        <w:rPr>
          <w:color w:val="auto"/>
          <w:sz w:val="22"/>
          <w:szCs w:val="22"/>
        </w:rPr>
        <w:t>.</w:t>
      </w:r>
      <w:r w:rsidRPr="007D28EA">
        <w:rPr>
          <w:color w:val="FF0000"/>
          <w:sz w:val="22"/>
          <w:szCs w:val="22"/>
        </w:rPr>
        <w:t xml:space="preserve"> </w:t>
      </w:r>
      <w:r w:rsidRPr="007D28EA">
        <w:rPr>
          <w:sz w:val="22"/>
          <w:szCs w:val="22"/>
        </w:rPr>
        <w:t xml:space="preserve">The view that a judge </w:t>
      </w:r>
      <w:r w:rsidR="00440DB3" w:rsidRPr="007D28EA">
        <w:rPr>
          <w:sz w:val="22"/>
          <w:szCs w:val="22"/>
        </w:rPr>
        <w:t>separate from</w:t>
      </w:r>
      <w:r w:rsidRPr="007D28EA">
        <w:rPr>
          <w:sz w:val="22"/>
          <w:szCs w:val="22"/>
        </w:rPr>
        <w:t xml:space="preserve"> man </w:t>
      </w:r>
      <w:r w:rsidR="00DC51FF" w:rsidRPr="007D28EA">
        <w:rPr>
          <w:sz w:val="22"/>
          <w:szCs w:val="22"/>
        </w:rPr>
        <w:t xml:space="preserve">indeed </w:t>
      </w:r>
      <w:r w:rsidRPr="007D28EA">
        <w:rPr>
          <w:sz w:val="22"/>
          <w:szCs w:val="22"/>
        </w:rPr>
        <w:t>exists, constitutes, among other things, cultural motivation for the pursuit of success</w:t>
      </w:r>
      <w:r w:rsidR="00DF7248" w:rsidRPr="007D28EA">
        <w:rPr>
          <w:sz w:val="22"/>
          <w:szCs w:val="22"/>
        </w:rPr>
        <w:t xml:space="preserve">, </w:t>
      </w:r>
      <w:commentRangeStart w:id="0"/>
      <w:r w:rsidR="008F730D" w:rsidRPr="007D28EA">
        <w:rPr>
          <w:sz w:val="22"/>
          <w:szCs w:val="22"/>
        </w:rPr>
        <w:t>on the one hand</w:t>
      </w:r>
      <w:commentRangeEnd w:id="0"/>
      <w:r w:rsidR="008F730D" w:rsidRPr="007D28EA">
        <w:rPr>
          <w:rStyle w:val="CommentReference"/>
          <w:sz w:val="22"/>
          <w:szCs w:val="22"/>
        </w:rPr>
        <w:commentReference w:id="0"/>
      </w:r>
      <w:r w:rsidR="008F730D" w:rsidRPr="007D28EA">
        <w:rPr>
          <w:sz w:val="22"/>
          <w:szCs w:val="22"/>
        </w:rPr>
        <w:t>, and</w:t>
      </w:r>
      <w:r w:rsidR="009A62FF" w:rsidRPr="007D28EA">
        <w:rPr>
          <w:sz w:val="22"/>
          <w:szCs w:val="22"/>
        </w:rPr>
        <w:t xml:space="preserve"> </w:t>
      </w:r>
      <w:r w:rsidR="00DF7248" w:rsidRPr="007D28EA">
        <w:rPr>
          <w:sz w:val="22"/>
          <w:szCs w:val="22"/>
        </w:rPr>
        <w:t>fear of failure, guilt, etc.</w:t>
      </w:r>
      <w:r w:rsidR="008F730D" w:rsidRPr="007D28EA">
        <w:rPr>
          <w:sz w:val="22"/>
          <w:szCs w:val="22"/>
        </w:rPr>
        <w:t>, on the other.</w:t>
      </w:r>
      <w:r w:rsidRPr="007D28EA">
        <w:rPr>
          <w:sz w:val="22"/>
          <w:szCs w:val="22"/>
        </w:rPr>
        <w:t xml:space="preserve"> </w:t>
      </w:r>
      <w:r w:rsidRPr="007D28EA">
        <w:rPr>
          <w:color w:val="auto"/>
          <w:sz w:val="22"/>
          <w:szCs w:val="22"/>
        </w:rPr>
        <w:t xml:space="preserve">Man </w:t>
      </w:r>
      <w:r w:rsidRPr="007D28EA">
        <w:rPr>
          <w:sz w:val="22"/>
          <w:szCs w:val="22"/>
        </w:rPr>
        <w:t xml:space="preserve">fears the consequences of judgement, especially </w:t>
      </w:r>
      <w:r w:rsidR="00522DD9" w:rsidRPr="007D28EA">
        <w:rPr>
          <w:sz w:val="22"/>
          <w:szCs w:val="22"/>
        </w:rPr>
        <w:t xml:space="preserve">those </w:t>
      </w:r>
      <w:r w:rsidR="003A0E61" w:rsidRPr="007D28EA">
        <w:rPr>
          <w:sz w:val="22"/>
          <w:szCs w:val="22"/>
        </w:rPr>
        <w:t>entailing</w:t>
      </w:r>
      <w:r w:rsidRPr="007D28EA">
        <w:rPr>
          <w:sz w:val="22"/>
          <w:szCs w:val="22"/>
        </w:rPr>
        <w:t xml:space="preserve"> punishment, and attempts with all </w:t>
      </w:r>
      <w:commentRangeStart w:id="1"/>
      <w:r w:rsidRPr="007D28EA">
        <w:rPr>
          <w:color w:val="auto"/>
          <w:sz w:val="22"/>
          <w:szCs w:val="22"/>
        </w:rPr>
        <w:t xml:space="preserve">his </w:t>
      </w:r>
      <w:commentRangeEnd w:id="1"/>
      <w:r w:rsidRPr="007D28EA">
        <w:rPr>
          <w:rStyle w:val="CommentReference"/>
          <w:sz w:val="22"/>
          <w:szCs w:val="22"/>
        </w:rPr>
        <w:commentReference w:id="1"/>
      </w:r>
      <w:r w:rsidRPr="007D28EA">
        <w:rPr>
          <w:sz w:val="22"/>
          <w:szCs w:val="22"/>
        </w:rPr>
        <w:t xml:space="preserve">might to succeed in the </w:t>
      </w:r>
      <w:r w:rsidRPr="007D28EA">
        <w:rPr>
          <w:color w:val="auto"/>
          <w:sz w:val="22"/>
          <w:szCs w:val="22"/>
        </w:rPr>
        <w:t>eyes</w:t>
      </w:r>
      <w:r w:rsidRPr="007D28EA">
        <w:rPr>
          <w:sz w:val="22"/>
          <w:szCs w:val="22"/>
        </w:rPr>
        <w:t xml:space="preserve"> of the judge. </w:t>
      </w:r>
      <w:r w:rsidR="00B32D45" w:rsidRPr="007D28EA">
        <w:rPr>
          <w:sz w:val="22"/>
          <w:szCs w:val="22"/>
        </w:rPr>
        <w:t xml:space="preserve">This study’s </w:t>
      </w:r>
      <w:r w:rsidR="005D0148" w:rsidRPr="007D28EA">
        <w:rPr>
          <w:sz w:val="22"/>
          <w:szCs w:val="22"/>
        </w:rPr>
        <w:t xml:space="preserve">underlying assumption </w:t>
      </w:r>
      <w:r w:rsidR="00347172" w:rsidRPr="007D28EA">
        <w:rPr>
          <w:sz w:val="22"/>
          <w:szCs w:val="22"/>
        </w:rPr>
        <w:t xml:space="preserve">is that judgement constitutes a deep </w:t>
      </w:r>
      <w:r w:rsidR="00B4229F" w:rsidRPr="007D28EA">
        <w:rPr>
          <w:sz w:val="22"/>
          <w:szCs w:val="22"/>
        </w:rPr>
        <w:t>structure</w:t>
      </w:r>
      <w:r w:rsidR="00347172" w:rsidRPr="007D28EA">
        <w:rPr>
          <w:sz w:val="22"/>
          <w:szCs w:val="22"/>
        </w:rPr>
        <w:t xml:space="preserve"> in Western culture </w:t>
      </w:r>
      <w:r w:rsidR="00140CB7" w:rsidRPr="007D28EA">
        <w:rPr>
          <w:sz w:val="22"/>
          <w:szCs w:val="22"/>
        </w:rPr>
        <w:t>and that its</w:t>
      </w:r>
      <w:r w:rsidR="00347172" w:rsidRPr="007D28EA">
        <w:rPr>
          <w:sz w:val="22"/>
          <w:szCs w:val="22"/>
        </w:rPr>
        <w:t xml:space="preserve"> religious origins </w:t>
      </w:r>
      <w:r w:rsidR="00B32D45" w:rsidRPr="007D28EA">
        <w:rPr>
          <w:sz w:val="22"/>
          <w:szCs w:val="22"/>
        </w:rPr>
        <w:t xml:space="preserve">are in </w:t>
      </w:r>
      <w:r w:rsidR="00604E03" w:rsidRPr="007D28EA">
        <w:rPr>
          <w:sz w:val="22"/>
          <w:szCs w:val="22"/>
        </w:rPr>
        <w:t>the</w:t>
      </w:r>
      <w:r w:rsidR="00140CB7" w:rsidRPr="007D28EA">
        <w:rPr>
          <w:sz w:val="22"/>
          <w:szCs w:val="22"/>
        </w:rPr>
        <w:t xml:space="preserve"> culture’s</w:t>
      </w:r>
      <w:r w:rsidR="00B32D45" w:rsidRPr="007D28EA">
        <w:rPr>
          <w:sz w:val="22"/>
          <w:szCs w:val="22"/>
        </w:rPr>
        <w:t xml:space="preserve"> Jewish and Christian sources</w:t>
      </w:r>
      <w:r w:rsidR="00140CB7" w:rsidRPr="007D28EA">
        <w:rPr>
          <w:sz w:val="22"/>
          <w:szCs w:val="22"/>
        </w:rPr>
        <w:t xml:space="preserve">. </w:t>
      </w:r>
      <w:r w:rsidR="00BC2EC6" w:rsidRPr="007D28EA">
        <w:rPr>
          <w:sz w:val="22"/>
          <w:szCs w:val="22"/>
        </w:rPr>
        <w:t>Although r</w:t>
      </w:r>
      <w:r w:rsidR="002C67FB" w:rsidRPr="007D28EA">
        <w:rPr>
          <w:sz w:val="22"/>
          <w:szCs w:val="22"/>
        </w:rPr>
        <w:t xml:space="preserve">eligious judgement undergoes processes of secularization throughout the culture’s history, </w:t>
      </w:r>
      <w:r w:rsidR="00BC2EC6" w:rsidRPr="007D28EA">
        <w:rPr>
          <w:sz w:val="22"/>
          <w:szCs w:val="22"/>
        </w:rPr>
        <w:t>it</w:t>
      </w:r>
      <w:r w:rsidR="00896338" w:rsidRPr="007D28EA">
        <w:rPr>
          <w:sz w:val="22"/>
          <w:szCs w:val="22"/>
        </w:rPr>
        <w:t xml:space="preserve"> remains a deep cultural construct; while </w:t>
      </w:r>
      <w:r w:rsidR="004E061A" w:rsidRPr="007D28EA">
        <w:rPr>
          <w:sz w:val="22"/>
          <w:szCs w:val="22"/>
        </w:rPr>
        <w:t>worldviews are deeply embedded in the religious experience, as Jung</w:t>
      </w:r>
      <w:r w:rsidR="00B4229F" w:rsidRPr="007D28EA">
        <w:rPr>
          <w:sz w:val="22"/>
          <w:szCs w:val="22"/>
        </w:rPr>
        <w:t xml:space="preserve"> (1987) </w:t>
      </w:r>
      <w:r w:rsidR="004E061A" w:rsidRPr="007D28EA">
        <w:rPr>
          <w:sz w:val="22"/>
          <w:szCs w:val="22"/>
        </w:rPr>
        <w:t xml:space="preserve">contends, they </w:t>
      </w:r>
      <w:r w:rsidR="00CA467E" w:rsidRPr="007D28EA">
        <w:rPr>
          <w:sz w:val="22"/>
          <w:szCs w:val="22"/>
        </w:rPr>
        <w:t xml:space="preserve">have a latent capacity </w:t>
      </w:r>
      <w:r w:rsidR="00C16FBD" w:rsidRPr="007D28EA">
        <w:rPr>
          <w:sz w:val="22"/>
          <w:szCs w:val="22"/>
        </w:rPr>
        <w:t>for preservation in the secular experience.</w:t>
      </w:r>
      <w:r w:rsidR="00CA467E" w:rsidRPr="007D28EA">
        <w:rPr>
          <w:sz w:val="22"/>
          <w:szCs w:val="22"/>
        </w:rPr>
        <w:t xml:space="preserve"> </w:t>
      </w:r>
      <w:r w:rsidR="00F0455E" w:rsidRPr="007D28EA">
        <w:rPr>
          <w:sz w:val="22"/>
          <w:szCs w:val="22"/>
        </w:rPr>
        <w:t>A genealogical methodology will be applied to examine the concept of j</w:t>
      </w:r>
      <w:r w:rsidR="00C86092" w:rsidRPr="007D28EA">
        <w:rPr>
          <w:sz w:val="22"/>
          <w:szCs w:val="22"/>
        </w:rPr>
        <w:t>udgement</w:t>
      </w:r>
      <w:r w:rsidR="00F0455E" w:rsidRPr="007D28EA">
        <w:rPr>
          <w:sz w:val="22"/>
          <w:szCs w:val="22"/>
        </w:rPr>
        <w:t xml:space="preserve">. </w:t>
      </w:r>
      <w:r w:rsidR="009F36CD" w:rsidRPr="007D28EA">
        <w:rPr>
          <w:sz w:val="22"/>
          <w:szCs w:val="22"/>
        </w:rPr>
        <w:t>While g</w:t>
      </w:r>
      <w:r w:rsidR="003C5C1D" w:rsidRPr="007D28EA">
        <w:rPr>
          <w:sz w:val="22"/>
          <w:szCs w:val="22"/>
        </w:rPr>
        <w:t>enealogy</w:t>
      </w:r>
      <w:r w:rsidR="00CA6DC7" w:rsidRPr="007D28EA">
        <w:rPr>
          <w:sz w:val="22"/>
          <w:szCs w:val="22"/>
        </w:rPr>
        <w:t xml:space="preserve"> deals with the past, its aim is to understand </w:t>
      </w:r>
      <w:r w:rsidR="003C5C1D" w:rsidRPr="007D28EA">
        <w:rPr>
          <w:sz w:val="22"/>
          <w:szCs w:val="22"/>
        </w:rPr>
        <w:t xml:space="preserve">and </w:t>
      </w:r>
      <w:r w:rsidR="00ED660C" w:rsidRPr="007D28EA">
        <w:rPr>
          <w:sz w:val="22"/>
          <w:szCs w:val="22"/>
        </w:rPr>
        <w:t>critique</w:t>
      </w:r>
      <w:r w:rsidR="003C5C1D" w:rsidRPr="007D28EA">
        <w:rPr>
          <w:sz w:val="22"/>
          <w:szCs w:val="22"/>
        </w:rPr>
        <w:t xml:space="preserve"> </w:t>
      </w:r>
      <w:r w:rsidR="00CA6DC7" w:rsidRPr="007D28EA">
        <w:rPr>
          <w:sz w:val="22"/>
          <w:szCs w:val="22"/>
        </w:rPr>
        <w:t>the present reality</w:t>
      </w:r>
      <w:r w:rsidR="003C5C1D" w:rsidRPr="007D28EA">
        <w:rPr>
          <w:sz w:val="22"/>
          <w:szCs w:val="22"/>
        </w:rPr>
        <w:t>.</w:t>
      </w:r>
      <w:r w:rsidR="00D47F74" w:rsidRPr="007D28EA">
        <w:rPr>
          <w:sz w:val="22"/>
          <w:szCs w:val="22"/>
        </w:rPr>
        <w:t xml:space="preserve"> </w:t>
      </w:r>
      <w:r w:rsidR="003C5C1D" w:rsidRPr="007D28EA">
        <w:rPr>
          <w:sz w:val="22"/>
          <w:szCs w:val="22"/>
        </w:rPr>
        <w:t xml:space="preserve">The genealogy will </w:t>
      </w:r>
      <w:r w:rsidR="00B37CFE" w:rsidRPr="007D28EA">
        <w:rPr>
          <w:sz w:val="22"/>
          <w:szCs w:val="22"/>
        </w:rPr>
        <w:t xml:space="preserve">scrutinize </w:t>
      </w:r>
      <w:commentRangeStart w:id="2"/>
      <w:r w:rsidR="005534AC" w:rsidRPr="007D28EA">
        <w:rPr>
          <w:sz w:val="22"/>
          <w:szCs w:val="22"/>
        </w:rPr>
        <w:t>Jewish</w:t>
      </w:r>
      <w:commentRangeEnd w:id="2"/>
      <w:r w:rsidR="007C3518" w:rsidRPr="007D28EA">
        <w:rPr>
          <w:rStyle w:val="CommentReference"/>
          <w:sz w:val="22"/>
          <w:szCs w:val="22"/>
        </w:rPr>
        <w:commentReference w:id="2"/>
      </w:r>
      <w:r w:rsidR="005534AC" w:rsidRPr="007D28EA">
        <w:rPr>
          <w:sz w:val="22"/>
          <w:szCs w:val="22"/>
        </w:rPr>
        <w:t xml:space="preserve"> judgement (as portrayed</w:t>
      </w:r>
      <w:r w:rsidR="00B37CFE" w:rsidRPr="007D28EA">
        <w:rPr>
          <w:sz w:val="22"/>
          <w:szCs w:val="22"/>
        </w:rPr>
        <w:t xml:space="preserve"> in the </w:t>
      </w:r>
      <w:r w:rsidR="005534AC" w:rsidRPr="007D28EA">
        <w:rPr>
          <w:sz w:val="22"/>
          <w:szCs w:val="22"/>
        </w:rPr>
        <w:t xml:space="preserve">biblical </w:t>
      </w:r>
      <w:r w:rsidR="00E56276" w:rsidRPr="007D28EA">
        <w:rPr>
          <w:sz w:val="22"/>
          <w:szCs w:val="22"/>
        </w:rPr>
        <w:t xml:space="preserve">doctrine of </w:t>
      </w:r>
      <w:r w:rsidR="005534AC" w:rsidRPr="007D28EA">
        <w:rPr>
          <w:sz w:val="22"/>
          <w:szCs w:val="22"/>
        </w:rPr>
        <w:t>rewards)</w:t>
      </w:r>
      <w:r w:rsidR="00E56276" w:rsidRPr="007D28EA">
        <w:rPr>
          <w:sz w:val="22"/>
          <w:szCs w:val="22"/>
        </w:rPr>
        <w:t>, Catholic judgement and Calvinist judgement</w:t>
      </w:r>
      <w:r w:rsidR="003D1C73" w:rsidRPr="007D28EA">
        <w:rPr>
          <w:sz w:val="22"/>
          <w:szCs w:val="22"/>
        </w:rPr>
        <w:t xml:space="preserve">, </w:t>
      </w:r>
      <w:r w:rsidR="007C3518" w:rsidRPr="007D28EA">
        <w:rPr>
          <w:sz w:val="22"/>
          <w:szCs w:val="22"/>
        </w:rPr>
        <w:t xml:space="preserve">while calling attention to </w:t>
      </w:r>
      <w:r w:rsidR="003D1C73" w:rsidRPr="007D28EA">
        <w:rPr>
          <w:sz w:val="22"/>
          <w:szCs w:val="22"/>
        </w:rPr>
        <w:t>their similarities and differences.</w:t>
      </w:r>
    </w:p>
    <w:p w14:paraId="121BA60E" w14:textId="77777777" w:rsidR="00BA5584" w:rsidRPr="007D28EA" w:rsidRDefault="00BA5584" w:rsidP="00F83771">
      <w:pPr>
        <w:ind w:left="709" w:right="651"/>
        <w:jc w:val="both"/>
        <w:rPr>
          <w:sz w:val="22"/>
          <w:szCs w:val="22"/>
        </w:rPr>
      </w:pPr>
    </w:p>
    <w:p w14:paraId="61D5CFAC" w14:textId="47DD9012" w:rsidR="00410F74" w:rsidRDefault="003D1C73" w:rsidP="00D35BBF">
      <w:pPr>
        <w:rPr>
          <w:sz w:val="22"/>
          <w:szCs w:val="22"/>
        </w:rPr>
      </w:pPr>
      <w:r w:rsidRPr="007D28EA">
        <w:rPr>
          <w:sz w:val="22"/>
          <w:szCs w:val="22"/>
        </w:rPr>
        <w:t xml:space="preserve"> </w:t>
      </w:r>
      <w:r w:rsidR="00410F74" w:rsidRPr="007D28EA">
        <w:rPr>
          <w:sz w:val="22"/>
          <w:szCs w:val="22"/>
        </w:rPr>
        <w:t xml:space="preserve">Keywords: </w:t>
      </w:r>
      <w:r w:rsidR="00310044" w:rsidRPr="007D28EA">
        <w:rPr>
          <w:sz w:val="22"/>
          <w:szCs w:val="22"/>
        </w:rPr>
        <w:t xml:space="preserve">Catholic </w:t>
      </w:r>
      <w:r w:rsidR="00410F74" w:rsidRPr="007D28EA">
        <w:rPr>
          <w:sz w:val="22"/>
          <w:szCs w:val="22"/>
        </w:rPr>
        <w:t>judgemen</w:t>
      </w:r>
      <w:r w:rsidR="00253D1E" w:rsidRPr="007D28EA">
        <w:rPr>
          <w:sz w:val="22"/>
          <w:szCs w:val="22"/>
        </w:rPr>
        <w:t>t, Bible, New Testament,</w:t>
      </w:r>
      <w:r w:rsidR="00410F74" w:rsidRPr="007D28EA">
        <w:rPr>
          <w:sz w:val="22"/>
          <w:szCs w:val="22"/>
        </w:rPr>
        <w:t xml:space="preserve"> doctrine of rewards</w:t>
      </w:r>
      <w:r w:rsidR="00310044" w:rsidRPr="007D28EA">
        <w:rPr>
          <w:sz w:val="22"/>
          <w:szCs w:val="22"/>
        </w:rPr>
        <w:t>, Protestant judgement</w:t>
      </w:r>
    </w:p>
    <w:p w14:paraId="19ECE4B3" w14:textId="091A4016" w:rsidR="00B913F5" w:rsidRDefault="00B913F5" w:rsidP="00D35BBF">
      <w:pPr>
        <w:rPr>
          <w:sz w:val="22"/>
          <w:szCs w:val="22"/>
        </w:rPr>
      </w:pPr>
    </w:p>
    <w:p w14:paraId="4F1944F0" w14:textId="6310EB44" w:rsidR="00B913F5" w:rsidRDefault="00B913F5" w:rsidP="00D35BBF">
      <w:pPr>
        <w:rPr>
          <w:sz w:val="22"/>
          <w:szCs w:val="22"/>
        </w:rPr>
      </w:pPr>
    </w:p>
    <w:p w14:paraId="1B1E863E" w14:textId="652A4EE2" w:rsidR="00B913F5" w:rsidRDefault="00B913F5" w:rsidP="00D35BBF">
      <w:pPr>
        <w:rPr>
          <w:sz w:val="22"/>
          <w:szCs w:val="22"/>
        </w:rPr>
      </w:pPr>
    </w:p>
    <w:p w14:paraId="2321294B" w14:textId="0B1CA4C9" w:rsidR="00B913F5" w:rsidRDefault="00B913F5" w:rsidP="00D35BBF">
      <w:pPr>
        <w:rPr>
          <w:sz w:val="22"/>
          <w:szCs w:val="22"/>
        </w:rPr>
      </w:pPr>
    </w:p>
    <w:p w14:paraId="64EA6020" w14:textId="64CFB19C" w:rsidR="00B913F5" w:rsidRDefault="00B913F5" w:rsidP="00D35BBF">
      <w:pPr>
        <w:rPr>
          <w:sz w:val="22"/>
          <w:szCs w:val="22"/>
        </w:rPr>
      </w:pPr>
    </w:p>
    <w:p w14:paraId="0EDD9B12" w14:textId="59FFE91C" w:rsidR="00B913F5" w:rsidRDefault="00B913F5" w:rsidP="00D35BBF">
      <w:pPr>
        <w:rPr>
          <w:sz w:val="22"/>
          <w:szCs w:val="22"/>
        </w:rPr>
      </w:pPr>
    </w:p>
    <w:p w14:paraId="499EC7CA" w14:textId="77777777" w:rsidR="00B913F5" w:rsidRPr="007D28EA" w:rsidRDefault="00B913F5" w:rsidP="00D35BBF">
      <w:pPr>
        <w:rPr>
          <w:sz w:val="22"/>
          <w:szCs w:val="22"/>
        </w:rPr>
      </w:pPr>
    </w:p>
    <w:p w14:paraId="427A42D8" w14:textId="1C0708ED" w:rsidR="00410F74" w:rsidRPr="00585F5A" w:rsidRDefault="00410F74" w:rsidP="00410F74">
      <w:pPr>
        <w:rPr>
          <w:b/>
          <w:bCs/>
        </w:rPr>
      </w:pPr>
      <w:r w:rsidRPr="00585F5A">
        <w:rPr>
          <w:b/>
          <w:bCs/>
        </w:rPr>
        <w:lastRenderedPageBreak/>
        <w:t>Introduction</w:t>
      </w:r>
    </w:p>
    <w:p w14:paraId="33BB47DC" w14:textId="29E7279F" w:rsidR="00410F74" w:rsidRPr="00585F5A" w:rsidRDefault="00D3098B" w:rsidP="0082323B">
      <w:pPr>
        <w:rPr>
          <w:rtl/>
        </w:rPr>
      </w:pPr>
      <w:r w:rsidRPr="00585F5A">
        <w:t>In</w:t>
      </w:r>
      <w:r w:rsidR="00410F74" w:rsidRPr="00585F5A">
        <w:t xml:space="preserve"> this paper</w:t>
      </w:r>
      <w:r w:rsidRPr="00585F5A">
        <w:t>,</w:t>
      </w:r>
      <w:r w:rsidR="00410F74" w:rsidRPr="00585F5A">
        <w:t xml:space="preserve"> we attempt to examine </w:t>
      </w:r>
      <w:r w:rsidR="009F1E6C" w:rsidRPr="00585F5A">
        <w:t xml:space="preserve">a </w:t>
      </w:r>
      <w:r w:rsidRPr="00585F5A">
        <w:t>deep</w:t>
      </w:r>
      <w:r w:rsidR="00410F74" w:rsidRPr="00585F5A">
        <w:t xml:space="preserve"> </w:t>
      </w:r>
      <w:r w:rsidR="0052545A" w:rsidRPr="00585F5A">
        <w:t>structure</w:t>
      </w:r>
      <w:r w:rsidR="00410F74" w:rsidRPr="00585F5A">
        <w:t xml:space="preserve"> </w:t>
      </w:r>
      <w:r w:rsidRPr="00585F5A">
        <w:t xml:space="preserve">embedded </w:t>
      </w:r>
      <w:r w:rsidR="00410F74" w:rsidRPr="00585F5A">
        <w:t>in Western culture – Judeo</w:t>
      </w:r>
      <w:r w:rsidR="00D47F74" w:rsidRPr="00585F5A">
        <w:t>-</w:t>
      </w:r>
      <w:r w:rsidR="00410F74" w:rsidRPr="00585F5A">
        <w:t xml:space="preserve">Christian judgement – and its contribution </w:t>
      </w:r>
      <w:commentRangeStart w:id="3"/>
      <w:r w:rsidR="00410F74" w:rsidRPr="00585F5A">
        <w:t xml:space="preserve">to </w:t>
      </w:r>
      <w:r w:rsidR="00A34D4D" w:rsidRPr="00585F5A">
        <w:t xml:space="preserve">values </w:t>
      </w:r>
      <w:commentRangeEnd w:id="3"/>
      <w:r w:rsidR="009F1E6C" w:rsidRPr="00585F5A">
        <w:rPr>
          <w:rStyle w:val="CommentReference"/>
        </w:rPr>
        <w:commentReference w:id="3"/>
      </w:r>
      <w:r w:rsidR="00A34D4D" w:rsidRPr="00585F5A">
        <w:t>such as striving for</w:t>
      </w:r>
      <w:r w:rsidR="00410F74" w:rsidRPr="00585F5A">
        <w:t xml:space="preserve"> success</w:t>
      </w:r>
      <w:r w:rsidR="00D10F3F" w:rsidRPr="00585F5A">
        <w:t>,</w:t>
      </w:r>
      <w:r w:rsidR="00410F74" w:rsidRPr="00585F5A">
        <w:t xml:space="preserve"> and the avoidance of failure, </w:t>
      </w:r>
      <w:commentRangeStart w:id="4"/>
      <w:r w:rsidR="00D10F3F" w:rsidRPr="00585F5A">
        <w:t>guilt, conscience, etc</w:t>
      </w:r>
      <w:commentRangeEnd w:id="4"/>
      <w:r w:rsidR="00D10F3F" w:rsidRPr="00585F5A">
        <w:rPr>
          <w:rStyle w:val="CommentReference"/>
        </w:rPr>
        <w:commentReference w:id="4"/>
      </w:r>
      <w:r w:rsidR="00D10F3F" w:rsidRPr="00585F5A">
        <w:t xml:space="preserve">. </w:t>
      </w:r>
      <w:r w:rsidR="00C57B22" w:rsidRPr="00585F5A">
        <w:t xml:space="preserve">This deep </w:t>
      </w:r>
      <w:commentRangeStart w:id="5"/>
      <w:r w:rsidR="00C57B22" w:rsidRPr="00585F5A">
        <w:t xml:space="preserve">cultural </w:t>
      </w:r>
      <w:commentRangeEnd w:id="5"/>
      <w:r w:rsidR="00CE15C9" w:rsidRPr="00585F5A">
        <w:rPr>
          <w:rStyle w:val="CommentReference"/>
        </w:rPr>
        <w:commentReference w:id="5"/>
      </w:r>
      <w:r w:rsidR="00DD386D" w:rsidRPr="00585F5A">
        <w:t>structure</w:t>
      </w:r>
      <w:r w:rsidR="00C57B22" w:rsidRPr="00585F5A">
        <w:t xml:space="preserve"> </w:t>
      </w:r>
      <w:r w:rsidR="002A1076" w:rsidRPr="00585F5A">
        <w:t xml:space="preserve">still exists in Western culture even though its roots are religious and ancient. </w:t>
      </w:r>
      <w:r w:rsidR="0088526F" w:rsidRPr="00585F5A">
        <w:t>According to Freud, a</w:t>
      </w:r>
      <w:r w:rsidR="002A1076" w:rsidRPr="00585F5A">
        <w:t xml:space="preserve"> culture in which</w:t>
      </w:r>
      <w:r w:rsidR="00E5178F" w:rsidRPr="00585F5A">
        <w:t xml:space="preserve"> </w:t>
      </w:r>
      <w:r w:rsidR="00BA4811" w:rsidRPr="00585F5A">
        <w:t xml:space="preserve">a supreme court </w:t>
      </w:r>
      <w:r w:rsidR="005C70D4" w:rsidRPr="00585F5A">
        <w:t xml:space="preserve">with immeasurable </w:t>
      </w:r>
      <w:r w:rsidR="00BA4811" w:rsidRPr="00585F5A">
        <w:t xml:space="preserve">power </w:t>
      </w:r>
      <w:r w:rsidR="00046B3C" w:rsidRPr="00585F5A">
        <w:t xml:space="preserve">exists, is a </w:t>
      </w:r>
      <w:r w:rsidR="00EF51B2" w:rsidRPr="00585F5A">
        <w:t xml:space="preserve">culture that </w:t>
      </w:r>
      <w:r w:rsidR="00E5178F" w:rsidRPr="00585F5A">
        <w:t>bolsters</w:t>
      </w:r>
      <w:r w:rsidR="00EF51B2" w:rsidRPr="00585F5A">
        <w:t xml:space="preserve"> the belief </w:t>
      </w:r>
      <w:r w:rsidR="00193C94" w:rsidRPr="00585F5A">
        <w:t>in eventual reward for all those who do good, and punishment for those who do evil</w:t>
      </w:r>
      <w:r w:rsidR="00EF51B2" w:rsidRPr="00585F5A">
        <w:t xml:space="preserve"> (</w:t>
      </w:r>
      <w:r w:rsidR="00185C04" w:rsidRPr="00585F5A">
        <w:t xml:space="preserve">Freud 2000, </w:t>
      </w:r>
      <w:r w:rsidR="00EF51B2" w:rsidRPr="00585F5A">
        <w:t xml:space="preserve">23). </w:t>
      </w:r>
      <w:r w:rsidR="00412343" w:rsidRPr="00585F5A">
        <w:t>Also</w:t>
      </w:r>
      <w:r w:rsidR="00185C04" w:rsidRPr="00585F5A">
        <w:t>,</w:t>
      </w:r>
      <w:r w:rsidR="00412343" w:rsidRPr="00585F5A">
        <w:t xml:space="preserve"> in</w:t>
      </w:r>
      <w:r w:rsidR="00410F74" w:rsidRPr="00585F5A">
        <w:t xml:space="preserve"> modern culture</w:t>
      </w:r>
      <w:r w:rsidR="006B21E2" w:rsidRPr="00585F5A">
        <w:t xml:space="preserve">, </w:t>
      </w:r>
      <w:r w:rsidR="00410F74" w:rsidRPr="00585F5A">
        <w:t>man</w:t>
      </w:r>
      <w:r w:rsidR="00831F47" w:rsidRPr="00585F5A">
        <w:t xml:space="preserve"> aims his</w:t>
      </w:r>
      <w:r w:rsidR="00410F74" w:rsidRPr="00585F5A">
        <w:t xml:space="preserve"> actions toward success </w:t>
      </w:r>
      <w:r w:rsidR="006B21E2" w:rsidRPr="00585F5A">
        <w:t>in accordance with</w:t>
      </w:r>
      <w:r w:rsidR="00410F74" w:rsidRPr="00585F5A">
        <w:t xml:space="preserve"> cultural and social criteria of judgement – external criteria </w:t>
      </w:r>
      <w:r w:rsidR="008C5004" w:rsidRPr="00585F5A">
        <w:t xml:space="preserve">that has become </w:t>
      </w:r>
      <w:r w:rsidR="00410F74" w:rsidRPr="00585F5A">
        <w:t>normative</w:t>
      </w:r>
      <w:r w:rsidR="00CC56DF" w:rsidRPr="00585F5A">
        <w:t>. I</w:t>
      </w:r>
      <w:r w:rsidR="006F3E4E" w:rsidRPr="00585F5A">
        <w:t xml:space="preserve">n capitalist society, </w:t>
      </w:r>
      <w:r w:rsidR="00084CB3" w:rsidRPr="00585F5A">
        <w:t xml:space="preserve">in which success is an important value, many </w:t>
      </w:r>
      <w:r w:rsidR="00803A39" w:rsidRPr="00585F5A">
        <w:t xml:space="preserve">fail to </w:t>
      </w:r>
      <w:r w:rsidR="006B21E2" w:rsidRPr="00585F5A">
        <w:t>meet this</w:t>
      </w:r>
      <w:r w:rsidR="00803A39" w:rsidRPr="00585F5A">
        <w:t xml:space="preserve"> cultural criterion and </w:t>
      </w:r>
      <w:r w:rsidR="0004018C" w:rsidRPr="00585F5A">
        <w:t xml:space="preserve">struggle </w:t>
      </w:r>
      <w:r w:rsidR="002470BE" w:rsidRPr="00585F5A">
        <w:t>with</w:t>
      </w:r>
      <w:r w:rsidR="0004018C" w:rsidRPr="00585F5A">
        <w:t xml:space="preserve"> </w:t>
      </w:r>
      <w:r w:rsidR="00985AD4" w:rsidRPr="00585F5A">
        <w:t xml:space="preserve">the burden of </w:t>
      </w:r>
      <w:r w:rsidR="0004018C" w:rsidRPr="00585F5A">
        <w:t xml:space="preserve">social judgement. </w:t>
      </w:r>
      <w:commentRangeStart w:id="6"/>
      <w:r w:rsidR="002470BE" w:rsidRPr="00585F5A">
        <w:t>In a culture in which success is a supreme value, failure is unbearable.</w:t>
      </w:r>
      <w:commentRangeEnd w:id="6"/>
      <w:r w:rsidR="00985AD4" w:rsidRPr="00585F5A">
        <w:rPr>
          <w:rStyle w:val="CommentReference"/>
        </w:rPr>
        <w:commentReference w:id="6"/>
      </w:r>
      <w:r w:rsidR="002470BE" w:rsidRPr="00585F5A">
        <w:t xml:space="preserve"> </w:t>
      </w:r>
      <w:proofErr w:type="spellStart"/>
      <w:r w:rsidR="002470BE" w:rsidRPr="00585F5A">
        <w:t>Sandage</w:t>
      </w:r>
      <w:proofErr w:type="spellEnd"/>
      <w:r w:rsidR="002470BE" w:rsidRPr="00585F5A">
        <w:t xml:space="preserve"> (</w:t>
      </w:r>
      <w:commentRangeStart w:id="7"/>
      <w:r w:rsidR="002470BE" w:rsidRPr="00585F5A">
        <w:t>2005</w:t>
      </w:r>
      <w:commentRangeEnd w:id="7"/>
      <w:r w:rsidR="008C5004" w:rsidRPr="00585F5A">
        <w:rPr>
          <w:rStyle w:val="CommentReference"/>
        </w:rPr>
        <w:commentReference w:id="7"/>
      </w:r>
      <w:r w:rsidR="002470BE" w:rsidRPr="00585F5A">
        <w:t xml:space="preserve">), who studied </w:t>
      </w:r>
      <w:r w:rsidR="00591409" w:rsidRPr="00585F5A">
        <w:t xml:space="preserve">the </w:t>
      </w:r>
      <w:r w:rsidR="00B42B36" w:rsidRPr="00585F5A">
        <w:t>history of those who failed in America from the beginning of the nineteenth</w:t>
      </w:r>
      <w:r w:rsidR="000D52A2" w:rsidRPr="00585F5A">
        <w:t>–</w:t>
      </w:r>
      <w:r w:rsidR="00B42B36" w:rsidRPr="00585F5A">
        <w:t xml:space="preserve">century, argues that American culture </w:t>
      </w:r>
      <w:r w:rsidR="00DD4804" w:rsidRPr="00585F5A">
        <w:t>viewed</w:t>
      </w:r>
      <w:r w:rsidR="00D913CC" w:rsidRPr="00585F5A">
        <w:t xml:space="preserve"> success as a product of ambition. In this culture, failure is </w:t>
      </w:r>
      <w:r w:rsidR="00000360" w:rsidRPr="00585F5A">
        <w:t>discomfort</w:t>
      </w:r>
      <w:r w:rsidR="002B555B" w:rsidRPr="00585F5A">
        <w:t>ing</w:t>
      </w:r>
      <w:r w:rsidR="00E953A0" w:rsidRPr="00585F5A">
        <w:t xml:space="preserve">, and those who fail tend to blame themselves </w:t>
      </w:r>
      <w:r w:rsidR="00695CD3" w:rsidRPr="00585F5A">
        <w:t>given their subjection to</w:t>
      </w:r>
      <w:r w:rsidR="00E953A0" w:rsidRPr="00585F5A">
        <w:t xml:space="preserve"> social judgement. </w:t>
      </w:r>
      <w:r w:rsidR="000F1EC0" w:rsidRPr="00585F5A">
        <w:t xml:space="preserve">In </w:t>
      </w:r>
      <w:r w:rsidR="00D917C9" w:rsidRPr="00585F5A">
        <w:t xml:space="preserve">Western capitalist </w:t>
      </w:r>
      <w:r w:rsidR="00ED5C32" w:rsidRPr="00585F5A">
        <w:t>society</w:t>
      </w:r>
      <w:r w:rsidR="000F1EC0" w:rsidRPr="00585F5A">
        <w:t>,</w:t>
      </w:r>
      <w:r w:rsidR="00D917C9" w:rsidRPr="00585F5A">
        <w:t xml:space="preserve"> success </w:t>
      </w:r>
      <w:r w:rsidR="000F1EC0" w:rsidRPr="00585F5A">
        <w:t xml:space="preserve">is </w:t>
      </w:r>
      <w:r w:rsidR="0082323B" w:rsidRPr="00585F5A">
        <w:t>the only</w:t>
      </w:r>
      <w:r w:rsidR="000F1EC0" w:rsidRPr="00585F5A">
        <w:t xml:space="preserve"> acceptable </w:t>
      </w:r>
      <w:r w:rsidR="00D917C9" w:rsidRPr="00585F5A">
        <w:t>criterion for judgement</w:t>
      </w:r>
      <w:r w:rsidR="00ED5C32" w:rsidRPr="00585F5A">
        <w:t xml:space="preserve">, </w:t>
      </w:r>
      <w:r w:rsidR="00E71641" w:rsidRPr="00585F5A">
        <w:t>although</w:t>
      </w:r>
      <w:r w:rsidR="00ED5C32" w:rsidRPr="00585F5A">
        <w:t xml:space="preserve"> </w:t>
      </w:r>
      <w:r w:rsidR="00C22324" w:rsidRPr="00585F5A">
        <w:t>society</w:t>
      </w:r>
      <w:r w:rsidR="00ED5C32" w:rsidRPr="00585F5A">
        <w:t xml:space="preserve"> cannot </w:t>
      </w:r>
      <w:commentRangeStart w:id="8"/>
      <w:r w:rsidR="00C22324" w:rsidRPr="00585F5A">
        <w:t>determine</w:t>
      </w:r>
      <w:r w:rsidR="00ED5C32" w:rsidRPr="00585F5A">
        <w:t xml:space="preserve"> </w:t>
      </w:r>
      <w:r w:rsidR="00772B34" w:rsidRPr="00585F5A">
        <w:t xml:space="preserve">what </w:t>
      </w:r>
      <w:r w:rsidR="00D7347A" w:rsidRPr="00585F5A">
        <w:t xml:space="preserve">exactly </w:t>
      </w:r>
      <w:r w:rsidR="00C22324" w:rsidRPr="00585F5A">
        <w:t>constitutes</w:t>
      </w:r>
      <w:r w:rsidR="00ED5C32" w:rsidRPr="00585F5A">
        <w:t xml:space="preserve"> success (</w:t>
      </w:r>
      <w:proofErr w:type="spellStart"/>
      <w:r w:rsidR="00ED5C32" w:rsidRPr="00585F5A">
        <w:t>Lyotard</w:t>
      </w:r>
      <w:proofErr w:type="spellEnd"/>
      <w:r w:rsidR="00ED5C32" w:rsidRPr="00585F5A">
        <w:t xml:space="preserve"> 200</w:t>
      </w:r>
      <w:r w:rsidR="005848B2" w:rsidRPr="00585F5A">
        <w:t>6</w:t>
      </w:r>
      <w:r w:rsidR="00ED5C32" w:rsidRPr="00585F5A">
        <w:t>, 35).</w:t>
      </w:r>
      <w:commentRangeEnd w:id="8"/>
      <w:r w:rsidR="00EA2E05" w:rsidRPr="00585F5A">
        <w:rPr>
          <w:rStyle w:val="CommentReference"/>
        </w:rPr>
        <w:commentReference w:id="8"/>
      </w:r>
      <w:r w:rsidR="00ED5C32" w:rsidRPr="00585F5A">
        <w:t xml:space="preserve"> </w:t>
      </w:r>
      <w:r w:rsidR="00410F74" w:rsidRPr="00585F5A">
        <w:t xml:space="preserve">The origins of this external judgment, we will argue, is in religious judgement. </w:t>
      </w:r>
    </w:p>
    <w:p w14:paraId="32C086E2" w14:textId="1B7B576F" w:rsidR="00410F74" w:rsidRPr="00585F5A" w:rsidRDefault="00410F74" w:rsidP="00410F74">
      <w:pPr>
        <w:rPr>
          <w:color w:val="auto"/>
        </w:rPr>
      </w:pPr>
      <w:r w:rsidRPr="00585F5A">
        <w:rPr>
          <w:rtl/>
        </w:rPr>
        <w:tab/>
      </w:r>
      <w:r w:rsidRPr="00585F5A">
        <w:t>Western Judeo</w:t>
      </w:r>
      <w:r w:rsidR="00D47F74" w:rsidRPr="00585F5A">
        <w:t>-</w:t>
      </w:r>
      <w:r w:rsidRPr="00585F5A">
        <w:t xml:space="preserve">Christian culture recognizes a </w:t>
      </w:r>
      <w:r w:rsidR="00F51175" w:rsidRPr="00585F5A">
        <w:rPr>
          <w:color w:val="auto"/>
        </w:rPr>
        <w:t>legislating</w:t>
      </w:r>
      <w:r w:rsidRPr="00585F5A">
        <w:t xml:space="preserve">, judging and punishing god – </w:t>
      </w:r>
      <w:r w:rsidR="00F51175" w:rsidRPr="00585F5A">
        <w:t>G</w:t>
      </w:r>
      <w:r w:rsidRPr="00585F5A">
        <w:t xml:space="preserve">od </w:t>
      </w:r>
      <w:r w:rsidRPr="00585F5A">
        <w:rPr>
          <w:color w:val="auto"/>
        </w:rPr>
        <w:t xml:space="preserve">is positioned </w:t>
      </w:r>
      <w:r w:rsidRPr="00585F5A">
        <w:t>as an authorit</w:t>
      </w:r>
      <w:r w:rsidR="00846885" w:rsidRPr="00585F5A">
        <w:t>ative entity</w:t>
      </w:r>
      <w:r w:rsidRPr="00585F5A">
        <w:t xml:space="preserve"> </w:t>
      </w:r>
      <w:r w:rsidR="00250B4D" w:rsidRPr="00585F5A">
        <w:t xml:space="preserve">separate from man </w:t>
      </w:r>
      <w:r w:rsidRPr="00585F5A">
        <w:t xml:space="preserve">who determines what is </w:t>
      </w:r>
      <w:commentRangeStart w:id="9"/>
      <w:r w:rsidRPr="00585F5A">
        <w:t>right and wrong</w:t>
      </w:r>
      <w:commentRangeEnd w:id="9"/>
      <w:r w:rsidRPr="00585F5A">
        <w:rPr>
          <w:rStyle w:val="CommentReference"/>
        </w:rPr>
        <w:commentReference w:id="9"/>
      </w:r>
      <w:r w:rsidRPr="00585F5A">
        <w:t xml:space="preserve">; a supreme judge who rewards or punishes human beings for their actions. The idea that a meticulous and strict supreme judge exists </w:t>
      </w:r>
      <w:r w:rsidR="00EF4FC4" w:rsidRPr="00585F5A">
        <w:t>separate</w:t>
      </w:r>
      <w:r w:rsidRPr="00585F5A">
        <w:t xml:space="preserve"> </w:t>
      </w:r>
      <w:r w:rsidR="00946142" w:rsidRPr="00585F5A">
        <w:t>from</w:t>
      </w:r>
      <w:r w:rsidRPr="00585F5A">
        <w:t xml:space="preserve"> man, constitutes, among other things, </w:t>
      </w:r>
      <w:r w:rsidRPr="00585F5A">
        <w:rPr>
          <w:color w:val="auto"/>
        </w:rPr>
        <w:t xml:space="preserve">cultural motivation for the pursuit of success in terms of exterior criteria, </w:t>
      </w:r>
      <w:commentRangeStart w:id="10"/>
      <w:r w:rsidRPr="00585F5A">
        <w:rPr>
          <w:color w:val="auto"/>
        </w:rPr>
        <w:t xml:space="preserve">and </w:t>
      </w:r>
      <w:r w:rsidR="00A9071F" w:rsidRPr="00585F5A">
        <w:rPr>
          <w:color w:val="auto"/>
        </w:rPr>
        <w:t xml:space="preserve">for </w:t>
      </w:r>
      <w:r w:rsidR="001D6CCA" w:rsidRPr="00585F5A">
        <w:rPr>
          <w:color w:val="auto"/>
        </w:rPr>
        <w:t>the avoidance</w:t>
      </w:r>
      <w:r w:rsidRPr="00585F5A">
        <w:rPr>
          <w:color w:val="auto"/>
        </w:rPr>
        <w:t xml:space="preserve"> of failure</w:t>
      </w:r>
      <w:r w:rsidRPr="00585F5A">
        <w:rPr>
          <w:color w:val="auto"/>
          <w:rtl/>
        </w:rPr>
        <w:t xml:space="preserve"> </w:t>
      </w:r>
      <w:r w:rsidRPr="00585F5A">
        <w:rPr>
          <w:color w:val="auto"/>
        </w:rPr>
        <w:t xml:space="preserve">according to the culture and </w:t>
      </w:r>
      <w:r w:rsidRPr="00585F5A">
        <w:rPr>
          <w:color w:val="auto"/>
        </w:rPr>
        <w:lastRenderedPageBreak/>
        <w:t>spirit of the times.</w:t>
      </w:r>
      <w:commentRangeEnd w:id="10"/>
      <w:r w:rsidRPr="00585F5A">
        <w:rPr>
          <w:rStyle w:val="CommentReference"/>
          <w:color w:val="auto"/>
        </w:rPr>
        <w:commentReference w:id="10"/>
      </w:r>
      <w:r w:rsidRPr="00585F5A">
        <w:rPr>
          <w:color w:val="FF0000"/>
        </w:rPr>
        <w:t xml:space="preserve"> </w:t>
      </w:r>
      <w:r w:rsidRPr="00585F5A">
        <w:t xml:space="preserve">Man fears the consequences of judgement, especially when </w:t>
      </w:r>
      <w:r w:rsidR="001D6CCA" w:rsidRPr="00585F5A">
        <w:t xml:space="preserve">they </w:t>
      </w:r>
      <w:r w:rsidRPr="00585F5A">
        <w:t xml:space="preserve">entail punishment, and </w:t>
      </w:r>
      <w:r w:rsidR="00A3222E" w:rsidRPr="00585F5A">
        <w:t>endeavours</w:t>
      </w:r>
      <w:r w:rsidRPr="00585F5A">
        <w:t xml:space="preserve"> with all </w:t>
      </w:r>
      <w:r w:rsidRPr="00585F5A">
        <w:rPr>
          <w:color w:val="auto"/>
        </w:rPr>
        <w:t>his</w:t>
      </w:r>
      <w:r w:rsidRPr="00585F5A">
        <w:rPr>
          <w:color w:val="FF0000"/>
        </w:rPr>
        <w:t xml:space="preserve"> </w:t>
      </w:r>
      <w:r w:rsidR="00A3222E" w:rsidRPr="00585F5A">
        <w:t>might</w:t>
      </w:r>
      <w:r w:rsidRPr="00585F5A">
        <w:t xml:space="preserve"> to succeed in the eyes of the judge. Motivation for success is indeed religious, but in time it undergoes</w:t>
      </w:r>
      <w:r w:rsidR="00C9365E" w:rsidRPr="00585F5A">
        <w:t xml:space="preserve"> processes of </w:t>
      </w:r>
      <w:r w:rsidRPr="00585F5A">
        <w:t>secularization</w:t>
      </w:r>
      <w:r w:rsidR="00C9365E" w:rsidRPr="00585F5A">
        <w:t>. F</w:t>
      </w:r>
      <w:commentRangeStart w:id="11"/>
      <w:r w:rsidRPr="00585F5A">
        <w:t xml:space="preserve">ollowing Jung (1987), </w:t>
      </w:r>
      <w:commentRangeEnd w:id="11"/>
      <w:r w:rsidRPr="00585F5A">
        <w:rPr>
          <w:rStyle w:val="CommentReference"/>
        </w:rPr>
        <w:commentReference w:id="11"/>
      </w:r>
      <w:r w:rsidRPr="00585F5A">
        <w:t xml:space="preserve">we accept as a basic supposition that when worldviews are deeply rooted in religious experience they have a </w:t>
      </w:r>
      <w:r w:rsidR="00C9365E" w:rsidRPr="00585F5A">
        <w:t>latent</w:t>
      </w:r>
      <w:r w:rsidRPr="00585F5A">
        <w:t xml:space="preserve"> capacity to act as </w:t>
      </w:r>
      <w:r w:rsidR="00C9365E" w:rsidRPr="00585F5A">
        <w:t>cultur</w:t>
      </w:r>
      <w:r w:rsidR="00A7453F" w:rsidRPr="00585F5A">
        <w:t>al</w:t>
      </w:r>
      <w:r w:rsidR="00C9365E" w:rsidRPr="00585F5A">
        <w:t xml:space="preserve"> </w:t>
      </w:r>
      <w:r w:rsidRPr="00585F5A">
        <w:t>forces and predispositions</w:t>
      </w:r>
      <w:r w:rsidR="0091354A" w:rsidRPr="00585F5A">
        <w:t xml:space="preserve"> which, </w:t>
      </w:r>
      <w:r w:rsidRPr="00585F5A">
        <w:t xml:space="preserve">while constantly transforming, </w:t>
      </w:r>
      <w:r w:rsidR="0091354A" w:rsidRPr="00585F5A">
        <w:t>are</w:t>
      </w:r>
      <w:r w:rsidRPr="00585F5A">
        <w:t xml:space="preserve"> </w:t>
      </w:r>
      <w:r w:rsidR="00F15523" w:rsidRPr="00585F5A">
        <w:t>preserved</w:t>
      </w:r>
      <w:r w:rsidRPr="00585F5A">
        <w:t xml:space="preserve"> in the secular experience as an identical construct </w:t>
      </w:r>
      <w:r w:rsidR="00F15523" w:rsidRPr="00585F5A">
        <w:t>with</w:t>
      </w:r>
      <w:r w:rsidR="00A7453F" w:rsidRPr="00585F5A">
        <w:t xml:space="preserve"> </w:t>
      </w:r>
      <w:r w:rsidRPr="00585F5A">
        <w:t xml:space="preserve">new forms of expression. </w:t>
      </w:r>
      <w:r w:rsidR="00657AFE" w:rsidRPr="00585F5A">
        <w:t xml:space="preserve">Jung </w:t>
      </w:r>
      <w:r w:rsidR="000043A7" w:rsidRPr="00585F5A">
        <w:t>opines that our modern</w:t>
      </w:r>
      <w:r w:rsidR="000D52A2" w:rsidRPr="00585F5A">
        <w:t>–</w:t>
      </w:r>
      <w:r w:rsidR="000043A7" w:rsidRPr="00585F5A">
        <w:t xml:space="preserve">oriented consciousnesses is </w:t>
      </w:r>
      <w:r w:rsidRPr="00585F5A">
        <w:rPr>
          <w:color w:val="auto"/>
        </w:rPr>
        <w:t>infused with Christianity (Jung 1987, 66).</w:t>
      </w:r>
      <w:r w:rsidR="00D01166">
        <w:rPr>
          <w:color w:val="auto"/>
        </w:rPr>
        <w:t xml:space="preserve"> </w:t>
      </w:r>
    </w:p>
    <w:p w14:paraId="604241E7" w14:textId="6478EB70" w:rsidR="00991F5F" w:rsidRPr="00585F5A" w:rsidRDefault="00EB1678" w:rsidP="00410F74">
      <w:pPr>
        <w:rPr>
          <w:color w:val="auto"/>
        </w:rPr>
      </w:pPr>
      <w:r w:rsidRPr="00585F5A">
        <w:rPr>
          <w:color w:val="auto"/>
        </w:rPr>
        <w:tab/>
        <w:t xml:space="preserve">This paper presents a preliminary genealogy </w:t>
      </w:r>
      <w:r w:rsidR="001A67D9" w:rsidRPr="00585F5A">
        <w:rPr>
          <w:color w:val="auto"/>
        </w:rPr>
        <w:t xml:space="preserve">aimed at understanding the deep roots of judgement in Western culture. Genealogy deals with the past, but its </w:t>
      </w:r>
      <w:r w:rsidR="00EA7E6C" w:rsidRPr="00585F5A">
        <w:rPr>
          <w:color w:val="auto"/>
        </w:rPr>
        <w:t xml:space="preserve">objective is to understand </w:t>
      </w:r>
      <w:r w:rsidR="00043F13" w:rsidRPr="00585F5A">
        <w:rPr>
          <w:color w:val="auto"/>
        </w:rPr>
        <w:t xml:space="preserve">and critique </w:t>
      </w:r>
      <w:r w:rsidR="00B1201A" w:rsidRPr="00585F5A">
        <w:rPr>
          <w:color w:val="auto"/>
        </w:rPr>
        <w:t>contemporary</w:t>
      </w:r>
      <w:r w:rsidR="00EA7E6C" w:rsidRPr="00585F5A">
        <w:rPr>
          <w:color w:val="auto"/>
        </w:rPr>
        <w:t xml:space="preserve"> reality: </w:t>
      </w:r>
      <w:commentRangeStart w:id="12"/>
      <w:r w:rsidR="00613D59" w:rsidRPr="00585F5A">
        <w:rPr>
          <w:color w:val="auto"/>
        </w:rPr>
        <w:t xml:space="preserve">by exposing the past, genealogy </w:t>
      </w:r>
      <w:r w:rsidR="00B60A72" w:rsidRPr="00585F5A">
        <w:rPr>
          <w:color w:val="auto"/>
        </w:rPr>
        <w:t xml:space="preserve">not only </w:t>
      </w:r>
      <w:r w:rsidR="009E5C50" w:rsidRPr="00585F5A">
        <w:rPr>
          <w:color w:val="auto"/>
        </w:rPr>
        <w:t>challenges</w:t>
      </w:r>
      <w:r w:rsidR="00B60A72" w:rsidRPr="00585F5A">
        <w:rPr>
          <w:color w:val="auto"/>
        </w:rPr>
        <w:t xml:space="preserve"> </w:t>
      </w:r>
      <w:r w:rsidR="00021DB3" w:rsidRPr="00585F5A">
        <w:rPr>
          <w:color w:val="auto"/>
        </w:rPr>
        <w:t>all that we</w:t>
      </w:r>
      <w:r w:rsidR="00B60A72" w:rsidRPr="00585F5A">
        <w:rPr>
          <w:color w:val="auto"/>
        </w:rPr>
        <w:t xml:space="preserve"> assume </w:t>
      </w:r>
      <w:r w:rsidR="00021DB3" w:rsidRPr="00585F5A">
        <w:rPr>
          <w:color w:val="auto"/>
        </w:rPr>
        <w:t xml:space="preserve">is </w:t>
      </w:r>
      <w:r w:rsidR="00B60A72" w:rsidRPr="00585F5A">
        <w:rPr>
          <w:color w:val="auto"/>
        </w:rPr>
        <w:t xml:space="preserve">necessary </w:t>
      </w:r>
      <w:r w:rsidR="00021DB3" w:rsidRPr="00585F5A">
        <w:rPr>
          <w:color w:val="auto"/>
        </w:rPr>
        <w:t xml:space="preserve">for </w:t>
      </w:r>
      <w:r w:rsidR="00B60A72" w:rsidRPr="00585F5A">
        <w:rPr>
          <w:color w:val="auto"/>
        </w:rPr>
        <w:t xml:space="preserve">our lives, but also </w:t>
      </w:r>
      <w:r w:rsidR="009E5C50" w:rsidRPr="00585F5A">
        <w:rPr>
          <w:color w:val="auto"/>
        </w:rPr>
        <w:t>enables us to</w:t>
      </w:r>
      <w:r w:rsidR="00273ACD" w:rsidRPr="00585F5A">
        <w:rPr>
          <w:color w:val="auto"/>
        </w:rPr>
        <w:t xml:space="preserve"> re</w:t>
      </w:r>
      <w:r w:rsidR="00D56ABC" w:rsidRPr="00585F5A">
        <w:rPr>
          <w:color w:val="auto"/>
        </w:rPr>
        <w:t>-</w:t>
      </w:r>
      <w:r w:rsidR="00273ACD" w:rsidRPr="00585F5A">
        <w:rPr>
          <w:color w:val="auto"/>
        </w:rPr>
        <w:t xml:space="preserve">examine </w:t>
      </w:r>
      <w:r w:rsidR="00B60A72" w:rsidRPr="00585F5A">
        <w:rPr>
          <w:color w:val="auto"/>
        </w:rPr>
        <w:t xml:space="preserve">the </w:t>
      </w:r>
      <w:r w:rsidR="009E5C50" w:rsidRPr="00585F5A">
        <w:rPr>
          <w:color w:val="auto"/>
        </w:rPr>
        <w:t xml:space="preserve">underlying </w:t>
      </w:r>
      <w:r w:rsidR="00273ACD" w:rsidRPr="00585F5A">
        <w:rPr>
          <w:color w:val="auto"/>
        </w:rPr>
        <w:t xml:space="preserve">historical </w:t>
      </w:r>
      <w:r w:rsidR="00B60A72" w:rsidRPr="00585F5A">
        <w:rPr>
          <w:color w:val="auto"/>
        </w:rPr>
        <w:t>values and principles that shape them</w:t>
      </w:r>
      <w:r w:rsidR="00D01166">
        <w:rPr>
          <w:color w:val="auto"/>
        </w:rPr>
        <w:t xml:space="preserve"> </w:t>
      </w:r>
      <w:commentRangeEnd w:id="12"/>
      <w:r w:rsidR="00460510" w:rsidRPr="00585F5A">
        <w:rPr>
          <w:rStyle w:val="CommentReference"/>
        </w:rPr>
        <w:commentReference w:id="12"/>
      </w:r>
      <w:r w:rsidR="002D7520" w:rsidRPr="00585F5A">
        <w:rPr>
          <w:color w:val="auto"/>
        </w:rPr>
        <w:t xml:space="preserve">(Foucault </w:t>
      </w:r>
      <w:r w:rsidR="003F11D4">
        <w:rPr>
          <w:color w:val="auto"/>
        </w:rPr>
        <w:t xml:space="preserve">  </w:t>
      </w:r>
      <w:r w:rsidR="002D7520" w:rsidRPr="00585F5A">
        <w:rPr>
          <w:color w:val="auto"/>
        </w:rPr>
        <w:t xml:space="preserve">1977, </w:t>
      </w:r>
      <w:r w:rsidR="00991F5F" w:rsidRPr="00585F5A">
        <w:rPr>
          <w:color w:val="auto"/>
        </w:rPr>
        <w:t xml:space="preserve">152). </w:t>
      </w:r>
    </w:p>
    <w:p w14:paraId="6F92D87C" w14:textId="7F505184" w:rsidR="00EB1678" w:rsidRPr="00585F5A" w:rsidRDefault="00991F5F" w:rsidP="00410F74">
      <w:pPr>
        <w:rPr>
          <w:color w:val="FF0000"/>
        </w:rPr>
      </w:pPr>
      <w:r w:rsidRPr="00585F5A">
        <w:rPr>
          <w:color w:val="auto"/>
        </w:rPr>
        <w:tab/>
        <w:t xml:space="preserve">Adopting the genealogical methodology as a critical practice leads to </w:t>
      </w:r>
      <w:r w:rsidR="0078581A" w:rsidRPr="00585F5A">
        <w:rPr>
          <w:color w:val="auto"/>
        </w:rPr>
        <w:t>Nietzsche’s and</w:t>
      </w:r>
      <w:r w:rsidRPr="00585F5A">
        <w:rPr>
          <w:color w:val="auto"/>
        </w:rPr>
        <w:t xml:space="preserve"> </w:t>
      </w:r>
      <w:r w:rsidR="0078581A" w:rsidRPr="00585F5A">
        <w:rPr>
          <w:color w:val="auto"/>
        </w:rPr>
        <w:t xml:space="preserve">Foucault’s ideas; Nietzsche is considered the </w:t>
      </w:r>
      <w:r w:rsidR="00361EEE" w:rsidRPr="00585F5A">
        <w:rPr>
          <w:color w:val="auto"/>
        </w:rPr>
        <w:t xml:space="preserve">father of genealogy as a critical methodology, </w:t>
      </w:r>
      <w:r w:rsidR="000F4D3C" w:rsidRPr="00585F5A">
        <w:rPr>
          <w:color w:val="auto"/>
        </w:rPr>
        <w:t>while</w:t>
      </w:r>
      <w:r w:rsidR="00361EEE" w:rsidRPr="00585F5A">
        <w:rPr>
          <w:color w:val="auto"/>
        </w:rPr>
        <w:t xml:space="preserve"> Foucault </w:t>
      </w:r>
      <w:r w:rsidR="006B3392" w:rsidRPr="00585F5A">
        <w:rPr>
          <w:color w:val="auto"/>
        </w:rPr>
        <w:t xml:space="preserve">elaborated on, and </w:t>
      </w:r>
      <w:r w:rsidR="000A44F4" w:rsidRPr="00585F5A">
        <w:rPr>
          <w:color w:val="auto"/>
        </w:rPr>
        <w:t>implement</w:t>
      </w:r>
      <w:r w:rsidR="000F4D3C" w:rsidRPr="00585F5A">
        <w:rPr>
          <w:color w:val="auto"/>
        </w:rPr>
        <w:t>ed</w:t>
      </w:r>
      <w:r w:rsidR="000A44F4" w:rsidRPr="00585F5A">
        <w:rPr>
          <w:color w:val="auto"/>
        </w:rPr>
        <w:t xml:space="preserve"> </w:t>
      </w:r>
      <w:r w:rsidR="009D54C1" w:rsidRPr="00585F5A">
        <w:rPr>
          <w:color w:val="auto"/>
        </w:rPr>
        <w:t>Nietzsche’s</w:t>
      </w:r>
      <w:r w:rsidR="006B3392" w:rsidRPr="00585F5A">
        <w:rPr>
          <w:color w:val="auto"/>
        </w:rPr>
        <w:t xml:space="preserve"> methods</w:t>
      </w:r>
      <w:r w:rsidR="000A44F4" w:rsidRPr="00585F5A">
        <w:rPr>
          <w:color w:val="auto"/>
        </w:rPr>
        <w:t xml:space="preserve"> (Deleuze 2006, 2). The genealogical </w:t>
      </w:r>
      <w:r w:rsidR="009147D5" w:rsidRPr="00585F5A">
        <w:rPr>
          <w:color w:val="auto"/>
        </w:rPr>
        <w:t>approach</w:t>
      </w:r>
      <w:r w:rsidR="000A44F4" w:rsidRPr="00585F5A">
        <w:rPr>
          <w:color w:val="auto"/>
        </w:rPr>
        <w:t xml:space="preserve"> will be </w:t>
      </w:r>
      <w:r w:rsidR="00795B89" w:rsidRPr="00585F5A">
        <w:rPr>
          <w:color w:val="auto"/>
        </w:rPr>
        <w:t xml:space="preserve">applied to a corpus of canonical religious texts in </w:t>
      </w:r>
      <w:r w:rsidR="009147D5" w:rsidRPr="00585F5A">
        <w:rPr>
          <w:color w:val="auto"/>
        </w:rPr>
        <w:t>W</w:t>
      </w:r>
      <w:r w:rsidR="00795B89" w:rsidRPr="00585F5A">
        <w:rPr>
          <w:color w:val="auto"/>
        </w:rPr>
        <w:t>estern culture, focus</w:t>
      </w:r>
      <w:r w:rsidR="00934790" w:rsidRPr="00585F5A">
        <w:rPr>
          <w:color w:val="auto"/>
        </w:rPr>
        <w:t>ing</w:t>
      </w:r>
      <w:r w:rsidR="00795B89" w:rsidRPr="00585F5A">
        <w:rPr>
          <w:color w:val="auto"/>
        </w:rPr>
        <w:t xml:space="preserve"> on the </w:t>
      </w:r>
      <w:r w:rsidR="00934790" w:rsidRPr="00585F5A">
        <w:rPr>
          <w:color w:val="auto"/>
        </w:rPr>
        <w:t>Old and New Testaments.</w:t>
      </w:r>
      <w:r w:rsidR="00795B89" w:rsidRPr="00585F5A">
        <w:rPr>
          <w:color w:val="auto"/>
        </w:rPr>
        <w:t xml:space="preserve"> </w:t>
      </w:r>
      <w:commentRangeStart w:id="13"/>
      <w:r w:rsidR="004240E5" w:rsidRPr="00585F5A">
        <w:rPr>
          <w:color w:val="auto"/>
        </w:rPr>
        <w:t>Religion</w:t>
      </w:r>
      <w:commentRangeEnd w:id="13"/>
      <w:r w:rsidR="00934790" w:rsidRPr="00585F5A">
        <w:rPr>
          <w:rStyle w:val="CommentReference"/>
        </w:rPr>
        <w:commentReference w:id="13"/>
      </w:r>
      <w:r w:rsidR="004240E5" w:rsidRPr="00585F5A">
        <w:rPr>
          <w:color w:val="auto"/>
        </w:rPr>
        <w:t xml:space="preserve"> is the essential mark of cultural identity. Thought systems and cultural values are reflected in the religious doctrines of any given culture. </w:t>
      </w:r>
      <w:r w:rsidR="00BE1087" w:rsidRPr="00585F5A">
        <w:rPr>
          <w:color w:val="auto"/>
        </w:rPr>
        <w:t xml:space="preserve">Christian religion and culture were based on </w:t>
      </w:r>
      <w:r w:rsidR="003E038D" w:rsidRPr="00585F5A">
        <w:rPr>
          <w:color w:val="auto"/>
        </w:rPr>
        <w:t xml:space="preserve">the </w:t>
      </w:r>
      <w:commentRangeStart w:id="14"/>
      <w:r w:rsidR="00BE1087" w:rsidRPr="00585F5A">
        <w:rPr>
          <w:color w:val="auto"/>
        </w:rPr>
        <w:t xml:space="preserve">sacred writings of the Jews </w:t>
      </w:r>
      <w:commentRangeEnd w:id="14"/>
      <w:r w:rsidR="003E038D" w:rsidRPr="00585F5A">
        <w:rPr>
          <w:rStyle w:val="CommentReference"/>
        </w:rPr>
        <w:commentReference w:id="14"/>
      </w:r>
      <w:r w:rsidR="00BE1087" w:rsidRPr="00585F5A">
        <w:rPr>
          <w:color w:val="auto"/>
        </w:rPr>
        <w:t>that were distributed throughout various regions of the Roman empire (Mal</w:t>
      </w:r>
      <w:r w:rsidR="00321EA1" w:rsidRPr="00585F5A">
        <w:rPr>
          <w:color w:val="auto"/>
        </w:rPr>
        <w:t>k</w:t>
      </w:r>
      <w:r w:rsidR="00BE1087" w:rsidRPr="00585F5A">
        <w:rPr>
          <w:color w:val="auto"/>
        </w:rPr>
        <w:t xml:space="preserve">in 2003, 44). </w:t>
      </w:r>
      <w:r w:rsidR="00474047" w:rsidRPr="00585F5A">
        <w:rPr>
          <w:color w:val="auto"/>
        </w:rPr>
        <w:t>In Judaism and Christianity</w:t>
      </w:r>
      <w:r w:rsidR="00492279" w:rsidRPr="00585F5A">
        <w:rPr>
          <w:color w:val="auto"/>
        </w:rPr>
        <w:t>, th</w:t>
      </w:r>
      <w:r w:rsidR="00BE1087" w:rsidRPr="00585F5A">
        <w:rPr>
          <w:color w:val="auto"/>
        </w:rPr>
        <w:t>e Hebrew Bible is perceived as a sacred text</w:t>
      </w:r>
      <w:r w:rsidR="00981E38" w:rsidRPr="00585F5A">
        <w:rPr>
          <w:color w:val="auto"/>
        </w:rPr>
        <w:t xml:space="preserve"> </w:t>
      </w:r>
      <w:r w:rsidR="00BE1087" w:rsidRPr="00585F5A">
        <w:rPr>
          <w:color w:val="auto"/>
        </w:rPr>
        <w:t xml:space="preserve">– as an absolute truth, a product of divine </w:t>
      </w:r>
      <w:r w:rsidR="00BE1087" w:rsidRPr="00585F5A">
        <w:rPr>
          <w:color w:val="auto"/>
        </w:rPr>
        <w:lastRenderedPageBreak/>
        <w:t>revelation (</w:t>
      </w:r>
      <w:proofErr w:type="spellStart"/>
      <w:r w:rsidR="00BE1087" w:rsidRPr="00585F5A">
        <w:rPr>
          <w:color w:val="auto"/>
        </w:rPr>
        <w:t>Hacohen</w:t>
      </w:r>
      <w:proofErr w:type="spellEnd"/>
      <w:r w:rsidR="00BE1087" w:rsidRPr="00585F5A">
        <w:rPr>
          <w:color w:val="auto"/>
        </w:rPr>
        <w:t xml:space="preserve"> 2006, 23). The genealogy will examine biblical judgement, Catholic judgement and </w:t>
      </w:r>
      <w:commentRangeStart w:id="15"/>
      <w:r w:rsidR="00BE1087" w:rsidRPr="00585F5A">
        <w:rPr>
          <w:color w:val="auto"/>
        </w:rPr>
        <w:t>Calvinist</w:t>
      </w:r>
      <w:commentRangeEnd w:id="15"/>
      <w:r w:rsidR="00957CAA" w:rsidRPr="00585F5A">
        <w:rPr>
          <w:rStyle w:val="CommentReference"/>
        </w:rPr>
        <w:commentReference w:id="15"/>
      </w:r>
      <w:r w:rsidR="00BE1087" w:rsidRPr="00585F5A">
        <w:rPr>
          <w:color w:val="auto"/>
        </w:rPr>
        <w:t xml:space="preserve"> judgement, </w:t>
      </w:r>
      <w:r w:rsidR="001910DF" w:rsidRPr="00585F5A">
        <w:rPr>
          <w:color w:val="auto"/>
        </w:rPr>
        <w:t>while focusing on their similarities</w:t>
      </w:r>
      <w:r w:rsidR="00D01166">
        <w:rPr>
          <w:color w:val="auto"/>
        </w:rPr>
        <w:t xml:space="preserve">    </w:t>
      </w:r>
      <w:r w:rsidR="001910DF" w:rsidRPr="00585F5A">
        <w:rPr>
          <w:color w:val="auto"/>
        </w:rPr>
        <w:t>and differences.</w:t>
      </w:r>
      <w:r w:rsidR="00D01166">
        <w:rPr>
          <w:color w:val="auto"/>
        </w:rPr>
        <w:t xml:space="preserve">  </w:t>
      </w:r>
      <w:r w:rsidR="00EB1678" w:rsidRPr="00585F5A">
        <w:rPr>
          <w:color w:val="auto"/>
        </w:rPr>
        <w:t xml:space="preserve"> </w:t>
      </w:r>
    </w:p>
    <w:p w14:paraId="1F035C47" w14:textId="77777777" w:rsidR="00410F74" w:rsidRPr="00585F5A" w:rsidRDefault="00410F74" w:rsidP="00410F74">
      <w:pPr>
        <w:rPr>
          <w:color w:val="FF0000"/>
        </w:rPr>
      </w:pPr>
    </w:p>
    <w:p w14:paraId="5EF7D0E7" w14:textId="6A445167" w:rsidR="00410F74" w:rsidRPr="00585F5A" w:rsidRDefault="00410F74" w:rsidP="00410F74">
      <w:pPr>
        <w:rPr>
          <w:b/>
          <w:bCs/>
        </w:rPr>
      </w:pPr>
      <w:r w:rsidRPr="00585F5A">
        <w:rPr>
          <w:b/>
          <w:bCs/>
        </w:rPr>
        <w:t xml:space="preserve">The Bible and the </w:t>
      </w:r>
      <w:r w:rsidR="00226D2E" w:rsidRPr="00585F5A">
        <w:rPr>
          <w:b/>
          <w:bCs/>
        </w:rPr>
        <w:t>d</w:t>
      </w:r>
      <w:r w:rsidRPr="00585F5A">
        <w:rPr>
          <w:b/>
          <w:bCs/>
        </w:rPr>
        <w:t xml:space="preserve">octrine of </w:t>
      </w:r>
      <w:r w:rsidR="00226D2E" w:rsidRPr="00585F5A">
        <w:rPr>
          <w:b/>
          <w:bCs/>
        </w:rPr>
        <w:t>r</w:t>
      </w:r>
      <w:r w:rsidRPr="00585F5A">
        <w:rPr>
          <w:b/>
          <w:bCs/>
        </w:rPr>
        <w:t>ewards</w:t>
      </w:r>
    </w:p>
    <w:p w14:paraId="64162833" w14:textId="02ED03B3" w:rsidR="00410F74" w:rsidRPr="00585F5A" w:rsidRDefault="00983B07" w:rsidP="00410F74">
      <w:r w:rsidRPr="00585F5A">
        <w:t xml:space="preserve">The traditional doctrine of rewards provides the </w:t>
      </w:r>
      <w:r w:rsidR="00410F74" w:rsidRPr="00585F5A">
        <w:t>most common explanation for human suffering</w:t>
      </w:r>
      <w:r w:rsidRPr="00585F5A">
        <w:t xml:space="preserve"> </w:t>
      </w:r>
      <w:r w:rsidR="00410F74" w:rsidRPr="00585F5A">
        <w:t>–</w:t>
      </w:r>
      <w:r w:rsidR="00E20444" w:rsidRPr="00585F5A">
        <w:t xml:space="preserve"> </w:t>
      </w:r>
      <w:r w:rsidR="00410F74" w:rsidRPr="00585F5A">
        <w:t xml:space="preserve">suffering </w:t>
      </w:r>
      <w:commentRangeStart w:id="16"/>
      <w:r w:rsidR="00410F74" w:rsidRPr="00585F5A">
        <w:t xml:space="preserve">represents </w:t>
      </w:r>
      <w:commentRangeEnd w:id="16"/>
      <w:r w:rsidR="00E20444" w:rsidRPr="00585F5A">
        <w:rPr>
          <w:rStyle w:val="CommentReference"/>
        </w:rPr>
        <w:commentReference w:id="16"/>
      </w:r>
      <w:r w:rsidR="00410F74" w:rsidRPr="00585F5A">
        <w:t xml:space="preserve">punishment for sins committed by man </w:t>
      </w:r>
      <w:commentRangeStart w:id="17"/>
      <w:r w:rsidR="00410F74" w:rsidRPr="00585F5A">
        <w:rPr>
          <w:i/>
          <w:iCs/>
        </w:rPr>
        <w:t>or</w:t>
      </w:r>
      <w:commentRangeEnd w:id="17"/>
      <w:r w:rsidR="00410F74" w:rsidRPr="00585F5A">
        <w:rPr>
          <w:rStyle w:val="CommentReference"/>
        </w:rPr>
        <w:commentReference w:id="17"/>
      </w:r>
      <w:r w:rsidR="00410F74" w:rsidRPr="00585F5A">
        <w:t xml:space="preserve"> the </w:t>
      </w:r>
      <w:commentRangeStart w:id="18"/>
      <w:r w:rsidR="00410F74" w:rsidRPr="00585F5A">
        <w:t xml:space="preserve">people, </w:t>
      </w:r>
      <w:commentRangeEnd w:id="18"/>
      <w:r w:rsidR="00410F74" w:rsidRPr="00585F5A">
        <w:rPr>
          <w:rStyle w:val="CommentReference"/>
        </w:rPr>
        <w:commentReference w:id="18"/>
      </w:r>
      <w:r w:rsidR="00410F74" w:rsidRPr="00585F5A">
        <w:t xml:space="preserve">while biblical sin is perceived as the failure of man </w:t>
      </w:r>
      <w:r w:rsidR="00410F74" w:rsidRPr="00585F5A">
        <w:rPr>
          <w:i/>
          <w:iCs/>
        </w:rPr>
        <w:t>and</w:t>
      </w:r>
      <w:r w:rsidR="00410F74" w:rsidRPr="00585F5A">
        <w:t xml:space="preserve"> the people. Man and the people determine their destin</w:t>
      </w:r>
      <w:r w:rsidR="008A456F" w:rsidRPr="00585F5A">
        <w:t>ies</w:t>
      </w:r>
      <w:r w:rsidR="00410F74" w:rsidRPr="00585F5A">
        <w:t xml:space="preserve"> by their actions (</w:t>
      </w:r>
      <w:r w:rsidR="00410F74" w:rsidRPr="00585F5A">
        <w:rPr>
          <w:color w:val="auto"/>
        </w:rPr>
        <w:t xml:space="preserve">Jacobson </w:t>
      </w:r>
      <w:commentRangeStart w:id="19"/>
      <w:r w:rsidR="00410F74" w:rsidRPr="00585F5A">
        <w:rPr>
          <w:color w:val="auto"/>
        </w:rPr>
        <w:t>2010</w:t>
      </w:r>
      <w:commentRangeEnd w:id="19"/>
      <w:r w:rsidR="00D56ABC" w:rsidRPr="00585F5A">
        <w:rPr>
          <w:rStyle w:val="CommentReference"/>
        </w:rPr>
        <w:commentReference w:id="19"/>
      </w:r>
      <w:r w:rsidR="00410F74" w:rsidRPr="00585F5A">
        <w:t xml:space="preserve">). Judgement of the individual’s and community’s actions in the present will determine whether the individual </w:t>
      </w:r>
      <w:commentRangeStart w:id="20"/>
      <w:r w:rsidR="00410F74" w:rsidRPr="00585F5A">
        <w:t>or</w:t>
      </w:r>
      <w:commentRangeEnd w:id="20"/>
      <w:r w:rsidR="00410F74" w:rsidRPr="00585F5A">
        <w:rPr>
          <w:rStyle w:val="CommentReference"/>
        </w:rPr>
        <w:commentReference w:id="20"/>
      </w:r>
      <w:r w:rsidR="00410F74" w:rsidRPr="00585F5A">
        <w:t xml:space="preserve"> the community will succeed in the future.</w:t>
      </w:r>
      <w:r w:rsidR="00D01166">
        <w:t xml:space="preserve"> </w:t>
      </w:r>
    </w:p>
    <w:p w14:paraId="41111727" w14:textId="5CB0B863" w:rsidR="00410F74" w:rsidRPr="00585F5A" w:rsidRDefault="00410F74" w:rsidP="00410F74">
      <w:pPr>
        <w:rPr>
          <w:color w:val="auto"/>
        </w:rPr>
      </w:pPr>
      <w:r w:rsidRPr="00585F5A">
        <w:tab/>
        <w:t xml:space="preserve">Judgement is a principal element in the biblical narrative. Judaism presents a testing and trying god, and </w:t>
      </w:r>
      <w:commentRangeStart w:id="21"/>
      <w:r w:rsidRPr="00585F5A">
        <w:t xml:space="preserve">the Bible </w:t>
      </w:r>
      <w:commentRangeEnd w:id="21"/>
      <w:r w:rsidRPr="00585F5A">
        <w:rPr>
          <w:rStyle w:val="CommentReference"/>
        </w:rPr>
        <w:commentReference w:id="21"/>
      </w:r>
      <w:r w:rsidRPr="00585F5A">
        <w:t xml:space="preserve">challenges the biblical Jew at every moment. The Jew </w:t>
      </w:r>
      <w:r w:rsidRPr="00585F5A">
        <w:rPr>
          <w:color w:val="auto"/>
        </w:rPr>
        <w:t>‘may be called upon to face a test in which he may succeed or fail to fulfil God’s will’ (Rauch 1978, 10</w:t>
      </w:r>
      <w:r w:rsidR="000D52A2" w:rsidRPr="00585F5A">
        <w:rPr>
          <w:color w:val="auto"/>
        </w:rPr>
        <w:t>–</w:t>
      </w:r>
      <w:r w:rsidRPr="00585F5A">
        <w:rPr>
          <w:color w:val="auto"/>
        </w:rPr>
        <w:t xml:space="preserve">11). </w:t>
      </w:r>
      <w:r w:rsidRPr="00585F5A">
        <w:t xml:space="preserve">From the Jew’s viewpoint, </w:t>
      </w:r>
      <w:r w:rsidR="00086A73" w:rsidRPr="00585F5A">
        <w:t>G</w:t>
      </w:r>
      <w:r w:rsidRPr="00585F5A">
        <w:t xml:space="preserve">od sets the rules of justice; but </w:t>
      </w:r>
      <w:r w:rsidR="00022932" w:rsidRPr="00585F5A">
        <w:t>he</w:t>
      </w:r>
      <w:r w:rsidRPr="00585F5A">
        <w:t xml:space="preserve"> is </w:t>
      </w:r>
      <w:r w:rsidR="00706CE4" w:rsidRPr="00585F5A">
        <w:t>beholden</w:t>
      </w:r>
      <w:r w:rsidRPr="00585F5A">
        <w:t xml:space="preserve"> by a</w:t>
      </w:r>
      <w:r w:rsidRPr="00585F5A">
        <w:rPr>
          <w:color w:val="FF0000"/>
        </w:rPr>
        <w:t xml:space="preserve"> </w:t>
      </w:r>
      <w:r w:rsidRPr="00585F5A">
        <w:rPr>
          <w:color w:val="auto"/>
        </w:rPr>
        <w:t xml:space="preserve">covenant </w:t>
      </w:r>
      <w:r w:rsidRPr="00585F5A">
        <w:t xml:space="preserve">with the chosen people that includes distinct, comprehensible rules obligating </w:t>
      </w:r>
      <w:r w:rsidR="00022932" w:rsidRPr="00585F5A">
        <w:t>him</w:t>
      </w:r>
      <w:r w:rsidRPr="00585F5A">
        <w:t xml:space="preserve"> to act according to the rules of justice he set.</w:t>
      </w:r>
      <w:r w:rsidR="00D01166">
        <w:t xml:space="preserve"> </w:t>
      </w:r>
      <w:r w:rsidRPr="00585F5A">
        <w:t xml:space="preserve">Judaism recognizes the limitations of human ability and </w:t>
      </w:r>
      <w:r w:rsidR="00022932" w:rsidRPr="00585F5A">
        <w:t>views</w:t>
      </w:r>
      <w:r w:rsidRPr="00585F5A">
        <w:t xml:space="preserve"> </w:t>
      </w:r>
      <w:r w:rsidR="00022932" w:rsidRPr="00585F5A">
        <w:t>G</w:t>
      </w:r>
      <w:r w:rsidRPr="00585F5A">
        <w:t xml:space="preserve">od as one who does not </w:t>
      </w:r>
      <w:r w:rsidRPr="00585F5A">
        <w:rPr>
          <w:color w:val="auto"/>
        </w:rPr>
        <w:t xml:space="preserve">command that which the chosen people cannot fulfil. </w:t>
      </w:r>
    </w:p>
    <w:p w14:paraId="47B1F8DA" w14:textId="65A9E797" w:rsidR="00410F74" w:rsidRPr="00585F5A" w:rsidRDefault="00410F74" w:rsidP="00410F74">
      <w:pPr>
        <w:pStyle w:val="NormalWeb"/>
        <w:shd w:val="clear" w:color="auto" w:fill="FFFFFF"/>
        <w:spacing w:before="0" w:beforeAutospacing="0" w:after="150" w:afterAutospacing="0" w:line="480" w:lineRule="auto"/>
      </w:pPr>
      <w:r w:rsidRPr="00585F5A">
        <w:rPr>
          <w:color w:val="FF0000"/>
        </w:rPr>
        <w:tab/>
      </w:r>
      <w:r w:rsidRPr="00585F5A">
        <w:t>The election and destiny of the people of Israel imposes upon them the obligation to serve as a paragon and therefore, they are severely punished for every sin</w:t>
      </w:r>
      <w:r w:rsidR="000D52A2" w:rsidRPr="00585F5A">
        <w:t>–</w:t>
      </w:r>
      <w:r w:rsidRPr="00585F5A">
        <w:t>failure; ‘You only have I known of all the families of the earth; therefore I will punish you for all your iniquities’ (</w:t>
      </w:r>
      <w:r w:rsidRPr="00585F5A">
        <w:rPr>
          <w:color w:val="auto"/>
        </w:rPr>
        <w:t>Amos</w:t>
      </w:r>
      <w:r w:rsidRPr="00585F5A">
        <w:rPr>
          <w:i/>
          <w:iCs/>
          <w:color w:val="auto"/>
        </w:rPr>
        <w:t xml:space="preserve"> </w:t>
      </w:r>
      <w:r w:rsidRPr="00585F5A">
        <w:t>3</w:t>
      </w:r>
      <w:r w:rsidR="00474EE2" w:rsidRPr="00585F5A">
        <w:t>.</w:t>
      </w:r>
      <w:r w:rsidRPr="00585F5A">
        <w:t>2).</w:t>
      </w:r>
      <w:r w:rsidR="000E268B">
        <w:rPr>
          <w:rStyle w:val="FootnoteReference"/>
        </w:rPr>
        <w:footnoteReference w:id="1"/>
      </w:r>
      <w:r w:rsidRPr="00585F5A">
        <w:t xml:space="preserve"> The nation’s and its leaders’ failures and </w:t>
      </w:r>
      <w:r w:rsidRPr="00585F5A">
        <w:lastRenderedPageBreak/>
        <w:t xml:space="preserve">successes determine if they </w:t>
      </w:r>
      <w:commentRangeStart w:id="22"/>
      <w:r w:rsidRPr="00585F5A">
        <w:t xml:space="preserve">can expect </w:t>
      </w:r>
      <w:commentRangeEnd w:id="22"/>
      <w:r w:rsidRPr="00585F5A">
        <w:rPr>
          <w:rStyle w:val="CommentReference"/>
        </w:rPr>
        <w:commentReference w:id="22"/>
      </w:r>
      <w:r w:rsidRPr="00585F5A">
        <w:t xml:space="preserve">reward or punishment. Those who govern and rule are constantly subject to the </w:t>
      </w:r>
      <w:r w:rsidRPr="00585F5A">
        <w:rPr>
          <w:color w:val="auto"/>
        </w:rPr>
        <w:t>sceptre of criticism</w:t>
      </w:r>
      <w:r w:rsidRPr="00585F5A">
        <w:t xml:space="preserve">, and their deeds </w:t>
      </w:r>
      <w:r w:rsidRPr="00585F5A">
        <w:rPr>
          <w:color w:val="auto"/>
        </w:rPr>
        <w:t xml:space="preserve">toward </w:t>
      </w:r>
      <w:r w:rsidRPr="00585F5A">
        <w:t xml:space="preserve">the creator of the universe tested at every moment. In the </w:t>
      </w:r>
      <w:r w:rsidRPr="00585F5A">
        <w:rPr>
          <w:color w:val="auto"/>
        </w:rPr>
        <w:t xml:space="preserve">heavenly court </w:t>
      </w:r>
      <w:r w:rsidRPr="00585F5A">
        <w:t xml:space="preserve">man is remembered and </w:t>
      </w:r>
      <w:r w:rsidR="004F2021" w:rsidRPr="00585F5A">
        <w:rPr>
          <w:color w:val="auto"/>
        </w:rPr>
        <w:t>indebted</w:t>
      </w:r>
      <w:r w:rsidRPr="00585F5A">
        <w:rPr>
          <w:color w:val="auto"/>
        </w:rPr>
        <w:t xml:space="preserve"> </w:t>
      </w:r>
      <w:r w:rsidRPr="00585F5A">
        <w:t xml:space="preserve">not only </w:t>
      </w:r>
      <w:r w:rsidR="000C584D" w:rsidRPr="00585F5A">
        <w:t xml:space="preserve">for </w:t>
      </w:r>
      <w:r w:rsidRPr="00585F5A">
        <w:t xml:space="preserve">his deeds, but also </w:t>
      </w:r>
      <w:r w:rsidR="000C584D" w:rsidRPr="00585F5A">
        <w:t>for</w:t>
      </w:r>
      <w:r w:rsidRPr="00585F5A">
        <w:t xml:space="preserve"> his ancestors’ deeds: ‘</w:t>
      </w:r>
      <w:r w:rsidRPr="00585F5A">
        <w:rPr>
          <w:color w:val="auto"/>
        </w:rPr>
        <w:t>But the Lord afflicted Pharaoh and his house with great plagues’</w:t>
      </w:r>
      <w:r w:rsidRPr="00585F5A">
        <w:t xml:space="preserve"> (Genesis</w:t>
      </w:r>
      <w:r w:rsidRPr="00585F5A">
        <w:rPr>
          <w:i/>
          <w:iCs/>
        </w:rPr>
        <w:t xml:space="preserve"> </w:t>
      </w:r>
      <w:r w:rsidRPr="00585F5A">
        <w:t>12</w:t>
      </w:r>
      <w:r w:rsidR="000C584D" w:rsidRPr="00585F5A">
        <w:t>.</w:t>
      </w:r>
      <w:r w:rsidRPr="00585F5A">
        <w:t xml:space="preserve">17); not only is the </w:t>
      </w:r>
      <w:commentRangeStart w:id="23"/>
      <w:r w:rsidRPr="00585F5A">
        <w:t xml:space="preserve">limited family </w:t>
      </w:r>
      <w:commentRangeEnd w:id="23"/>
      <w:r w:rsidRPr="00585F5A">
        <w:rPr>
          <w:rStyle w:val="CommentReference"/>
        </w:rPr>
        <w:commentReference w:id="23"/>
      </w:r>
      <w:r w:rsidRPr="00585F5A">
        <w:t>unit a domain of reward and punishment: ‘my wrath will burn, and I will kill you with the sword, and your wives shall become widows and your children orphans’ (Exodus 22</w:t>
      </w:r>
      <w:r w:rsidR="004A6133" w:rsidRPr="00585F5A">
        <w:t>.</w:t>
      </w:r>
      <w:r w:rsidRPr="00585F5A">
        <w:t>23)</w:t>
      </w:r>
      <w:r w:rsidR="004A6133" w:rsidRPr="00585F5A">
        <w:t>,</w:t>
      </w:r>
      <w:r w:rsidRPr="00585F5A">
        <w:t xml:space="preserve"> but also society at large. Only three thousand people participated in the making of the Golden Calf (Exodus</w:t>
      </w:r>
      <w:r w:rsidRPr="00585F5A">
        <w:rPr>
          <w:i/>
          <w:iCs/>
        </w:rPr>
        <w:t xml:space="preserve"> </w:t>
      </w:r>
      <w:r w:rsidRPr="00585F5A">
        <w:t>32</w:t>
      </w:r>
      <w:r w:rsidR="004A6133" w:rsidRPr="00585F5A">
        <w:t>.</w:t>
      </w:r>
      <w:r w:rsidRPr="00585F5A">
        <w:t xml:space="preserve">28), </w:t>
      </w:r>
      <w:r w:rsidR="0057171A" w:rsidRPr="00585F5A">
        <w:t>but</w:t>
      </w:r>
      <w:r w:rsidRPr="00585F5A">
        <w:t xml:space="preserve"> the entire nation was judged and punished: ‘</w:t>
      </w:r>
      <w:r w:rsidRPr="00585F5A">
        <w:rPr>
          <w:color w:val="auto"/>
        </w:rPr>
        <w:t>Then the Lord sent a plague on the people, because they made the calf</w:t>
      </w:r>
      <w:r w:rsidR="00091E2F" w:rsidRPr="00585F5A">
        <w:rPr>
          <w:color w:val="auto"/>
        </w:rPr>
        <w:t xml:space="preserve"> – the </w:t>
      </w:r>
      <w:r w:rsidRPr="00585F5A">
        <w:rPr>
          <w:color w:val="auto"/>
        </w:rPr>
        <w:t>one that Aaron made</w:t>
      </w:r>
      <w:r w:rsidRPr="00585F5A">
        <w:t>’ (Exodus</w:t>
      </w:r>
      <w:r w:rsidRPr="00585F5A">
        <w:rPr>
          <w:i/>
          <w:iCs/>
        </w:rPr>
        <w:t xml:space="preserve"> </w:t>
      </w:r>
      <w:r w:rsidRPr="00585F5A">
        <w:t>32</w:t>
      </w:r>
      <w:r w:rsidR="004A6133" w:rsidRPr="00585F5A">
        <w:t>.</w:t>
      </w:r>
      <w:r w:rsidRPr="00585F5A">
        <w:t>35)</w:t>
      </w:r>
      <w:r w:rsidRPr="00585F5A">
        <w:rPr>
          <w:color w:val="auto"/>
        </w:rPr>
        <w:t>.</w:t>
      </w:r>
    </w:p>
    <w:p w14:paraId="11A49A31" w14:textId="0C052C73" w:rsidR="00410F74" w:rsidRPr="00585F5A" w:rsidRDefault="00410F74" w:rsidP="00410F74">
      <w:pPr>
        <w:pStyle w:val="NormalWeb"/>
        <w:shd w:val="clear" w:color="auto" w:fill="FFFFFF"/>
        <w:spacing w:before="0" w:beforeAutospacing="0" w:after="150" w:afterAutospacing="0" w:line="480" w:lineRule="auto"/>
      </w:pPr>
      <w:r w:rsidRPr="00585F5A">
        <w:tab/>
        <w:t xml:space="preserve">There are two parallel doctrines of divine rewards in the bible, </w:t>
      </w:r>
      <w:commentRangeStart w:id="24"/>
      <w:r w:rsidRPr="00585F5A">
        <w:t>the collective doctrine of rewards and the individual doctrine of rewards.</w:t>
      </w:r>
      <w:commentRangeEnd w:id="24"/>
      <w:r w:rsidRPr="00585F5A">
        <w:rPr>
          <w:rStyle w:val="CommentReference"/>
        </w:rPr>
        <w:commentReference w:id="24"/>
      </w:r>
      <w:r w:rsidRPr="00585F5A">
        <w:t xml:space="preserve"> The individual doctrine of rewards pertains to the individual’s sin and punishment. According to the collective doctrine of rewards, the individual assumes the people’s destiny, and vice</w:t>
      </w:r>
      <w:r w:rsidR="00091E2F" w:rsidRPr="00585F5A">
        <w:t>-</w:t>
      </w:r>
      <w:r w:rsidRPr="00585F5A">
        <w:t>versa – the individual’s action</w:t>
      </w:r>
      <w:r w:rsidR="008D724A" w:rsidRPr="00585F5A">
        <w:t>s</w:t>
      </w:r>
      <w:r w:rsidRPr="00585F5A">
        <w:t xml:space="preserve"> may determine the public’s destiny, particularly if the individual is a dignitary, but also if he is one of the people (Weiss </w:t>
      </w:r>
      <w:commentRangeStart w:id="25"/>
      <w:r w:rsidRPr="00585F5A">
        <w:t>1987</w:t>
      </w:r>
      <w:commentRangeEnd w:id="25"/>
      <w:r w:rsidR="00662521" w:rsidRPr="00585F5A">
        <w:rPr>
          <w:rStyle w:val="CommentReference"/>
        </w:rPr>
        <w:commentReference w:id="25"/>
      </w:r>
      <w:r w:rsidRPr="00585F5A">
        <w:t xml:space="preserve">). </w:t>
      </w:r>
    </w:p>
    <w:p w14:paraId="72BBF8DA" w14:textId="792BA88D" w:rsidR="00410F74" w:rsidRPr="00585F5A" w:rsidRDefault="00410F74" w:rsidP="007A4266">
      <w:pPr>
        <w:pStyle w:val="line"/>
        <w:shd w:val="clear" w:color="auto" w:fill="FFFFFF"/>
        <w:spacing w:line="480" w:lineRule="auto"/>
        <w:ind w:firstLine="720"/>
      </w:pPr>
      <w:r w:rsidRPr="00585F5A">
        <w:t xml:space="preserve">From a Hebrew perspective, as explained by </w:t>
      </w:r>
      <w:proofErr w:type="spellStart"/>
      <w:r w:rsidRPr="00585F5A">
        <w:t>Mowinckel</w:t>
      </w:r>
      <w:proofErr w:type="spellEnd"/>
      <w:r w:rsidRPr="00585F5A">
        <w:t>, the blessing bestowed upon man is no other than a life force manifest as happiness and success, while curse empties life of all good</w:t>
      </w:r>
      <w:r w:rsidR="000E1784" w:rsidRPr="00585F5A">
        <w:t>ness (</w:t>
      </w:r>
      <w:proofErr w:type="spellStart"/>
      <w:r w:rsidR="000E1784" w:rsidRPr="00585F5A">
        <w:t>Mowinckel</w:t>
      </w:r>
      <w:proofErr w:type="spellEnd"/>
      <w:r w:rsidR="000E1784" w:rsidRPr="00585F5A">
        <w:t xml:space="preserve"> quoted in Weiss</w:t>
      </w:r>
      <w:r w:rsidRPr="00585F5A">
        <w:t xml:space="preserve"> 1987, 468). The deed leads to the reward, </w:t>
      </w:r>
      <w:r w:rsidR="000E1784" w:rsidRPr="00585F5A">
        <w:t xml:space="preserve">and </w:t>
      </w:r>
      <w:r w:rsidRPr="00585F5A">
        <w:t xml:space="preserve">the deed and reward are </w:t>
      </w:r>
      <w:r w:rsidR="001E06F1" w:rsidRPr="00585F5A">
        <w:t>combined</w:t>
      </w:r>
      <w:r w:rsidRPr="00585F5A">
        <w:t xml:space="preserve"> in a relationship </w:t>
      </w:r>
      <w:r w:rsidR="000E1784" w:rsidRPr="00585F5A">
        <w:t>like</w:t>
      </w:r>
      <w:r w:rsidRPr="00585F5A">
        <w:t xml:space="preserve"> causative relationships in natural law. The deed’s value is determined according to the judge’s laws, and to succeed, man adjusts his actions according to the judgement criteria. The divine creator of the universe governs it by way of judgement </w:t>
      </w:r>
      <w:r w:rsidR="00257E68" w:rsidRPr="00585F5A">
        <w:t xml:space="preserve">of, </w:t>
      </w:r>
      <w:r w:rsidRPr="00585F5A">
        <w:t>and justice for</w:t>
      </w:r>
      <w:r w:rsidR="000E1784" w:rsidRPr="00585F5A">
        <w:t>,</w:t>
      </w:r>
      <w:r w:rsidRPr="00585F5A">
        <w:t xml:space="preserve"> the </w:t>
      </w:r>
      <w:r w:rsidRPr="00585F5A">
        <w:lastRenderedPageBreak/>
        <w:t>collective and individual. Alongside the collective judgement, in every generation, the individual perceived his responsibility before God as personal and believed that God’s divine providence is personal. Because God’s power is to judge and punish, ‘His D</w:t>
      </w:r>
      <w:commentRangeStart w:id="26"/>
      <w:r w:rsidRPr="00585F5A">
        <w:t>ivine Attribute of Strict Justice</w:t>
      </w:r>
      <w:commentRangeEnd w:id="26"/>
      <w:r w:rsidRPr="00585F5A">
        <w:rPr>
          <w:rStyle w:val="CommentReference"/>
        </w:rPr>
        <w:commentReference w:id="26"/>
      </w:r>
      <w:r w:rsidRPr="00585F5A">
        <w:t>’ (</w:t>
      </w:r>
      <w:proofErr w:type="spellStart"/>
      <w:r w:rsidRPr="00585F5A">
        <w:rPr>
          <w:i/>
          <w:iCs/>
        </w:rPr>
        <w:t>Middat</w:t>
      </w:r>
      <w:proofErr w:type="spellEnd"/>
      <w:r w:rsidRPr="00585F5A">
        <w:rPr>
          <w:i/>
          <w:iCs/>
        </w:rPr>
        <w:t xml:space="preserve"> </w:t>
      </w:r>
      <w:proofErr w:type="spellStart"/>
      <w:r w:rsidRPr="00585F5A">
        <w:rPr>
          <w:i/>
          <w:iCs/>
        </w:rPr>
        <w:t>HaDin</w:t>
      </w:r>
      <w:proofErr w:type="spellEnd"/>
      <w:r w:rsidRPr="00585F5A">
        <w:t xml:space="preserve">) is one of the two principal facets of divine nature, </w:t>
      </w:r>
      <w:r w:rsidR="00B07A1D" w:rsidRPr="00585F5A">
        <w:t xml:space="preserve">it is </w:t>
      </w:r>
      <w:r w:rsidRPr="00585F5A">
        <w:t>comprehended as complementing divine grace and mercy, ‘His Divine Attribute of Mercy’ (</w:t>
      </w:r>
      <w:proofErr w:type="spellStart"/>
      <w:r w:rsidRPr="00585F5A">
        <w:rPr>
          <w:i/>
          <w:iCs/>
        </w:rPr>
        <w:t>Middat</w:t>
      </w:r>
      <w:proofErr w:type="spellEnd"/>
      <w:r w:rsidRPr="00585F5A">
        <w:rPr>
          <w:i/>
          <w:iCs/>
        </w:rPr>
        <w:t xml:space="preserve"> </w:t>
      </w:r>
      <w:proofErr w:type="spellStart"/>
      <w:r w:rsidRPr="00585F5A">
        <w:rPr>
          <w:i/>
          <w:iCs/>
        </w:rPr>
        <w:t>HaRachamim</w:t>
      </w:r>
      <w:proofErr w:type="spellEnd"/>
      <w:r w:rsidRPr="00585F5A">
        <w:t xml:space="preserve">) (Shalom 1992, 168). </w:t>
      </w:r>
    </w:p>
    <w:p w14:paraId="3046C619" w14:textId="52C736EC" w:rsidR="00410F74" w:rsidRPr="00585F5A" w:rsidRDefault="00410F74" w:rsidP="00A23079">
      <w:pPr>
        <w:pStyle w:val="line"/>
        <w:shd w:val="clear" w:color="auto" w:fill="FFFFFF"/>
        <w:spacing w:before="0" w:beforeAutospacing="0" w:after="0" w:afterAutospacing="0" w:line="480" w:lineRule="auto"/>
        <w:rPr>
          <w:rStyle w:val="text"/>
          <w:rFonts w:asciiTheme="majorBidi" w:hAnsiTheme="majorBidi" w:cstheme="majorBidi"/>
        </w:rPr>
      </w:pPr>
      <w:r w:rsidRPr="00585F5A">
        <w:tab/>
        <w:t>Among the appellations for God in the Bible</w:t>
      </w:r>
      <w:r w:rsidR="00CC152B" w:rsidRPr="00585F5A">
        <w:t xml:space="preserve"> </w:t>
      </w:r>
      <w:r w:rsidRPr="00585F5A">
        <w:t>is ‘the judge of all the earth’ – ‘Shall not the Judge of all the earth do what is just?’ (Genesis</w:t>
      </w:r>
      <w:r w:rsidRPr="00585F5A">
        <w:rPr>
          <w:i/>
          <w:iCs/>
        </w:rPr>
        <w:t xml:space="preserve"> </w:t>
      </w:r>
      <w:r w:rsidRPr="00585F5A">
        <w:t>18</w:t>
      </w:r>
      <w:r w:rsidR="00E45ACF" w:rsidRPr="00585F5A">
        <w:t>.</w:t>
      </w:r>
      <w:r w:rsidRPr="00585F5A">
        <w:t xml:space="preserve">25). </w:t>
      </w:r>
      <w:commentRangeStart w:id="27"/>
      <w:r w:rsidRPr="00585F5A">
        <w:t xml:space="preserve">The jurisdiction </w:t>
      </w:r>
      <w:commentRangeEnd w:id="27"/>
      <w:r w:rsidRPr="00585F5A">
        <w:rPr>
          <w:rStyle w:val="CommentReference"/>
        </w:rPr>
        <w:commentReference w:id="27"/>
      </w:r>
      <w:r w:rsidRPr="00585F5A">
        <w:t xml:space="preserve">puts man to a test </w:t>
      </w:r>
      <w:r w:rsidR="003126BC" w:rsidRPr="00585F5A">
        <w:t>that he</w:t>
      </w:r>
      <w:r w:rsidRPr="00585F5A">
        <w:t xml:space="preserve"> may </w:t>
      </w:r>
      <w:r w:rsidR="003126BC" w:rsidRPr="00585F5A">
        <w:t>pass</w:t>
      </w:r>
      <w:r w:rsidRPr="00585F5A">
        <w:t xml:space="preserve"> or fail. The </w:t>
      </w:r>
      <w:r w:rsidR="00F649CC" w:rsidRPr="00585F5A">
        <w:t>historical narratives</w:t>
      </w:r>
      <w:r w:rsidRPr="00585F5A">
        <w:t xml:space="preserve"> of humankind and Israel are portrayed in the Bible within a framework of judgement</w:t>
      </w:r>
      <w:r w:rsidR="003904D2" w:rsidRPr="00585F5A">
        <w:t>.</w:t>
      </w:r>
      <w:r w:rsidRPr="00585F5A">
        <w:t xml:space="preserve"> The failures in the histor</w:t>
      </w:r>
      <w:r w:rsidR="00F649CC" w:rsidRPr="00585F5A">
        <w:t>ies</w:t>
      </w:r>
      <w:r w:rsidRPr="00585F5A">
        <w:t xml:space="preserve"> of humanity and the nation are described </w:t>
      </w:r>
      <w:commentRangeStart w:id="28"/>
      <w:r w:rsidRPr="00585F5A">
        <w:t xml:space="preserve">in the biblical narrative </w:t>
      </w:r>
      <w:commentRangeEnd w:id="28"/>
      <w:r w:rsidR="00F649CC" w:rsidRPr="00585F5A">
        <w:rPr>
          <w:rStyle w:val="CommentReference"/>
          <w:color w:val="000000"/>
        </w:rPr>
        <w:commentReference w:id="28"/>
      </w:r>
      <w:r w:rsidRPr="00585F5A">
        <w:t>in terms of reprimand and punishment. That is, the Bible recounts the history of the world from the first generation onward</w:t>
      </w:r>
      <w:r w:rsidRPr="00585F5A">
        <w:rPr>
          <w:color w:val="FF0000"/>
        </w:rPr>
        <w:t xml:space="preserve"> </w:t>
      </w:r>
      <w:commentRangeStart w:id="29"/>
      <w:r w:rsidRPr="00585F5A">
        <w:t xml:space="preserve">in light of </w:t>
      </w:r>
      <w:commentRangeEnd w:id="29"/>
      <w:r w:rsidRPr="00585F5A">
        <w:rPr>
          <w:rStyle w:val="CommentReference"/>
        </w:rPr>
        <w:commentReference w:id="29"/>
      </w:r>
      <w:r w:rsidRPr="00585F5A">
        <w:t>the doctrine of rewards: the original sin and its consequences</w:t>
      </w:r>
      <w:r w:rsidR="00E35FB5" w:rsidRPr="00585F5A">
        <w:t xml:space="preserve"> – the s</w:t>
      </w:r>
      <w:r w:rsidRPr="00585F5A">
        <w:t xml:space="preserve">tory of the flood, Tower of Babel, Sodom and Gomora, the afflictions of </w:t>
      </w:r>
      <w:proofErr w:type="spellStart"/>
      <w:r w:rsidRPr="00585F5A">
        <w:t>Elimelech</w:t>
      </w:r>
      <w:proofErr w:type="spellEnd"/>
      <w:r w:rsidRPr="00585F5A">
        <w:t>, the plagues of Egypt and the desert narratives</w:t>
      </w:r>
      <w:r w:rsidR="00A5253A" w:rsidRPr="00585F5A">
        <w:t>,</w:t>
      </w:r>
      <w:r w:rsidRPr="00585F5A">
        <w:t xml:space="preserve"> followed by the ‘</w:t>
      </w:r>
      <w:commentRangeStart w:id="30"/>
      <w:r w:rsidRPr="00585F5A">
        <w:t>peaks and valleys</w:t>
      </w:r>
      <w:commentRangeEnd w:id="30"/>
      <w:r w:rsidR="00E45ACF" w:rsidRPr="00585F5A">
        <w:rPr>
          <w:rStyle w:val="CommentReference"/>
          <w:color w:val="000000"/>
        </w:rPr>
        <w:commentReference w:id="30"/>
      </w:r>
      <w:r w:rsidRPr="00585F5A">
        <w:t>’ in the chronicles of Israel and other nations. Throughout the narrative sequence, it seems that both individuals and whole generations are punished for their transgressions: ‘for I the Lord your God am a jealous God, punishing children for the iniquity of parents’ (Deuteronomy</w:t>
      </w:r>
      <w:r w:rsidRPr="00585F5A">
        <w:rPr>
          <w:i/>
          <w:iCs/>
        </w:rPr>
        <w:t xml:space="preserve"> </w:t>
      </w:r>
      <w:r w:rsidRPr="00585F5A">
        <w:t>5</w:t>
      </w:r>
      <w:r w:rsidR="00A5253A" w:rsidRPr="00585F5A">
        <w:t>.</w:t>
      </w:r>
      <w:r w:rsidRPr="00585F5A">
        <w:t>9); ‘and I accuse your children’s children’ (Jeremiah</w:t>
      </w:r>
      <w:r w:rsidRPr="00585F5A">
        <w:rPr>
          <w:i/>
          <w:iCs/>
        </w:rPr>
        <w:t xml:space="preserve"> </w:t>
      </w:r>
      <w:r w:rsidRPr="00585F5A">
        <w:t>2</w:t>
      </w:r>
      <w:r w:rsidR="00000C19" w:rsidRPr="00585F5A">
        <w:t>.</w:t>
      </w:r>
      <w:r w:rsidRPr="00585F5A">
        <w:t>9).</w:t>
      </w:r>
      <w:r w:rsidRPr="00585F5A">
        <w:rPr>
          <w:rStyle w:val="text"/>
          <w:rFonts w:ascii="Verdana" w:hAnsi="Verdana" w:cs="Helvetica"/>
        </w:rPr>
        <w:t xml:space="preserve"> </w:t>
      </w:r>
      <w:r w:rsidRPr="00585F5A">
        <w:rPr>
          <w:rStyle w:val="text"/>
          <w:rFonts w:asciiTheme="majorBidi" w:hAnsiTheme="majorBidi" w:cstheme="majorBidi"/>
        </w:rPr>
        <w:t xml:space="preserve">The divine order bestowed upon the universe, the Bible teaches us, is an order of justice and judgement. </w:t>
      </w:r>
    </w:p>
    <w:p w14:paraId="262A6D26" w14:textId="2299D0FA" w:rsidR="00410F74" w:rsidRPr="00585F5A" w:rsidRDefault="00410F74" w:rsidP="00BD16FF">
      <w:pPr>
        <w:pStyle w:val="line"/>
        <w:shd w:val="clear" w:color="auto" w:fill="FFFFFF"/>
        <w:spacing w:before="0" w:beforeAutospacing="0" w:after="0" w:afterAutospacing="0" w:line="480" w:lineRule="auto"/>
        <w:ind w:firstLine="720"/>
        <w:rPr>
          <w:rStyle w:val="text"/>
          <w:rFonts w:asciiTheme="majorBidi" w:hAnsiTheme="majorBidi" w:cstheme="majorBidi"/>
        </w:rPr>
      </w:pPr>
      <w:commentRangeStart w:id="31"/>
      <w:proofErr w:type="spellStart"/>
      <w:r w:rsidRPr="00585F5A">
        <w:rPr>
          <w:rStyle w:val="text"/>
          <w:rFonts w:asciiTheme="majorBidi" w:hAnsiTheme="majorBidi" w:cstheme="majorBidi"/>
        </w:rPr>
        <w:t>Sefer</w:t>
      </w:r>
      <w:proofErr w:type="spellEnd"/>
      <w:r w:rsidRPr="00585F5A">
        <w:rPr>
          <w:rStyle w:val="text"/>
          <w:rFonts w:asciiTheme="majorBidi" w:hAnsiTheme="majorBidi" w:cstheme="majorBidi"/>
        </w:rPr>
        <w:t xml:space="preserve"> </w:t>
      </w:r>
      <w:proofErr w:type="spellStart"/>
      <w:r w:rsidRPr="00585F5A">
        <w:rPr>
          <w:rStyle w:val="text"/>
          <w:rFonts w:asciiTheme="majorBidi" w:hAnsiTheme="majorBidi" w:cstheme="majorBidi"/>
        </w:rPr>
        <w:t>Ha’Toledot</w:t>
      </w:r>
      <w:proofErr w:type="spellEnd"/>
      <w:r w:rsidRPr="00585F5A">
        <w:rPr>
          <w:rStyle w:val="text"/>
          <w:rFonts w:asciiTheme="majorBidi" w:hAnsiTheme="majorBidi" w:cstheme="majorBidi"/>
        </w:rPr>
        <w:t xml:space="preserve"> </w:t>
      </w:r>
      <w:commentRangeEnd w:id="31"/>
      <w:r w:rsidRPr="00585F5A">
        <w:rPr>
          <w:rStyle w:val="CommentReference"/>
          <w:rtl/>
        </w:rPr>
        <w:commentReference w:id="31"/>
      </w:r>
      <w:r w:rsidRPr="00585F5A">
        <w:rPr>
          <w:rStyle w:val="text"/>
          <w:rFonts w:asciiTheme="majorBidi" w:hAnsiTheme="majorBidi" w:cstheme="majorBidi"/>
          <w:color w:val="FF0000"/>
        </w:rPr>
        <w:t xml:space="preserve"> </w:t>
      </w:r>
      <w:r w:rsidR="00A23079" w:rsidRPr="00585F5A">
        <w:rPr>
          <w:rStyle w:val="text"/>
          <w:rFonts w:asciiTheme="majorBidi" w:hAnsiTheme="majorBidi" w:cstheme="majorBidi"/>
        </w:rPr>
        <w:t>scrutinizes</w:t>
      </w:r>
      <w:r w:rsidRPr="00585F5A">
        <w:rPr>
          <w:rStyle w:val="text"/>
          <w:rFonts w:asciiTheme="majorBidi" w:hAnsiTheme="majorBidi" w:cstheme="majorBidi"/>
        </w:rPr>
        <w:t xml:space="preserve"> the founding fathers</w:t>
      </w:r>
      <w:r w:rsidR="00000C19" w:rsidRPr="00585F5A">
        <w:rPr>
          <w:rStyle w:val="text"/>
          <w:rFonts w:asciiTheme="majorBidi" w:hAnsiTheme="majorBidi" w:cstheme="majorBidi"/>
        </w:rPr>
        <w:t>,</w:t>
      </w:r>
      <w:r w:rsidRPr="00585F5A">
        <w:rPr>
          <w:rStyle w:val="text"/>
          <w:rFonts w:asciiTheme="majorBidi" w:hAnsiTheme="majorBidi" w:cstheme="majorBidi"/>
        </w:rPr>
        <w:t xml:space="preserve"> while judging their actions as constituting progress or regression, success or failure, in terms of fulfilling the mission God commanded human beings to fulfil. </w:t>
      </w:r>
      <w:commentRangeStart w:id="32"/>
      <w:r w:rsidRPr="00585F5A">
        <w:rPr>
          <w:rStyle w:val="text"/>
          <w:rFonts w:asciiTheme="majorBidi" w:hAnsiTheme="majorBidi" w:cstheme="majorBidi"/>
        </w:rPr>
        <w:t xml:space="preserve">‘Like </w:t>
      </w:r>
      <w:r w:rsidRPr="00585F5A">
        <w:rPr>
          <w:rStyle w:val="text"/>
          <w:rFonts w:asciiTheme="majorBidi" w:hAnsiTheme="majorBidi" w:cstheme="majorBidi"/>
          <w:highlight w:val="yellow"/>
        </w:rPr>
        <w:t>Isaac’s and Jacob’s</w:t>
      </w:r>
      <w:r w:rsidRPr="00585F5A">
        <w:rPr>
          <w:rStyle w:val="text"/>
          <w:rFonts w:asciiTheme="majorBidi" w:hAnsiTheme="majorBidi" w:cstheme="majorBidi"/>
        </w:rPr>
        <w:t xml:space="preserve"> missions, Joseph and </w:t>
      </w:r>
      <w:r w:rsidRPr="00585F5A">
        <w:rPr>
          <w:rStyle w:val="text"/>
          <w:rFonts w:asciiTheme="majorBidi" w:hAnsiTheme="majorBidi" w:cstheme="majorBidi"/>
        </w:rPr>
        <w:lastRenderedPageBreak/>
        <w:t>Judah […] their successes and failures in promoting the great promise are bound to their mission to the people propagated from their seed’</w:t>
      </w:r>
      <w:commentRangeEnd w:id="32"/>
      <w:r w:rsidRPr="00585F5A">
        <w:rPr>
          <w:rStyle w:val="CommentReference"/>
        </w:rPr>
        <w:commentReference w:id="32"/>
      </w:r>
      <w:r w:rsidRPr="00585F5A">
        <w:rPr>
          <w:rStyle w:val="text"/>
          <w:rFonts w:asciiTheme="majorBidi" w:hAnsiTheme="majorBidi" w:cstheme="majorBidi"/>
        </w:rPr>
        <w:t xml:space="preserve"> (</w:t>
      </w:r>
      <w:proofErr w:type="spellStart"/>
      <w:r w:rsidRPr="00585F5A">
        <w:rPr>
          <w:rStyle w:val="text"/>
          <w:rFonts w:asciiTheme="majorBidi" w:hAnsiTheme="majorBidi" w:cstheme="majorBidi"/>
        </w:rPr>
        <w:t>Shavid</w:t>
      </w:r>
      <w:proofErr w:type="spellEnd"/>
      <w:r w:rsidRPr="00585F5A">
        <w:rPr>
          <w:rStyle w:val="text"/>
          <w:rFonts w:asciiTheme="majorBidi" w:hAnsiTheme="majorBidi" w:cstheme="majorBidi"/>
        </w:rPr>
        <w:t xml:space="preserve"> 2004, 78). To strengthen the hearts of his chosen</w:t>
      </w:r>
      <w:r w:rsidR="00203618" w:rsidRPr="00585F5A">
        <w:rPr>
          <w:rStyle w:val="text"/>
          <w:rFonts w:asciiTheme="majorBidi" w:hAnsiTheme="majorBidi" w:cstheme="majorBidi"/>
        </w:rPr>
        <w:t>-</w:t>
      </w:r>
      <w:r w:rsidRPr="00585F5A">
        <w:rPr>
          <w:rStyle w:val="text"/>
          <w:rFonts w:asciiTheme="majorBidi" w:hAnsiTheme="majorBidi" w:cstheme="majorBidi"/>
        </w:rPr>
        <w:t xml:space="preserve">beloved, God promises them corporeal success and happiness in the future, </w:t>
      </w:r>
      <w:r w:rsidR="00203618" w:rsidRPr="00585F5A">
        <w:rPr>
          <w:rStyle w:val="text"/>
          <w:rFonts w:asciiTheme="majorBidi" w:hAnsiTheme="majorBidi" w:cstheme="majorBidi"/>
        </w:rPr>
        <w:t>once they have</w:t>
      </w:r>
      <w:r w:rsidRPr="00585F5A">
        <w:rPr>
          <w:rStyle w:val="text"/>
          <w:rFonts w:asciiTheme="majorBidi" w:hAnsiTheme="majorBidi" w:cstheme="majorBidi"/>
        </w:rPr>
        <w:t xml:space="preserve"> fulfil</w:t>
      </w:r>
      <w:r w:rsidR="00203618" w:rsidRPr="00585F5A">
        <w:rPr>
          <w:rStyle w:val="text"/>
          <w:rFonts w:asciiTheme="majorBidi" w:hAnsiTheme="majorBidi" w:cstheme="majorBidi"/>
        </w:rPr>
        <w:t>led</w:t>
      </w:r>
      <w:r w:rsidRPr="00585F5A">
        <w:rPr>
          <w:rStyle w:val="text"/>
          <w:rFonts w:asciiTheme="majorBidi" w:hAnsiTheme="majorBidi" w:cstheme="majorBidi"/>
        </w:rPr>
        <w:t xml:space="preserve"> their mission. As a testing and judging God</w:t>
      </w:r>
      <w:r w:rsidR="0018544F" w:rsidRPr="00585F5A">
        <w:rPr>
          <w:rStyle w:val="text"/>
          <w:rFonts w:asciiTheme="majorBidi" w:hAnsiTheme="majorBidi" w:cstheme="majorBidi"/>
        </w:rPr>
        <w:t>, he</w:t>
      </w:r>
      <w:r w:rsidRPr="00585F5A">
        <w:rPr>
          <w:rStyle w:val="text"/>
          <w:rFonts w:asciiTheme="majorBidi" w:hAnsiTheme="majorBidi" w:cstheme="majorBidi"/>
        </w:rPr>
        <w:t xml:space="preserve"> warns them that the promises will be kept in the far future only if the </w:t>
      </w:r>
      <w:commentRangeStart w:id="33"/>
      <w:r w:rsidRPr="00585F5A">
        <w:rPr>
          <w:rStyle w:val="text"/>
          <w:rFonts w:asciiTheme="majorBidi" w:hAnsiTheme="majorBidi" w:cstheme="majorBidi"/>
        </w:rPr>
        <w:t xml:space="preserve">judged </w:t>
      </w:r>
      <w:commentRangeEnd w:id="33"/>
      <w:r w:rsidRPr="00585F5A">
        <w:rPr>
          <w:rStyle w:val="CommentReference"/>
          <w:rtl/>
        </w:rPr>
        <w:commentReference w:id="33"/>
      </w:r>
      <w:r w:rsidRPr="00585F5A">
        <w:rPr>
          <w:rStyle w:val="text"/>
          <w:rFonts w:asciiTheme="majorBidi" w:hAnsiTheme="majorBidi" w:cstheme="majorBidi"/>
        </w:rPr>
        <w:t>fulfil their commitment to follow his path and obey his commandments (</w:t>
      </w:r>
      <w:r w:rsidRPr="00585F5A">
        <w:rPr>
          <w:rStyle w:val="text"/>
          <w:rFonts w:asciiTheme="majorBidi" w:hAnsiTheme="majorBidi" w:cstheme="majorBidi"/>
          <w:i/>
          <w:iCs/>
        </w:rPr>
        <w:t>mitzvot</w:t>
      </w:r>
      <w:r w:rsidRPr="00585F5A">
        <w:rPr>
          <w:rStyle w:val="text"/>
          <w:rFonts w:asciiTheme="majorBidi" w:hAnsiTheme="majorBidi" w:cstheme="majorBidi"/>
        </w:rPr>
        <w:t>). From a Jewish worldview, man and the community influence future success, and history’s purpose is clearly defined – ‘for there is a reward for your work, says the Lord: they shall come back from the land of the enemy; there is hope for your future, says the Lord: your children shall come back to their own country’ (Jeremiah 31</w:t>
      </w:r>
      <w:r w:rsidR="0020369A" w:rsidRPr="00585F5A">
        <w:rPr>
          <w:rStyle w:val="text"/>
          <w:rFonts w:asciiTheme="majorBidi" w:hAnsiTheme="majorBidi" w:cstheme="majorBidi"/>
        </w:rPr>
        <w:t>.</w:t>
      </w:r>
      <w:r w:rsidRPr="00585F5A">
        <w:rPr>
          <w:rStyle w:val="text"/>
          <w:rFonts w:asciiTheme="majorBidi" w:hAnsiTheme="majorBidi" w:cstheme="majorBidi"/>
        </w:rPr>
        <w:t>16</w:t>
      </w:r>
      <w:r w:rsidR="000D52A2" w:rsidRPr="00585F5A">
        <w:rPr>
          <w:rStyle w:val="text"/>
          <w:rFonts w:asciiTheme="majorBidi" w:hAnsiTheme="majorBidi" w:cstheme="majorBidi"/>
        </w:rPr>
        <w:t>–</w:t>
      </w:r>
      <w:r w:rsidRPr="00585F5A">
        <w:rPr>
          <w:rStyle w:val="text"/>
          <w:rFonts w:asciiTheme="majorBidi" w:hAnsiTheme="majorBidi" w:cstheme="majorBidi"/>
        </w:rPr>
        <w:t xml:space="preserve">17). Judaism views </w:t>
      </w:r>
      <w:r w:rsidR="0020369A" w:rsidRPr="00585F5A">
        <w:rPr>
          <w:rStyle w:val="text"/>
          <w:rFonts w:asciiTheme="majorBidi" w:hAnsiTheme="majorBidi" w:cstheme="majorBidi"/>
        </w:rPr>
        <w:t>corporeal</w:t>
      </w:r>
      <w:r w:rsidRPr="00585F5A">
        <w:rPr>
          <w:rStyle w:val="text"/>
          <w:rFonts w:asciiTheme="majorBidi" w:hAnsiTheme="majorBidi" w:cstheme="majorBidi"/>
        </w:rPr>
        <w:t xml:space="preserve"> success as a sign of God’s grace, while failing in the world obligates man to examine his deeds</w:t>
      </w:r>
      <w:r w:rsidR="003631F5" w:rsidRPr="00585F5A">
        <w:rPr>
          <w:rStyle w:val="text"/>
          <w:rFonts w:asciiTheme="majorBidi" w:hAnsiTheme="majorBidi" w:cstheme="majorBidi"/>
        </w:rPr>
        <w:t xml:space="preserve"> and where he has sinned, because failure constitutes punishment for his sin. </w:t>
      </w:r>
    </w:p>
    <w:p w14:paraId="44AA09E5" w14:textId="3E3BFAFF" w:rsidR="00410F74" w:rsidRPr="00585F5A" w:rsidRDefault="00410F74" w:rsidP="00410F74">
      <w:pPr>
        <w:pStyle w:val="line"/>
        <w:shd w:val="clear" w:color="auto" w:fill="FFFFFF"/>
        <w:spacing w:before="0" w:beforeAutospacing="0" w:after="0" w:afterAutospacing="0" w:line="480" w:lineRule="auto"/>
        <w:rPr>
          <w:rStyle w:val="text"/>
          <w:rFonts w:asciiTheme="majorBidi" w:hAnsiTheme="majorBidi" w:cstheme="majorBidi"/>
        </w:rPr>
      </w:pPr>
      <w:r w:rsidRPr="00585F5A">
        <w:rPr>
          <w:rStyle w:val="text"/>
          <w:rFonts w:asciiTheme="majorBidi" w:hAnsiTheme="majorBidi" w:cstheme="majorBidi"/>
        </w:rPr>
        <w:tab/>
        <w:t>The Bible’s conception of punishment is established in the first chapters of Genesi</w:t>
      </w:r>
      <w:r w:rsidR="006743BE" w:rsidRPr="00585F5A">
        <w:rPr>
          <w:rStyle w:val="text"/>
          <w:rFonts w:asciiTheme="majorBidi" w:hAnsiTheme="majorBidi" w:cstheme="majorBidi"/>
        </w:rPr>
        <w:t>s</w:t>
      </w:r>
      <w:r w:rsidRPr="00585F5A">
        <w:rPr>
          <w:rStyle w:val="text"/>
          <w:rFonts w:asciiTheme="majorBidi" w:hAnsiTheme="majorBidi" w:cstheme="majorBidi"/>
        </w:rPr>
        <w:t xml:space="preserve">. Despite differences between biblical stories dealing with punishment and judgement, a unified concept underlies most biblical narratives, because a direct and </w:t>
      </w:r>
      <w:r w:rsidR="00EF398D" w:rsidRPr="00585F5A">
        <w:rPr>
          <w:rStyle w:val="text"/>
          <w:rFonts w:asciiTheme="majorBidi" w:hAnsiTheme="majorBidi" w:cstheme="majorBidi"/>
        </w:rPr>
        <w:t>contingent</w:t>
      </w:r>
      <w:r w:rsidRPr="00585F5A">
        <w:rPr>
          <w:rStyle w:val="text"/>
          <w:rFonts w:asciiTheme="majorBidi" w:hAnsiTheme="majorBidi" w:cstheme="majorBidi"/>
        </w:rPr>
        <w:t xml:space="preserve"> linkage exists between the </w:t>
      </w:r>
      <w:r w:rsidR="00EF47C8" w:rsidRPr="00585F5A">
        <w:rPr>
          <w:rStyle w:val="text"/>
          <w:rFonts w:asciiTheme="majorBidi" w:hAnsiTheme="majorBidi" w:cstheme="majorBidi"/>
        </w:rPr>
        <w:t>sin</w:t>
      </w:r>
      <w:r w:rsidR="00BC37B4" w:rsidRPr="00585F5A">
        <w:rPr>
          <w:rStyle w:val="text"/>
          <w:rFonts w:asciiTheme="majorBidi" w:hAnsiTheme="majorBidi" w:cstheme="majorBidi"/>
        </w:rPr>
        <w:t>-</w:t>
      </w:r>
      <w:r w:rsidR="00EF47C8" w:rsidRPr="00585F5A">
        <w:rPr>
          <w:rStyle w:val="text"/>
          <w:rFonts w:asciiTheme="majorBidi" w:hAnsiTheme="majorBidi" w:cstheme="majorBidi"/>
        </w:rPr>
        <w:t>failure</w:t>
      </w:r>
      <w:r w:rsidRPr="00585F5A">
        <w:rPr>
          <w:rStyle w:val="text"/>
          <w:rFonts w:asciiTheme="majorBidi" w:hAnsiTheme="majorBidi" w:cstheme="majorBidi"/>
        </w:rPr>
        <w:t xml:space="preserve"> and the punishment (Shalom, 1992). The most prominent representation of this in the Bible is in Genesis, chapters 2</w:t>
      </w:r>
      <w:r w:rsidR="000D52A2" w:rsidRPr="00585F5A">
        <w:rPr>
          <w:rStyle w:val="text"/>
          <w:rFonts w:asciiTheme="majorBidi" w:hAnsiTheme="majorBidi" w:cstheme="majorBidi"/>
        </w:rPr>
        <w:t>–</w:t>
      </w:r>
      <w:r w:rsidRPr="00585F5A">
        <w:rPr>
          <w:rStyle w:val="text"/>
          <w:rFonts w:asciiTheme="majorBidi" w:hAnsiTheme="majorBidi" w:cstheme="majorBidi"/>
        </w:rPr>
        <w:t xml:space="preserve">12; to date, this depiction remains a myth of punishment that Jewish and Christian theologians </w:t>
      </w:r>
      <w:commentRangeStart w:id="34"/>
      <w:r w:rsidRPr="00585F5A">
        <w:rPr>
          <w:rStyle w:val="text"/>
          <w:rFonts w:asciiTheme="majorBidi" w:hAnsiTheme="majorBidi" w:cstheme="majorBidi"/>
        </w:rPr>
        <w:t>endeavour</w:t>
      </w:r>
      <w:commentRangeEnd w:id="34"/>
      <w:r w:rsidRPr="00585F5A">
        <w:rPr>
          <w:rStyle w:val="CommentReference"/>
        </w:rPr>
        <w:commentReference w:id="34"/>
      </w:r>
      <w:r w:rsidRPr="00585F5A">
        <w:rPr>
          <w:rStyle w:val="text"/>
          <w:rFonts w:asciiTheme="majorBidi" w:hAnsiTheme="majorBidi" w:cstheme="majorBidi"/>
        </w:rPr>
        <w:t xml:space="preserve"> to understand. The chapters presenting humanity’s primordial history depict all of humanity’s hardships as penalty for alienating God, for failing by disobeying the </w:t>
      </w:r>
      <w:r w:rsidR="005B3BDB" w:rsidRPr="00585F5A">
        <w:rPr>
          <w:rStyle w:val="text"/>
          <w:rFonts w:asciiTheme="majorBidi" w:hAnsiTheme="majorBidi" w:cstheme="majorBidi"/>
        </w:rPr>
        <w:t>legislating</w:t>
      </w:r>
      <w:r w:rsidRPr="00585F5A">
        <w:rPr>
          <w:rStyle w:val="text"/>
          <w:rFonts w:asciiTheme="majorBidi" w:hAnsiTheme="majorBidi" w:cstheme="majorBidi"/>
        </w:rPr>
        <w:t xml:space="preserve"> God and the supreme</w:t>
      </w:r>
      <w:r w:rsidR="00BC37B4" w:rsidRPr="00585F5A">
        <w:rPr>
          <w:rStyle w:val="text"/>
          <w:rFonts w:asciiTheme="majorBidi" w:hAnsiTheme="majorBidi" w:cstheme="majorBidi"/>
        </w:rPr>
        <w:t xml:space="preserve"> </w:t>
      </w:r>
      <w:r w:rsidRPr="00585F5A">
        <w:rPr>
          <w:rStyle w:val="text"/>
          <w:rFonts w:asciiTheme="majorBidi" w:hAnsiTheme="majorBidi" w:cstheme="majorBidi"/>
        </w:rPr>
        <w:t>judge. The punishment effects events on both natural and historical levels.</w:t>
      </w:r>
    </w:p>
    <w:p w14:paraId="4A4A6DC8" w14:textId="0F1E8AF3" w:rsidR="00410F74" w:rsidRPr="00585F5A" w:rsidRDefault="00410F74" w:rsidP="00BD16FF">
      <w:pPr>
        <w:pStyle w:val="NormalWeb"/>
        <w:shd w:val="clear" w:color="auto" w:fill="FFFFFF"/>
        <w:spacing w:before="0" w:beforeAutospacing="0" w:after="150" w:afterAutospacing="0" w:line="480" w:lineRule="auto"/>
        <w:rPr>
          <w:rStyle w:val="text"/>
          <w:rFonts w:asciiTheme="majorBidi" w:hAnsiTheme="majorBidi" w:cstheme="majorBidi"/>
        </w:rPr>
      </w:pPr>
      <w:r w:rsidRPr="00585F5A">
        <w:rPr>
          <w:rStyle w:val="text"/>
          <w:rFonts w:asciiTheme="majorBidi" w:hAnsiTheme="majorBidi" w:cstheme="majorBidi"/>
        </w:rPr>
        <w:tab/>
        <w:t xml:space="preserve">Adam and Eve violate God’s prohibition and enjoy fruit of the Tree of Knowledge. This is the first and most profound transgression; the Jewish reading of this </w:t>
      </w:r>
      <w:r w:rsidRPr="00585F5A">
        <w:rPr>
          <w:rStyle w:val="text"/>
          <w:rFonts w:asciiTheme="majorBidi" w:hAnsiTheme="majorBidi" w:cstheme="majorBidi"/>
        </w:rPr>
        <w:lastRenderedPageBreak/>
        <w:t xml:space="preserve">myth does not </w:t>
      </w:r>
      <w:r w:rsidR="00114A74" w:rsidRPr="00585F5A">
        <w:rPr>
          <w:rStyle w:val="text"/>
          <w:rFonts w:asciiTheme="majorBidi" w:hAnsiTheme="majorBidi" w:cstheme="majorBidi"/>
        </w:rPr>
        <w:t>accept</w:t>
      </w:r>
      <w:r w:rsidRPr="00585F5A">
        <w:rPr>
          <w:rStyle w:val="text"/>
          <w:rFonts w:asciiTheme="majorBidi" w:hAnsiTheme="majorBidi" w:cstheme="majorBidi"/>
        </w:rPr>
        <w:t xml:space="preserve"> the original sin as </w:t>
      </w:r>
      <w:r w:rsidR="00114A74" w:rsidRPr="00585F5A">
        <w:rPr>
          <w:rStyle w:val="text"/>
          <w:rFonts w:asciiTheme="majorBidi" w:hAnsiTheme="majorBidi" w:cstheme="majorBidi"/>
        </w:rPr>
        <w:t>signifying</w:t>
      </w:r>
      <w:r w:rsidRPr="00585F5A">
        <w:rPr>
          <w:rStyle w:val="text"/>
          <w:rFonts w:asciiTheme="majorBidi" w:hAnsiTheme="majorBidi" w:cstheme="majorBidi"/>
        </w:rPr>
        <w:t xml:space="preserve"> the destruction of man’s moral nature, </w:t>
      </w:r>
      <w:r w:rsidRPr="00585F5A">
        <w:rPr>
          <w:rStyle w:val="text"/>
          <w:rFonts w:asciiTheme="majorBidi" w:hAnsiTheme="majorBidi" w:cstheme="majorBidi"/>
          <w:color w:val="auto"/>
        </w:rPr>
        <w:t xml:space="preserve">an </w:t>
      </w:r>
      <w:r w:rsidR="002D0417" w:rsidRPr="00585F5A">
        <w:rPr>
          <w:rStyle w:val="text"/>
          <w:rFonts w:asciiTheme="majorBidi" w:hAnsiTheme="majorBidi" w:cstheme="majorBidi"/>
          <w:color w:val="auto"/>
        </w:rPr>
        <w:t>eradication</w:t>
      </w:r>
      <w:r w:rsidRPr="00585F5A">
        <w:rPr>
          <w:rStyle w:val="text"/>
          <w:rFonts w:asciiTheme="majorBidi" w:hAnsiTheme="majorBidi" w:cstheme="majorBidi"/>
          <w:color w:val="auto"/>
        </w:rPr>
        <w:t xml:space="preserve"> that Christian dogma attempts to </w:t>
      </w:r>
      <w:commentRangeStart w:id="35"/>
      <w:r w:rsidRPr="00585F5A">
        <w:rPr>
          <w:rStyle w:val="text"/>
          <w:rFonts w:asciiTheme="majorBidi" w:hAnsiTheme="majorBidi" w:cstheme="majorBidi"/>
          <w:color w:val="auto"/>
        </w:rPr>
        <w:t xml:space="preserve">comprehend from </w:t>
      </w:r>
      <w:commentRangeEnd w:id="35"/>
      <w:r w:rsidR="007D4877" w:rsidRPr="00585F5A">
        <w:rPr>
          <w:rStyle w:val="CommentReference"/>
        </w:rPr>
        <w:commentReference w:id="35"/>
      </w:r>
      <w:r w:rsidRPr="00585F5A">
        <w:rPr>
          <w:rStyle w:val="text"/>
          <w:rFonts w:asciiTheme="majorBidi" w:hAnsiTheme="majorBidi" w:cstheme="majorBidi"/>
          <w:color w:val="auto"/>
        </w:rPr>
        <w:t>this story</w:t>
      </w:r>
      <w:r w:rsidRPr="00585F5A">
        <w:rPr>
          <w:rStyle w:val="text"/>
          <w:rFonts w:asciiTheme="majorBidi" w:hAnsiTheme="majorBidi" w:cstheme="majorBidi"/>
        </w:rPr>
        <w:t>. Following Adam</w:t>
      </w:r>
      <w:r w:rsidR="00302E83" w:rsidRPr="00585F5A">
        <w:rPr>
          <w:rStyle w:val="text"/>
          <w:rFonts w:asciiTheme="majorBidi" w:hAnsiTheme="majorBidi" w:cstheme="majorBidi"/>
        </w:rPr>
        <w:t>’s</w:t>
      </w:r>
      <w:r w:rsidRPr="00585F5A">
        <w:rPr>
          <w:rStyle w:val="text"/>
          <w:rFonts w:asciiTheme="majorBidi" w:hAnsiTheme="majorBidi" w:cstheme="majorBidi"/>
        </w:rPr>
        <w:t xml:space="preserve"> and Eve’s sin, other deeds appear as failings in the </w:t>
      </w:r>
      <w:r w:rsidR="007D4877" w:rsidRPr="00585F5A">
        <w:rPr>
          <w:rStyle w:val="text"/>
          <w:rFonts w:asciiTheme="majorBidi" w:hAnsiTheme="majorBidi" w:cstheme="majorBidi"/>
        </w:rPr>
        <w:t>eyes of the judge</w:t>
      </w:r>
      <w:r w:rsidRPr="00585F5A">
        <w:rPr>
          <w:rStyle w:val="text"/>
          <w:rFonts w:asciiTheme="majorBidi" w:hAnsiTheme="majorBidi" w:cstheme="majorBidi"/>
        </w:rPr>
        <w:t xml:space="preserve">, but in these cases the penalty immediately follows the transgression: as in the first case of murder, followed by the flood as punishment for humanity’s deteriorating morality, and later in the Tower of Babel story. </w:t>
      </w:r>
    </w:p>
    <w:p w14:paraId="5B7A900A" w14:textId="55CAFEA4" w:rsidR="00224A79" w:rsidRDefault="00410F74" w:rsidP="003F11D4">
      <w:pPr>
        <w:pStyle w:val="NormalWeb"/>
        <w:shd w:val="clear" w:color="auto" w:fill="FFFFFF"/>
        <w:spacing w:before="0" w:beforeAutospacing="0" w:after="150" w:afterAutospacing="0" w:line="480" w:lineRule="auto"/>
        <w:ind w:firstLine="720"/>
        <w:rPr>
          <w:rStyle w:val="verse-highlight"/>
          <w:rFonts w:asciiTheme="majorBidi" w:hAnsiTheme="majorBidi" w:cstheme="majorBidi"/>
          <w:sz w:val="20"/>
          <w:szCs w:val="20"/>
        </w:rPr>
      </w:pPr>
      <w:r w:rsidRPr="00585F5A">
        <w:rPr>
          <w:rStyle w:val="text"/>
          <w:rFonts w:asciiTheme="majorBidi" w:hAnsiTheme="majorBidi" w:cstheme="majorBidi"/>
        </w:rPr>
        <w:t>The Bible describes humanity’s primordial history in a comprehensive framework of judgement, while in the description of history of the People of Israel, the linkage between sin</w:t>
      </w:r>
      <w:r w:rsidR="00302E83" w:rsidRPr="00585F5A">
        <w:rPr>
          <w:rStyle w:val="text"/>
          <w:rFonts w:asciiTheme="majorBidi" w:hAnsiTheme="majorBidi" w:cstheme="majorBidi"/>
        </w:rPr>
        <w:t>-f</w:t>
      </w:r>
      <w:r w:rsidRPr="00585F5A">
        <w:rPr>
          <w:rStyle w:val="text"/>
          <w:rFonts w:asciiTheme="majorBidi" w:hAnsiTheme="majorBidi" w:cstheme="majorBidi"/>
        </w:rPr>
        <w:t xml:space="preserve">ailing and punishment is depicted in greater detail. Potent myths are the sin of the Golden Calf and its consequences, and the People of Israel’s rebellion in the desert for which punishment is wandering. In all these </w:t>
      </w:r>
      <w:r w:rsidRPr="00585F5A">
        <w:rPr>
          <w:rStyle w:val="text"/>
          <w:rFonts w:asciiTheme="majorBidi" w:hAnsiTheme="majorBidi" w:cstheme="majorBidi"/>
          <w:color w:val="auto"/>
        </w:rPr>
        <w:t>cases</w:t>
      </w:r>
      <w:r w:rsidRPr="00585F5A">
        <w:rPr>
          <w:rStyle w:val="text"/>
          <w:rFonts w:asciiTheme="majorBidi" w:hAnsiTheme="majorBidi" w:cstheme="majorBidi"/>
        </w:rPr>
        <w:t xml:space="preserve">, the connection between transgression and punishment is direct, although it may </w:t>
      </w:r>
      <w:r w:rsidRPr="00585F5A">
        <w:rPr>
          <w:rStyle w:val="text"/>
          <w:rFonts w:asciiTheme="majorBidi" w:hAnsiTheme="majorBidi" w:cstheme="majorBidi"/>
          <w:color w:val="auto"/>
        </w:rPr>
        <w:t xml:space="preserve">extend over </w:t>
      </w:r>
      <w:r w:rsidRPr="00585F5A">
        <w:rPr>
          <w:rStyle w:val="text"/>
          <w:rFonts w:asciiTheme="majorBidi" w:hAnsiTheme="majorBidi" w:cstheme="majorBidi"/>
        </w:rPr>
        <w:t xml:space="preserve">a long period of time. A substantial ‘onslaught of punishment’ appears throughout the </w:t>
      </w:r>
      <w:r w:rsidRPr="00585F5A">
        <w:rPr>
          <w:rStyle w:val="text"/>
          <w:rFonts w:asciiTheme="majorBidi" w:hAnsiTheme="majorBidi" w:cstheme="majorBidi"/>
          <w:color w:val="auto"/>
        </w:rPr>
        <w:t xml:space="preserve">history of Israel’s sins: </w:t>
      </w:r>
    </w:p>
    <w:p w14:paraId="491C70EA" w14:textId="77777777" w:rsidR="004419E6" w:rsidRDefault="004419E6" w:rsidP="003F11D4">
      <w:pPr>
        <w:pStyle w:val="NormalWeb"/>
        <w:shd w:val="clear" w:color="auto" w:fill="FFFFFF"/>
        <w:spacing w:before="0" w:beforeAutospacing="0" w:after="150" w:afterAutospacing="0" w:line="480" w:lineRule="auto"/>
        <w:ind w:left="720"/>
        <w:rPr>
          <w:rStyle w:val="verse-highlight"/>
          <w:rFonts w:asciiTheme="majorBidi" w:hAnsiTheme="majorBidi" w:cstheme="majorBidi"/>
          <w:sz w:val="22"/>
          <w:szCs w:val="22"/>
        </w:rPr>
      </w:pPr>
    </w:p>
    <w:p w14:paraId="70B4026F" w14:textId="04FBC0B4" w:rsidR="00410F74" w:rsidRPr="00E0394E" w:rsidRDefault="00410F74" w:rsidP="003F11D4">
      <w:pPr>
        <w:pStyle w:val="NormalWeb"/>
        <w:shd w:val="clear" w:color="auto" w:fill="FFFFFF"/>
        <w:spacing w:before="0" w:beforeAutospacing="0" w:after="150" w:afterAutospacing="0" w:line="480" w:lineRule="auto"/>
        <w:ind w:left="720"/>
        <w:rPr>
          <w:rStyle w:val="text"/>
          <w:rFonts w:asciiTheme="majorBidi" w:hAnsiTheme="majorBidi" w:cstheme="majorBidi"/>
          <w:sz w:val="22"/>
          <w:szCs w:val="22"/>
        </w:rPr>
      </w:pPr>
      <w:r w:rsidRPr="00E0394E">
        <w:rPr>
          <w:rStyle w:val="verse-highlight"/>
          <w:rFonts w:asciiTheme="majorBidi" w:hAnsiTheme="majorBidi" w:cstheme="majorBidi"/>
          <w:sz w:val="22"/>
          <w:szCs w:val="22"/>
        </w:rPr>
        <w:t>But if you will not obey the</w:t>
      </w:r>
      <w:r w:rsidRPr="00E0394E">
        <w:rPr>
          <w:rStyle w:val="apple-converted-space"/>
          <w:rFonts w:asciiTheme="majorBidi" w:hAnsiTheme="majorBidi" w:cstheme="majorBidi"/>
          <w:sz w:val="22"/>
          <w:szCs w:val="22"/>
        </w:rPr>
        <w:t> </w:t>
      </w:r>
      <w:r w:rsidRPr="00E0394E">
        <w:rPr>
          <w:rStyle w:val="verse-highlight"/>
          <w:rFonts w:asciiTheme="majorBidi" w:hAnsiTheme="majorBidi" w:cstheme="majorBidi"/>
          <w:smallCaps/>
          <w:sz w:val="22"/>
          <w:szCs w:val="22"/>
        </w:rPr>
        <w:t>Lord</w:t>
      </w:r>
      <w:r w:rsidRPr="00E0394E">
        <w:rPr>
          <w:rStyle w:val="apple-converted-space"/>
          <w:rFonts w:asciiTheme="majorBidi" w:hAnsiTheme="majorBidi" w:cstheme="majorBidi"/>
          <w:sz w:val="22"/>
          <w:szCs w:val="22"/>
        </w:rPr>
        <w:t> </w:t>
      </w:r>
      <w:r w:rsidRPr="00E0394E">
        <w:rPr>
          <w:rStyle w:val="verse-highlight"/>
          <w:rFonts w:asciiTheme="majorBidi" w:hAnsiTheme="majorBidi" w:cstheme="majorBidi"/>
          <w:sz w:val="22"/>
          <w:szCs w:val="22"/>
        </w:rPr>
        <w:t>your God by diligently observing all his commandments and decrees […]</w:t>
      </w:r>
      <w:r w:rsidR="00D01166">
        <w:rPr>
          <w:rStyle w:val="verse-highlight"/>
          <w:rFonts w:asciiTheme="majorBidi" w:hAnsiTheme="majorBidi" w:cstheme="majorBidi"/>
          <w:sz w:val="22"/>
          <w:szCs w:val="22"/>
        </w:rPr>
        <w:t xml:space="preserve"> </w:t>
      </w:r>
      <w:r w:rsidRPr="00E0394E">
        <w:rPr>
          <w:rStyle w:val="verse-highlight"/>
          <w:rFonts w:asciiTheme="majorBidi" w:hAnsiTheme="majorBidi" w:cstheme="majorBidi"/>
          <w:sz w:val="22"/>
          <w:szCs w:val="22"/>
        </w:rPr>
        <w:t xml:space="preserve">Cursed shall you be in the city, and cursed shall you be in the field [...] Cursed shall be the fruit of your womb […] </w:t>
      </w:r>
      <w:r w:rsidRPr="00E0394E">
        <w:rPr>
          <w:rStyle w:val="text"/>
          <w:rFonts w:asciiTheme="majorBidi" w:hAnsiTheme="majorBidi" w:cstheme="majorBidi"/>
          <w:sz w:val="22"/>
          <w:szCs w:val="22"/>
        </w:rPr>
        <w:t>You shall build a house, but not live in it […]</w:t>
      </w:r>
      <w:r w:rsidRPr="00E0394E">
        <w:rPr>
          <w:rStyle w:val="text"/>
          <w:rFonts w:asciiTheme="majorBidi" w:hAnsiTheme="majorBidi" w:cstheme="majorBidi"/>
          <w:b/>
          <w:bCs/>
          <w:sz w:val="22"/>
          <w:szCs w:val="22"/>
          <w:vertAlign w:val="superscript"/>
        </w:rPr>
        <w:t> </w:t>
      </w:r>
      <w:r w:rsidRPr="00E0394E">
        <w:rPr>
          <w:rStyle w:val="text"/>
          <w:rFonts w:asciiTheme="majorBidi" w:hAnsiTheme="majorBidi" w:cstheme="majorBidi"/>
          <w:sz w:val="22"/>
          <w:szCs w:val="22"/>
        </w:rPr>
        <w:t>Your sons and daughters shall be given to another people, while you look on […]</w:t>
      </w:r>
      <w:r w:rsidRPr="00E0394E">
        <w:rPr>
          <w:rStyle w:val="text"/>
          <w:rFonts w:asciiTheme="majorBidi" w:hAnsiTheme="majorBidi" w:cstheme="majorBidi"/>
          <w:b/>
          <w:bCs/>
          <w:sz w:val="22"/>
          <w:szCs w:val="22"/>
          <w:vertAlign w:val="superscript"/>
        </w:rPr>
        <w:t> </w:t>
      </w:r>
      <w:r w:rsidRPr="00E0394E">
        <w:rPr>
          <w:rStyle w:val="text"/>
          <w:rFonts w:asciiTheme="majorBidi" w:hAnsiTheme="majorBidi" w:cstheme="majorBidi"/>
          <w:sz w:val="22"/>
          <w:szCs w:val="22"/>
        </w:rPr>
        <w:t>and driven mad by the sight that your eyes shall see. (Deuteronomy</w:t>
      </w:r>
      <w:r w:rsidRPr="00E0394E">
        <w:rPr>
          <w:rStyle w:val="text"/>
          <w:rFonts w:asciiTheme="majorBidi" w:hAnsiTheme="majorBidi" w:cstheme="majorBidi"/>
          <w:i/>
          <w:iCs/>
          <w:sz w:val="22"/>
          <w:szCs w:val="22"/>
        </w:rPr>
        <w:t xml:space="preserve"> </w:t>
      </w:r>
      <w:r w:rsidRPr="00E0394E">
        <w:rPr>
          <w:rStyle w:val="text"/>
          <w:rFonts w:asciiTheme="majorBidi" w:hAnsiTheme="majorBidi" w:cstheme="majorBidi"/>
          <w:sz w:val="22"/>
          <w:szCs w:val="22"/>
        </w:rPr>
        <w:t>28</w:t>
      </w:r>
      <w:r w:rsidR="00D71B8D" w:rsidRPr="00E0394E">
        <w:rPr>
          <w:rStyle w:val="text"/>
          <w:rFonts w:asciiTheme="majorBidi" w:hAnsiTheme="majorBidi" w:cstheme="majorBidi"/>
          <w:sz w:val="22"/>
          <w:szCs w:val="22"/>
        </w:rPr>
        <w:t>.</w:t>
      </w:r>
      <w:r w:rsidRPr="00E0394E">
        <w:rPr>
          <w:rStyle w:val="text"/>
          <w:rFonts w:asciiTheme="majorBidi" w:hAnsiTheme="majorBidi" w:cstheme="majorBidi"/>
          <w:sz w:val="22"/>
          <w:szCs w:val="22"/>
        </w:rPr>
        <w:t>15</w:t>
      </w:r>
      <w:r w:rsidR="000D52A2" w:rsidRPr="00E0394E">
        <w:rPr>
          <w:rStyle w:val="text"/>
          <w:rFonts w:asciiTheme="majorBidi" w:hAnsiTheme="majorBidi" w:cstheme="majorBidi"/>
          <w:sz w:val="22"/>
          <w:szCs w:val="22"/>
        </w:rPr>
        <w:t>–</w:t>
      </w:r>
      <w:r w:rsidRPr="00E0394E">
        <w:rPr>
          <w:rStyle w:val="text"/>
          <w:rFonts w:asciiTheme="majorBidi" w:hAnsiTheme="majorBidi" w:cstheme="majorBidi"/>
          <w:sz w:val="22"/>
          <w:szCs w:val="22"/>
        </w:rPr>
        <w:t>34)</w:t>
      </w:r>
    </w:p>
    <w:p w14:paraId="720E86E4" w14:textId="77777777" w:rsidR="004419E6" w:rsidRDefault="004419E6" w:rsidP="00644A80">
      <w:pPr>
        <w:pStyle w:val="line"/>
        <w:shd w:val="clear" w:color="auto" w:fill="FFFFFF"/>
        <w:spacing w:before="0" w:beforeAutospacing="0" w:after="0" w:afterAutospacing="0" w:line="480" w:lineRule="auto"/>
        <w:ind w:firstLine="720"/>
        <w:rPr>
          <w:rStyle w:val="text"/>
          <w:rFonts w:asciiTheme="majorBidi" w:hAnsiTheme="majorBidi" w:cstheme="majorBidi"/>
        </w:rPr>
      </w:pPr>
    </w:p>
    <w:p w14:paraId="44CE45AC" w14:textId="38C4D43A" w:rsidR="00410F74" w:rsidRPr="00585F5A" w:rsidRDefault="00410F74" w:rsidP="00644A80">
      <w:pPr>
        <w:pStyle w:val="line"/>
        <w:shd w:val="clear" w:color="auto" w:fill="FFFFFF"/>
        <w:spacing w:before="0" w:beforeAutospacing="0" w:after="0" w:afterAutospacing="0" w:line="480" w:lineRule="auto"/>
        <w:ind w:firstLine="720"/>
        <w:rPr>
          <w:rStyle w:val="text"/>
          <w:rFonts w:asciiTheme="majorBidi" w:hAnsiTheme="majorBidi" w:cstheme="majorBidi"/>
        </w:rPr>
      </w:pPr>
      <w:r w:rsidRPr="00585F5A">
        <w:rPr>
          <w:rStyle w:val="text"/>
          <w:rFonts w:asciiTheme="majorBidi" w:hAnsiTheme="majorBidi" w:cstheme="majorBidi"/>
        </w:rPr>
        <w:t xml:space="preserve">The traditional doctrine of rewards does not illuminate </w:t>
      </w:r>
      <w:commentRangeStart w:id="36"/>
      <w:r w:rsidRPr="00585F5A">
        <w:rPr>
          <w:rStyle w:val="text"/>
          <w:rFonts w:asciiTheme="majorBidi" w:hAnsiTheme="majorBidi" w:cstheme="majorBidi"/>
        </w:rPr>
        <w:t xml:space="preserve">that </w:t>
      </w:r>
      <w:r w:rsidR="00B64333" w:rsidRPr="00585F5A">
        <w:rPr>
          <w:rStyle w:val="text"/>
          <w:rFonts w:asciiTheme="majorBidi" w:hAnsiTheme="majorBidi" w:cstheme="majorBidi"/>
        </w:rPr>
        <w:t xml:space="preserve">which </w:t>
      </w:r>
      <w:r w:rsidRPr="00585F5A">
        <w:rPr>
          <w:rStyle w:val="text"/>
          <w:rFonts w:asciiTheme="majorBidi" w:hAnsiTheme="majorBidi" w:cstheme="majorBidi"/>
        </w:rPr>
        <w:t>Jeremiah complains about</w:t>
      </w:r>
      <w:commentRangeEnd w:id="36"/>
      <w:r w:rsidRPr="00585F5A">
        <w:rPr>
          <w:rStyle w:val="CommentReference"/>
        </w:rPr>
        <w:commentReference w:id="36"/>
      </w:r>
      <w:r w:rsidRPr="00585F5A">
        <w:rPr>
          <w:rStyle w:val="text"/>
          <w:rFonts w:asciiTheme="majorBidi" w:hAnsiTheme="majorBidi" w:cstheme="majorBidi"/>
        </w:rPr>
        <w:t>, ‘Why does the way of the guilty prosper?’ (Jeremiah</w:t>
      </w:r>
      <w:r w:rsidRPr="00585F5A">
        <w:rPr>
          <w:rStyle w:val="text"/>
          <w:rFonts w:asciiTheme="majorBidi" w:hAnsiTheme="majorBidi" w:cstheme="majorBidi"/>
          <w:i/>
          <w:iCs/>
        </w:rPr>
        <w:t xml:space="preserve"> </w:t>
      </w:r>
      <w:r w:rsidRPr="00585F5A">
        <w:rPr>
          <w:rStyle w:val="text"/>
          <w:rFonts w:asciiTheme="majorBidi" w:hAnsiTheme="majorBidi" w:cstheme="majorBidi"/>
        </w:rPr>
        <w:t>12</w:t>
      </w:r>
      <w:r w:rsidR="00936463" w:rsidRPr="00585F5A">
        <w:rPr>
          <w:rStyle w:val="text"/>
          <w:rFonts w:asciiTheme="majorBidi" w:hAnsiTheme="majorBidi" w:cstheme="majorBidi"/>
        </w:rPr>
        <w:t>.</w:t>
      </w:r>
      <w:r w:rsidRPr="00585F5A">
        <w:rPr>
          <w:rStyle w:val="text"/>
          <w:rFonts w:asciiTheme="majorBidi" w:hAnsiTheme="majorBidi" w:cstheme="majorBidi"/>
        </w:rPr>
        <w:t xml:space="preserve">1). One </w:t>
      </w:r>
      <w:r w:rsidRPr="00585F5A">
        <w:rPr>
          <w:rStyle w:val="text"/>
          <w:rFonts w:asciiTheme="majorBidi" w:hAnsiTheme="majorBidi" w:cstheme="majorBidi"/>
        </w:rPr>
        <w:lastRenderedPageBreak/>
        <w:t>possible answer is that the evil man’s success is temporary and transient (Jacobson</w:t>
      </w:r>
      <w:r w:rsidR="00936463" w:rsidRPr="00585F5A">
        <w:rPr>
          <w:rStyle w:val="text"/>
          <w:rFonts w:asciiTheme="majorBidi" w:hAnsiTheme="majorBidi" w:cstheme="majorBidi"/>
        </w:rPr>
        <w:t xml:space="preserve"> 2010, </w:t>
      </w:r>
      <w:r w:rsidRPr="00585F5A">
        <w:rPr>
          <w:rStyle w:val="text"/>
          <w:rFonts w:asciiTheme="majorBidi" w:hAnsiTheme="majorBidi" w:cstheme="majorBidi"/>
        </w:rPr>
        <w:t>13). Job, for instance, does not accept the argument that suffering indicates sin</w:t>
      </w:r>
      <w:r w:rsidR="00F55060" w:rsidRPr="00585F5A">
        <w:rPr>
          <w:rStyle w:val="text"/>
          <w:rFonts w:asciiTheme="majorBidi" w:hAnsiTheme="majorBidi" w:cstheme="majorBidi"/>
        </w:rPr>
        <w:t>;</w:t>
      </w:r>
      <w:r w:rsidRPr="00585F5A">
        <w:rPr>
          <w:rStyle w:val="text"/>
          <w:rFonts w:asciiTheme="majorBidi" w:hAnsiTheme="majorBidi" w:cstheme="majorBidi"/>
        </w:rPr>
        <w:t xml:space="preserve"> indeed, he is certain that he has not sinned; he seeks out the causal relationship between his failing and suffering and cannot find it.</w:t>
      </w:r>
      <w:r w:rsidR="00575A49" w:rsidRPr="00585F5A">
        <w:rPr>
          <w:rStyle w:val="text"/>
          <w:rFonts w:asciiTheme="majorBidi" w:hAnsiTheme="majorBidi" w:cstheme="majorBidi"/>
        </w:rPr>
        <w:t xml:space="preserve"> H</w:t>
      </w:r>
      <w:r w:rsidRPr="00585F5A">
        <w:rPr>
          <w:rStyle w:val="text"/>
          <w:rFonts w:asciiTheme="majorBidi" w:hAnsiTheme="majorBidi" w:cstheme="majorBidi"/>
        </w:rPr>
        <w:t>e feels that he is being punished for no apparent reason. ‘I will say to God, do not condemn me;</w:t>
      </w:r>
      <w:r w:rsidRPr="00585F5A">
        <w:rPr>
          <w:rStyle w:val="indent-1-breaks"/>
          <w:rFonts w:asciiTheme="majorBidi" w:hAnsiTheme="majorBidi" w:cstheme="majorBidi"/>
          <w:color w:val="000000"/>
          <w:sz w:val="10"/>
          <w:szCs w:val="10"/>
        </w:rPr>
        <w:t> </w:t>
      </w:r>
      <w:r w:rsidRPr="00585F5A">
        <w:rPr>
          <w:rStyle w:val="text"/>
        </w:rPr>
        <w:t>let</w:t>
      </w:r>
      <w:r w:rsidRPr="00585F5A">
        <w:rPr>
          <w:rStyle w:val="text"/>
          <w:rFonts w:asciiTheme="majorBidi" w:hAnsiTheme="majorBidi" w:cstheme="majorBidi"/>
        </w:rPr>
        <w:t xml:space="preserve"> me know why you contend against me’ (Job</w:t>
      </w:r>
      <w:r w:rsidRPr="00585F5A">
        <w:rPr>
          <w:rStyle w:val="text"/>
          <w:rFonts w:asciiTheme="majorBidi" w:hAnsiTheme="majorBidi" w:cstheme="majorBidi"/>
          <w:i/>
          <w:iCs/>
        </w:rPr>
        <w:t xml:space="preserve"> </w:t>
      </w:r>
      <w:r w:rsidRPr="00585F5A">
        <w:rPr>
          <w:rStyle w:val="text"/>
          <w:rFonts w:asciiTheme="majorBidi" w:hAnsiTheme="majorBidi" w:cstheme="majorBidi"/>
        </w:rPr>
        <w:t>10</w:t>
      </w:r>
      <w:r w:rsidR="00575A49" w:rsidRPr="00585F5A">
        <w:rPr>
          <w:rStyle w:val="text"/>
          <w:rFonts w:asciiTheme="majorBidi" w:hAnsiTheme="majorBidi" w:cstheme="majorBidi"/>
        </w:rPr>
        <w:t>.</w:t>
      </w:r>
      <w:r w:rsidRPr="00585F5A">
        <w:rPr>
          <w:rStyle w:val="text"/>
          <w:rFonts w:asciiTheme="majorBidi" w:hAnsiTheme="majorBidi" w:cstheme="majorBidi"/>
        </w:rPr>
        <w:t xml:space="preserve">2). Job sees what is happening around him as chaos arbitrarily perpetrated by God, as a situation in which God inflicts </w:t>
      </w:r>
      <w:commentRangeStart w:id="37"/>
      <w:r w:rsidRPr="00585F5A">
        <w:rPr>
          <w:rStyle w:val="text"/>
          <w:rFonts w:asciiTheme="majorBidi" w:hAnsiTheme="majorBidi" w:cstheme="majorBidi"/>
        </w:rPr>
        <w:t xml:space="preserve">incessant suffering </w:t>
      </w:r>
      <w:commentRangeEnd w:id="37"/>
      <w:r w:rsidRPr="00585F5A">
        <w:rPr>
          <w:rStyle w:val="CommentReference"/>
        </w:rPr>
        <w:commentReference w:id="37"/>
      </w:r>
      <w:r w:rsidRPr="00585F5A">
        <w:rPr>
          <w:rStyle w:val="text"/>
          <w:rFonts w:asciiTheme="majorBidi" w:hAnsiTheme="majorBidi" w:cstheme="majorBidi"/>
        </w:rPr>
        <w:t>for no obvious reason. Job demands that God show him the truth</w:t>
      </w:r>
      <w:r w:rsidR="00415314" w:rsidRPr="00585F5A">
        <w:rPr>
          <w:rStyle w:val="text"/>
          <w:rFonts w:asciiTheme="majorBidi" w:hAnsiTheme="majorBidi" w:cstheme="majorBidi"/>
        </w:rPr>
        <w:t>,</w:t>
      </w:r>
      <w:r w:rsidRPr="00585F5A">
        <w:rPr>
          <w:rStyle w:val="text"/>
          <w:rFonts w:asciiTheme="majorBidi" w:hAnsiTheme="majorBidi" w:cstheme="majorBidi"/>
        </w:rPr>
        <w:t xml:space="preserve"> and God presents him with an illogical, disharmonious, immoral and superficial world (Weiss</w:t>
      </w:r>
      <w:r w:rsidR="0072528D" w:rsidRPr="00585F5A">
        <w:rPr>
          <w:rStyle w:val="text"/>
          <w:rFonts w:asciiTheme="majorBidi" w:hAnsiTheme="majorBidi" w:cstheme="majorBidi"/>
        </w:rPr>
        <w:t xml:space="preserve"> </w:t>
      </w:r>
      <w:r w:rsidRPr="00585F5A">
        <w:rPr>
          <w:rStyle w:val="text"/>
          <w:rFonts w:asciiTheme="majorBidi" w:hAnsiTheme="majorBidi" w:cstheme="majorBidi"/>
        </w:rPr>
        <w:t xml:space="preserve">1987, 390). In the doctrine of rewards, </w:t>
      </w:r>
      <w:commentRangeStart w:id="38"/>
      <w:r w:rsidRPr="00585F5A">
        <w:rPr>
          <w:rStyle w:val="text"/>
          <w:rFonts w:asciiTheme="majorBidi" w:hAnsiTheme="majorBidi" w:cstheme="majorBidi"/>
        </w:rPr>
        <w:t xml:space="preserve">this approach </w:t>
      </w:r>
      <w:commentRangeEnd w:id="38"/>
      <w:r w:rsidR="00857420" w:rsidRPr="00585F5A">
        <w:rPr>
          <w:rStyle w:val="CommentReference"/>
          <w:color w:val="000000"/>
        </w:rPr>
        <w:commentReference w:id="38"/>
      </w:r>
      <w:r w:rsidRPr="00585F5A">
        <w:rPr>
          <w:rStyle w:val="text"/>
          <w:rFonts w:asciiTheme="majorBidi" w:hAnsiTheme="majorBidi" w:cstheme="majorBidi"/>
        </w:rPr>
        <w:t>does not associate suffering with sin; rather, it contends that God tries the righteous (</w:t>
      </w:r>
      <w:r w:rsidR="0072528D" w:rsidRPr="00585F5A">
        <w:rPr>
          <w:rStyle w:val="text"/>
          <w:rFonts w:asciiTheme="majorBidi" w:hAnsiTheme="majorBidi" w:cstheme="majorBidi"/>
        </w:rPr>
        <w:t xml:space="preserve">e.g. </w:t>
      </w:r>
      <w:r w:rsidRPr="00585F5A">
        <w:rPr>
          <w:rStyle w:val="text"/>
          <w:rFonts w:asciiTheme="majorBidi" w:hAnsiTheme="majorBidi" w:cstheme="majorBidi"/>
        </w:rPr>
        <w:t>Abraham, Job) by causing them to suffer and not as punishment for their sins. God’s response to Job includes the idea that man’s intellige</w:t>
      </w:r>
      <w:r w:rsidR="00AC75BF" w:rsidRPr="00585F5A">
        <w:rPr>
          <w:rStyle w:val="text"/>
          <w:rFonts w:asciiTheme="majorBidi" w:hAnsiTheme="majorBidi" w:cstheme="majorBidi"/>
        </w:rPr>
        <w:t xml:space="preserve">nce is limited and therefore, he is </w:t>
      </w:r>
      <w:r w:rsidRPr="00585F5A">
        <w:rPr>
          <w:rStyle w:val="text"/>
          <w:rFonts w:asciiTheme="majorBidi" w:hAnsiTheme="majorBidi" w:cstheme="majorBidi"/>
        </w:rPr>
        <w:t xml:space="preserve">incapable of understanding </w:t>
      </w:r>
      <w:commentRangeStart w:id="39"/>
      <w:r w:rsidRPr="00585F5A">
        <w:rPr>
          <w:rStyle w:val="text"/>
          <w:rFonts w:asciiTheme="majorBidi" w:hAnsiTheme="majorBidi" w:cstheme="majorBidi"/>
        </w:rPr>
        <w:t>how the world is ruled</w:t>
      </w:r>
      <w:commentRangeEnd w:id="39"/>
      <w:r w:rsidRPr="00585F5A">
        <w:rPr>
          <w:rStyle w:val="CommentReference"/>
        </w:rPr>
        <w:commentReference w:id="39"/>
      </w:r>
      <w:r w:rsidR="00AC75BF" w:rsidRPr="00585F5A">
        <w:rPr>
          <w:rStyle w:val="text"/>
          <w:rFonts w:asciiTheme="majorBidi" w:hAnsiTheme="majorBidi" w:cstheme="majorBidi"/>
        </w:rPr>
        <w:t>;</w:t>
      </w:r>
      <w:r w:rsidRPr="00585F5A">
        <w:rPr>
          <w:rStyle w:val="text"/>
          <w:rFonts w:asciiTheme="majorBidi" w:hAnsiTheme="majorBidi" w:cstheme="majorBidi"/>
        </w:rPr>
        <w:t xml:space="preserve"> providence does not operate according to man’s moral criteria.</w:t>
      </w:r>
    </w:p>
    <w:p w14:paraId="3853C04F" w14:textId="6CECF146" w:rsidR="00410F74" w:rsidRPr="00585F5A" w:rsidRDefault="00410F74" w:rsidP="00BD16FF">
      <w:pPr>
        <w:pStyle w:val="line"/>
        <w:shd w:val="clear" w:color="auto" w:fill="FFFFFF"/>
        <w:spacing w:before="0" w:beforeAutospacing="0" w:after="0" w:afterAutospacing="0" w:line="480" w:lineRule="auto"/>
        <w:rPr>
          <w:rStyle w:val="text"/>
          <w:rFonts w:asciiTheme="majorBidi" w:hAnsiTheme="majorBidi" w:cstheme="majorBidi"/>
        </w:rPr>
      </w:pPr>
      <w:r w:rsidRPr="00585F5A">
        <w:rPr>
          <w:rStyle w:val="text"/>
          <w:rFonts w:asciiTheme="majorBidi" w:hAnsiTheme="majorBidi" w:cstheme="majorBidi"/>
        </w:rPr>
        <w:tab/>
        <w:t xml:space="preserve">In Judaism, man is not perceived as innately sinful (Weiss </w:t>
      </w:r>
      <w:commentRangeStart w:id="40"/>
      <w:r w:rsidRPr="00585F5A">
        <w:rPr>
          <w:rStyle w:val="text"/>
          <w:rFonts w:asciiTheme="majorBidi" w:hAnsiTheme="majorBidi" w:cstheme="majorBidi"/>
        </w:rPr>
        <w:t>1987</w:t>
      </w:r>
      <w:commentRangeEnd w:id="40"/>
      <w:r w:rsidR="00514D26" w:rsidRPr="00585F5A">
        <w:rPr>
          <w:rStyle w:val="CommentReference"/>
          <w:color w:val="000000"/>
        </w:rPr>
        <w:commentReference w:id="40"/>
      </w:r>
      <w:r w:rsidRPr="00585F5A">
        <w:rPr>
          <w:rStyle w:val="text"/>
          <w:rFonts w:asciiTheme="majorBidi" w:hAnsiTheme="majorBidi" w:cstheme="majorBidi"/>
        </w:rPr>
        <w:t xml:space="preserve">). In the Bible, there are no </w:t>
      </w:r>
      <w:commentRangeStart w:id="41"/>
      <w:r w:rsidR="00777530" w:rsidRPr="00585F5A">
        <w:rPr>
          <w:rStyle w:val="text"/>
          <w:rFonts w:asciiTheme="majorBidi" w:hAnsiTheme="majorBidi" w:cstheme="majorBidi"/>
        </w:rPr>
        <w:t>expressions</w:t>
      </w:r>
      <w:r w:rsidRPr="00585F5A">
        <w:rPr>
          <w:rStyle w:val="text"/>
          <w:rFonts w:asciiTheme="majorBidi" w:hAnsiTheme="majorBidi" w:cstheme="majorBidi"/>
        </w:rPr>
        <w:t xml:space="preserve"> </w:t>
      </w:r>
      <w:commentRangeEnd w:id="41"/>
      <w:r w:rsidR="00777530" w:rsidRPr="00585F5A">
        <w:rPr>
          <w:rStyle w:val="CommentReference"/>
          <w:color w:val="000000"/>
        </w:rPr>
        <w:commentReference w:id="41"/>
      </w:r>
      <w:r w:rsidRPr="00585F5A">
        <w:rPr>
          <w:rStyle w:val="text"/>
          <w:rFonts w:asciiTheme="majorBidi" w:hAnsiTheme="majorBidi" w:cstheme="majorBidi"/>
        </w:rPr>
        <w:t>of primordial sin, hereditary sin or a unique, natural inclination to sin</w:t>
      </w:r>
      <w:r w:rsidRPr="00585F5A">
        <w:rPr>
          <w:rStyle w:val="FootnoteReference"/>
          <w:rFonts w:asciiTheme="majorBidi" w:hAnsiTheme="majorBidi" w:cstheme="majorBidi"/>
        </w:rPr>
        <w:footnoteReference w:id="2"/>
      </w:r>
      <w:r w:rsidRPr="00585F5A">
        <w:rPr>
          <w:rStyle w:val="text"/>
          <w:rFonts w:asciiTheme="majorBidi" w:hAnsiTheme="majorBidi" w:cstheme="majorBidi"/>
        </w:rPr>
        <w:t>, but judgement of cumulative sins</w:t>
      </w:r>
      <w:r w:rsidR="00514D26" w:rsidRPr="00585F5A">
        <w:rPr>
          <w:rStyle w:val="text"/>
          <w:rFonts w:asciiTheme="majorBidi" w:hAnsiTheme="majorBidi" w:cstheme="majorBidi"/>
        </w:rPr>
        <w:t>-</w:t>
      </w:r>
      <w:r w:rsidRPr="00585F5A">
        <w:rPr>
          <w:rStyle w:val="text"/>
          <w:rFonts w:asciiTheme="majorBidi" w:hAnsiTheme="majorBidi" w:cstheme="majorBidi"/>
        </w:rPr>
        <w:t xml:space="preserve">failings may entail communal punishment. </w:t>
      </w:r>
    </w:p>
    <w:p w14:paraId="000574F7" w14:textId="0C84AB73" w:rsidR="00410F74" w:rsidRPr="00585F5A" w:rsidRDefault="00410F74" w:rsidP="00410F74">
      <w:pPr>
        <w:pStyle w:val="line"/>
        <w:shd w:val="clear" w:color="auto" w:fill="FFFFFF"/>
        <w:spacing w:before="0" w:beforeAutospacing="0" w:after="0" w:afterAutospacing="0" w:line="480" w:lineRule="auto"/>
        <w:rPr>
          <w:rStyle w:val="text"/>
          <w:rFonts w:asciiTheme="majorBidi" w:hAnsiTheme="majorBidi" w:cstheme="majorBidi"/>
        </w:rPr>
      </w:pPr>
      <w:r w:rsidRPr="00585F5A">
        <w:rPr>
          <w:rStyle w:val="text"/>
          <w:rFonts w:asciiTheme="majorBidi" w:hAnsiTheme="majorBidi" w:cstheme="majorBidi"/>
        </w:rPr>
        <w:tab/>
        <w:t>Sin as failure and God’s challenging of man are key motifs in the Bible. As noted, man is tried for every sin</w:t>
      </w:r>
      <w:r w:rsidR="00514D26" w:rsidRPr="00585F5A">
        <w:rPr>
          <w:rStyle w:val="text"/>
          <w:rFonts w:asciiTheme="majorBidi" w:hAnsiTheme="majorBidi" w:cstheme="majorBidi"/>
        </w:rPr>
        <w:t>-failure</w:t>
      </w:r>
      <w:r w:rsidRPr="00585F5A">
        <w:rPr>
          <w:rStyle w:val="text"/>
          <w:rFonts w:asciiTheme="majorBidi" w:hAnsiTheme="majorBidi" w:cstheme="majorBidi"/>
        </w:rPr>
        <w:t xml:space="preserve">, and reward and punishment are expected in accordance with the balance between successes and </w:t>
      </w:r>
      <w:r w:rsidR="00807E37" w:rsidRPr="00585F5A">
        <w:rPr>
          <w:rStyle w:val="text"/>
          <w:rFonts w:asciiTheme="majorBidi" w:hAnsiTheme="majorBidi" w:cstheme="majorBidi"/>
        </w:rPr>
        <w:t>transgressions</w:t>
      </w:r>
      <w:r w:rsidRPr="00585F5A">
        <w:rPr>
          <w:rStyle w:val="text"/>
          <w:rFonts w:asciiTheme="majorBidi" w:hAnsiTheme="majorBidi" w:cstheme="majorBidi"/>
        </w:rPr>
        <w:t xml:space="preserve">. ‘Judaism’s religious viewpoint expresses this principle as obvious in that man stands before God’s seat of judgement, that God is man’s magistrate and not only his creator. Man may be forgiven; </w:t>
      </w:r>
      <w:r w:rsidRPr="00585F5A">
        <w:rPr>
          <w:rStyle w:val="text"/>
          <w:rFonts w:asciiTheme="majorBidi" w:hAnsiTheme="majorBidi" w:cstheme="majorBidi"/>
        </w:rPr>
        <w:lastRenderedPageBreak/>
        <w:t>however</w:t>
      </w:r>
      <w:r w:rsidR="00807E37" w:rsidRPr="00585F5A">
        <w:rPr>
          <w:rStyle w:val="text"/>
          <w:rFonts w:asciiTheme="majorBidi" w:hAnsiTheme="majorBidi" w:cstheme="majorBidi"/>
        </w:rPr>
        <w:t>,</w:t>
      </w:r>
      <w:r w:rsidRPr="00585F5A">
        <w:rPr>
          <w:rStyle w:val="text"/>
          <w:rFonts w:asciiTheme="majorBidi" w:hAnsiTheme="majorBidi" w:cstheme="majorBidi"/>
        </w:rPr>
        <w:t xml:space="preserve"> forgiveness does not expropriate the link between man and his deeds’ (</w:t>
      </w:r>
      <w:proofErr w:type="spellStart"/>
      <w:r w:rsidRPr="00585F5A">
        <w:rPr>
          <w:rStyle w:val="text"/>
          <w:rFonts w:asciiTheme="majorBidi" w:hAnsiTheme="majorBidi" w:cstheme="majorBidi"/>
        </w:rPr>
        <w:t>Rosenstreich</w:t>
      </w:r>
      <w:proofErr w:type="spellEnd"/>
      <w:r w:rsidRPr="00585F5A">
        <w:rPr>
          <w:rStyle w:val="text"/>
          <w:rFonts w:asciiTheme="majorBidi" w:hAnsiTheme="majorBidi" w:cstheme="majorBidi"/>
        </w:rPr>
        <w:t xml:space="preserve"> 1972, 71).</w:t>
      </w:r>
    </w:p>
    <w:p w14:paraId="6C64C82C" w14:textId="47726E1D" w:rsidR="00410F74" w:rsidRPr="00585F5A" w:rsidRDefault="00410F74" w:rsidP="00410F74">
      <w:pPr>
        <w:pStyle w:val="line"/>
        <w:shd w:val="clear" w:color="auto" w:fill="FFFFFF"/>
        <w:spacing w:before="0" w:beforeAutospacing="0" w:after="0" w:afterAutospacing="0" w:line="480" w:lineRule="auto"/>
        <w:rPr>
          <w:rStyle w:val="text"/>
          <w:rFonts w:asciiTheme="majorBidi" w:hAnsiTheme="majorBidi" w:cstheme="majorBidi"/>
        </w:rPr>
      </w:pPr>
      <w:r w:rsidRPr="00585F5A">
        <w:rPr>
          <w:rStyle w:val="text"/>
          <w:rFonts w:asciiTheme="majorBidi" w:hAnsiTheme="majorBidi" w:cstheme="majorBidi"/>
        </w:rPr>
        <w:tab/>
        <w:t xml:space="preserve">The Bible may be viewed as a fundamental document in which </w:t>
      </w:r>
      <w:r w:rsidR="0072180E" w:rsidRPr="00585F5A">
        <w:rPr>
          <w:rStyle w:val="text"/>
          <w:rFonts w:asciiTheme="majorBidi" w:hAnsiTheme="majorBidi" w:cstheme="majorBidi"/>
        </w:rPr>
        <w:t>definitive</w:t>
      </w:r>
      <w:r w:rsidRPr="00585F5A">
        <w:rPr>
          <w:rStyle w:val="text"/>
          <w:rFonts w:asciiTheme="majorBidi" w:hAnsiTheme="majorBidi" w:cstheme="majorBidi"/>
        </w:rPr>
        <w:t xml:space="preserve"> and influential </w:t>
      </w:r>
      <w:commentRangeStart w:id="42"/>
      <w:r w:rsidRPr="00585F5A">
        <w:rPr>
          <w:rStyle w:val="text"/>
          <w:rFonts w:asciiTheme="majorBidi" w:hAnsiTheme="majorBidi" w:cstheme="majorBidi"/>
        </w:rPr>
        <w:t xml:space="preserve">ideas </w:t>
      </w:r>
      <w:commentRangeEnd w:id="42"/>
      <w:r w:rsidR="004E33E0" w:rsidRPr="00585F5A">
        <w:rPr>
          <w:rStyle w:val="CommentReference"/>
          <w:color w:val="000000"/>
        </w:rPr>
        <w:commentReference w:id="42"/>
      </w:r>
      <w:r w:rsidRPr="00585F5A">
        <w:rPr>
          <w:rStyle w:val="text"/>
          <w:rFonts w:asciiTheme="majorBidi" w:hAnsiTheme="majorBidi" w:cstheme="majorBidi"/>
        </w:rPr>
        <w:t>on the concept of sin</w:t>
      </w:r>
      <w:r w:rsidR="00807E37" w:rsidRPr="00585F5A">
        <w:rPr>
          <w:rStyle w:val="text"/>
          <w:rFonts w:asciiTheme="majorBidi" w:hAnsiTheme="majorBidi" w:cstheme="majorBidi"/>
        </w:rPr>
        <w:t>-</w:t>
      </w:r>
      <w:r w:rsidRPr="00585F5A">
        <w:rPr>
          <w:rStyle w:val="text"/>
          <w:rFonts w:asciiTheme="majorBidi" w:hAnsiTheme="majorBidi" w:cstheme="majorBidi"/>
        </w:rPr>
        <w:t>fail</w:t>
      </w:r>
      <w:r w:rsidR="00807E37" w:rsidRPr="00585F5A">
        <w:rPr>
          <w:rStyle w:val="text"/>
          <w:rFonts w:asciiTheme="majorBidi" w:hAnsiTheme="majorBidi" w:cstheme="majorBidi"/>
        </w:rPr>
        <w:t>ure</w:t>
      </w:r>
      <w:r w:rsidRPr="00585F5A">
        <w:rPr>
          <w:rStyle w:val="text"/>
          <w:rFonts w:asciiTheme="majorBidi" w:hAnsiTheme="majorBidi" w:cstheme="majorBidi"/>
        </w:rPr>
        <w:t xml:space="preserve"> and punishment w</w:t>
      </w:r>
      <w:r w:rsidR="004E33E0" w:rsidRPr="00585F5A">
        <w:rPr>
          <w:rStyle w:val="text"/>
          <w:rFonts w:asciiTheme="majorBidi" w:hAnsiTheme="majorBidi" w:cstheme="majorBidi"/>
        </w:rPr>
        <w:t>ere</w:t>
      </w:r>
      <w:r w:rsidRPr="00585F5A">
        <w:rPr>
          <w:rStyle w:val="text"/>
          <w:rFonts w:asciiTheme="majorBidi" w:hAnsiTheme="majorBidi" w:cstheme="majorBidi"/>
        </w:rPr>
        <w:t xml:space="preserve"> crystalized. Although these ideas developed </w:t>
      </w:r>
      <w:commentRangeStart w:id="43"/>
      <w:r w:rsidRPr="00585F5A">
        <w:rPr>
          <w:rStyle w:val="text"/>
          <w:rFonts w:asciiTheme="majorBidi" w:hAnsiTheme="majorBidi" w:cstheme="majorBidi"/>
        </w:rPr>
        <w:t xml:space="preserve">from </w:t>
      </w:r>
      <w:commentRangeEnd w:id="43"/>
      <w:r w:rsidRPr="00585F5A">
        <w:rPr>
          <w:rStyle w:val="CommentReference"/>
        </w:rPr>
        <w:commentReference w:id="43"/>
      </w:r>
      <w:r w:rsidRPr="00585F5A">
        <w:rPr>
          <w:rStyle w:val="text"/>
          <w:rFonts w:asciiTheme="majorBidi" w:hAnsiTheme="majorBidi" w:cstheme="majorBidi"/>
        </w:rPr>
        <w:t xml:space="preserve">various parts of the Bible, and surely </w:t>
      </w:r>
      <w:r w:rsidR="00F56E37" w:rsidRPr="00585F5A">
        <w:rPr>
          <w:rStyle w:val="text"/>
          <w:rFonts w:asciiTheme="majorBidi" w:hAnsiTheme="majorBidi" w:cstheme="majorBidi"/>
        </w:rPr>
        <w:t>in</w:t>
      </w:r>
      <w:r w:rsidRPr="00585F5A">
        <w:rPr>
          <w:rStyle w:val="text"/>
          <w:rFonts w:asciiTheme="majorBidi" w:hAnsiTheme="majorBidi" w:cstheme="majorBidi"/>
        </w:rPr>
        <w:t xml:space="preserve"> vastly different eras, </w:t>
      </w:r>
      <w:r w:rsidR="005A01A3" w:rsidRPr="00585F5A">
        <w:rPr>
          <w:rStyle w:val="text"/>
          <w:rFonts w:asciiTheme="majorBidi" w:hAnsiTheme="majorBidi" w:cstheme="majorBidi"/>
        </w:rPr>
        <w:t xml:space="preserve">indeed – as </w:t>
      </w:r>
      <w:r w:rsidRPr="00585F5A">
        <w:rPr>
          <w:rStyle w:val="text"/>
          <w:rFonts w:asciiTheme="majorBidi" w:hAnsiTheme="majorBidi" w:cstheme="majorBidi"/>
        </w:rPr>
        <w:t>paradoxical as it may seem</w:t>
      </w:r>
      <w:r w:rsidR="005A01A3" w:rsidRPr="00585F5A">
        <w:rPr>
          <w:rStyle w:val="text"/>
          <w:rFonts w:asciiTheme="majorBidi" w:hAnsiTheme="majorBidi" w:cstheme="majorBidi"/>
        </w:rPr>
        <w:t xml:space="preserve"> – </w:t>
      </w:r>
      <w:r w:rsidRPr="00585F5A">
        <w:rPr>
          <w:rStyle w:val="text"/>
          <w:rFonts w:asciiTheme="majorBidi" w:hAnsiTheme="majorBidi" w:cstheme="majorBidi"/>
        </w:rPr>
        <w:t xml:space="preserve">they functioned as a homogeneous system of ideas in Judaism’s religious and theological history (Shalom 1992, 162). </w:t>
      </w:r>
    </w:p>
    <w:p w14:paraId="716032C6" w14:textId="7AF73D07" w:rsidR="00410F74" w:rsidRPr="00585F5A" w:rsidRDefault="00410F74" w:rsidP="00BD16FF">
      <w:pPr>
        <w:pStyle w:val="line"/>
        <w:shd w:val="clear" w:color="auto" w:fill="FFFFFF"/>
        <w:spacing w:before="0" w:beforeAutospacing="0" w:after="0" w:afterAutospacing="0" w:line="480" w:lineRule="auto"/>
        <w:rPr>
          <w:rStyle w:val="text"/>
          <w:rFonts w:asciiTheme="majorBidi" w:hAnsiTheme="majorBidi" w:cstheme="majorBidi"/>
        </w:rPr>
      </w:pPr>
      <w:r w:rsidRPr="00585F5A">
        <w:rPr>
          <w:rStyle w:val="text"/>
          <w:rFonts w:asciiTheme="majorBidi" w:hAnsiTheme="majorBidi" w:cstheme="majorBidi"/>
        </w:rPr>
        <w:tab/>
        <w:t xml:space="preserve">Judaism presents a testing and judgmental God, and this concept is significantly reinforced in Christianity. The biblical punishment myth constitutes a cornerstone in Western culture, particularly given </w:t>
      </w:r>
      <w:r w:rsidR="00F926D5" w:rsidRPr="00585F5A">
        <w:rPr>
          <w:rStyle w:val="text"/>
          <w:rFonts w:asciiTheme="majorBidi" w:hAnsiTheme="majorBidi" w:cstheme="majorBidi"/>
        </w:rPr>
        <w:t xml:space="preserve">that </w:t>
      </w:r>
      <w:r w:rsidRPr="00585F5A">
        <w:rPr>
          <w:rStyle w:val="text"/>
          <w:rFonts w:asciiTheme="majorBidi" w:hAnsiTheme="majorBidi" w:cstheme="majorBidi"/>
        </w:rPr>
        <w:t>Christianity’s concept of sin and punishment is base</w:t>
      </w:r>
      <w:r w:rsidR="00F926D5" w:rsidRPr="00585F5A">
        <w:rPr>
          <w:rStyle w:val="text"/>
          <w:rFonts w:asciiTheme="majorBidi" w:hAnsiTheme="majorBidi" w:cstheme="majorBidi"/>
        </w:rPr>
        <w:t>d</w:t>
      </w:r>
      <w:r w:rsidRPr="00585F5A">
        <w:rPr>
          <w:rStyle w:val="text"/>
          <w:rFonts w:asciiTheme="majorBidi" w:hAnsiTheme="majorBidi" w:cstheme="majorBidi"/>
        </w:rPr>
        <w:t xml:space="preserve"> on the biblical text. </w:t>
      </w:r>
    </w:p>
    <w:p w14:paraId="1288C833" w14:textId="77777777" w:rsidR="00410F74" w:rsidRPr="00585F5A" w:rsidRDefault="00410F74" w:rsidP="00410F74">
      <w:pPr>
        <w:pStyle w:val="line"/>
        <w:shd w:val="clear" w:color="auto" w:fill="FFFFFF"/>
        <w:spacing w:before="0" w:beforeAutospacing="0" w:after="0" w:afterAutospacing="0" w:line="480" w:lineRule="auto"/>
        <w:rPr>
          <w:rStyle w:val="text"/>
          <w:rFonts w:asciiTheme="majorBidi" w:hAnsiTheme="majorBidi" w:cstheme="majorBidi"/>
        </w:rPr>
      </w:pPr>
    </w:p>
    <w:p w14:paraId="24750028" w14:textId="662B1ABD" w:rsidR="00410F74" w:rsidRPr="00585F5A" w:rsidRDefault="00410F74" w:rsidP="00410F74">
      <w:pPr>
        <w:pStyle w:val="line"/>
        <w:shd w:val="clear" w:color="auto" w:fill="FFFFFF"/>
        <w:spacing w:before="0" w:beforeAutospacing="0" w:after="0" w:afterAutospacing="0" w:line="480" w:lineRule="auto"/>
        <w:rPr>
          <w:rStyle w:val="text"/>
          <w:rFonts w:asciiTheme="majorBidi" w:hAnsiTheme="majorBidi" w:cstheme="majorBidi"/>
          <w:b/>
          <w:bCs/>
        </w:rPr>
      </w:pPr>
      <w:r w:rsidRPr="00585F5A">
        <w:rPr>
          <w:rStyle w:val="text"/>
          <w:rFonts w:asciiTheme="majorBidi" w:hAnsiTheme="majorBidi" w:cstheme="majorBidi"/>
          <w:b/>
          <w:bCs/>
        </w:rPr>
        <w:t xml:space="preserve">Christian </w:t>
      </w:r>
      <w:r w:rsidR="00AE1399" w:rsidRPr="00585F5A">
        <w:rPr>
          <w:rStyle w:val="text"/>
          <w:rFonts w:asciiTheme="majorBidi" w:hAnsiTheme="majorBidi" w:cstheme="majorBidi"/>
          <w:b/>
          <w:bCs/>
        </w:rPr>
        <w:t xml:space="preserve">Catholic </w:t>
      </w:r>
      <w:r w:rsidR="00226D2E" w:rsidRPr="00585F5A">
        <w:rPr>
          <w:rStyle w:val="text"/>
          <w:rFonts w:asciiTheme="majorBidi" w:hAnsiTheme="majorBidi" w:cstheme="majorBidi"/>
          <w:b/>
          <w:bCs/>
        </w:rPr>
        <w:t>j</w:t>
      </w:r>
      <w:r w:rsidRPr="00585F5A">
        <w:rPr>
          <w:rStyle w:val="text"/>
          <w:rFonts w:asciiTheme="majorBidi" w:hAnsiTheme="majorBidi" w:cstheme="majorBidi"/>
          <w:b/>
          <w:bCs/>
        </w:rPr>
        <w:t>udgement</w:t>
      </w:r>
    </w:p>
    <w:p w14:paraId="3793B7C7" w14:textId="221D2992"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rPr>
      </w:pPr>
      <w:r w:rsidRPr="00585F5A">
        <w:rPr>
          <w:rStyle w:val="text"/>
          <w:rFonts w:asciiTheme="majorBidi" w:hAnsiTheme="majorBidi" w:cstheme="majorBidi"/>
        </w:rPr>
        <w:t xml:space="preserve">Judgement in the Bible and the biblical doctrine of rewards focus on the sins and failings of the individual, of the nation and of its leaders. The individual and collective are evaluated for their actions and punished for every transgression. Christianity </w:t>
      </w:r>
      <w:commentRangeStart w:id="44"/>
      <w:r w:rsidRPr="00585F5A">
        <w:rPr>
          <w:rStyle w:val="text"/>
          <w:rFonts w:asciiTheme="majorBidi" w:hAnsiTheme="majorBidi" w:cstheme="majorBidi"/>
        </w:rPr>
        <w:t>takes the concept of judgement further</w:t>
      </w:r>
      <w:commentRangeEnd w:id="44"/>
      <w:r w:rsidRPr="00585F5A">
        <w:rPr>
          <w:rStyle w:val="CommentReference"/>
        </w:rPr>
        <w:commentReference w:id="44"/>
      </w:r>
      <w:r w:rsidRPr="00585F5A">
        <w:rPr>
          <w:rStyle w:val="text"/>
          <w:rFonts w:asciiTheme="majorBidi" w:hAnsiTheme="majorBidi" w:cstheme="majorBidi"/>
        </w:rPr>
        <w:t>. In Christianity, one is judged not only for the deed, but also for the intent; that is, thoughts and emotions (</w:t>
      </w:r>
      <w:proofErr w:type="spellStart"/>
      <w:r w:rsidRPr="00585F5A">
        <w:rPr>
          <w:rStyle w:val="text"/>
          <w:rFonts w:asciiTheme="majorBidi" w:hAnsiTheme="majorBidi" w:cstheme="majorBidi"/>
        </w:rPr>
        <w:t>Schimmel</w:t>
      </w:r>
      <w:proofErr w:type="spellEnd"/>
      <w:r w:rsidRPr="00585F5A">
        <w:rPr>
          <w:rStyle w:val="text"/>
          <w:rFonts w:asciiTheme="majorBidi" w:hAnsiTheme="majorBidi" w:cstheme="majorBidi"/>
        </w:rPr>
        <w:t xml:space="preserve"> 1997, 15). </w:t>
      </w:r>
    </w:p>
    <w:p w14:paraId="53D081AE" w14:textId="77777777" w:rsidR="000A79A2" w:rsidRPr="00585F5A" w:rsidRDefault="000A79A2" w:rsidP="00410F74">
      <w:pPr>
        <w:pStyle w:val="NormalWeb"/>
        <w:shd w:val="clear" w:color="auto" w:fill="FFFFFF"/>
        <w:spacing w:before="0" w:beforeAutospacing="0" w:after="150" w:afterAutospacing="0" w:line="480" w:lineRule="auto"/>
        <w:rPr>
          <w:rStyle w:val="text"/>
          <w:rFonts w:asciiTheme="majorBidi" w:hAnsiTheme="majorBidi" w:cstheme="majorBidi"/>
        </w:rPr>
      </w:pPr>
    </w:p>
    <w:p w14:paraId="38FE1E71" w14:textId="2CF98C85" w:rsidR="00410F74" w:rsidRPr="00E0394E" w:rsidRDefault="00410F74" w:rsidP="00410F74">
      <w:pPr>
        <w:pStyle w:val="NormalWeb"/>
        <w:shd w:val="clear" w:color="auto" w:fill="FFFFFF"/>
        <w:spacing w:before="0" w:beforeAutospacing="0" w:after="150" w:afterAutospacing="0" w:line="480" w:lineRule="auto"/>
        <w:ind w:left="720"/>
        <w:rPr>
          <w:rStyle w:val="text"/>
          <w:rFonts w:asciiTheme="majorBidi" w:hAnsiTheme="majorBidi" w:cstheme="majorBidi"/>
          <w:sz w:val="22"/>
          <w:szCs w:val="22"/>
        </w:rPr>
      </w:pPr>
      <w:r w:rsidRPr="00E0394E">
        <w:rPr>
          <w:rStyle w:val="text"/>
          <w:rFonts w:asciiTheme="majorBidi" w:hAnsiTheme="majorBidi" w:cstheme="majorBidi"/>
          <w:sz w:val="22"/>
          <w:szCs w:val="22"/>
        </w:rPr>
        <w:t>‘You have heard that it was said to those of ancient times, “You shall not murder”; and “whoever murders shall be liable to judgment.” But I say to you that if you are angry with a brother or sister,[</w:t>
      </w:r>
      <w:hyperlink r:id="rId11" w:anchor="fen-NRSV-23257a" w:tooltip="See footnote a" w:history="1">
        <w:r w:rsidRPr="00E0394E">
          <w:rPr>
            <w:rStyle w:val="text"/>
            <w:rFonts w:asciiTheme="majorBidi" w:hAnsiTheme="majorBidi" w:cstheme="majorBidi"/>
            <w:sz w:val="22"/>
            <w:szCs w:val="22"/>
          </w:rPr>
          <w:t>a</w:t>
        </w:r>
      </w:hyperlink>
      <w:r w:rsidRPr="00E0394E">
        <w:rPr>
          <w:rStyle w:val="text"/>
          <w:rFonts w:asciiTheme="majorBidi" w:hAnsiTheme="majorBidi" w:cstheme="majorBidi"/>
          <w:sz w:val="22"/>
          <w:szCs w:val="22"/>
        </w:rPr>
        <w:t>] you will be liable to judgment’</w:t>
      </w:r>
      <w:r w:rsidR="00596D91">
        <w:rPr>
          <w:rStyle w:val="text"/>
          <w:rFonts w:asciiTheme="majorBidi" w:hAnsiTheme="majorBidi" w:cstheme="majorBidi"/>
          <w:sz w:val="22"/>
          <w:szCs w:val="22"/>
        </w:rPr>
        <w:t>.</w:t>
      </w:r>
      <w:r w:rsidRPr="00E0394E">
        <w:rPr>
          <w:rStyle w:val="text"/>
          <w:rFonts w:asciiTheme="majorBidi" w:hAnsiTheme="majorBidi" w:cstheme="majorBidi"/>
          <w:sz w:val="22"/>
          <w:szCs w:val="22"/>
        </w:rPr>
        <w:t xml:space="preserve"> (Matthew</w:t>
      </w:r>
      <w:r w:rsidRPr="00E0394E">
        <w:rPr>
          <w:rStyle w:val="text"/>
          <w:rFonts w:asciiTheme="majorBidi" w:hAnsiTheme="majorBidi" w:cstheme="majorBidi"/>
          <w:i/>
          <w:iCs/>
          <w:sz w:val="22"/>
          <w:szCs w:val="22"/>
        </w:rPr>
        <w:t xml:space="preserve"> </w:t>
      </w:r>
      <w:r w:rsidRPr="00E0394E">
        <w:rPr>
          <w:rStyle w:val="text"/>
          <w:rFonts w:asciiTheme="majorBidi" w:hAnsiTheme="majorBidi" w:cstheme="majorBidi"/>
          <w:sz w:val="22"/>
          <w:szCs w:val="22"/>
        </w:rPr>
        <w:t>5</w:t>
      </w:r>
      <w:r w:rsidR="00C00B31" w:rsidRPr="00E0394E">
        <w:rPr>
          <w:rStyle w:val="text"/>
          <w:rFonts w:asciiTheme="majorBidi" w:hAnsiTheme="majorBidi" w:cstheme="majorBidi"/>
          <w:sz w:val="22"/>
          <w:szCs w:val="22"/>
        </w:rPr>
        <w:t>.</w:t>
      </w:r>
      <w:r w:rsidRPr="00E0394E">
        <w:rPr>
          <w:rStyle w:val="text"/>
          <w:rFonts w:asciiTheme="majorBidi" w:hAnsiTheme="majorBidi" w:cstheme="majorBidi"/>
          <w:sz w:val="22"/>
          <w:szCs w:val="22"/>
        </w:rPr>
        <w:t>21</w:t>
      </w:r>
      <w:r w:rsidR="000D52A2" w:rsidRPr="00E0394E">
        <w:rPr>
          <w:rStyle w:val="text"/>
          <w:rFonts w:asciiTheme="majorBidi" w:hAnsiTheme="majorBidi" w:cstheme="majorBidi"/>
          <w:sz w:val="22"/>
          <w:szCs w:val="22"/>
        </w:rPr>
        <w:t>–</w:t>
      </w:r>
      <w:r w:rsidR="00596D91">
        <w:rPr>
          <w:rStyle w:val="text"/>
          <w:rFonts w:asciiTheme="majorBidi" w:hAnsiTheme="majorBidi" w:cstheme="majorBidi"/>
          <w:sz w:val="22"/>
          <w:szCs w:val="22"/>
        </w:rPr>
        <w:t>22)</w:t>
      </w:r>
    </w:p>
    <w:p w14:paraId="07E2A407" w14:textId="31B00A84" w:rsidR="00410F74" w:rsidRPr="00E0394E" w:rsidRDefault="00410F74" w:rsidP="001121DC">
      <w:pPr>
        <w:pStyle w:val="NormalWeb"/>
        <w:shd w:val="clear" w:color="auto" w:fill="FFFFFF"/>
        <w:spacing w:before="0" w:beforeAutospacing="0" w:after="150" w:afterAutospacing="0" w:line="480" w:lineRule="auto"/>
        <w:ind w:left="720"/>
        <w:rPr>
          <w:rStyle w:val="text"/>
          <w:rFonts w:asciiTheme="majorBidi" w:hAnsiTheme="majorBidi" w:cstheme="majorBidi"/>
          <w:sz w:val="22"/>
          <w:szCs w:val="22"/>
          <w:rtl/>
        </w:rPr>
      </w:pPr>
      <w:r w:rsidRPr="00E0394E">
        <w:rPr>
          <w:rStyle w:val="text"/>
          <w:rFonts w:asciiTheme="majorBidi" w:hAnsiTheme="majorBidi" w:cstheme="majorBidi"/>
          <w:sz w:val="22"/>
          <w:szCs w:val="22"/>
        </w:rPr>
        <w:lastRenderedPageBreak/>
        <w:t xml:space="preserve">‘You have heard that it was said, “You shall not commit adultery.” But I say to you that everyone who looks at a woman with lust has already committed </w:t>
      </w:r>
      <w:r w:rsidR="00596D91">
        <w:rPr>
          <w:rStyle w:val="text"/>
          <w:rFonts w:asciiTheme="majorBidi" w:hAnsiTheme="majorBidi" w:cstheme="majorBidi"/>
          <w:sz w:val="22"/>
          <w:szCs w:val="22"/>
        </w:rPr>
        <w:t xml:space="preserve">adultery with her in his heart’. </w:t>
      </w:r>
      <w:r w:rsidRPr="00E0394E">
        <w:rPr>
          <w:rStyle w:val="text"/>
          <w:rFonts w:asciiTheme="majorBidi" w:hAnsiTheme="majorBidi" w:cstheme="majorBidi"/>
          <w:sz w:val="22"/>
          <w:szCs w:val="22"/>
        </w:rPr>
        <w:t>(Matthew</w:t>
      </w:r>
      <w:r w:rsidRPr="00E0394E">
        <w:rPr>
          <w:rStyle w:val="text"/>
          <w:rFonts w:asciiTheme="majorBidi" w:hAnsiTheme="majorBidi" w:cstheme="majorBidi"/>
          <w:i/>
          <w:iCs/>
          <w:sz w:val="22"/>
          <w:szCs w:val="22"/>
        </w:rPr>
        <w:t xml:space="preserve"> </w:t>
      </w:r>
      <w:r w:rsidRPr="00E0394E">
        <w:rPr>
          <w:rStyle w:val="text"/>
          <w:rFonts w:asciiTheme="majorBidi" w:hAnsiTheme="majorBidi" w:cstheme="majorBidi"/>
          <w:sz w:val="22"/>
          <w:szCs w:val="22"/>
        </w:rPr>
        <w:t>5</w:t>
      </w:r>
      <w:r w:rsidR="001121DC" w:rsidRPr="00E0394E">
        <w:rPr>
          <w:rStyle w:val="text"/>
          <w:rFonts w:asciiTheme="majorBidi" w:hAnsiTheme="majorBidi" w:cstheme="majorBidi"/>
          <w:sz w:val="22"/>
          <w:szCs w:val="22"/>
        </w:rPr>
        <w:t>.</w:t>
      </w:r>
      <w:r w:rsidRPr="00E0394E">
        <w:rPr>
          <w:rStyle w:val="text"/>
          <w:rFonts w:asciiTheme="majorBidi" w:hAnsiTheme="majorBidi" w:cstheme="majorBidi"/>
          <w:sz w:val="22"/>
          <w:szCs w:val="22"/>
        </w:rPr>
        <w:t>27</w:t>
      </w:r>
      <w:r w:rsidR="000D52A2" w:rsidRPr="00E0394E">
        <w:rPr>
          <w:rStyle w:val="text"/>
          <w:rFonts w:asciiTheme="majorBidi" w:hAnsiTheme="majorBidi" w:cstheme="majorBidi"/>
          <w:sz w:val="22"/>
          <w:szCs w:val="22"/>
        </w:rPr>
        <w:t>–</w:t>
      </w:r>
      <w:r w:rsidR="00596D91">
        <w:rPr>
          <w:rStyle w:val="text"/>
          <w:rFonts w:asciiTheme="majorBidi" w:hAnsiTheme="majorBidi" w:cstheme="majorBidi"/>
          <w:sz w:val="22"/>
          <w:szCs w:val="22"/>
        </w:rPr>
        <w:t>28)</w:t>
      </w:r>
    </w:p>
    <w:p w14:paraId="10F7B05F" w14:textId="77777777" w:rsidR="000A79A2"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rPr>
      </w:pPr>
      <w:r w:rsidRPr="00585F5A">
        <w:rPr>
          <w:rStyle w:val="text"/>
          <w:rFonts w:asciiTheme="majorBidi" w:hAnsiTheme="majorBidi" w:cstheme="majorBidi"/>
        </w:rPr>
        <w:tab/>
      </w:r>
    </w:p>
    <w:p w14:paraId="1CBB6541" w14:textId="14A8BF7F" w:rsidR="00410F74" w:rsidRPr="00585F5A" w:rsidRDefault="00410F74" w:rsidP="000A79A2">
      <w:pPr>
        <w:pStyle w:val="NormalWeb"/>
        <w:shd w:val="clear" w:color="auto" w:fill="FFFFFF"/>
        <w:spacing w:before="0" w:beforeAutospacing="0" w:after="150" w:afterAutospacing="0" w:line="480" w:lineRule="auto"/>
        <w:ind w:firstLine="720"/>
        <w:rPr>
          <w:rStyle w:val="text"/>
          <w:rFonts w:ascii="Arial" w:hAnsi="Arial" w:cs="Arial"/>
          <w:b/>
          <w:bCs/>
          <w:shd w:val="clear" w:color="auto" w:fill="FFFFFF"/>
          <w:vertAlign w:val="superscript"/>
        </w:rPr>
      </w:pPr>
      <w:r w:rsidRPr="00585F5A">
        <w:rPr>
          <w:rStyle w:val="text"/>
          <w:rFonts w:asciiTheme="majorBidi" w:hAnsiTheme="majorBidi" w:cstheme="majorBidi"/>
        </w:rPr>
        <w:t>In Christianity, God does not judge according to appearance or false impression (</w:t>
      </w:r>
      <w:proofErr w:type="spellStart"/>
      <w:r w:rsidRPr="00585F5A">
        <w:rPr>
          <w:rStyle w:val="text"/>
          <w:rFonts w:asciiTheme="majorBidi" w:hAnsiTheme="majorBidi" w:cstheme="majorBidi"/>
          <w:i/>
          <w:iCs/>
          <w:color w:val="auto"/>
        </w:rPr>
        <w:t>Ma’rit</w:t>
      </w:r>
      <w:proofErr w:type="spellEnd"/>
      <w:r w:rsidRPr="00585F5A">
        <w:rPr>
          <w:rStyle w:val="text"/>
          <w:rFonts w:asciiTheme="majorBidi" w:hAnsiTheme="majorBidi" w:cstheme="majorBidi"/>
          <w:color w:val="auto"/>
        </w:rPr>
        <w:t xml:space="preserve"> </w:t>
      </w:r>
      <w:proofErr w:type="spellStart"/>
      <w:r w:rsidRPr="00585F5A">
        <w:rPr>
          <w:rStyle w:val="text"/>
          <w:rFonts w:asciiTheme="majorBidi" w:hAnsiTheme="majorBidi" w:cstheme="majorBidi"/>
          <w:i/>
          <w:iCs/>
          <w:color w:val="auto"/>
        </w:rPr>
        <w:t>Ayin</w:t>
      </w:r>
      <w:proofErr w:type="spellEnd"/>
      <w:r w:rsidRPr="00585F5A">
        <w:rPr>
          <w:rStyle w:val="text"/>
          <w:rFonts w:asciiTheme="majorBidi" w:hAnsiTheme="majorBidi" w:cstheme="majorBidi"/>
          <w:color w:val="auto"/>
        </w:rPr>
        <w:t>).</w:t>
      </w:r>
      <w:r w:rsidRPr="00585F5A">
        <w:rPr>
          <w:rStyle w:val="text"/>
          <w:rFonts w:asciiTheme="majorBidi" w:hAnsiTheme="majorBidi" w:cstheme="majorBidi"/>
          <w:color w:val="FF0000"/>
        </w:rPr>
        <w:t xml:space="preserve"> </w:t>
      </w:r>
      <w:r w:rsidRPr="00585F5A">
        <w:rPr>
          <w:rStyle w:val="text"/>
          <w:rFonts w:asciiTheme="majorBidi" w:hAnsiTheme="majorBidi" w:cstheme="majorBidi"/>
          <w:color w:val="auto"/>
        </w:rPr>
        <w:t>In Christianity, God see</w:t>
      </w:r>
      <w:r w:rsidR="00540FAE" w:rsidRPr="00585F5A">
        <w:rPr>
          <w:rStyle w:val="text"/>
          <w:rFonts w:asciiTheme="majorBidi" w:hAnsiTheme="majorBidi" w:cstheme="majorBidi"/>
          <w:color w:val="auto"/>
        </w:rPr>
        <w:t>s</w:t>
      </w:r>
      <w:r w:rsidRPr="00585F5A">
        <w:rPr>
          <w:rStyle w:val="text"/>
          <w:rFonts w:asciiTheme="majorBidi" w:hAnsiTheme="majorBidi" w:cstheme="majorBidi"/>
          <w:color w:val="auto"/>
        </w:rPr>
        <w:t xml:space="preserve"> the invisible, while in Judaism judgement ensues in retrospect, after a visibly manifest deed is performed. Judgement in Christianity applies also to intent, before the action is executed. There is no need to appear observant of the commands (</w:t>
      </w:r>
      <w:r w:rsidRPr="00585F5A">
        <w:rPr>
          <w:rStyle w:val="text"/>
          <w:rFonts w:asciiTheme="majorBidi" w:hAnsiTheme="majorBidi" w:cstheme="majorBidi"/>
          <w:i/>
          <w:iCs/>
          <w:color w:val="auto"/>
        </w:rPr>
        <w:t>mitzvot</w:t>
      </w:r>
      <w:r w:rsidRPr="00585F5A">
        <w:rPr>
          <w:rStyle w:val="text"/>
          <w:rFonts w:asciiTheme="majorBidi" w:hAnsiTheme="majorBidi" w:cstheme="majorBidi"/>
          <w:color w:val="auto"/>
        </w:rPr>
        <w:t xml:space="preserve">), internal </w:t>
      </w:r>
      <w:r w:rsidR="00A231F1" w:rsidRPr="00585F5A">
        <w:rPr>
          <w:rStyle w:val="text"/>
          <w:rFonts w:asciiTheme="majorBidi" w:hAnsiTheme="majorBidi" w:cstheme="majorBidi"/>
          <w:color w:val="auto"/>
        </w:rPr>
        <w:t>purpose</w:t>
      </w:r>
      <w:r w:rsidRPr="00585F5A">
        <w:rPr>
          <w:rStyle w:val="text"/>
          <w:rFonts w:asciiTheme="majorBidi" w:hAnsiTheme="majorBidi" w:cstheme="majorBidi"/>
          <w:color w:val="auto"/>
        </w:rPr>
        <w:t xml:space="preserve"> is what is significant.</w:t>
      </w:r>
      <w:r w:rsidRPr="00585F5A">
        <w:rPr>
          <w:rStyle w:val="text"/>
          <w:rFonts w:ascii="Arial" w:hAnsi="Arial" w:cs="Arial"/>
          <w:b/>
          <w:bCs/>
          <w:shd w:val="clear" w:color="auto" w:fill="FFFFFF"/>
          <w:vertAlign w:val="superscript"/>
        </w:rPr>
        <w:t> </w:t>
      </w:r>
    </w:p>
    <w:p w14:paraId="28C72FB3" w14:textId="77777777" w:rsidR="000A79A2" w:rsidRPr="00585F5A" w:rsidRDefault="000A79A2" w:rsidP="000A79A2">
      <w:pPr>
        <w:pStyle w:val="NormalWeb"/>
        <w:shd w:val="clear" w:color="auto" w:fill="FFFFFF"/>
        <w:spacing w:before="0" w:beforeAutospacing="0" w:after="150" w:afterAutospacing="0" w:line="480" w:lineRule="auto"/>
        <w:ind w:firstLine="720"/>
        <w:rPr>
          <w:rStyle w:val="text"/>
          <w:rFonts w:ascii="Arial" w:hAnsi="Arial" w:cs="Arial"/>
          <w:b/>
          <w:bCs/>
          <w:shd w:val="clear" w:color="auto" w:fill="FFFFFF"/>
          <w:vertAlign w:val="superscript"/>
        </w:rPr>
      </w:pPr>
    </w:p>
    <w:p w14:paraId="5C2837BE" w14:textId="443B6CF0" w:rsidR="00410F74" w:rsidRPr="00E0394E" w:rsidRDefault="00410F74"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2"/>
          <w:szCs w:val="22"/>
        </w:rPr>
      </w:pPr>
      <w:r w:rsidRPr="00E0394E">
        <w:rPr>
          <w:rStyle w:val="text"/>
          <w:rFonts w:asciiTheme="majorBidi" w:hAnsiTheme="majorBidi" w:cstheme="majorBidi"/>
          <w:color w:val="auto"/>
          <w:sz w:val="22"/>
          <w:szCs w:val="22"/>
        </w:rPr>
        <w:t>And whenever you fast, do not look dismal, like the hypocrites […] But when you fast, put oil on your head and wash your face, so that your fasting may be seen not by others but by your Father who is in secret</w:t>
      </w:r>
      <w:r w:rsidR="00596D91">
        <w:rPr>
          <w:rStyle w:val="text"/>
          <w:rFonts w:asciiTheme="majorBidi" w:hAnsiTheme="majorBidi" w:cstheme="majorBidi"/>
          <w:color w:val="auto"/>
          <w:sz w:val="22"/>
          <w:szCs w:val="22"/>
        </w:rPr>
        <w:t>.</w:t>
      </w:r>
      <w:r w:rsidRPr="00E0394E">
        <w:rPr>
          <w:rStyle w:val="text"/>
          <w:rFonts w:asciiTheme="majorBidi" w:hAnsiTheme="majorBidi" w:cstheme="majorBidi"/>
          <w:color w:val="auto"/>
          <w:sz w:val="22"/>
          <w:szCs w:val="22"/>
        </w:rPr>
        <w:t xml:space="preserve"> (Matthew</w:t>
      </w:r>
      <w:r w:rsidRPr="00E0394E">
        <w:rPr>
          <w:rStyle w:val="text"/>
          <w:rFonts w:asciiTheme="majorBidi" w:hAnsiTheme="majorBidi" w:cstheme="majorBidi"/>
          <w:i/>
          <w:iCs/>
          <w:color w:val="auto"/>
          <w:sz w:val="22"/>
          <w:szCs w:val="22"/>
        </w:rPr>
        <w:t xml:space="preserve"> </w:t>
      </w:r>
      <w:r w:rsidRPr="00E0394E">
        <w:rPr>
          <w:rStyle w:val="text"/>
          <w:rFonts w:asciiTheme="majorBidi" w:hAnsiTheme="majorBidi" w:cstheme="majorBidi"/>
          <w:color w:val="auto"/>
          <w:sz w:val="22"/>
          <w:szCs w:val="22"/>
        </w:rPr>
        <w:t>6</w:t>
      </w:r>
      <w:r w:rsidR="00A231F1" w:rsidRPr="00E0394E">
        <w:rPr>
          <w:rStyle w:val="text"/>
          <w:rFonts w:asciiTheme="majorBidi" w:hAnsiTheme="majorBidi" w:cstheme="majorBidi"/>
          <w:color w:val="auto"/>
          <w:sz w:val="22"/>
          <w:szCs w:val="22"/>
        </w:rPr>
        <w:t>.</w:t>
      </w:r>
      <w:r w:rsidRPr="00E0394E">
        <w:rPr>
          <w:rStyle w:val="text"/>
          <w:rFonts w:asciiTheme="majorBidi" w:hAnsiTheme="majorBidi" w:cstheme="majorBidi"/>
          <w:color w:val="auto"/>
          <w:sz w:val="22"/>
          <w:szCs w:val="22"/>
        </w:rPr>
        <w:t>16</w:t>
      </w:r>
      <w:r w:rsidR="000D52A2" w:rsidRPr="00E0394E">
        <w:rPr>
          <w:rStyle w:val="text"/>
          <w:rFonts w:asciiTheme="majorBidi" w:hAnsiTheme="majorBidi" w:cstheme="majorBidi"/>
          <w:color w:val="auto"/>
          <w:sz w:val="22"/>
          <w:szCs w:val="22"/>
        </w:rPr>
        <w:t>–</w:t>
      </w:r>
      <w:r w:rsidRPr="00E0394E">
        <w:rPr>
          <w:rStyle w:val="text"/>
          <w:rFonts w:asciiTheme="majorBidi" w:hAnsiTheme="majorBidi" w:cstheme="majorBidi"/>
          <w:color w:val="auto"/>
          <w:sz w:val="22"/>
          <w:szCs w:val="22"/>
        </w:rPr>
        <w:t>18</w:t>
      </w:r>
      <w:r w:rsidR="00596D91">
        <w:rPr>
          <w:rStyle w:val="text"/>
          <w:rFonts w:asciiTheme="majorBidi" w:hAnsiTheme="majorBidi" w:cstheme="majorBidi"/>
          <w:color w:val="auto"/>
          <w:sz w:val="22"/>
          <w:szCs w:val="22"/>
        </w:rPr>
        <w:t>)</w:t>
      </w:r>
    </w:p>
    <w:p w14:paraId="1F8932A2" w14:textId="77777777" w:rsidR="000A79A2" w:rsidRPr="00585F5A" w:rsidRDefault="000A79A2"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0"/>
          <w:szCs w:val="20"/>
        </w:rPr>
      </w:pPr>
    </w:p>
    <w:p w14:paraId="0DEF58A8" w14:textId="338B68FA" w:rsidR="00410F74" w:rsidRPr="00585F5A" w:rsidRDefault="00410F74" w:rsidP="000A79A2">
      <w:pPr>
        <w:pStyle w:val="NormalWeb"/>
        <w:shd w:val="clear" w:color="auto" w:fill="FFFFFF"/>
        <w:spacing w:before="0" w:beforeAutospacing="0" w:after="150" w:afterAutospacing="0" w:line="480" w:lineRule="auto"/>
        <w:ind w:firstLine="720"/>
        <w:rPr>
          <w:rStyle w:val="text"/>
          <w:rFonts w:asciiTheme="majorBidi" w:hAnsiTheme="majorBidi" w:cstheme="majorBidi"/>
          <w:color w:val="auto"/>
        </w:rPr>
      </w:pPr>
      <w:r w:rsidRPr="00585F5A">
        <w:rPr>
          <w:rStyle w:val="text"/>
          <w:rFonts w:asciiTheme="majorBidi" w:hAnsiTheme="majorBidi" w:cstheme="majorBidi"/>
          <w:color w:val="auto"/>
        </w:rPr>
        <w:t xml:space="preserve">In our view, the Bible is a significant source in the </w:t>
      </w:r>
      <w:commentRangeStart w:id="45"/>
      <w:r w:rsidRPr="00585F5A">
        <w:rPr>
          <w:rStyle w:val="text"/>
          <w:rFonts w:asciiTheme="majorBidi" w:hAnsiTheme="majorBidi" w:cstheme="majorBidi"/>
          <w:color w:val="auto"/>
        </w:rPr>
        <w:t xml:space="preserve">West </w:t>
      </w:r>
      <w:commentRangeEnd w:id="45"/>
      <w:r w:rsidRPr="00585F5A">
        <w:rPr>
          <w:rStyle w:val="CommentReference"/>
        </w:rPr>
        <w:commentReference w:id="45"/>
      </w:r>
      <w:r w:rsidRPr="00585F5A">
        <w:rPr>
          <w:rStyle w:val="text"/>
          <w:rFonts w:asciiTheme="majorBidi" w:hAnsiTheme="majorBidi" w:cstheme="majorBidi"/>
          <w:color w:val="auto"/>
        </w:rPr>
        <w:t xml:space="preserve">for the relationship between judgement and visibly manifest success measured in terms of external criteria. Biblical reward is earthly – biblical judgement is carried out in this world, and so are punishments; whereas Christianity transfers judgement to the World to Come. In the Christian world, the great judgement will take place on Judgement Day, </w:t>
      </w:r>
      <w:commentRangeStart w:id="46"/>
      <w:r w:rsidRPr="00585F5A">
        <w:rPr>
          <w:rStyle w:val="text"/>
          <w:rFonts w:asciiTheme="majorBidi" w:hAnsiTheme="majorBidi" w:cstheme="majorBidi"/>
          <w:color w:val="auto"/>
        </w:rPr>
        <w:t xml:space="preserve">at the </w:t>
      </w:r>
      <w:r w:rsidR="004419E6">
        <w:rPr>
          <w:rStyle w:val="text"/>
          <w:rFonts w:asciiTheme="majorBidi" w:hAnsiTheme="majorBidi" w:cstheme="majorBidi"/>
          <w:color w:val="auto"/>
        </w:rPr>
        <w:t xml:space="preserve">           </w:t>
      </w:r>
      <w:r w:rsidRPr="00585F5A">
        <w:rPr>
          <w:rStyle w:val="text"/>
          <w:rFonts w:asciiTheme="majorBidi" w:hAnsiTheme="majorBidi" w:cstheme="majorBidi"/>
          <w:color w:val="auto"/>
        </w:rPr>
        <w:t>end of history</w:t>
      </w:r>
      <w:commentRangeEnd w:id="46"/>
      <w:r w:rsidRPr="00585F5A">
        <w:rPr>
          <w:rStyle w:val="CommentReference"/>
        </w:rPr>
        <w:commentReference w:id="46"/>
      </w:r>
      <w:r w:rsidRPr="00585F5A">
        <w:rPr>
          <w:rStyle w:val="text"/>
          <w:rFonts w:asciiTheme="majorBidi" w:hAnsiTheme="majorBidi" w:cstheme="majorBidi"/>
          <w:color w:val="auto"/>
        </w:rPr>
        <w:t>.</w:t>
      </w:r>
    </w:p>
    <w:p w14:paraId="74C2861D" w14:textId="53EB0AD6" w:rsidR="00410F74" w:rsidRPr="00585F5A" w:rsidRDefault="00410F74" w:rsidP="00BD16FF">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r>
      <w:r w:rsidR="005210AF" w:rsidRPr="00585F5A">
        <w:rPr>
          <w:rStyle w:val="text"/>
          <w:rFonts w:asciiTheme="majorBidi" w:hAnsiTheme="majorBidi" w:cstheme="majorBidi"/>
          <w:color w:val="auto"/>
        </w:rPr>
        <w:t xml:space="preserve">Christians </w:t>
      </w:r>
      <w:r w:rsidRPr="00585F5A">
        <w:rPr>
          <w:rStyle w:val="text"/>
          <w:rFonts w:asciiTheme="majorBidi" w:hAnsiTheme="majorBidi" w:cstheme="majorBidi"/>
          <w:color w:val="auto"/>
        </w:rPr>
        <w:t>view the Jewish past</w:t>
      </w:r>
      <w:r w:rsidR="00723FC2" w:rsidRPr="00585F5A">
        <w:rPr>
          <w:rStyle w:val="text"/>
          <w:rFonts w:asciiTheme="majorBidi" w:hAnsiTheme="majorBidi" w:cstheme="majorBidi"/>
          <w:color w:val="auto"/>
        </w:rPr>
        <w:t>, which</w:t>
      </w:r>
      <w:r w:rsidRPr="00585F5A">
        <w:rPr>
          <w:rStyle w:val="text"/>
          <w:rFonts w:asciiTheme="majorBidi" w:hAnsiTheme="majorBidi" w:cstheme="majorBidi"/>
          <w:color w:val="auto"/>
        </w:rPr>
        <w:t xml:space="preserve"> is marked by failings</w:t>
      </w:r>
      <w:r w:rsidR="00723FC2" w:rsidRPr="00585F5A">
        <w:rPr>
          <w:rStyle w:val="text"/>
          <w:rFonts w:asciiTheme="majorBidi" w:hAnsiTheme="majorBidi" w:cstheme="majorBidi"/>
          <w:color w:val="auto"/>
        </w:rPr>
        <w:t>,</w:t>
      </w:r>
      <w:r w:rsidRPr="00585F5A">
        <w:rPr>
          <w:rStyle w:val="text"/>
          <w:rFonts w:asciiTheme="majorBidi" w:hAnsiTheme="majorBidi" w:cstheme="majorBidi"/>
          <w:color w:val="auto"/>
        </w:rPr>
        <w:t xml:space="preserve"> as preparation for the Christian present. ‘For if that first covenant had been faultless, there would have </w:t>
      </w:r>
      <w:r w:rsidRPr="00585F5A">
        <w:rPr>
          <w:rStyle w:val="text"/>
          <w:rFonts w:asciiTheme="majorBidi" w:hAnsiTheme="majorBidi" w:cstheme="majorBidi"/>
          <w:color w:val="auto"/>
        </w:rPr>
        <w:lastRenderedPageBreak/>
        <w:t>been no need to look for a second one’ (Hebrews</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8</w:t>
      </w:r>
      <w:r w:rsidR="006E4914" w:rsidRPr="00585F5A">
        <w:rPr>
          <w:rStyle w:val="text"/>
          <w:rFonts w:asciiTheme="majorBidi" w:hAnsiTheme="majorBidi" w:cstheme="majorBidi"/>
          <w:color w:val="auto"/>
        </w:rPr>
        <w:t>.</w:t>
      </w:r>
      <w:r w:rsidRPr="00585F5A">
        <w:rPr>
          <w:rStyle w:val="text"/>
          <w:rFonts w:asciiTheme="majorBidi" w:hAnsiTheme="majorBidi" w:cstheme="majorBidi"/>
          <w:color w:val="auto"/>
        </w:rPr>
        <w:t>7). According to Christian doctrine, the old covenant with the Jews was a covenant with:</w:t>
      </w:r>
    </w:p>
    <w:p w14:paraId="489D4786" w14:textId="77777777" w:rsidR="00414698" w:rsidRDefault="00414698"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2"/>
          <w:szCs w:val="22"/>
        </w:rPr>
      </w:pPr>
    </w:p>
    <w:p w14:paraId="659FF042" w14:textId="261667F9" w:rsidR="00410F74" w:rsidRPr="00414698" w:rsidRDefault="00410F74"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2"/>
          <w:szCs w:val="22"/>
        </w:rPr>
      </w:pPr>
      <w:r w:rsidRPr="00E0394E">
        <w:rPr>
          <w:rStyle w:val="text"/>
          <w:rFonts w:asciiTheme="majorBidi" w:hAnsiTheme="majorBidi" w:cstheme="majorBidi"/>
          <w:color w:val="auto"/>
          <w:sz w:val="22"/>
          <w:szCs w:val="22"/>
        </w:rPr>
        <w:t>stiff</w:t>
      </w:r>
      <w:r w:rsidR="000D52A2" w:rsidRPr="00E0394E">
        <w:rPr>
          <w:rStyle w:val="text"/>
          <w:rFonts w:asciiTheme="majorBidi" w:hAnsiTheme="majorBidi" w:cstheme="majorBidi"/>
          <w:color w:val="auto"/>
          <w:sz w:val="22"/>
          <w:szCs w:val="22"/>
        </w:rPr>
        <w:t>–</w:t>
      </w:r>
      <w:r w:rsidRPr="00E0394E">
        <w:rPr>
          <w:rStyle w:val="text"/>
          <w:rFonts w:asciiTheme="majorBidi" w:hAnsiTheme="majorBidi" w:cstheme="majorBidi"/>
          <w:color w:val="auto"/>
          <w:sz w:val="22"/>
          <w:szCs w:val="22"/>
        </w:rPr>
        <w:t xml:space="preserve">necked people, uncircumcised in heart and ears, you are forever opposing the Holy Spirit, just as your ancestors used to do. Which of the prophets did your ancestors not persecute? </w:t>
      </w:r>
      <w:r w:rsidRPr="00414698">
        <w:rPr>
          <w:rStyle w:val="text"/>
          <w:rFonts w:asciiTheme="majorBidi" w:hAnsiTheme="majorBidi" w:cstheme="majorBidi"/>
          <w:color w:val="auto"/>
        </w:rPr>
        <w:t xml:space="preserve">They </w:t>
      </w:r>
      <w:r w:rsidRPr="00414698">
        <w:rPr>
          <w:rStyle w:val="text"/>
          <w:rFonts w:asciiTheme="majorBidi" w:hAnsiTheme="majorBidi" w:cstheme="majorBidi"/>
          <w:color w:val="auto"/>
          <w:sz w:val="22"/>
          <w:szCs w:val="22"/>
        </w:rPr>
        <w:t>killed those who foretold the coming of the Righteous One, and now you have become his betrayers and murderers’</w:t>
      </w:r>
      <w:r w:rsidR="00596D91">
        <w:rPr>
          <w:rStyle w:val="text"/>
          <w:rFonts w:asciiTheme="majorBidi" w:hAnsiTheme="majorBidi" w:cstheme="majorBidi"/>
          <w:color w:val="auto"/>
          <w:sz w:val="22"/>
          <w:szCs w:val="22"/>
        </w:rPr>
        <w:t>.</w:t>
      </w:r>
      <w:r w:rsidRPr="00414698">
        <w:rPr>
          <w:rStyle w:val="text"/>
          <w:rFonts w:asciiTheme="majorBidi" w:hAnsiTheme="majorBidi" w:cstheme="majorBidi"/>
          <w:color w:val="auto"/>
          <w:sz w:val="22"/>
          <w:szCs w:val="22"/>
        </w:rPr>
        <w:t xml:space="preserve"> (Acts</w:t>
      </w:r>
      <w:r w:rsidRPr="00414698">
        <w:rPr>
          <w:rStyle w:val="text"/>
          <w:rFonts w:asciiTheme="majorBidi" w:hAnsiTheme="majorBidi" w:cstheme="majorBidi"/>
          <w:i/>
          <w:iCs/>
          <w:color w:val="auto"/>
          <w:sz w:val="22"/>
          <w:szCs w:val="22"/>
        </w:rPr>
        <w:t xml:space="preserve"> </w:t>
      </w:r>
      <w:r w:rsidRPr="00414698">
        <w:rPr>
          <w:rStyle w:val="text"/>
          <w:rFonts w:asciiTheme="majorBidi" w:hAnsiTheme="majorBidi" w:cstheme="majorBidi"/>
          <w:color w:val="auto"/>
          <w:sz w:val="22"/>
          <w:szCs w:val="22"/>
        </w:rPr>
        <w:t>7</w:t>
      </w:r>
      <w:r w:rsidR="00AB749B" w:rsidRPr="00414698">
        <w:rPr>
          <w:rStyle w:val="text"/>
          <w:rFonts w:asciiTheme="majorBidi" w:hAnsiTheme="majorBidi" w:cstheme="majorBidi"/>
          <w:color w:val="auto"/>
          <w:sz w:val="22"/>
          <w:szCs w:val="22"/>
        </w:rPr>
        <w:t>.</w:t>
      </w:r>
      <w:r w:rsidRPr="00414698">
        <w:rPr>
          <w:rStyle w:val="text"/>
          <w:rFonts w:asciiTheme="majorBidi" w:hAnsiTheme="majorBidi" w:cstheme="majorBidi"/>
          <w:color w:val="auto"/>
          <w:sz w:val="22"/>
          <w:szCs w:val="22"/>
        </w:rPr>
        <w:t>51</w:t>
      </w:r>
      <w:r w:rsidR="000D52A2" w:rsidRPr="00414698">
        <w:rPr>
          <w:rStyle w:val="text"/>
          <w:rFonts w:asciiTheme="majorBidi" w:hAnsiTheme="majorBidi" w:cstheme="majorBidi"/>
          <w:color w:val="auto"/>
          <w:sz w:val="22"/>
          <w:szCs w:val="22"/>
        </w:rPr>
        <w:t>–</w:t>
      </w:r>
      <w:r w:rsidR="00596D91">
        <w:rPr>
          <w:rStyle w:val="text"/>
          <w:rFonts w:asciiTheme="majorBidi" w:hAnsiTheme="majorBidi" w:cstheme="majorBidi"/>
          <w:color w:val="auto"/>
          <w:sz w:val="22"/>
          <w:szCs w:val="22"/>
        </w:rPr>
        <w:t>52)</w:t>
      </w:r>
    </w:p>
    <w:p w14:paraId="58C76969" w14:textId="77777777" w:rsidR="00723FC2" w:rsidRPr="00585F5A" w:rsidRDefault="00723FC2"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0"/>
          <w:szCs w:val="20"/>
        </w:rPr>
      </w:pPr>
    </w:p>
    <w:p w14:paraId="42F528F1" w14:textId="21E0F937" w:rsidR="00410F74" w:rsidRPr="00585F5A" w:rsidRDefault="00410F74" w:rsidP="00AB749B">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sz w:val="20"/>
          <w:szCs w:val="20"/>
        </w:rPr>
        <w:tab/>
      </w:r>
      <w:r w:rsidRPr="00585F5A">
        <w:rPr>
          <w:rStyle w:val="text"/>
          <w:rFonts w:asciiTheme="majorBidi" w:hAnsiTheme="majorBidi" w:cstheme="majorBidi"/>
          <w:color w:val="auto"/>
        </w:rPr>
        <w:t>The humanlike description of God</w:t>
      </w:r>
      <w:r w:rsidR="003F1E00" w:rsidRPr="00585F5A">
        <w:rPr>
          <w:rStyle w:val="text"/>
          <w:rFonts w:asciiTheme="majorBidi" w:hAnsiTheme="majorBidi" w:cstheme="majorBidi"/>
          <w:color w:val="auto"/>
        </w:rPr>
        <w:t>,</w:t>
      </w:r>
      <w:r w:rsidRPr="00585F5A">
        <w:rPr>
          <w:rStyle w:val="text"/>
          <w:rFonts w:asciiTheme="majorBidi" w:hAnsiTheme="majorBidi" w:cstheme="majorBidi"/>
          <w:color w:val="auto"/>
        </w:rPr>
        <w:t xml:space="preserve"> and the many reports of </w:t>
      </w:r>
      <w:r w:rsidR="00723FC2" w:rsidRPr="00585F5A">
        <w:rPr>
          <w:rStyle w:val="text"/>
          <w:rFonts w:asciiTheme="majorBidi" w:hAnsiTheme="majorBidi" w:cstheme="majorBidi"/>
          <w:color w:val="auto"/>
        </w:rPr>
        <w:t>the</w:t>
      </w:r>
      <w:r w:rsidRPr="00585F5A">
        <w:rPr>
          <w:rStyle w:val="text"/>
          <w:rFonts w:asciiTheme="majorBidi" w:hAnsiTheme="majorBidi" w:cstheme="majorBidi"/>
          <w:color w:val="auto"/>
        </w:rPr>
        <w:t xml:space="preserve"> harsh treatment </w:t>
      </w:r>
      <w:r w:rsidR="00723FC2" w:rsidRPr="00585F5A">
        <w:rPr>
          <w:rStyle w:val="text"/>
          <w:rFonts w:asciiTheme="majorBidi" w:hAnsiTheme="majorBidi" w:cstheme="majorBidi"/>
          <w:color w:val="auto"/>
        </w:rPr>
        <w:t>he inflicted on his</w:t>
      </w:r>
      <w:r w:rsidRPr="00585F5A">
        <w:rPr>
          <w:rStyle w:val="text"/>
          <w:rFonts w:asciiTheme="majorBidi" w:hAnsiTheme="majorBidi" w:cstheme="majorBidi"/>
          <w:color w:val="auto"/>
        </w:rPr>
        <w:t xml:space="preserve"> people and other nations appeared contradictory to the conception of Christian justice. Christian thinkers deliberated as to how to grant respectability to the new religion, while encountering in the Bible a </w:t>
      </w:r>
      <w:commentRangeStart w:id="47"/>
      <w:r w:rsidRPr="00585F5A">
        <w:rPr>
          <w:rStyle w:val="text"/>
          <w:rFonts w:asciiTheme="majorBidi" w:hAnsiTheme="majorBidi" w:cstheme="majorBidi"/>
          <w:color w:val="auto"/>
        </w:rPr>
        <w:t xml:space="preserve">straying </w:t>
      </w:r>
      <w:commentRangeEnd w:id="47"/>
      <w:r w:rsidRPr="00585F5A">
        <w:rPr>
          <w:rStyle w:val="CommentReference"/>
        </w:rPr>
        <w:commentReference w:id="47"/>
      </w:r>
      <w:r w:rsidRPr="00585F5A">
        <w:rPr>
          <w:rStyle w:val="text"/>
          <w:rFonts w:asciiTheme="majorBidi" w:hAnsiTheme="majorBidi" w:cstheme="majorBidi"/>
          <w:color w:val="auto"/>
        </w:rPr>
        <w:t>God who instructs a father to sacrifice his son, demands punishment and does not forgive. It was necessary for the biblical past to accommodate the revised Christin doctrine (</w:t>
      </w:r>
      <w:proofErr w:type="spellStart"/>
      <w:r w:rsidRPr="00585F5A">
        <w:rPr>
          <w:rStyle w:val="text"/>
          <w:rFonts w:asciiTheme="majorBidi" w:hAnsiTheme="majorBidi" w:cstheme="majorBidi"/>
          <w:color w:val="auto"/>
        </w:rPr>
        <w:t>Osment</w:t>
      </w:r>
      <w:proofErr w:type="spellEnd"/>
      <w:r w:rsidRPr="00585F5A">
        <w:rPr>
          <w:rStyle w:val="text"/>
          <w:rFonts w:asciiTheme="majorBidi" w:hAnsiTheme="majorBidi" w:cstheme="majorBidi"/>
          <w:color w:val="auto"/>
        </w:rPr>
        <w:t xml:space="preserve"> 1999, 194). </w:t>
      </w:r>
      <w:r w:rsidR="00F41AA6" w:rsidRPr="00585F5A">
        <w:rPr>
          <w:rStyle w:val="text"/>
          <w:rFonts w:asciiTheme="majorBidi" w:hAnsiTheme="majorBidi" w:cstheme="majorBidi"/>
          <w:color w:val="auto"/>
        </w:rPr>
        <w:t>Attacking</w:t>
      </w:r>
      <w:r w:rsidRPr="00585F5A">
        <w:rPr>
          <w:rStyle w:val="text"/>
          <w:rFonts w:asciiTheme="majorBidi" w:hAnsiTheme="majorBidi" w:cstheme="majorBidi"/>
          <w:color w:val="auto"/>
        </w:rPr>
        <w:t xml:space="preserve"> the biblical God, </w:t>
      </w:r>
      <w:proofErr w:type="spellStart"/>
      <w:r w:rsidRPr="00585F5A">
        <w:rPr>
          <w:rStyle w:val="text"/>
          <w:rFonts w:asciiTheme="majorBidi" w:hAnsiTheme="majorBidi" w:cstheme="majorBidi"/>
          <w:color w:val="auto"/>
        </w:rPr>
        <w:t>Markion</w:t>
      </w:r>
      <w:proofErr w:type="spellEnd"/>
      <w:r w:rsidRPr="00585F5A">
        <w:rPr>
          <w:rStyle w:val="text"/>
          <w:rFonts w:asciiTheme="majorBidi" w:hAnsiTheme="majorBidi" w:cstheme="majorBidi"/>
          <w:color w:val="auto"/>
        </w:rPr>
        <w:t xml:space="preserve"> proposed a radical solution – break the link between the two </w:t>
      </w:r>
      <w:commentRangeStart w:id="48"/>
      <w:r w:rsidRPr="00585F5A">
        <w:rPr>
          <w:rStyle w:val="text"/>
          <w:rFonts w:asciiTheme="majorBidi" w:hAnsiTheme="majorBidi" w:cstheme="majorBidi"/>
          <w:color w:val="auto"/>
        </w:rPr>
        <w:t>covenants</w:t>
      </w:r>
      <w:commentRangeEnd w:id="48"/>
      <w:r w:rsidRPr="00585F5A">
        <w:rPr>
          <w:rStyle w:val="CommentReference"/>
        </w:rPr>
        <w:commentReference w:id="48"/>
      </w:r>
      <w:r w:rsidRPr="00585F5A">
        <w:rPr>
          <w:rStyle w:val="text"/>
          <w:rFonts w:asciiTheme="majorBidi" w:hAnsiTheme="majorBidi" w:cstheme="majorBidi"/>
          <w:color w:val="auto"/>
        </w:rPr>
        <w:t xml:space="preserve">. Influenced by </w:t>
      </w:r>
      <w:commentRangeStart w:id="49"/>
      <w:r w:rsidRPr="00585F5A">
        <w:rPr>
          <w:rStyle w:val="text"/>
          <w:rFonts w:asciiTheme="majorBidi" w:hAnsiTheme="majorBidi" w:cstheme="majorBidi"/>
          <w:color w:val="auto"/>
        </w:rPr>
        <w:t>gnostic doctrine</w:t>
      </w:r>
      <w:commentRangeEnd w:id="49"/>
      <w:r w:rsidRPr="00585F5A">
        <w:rPr>
          <w:rStyle w:val="CommentReference"/>
        </w:rPr>
        <w:commentReference w:id="49"/>
      </w:r>
      <w:r w:rsidRPr="00585F5A">
        <w:rPr>
          <w:rStyle w:val="text"/>
          <w:rFonts w:asciiTheme="majorBidi" w:hAnsiTheme="majorBidi" w:cstheme="majorBidi"/>
          <w:color w:val="auto"/>
        </w:rPr>
        <w:t xml:space="preserve">, he identified the biblical </w:t>
      </w:r>
      <w:r w:rsidR="005134A5" w:rsidRPr="00585F5A">
        <w:rPr>
          <w:rStyle w:val="text"/>
          <w:rFonts w:asciiTheme="majorBidi" w:hAnsiTheme="majorBidi" w:cstheme="majorBidi"/>
          <w:color w:val="auto"/>
        </w:rPr>
        <w:t>divinity</w:t>
      </w:r>
      <w:r w:rsidRPr="00585F5A">
        <w:rPr>
          <w:rStyle w:val="text"/>
          <w:rFonts w:asciiTheme="majorBidi" w:hAnsiTheme="majorBidi" w:cstheme="majorBidi"/>
          <w:color w:val="auto"/>
        </w:rPr>
        <w:t xml:space="preserve"> as an inferior and malevolent God who created the world. </w:t>
      </w:r>
      <w:proofErr w:type="spellStart"/>
      <w:r w:rsidRPr="00585F5A">
        <w:rPr>
          <w:rStyle w:val="text"/>
          <w:rFonts w:asciiTheme="majorBidi" w:hAnsiTheme="majorBidi" w:cstheme="majorBidi"/>
          <w:color w:val="auto"/>
        </w:rPr>
        <w:t>Markion</w:t>
      </w:r>
      <w:proofErr w:type="spellEnd"/>
      <w:r w:rsidRPr="00585F5A">
        <w:rPr>
          <w:rStyle w:val="text"/>
          <w:rFonts w:asciiTheme="majorBidi" w:hAnsiTheme="majorBidi" w:cstheme="majorBidi"/>
          <w:color w:val="auto"/>
        </w:rPr>
        <w:t xml:space="preserve"> argued that the Old Testament is unsuitable for Christians because it was written at a time preceding knowledge of the true God (</w:t>
      </w:r>
      <w:proofErr w:type="spellStart"/>
      <w:r w:rsidRPr="00585F5A">
        <w:rPr>
          <w:rStyle w:val="text"/>
          <w:rFonts w:asciiTheme="majorBidi" w:hAnsiTheme="majorBidi" w:cstheme="majorBidi"/>
          <w:color w:val="auto"/>
        </w:rPr>
        <w:t>Limor</w:t>
      </w:r>
      <w:proofErr w:type="spellEnd"/>
      <w:r w:rsidRPr="00585F5A">
        <w:rPr>
          <w:rStyle w:val="text"/>
          <w:rFonts w:asciiTheme="majorBidi" w:hAnsiTheme="majorBidi" w:cstheme="majorBidi"/>
          <w:color w:val="auto"/>
        </w:rPr>
        <w:t xml:space="preserve"> and </w:t>
      </w:r>
      <w:r w:rsidR="00CB4441" w:rsidRPr="00585F5A">
        <w:rPr>
          <w:rStyle w:val="text"/>
          <w:rFonts w:asciiTheme="majorBidi" w:hAnsiTheme="majorBidi" w:cstheme="majorBidi"/>
          <w:color w:val="auto"/>
        </w:rPr>
        <w:t>Hen</w:t>
      </w:r>
      <w:r w:rsidRPr="00585F5A">
        <w:rPr>
          <w:rStyle w:val="text"/>
          <w:rFonts w:asciiTheme="majorBidi" w:hAnsiTheme="majorBidi" w:cstheme="majorBidi"/>
          <w:color w:val="auto"/>
        </w:rPr>
        <w:t xml:space="preserve"> 2003, 64). </w:t>
      </w:r>
    </w:p>
    <w:p w14:paraId="5230725A" w14:textId="001E840C"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t>According to the Christian myth, two kingdoms were created; in one – God and the loyal angels, which Augustine refers to as ‘City of God’ (Augustine 2003, 561</w:t>
      </w:r>
      <w:r w:rsidR="000D52A2" w:rsidRPr="00585F5A">
        <w:rPr>
          <w:rStyle w:val="text"/>
          <w:rFonts w:asciiTheme="majorBidi" w:hAnsiTheme="majorBidi" w:cstheme="majorBidi"/>
          <w:color w:val="auto"/>
        </w:rPr>
        <w:t>–</w:t>
      </w:r>
      <w:r w:rsidRPr="00585F5A">
        <w:rPr>
          <w:rStyle w:val="text"/>
          <w:rFonts w:asciiTheme="majorBidi" w:hAnsiTheme="majorBidi" w:cstheme="majorBidi"/>
          <w:color w:val="auto"/>
        </w:rPr>
        <w:t>62), and in the second – Satan and his angels. ‘And the angels who did not keep their own position, but left their proper dwelling, he has kept in eternal chains in deepest darkness for the judgment of the great day’ (Jude</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1</w:t>
      </w:r>
      <w:r w:rsidR="0005736C" w:rsidRPr="00585F5A">
        <w:rPr>
          <w:rStyle w:val="text"/>
          <w:rFonts w:asciiTheme="majorBidi" w:hAnsiTheme="majorBidi" w:cstheme="majorBidi"/>
          <w:color w:val="auto"/>
        </w:rPr>
        <w:t>.</w:t>
      </w:r>
      <w:r w:rsidRPr="00585F5A">
        <w:rPr>
          <w:rStyle w:val="text"/>
          <w:rFonts w:asciiTheme="majorBidi" w:hAnsiTheme="majorBidi" w:cstheme="majorBidi"/>
          <w:color w:val="auto"/>
        </w:rPr>
        <w:t>6).</w:t>
      </w:r>
      <w:r w:rsidR="00D01166">
        <w:rPr>
          <w:rStyle w:val="text"/>
          <w:rFonts w:asciiTheme="majorBidi" w:hAnsiTheme="majorBidi" w:cstheme="majorBidi"/>
          <w:color w:val="auto"/>
        </w:rPr>
        <w:t xml:space="preserve"> </w:t>
      </w:r>
    </w:p>
    <w:p w14:paraId="279FC781" w14:textId="311F3124"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lastRenderedPageBreak/>
        <w:tab/>
      </w:r>
      <w:r w:rsidR="00741057" w:rsidRPr="00585F5A">
        <w:rPr>
          <w:rStyle w:val="text"/>
          <w:rFonts w:asciiTheme="majorBidi" w:hAnsiTheme="majorBidi" w:cstheme="majorBidi"/>
          <w:color w:val="auto"/>
        </w:rPr>
        <w:t xml:space="preserve">God created </w:t>
      </w:r>
      <w:r w:rsidRPr="00585F5A">
        <w:rPr>
          <w:rStyle w:val="text"/>
          <w:rFonts w:asciiTheme="majorBidi" w:hAnsiTheme="majorBidi" w:cstheme="majorBidi"/>
          <w:color w:val="auto"/>
        </w:rPr>
        <w:t xml:space="preserve">Adam and Eve </w:t>
      </w:r>
      <w:r w:rsidR="00741057" w:rsidRPr="00585F5A">
        <w:rPr>
          <w:rStyle w:val="text"/>
          <w:rFonts w:asciiTheme="majorBidi" w:hAnsiTheme="majorBidi" w:cstheme="majorBidi"/>
          <w:color w:val="auto"/>
        </w:rPr>
        <w:t>faultless</w:t>
      </w:r>
      <w:r w:rsidRPr="00585F5A">
        <w:rPr>
          <w:rStyle w:val="text"/>
          <w:rFonts w:asciiTheme="majorBidi" w:hAnsiTheme="majorBidi" w:cstheme="majorBidi"/>
          <w:color w:val="auto"/>
        </w:rPr>
        <w:t xml:space="preserve">, but even they failed and committed the sin of pride. The desire </w:t>
      </w:r>
      <w:r w:rsidR="0005736C" w:rsidRPr="00585F5A">
        <w:rPr>
          <w:rStyle w:val="text"/>
          <w:rFonts w:asciiTheme="majorBidi" w:hAnsiTheme="majorBidi" w:cstheme="majorBidi"/>
          <w:color w:val="auto"/>
        </w:rPr>
        <w:t>to succeed</w:t>
      </w:r>
      <w:r w:rsidRPr="00585F5A">
        <w:rPr>
          <w:rStyle w:val="text"/>
          <w:rFonts w:asciiTheme="majorBidi" w:hAnsiTheme="majorBidi" w:cstheme="majorBidi"/>
          <w:color w:val="auto"/>
        </w:rPr>
        <w:t xml:space="preserve"> and the aspiration to resemble God brought calamity upon humankind. ‘Therefore, just as sin came into the world through one man, and death came through sin, and so death spread to all because all have sinned’ (Romans</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5</w:t>
      </w:r>
      <w:r w:rsidR="007E4493" w:rsidRPr="00585F5A">
        <w:rPr>
          <w:rStyle w:val="text"/>
          <w:rFonts w:asciiTheme="majorBidi" w:hAnsiTheme="majorBidi" w:cstheme="majorBidi"/>
          <w:color w:val="auto"/>
        </w:rPr>
        <w:t>.</w:t>
      </w:r>
      <w:r w:rsidRPr="00585F5A">
        <w:rPr>
          <w:rStyle w:val="text"/>
          <w:rFonts w:asciiTheme="majorBidi" w:hAnsiTheme="majorBidi" w:cstheme="majorBidi"/>
          <w:color w:val="auto"/>
        </w:rPr>
        <w:t>12). The Christian myth goes on to describe Adam and Eve’s entire progeny as bearing the ‘</w:t>
      </w:r>
      <w:commentRangeStart w:id="50"/>
      <w:r w:rsidRPr="00585F5A">
        <w:rPr>
          <w:rStyle w:val="text"/>
          <w:rFonts w:asciiTheme="majorBidi" w:hAnsiTheme="majorBidi" w:cstheme="majorBidi"/>
          <w:color w:val="auto"/>
        </w:rPr>
        <w:t>great failure’</w:t>
      </w:r>
      <w:commentRangeEnd w:id="50"/>
      <w:r w:rsidRPr="00585F5A">
        <w:rPr>
          <w:rStyle w:val="CommentReference"/>
        </w:rPr>
        <w:commentReference w:id="50"/>
      </w:r>
      <w:r w:rsidRPr="00585F5A">
        <w:rPr>
          <w:rStyle w:val="text"/>
          <w:rFonts w:asciiTheme="majorBidi" w:hAnsiTheme="majorBidi" w:cstheme="majorBidi"/>
          <w:color w:val="auto"/>
        </w:rPr>
        <w:t xml:space="preserve">, the primordial sin, and </w:t>
      </w:r>
      <w:r w:rsidR="007E4493" w:rsidRPr="00585F5A">
        <w:rPr>
          <w:rStyle w:val="text"/>
          <w:rFonts w:asciiTheme="majorBidi" w:hAnsiTheme="majorBidi" w:cstheme="majorBidi"/>
          <w:color w:val="auto"/>
        </w:rPr>
        <w:t xml:space="preserve">therefore, </w:t>
      </w:r>
      <w:r w:rsidRPr="00585F5A">
        <w:rPr>
          <w:rStyle w:val="text"/>
          <w:rFonts w:asciiTheme="majorBidi" w:hAnsiTheme="majorBidi" w:cstheme="majorBidi"/>
          <w:color w:val="auto"/>
        </w:rPr>
        <w:t>inherently doomed to hell. ‘[Both] Jews and Greeks, are under the power of sin’ (Romans</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3</w:t>
      </w:r>
      <w:r w:rsidR="007E4493" w:rsidRPr="00585F5A">
        <w:rPr>
          <w:rStyle w:val="text"/>
          <w:rFonts w:asciiTheme="majorBidi" w:hAnsiTheme="majorBidi" w:cstheme="majorBidi"/>
          <w:color w:val="auto"/>
        </w:rPr>
        <w:t>.</w:t>
      </w:r>
      <w:r w:rsidRPr="00585F5A">
        <w:rPr>
          <w:rStyle w:val="text"/>
          <w:rFonts w:asciiTheme="majorBidi" w:hAnsiTheme="majorBidi" w:cstheme="majorBidi"/>
          <w:color w:val="auto"/>
        </w:rPr>
        <w:t>9).</w:t>
      </w:r>
      <w:r w:rsidR="00D01166">
        <w:rPr>
          <w:rStyle w:val="text"/>
          <w:rFonts w:asciiTheme="majorBidi" w:hAnsiTheme="majorBidi" w:cstheme="majorBidi"/>
          <w:color w:val="auto"/>
        </w:rPr>
        <w:t xml:space="preserve"> </w:t>
      </w:r>
      <w:r w:rsidRPr="00585F5A">
        <w:rPr>
          <w:rStyle w:val="text"/>
          <w:rFonts w:asciiTheme="majorBidi" w:hAnsiTheme="majorBidi" w:cstheme="majorBidi"/>
          <w:color w:val="auto"/>
        </w:rPr>
        <w:t xml:space="preserve"> </w:t>
      </w:r>
    </w:p>
    <w:p w14:paraId="37B56D6A" w14:textId="43F36466"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t xml:space="preserve">Since then, the earth was rendered man’s adversary. ‘Death, diseases, natural catastrophes, belligerence and quarrels came to the world […] the harmony that existed between man and his body, and within his soul is undermined’ (Kleinberg 1995, 13) and suffering, misery and sin came upon the world. Human beings are inherently inclined to sin, they are all offspring of the first sinful couple; </w:t>
      </w:r>
      <w:r w:rsidR="00EF7551" w:rsidRPr="00585F5A">
        <w:rPr>
          <w:rStyle w:val="text"/>
          <w:rFonts w:asciiTheme="majorBidi" w:hAnsiTheme="majorBidi" w:cstheme="majorBidi"/>
          <w:color w:val="auto"/>
        </w:rPr>
        <w:t>because</w:t>
      </w:r>
      <w:r w:rsidRPr="00585F5A">
        <w:rPr>
          <w:rStyle w:val="text"/>
          <w:rFonts w:asciiTheme="majorBidi" w:hAnsiTheme="majorBidi" w:cstheme="majorBidi"/>
          <w:color w:val="auto"/>
        </w:rPr>
        <w:t xml:space="preserve">, the spirit </w:t>
      </w:r>
      <w:commentRangeStart w:id="51"/>
      <w:r w:rsidRPr="00585F5A">
        <w:rPr>
          <w:rStyle w:val="text"/>
          <w:rFonts w:asciiTheme="majorBidi" w:hAnsiTheme="majorBidi" w:cstheme="majorBidi"/>
          <w:color w:val="auto"/>
        </w:rPr>
        <w:t xml:space="preserve">craves </w:t>
      </w:r>
      <w:commentRangeEnd w:id="51"/>
      <w:r w:rsidR="0037002C" w:rsidRPr="00585F5A">
        <w:rPr>
          <w:rStyle w:val="CommentReference"/>
        </w:rPr>
        <w:commentReference w:id="51"/>
      </w:r>
      <w:r w:rsidRPr="00585F5A">
        <w:rPr>
          <w:rStyle w:val="text"/>
          <w:rFonts w:asciiTheme="majorBidi" w:hAnsiTheme="majorBidi" w:cstheme="majorBidi"/>
          <w:color w:val="auto"/>
        </w:rPr>
        <w:t>sin. ‘For I do not do the good I want, but the evil I do not want is what I do’ (Romans</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4</w:t>
      </w:r>
      <w:r w:rsidR="007F281B" w:rsidRPr="00585F5A">
        <w:rPr>
          <w:rStyle w:val="text"/>
          <w:rFonts w:asciiTheme="majorBidi" w:hAnsiTheme="majorBidi" w:cstheme="majorBidi"/>
          <w:color w:val="auto"/>
        </w:rPr>
        <w:t>.</w:t>
      </w:r>
      <w:r w:rsidRPr="00585F5A">
        <w:rPr>
          <w:rStyle w:val="text"/>
          <w:rFonts w:asciiTheme="majorBidi" w:hAnsiTheme="majorBidi" w:cstheme="majorBidi"/>
          <w:color w:val="auto"/>
        </w:rPr>
        <w:t>13).</w:t>
      </w:r>
    </w:p>
    <w:p w14:paraId="46335546" w14:textId="67C2F4AC"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t xml:space="preserve">Despite </w:t>
      </w:r>
      <w:commentRangeStart w:id="52"/>
      <w:r w:rsidRPr="00585F5A">
        <w:rPr>
          <w:rStyle w:val="text"/>
          <w:rFonts w:asciiTheme="majorBidi" w:hAnsiTheme="majorBidi" w:cstheme="majorBidi"/>
          <w:color w:val="auto"/>
        </w:rPr>
        <w:t xml:space="preserve">the </w:t>
      </w:r>
      <w:commentRangeEnd w:id="52"/>
      <w:r w:rsidRPr="00585F5A">
        <w:rPr>
          <w:rStyle w:val="CommentReference"/>
        </w:rPr>
        <w:commentReference w:id="52"/>
      </w:r>
      <w:r w:rsidRPr="00585F5A">
        <w:rPr>
          <w:rStyle w:val="text"/>
          <w:rFonts w:asciiTheme="majorBidi" w:hAnsiTheme="majorBidi" w:cstheme="majorBidi"/>
          <w:color w:val="auto"/>
        </w:rPr>
        <w:t xml:space="preserve">transgressions, God chose Abraham with whom he made a covenant, </w:t>
      </w:r>
      <w:r w:rsidR="001331C3" w:rsidRPr="00585F5A">
        <w:rPr>
          <w:rStyle w:val="text"/>
          <w:rFonts w:asciiTheme="majorBidi" w:hAnsiTheme="majorBidi" w:cstheme="majorBidi"/>
          <w:color w:val="auto"/>
        </w:rPr>
        <w:t xml:space="preserve">thereby </w:t>
      </w:r>
      <w:r w:rsidRPr="00585F5A">
        <w:rPr>
          <w:rStyle w:val="text"/>
          <w:rFonts w:asciiTheme="majorBidi" w:hAnsiTheme="majorBidi" w:cstheme="majorBidi"/>
          <w:color w:val="auto"/>
        </w:rPr>
        <w:t xml:space="preserve">rendering </w:t>
      </w:r>
      <w:r w:rsidR="001331C3" w:rsidRPr="00585F5A">
        <w:rPr>
          <w:rStyle w:val="text"/>
          <w:rFonts w:asciiTheme="majorBidi" w:hAnsiTheme="majorBidi" w:cstheme="majorBidi"/>
          <w:color w:val="auto"/>
        </w:rPr>
        <w:t>Abraham’s of</w:t>
      </w:r>
      <w:r w:rsidRPr="00585F5A">
        <w:rPr>
          <w:rStyle w:val="text"/>
          <w:rFonts w:asciiTheme="majorBidi" w:hAnsiTheme="majorBidi" w:cstheme="majorBidi"/>
          <w:color w:val="auto"/>
        </w:rPr>
        <w:t>fspring the chosen people. ‘For the promise that he would inherit the world did not come to Abraham or to his descendants through the law but through the righteousness of faith’ (Romans</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4</w:t>
      </w:r>
      <w:r w:rsidR="0037002C" w:rsidRPr="00585F5A">
        <w:rPr>
          <w:rStyle w:val="text"/>
          <w:rFonts w:asciiTheme="majorBidi" w:hAnsiTheme="majorBidi" w:cstheme="majorBidi"/>
          <w:color w:val="auto"/>
        </w:rPr>
        <w:t>.</w:t>
      </w:r>
      <w:r w:rsidRPr="00585F5A">
        <w:rPr>
          <w:rStyle w:val="text"/>
          <w:rFonts w:asciiTheme="majorBidi" w:hAnsiTheme="majorBidi" w:cstheme="majorBidi"/>
          <w:color w:val="auto"/>
        </w:rPr>
        <w:t xml:space="preserve">13). </w:t>
      </w:r>
      <w:commentRangeStart w:id="53"/>
      <w:r w:rsidRPr="00585F5A">
        <w:rPr>
          <w:rStyle w:val="text"/>
          <w:rFonts w:asciiTheme="majorBidi" w:hAnsiTheme="majorBidi" w:cstheme="majorBidi"/>
          <w:color w:val="auto"/>
        </w:rPr>
        <w:t>Like the rest of humankind, the ancestors and prophets failed and went to hell, and thus hell was gradually filled; for every sin</w:t>
      </w:r>
      <w:r w:rsidR="005C45F2" w:rsidRPr="00585F5A">
        <w:rPr>
          <w:rStyle w:val="text"/>
          <w:rFonts w:asciiTheme="majorBidi" w:hAnsiTheme="majorBidi" w:cstheme="majorBidi"/>
          <w:color w:val="auto"/>
        </w:rPr>
        <w:t>-</w:t>
      </w:r>
      <w:r w:rsidRPr="00585F5A">
        <w:rPr>
          <w:rStyle w:val="text"/>
          <w:rFonts w:asciiTheme="majorBidi" w:hAnsiTheme="majorBidi" w:cstheme="majorBidi"/>
          <w:color w:val="auto"/>
        </w:rPr>
        <w:t xml:space="preserve">transgression there was punishment. </w:t>
      </w:r>
      <w:commentRangeEnd w:id="53"/>
      <w:r w:rsidRPr="00585F5A">
        <w:rPr>
          <w:rStyle w:val="CommentReference"/>
        </w:rPr>
        <w:commentReference w:id="53"/>
      </w:r>
      <w:r w:rsidRPr="00585F5A">
        <w:rPr>
          <w:rStyle w:val="text"/>
          <w:rFonts w:asciiTheme="majorBidi" w:hAnsiTheme="majorBidi" w:cstheme="majorBidi"/>
          <w:color w:val="auto"/>
        </w:rPr>
        <w:t xml:space="preserve">Humankind was in Satan’s claws; to extract them, an innocent sacrifice was required – a pure man who had never failed, a man who would suffer and die through no fault of his own. According to Christian tradition, </w:t>
      </w:r>
      <w:commentRangeStart w:id="54"/>
      <w:r w:rsidRPr="00585F5A">
        <w:rPr>
          <w:rStyle w:val="text"/>
          <w:rFonts w:asciiTheme="majorBidi" w:hAnsiTheme="majorBidi" w:cstheme="majorBidi"/>
          <w:color w:val="auto"/>
        </w:rPr>
        <w:t>only if Satan claims what he does not deserve</w:t>
      </w:r>
      <w:commentRangeEnd w:id="54"/>
      <w:r w:rsidR="005C45F2" w:rsidRPr="00585F5A">
        <w:rPr>
          <w:rStyle w:val="CommentReference"/>
        </w:rPr>
        <w:commentReference w:id="54"/>
      </w:r>
      <w:r w:rsidRPr="00585F5A">
        <w:rPr>
          <w:rStyle w:val="text"/>
          <w:rFonts w:asciiTheme="majorBidi" w:hAnsiTheme="majorBidi" w:cstheme="majorBidi"/>
          <w:color w:val="auto"/>
        </w:rPr>
        <w:t xml:space="preserve">, can God save humankind (Kleinberg, </w:t>
      </w:r>
      <w:commentRangeStart w:id="55"/>
      <w:r w:rsidRPr="00585F5A">
        <w:rPr>
          <w:rStyle w:val="text"/>
          <w:rFonts w:asciiTheme="majorBidi" w:hAnsiTheme="majorBidi" w:cstheme="majorBidi"/>
          <w:color w:val="auto"/>
        </w:rPr>
        <w:t>1995</w:t>
      </w:r>
      <w:commentRangeEnd w:id="55"/>
      <w:r w:rsidR="005C45F2" w:rsidRPr="00585F5A">
        <w:rPr>
          <w:rStyle w:val="CommentReference"/>
        </w:rPr>
        <w:commentReference w:id="55"/>
      </w:r>
      <w:r w:rsidRPr="00585F5A">
        <w:rPr>
          <w:rStyle w:val="text"/>
          <w:rFonts w:asciiTheme="majorBidi" w:hAnsiTheme="majorBidi" w:cstheme="majorBidi"/>
          <w:color w:val="auto"/>
        </w:rPr>
        <w:t>). Because all human beings sin and fail, it was necessary for God to become a man and f</w:t>
      </w:r>
      <w:r w:rsidR="00F57EDF" w:rsidRPr="00585F5A">
        <w:rPr>
          <w:rStyle w:val="text"/>
          <w:rFonts w:asciiTheme="majorBidi" w:hAnsiTheme="majorBidi" w:cstheme="majorBidi"/>
          <w:color w:val="auto"/>
        </w:rPr>
        <w:t>ulfil</w:t>
      </w:r>
      <w:r w:rsidRPr="00585F5A">
        <w:rPr>
          <w:rStyle w:val="text"/>
          <w:rFonts w:asciiTheme="majorBidi" w:hAnsiTheme="majorBidi" w:cstheme="majorBidi"/>
          <w:color w:val="auto"/>
        </w:rPr>
        <w:t xml:space="preserve"> the role of sacrifice; only the perfect God does not fail. ‘For </w:t>
      </w:r>
      <w:r w:rsidRPr="00585F5A">
        <w:rPr>
          <w:rStyle w:val="text"/>
          <w:rFonts w:asciiTheme="majorBidi" w:hAnsiTheme="majorBidi" w:cstheme="majorBidi"/>
          <w:color w:val="auto"/>
        </w:rPr>
        <w:lastRenderedPageBreak/>
        <w:t>God so loved the world that he gave his only Son, so that everyone who believes in him may not perish but may have eternal life’ (John</w:t>
      </w:r>
      <w:r w:rsidRPr="00585F5A">
        <w:rPr>
          <w:rStyle w:val="text"/>
          <w:rFonts w:asciiTheme="majorBidi" w:hAnsiTheme="majorBidi" w:cstheme="majorBidi"/>
          <w:i/>
          <w:iCs/>
          <w:color w:val="auto"/>
        </w:rPr>
        <w:t xml:space="preserve"> </w:t>
      </w:r>
      <w:r w:rsidRPr="00585F5A">
        <w:rPr>
          <w:rStyle w:val="text"/>
          <w:rFonts w:asciiTheme="majorBidi" w:hAnsiTheme="majorBidi" w:cstheme="majorBidi"/>
          <w:color w:val="auto"/>
        </w:rPr>
        <w:t>3</w:t>
      </w:r>
      <w:r w:rsidR="00F54D23" w:rsidRPr="00585F5A">
        <w:rPr>
          <w:rStyle w:val="text"/>
          <w:rFonts w:asciiTheme="majorBidi" w:hAnsiTheme="majorBidi" w:cstheme="majorBidi"/>
          <w:color w:val="auto"/>
        </w:rPr>
        <w:t>.</w:t>
      </w:r>
      <w:r w:rsidRPr="00585F5A">
        <w:rPr>
          <w:rStyle w:val="text"/>
          <w:rFonts w:asciiTheme="majorBidi" w:hAnsiTheme="majorBidi" w:cstheme="majorBidi"/>
          <w:color w:val="auto"/>
        </w:rPr>
        <w:t xml:space="preserve">9). </w:t>
      </w:r>
    </w:p>
    <w:p w14:paraId="3A5B2922" w14:textId="4D644B68"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tl/>
        </w:rPr>
      </w:pPr>
      <w:r w:rsidRPr="00585F5A">
        <w:rPr>
          <w:rStyle w:val="text"/>
          <w:rFonts w:asciiTheme="majorBidi" w:hAnsiTheme="majorBidi" w:cstheme="majorBidi"/>
          <w:color w:val="auto"/>
        </w:rPr>
        <w:tab/>
        <w:t xml:space="preserve">On the final Day of Judgement, the end of history, the Great Judgement will occur, God will judge the living and the dead and </w:t>
      </w:r>
      <w:r w:rsidR="00577A38">
        <w:rPr>
          <w:rStyle w:val="text"/>
          <w:rFonts w:asciiTheme="majorBidi" w:hAnsiTheme="majorBidi" w:cstheme="majorBidi"/>
          <w:color w:val="auto"/>
        </w:rPr>
        <w:t>give</w:t>
      </w:r>
      <w:r w:rsidRPr="00585F5A">
        <w:rPr>
          <w:rStyle w:val="text"/>
          <w:rFonts w:asciiTheme="majorBidi" w:hAnsiTheme="majorBidi" w:cstheme="majorBidi"/>
          <w:color w:val="auto"/>
        </w:rPr>
        <w:t xml:space="preserve"> each what they deserve: the righteous will go to heaven, and the evil, to hell. The path to salvation is full of obstacles, and the church navigates its way through crises of </w:t>
      </w:r>
      <w:r w:rsidR="00EF47C8" w:rsidRPr="00585F5A">
        <w:rPr>
          <w:rStyle w:val="text"/>
          <w:rFonts w:asciiTheme="majorBidi" w:hAnsiTheme="majorBidi" w:cstheme="majorBidi"/>
          <w:color w:val="auto"/>
        </w:rPr>
        <w:t>sin</w:t>
      </w:r>
      <w:r w:rsidR="00577A38">
        <w:rPr>
          <w:rStyle w:val="text"/>
          <w:rFonts w:asciiTheme="majorBidi" w:hAnsiTheme="majorBidi" w:cstheme="majorBidi"/>
          <w:color w:val="auto"/>
        </w:rPr>
        <w:t>-</w:t>
      </w:r>
      <w:r w:rsidR="00EF47C8" w:rsidRPr="00585F5A">
        <w:rPr>
          <w:rStyle w:val="text"/>
          <w:rFonts w:asciiTheme="majorBidi" w:hAnsiTheme="majorBidi" w:cstheme="majorBidi"/>
          <w:color w:val="auto"/>
        </w:rPr>
        <w:t>failure</w:t>
      </w:r>
      <w:r w:rsidRPr="00585F5A">
        <w:rPr>
          <w:rStyle w:val="text"/>
          <w:rFonts w:asciiTheme="majorBidi" w:hAnsiTheme="majorBidi" w:cstheme="majorBidi"/>
          <w:color w:val="auto"/>
        </w:rPr>
        <w:t xml:space="preserve">, and offers believers support and guidance (Kleinberg, </w:t>
      </w:r>
      <w:commentRangeStart w:id="56"/>
      <w:r w:rsidRPr="00585F5A">
        <w:rPr>
          <w:rStyle w:val="text"/>
          <w:rFonts w:asciiTheme="majorBidi" w:hAnsiTheme="majorBidi" w:cstheme="majorBidi"/>
          <w:color w:val="auto"/>
        </w:rPr>
        <w:t>1995</w:t>
      </w:r>
      <w:commentRangeEnd w:id="56"/>
      <w:r w:rsidR="00577A38">
        <w:rPr>
          <w:rStyle w:val="CommentReference"/>
        </w:rPr>
        <w:commentReference w:id="56"/>
      </w:r>
      <w:r w:rsidRPr="00585F5A">
        <w:rPr>
          <w:rStyle w:val="text"/>
          <w:rFonts w:asciiTheme="majorBidi" w:hAnsiTheme="majorBidi" w:cstheme="majorBidi"/>
          <w:color w:val="auto"/>
        </w:rPr>
        <w:t xml:space="preserve">). </w:t>
      </w:r>
      <w:commentRangeStart w:id="57"/>
      <w:r w:rsidRPr="00585F5A">
        <w:rPr>
          <w:rStyle w:val="text"/>
          <w:rFonts w:asciiTheme="majorBidi" w:hAnsiTheme="majorBidi" w:cstheme="majorBidi"/>
          <w:color w:val="auto"/>
        </w:rPr>
        <w:t>According to this theological viewpoint, sinners</w:t>
      </w:r>
      <w:r w:rsidR="00577A38">
        <w:rPr>
          <w:rStyle w:val="text"/>
          <w:rFonts w:asciiTheme="majorBidi" w:hAnsiTheme="majorBidi" w:cstheme="majorBidi"/>
          <w:color w:val="auto"/>
        </w:rPr>
        <w:t>-</w:t>
      </w:r>
      <w:r w:rsidRPr="00585F5A">
        <w:rPr>
          <w:rStyle w:val="text"/>
          <w:rFonts w:asciiTheme="majorBidi" w:hAnsiTheme="majorBidi" w:cstheme="majorBidi"/>
          <w:color w:val="auto"/>
        </w:rPr>
        <w:t>failures are punished</w:t>
      </w:r>
      <w:r w:rsidR="00F63E17">
        <w:rPr>
          <w:rStyle w:val="text"/>
          <w:rFonts w:asciiTheme="majorBidi" w:hAnsiTheme="majorBidi" w:cstheme="majorBidi"/>
          <w:color w:val="auto"/>
        </w:rPr>
        <w:t xml:space="preserve">; </w:t>
      </w:r>
      <w:r w:rsidRPr="00585F5A">
        <w:rPr>
          <w:rStyle w:val="text"/>
          <w:rFonts w:asciiTheme="majorBidi" w:hAnsiTheme="majorBidi" w:cstheme="majorBidi"/>
          <w:color w:val="auto"/>
        </w:rPr>
        <w:t>as opposed to proponents of the New Testament, the remnant of Israel (</w:t>
      </w:r>
      <w:proofErr w:type="spellStart"/>
      <w:r w:rsidRPr="00585F5A">
        <w:rPr>
          <w:rStyle w:val="text"/>
          <w:rFonts w:asciiTheme="majorBidi" w:hAnsiTheme="majorBidi" w:cstheme="majorBidi"/>
          <w:i/>
          <w:iCs/>
          <w:color w:val="auto"/>
        </w:rPr>
        <w:t>She’erit</w:t>
      </w:r>
      <w:proofErr w:type="spellEnd"/>
      <w:r w:rsidRPr="00585F5A">
        <w:rPr>
          <w:rStyle w:val="text"/>
          <w:rFonts w:asciiTheme="majorBidi" w:hAnsiTheme="majorBidi" w:cstheme="majorBidi"/>
          <w:i/>
          <w:iCs/>
          <w:color w:val="auto"/>
        </w:rPr>
        <w:t xml:space="preserve"> Israel</w:t>
      </w:r>
      <w:r w:rsidR="0061071A" w:rsidRPr="00585F5A">
        <w:rPr>
          <w:rStyle w:val="text"/>
          <w:rFonts w:asciiTheme="majorBidi" w:hAnsiTheme="majorBidi" w:cstheme="majorBidi"/>
          <w:color w:val="auto"/>
        </w:rPr>
        <w:t xml:space="preserve">) who inherit </w:t>
      </w:r>
      <w:r w:rsidR="00A9515F" w:rsidRPr="00585F5A">
        <w:rPr>
          <w:rStyle w:val="text"/>
          <w:rFonts w:asciiTheme="majorBidi" w:hAnsiTheme="majorBidi" w:cstheme="majorBidi"/>
          <w:color w:val="auto"/>
        </w:rPr>
        <w:t xml:space="preserve">comprehensive </w:t>
      </w:r>
      <w:r w:rsidR="008C4560" w:rsidRPr="00585F5A">
        <w:rPr>
          <w:rStyle w:val="text"/>
          <w:rFonts w:asciiTheme="majorBidi" w:hAnsiTheme="majorBidi" w:cstheme="majorBidi"/>
          <w:color w:val="auto"/>
        </w:rPr>
        <w:t>salvation</w:t>
      </w:r>
      <w:r w:rsidRPr="00585F5A">
        <w:rPr>
          <w:rStyle w:val="text"/>
          <w:rFonts w:asciiTheme="majorBidi" w:hAnsiTheme="majorBidi" w:cstheme="majorBidi"/>
          <w:color w:val="auto"/>
        </w:rPr>
        <w:t xml:space="preserve">. </w:t>
      </w:r>
      <w:commentRangeEnd w:id="57"/>
      <w:r w:rsidR="00F63E17">
        <w:rPr>
          <w:rStyle w:val="CommentReference"/>
        </w:rPr>
        <w:commentReference w:id="57"/>
      </w:r>
      <w:r w:rsidRPr="00585F5A">
        <w:rPr>
          <w:rStyle w:val="text"/>
          <w:rFonts w:asciiTheme="majorBidi" w:hAnsiTheme="majorBidi" w:cstheme="majorBidi"/>
          <w:color w:val="auto"/>
        </w:rPr>
        <w:t>‘Very truly I tell you, whoever hears my word and believes him who sent me has eternal life and will not be judged but has crossed over from death to life’ (John 5</w:t>
      </w:r>
      <w:r w:rsidR="00D6647E" w:rsidRPr="00585F5A">
        <w:rPr>
          <w:rStyle w:val="text"/>
          <w:rFonts w:asciiTheme="majorBidi" w:hAnsiTheme="majorBidi" w:cstheme="majorBidi"/>
          <w:color w:val="auto"/>
        </w:rPr>
        <w:t>.</w:t>
      </w:r>
      <w:r w:rsidRPr="00585F5A">
        <w:rPr>
          <w:rStyle w:val="text"/>
          <w:rFonts w:asciiTheme="majorBidi" w:hAnsiTheme="majorBidi" w:cstheme="majorBidi"/>
          <w:color w:val="auto"/>
        </w:rPr>
        <w:t>24).</w:t>
      </w:r>
      <w:r w:rsidR="00D01166">
        <w:rPr>
          <w:rStyle w:val="text"/>
          <w:rFonts w:asciiTheme="majorBidi" w:hAnsiTheme="majorBidi" w:cstheme="majorBidi"/>
          <w:color w:val="auto"/>
        </w:rPr>
        <w:t xml:space="preserve"> </w:t>
      </w:r>
    </w:p>
    <w:p w14:paraId="5645DADC" w14:textId="61C42B38" w:rsidR="00410F74" w:rsidRDefault="00410F74" w:rsidP="00410F74">
      <w:pPr>
        <w:pStyle w:val="line"/>
        <w:shd w:val="clear" w:color="auto" w:fill="FFFFFF"/>
        <w:spacing w:before="0" w:beforeAutospacing="0" w:after="0" w:afterAutospacing="0" w:line="480" w:lineRule="auto"/>
        <w:rPr>
          <w:rStyle w:val="text"/>
          <w:rFonts w:asciiTheme="majorBidi" w:hAnsiTheme="majorBidi" w:cstheme="majorBidi"/>
        </w:rPr>
      </w:pPr>
      <w:r w:rsidRPr="00585F5A">
        <w:rPr>
          <w:rStyle w:val="text"/>
          <w:rFonts w:asciiTheme="majorBidi" w:hAnsiTheme="majorBidi" w:cstheme="majorBidi"/>
        </w:rPr>
        <w:tab/>
        <w:t>With the</w:t>
      </w:r>
      <w:r w:rsidRPr="00585F5A">
        <w:rPr>
          <w:rStyle w:val="text"/>
          <w:rFonts w:asciiTheme="majorBidi" w:hAnsiTheme="majorBidi" w:cstheme="majorBidi"/>
          <w:color w:val="FF0000"/>
        </w:rPr>
        <w:t xml:space="preserve"> </w:t>
      </w:r>
      <w:r w:rsidRPr="00585F5A">
        <w:rPr>
          <w:rStyle w:val="text"/>
          <w:rFonts w:asciiTheme="majorBidi" w:hAnsiTheme="majorBidi" w:cstheme="majorBidi"/>
        </w:rPr>
        <w:t>invalidation of the Old Testament, the message to believers was that God’s desire was not manifested in external deeds, in the mechanical success of observing the commandments ‘according to the flesh’ (</w:t>
      </w:r>
      <w:commentRangeStart w:id="58"/>
      <w:r w:rsidRPr="00585F5A">
        <w:rPr>
          <w:rStyle w:val="text"/>
          <w:rFonts w:asciiTheme="majorBidi" w:hAnsiTheme="majorBidi" w:cstheme="majorBidi"/>
        </w:rPr>
        <w:t>Romans 8</w:t>
      </w:r>
      <w:r w:rsidR="00DB53CD" w:rsidRPr="00585F5A">
        <w:rPr>
          <w:rStyle w:val="text"/>
          <w:rFonts w:asciiTheme="majorBidi" w:hAnsiTheme="majorBidi" w:cstheme="majorBidi"/>
        </w:rPr>
        <w:t>.</w:t>
      </w:r>
      <w:r w:rsidRPr="00585F5A">
        <w:rPr>
          <w:rStyle w:val="text"/>
          <w:rFonts w:asciiTheme="majorBidi" w:hAnsiTheme="majorBidi" w:cstheme="majorBidi"/>
        </w:rPr>
        <w:t>4</w:t>
      </w:r>
      <w:r w:rsidR="000D52A2" w:rsidRPr="00585F5A">
        <w:rPr>
          <w:rStyle w:val="text"/>
          <w:rFonts w:asciiTheme="majorBidi" w:hAnsiTheme="majorBidi" w:cstheme="majorBidi"/>
        </w:rPr>
        <w:t>–</w:t>
      </w:r>
      <w:r w:rsidRPr="00585F5A">
        <w:rPr>
          <w:rStyle w:val="text"/>
          <w:rFonts w:asciiTheme="majorBidi" w:hAnsiTheme="majorBidi" w:cstheme="majorBidi"/>
        </w:rPr>
        <w:t>5</w:t>
      </w:r>
      <w:commentRangeEnd w:id="58"/>
      <w:r w:rsidRPr="00585F5A">
        <w:rPr>
          <w:rStyle w:val="CommentReference"/>
        </w:rPr>
        <w:commentReference w:id="58"/>
      </w:r>
      <w:r w:rsidRPr="00585F5A">
        <w:rPr>
          <w:rStyle w:val="text"/>
          <w:rFonts w:asciiTheme="majorBidi" w:hAnsiTheme="majorBidi" w:cstheme="majorBidi"/>
        </w:rPr>
        <w:t xml:space="preserve">), but rather observance based on </w:t>
      </w:r>
      <w:commentRangeStart w:id="59"/>
      <w:r w:rsidRPr="00585F5A">
        <w:rPr>
          <w:rStyle w:val="text"/>
          <w:rFonts w:asciiTheme="majorBidi" w:hAnsiTheme="majorBidi" w:cstheme="majorBidi"/>
        </w:rPr>
        <w:t xml:space="preserve">inner </w:t>
      </w:r>
      <w:commentRangeEnd w:id="59"/>
      <w:r w:rsidRPr="00585F5A">
        <w:rPr>
          <w:rStyle w:val="CommentReference"/>
        </w:rPr>
        <w:commentReference w:id="59"/>
      </w:r>
      <w:r w:rsidRPr="00585F5A">
        <w:rPr>
          <w:rStyle w:val="text"/>
          <w:rFonts w:asciiTheme="majorBidi" w:hAnsiTheme="majorBidi" w:cstheme="majorBidi"/>
        </w:rPr>
        <w:t xml:space="preserve">significance. With the abolition of the commandments, Christianity became a religion very different from Judaism, one </w:t>
      </w:r>
      <w:r w:rsidR="00F773EB" w:rsidRPr="00585F5A">
        <w:rPr>
          <w:rStyle w:val="text"/>
          <w:rFonts w:asciiTheme="majorBidi" w:hAnsiTheme="majorBidi" w:cstheme="majorBidi"/>
        </w:rPr>
        <w:t>that</w:t>
      </w:r>
      <w:r w:rsidRPr="00585F5A">
        <w:rPr>
          <w:rStyle w:val="text"/>
          <w:rFonts w:asciiTheme="majorBidi" w:hAnsiTheme="majorBidi" w:cstheme="majorBidi"/>
        </w:rPr>
        <w:t xml:space="preserve">, </w:t>
      </w:r>
      <w:commentRangeStart w:id="60"/>
      <w:r w:rsidRPr="00585F5A">
        <w:rPr>
          <w:rStyle w:val="text"/>
          <w:rFonts w:asciiTheme="majorBidi" w:hAnsiTheme="majorBidi" w:cstheme="majorBidi"/>
        </w:rPr>
        <w:t>in contrast to Judaism</w:t>
      </w:r>
      <w:commentRangeEnd w:id="60"/>
      <w:r w:rsidR="00DB53CD" w:rsidRPr="00585F5A">
        <w:rPr>
          <w:rStyle w:val="CommentReference"/>
          <w:color w:val="000000"/>
        </w:rPr>
        <w:commentReference w:id="60"/>
      </w:r>
      <w:r w:rsidRPr="00585F5A">
        <w:rPr>
          <w:rStyle w:val="text"/>
          <w:rFonts w:asciiTheme="majorBidi" w:hAnsiTheme="majorBidi" w:cstheme="majorBidi"/>
        </w:rPr>
        <w:t>, does not focus on the daily observance of obligatory and prohibitive commandments (</w:t>
      </w:r>
      <w:r w:rsidRPr="00585F5A">
        <w:rPr>
          <w:rStyle w:val="text"/>
          <w:rFonts w:asciiTheme="majorBidi" w:hAnsiTheme="majorBidi" w:cstheme="majorBidi"/>
          <w:i/>
          <w:iCs/>
        </w:rPr>
        <w:t xml:space="preserve">mitzvot </w:t>
      </w:r>
      <w:proofErr w:type="spellStart"/>
      <w:r w:rsidRPr="00585F5A">
        <w:rPr>
          <w:rStyle w:val="text"/>
          <w:rFonts w:asciiTheme="majorBidi" w:hAnsiTheme="majorBidi" w:cstheme="majorBidi"/>
          <w:i/>
          <w:iCs/>
        </w:rPr>
        <w:t>aseh</w:t>
      </w:r>
      <w:proofErr w:type="spellEnd"/>
      <w:r w:rsidRPr="00585F5A">
        <w:rPr>
          <w:rStyle w:val="text"/>
          <w:rFonts w:asciiTheme="majorBidi" w:hAnsiTheme="majorBidi" w:cstheme="majorBidi"/>
          <w:i/>
          <w:iCs/>
        </w:rPr>
        <w:t xml:space="preserve"> </w:t>
      </w:r>
      <w:proofErr w:type="spellStart"/>
      <w:r w:rsidRPr="00585F5A">
        <w:rPr>
          <w:rStyle w:val="text"/>
          <w:rFonts w:asciiTheme="majorBidi" w:hAnsiTheme="majorBidi" w:cstheme="majorBidi"/>
          <w:i/>
          <w:iCs/>
        </w:rPr>
        <w:t>ve</w:t>
      </w:r>
      <w:proofErr w:type="spellEnd"/>
      <w:r w:rsidRPr="00585F5A">
        <w:rPr>
          <w:rStyle w:val="text"/>
          <w:rFonts w:asciiTheme="majorBidi" w:hAnsiTheme="majorBidi" w:cstheme="majorBidi"/>
          <w:i/>
          <w:iCs/>
        </w:rPr>
        <w:t xml:space="preserve"> al </w:t>
      </w:r>
      <w:proofErr w:type="spellStart"/>
      <w:r w:rsidRPr="00585F5A">
        <w:rPr>
          <w:rStyle w:val="text"/>
          <w:rFonts w:asciiTheme="majorBidi" w:hAnsiTheme="majorBidi" w:cstheme="majorBidi"/>
          <w:i/>
          <w:iCs/>
        </w:rPr>
        <w:t>ta’ase</w:t>
      </w:r>
      <w:proofErr w:type="spellEnd"/>
      <w:r w:rsidRPr="00585F5A">
        <w:rPr>
          <w:rStyle w:val="text"/>
          <w:rFonts w:asciiTheme="majorBidi" w:hAnsiTheme="majorBidi" w:cstheme="majorBidi"/>
        </w:rPr>
        <w:t>) (</w:t>
      </w:r>
      <w:proofErr w:type="spellStart"/>
      <w:r w:rsidRPr="00585F5A">
        <w:rPr>
          <w:rStyle w:val="text"/>
          <w:rFonts w:asciiTheme="majorBidi" w:hAnsiTheme="majorBidi" w:cstheme="majorBidi"/>
        </w:rPr>
        <w:t>Ploser</w:t>
      </w:r>
      <w:proofErr w:type="spellEnd"/>
      <w:r w:rsidRPr="00585F5A">
        <w:rPr>
          <w:rStyle w:val="text"/>
          <w:rFonts w:asciiTheme="majorBidi" w:hAnsiTheme="majorBidi" w:cstheme="majorBidi"/>
        </w:rPr>
        <w:t xml:space="preserve"> 1960, 75</w:t>
      </w:r>
      <w:r w:rsidR="000D52A2" w:rsidRPr="00585F5A">
        <w:rPr>
          <w:rStyle w:val="text"/>
          <w:rFonts w:asciiTheme="majorBidi" w:hAnsiTheme="majorBidi" w:cstheme="majorBidi"/>
        </w:rPr>
        <w:t>–</w:t>
      </w:r>
      <w:r w:rsidRPr="00585F5A">
        <w:rPr>
          <w:rStyle w:val="text"/>
          <w:rFonts w:asciiTheme="majorBidi" w:hAnsiTheme="majorBidi" w:cstheme="majorBidi"/>
        </w:rPr>
        <w:t xml:space="preserve">98). The theological basis for the </w:t>
      </w:r>
      <w:r w:rsidR="00124A85" w:rsidRPr="00585F5A">
        <w:rPr>
          <w:rStyle w:val="text"/>
          <w:rFonts w:asciiTheme="majorBidi" w:hAnsiTheme="majorBidi" w:cstheme="majorBidi"/>
        </w:rPr>
        <w:t>commandments</w:t>
      </w:r>
      <w:r w:rsidR="00124A85">
        <w:rPr>
          <w:rStyle w:val="text"/>
          <w:rFonts w:asciiTheme="majorBidi" w:hAnsiTheme="majorBidi" w:cstheme="majorBidi"/>
        </w:rPr>
        <w:t>’</w:t>
      </w:r>
      <w:r w:rsidR="00124A85" w:rsidRPr="00585F5A">
        <w:rPr>
          <w:rStyle w:val="text"/>
          <w:rFonts w:asciiTheme="majorBidi" w:hAnsiTheme="majorBidi" w:cstheme="majorBidi"/>
        </w:rPr>
        <w:t xml:space="preserve"> </w:t>
      </w:r>
      <w:r w:rsidRPr="00585F5A">
        <w:rPr>
          <w:rStyle w:val="text"/>
          <w:rFonts w:asciiTheme="majorBidi" w:hAnsiTheme="majorBidi" w:cstheme="majorBidi"/>
        </w:rPr>
        <w:t xml:space="preserve">annulment was the doctrine of grace developed by Paul: </w:t>
      </w:r>
    </w:p>
    <w:p w14:paraId="3DBAE952" w14:textId="77777777" w:rsidR="00124A85" w:rsidRPr="00585F5A" w:rsidRDefault="00124A85" w:rsidP="00410F74">
      <w:pPr>
        <w:pStyle w:val="line"/>
        <w:shd w:val="clear" w:color="auto" w:fill="FFFFFF"/>
        <w:spacing w:before="0" w:beforeAutospacing="0" w:after="0" w:afterAutospacing="0" w:line="480" w:lineRule="auto"/>
        <w:rPr>
          <w:rStyle w:val="text"/>
          <w:rFonts w:asciiTheme="majorBidi" w:hAnsiTheme="majorBidi" w:cstheme="majorBidi"/>
        </w:rPr>
      </w:pPr>
    </w:p>
    <w:p w14:paraId="50EA1E23" w14:textId="1958F967" w:rsidR="00410F74" w:rsidRPr="00414698" w:rsidRDefault="00410F74" w:rsidP="00410F74">
      <w:pPr>
        <w:pStyle w:val="line"/>
        <w:shd w:val="clear" w:color="auto" w:fill="FFFFFF"/>
        <w:spacing w:before="0" w:beforeAutospacing="0" w:after="0" w:afterAutospacing="0" w:line="480" w:lineRule="auto"/>
        <w:ind w:left="720"/>
        <w:rPr>
          <w:rStyle w:val="text"/>
          <w:rFonts w:asciiTheme="majorBidi" w:hAnsiTheme="majorBidi" w:cstheme="majorBidi"/>
          <w:sz w:val="22"/>
          <w:szCs w:val="22"/>
        </w:rPr>
      </w:pPr>
      <w:r w:rsidRPr="00414698">
        <w:rPr>
          <w:rStyle w:val="text"/>
          <w:rFonts w:asciiTheme="majorBidi" w:hAnsiTheme="majorBidi" w:cstheme="majorBidi"/>
          <w:sz w:val="22"/>
          <w:szCs w:val="22"/>
        </w:rPr>
        <w:t>The word is near you, on your lips and in your heart (that is, the word of faith that we proclaim); because[</w:t>
      </w:r>
      <w:hyperlink r:id="rId12" w:anchor="fen-NRSV-28183a" w:tooltip="See footnote a" w:history="1">
        <w:r w:rsidRPr="00414698">
          <w:rPr>
            <w:rStyle w:val="text"/>
            <w:rFonts w:asciiTheme="majorBidi" w:hAnsiTheme="majorBidi" w:cstheme="majorBidi"/>
            <w:sz w:val="22"/>
            <w:szCs w:val="22"/>
          </w:rPr>
          <w:t>a</w:t>
        </w:r>
      </w:hyperlink>
      <w:r w:rsidRPr="00414698">
        <w:rPr>
          <w:rStyle w:val="text"/>
          <w:rFonts w:asciiTheme="majorBidi" w:hAnsiTheme="majorBidi" w:cstheme="majorBidi"/>
          <w:sz w:val="22"/>
          <w:szCs w:val="22"/>
        </w:rPr>
        <w:t xml:space="preserve">] if you confess with your lips that Jesus is Lord and believe in your heart that God raised him from the dead, you will be saved. For one believes with </w:t>
      </w:r>
      <w:r w:rsidRPr="00414698">
        <w:rPr>
          <w:rStyle w:val="text"/>
          <w:rFonts w:asciiTheme="majorBidi" w:hAnsiTheme="majorBidi" w:cstheme="majorBidi"/>
          <w:sz w:val="22"/>
          <w:szCs w:val="22"/>
        </w:rPr>
        <w:lastRenderedPageBreak/>
        <w:t>the heart and so is justified, and one confesses with the mouth and so is saved. (Romans</w:t>
      </w:r>
      <w:r w:rsidRPr="00414698">
        <w:rPr>
          <w:rStyle w:val="text"/>
          <w:rFonts w:asciiTheme="majorBidi" w:hAnsiTheme="majorBidi" w:cstheme="majorBidi"/>
          <w:i/>
          <w:iCs/>
          <w:sz w:val="22"/>
          <w:szCs w:val="22"/>
        </w:rPr>
        <w:t xml:space="preserve"> </w:t>
      </w:r>
      <w:r w:rsidRPr="00414698">
        <w:rPr>
          <w:rStyle w:val="text"/>
          <w:rFonts w:asciiTheme="majorBidi" w:hAnsiTheme="majorBidi" w:cstheme="majorBidi"/>
          <w:sz w:val="22"/>
          <w:szCs w:val="22"/>
        </w:rPr>
        <w:t>10</w:t>
      </w:r>
      <w:r w:rsidR="00F773EB" w:rsidRPr="00414698">
        <w:rPr>
          <w:rStyle w:val="text"/>
          <w:rFonts w:asciiTheme="majorBidi" w:hAnsiTheme="majorBidi" w:cstheme="majorBidi"/>
          <w:sz w:val="22"/>
          <w:szCs w:val="22"/>
        </w:rPr>
        <w:t>.</w:t>
      </w:r>
      <w:r w:rsidRPr="00414698">
        <w:rPr>
          <w:rStyle w:val="text"/>
          <w:rFonts w:asciiTheme="majorBidi" w:hAnsiTheme="majorBidi" w:cstheme="majorBidi"/>
          <w:sz w:val="22"/>
          <w:szCs w:val="22"/>
        </w:rPr>
        <w:t>8</w:t>
      </w:r>
      <w:r w:rsidR="000D52A2" w:rsidRPr="00414698">
        <w:rPr>
          <w:rStyle w:val="text"/>
          <w:rFonts w:asciiTheme="majorBidi" w:hAnsiTheme="majorBidi" w:cstheme="majorBidi"/>
          <w:sz w:val="22"/>
          <w:szCs w:val="22"/>
        </w:rPr>
        <w:t>–</w:t>
      </w:r>
      <w:r w:rsidR="00596D91">
        <w:rPr>
          <w:rStyle w:val="text"/>
          <w:rFonts w:asciiTheme="majorBidi" w:hAnsiTheme="majorBidi" w:cstheme="majorBidi"/>
          <w:sz w:val="22"/>
          <w:szCs w:val="22"/>
        </w:rPr>
        <w:t>10)</w:t>
      </w:r>
    </w:p>
    <w:p w14:paraId="4D5A7F22" w14:textId="77777777" w:rsidR="00F773EB" w:rsidRPr="00585F5A" w:rsidRDefault="00410F74" w:rsidP="00F773EB">
      <w:pPr>
        <w:pStyle w:val="first-line-none"/>
        <w:shd w:val="clear" w:color="auto" w:fill="FFFFFF"/>
        <w:spacing w:before="0" w:beforeAutospacing="0" w:after="150" w:afterAutospacing="0" w:line="480" w:lineRule="auto"/>
        <w:rPr>
          <w:rStyle w:val="text"/>
          <w:rFonts w:asciiTheme="majorBidi" w:hAnsiTheme="majorBidi" w:cstheme="majorBidi"/>
        </w:rPr>
      </w:pPr>
      <w:r w:rsidRPr="00585F5A">
        <w:rPr>
          <w:rStyle w:val="text"/>
          <w:rFonts w:asciiTheme="majorBidi" w:hAnsiTheme="majorBidi" w:cstheme="majorBidi"/>
        </w:rPr>
        <w:tab/>
      </w:r>
    </w:p>
    <w:p w14:paraId="60A7117E" w14:textId="7F785A2B" w:rsidR="00410F74" w:rsidRPr="00585F5A" w:rsidRDefault="00410F74" w:rsidP="00F773EB">
      <w:pPr>
        <w:pStyle w:val="first-line-none"/>
        <w:shd w:val="clear" w:color="auto" w:fill="FFFFFF"/>
        <w:spacing w:before="0" w:beforeAutospacing="0" w:after="150" w:afterAutospacing="0" w:line="480" w:lineRule="auto"/>
        <w:rPr>
          <w:rStyle w:val="text"/>
          <w:rFonts w:asciiTheme="majorBidi" w:hAnsiTheme="majorBidi" w:cstheme="majorBidi"/>
        </w:rPr>
      </w:pPr>
      <w:r w:rsidRPr="00585F5A">
        <w:rPr>
          <w:rStyle w:val="text"/>
          <w:rFonts w:asciiTheme="majorBidi" w:hAnsiTheme="majorBidi" w:cstheme="majorBidi"/>
        </w:rPr>
        <w:t>In the Old Testament, the motif of</w:t>
      </w:r>
      <w:r w:rsidR="00F773EB" w:rsidRPr="00585F5A">
        <w:rPr>
          <w:rStyle w:val="text"/>
          <w:rFonts w:asciiTheme="majorBidi" w:hAnsiTheme="majorBidi" w:cstheme="majorBidi"/>
        </w:rPr>
        <w:t xml:space="preserve"> a</w:t>
      </w:r>
      <w:r w:rsidRPr="00585F5A">
        <w:rPr>
          <w:rStyle w:val="text"/>
          <w:rFonts w:asciiTheme="majorBidi" w:hAnsiTheme="majorBidi" w:cstheme="majorBidi"/>
        </w:rPr>
        <w:t xml:space="preserve"> tried people and </w:t>
      </w:r>
      <w:r w:rsidR="00F773EB" w:rsidRPr="00585F5A">
        <w:rPr>
          <w:rStyle w:val="text"/>
          <w:rFonts w:asciiTheme="majorBidi" w:hAnsiTheme="majorBidi" w:cstheme="majorBidi"/>
        </w:rPr>
        <w:t xml:space="preserve">a </w:t>
      </w:r>
      <w:r w:rsidRPr="00585F5A">
        <w:rPr>
          <w:rStyle w:val="text"/>
          <w:rFonts w:asciiTheme="majorBidi" w:hAnsiTheme="majorBidi" w:cstheme="majorBidi"/>
        </w:rPr>
        <w:t>judging God is repeated. But while in the Old Testament, there is a meaningful dialogue between God and his people, and</w:t>
      </w:r>
      <w:commentRangeStart w:id="61"/>
      <w:r w:rsidRPr="00585F5A">
        <w:rPr>
          <w:rStyle w:val="text"/>
          <w:rFonts w:asciiTheme="majorBidi" w:hAnsiTheme="majorBidi" w:cstheme="majorBidi"/>
        </w:rPr>
        <w:t xml:space="preserve"> amongst members of his community </w:t>
      </w:r>
      <w:commentRangeEnd w:id="61"/>
      <w:r w:rsidRPr="00585F5A">
        <w:rPr>
          <w:rStyle w:val="CommentReference"/>
        </w:rPr>
        <w:commentReference w:id="61"/>
      </w:r>
      <w:commentRangeStart w:id="62"/>
      <w:r w:rsidRPr="00585F5A">
        <w:rPr>
          <w:rStyle w:val="text"/>
          <w:rFonts w:asciiTheme="majorBidi" w:hAnsiTheme="majorBidi" w:cstheme="majorBidi"/>
        </w:rPr>
        <w:t>(‘All Jews are responsible for one another’</w:t>
      </w:r>
      <w:commentRangeEnd w:id="62"/>
      <w:r w:rsidRPr="00585F5A">
        <w:rPr>
          <w:rStyle w:val="CommentReference"/>
        </w:rPr>
        <w:commentReference w:id="62"/>
      </w:r>
      <w:r w:rsidRPr="00585F5A">
        <w:rPr>
          <w:rStyle w:val="text"/>
          <w:rFonts w:asciiTheme="majorBidi" w:hAnsiTheme="majorBidi" w:cstheme="majorBidi"/>
        </w:rPr>
        <w:t xml:space="preserve">), in the New Testament, the message is individual, the bond between the believer and </w:t>
      </w:r>
      <w:r w:rsidR="00CD61F2" w:rsidRPr="00585F5A">
        <w:rPr>
          <w:rStyle w:val="text"/>
          <w:rFonts w:asciiTheme="majorBidi" w:hAnsiTheme="majorBidi" w:cstheme="majorBidi"/>
        </w:rPr>
        <w:t>his</w:t>
      </w:r>
      <w:r w:rsidRPr="00585F5A">
        <w:rPr>
          <w:rStyle w:val="text"/>
          <w:rFonts w:asciiTheme="majorBidi" w:hAnsiTheme="majorBidi" w:cstheme="majorBidi"/>
        </w:rPr>
        <w:t xml:space="preserve"> God is personal and judgment is private. </w:t>
      </w:r>
      <w:r w:rsidR="00CD61F2" w:rsidRPr="00585F5A">
        <w:rPr>
          <w:rStyle w:val="text"/>
          <w:rFonts w:asciiTheme="majorBidi" w:hAnsiTheme="majorBidi" w:cstheme="majorBidi"/>
        </w:rPr>
        <w:t>Every</w:t>
      </w:r>
      <w:r w:rsidRPr="00585F5A">
        <w:rPr>
          <w:rStyle w:val="text"/>
          <w:rFonts w:asciiTheme="majorBidi" w:hAnsiTheme="majorBidi" w:cstheme="majorBidi"/>
        </w:rPr>
        <w:t xml:space="preserve"> human being is responsible for </w:t>
      </w:r>
      <w:r w:rsidR="00DA2602" w:rsidRPr="00585F5A">
        <w:rPr>
          <w:rStyle w:val="text"/>
          <w:rFonts w:asciiTheme="majorBidi" w:hAnsiTheme="majorBidi" w:cstheme="majorBidi"/>
        </w:rPr>
        <w:t>his</w:t>
      </w:r>
      <w:r w:rsidRPr="00585F5A">
        <w:rPr>
          <w:rStyle w:val="text"/>
          <w:rFonts w:asciiTheme="majorBidi" w:hAnsiTheme="majorBidi" w:cstheme="majorBidi"/>
        </w:rPr>
        <w:t xml:space="preserve"> redemption, there is neither communal redemption, nor collective punishment for a sinning</w:t>
      </w:r>
      <w:r w:rsidR="00912B56">
        <w:rPr>
          <w:rStyle w:val="text"/>
          <w:rFonts w:asciiTheme="majorBidi" w:hAnsiTheme="majorBidi" w:cstheme="majorBidi"/>
        </w:rPr>
        <w:t>-</w:t>
      </w:r>
      <w:r w:rsidRPr="00585F5A">
        <w:rPr>
          <w:rStyle w:val="text"/>
          <w:rFonts w:asciiTheme="majorBidi" w:hAnsiTheme="majorBidi" w:cstheme="majorBidi"/>
        </w:rPr>
        <w:t xml:space="preserve">failing community. Each believer’s success is personal. The conception of a judging God </w:t>
      </w:r>
      <w:r w:rsidR="00DA2602" w:rsidRPr="00585F5A">
        <w:rPr>
          <w:rStyle w:val="text"/>
          <w:rFonts w:asciiTheme="majorBidi" w:hAnsiTheme="majorBidi" w:cstheme="majorBidi"/>
        </w:rPr>
        <w:t xml:space="preserve">that </w:t>
      </w:r>
      <w:r w:rsidRPr="00585F5A">
        <w:rPr>
          <w:rStyle w:val="text"/>
          <w:rFonts w:asciiTheme="majorBidi" w:hAnsiTheme="majorBidi" w:cstheme="majorBidi"/>
        </w:rPr>
        <w:t xml:space="preserve">originated in the Bible is significantly reinforced in Christianity through belief in the World to Come; still, for Christianity judgement is personal. </w:t>
      </w:r>
    </w:p>
    <w:p w14:paraId="0456EDC9" w14:textId="64F76F73" w:rsidR="00410F74" w:rsidRPr="00585F5A" w:rsidRDefault="00410F74" w:rsidP="001F518C">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t xml:space="preserve">The Catholic Christian is engaged in his private salvation and is incapable of effecting the community’s destiny. In Christianity, history evolves in terms of </w:t>
      </w:r>
      <w:r w:rsidR="00532853" w:rsidRPr="00585F5A">
        <w:rPr>
          <w:rStyle w:val="text"/>
          <w:rFonts w:asciiTheme="majorBidi" w:hAnsiTheme="majorBidi" w:cstheme="majorBidi"/>
          <w:color w:val="auto"/>
        </w:rPr>
        <w:t>G</w:t>
      </w:r>
      <w:r w:rsidRPr="00585F5A">
        <w:rPr>
          <w:rStyle w:val="text"/>
          <w:rFonts w:asciiTheme="majorBidi" w:hAnsiTheme="majorBidi" w:cstheme="majorBidi"/>
          <w:color w:val="auto"/>
        </w:rPr>
        <w:t xml:space="preserve">od’s will without affording significance to man’s endeavours whether righteous or sinful. History is a divine decree that does not consider shifts in humans’ deeds, their successes and failings. This is the fundamental apocalyptic feature that distinguishes </w:t>
      </w:r>
      <w:r w:rsidR="00294BC2" w:rsidRPr="00585F5A">
        <w:rPr>
          <w:rStyle w:val="text"/>
          <w:rFonts w:asciiTheme="majorBidi" w:hAnsiTheme="majorBidi" w:cstheme="majorBidi"/>
          <w:color w:val="auto"/>
        </w:rPr>
        <w:t xml:space="preserve">between </w:t>
      </w:r>
      <w:r w:rsidRPr="00585F5A">
        <w:rPr>
          <w:rStyle w:val="text"/>
          <w:rFonts w:asciiTheme="majorBidi" w:hAnsiTheme="majorBidi" w:cstheme="majorBidi"/>
          <w:color w:val="auto"/>
        </w:rPr>
        <w:t xml:space="preserve">Judaism and Christianity; the Jew, as mentioned, exists </w:t>
      </w:r>
      <w:r w:rsidRPr="00585F5A">
        <w:rPr>
          <w:rStyle w:val="text"/>
          <w:rFonts w:asciiTheme="majorBidi" w:hAnsiTheme="majorBidi" w:cstheme="majorBidi"/>
          <w:i/>
          <w:iCs/>
          <w:color w:val="auto"/>
        </w:rPr>
        <w:t>in</w:t>
      </w:r>
      <w:r w:rsidRPr="00585F5A">
        <w:rPr>
          <w:rStyle w:val="text"/>
          <w:rFonts w:asciiTheme="majorBidi" w:hAnsiTheme="majorBidi" w:cstheme="majorBidi"/>
          <w:color w:val="auto"/>
        </w:rPr>
        <w:t xml:space="preserve"> time, continuously tried for success and failing </w:t>
      </w:r>
      <w:r w:rsidR="002F5894" w:rsidRPr="00585F5A">
        <w:rPr>
          <w:rStyle w:val="text"/>
          <w:rFonts w:asciiTheme="majorBidi" w:hAnsiTheme="majorBidi" w:cstheme="majorBidi"/>
          <w:color w:val="auto"/>
        </w:rPr>
        <w:t>throughout history.</w:t>
      </w:r>
      <w:r w:rsidRPr="00585F5A">
        <w:rPr>
          <w:rStyle w:val="text"/>
          <w:rFonts w:asciiTheme="majorBidi" w:hAnsiTheme="majorBidi" w:cstheme="majorBidi"/>
          <w:color w:val="auto"/>
        </w:rPr>
        <w:t xml:space="preserve"> The Jewish Bible, in our view, is the origin of the culture that believes in daily action as </w:t>
      </w:r>
      <w:r w:rsidR="00032DB9" w:rsidRPr="00585F5A">
        <w:rPr>
          <w:rStyle w:val="text"/>
          <w:rFonts w:asciiTheme="majorBidi" w:hAnsiTheme="majorBidi" w:cstheme="majorBidi"/>
          <w:color w:val="auto"/>
        </w:rPr>
        <w:t>conducive to</w:t>
      </w:r>
      <w:r w:rsidRPr="00585F5A">
        <w:rPr>
          <w:rStyle w:val="text"/>
          <w:rFonts w:asciiTheme="majorBidi" w:hAnsiTheme="majorBidi" w:cstheme="majorBidi"/>
          <w:color w:val="auto"/>
        </w:rPr>
        <w:t xml:space="preserve"> future success. The apocalyptic view, on the other hand, tends to disregard the human </w:t>
      </w:r>
      <w:r w:rsidR="00C45826" w:rsidRPr="00585F5A">
        <w:rPr>
          <w:rStyle w:val="text"/>
          <w:rFonts w:asciiTheme="majorBidi" w:hAnsiTheme="majorBidi" w:cstheme="majorBidi"/>
          <w:color w:val="auto"/>
        </w:rPr>
        <w:t>element</w:t>
      </w:r>
      <w:r w:rsidR="001F518C">
        <w:rPr>
          <w:rStyle w:val="text"/>
          <w:rFonts w:asciiTheme="majorBidi" w:hAnsiTheme="majorBidi" w:cstheme="majorBidi"/>
          <w:color w:val="auto"/>
        </w:rPr>
        <w:t>, and strives for</w:t>
      </w:r>
      <w:r w:rsidR="004419E6">
        <w:rPr>
          <w:rStyle w:val="text"/>
          <w:rFonts w:asciiTheme="majorBidi" w:hAnsiTheme="majorBidi" w:cstheme="majorBidi"/>
          <w:color w:val="auto"/>
        </w:rPr>
        <w:t xml:space="preserve">  </w:t>
      </w:r>
      <w:r w:rsidR="00D01166">
        <w:rPr>
          <w:rStyle w:val="text"/>
          <w:rFonts w:asciiTheme="majorBidi" w:hAnsiTheme="majorBidi" w:cstheme="majorBidi"/>
          <w:color w:val="auto"/>
        </w:rPr>
        <w:t xml:space="preserve">  </w:t>
      </w:r>
      <w:r w:rsidRPr="00585F5A">
        <w:rPr>
          <w:rStyle w:val="text"/>
          <w:rFonts w:asciiTheme="majorBidi" w:hAnsiTheme="majorBidi" w:cstheme="majorBidi"/>
          <w:color w:val="auto"/>
        </w:rPr>
        <w:t xml:space="preserve">absolute verdicts. </w:t>
      </w:r>
    </w:p>
    <w:p w14:paraId="15ECF7C9" w14:textId="40EA8886" w:rsidR="00410F74"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t xml:space="preserve">There are however, other apocalyptic views that ascribe historical development to mortals’ transgressions and successes. </w:t>
      </w:r>
    </w:p>
    <w:p w14:paraId="008442BE" w14:textId="77777777" w:rsidR="001F518C" w:rsidRPr="00585F5A" w:rsidRDefault="001F518C"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p>
    <w:p w14:paraId="3EEAA399" w14:textId="166B1FD4" w:rsidR="00410F74" w:rsidRPr="00414698" w:rsidRDefault="00410F74"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2"/>
          <w:szCs w:val="22"/>
        </w:rPr>
      </w:pPr>
      <w:r w:rsidRPr="00414698">
        <w:rPr>
          <w:rStyle w:val="text"/>
          <w:rFonts w:asciiTheme="majorBidi" w:hAnsiTheme="majorBidi" w:cstheme="majorBidi"/>
          <w:color w:val="auto"/>
          <w:sz w:val="22"/>
          <w:szCs w:val="22"/>
        </w:rPr>
        <w:t>Jesus said to them, “Truly I tell you, at the renewal of all things, when the Son of Man is seated on the throne of his glory, you who have followed me will also sit on twelve thrones, judging the twelve tribes of Israel. And everyone who has left houses or brothers or sisters or father or mother or children or fields, for my name’s sake, will receive a hundredfold,[</w:t>
      </w:r>
      <w:hyperlink r:id="rId13" w:anchor="fen-NRSV-23790a" w:tooltip="See footnote a" w:history="1">
        <w:r w:rsidRPr="00414698">
          <w:rPr>
            <w:rStyle w:val="text"/>
            <w:rFonts w:asciiTheme="majorBidi" w:hAnsiTheme="majorBidi" w:cstheme="majorBidi"/>
            <w:color w:val="auto"/>
            <w:sz w:val="22"/>
            <w:szCs w:val="22"/>
          </w:rPr>
          <w:t>a</w:t>
        </w:r>
      </w:hyperlink>
      <w:r w:rsidRPr="00414698">
        <w:rPr>
          <w:rStyle w:val="text"/>
          <w:rFonts w:asciiTheme="majorBidi" w:hAnsiTheme="majorBidi" w:cstheme="majorBidi"/>
          <w:color w:val="auto"/>
          <w:sz w:val="22"/>
          <w:szCs w:val="22"/>
        </w:rPr>
        <w:t>] and will inherit eternal life. (Matthew 19</w:t>
      </w:r>
      <w:r w:rsidR="00EE2FBD" w:rsidRPr="00414698">
        <w:rPr>
          <w:rStyle w:val="text"/>
          <w:rFonts w:asciiTheme="majorBidi" w:hAnsiTheme="majorBidi" w:cstheme="majorBidi"/>
          <w:color w:val="auto"/>
          <w:sz w:val="22"/>
          <w:szCs w:val="22"/>
        </w:rPr>
        <w:t>.</w:t>
      </w:r>
      <w:r w:rsidRPr="00414698">
        <w:rPr>
          <w:rStyle w:val="text"/>
          <w:rFonts w:asciiTheme="majorBidi" w:hAnsiTheme="majorBidi" w:cstheme="majorBidi"/>
          <w:color w:val="auto"/>
          <w:sz w:val="22"/>
          <w:szCs w:val="22"/>
        </w:rPr>
        <w:t>28</w:t>
      </w:r>
      <w:r w:rsidR="000D52A2" w:rsidRPr="00414698">
        <w:rPr>
          <w:rStyle w:val="text"/>
          <w:rFonts w:asciiTheme="majorBidi" w:hAnsiTheme="majorBidi" w:cstheme="majorBidi"/>
          <w:color w:val="auto"/>
          <w:sz w:val="22"/>
          <w:szCs w:val="22"/>
        </w:rPr>
        <w:t>–</w:t>
      </w:r>
      <w:r w:rsidRPr="00414698">
        <w:rPr>
          <w:rStyle w:val="text"/>
          <w:rFonts w:asciiTheme="majorBidi" w:hAnsiTheme="majorBidi" w:cstheme="majorBidi"/>
          <w:color w:val="auto"/>
          <w:sz w:val="22"/>
          <w:szCs w:val="22"/>
        </w:rPr>
        <w:t>29)</w:t>
      </w:r>
    </w:p>
    <w:p w14:paraId="26B0C216" w14:textId="77777777" w:rsidR="001F518C" w:rsidRPr="00585F5A" w:rsidRDefault="001F518C"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0"/>
          <w:szCs w:val="20"/>
        </w:rPr>
      </w:pPr>
    </w:p>
    <w:p w14:paraId="4A930CA8" w14:textId="7DC890C1" w:rsidR="00410F74" w:rsidRPr="00585F5A"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Believers</w:t>
      </w:r>
      <w:r w:rsidR="004460CB" w:rsidRPr="004460CB">
        <w:rPr>
          <w:rStyle w:val="text"/>
          <w:rFonts w:asciiTheme="majorBidi" w:hAnsiTheme="majorBidi" w:cstheme="majorBidi"/>
          <w:color w:val="auto"/>
        </w:rPr>
        <w:t xml:space="preserve"> </w:t>
      </w:r>
      <w:r w:rsidR="004460CB" w:rsidRPr="00585F5A">
        <w:rPr>
          <w:rStyle w:val="text"/>
          <w:rFonts w:asciiTheme="majorBidi" w:hAnsiTheme="majorBidi" w:cstheme="majorBidi"/>
          <w:color w:val="auto"/>
        </w:rPr>
        <w:t>in this world</w:t>
      </w:r>
      <w:r w:rsidR="00C671FA" w:rsidRPr="00585F5A">
        <w:rPr>
          <w:rStyle w:val="text"/>
          <w:rFonts w:asciiTheme="majorBidi" w:hAnsiTheme="majorBidi" w:cstheme="majorBidi"/>
          <w:color w:val="auto"/>
        </w:rPr>
        <w:t>, as well as</w:t>
      </w:r>
      <w:r w:rsidRPr="00585F5A">
        <w:rPr>
          <w:rStyle w:val="text"/>
          <w:rFonts w:asciiTheme="majorBidi" w:hAnsiTheme="majorBidi" w:cstheme="majorBidi"/>
          <w:color w:val="auto"/>
        </w:rPr>
        <w:t xml:space="preserve"> those whose deeds are based on </w:t>
      </w:r>
      <w:r w:rsidR="00C671FA" w:rsidRPr="00585F5A">
        <w:rPr>
          <w:rStyle w:val="text"/>
          <w:rFonts w:asciiTheme="majorBidi" w:hAnsiTheme="majorBidi" w:cstheme="majorBidi"/>
          <w:color w:val="auto"/>
        </w:rPr>
        <w:t>faith</w:t>
      </w:r>
      <w:r w:rsidR="00D90F5F" w:rsidRPr="00585F5A">
        <w:rPr>
          <w:rStyle w:val="text"/>
          <w:rFonts w:asciiTheme="majorBidi" w:hAnsiTheme="majorBidi" w:cstheme="majorBidi"/>
          <w:color w:val="auto"/>
        </w:rPr>
        <w:t>,</w:t>
      </w:r>
      <w:r w:rsidR="00C671FA" w:rsidRPr="00585F5A">
        <w:rPr>
          <w:rStyle w:val="text"/>
          <w:rFonts w:asciiTheme="majorBidi" w:hAnsiTheme="majorBidi" w:cstheme="majorBidi"/>
          <w:color w:val="auto"/>
        </w:rPr>
        <w:t xml:space="preserve"> </w:t>
      </w:r>
      <w:r w:rsidRPr="00585F5A">
        <w:rPr>
          <w:rStyle w:val="text"/>
          <w:rFonts w:asciiTheme="majorBidi" w:hAnsiTheme="majorBidi" w:cstheme="majorBidi"/>
          <w:color w:val="auto"/>
        </w:rPr>
        <w:t>will be granted eternal life. The Book of John</w:t>
      </w:r>
      <w:r w:rsidR="004460CB">
        <w:rPr>
          <w:rStyle w:val="text"/>
          <w:rFonts w:asciiTheme="majorBidi" w:hAnsiTheme="majorBidi" w:cstheme="majorBidi"/>
          <w:color w:val="auto"/>
        </w:rPr>
        <w:t xml:space="preserve"> that</w:t>
      </w:r>
      <w:r w:rsidR="00EA0914" w:rsidRPr="00585F5A">
        <w:rPr>
          <w:rStyle w:val="text"/>
          <w:rFonts w:asciiTheme="majorBidi" w:hAnsiTheme="majorBidi" w:cstheme="majorBidi"/>
          <w:color w:val="auto"/>
        </w:rPr>
        <w:t xml:space="preserve"> </w:t>
      </w:r>
      <w:r w:rsidRPr="00585F5A">
        <w:rPr>
          <w:rStyle w:val="text"/>
          <w:rFonts w:asciiTheme="majorBidi" w:hAnsiTheme="majorBidi" w:cstheme="majorBidi"/>
          <w:color w:val="auto"/>
        </w:rPr>
        <w:t xml:space="preserve">concludes the New Testament, contains rich apocalyptic prophecies; nearly every verse in each becoming the subject of many interpretations, paintings, poems and apocalyptic images. The significance of </w:t>
      </w:r>
      <w:commentRangeStart w:id="63"/>
      <w:r w:rsidRPr="00585F5A">
        <w:rPr>
          <w:rStyle w:val="text"/>
          <w:rFonts w:asciiTheme="majorBidi" w:hAnsiTheme="majorBidi" w:cstheme="majorBidi"/>
          <w:color w:val="auto"/>
        </w:rPr>
        <w:t xml:space="preserve">private </w:t>
      </w:r>
      <w:commentRangeEnd w:id="63"/>
      <w:r w:rsidR="003C75DE" w:rsidRPr="00585F5A">
        <w:rPr>
          <w:rStyle w:val="CommentReference"/>
        </w:rPr>
        <w:commentReference w:id="63"/>
      </w:r>
      <w:r w:rsidRPr="00585F5A">
        <w:rPr>
          <w:rStyle w:val="text"/>
          <w:rFonts w:asciiTheme="majorBidi" w:hAnsiTheme="majorBidi" w:cstheme="majorBidi"/>
          <w:color w:val="auto"/>
        </w:rPr>
        <w:t xml:space="preserve">success is highlighted in this worldview even though it is reserved for the </w:t>
      </w:r>
      <w:r w:rsidR="004460CB">
        <w:rPr>
          <w:rStyle w:val="text"/>
          <w:rFonts w:asciiTheme="majorBidi" w:hAnsiTheme="majorBidi" w:cstheme="majorBidi"/>
          <w:color w:val="auto"/>
        </w:rPr>
        <w:t>W</w:t>
      </w:r>
      <w:r w:rsidRPr="00585F5A">
        <w:rPr>
          <w:rStyle w:val="text"/>
          <w:rFonts w:asciiTheme="majorBidi" w:hAnsiTheme="majorBidi" w:cstheme="majorBidi"/>
          <w:color w:val="auto"/>
        </w:rPr>
        <w:t xml:space="preserve">orld to </w:t>
      </w:r>
      <w:r w:rsidR="004460CB">
        <w:rPr>
          <w:rStyle w:val="text"/>
          <w:rFonts w:asciiTheme="majorBidi" w:hAnsiTheme="majorBidi" w:cstheme="majorBidi"/>
          <w:color w:val="auto"/>
        </w:rPr>
        <w:t>C</w:t>
      </w:r>
      <w:r w:rsidRPr="00585F5A">
        <w:rPr>
          <w:rStyle w:val="text"/>
          <w:rFonts w:asciiTheme="majorBidi" w:hAnsiTheme="majorBidi" w:cstheme="majorBidi"/>
          <w:color w:val="auto"/>
        </w:rPr>
        <w:t>ome. The believer’s objective is to be saved and to sit upon the kingdom throne and to live an eternal life in a great city made of sapphire with pearly gates (Lawrence</w:t>
      </w:r>
      <w:r w:rsidR="00D01166">
        <w:rPr>
          <w:rStyle w:val="text"/>
          <w:rFonts w:asciiTheme="majorBidi" w:hAnsiTheme="majorBidi" w:cstheme="majorBidi"/>
          <w:color w:val="auto"/>
        </w:rPr>
        <w:t xml:space="preserve">  </w:t>
      </w:r>
      <w:r w:rsidR="004419E6">
        <w:rPr>
          <w:rStyle w:val="text"/>
          <w:rFonts w:asciiTheme="majorBidi" w:hAnsiTheme="majorBidi" w:cstheme="majorBidi"/>
          <w:color w:val="auto"/>
        </w:rPr>
        <w:t xml:space="preserve">   </w:t>
      </w:r>
      <w:r w:rsidR="00D01166">
        <w:rPr>
          <w:rStyle w:val="text"/>
          <w:rFonts w:asciiTheme="majorBidi" w:hAnsiTheme="majorBidi" w:cstheme="majorBidi"/>
          <w:color w:val="auto"/>
        </w:rPr>
        <w:t xml:space="preserve"> </w:t>
      </w:r>
      <w:r w:rsidR="005A10F4">
        <w:rPr>
          <w:rStyle w:val="text"/>
          <w:rFonts w:asciiTheme="majorBidi" w:hAnsiTheme="majorBidi" w:cstheme="majorBidi"/>
          <w:color w:val="auto"/>
        </w:rPr>
        <w:t xml:space="preserve"> </w:t>
      </w:r>
      <w:r w:rsidRPr="00585F5A">
        <w:rPr>
          <w:rStyle w:val="text"/>
          <w:rFonts w:asciiTheme="majorBidi" w:hAnsiTheme="majorBidi" w:cstheme="majorBidi"/>
          <w:color w:val="auto"/>
        </w:rPr>
        <w:t xml:space="preserve">2003, 21). </w:t>
      </w:r>
    </w:p>
    <w:p w14:paraId="06596E57" w14:textId="2E5EEBBC" w:rsidR="00410F74"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FF0000"/>
        </w:rPr>
        <w:tab/>
      </w:r>
      <w:r w:rsidRPr="00585F5A">
        <w:rPr>
          <w:rStyle w:val="text"/>
          <w:rFonts w:asciiTheme="majorBidi" w:hAnsiTheme="majorBidi" w:cstheme="majorBidi"/>
          <w:color w:val="auto"/>
        </w:rPr>
        <w:t>Catholic Christianity views competition, pride, greed and the pursuit of earthly success as sins and transgressions, and preaches for a humble life. Christian judgement regards proper life as a life of abstention from pleasure</w:t>
      </w:r>
      <w:r w:rsidR="00857585" w:rsidRPr="00585F5A">
        <w:rPr>
          <w:rStyle w:val="text"/>
          <w:rFonts w:asciiTheme="majorBidi" w:hAnsiTheme="majorBidi" w:cstheme="majorBidi"/>
          <w:color w:val="auto"/>
        </w:rPr>
        <w:t>s</w:t>
      </w:r>
      <w:r w:rsidRPr="00585F5A">
        <w:rPr>
          <w:rStyle w:val="text"/>
          <w:rFonts w:asciiTheme="majorBidi" w:hAnsiTheme="majorBidi" w:cstheme="majorBidi"/>
          <w:color w:val="auto"/>
        </w:rPr>
        <w:t xml:space="preserve">. However, while the church demands of its believers to abstain from </w:t>
      </w:r>
      <w:r w:rsidR="00A35A7E">
        <w:rPr>
          <w:rStyle w:val="text"/>
          <w:rFonts w:asciiTheme="majorBidi" w:hAnsiTheme="majorBidi" w:cstheme="majorBidi"/>
          <w:color w:val="auto"/>
        </w:rPr>
        <w:t>corporeal</w:t>
      </w:r>
      <w:r w:rsidRPr="00585F5A">
        <w:rPr>
          <w:rStyle w:val="text"/>
          <w:rFonts w:asciiTheme="majorBidi" w:hAnsiTheme="majorBidi" w:cstheme="majorBidi"/>
          <w:color w:val="auto"/>
        </w:rPr>
        <w:t xml:space="preserve"> success and to practice humility, the institution of the church does not spurn wealth and corporeal accomplishment. In terms of success, the church </w:t>
      </w:r>
      <w:r w:rsidR="00D97E75" w:rsidRPr="00585F5A">
        <w:rPr>
          <w:rStyle w:val="text"/>
          <w:rFonts w:asciiTheme="majorBidi" w:hAnsiTheme="majorBidi" w:cstheme="majorBidi"/>
          <w:color w:val="auto"/>
        </w:rPr>
        <w:t xml:space="preserve">suffers </w:t>
      </w:r>
      <w:commentRangeStart w:id="64"/>
      <w:r w:rsidR="00D97E75" w:rsidRPr="00585F5A">
        <w:rPr>
          <w:rStyle w:val="text"/>
          <w:rFonts w:asciiTheme="majorBidi" w:hAnsiTheme="majorBidi" w:cstheme="majorBidi"/>
          <w:color w:val="auto"/>
        </w:rPr>
        <w:t>from a chronic case of ‘double standards’</w:t>
      </w:r>
      <w:commentRangeEnd w:id="64"/>
      <w:r w:rsidR="00A35A7E">
        <w:rPr>
          <w:rStyle w:val="CommentReference"/>
        </w:rPr>
        <w:commentReference w:id="64"/>
      </w:r>
      <w:r w:rsidRPr="00585F5A">
        <w:rPr>
          <w:rStyle w:val="text"/>
          <w:rFonts w:asciiTheme="majorBidi" w:hAnsiTheme="majorBidi" w:cstheme="majorBidi"/>
          <w:color w:val="auto"/>
        </w:rPr>
        <w:t xml:space="preserve">: on the one hand, </w:t>
      </w:r>
      <w:r w:rsidR="00C56892" w:rsidRPr="00585F5A">
        <w:rPr>
          <w:rStyle w:val="text"/>
          <w:rFonts w:asciiTheme="majorBidi" w:hAnsiTheme="majorBidi" w:cstheme="majorBidi"/>
          <w:color w:val="auto"/>
        </w:rPr>
        <w:t>it</w:t>
      </w:r>
      <w:r w:rsidRPr="00585F5A">
        <w:rPr>
          <w:rStyle w:val="text"/>
          <w:rFonts w:asciiTheme="majorBidi" w:hAnsiTheme="majorBidi" w:cstheme="majorBidi"/>
          <w:color w:val="auto"/>
        </w:rPr>
        <w:t xml:space="preserve"> is unrelenting in its </w:t>
      </w:r>
      <w:r w:rsidR="00C463AE">
        <w:rPr>
          <w:rStyle w:val="text"/>
          <w:rFonts w:asciiTheme="majorBidi" w:hAnsiTheme="majorBidi" w:cstheme="majorBidi"/>
          <w:color w:val="auto"/>
        </w:rPr>
        <w:t xml:space="preserve">own </w:t>
      </w:r>
      <w:r w:rsidRPr="00585F5A">
        <w:rPr>
          <w:rStyle w:val="text"/>
          <w:rFonts w:asciiTheme="majorBidi" w:hAnsiTheme="majorBidi" w:cstheme="majorBidi"/>
          <w:color w:val="auto"/>
        </w:rPr>
        <w:t xml:space="preserve">aspirations to succeed in the world, to govern and supervise it, and gain wealth; on the other hand, many in the congregation are extremely </w:t>
      </w:r>
      <w:r w:rsidRPr="00585F5A">
        <w:rPr>
          <w:rStyle w:val="text"/>
          <w:rFonts w:asciiTheme="majorBidi" w:hAnsiTheme="majorBidi" w:cstheme="majorBidi"/>
          <w:color w:val="auto"/>
        </w:rPr>
        <w:lastRenderedPageBreak/>
        <w:t xml:space="preserve">critical of its leadership, criticism based on the </w:t>
      </w:r>
      <w:r w:rsidR="00C56892" w:rsidRPr="00585F5A">
        <w:rPr>
          <w:rStyle w:val="text"/>
          <w:rFonts w:asciiTheme="majorBidi" w:hAnsiTheme="majorBidi" w:cstheme="majorBidi"/>
          <w:color w:val="auto"/>
        </w:rPr>
        <w:t>S</w:t>
      </w:r>
      <w:r w:rsidRPr="00585F5A">
        <w:rPr>
          <w:rStyle w:val="text"/>
          <w:rFonts w:asciiTheme="majorBidi" w:hAnsiTheme="majorBidi" w:cstheme="majorBidi"/>
          <w:color w:val="auto"/>
        </w:rPr>
        <w:t xml:space="preserve">ermon on the </w:t>
      </w:r>
      <w:r w:rsidR="00C56892" w:rsidRPr="00585F5A">
        <w:rPr>
          <w:rStyle w:val="text"/>
          <w:rFonts w:asciiTheme="majorBidi" w:hAnsiTheme="majorBidi" w:cstheme="majorBidi"/>
          <w:color w:val="auto"/>
        </w:rPr>
        <w:t>M</w:t>
      </w:r>
      <w:r w:rsidRPr="00585F5A">
        <w:rPr>
          <w:rStyle w:val="text"/>
          <w:rFonts w:asciiTheme="majorBidi" w:hAnsiTheme="majorBidi" w:cstheme="majorBidi"/>
          <w:color w:val="auto"/>
        </w:rPr>
        <w:t>ount (Matthew 5</w:t>
      </w:r>
      <w:r w:rsidR="00C56892" w:rsidRPr="00585F5A">
        <w:rPr>
          <w:rStyle w:val="text"/>
          <w:rFonts w:asciiTheme="majorBidi" w:hAnsiTheme="majorBidi" w:cstheme="majorBidi"/>
          <w:color w:val="auto"/>
        </w:rPr>
        <w:t>.</w:t>
      </w:r>
      <w:r w:rsidRPr="00585F5A">
        <w:rPr>
          <w:rStyle w:val="text"/>
          <w:rFonts w:asciiTheme="majorBidi" w:hAnsiTheme="majorBidi" w:cstheme="majorBidi"/>
          <w:color w:val="auto"/>
        </w:rPr>
        <w:t>1</w:t>
      </w:r>
      <w:r w:rsidR="000D52A2" w:rsidRPr="00585F5A">
        <w:rPr>
          <w:rStyle w:val="text"/>
          <w:rFonts w:asciiTheme="majorBidi" w:hAnsiTheme="majorBidi" w:cstheme="majorBidi"/>
          <w:color w:val="auto"/>
        </w:rPr>
        <w:t>–</w:t>
      </w:r>
      <w:r w:rsidRPr="00585F5A">
        <w:rPr>
          <w:rStyle w:val="text"/>
          <w:rFonts w:asciiTheme="majorBidi" w:hAnsiTheme="majorBidi" w:cstheme="majorBidi"/>
          <w:color w:val="auto"/>
        </w:rPr>
        <w:t>15; Luke 6</w:t>
      </w:r>
      <w:r w:rsidR="00C56892" w:rsidRPr="00585F5A">
        <w:rPr>
          <w:rStyle w:val="text"/>
          <w:rFonts w:asciiTheme="majorBidi" w:hAnsiTheme="majorBidi" w:cstheme="majorBidi"/>
          <w:color w:val="auto"/>
        </w:rPr>
        <w:t>.</w:t>
      </w:r>
      <w:r w:rsidRPr="00585F5A">
        <w:rPr>
          <w:rStyle w:val="text"/>
          <w:rFonts w:asciiTheme="majorBidi" w:hAnsiTheme="majorBidi" w:cstheme="majorBidi"/>
          <w:color w:val="auto"/>
        </w:rPr>
        <w:t>20</w:t>
      </w:r>
      <w:r w:rsidR="000D52A2" w:rsidRPr="00585F5A">
        <w:rPr>
          <w:rStyle w:val="text"/>
          <w:rFonts w:asciiTheme="majorBidi" w:hAnsiTheme="majorBidi" w:cstheme="majorBidi"/>
          <w:color w:val="auto"/>
        </w:rPr>
        <w:t>–</w:t>
      </w:r>
      <w:r w:rsidRPr="00585F5A">
        <w:rPr>
          <w:rStyle w:val="text"/>
          <w:rFonts w:asciiTheme="majorBidi" w:hAnsiTheme="majorBidi" w:cstheme="majorBidi"/>
          <w:color w:val="auto"/>
        </w:rPr>
        <w:t>23</w:t>
      </w:r>
      <w:r w:rsidR="00C463AE">
        <w:rPr>
          <w:rStyle w:val="text"/>
          <w:rFonts w:asciiTheme="majorBidi" w:hAnsiTheme="majorBidi" w:cstheme="majorBidi"/>
          <w:color w:val="auto"/>
        </w:rPr>
        <w:t>)</w:t>
      </w:r>
      <w:r w:rsidR="00FB3CB0">
        <w:rPr>
          <w:rStyle w:val="text"/>
          <w:rFonts w:asciiTheme="majorBidi" w:hAnsiTheme="majorBidi" w:cstheme="majorBidi"/>
          <w:color w:val="auto"/>
        </w:rPr>
        <w:t>, which</w:t>
      </w:r>
      <w:r w:rsidRPr="00585F5A">
        <w:rPr>
          <w:rStyle w:val="text"/>
          <w:rFonts w:asciiTheme="majorBidi" w:hAnsiTheme="majorBidi" w:cstheme="majorBidi"/>
          <w:color w:val="auto"/>
        </w:rPr>
        <w:t xml:space="preserve"> is clearly opposed to worldly success. </w:t>
      </w:r>
    </w:p>
    <w:p w14:paraId="06765470" w14:textId="77777777" w:rsidR="00C463AE" w:rsidRPr="00585F5A" w:rsidRDefault="00C463AE"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p>
    <w:p w14:paraId="2FEAA2E6" w14:textId="1621572D" w:rsidR="00410F74" w:rsidRPr="00414698" w:rsidRDefault="00410F74" w:rsidP="00410F74">
      <w:pPr>
        <w:pStyle w:val="NormalWeb"/>
        <w:shd w:val="clear" w:color="auto" w:fill="FFFFFF"/>
        <w:spacing w:before="0" w:beforeAutospacing="0" w:after="150" w:afterAutospacing="0" w:line="480" w:lineRule="auto"/>
        <w:ind w:left="720"/>
        <w:rPr>
          <w:rStyle w:val="text"/>
          <w:rFonts w:asciiTheme="majorBidi" w:hAnsiTheme="majorBidi" w:cstheme="majorBidi"/>
          <w:color w:val="auto"/>
          <w:sz w:val="22"/>
          <w:szCs w:val="22"/>
        </w:rPr>
      </w:pPr>
      <w:r w:rsidRPr="00414698">
        <w:rPr>
          <w:rStyle w:val="text"/>
          <w:rFonts w:asciiTheme="majorBidi" w:hAnsiTheme="majorBidi" w:cstheme="majorBidi"/>
          <w:color w:val="auto"/>
          <w:sz w:val="22"/>
          <w:szCs w:val="22"/>
        </w:rPr>
        <w:t>Do not store up for yourselves treasures on earth, where moth and rust[</w:t>
      </w:r>
      <w:hyperlink r:id="rId14" w:anchor="fen-NRSV-23302a" w:tooltip="See footnote a" w:history="1">
        <w:r w:rsidRPr="00414698">
          <w:rPr>
            <w:rStyle w:val="text"/>
            <w:rFonts w:asciiTheme="majorBidi" w:hAnsiTheme="majorBidi" w:cstheme="majorBidi"/>
            <w:color w:val="auto"/>
            <w:sz w:val="22"/>
            <w:szCs w:val="22"/>
          </w:rPr>
          <w:t>a</w:t>
        </w:r>
      </w:hyperlink>
      <w:r w:rsidRPr="00414698">
        <w:rPr>
          <w:rStyle w:val="text"/>
          <w:rFonts w:asciiTheme="majorBidi" w:hAnsiTheme="majorBidi" w:cstheme="majorBidi"/>
          <w:color w:val="auto"/>
          <w:sz w:val="22"/>
          <w:szCs w:val="22"/>
        </w:rPr>
        <w:t>] consume and where thieves break in and steal; but store up for yourselves treasures in heaven, where neither moth nor rust[</w:t>
      </w:r>
      <w:hyperlink r:id="rId15" w:anchor="fen-NRSV-23303b" w:tooltip="See footnote b" w:history="1">
        <w:r w:rsidRPr="00414698">
          <w:rPr>
            <w:rStyle w:val="text"/>
            <w:rFonts w:asciiTheme="majorBidi" w:hAnsiTheme="majorBidi" w:cstheme="majorBidi"/>
            <w:color w:val="auto"/>
            <w:sz w:val="22"/>
            <w:szCs w:val="22"/>
          </w:rPr>
          <w:t>b</w:t>
        </w:r>
      </w:hyperlink>
      <w:r w:rsidRPr="00414698">
        <w:rPr>
          <w:rStyle w:val="text"/>
          <w:rFonts w:asciiTheme="majorBidi" w:hAnsiTheme="majorBidi" w:cstheme="majorBidi"/>
          <w:color w:val="auto"/>
          <w:sz w:val="22"/>
          <w:szCs w:val="22"/>
        </w:rPr>
        <w:t>]consumes and where thieves do not break in and steal. For where your treasure is, there your heart will be also. (Matthew 6</w:t>
      </w:r>
      <w:r w:rsidR="00C56892" w:rsidRPr="00414698">
        <w:rPr>
          <w:rStyle w:val="text"/>
          <w:rFonts w:asciiTheme="majorBidi" w:hAnsiTheme="majorBidi" w:cstheme="majorBidi"/>
          <w:color w:val="auto"/>
          <w:sz w:val="22"/>
          <w:szCs w:val="22"/>
        </w:rPr>
        <w:t>.</w:t>
      </w:r>
      <w:r w:rsidRPr="00414698">
        <w:rPr>
          <w:rStyle w:val="text"/>
          <w:rFonts w:asciiTheme="majorBidi" w:hAnsiTheme="majorBidi" w:cstheme="majorBidi"/>
          <w:color w:val="auto"/>
          <w:sz w:val="22"/>
          <w:szCs w:val="22"/>
        </w:rPr>
        <w:t>19</w:t>
      </w:r>
      <w:r w:rsidR="000D52A2" w:rsidRPr="00414698">
        <w:rPr>
          <w:rStyle w:val="text"/>
          <w:rFonts w:asciiTheme="majorBidi" w:hAnsiTheme="majorBidi" w:cstheme="majorBidi"/>
          <w:color w:val="auto"/>
          <w:sz w:val="22"/>
          <w:szCs w:val="22"/>
        </w:rPr>
        <w:t>–</w:t>
      </w:r>
      <w:r w:rsidRPr="00414698">
        <w:rPr>
          <w:rStyle w:val="text"/>
          <w:rFonts w:asciiTheme="majorBidi" w:hAnsiTheme="majorBidi" w:cstheme="majorBidi"/>
          <w:color w:val="auto"/>
          <w:sz w:val="22"/>
          <w:szCs w:val="22"/>
        </w:rPr>
        <w:t>21)</w:t>
      </w:r>
    </w:p>
    <w:p w14:paraId="68095770" w14:textId="77777777" w:rsidR="00FB3CB0" w:rsidRDefault="00FB3CB0"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p>
    <w:p w14:paraId="57781A3C" w14:textId="577C8FC0" w:rsidR="00410F74" w:rsidRPr="00585F5A" w:rsidRDefault="00410F74" w:rsidP="00FB3CB0">
      <w:pPr>
        <w:pStyle w:val="NormalWeb"/>
        <w:shd w:val="clear" w:color="auto" w:fill="FFFFFF"/>
        <w:spacing w:before="0" w:beforeAutospacing="0" w:after="150" w:afterAutospacing="0" w:line="480" w:lineRule="auto"/>
        <w:ind w:firstLine="720"/>
        <w:rPr>
          <w:rStyle w:val="text"/>
          <w:rFonts w:asciiTheme="majorBidi" w:hAnsiTheme="majorBidi" w:cstheme="majorBidi"/>
          <w:color w:val="auto"/>
        </w:rPr>
      </w:pPr>
      <w:r w:rsidRPr="00585F5A">
        <w:rPr>
          <w:rStyle w:val="text"/>
          <w:rFonts w:asciiTheme="majorBidi" w:hAnsiTheme="majorBidi" w:cstheme="majorBidi"/>
          <w:color w:val="auto"/>
        </w:rPr>
        <w:t>The dissonance between the dawn of Christianity, the religion of a poor and suffering messiah, and the Christianity of success</w:t>
      </w:r>
      <w:r w:rsidR="0098137E" w:rsidRPr="00585F5A">
        <w:rPr>
          <w:rStyle w:val="text"/>
          <w:rFonts w:asciiTheme="majorBidi" w:hAnsiTheme="majorBidi" w:cstheme="majorBidi"/>
          <w:color w:val="auto"/>
        </w:rPr>
        <w:t xml:space="preserve"> </w:t>
      </w:r>
      <w:r w:rsidRPr="00585F5A">
        <w:rPr>
          <w:rStyle w:val="text"/>
          <w:rFonts w:asciiTheme="majorBidi" w:hAnsiTheme="majorBidi" w:cstheme="majorBidi"/>
          <w:color w:val="auto"/>
        </w:rPr>
        <w:t xml:space="preserve">– the wealthy church and crusades – has been the cause of constant tribulations </w:t>
      </w:r>
      <w:r w:rsidR="00A92A5B" w:rsidRPr="00585F5A">
        <w:rPr>
          <w:rStyle w:val="text"/>
          <w:rFonts w:asciiTheme="majorBidi" w:hAnsiTheme="majorBidi" w:cstheme="majorBidi"/>
          <w:color w:val="auto"/>
        </w:rPr>
        <w:t>within the faith</w:t>
      </w:r>
      <w:r w:rsidRPr="00585F5A">
        <w:rPr>
          <w:rStyle w:val="text"/>
          <w:rFonts w:asciiTheme="majorBidi" w:hAnsiTheme="majorBidi" w:cstheme="majorBidi"/>
          <w:color w:val="auto"/>
        </w:rPr>
        <w:t xml:space="preserve">. Critics, </w:t>
      </w:r>
      <w:r w:rsidR="00A61F45">
        <w:rPr>
          <w:rStyle w:val="text"/>
          <w:rFonts w:asciiTheme="majorBidi" w:hAnsiTheme="majorBidi" w:cstheme="majorBidi"/>
          <w:color w:val="auto"/>
        </w:rPr>
        <w:t xml:space="preserve">including </w:t>
      </w:r>
      <w:r w:rsidRPr="00585F5A">
        <w:rPr>
          <w:rStyle w:val="text"/>
          <w:rFonts w:asciiTheme="majorBidi" w:hAnsiTheme="majorBidi" w:cstheme="majorBidi"/>
          <w:color w:val="auto"/>
        </w:rPr>
        <w:t>among others, Dante</w:t>
      </w:r>
      <w:r w:rsidRPr="00585F5A">
        <w:rPr>
          <w:rStyle w:val="FootnoteReference"/>
          <w:rFonts w:asciiTheme="majorBidi" w:hAnsiTheme="majorBidi" w:cstheme="majorBidi"/>
          <w:color w:val="auto"/>
        </w:rPr>
        <w:footnoteReference w:id="3"/>
      </w:r>
      <w:r w:rsidRPr="00585F5A">
        <w:rPr>
          <w:rStyle w:val="text"/>
          <w:rFonts w:asciiTheme="majorBidi" w:hAnsiTheme="majorBidi" w:cstheme="majorBidi"/>
          <w:color w:val="auto"/>
        </w:rPr>
        <w:t>, Luther</w:t>
      </w:r>
      <w:r w:rsidRPr="00585F5A">
        <w:rPr>
          <w:rStyle w:val="FootnoteReference"/>
          <w:rFonts w:asciiTheme="majorBidi" w:hAnsiTheme="majorBidi" w:cstheme="majorBidi"/>
          <w:color w:val="auto"/>
        </w:rPr>
        <w:footnoteReference w:id="4"/>
      </w:r>
      <w:r w:rsidRPr="00585F5A">
        <w:rPr>
          <w:rStyle w:val="text"/>
          <w:rFonts w:asciiTheme="majorBidi" w:hAnsiTheme="majorBidi" w:cstheme="majorBidi"/>
          <w:color w:val="auto"/>
        </w:rPr>
        <w:t>, Machiavelli</w:t>
      </w:r>
      <w:r w:rsidRPr="00585F5A">
        <w:rPr>
          <w:rStyle w:val="FootnoteReference"/>
          <w:rFonts w:asciiTheme="majorBidi" w:hAnsiTheme="majorBidi" w:cstheme="majorBidi"/>
          <w:color w:val="auto"/>
        </w:rPr>
        <w:footnoteReference w:id="5"/>
      </w:r>
      <w:r w:rsidR="00A61F45">
        <w:rPr>
          <w:rStyle w:val="text"/>
          <w:rFonts w:asciiTheme="majorBidi" w:hAnsiTheme="majorBidi" w:cstheme="majorBidi"/>
          <w:color w:val="auto"/>
        </w:rPr>
        <w:t xml:space="preserve"> and even Nietzsche, </w:t>
      </w:r>
      <w:r w:rsidRPr="00585F5A">
        <w:rPr>
          <w:rStyle w:val="text"/>
          <w:rFonts w:asciiTheme="majorBidi" w:hAnsiTheme="majorBidi" w:cstheme="majorBidi"/>
          <w:color w:val="auto"/>
        </w:rPr>
        <w:t xml:space="preserve">accused leaders of the church </w:t>
      </w:r>
      <w:r w:rsidR="00A92A5B" w:rsidRPr="00585F5A">
        <w:rPr>
          <w:rStyle w:val="text"/>
          <w:rFonts w:asciiTheme="majorBidi" w:hAnsiTheme="majorBidi" w:cstheme="majorBidi"/>
          <w:color w:val="auto"/>
        </w:rPr>
        <w:t>as being</w:t>
      </w:r>
      <w:r w:rsidR="00677B64" w:rsidRPr="00585F5A">
        <w:rPr>
          <w:rStyle w:val="text"/>
          <w:rFonts w:asciiTheme="majorBidi" w:hAnsiTheme="majorBidi" w:cstheme="majorBidi"/>
          <w:color w:val="auto"/>
        </w:rPr>
        <w:t xml:space="preserve"> motivated by </w:t>
      </w:r>
      <w:r w:rsidRPr="00585F5A">
        <w:rPr>
          <w:rStyle w:val="text"/>
          <w:rFonts w:asciiTheme="majorBidi" w:hAnsiTheme="majorBidi" w:cstheme="majorBidi"/>
          <w:color w:val="auto"/>
        </w:rPr>
        <w:t xml:space="preserve">shameless egoism and </w:t>
      </w:r>
      <w:r w:rsidR="004A54C0">
        <w:rPr>
          <w:rStyle w:val="text"/>
          <w:rFonts w:asciiTheme="majorBidi" w:hAnsiTheme="majorBidi" w:cstheme="majorBidi"/>
          <w:color w:val="auto"/>
        </w:rPr>
        <w:t xml:space="preserve">the </w:t>
      </w:r>
      <w:r w:rsidR="009940AF" w:rsidRPr="00585F5A">
        <w:rPr>
          <w:rStyle w:val="text"/>
          <w:rFonts w:asciiTheme="majorBidi" w:hAnsiTheme="majorBidi" w:cstheme="majorBidi"/>
          <w:color w:val="auto"/>
        </w:rPr>
        <w:t xml:space="preserve">pursuit of </w:t>
      </w:r>
      <w:r w:rsidRPr="00585F5A">
        <w:rPr>
          <w:rStyle w:val="text"/>
          <w:rFonts w:asciiTheme="majorBidi" w:hAnsiTheme="majorBidi" w:cstheme="majorBidi"/>
          <w:color w:val="auto"/>
        </w:rPr>
        <w:t>self</w:t>
      </w:r>
      <w:r w:rsidR="004A54C0">
        <w:rPr>
          <w:rStyle w:val="text"/>
          <w:rFonts w:asciiTheme="majorBidi" w:hAnsiTheme="majorBidi" w:cstheme="majorBidi"/>
          <w:color w:val="auto"/>
        </w:rPr>
        <w:t>-</w:t>
      </w:r>
      <w:r w:rsidRPr="00585F5A">
        <w:rPr>
          <w:rStyle w:val="text"/>
          <w:rFonts w:asciiTheme="majorBidi" w:hAnsiTheme="majorBidi" w:cstheme="majorBidi"/>
          <w:color w:val="auto"/>
        </w:rPr>
        <w:t xml:space="preserve">benefit. </w:t>
      </w:r>
      <w:r w:rsidR="009940AF" w:rsidRPr="00585F5A">
        <w:rPr>
          <w:rStyle w:val="text"/>
          <w:rFonts w:asciiTheme="majorBidi" w:hAnsiTheme="majorBidi" w:cstheme="majorBidi"/>
          <w:color w:val="auto"/>
        </w:rPr>
        <w:t xml:space="preserve">According to Nietzsche, </w:t>
      </w:r>
      <w:commentRangeStart w:id="65"/>
      <w:r w:rsidR="009940AF" w:rsidRPr="00585F5A">
        <w:rPr>
          <w:rStyle w:val="text"/>
          <w:rFonts w:asciiTheme="majorBidi" w:hAnsiTheme="majorBidi" w:cstheme="majorBidi"/>
          <w:color w:val="auto"/>
        </w:rPr>
        <w:t>t</w:t>
      </w:r>
      <w:r w:rsidRPr="00585F5A">
        <w:rPr>
          <w:rStyle w:val="text"/>
          <w:rFonts w:asciiTheme="majorBidi" w:hAnsiTheme="majorBidi" w:cstheme="majorBidi"/>
          <w:color w:val="auto"/>
        </w:rPr>
        <w:t xml:space="preserve">he church was constructed </w:t>
      </w:r>
      <w:r w:rsidR="00EE4DA0" w:rsidRPr="00585F5A">
        <w:rPr>
          <w:rStyle w:val="text"/>
          <w:rFonts w:asciiTheme="majorBidi" w:hAnsiTheme="majorBidi" w:cstheme="majorBidi"/>
          <w:color w:val="auto"/>
        </w:rPr>
        <w:t xml:space="preserve">out of the opposition </w:t>
      </w:r>
      <w:commentRangeEnd w:id="65"/>
      <w:r w:rsidR="004A54C0">
        <w:rPr>
          <w:rStyle w:val="CommentReference"/>
        </w:rPr>
        <w:commentReference w:id="65"/>
      </w:r>
      <w:r w:rsidR="00EE4DA0" w:rsidRPr="00585F5A">
        <w:rPr>
          <w:rStyle w:val="text"/>
          <w:rFonts w:asciiTheme="majorBidi" w:hAnsiTheme="majorBidi" w:cstheme="majorBidi"/>
          <w:color w:val="auto"/>
        </w:rPr>
        <w:t>to Evangeline</w:t>
      </w:r>
      <w:r w:rsidRPr="00585F5A">
        <w:rPr>
          <w:rStyle w:val="text"/>
          <w:rFonts w:asciiTheme="majorBidi" w:hAnsiTheme="majorBidi" w:cstheme="majorBidi"/>
          <w:color w:val="auto"/>
        </w:rPr>
        <w:t xml:space="preserve"> (Nietzsche 1996, 287). </w:t>
      </w:r>
    </w:p>
    <w:p w14:paraId="359350FB" w14:textId="69536EFB" w:rsidR="00410F74" w:rsidRDefault="00410F7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r w:rsidRPr="00585F5A">
        <w:rPr>
          <w:rStyle w:val="text"/>
          <w:rFonts w:asciiTheme="majorBidi" w:hAnsiTheme="majorBidi" w:cstheme="majorBidi"/>
          <w:color w:val="auto"/>
        </w:rPr>
        <w:tab/>
        <w:t xml:space="preserve">In our opinion, the message pertaining to success is concealed as well in the Christian myth in that success is </w:t>
      </w:r>
      <w:r w:rsidR="00111DA6" w:rsidRPr="00585F5A">
        <w:rPr>
          <w:rStyle w:val="text"/>
          <w:rFonts w:asciiTheme="majorBidi" w:hAnsiTheme="majorBidi" w:cstheme="majorBidi"/>
          <w:color w:val="auto"/>
        </w:rPr>
        <w:t xml:space="preserve">indeed </w:t>
      </w:r>
      <w:r w:rsidRPr="00585F5A">
        <w:rPr>
          <w:rStyle w:val="text"/>
          <w:rFonts w:asciiTheme="majorBidi" w:hAnsiTheme="majorBidi" w:cstheme="majorBidi"/>
          <w:color w:val="auto"/>
        </w:rPr>
        <w:t>significant</w:t>
      </w:r>
      <w:r w:rsidR="007C779B" w:rsidRPr="00585F5A">
        <w:rPr>
          <w:rStyle w:val="text"/>
          <w:rFonts w:asciiTheme="majorBidi" w:hAnsiTheme="majorBidi" w:cstheme="majorBidi"/>
          <w:color w:val="auto"/>
        </w:rPr>
        <w:t>, however it is</w:t>
      </w:r>
      <w:r w:rsidRPr="00585F5A">
        <w:rPr>
          <w:rStyle w:val="text"/>
          <w:rFonts w:asciiTheme="majorBidi" w:hAnsiTheme="majorBidi" w:cstheme="majorBidi"/>
          <w:color w:val="auto"/>
        </w:rPr>
        <w:t xml:space="preserve"> postponed and reserved for the </w:t>
      </w:r>
      <w:r w:rsidR="007C779B" w:rsidRPr="00585F5A">
        <w:rPr>
          <w:rStyle w:val="text"/>
          <w:rFonts w:asciiTheme="majorBidi" w:hAnsiTheme="majorBidi" w:cstheme="majorBidi"/>
          <w:color w:val="auto"/>
        </w:rPr>
        <w:t>W</w:t>
      </w:r>
      <w:r w:rsidRPr="00585F5A">
        <w:rPr>
          <w:rStyle w:val="text"/>
          <w:rFonts w:asciiTheme="majorBidi" w:hAnsiTheme="majorBidi" w:cstheme="majorBidi"/>
          <w:color w:val="auto"/>
        </w:rPr>
        <w:t xml:space="preserve">orld to </w:t>
      </w:r>
      <w:r w:rsidR="007C779B" w:rsidRPr="00585F5A">
        <w:rPr>
          <w:rStyle w:val="text"/>
          <w:rFonts w:asciiTheme="majorBidi" w:hAnsiTheme="majorBidi" w:cstheme="majorBidi"/>
          <w:color w:val="auto"/>
        </w:rPr>
        <w:t>C</w:t>
      </w:r>
      <w:r w:rsidRPr="00585F5A">
        <w:rPr>
          <w:rStyle w:val="text"/>
          <w:rFonts w:asciiTheme="majorBidi" w:hAnsiTheme="majorBidi" w:cstheme="majorBidi"/>
          <w:color w:val="auto"/>
        </w:rPr>
        <w:t xml:space="preserve">ome. Religious </w:t>
      </w:r>
      <w:r w:rsidR="00755F4F" w:rsidRPr="00585F5A">
        <w:rPr>
          <w:rStyle w:val="text"/>
          <w:rFonts w:asciiTheme="majorBidi" w:hAnsiTheme="majorBidi" w:cstheme="majorBidi"/>
          <w:color w:val="auto"/>
        </w:rPr>
        <w:t>worship</w:t>
      </w:r>
      <w:r w:rsidRPr="00585F5A">
        <w:rPr>
          <w:rStyle w:val="text"/>
          <w:rFonts w:asciiTheme="majorBidi" w:hAnsiTheme="majorBidi" w:cstheme="majorBidi"/>
          <w:color w:val="auto"/>
        </w:rPr>
        <w:t xml:space="preserve"> in this life assure</w:t>
      </w:r>
      <w:r w:rsidR="00190C34">
        <w:rPr>
          <w:rStyle w:val="text"/>
          <w:rFonts w:asciiTheme="majorBidi" w:hAnsiTheme="majorBidi" w:cstheme="majorBidi"/>
          <w:color w:val="auto"/>
        </w:rPr>
        <w:t>s</w:t>
      </w:r>
      <w:r w:rsidRPr="00585F5A">
        <w:rPr>
          <w:rStyle w:val="text"/>
          <w:rFonts w:asciiTheme="majorBidi" w:hAnsiTheme="majorBidi" w:cstheme="majorBidi"/>
          <w:color w:val="auto"/>
        </w:rPr>
        <w:t xml:space="preserve"> reward for the efficacious diligent who attain </w:t>
      </w:r>
      <w:commentRangeStart w:id="66"/>
      <w:r w:rsidRPr="00585F5A">
        <w:rPr>
          <w:rStyle w:val="text"/>
          <w:rFonts w:asciiTheme="majorBidi" w:hAnsiTheme="majorBidi" w:cstheme="majorBidi"/>
          <w:color w:val="auto"/>
        </w:rPr>
        <w:t xml:space="preserve">the </w:t>
      </w:r>
      <w:commentRangeEnd w:id="66"/>
      <w:r w:rsidR="00190C34">
        <w:rPr>
          <w:rStyle w:val="CommentReference"/>
        </w:rPr>
        <w:commentReference w:id="66"/>
      </w:r>
      <w:r w:rsidRPr="00585F5A">
        <w:rPr>
          <w:rStyle w:val="text"/>
          <w:rFonts w:asciiTheme="majorBidi" w:hAnsiTheme="majorBidi" w:cstheme="majorBidi"/>
          <w:color w:val="auto"/>
        </w:rPr>
        <w:t>goal. As written in the New Testament:</w:t>
      </w:r>
    </w:p>
    <w:p w14:paraId="40D576FD" w14:textId="77777777" w:rsidR="00190C34" w:rsidRPr="00585F5A" w:rsidRDefault="00190C34" w:rsidP="00410F74">
      <w:pPr>
        <w:pStyle w:val="NormalWeb"/>
        <w:shd w:val="clear" w:color="auto" w:fill="FFFFFF"/>
        <w:spacing w:before="0" w:beforeAutospacing="0" w:after="150" w:afterAutospacing="0" w:line="480" w:lineRule="auto"/>
        <w:rPr>
          <w:rStyle w:val="text"/>
          <w:rFonts w:asciiTheme="majorBidi" w:hAnsiTheme="majorBidi" w:cstheme="majorBidi"/>
          <w:color w:val="auto"/>
        </w:rPr>
      </w:pPr>
    </w:p>
    <w:p w14:paraId="6F967736" w14:textId="1D762D4A" w:rsidR="00410F74" w:rsidRPr="00414698" w:rsidRDefault="00410F74" w:rsidP="00410F74">
      <w:pPr>
        <w:pStyle w:val="NormalWeb"/>
        <w:shd w:val="clear" w:color="auto" w:fill="FFFFFF"/>
        <w:spacing w:before="0" w:beforeAutospacing="0" w:after="150" w:afterAutospacing="0" w:line="480" w:lineRule="auto"/>
        <w:ind w:left="720"/>
        <w:rPr>
          <w:rStyle w:val="passage-display-bcv"/>
          <w:rFonts w:asciiTheme="majorBidi" w:hAnsiTheme="majorBidi" w:cstheme="majorBidi"/>
          <w:sz w:val="22"/>
          <w:szCs w:val="22"/>
        </w:rPr>
      </w:pPr>
      <w:r w:rsidRPr="00414698">
        <w:rPr>
          <w:rStyle w:val="text"/>
          <w:rFonts w:asciiTheme="majorBidi" w:hAnsiTheme="majorBidi" w:cstheme="majorBidi"/>
          <w:color w:val="auto"/>
          <w:sz w:val="22"/>
          <w:szCs w:val="22"/>
        </w:rPr>
        <w:t>Not that I have already obtained this or have already reached the goal; but I press on to make it my own […] I press on toward the goal for the prize of the heavenly call […] our citizenship is in heaven […] the Lord Jesus Christ.</w:t>
      </w:r>
      <w:r w:rsidR="00D01166">
        <w:rPr>
          <w:rStyle w:val="text"/>
          <w:rFonts w:asciiTheme="majorBidi" w:hAnsiTheme="majorBidi" w:cstheme="majorBidi"/>
          <w:color w:val="auto"/>
          <w:sz w:val="22"/>
          <w:szCs w:val="22"/>
        </w:rPr>
        <w:t xml:space="preserve"> </w:t>
      </w:r>
      <w:r w:rsidRPr="00414698">
        <w:rPr>
          <w:rStyle w:val="text"/>
          <w:rFonts w:asciiTheme="majorBidi" w:hAnsiTheme="majorBidi" w:cstheme="majorBidi"/>
          <w:color w:val="auto"/>
          <w:sz w:val="22"/>
          <w:szCs w:val="22"/>
        </w:rPr>
        <w:t>He will transform the body of our humiliation that it may be conformed to the body of his glory. (</w:t>
      </w:r>
      <w:r w:rsidRPr="00414698">
        <w:rPr>
          <w:rStyle w:val="passage-display-bcv"/>
          <w:rFonts w:asciiTheme="majorBidi" w:hAnsiTheme="majorBidi" w:cstheme="majorBidi"/>
          <w:sz w:val="22"/>
          <w:szCs w:val="22"/>
        </w:rPr>
        <w:t>Philippians</w:t>
      </w:r>
      <w:r w:rsidR="004419E6">
        <w:rPr>
          <w:rStyle w:val="passage-display-bcv"/>
          <w:rFonts w:asciiTheme="majorBidi" w:hAnsiTheme="majorBidi" w:cstheme="majorBidi"/>
          <w:sz w:val="22"/>
          <w:szCs w:val="22"/>
        </w:rPr>
        <w:t xml:space="preserve">      </w:t>
      </w:r>
      <w:r w:rsidRPr="00414698">
        <w:rPr>
          <w:rStyle w:val="passage-display-bcv"/>
          <w:rFonts w:ascii="Verdana" w:hAnsi="Verdana"/>
          <w:sz w:val="22"/>
          <w:szCs w:val="22"/>
        </w:rPr>
        <w:t xml:space="preserve"> </w:t>
      </w:r>
      <w:r w:rsidRPr="00414698">
        <w:rPr>
          <w:rStyle w:val="passage-display-bcv"/>
          <w:rFonts w:asciiTheme="majorBidi" w:hAnsiTheme="majorBidi" w:cstheme="majorBidi"/>
          <w:sz w:val="22"/>
          <w:szCs w:val="22"/>
        </w:rPr>
        <w:t>3</w:t>
      </w:r>
      <w:r w:rsidR="00755F4F" w:rsidRPr="00414698">
        <w:rPr>
          <w:rStyle w:val="passage-display-bcv"/>
          <w:rFonts w:asciiTheme="majorBidi" w:hAnsiTheme="majorBidi" w:cstheme="majorBidi"/>
          <w:sz w:val="22"/>
          <w:szCs w:val="22"/>
        </w:rPr>
        <w:t>.</w:t>
      </w:r>
      <w:r w:rsidRPr="00414698">
        <w:rPr>
          <w:rStyle w:val="passage-display-bcv"/>
          <w:rFonts w:asciiTheme="majorBidi" w:hAnsiTheme="majorBidi" w:cstheme="majorBidi"/>
          <w:sz w:val="22"/>
          <w:szCs w:val="22"/>
        </w:rPr>
        <w:t>12</w:t>
      </w:r>
      <w:r w:rsidR="000D52A2" w:rsidRPr="00414698">
        <w:rPr>
          <w:rStyle w:val="passage-display-bcv"/>
          <w:rFonts w:asciiTheme="majorBidi" w:hAnsiTheme="majorBidi" w:cstheme="majorBidi"/>
          <w:sz w:val="22"/>
          <w:szCs w:val="22"/>
        </w:rPr>
        <w:t>–</w:t>
      </w:r>
      <w:r w:rsidR="004419E6">
        <w:rPr>
          <w:rStyle w:val="passage-display-bcv"/>
          <w:rFonts w:asciiTheme="majorBidi" w:hAnsiTheme="majorBidi" w:cstheme="majorBidi"/>
          <w:sz w:val="22"/>
          <w:szCs w:val="22"/>
        </w:rPr>
        <w:t>21)</w:t>
      </w:r>
    </w:p>
    <w:p w14:paraId="438E88CD" w14:textId="77777777" w:rsidR="00190C34" w:rsidRPr="00585F5A" w:rsidRDefault="00190C34" w:rsidP="00410F74">
      <w:pPr>
        <w:pStyle w:val="NormalWeb"/>
        <w:shd w:val="clear" w:color="auto" w:fill="FFFFFF"/>
        <w:spacing w:before="0" w:beforeAutospacing="0" w:after="150" w:afterAutospacing="0" w:line="480" w:lineRule="auto"/>
        <w:ind w:left="720"/>
        <w:rPr>
          <w:rStyle w:val="passage-display-bcv"/>
          <w:rFonts w:asciiTheme="majorBidi" w:hAnsiTheme="majorBidi" w:cstheme="majorBidi"/>
          <w:sz w:val="20"/>
          <w:szCs w:val="20"/>
        </w:rPr>
      </w:pPr>
    </w:p>
    <w:p w14:paraId="7A683E23" w14:textId="685269C7" w:rsidR="00410F74" w:rsidRPr="00585F5A" w:rsidRDefault="00410F74" w:rsidP="00410F74">
      <w:pPr>
        <w:pStyle w:val="NormalWeb"/>
        <w:shd w:val="clear" w:color="auto" w:fill="FFFFFF"/>
        <w:spacing w:before="0" w:beforeAutospacing="0" w:after="150" w:afterAutospacing="0" w:line="480" w:lineRule="auto"/>
      </w:pPr>
      <w:r w:rsidRPr="00585F5A">
        <w:t>Here, Feuerbach’s (1957</w:t>
      </w:r>
      <w:r w:rsidR="00A7063E">
        <w:t>)</w:t>
      </w:r>
      <w:r w:rsidRPr="00585F5A">
        <w:t xml:space="preserve"> remarks on the round</w:t>
      </w:r>
      <w:r w:rsidR="00190C34">
        <w:t>-</w:t>
      </w:r>
      <w:r w:rsidRPr="00585F5A">
        <w:t xml:space="preserve">about way in which religion achieves the very same goal that man hurries to reach directly, are particularly interesting. The essence of religion is to live </w:t>
      </w:r>
      <w:r w:rsidR="00755F4F" w:rsidRPr="00585F5A">
        <w:t>through</w:t>
      </w:r>
      <w:r w:rsidRPr="00585F5A">
        <w:t xml:space="preserve"> dreamlike imagery: religion sacrifices reality for the projected dream, faith in the </w:t>
      </w:r>
      <w:r w:rsidR="008C691D" w:rsidRPr="00585F5A">
        <w:t>W</w:t>
      </w:r>
      <w:r w:rsidRPr="00585F5A">
        <w:t xml:space="preserve">orld to </w:t>
      </w:r>
      <w:r w:rsidR="008C691D" w:rsidRPr="00585F5A">
        <w:t>C</w:t>
      </w:r>
      <w:r w:rsidRPr="00585F5A">
        <w:t>ome is in fact faith in life in the ‘here and now’ (Feuerbach 1957, 47</w:t>
      </w:r>
      <w:r w:rsidR="000D52A2" w:rsidRPr="00585F5A">
        <w:t>–</w:t>
      </w:r>
      <w:r w:rsidRPr="00585F5A">
        <w:t xml:space="preserve">49). Faith in the future life is not faith in an unknown life: </w:t>
      </w:r>
      <w:commentRangeStart w:id="67"/>
      <w:r w:rsidRPr="00585F5A">
        <w:t xml:space="preserve">the ‘transition’ is </w:t>
      </w:r>
      <w:r w:rsidR="008C691D" w:rsidRPr="00585F5A">
        <w:t xml:space="preserve">actually </w:t>
      </w:r>
      <w:r w:rsidRPr="00585F5A">
        <w:t>the ‘here’</w:t>
      </w:r>
      <w:commentRangeEnd w:id="67"/>
      <w:r w:rsidR="008C691D" w:rsidRPr="00585F5A">
        <w:rPr>
          <w:rStyle w:val="CommentReference"/>
        </w:rPr>
        <w:commentReference w:id="67"/>
      </w:r>
      <w:r w:rsidRPr="00585F5A">
        <w:t xml:space="preserve">. The desire to succeed in the </w:t>
      </w:r>
      <w:r w:rsidR="008C691D" w:rsidRPr="00585F5A">
        <w:t>W</w:t>
      </w:r>
      <w:r w:rsidRPr="00585F5A">
        <w:t xml:space="preserve">orld to </w:t>
      </w:r>
      <w:r w:rsidR="008C691D" w:rsidRPr="00585F5A">
        <w:t>C</w:t>
      </w:r>
      <w:r w:rsidRPr="00585F5A">
        <w:t>ome reflects a strong desire for success in the present.</w:t>
      </w:r>
    </w:p>
    <w:p w14:paraId="0C24B7BC" w14:textId="7D939B47" w:rsidR="00410F74" w:rsidRPr="00585F5A" w:rsidRDefault="00410F74" w:rsidP="00410F74">
      <w:pPr>
        <w:pStyle w:val="NormalWeb"/>
        <w:shd w:val="clear" w:color="auto" w:fill="FFFFFF"/>
        <w:spacing w:before="0" w:beforeAutospacing="0" w:after="150" w:afterAutospacing="0" w:line="480" w:lineRule="auto"/>
      </w:pPr>
      <w:r w:rsidRPr="00585F5A">
        <w:tab/>
      </w:r>
      <w:r w:rsidR="00113E82" w:rsidRPr="00585F5A">
        <w:t>Out of an acute desire to succeed in the world, t</w:t>
      </w:r>
      <w:r w:rsidR="005D205E" w:rsidRPr="00585F5A">
        <w:t>he</w:t>
      </w:r>
      <w:r w:rsidRPr="00585F5A">
        <w:t xml:space="preserve"> church </w:t>
      </w:r>
      <w:r w:rsidR="005D205E" w:rsidRPr="00585F5A">
        <w:t xml:space="preserve">created </w:t>
      </w:r>
      <w:r w:rsidRPr="00585F5A">
        <w:t xml:space="preserve">a version of Christianity </w:t>
      </w:r>
      <w:r w:rsidR="004E44F5">
        <w:t>with a</w:t>
      </w:r>
      <w:r w:rsidRPr="00585F5A">
        <w:t xml:space="preserve"> </w:t>
      </w:r>
      <w:r w:rsidR="004E44F5" w:rsidRPr="00585F5A">
        <w:t xml:space="preserve">simple </w:t>
      </w:r>
      <w:r w:rsidRPr="00585F5A">
        <w:t>message based on judgement. This wor</w:t>
      </w:r>
      <w:r w:rsidR="00113E82" w:rsidRPr="00585F5A">
        <w:t>l</w:t>
      </w:r>
      <w:r w:rsidRPr="00585F5A">
        <w:t xml:space="preserve">d is no other than a corridor to the </w:t>
      </w:r>
      <w:r w:rsidR="00113E82" w:rsidRPr="00585F5A">
        <w:t>W</w:t>
      </w:r>
      <w:r w:rsidRPr="00585F5A">
        <w:t xml:space="preserve">orld to </w:t>
      </w:r>
      <w:r w:rsidR="00113E82" w:rsidRPr="00585F5A">
        <w:t>C</w:t>
      </w:r>
      <w:r w:rsidRPr="00585F5A">
        <w:t>ome</w:t>
      </w:r>
      <w:r w:rsidR="004E44F5">
        <w:t xml:space="preserve">, which </w:t>
      </w:r>
      <w:r w:rsidRPr="00585F5A">
        <w:t xml:space="preserve">is divided into paradise and hell; those who are good Christians will </w:t>
      </w:r>
      <w:commentRangeStart w:id="68"/>
      <w:r w:rsidRPr="00585F5A">
        <w:t xml:space="preserve">succeed in reaching </w:t>
      </w:r>
      <w:commentRangeEnd w:id="68"/>
      <w:r w:rsidR="004E44F5">
        <w:rPr>
          <w:rStyle w:val="CommentReference"/>
        </w:rPr>
        <w:commentReference w:id="68"/>
      </w:r>
      <w:r w:rsidRPr="00585F5A">
        <w:t>heaven, all the rest – those who failed – will reach hell. The baptismal basin is the ticket to immortality. Catholic Christianity attempts to dissuade earthly hope; the denial of the hope to realize the pursuit ‘here and now’ prepares man for the transcendental leap of faith (</w:t>
      </w:r>
      <w:proofErr w:type="spellStart"/>
      <w:r w:rsidRPr="00585F5A">
        <w:t>Shoham</w:t>
      </w:r>
      <w:proofErr w:type="spellEnd"/>
      <w:r w:rsidRPr="00585F5A">
        <w:t xml:space="preserve"> 2002, 202). </w:t>
      </w:r>
    </w:p>
    <w:p w14:paraId="65319E8D" w14:textId="21BA4A5E" w:rsidR="00410F74" w:rsidRPr="00585F5A" w:rsidRDefault="00410F74" w:rsidP="006E1A7F">
      <w:pPr>
        <w:pStyle w:val="NormalWeb"/>
        <w:shd w:val="clear" w:color="auto" w:fill="FFFFFF"/>
        <w:spacing w:before="0" w:beforeAutospacing="0" w:after="150" w:afterAutospacing="0" w:line="480" w:lineRule="auto"/>
      </w:pPr>
      <w:r w:rsidRPr="00585F5A">
        <w:tab/>
        <w:t xml:space="preserve">Jesus’s Sermon on the Mount constitutes one of the most influential texts in </w:t>
      </w:r>
      <w:r w:rsidR="006E1A7F" w:rsidRPr="00585F5A">
        <w:t>W</w:t>
      </w:r>
      <w:r w:rsidRPr="00585F5A">
        <w:t xml:space="preserve">estern culture. Jesus presents a revolutionary message, substantially different from the biblical narrative. Judaism viewed success in the world as a sign of divine grace, and </w:t>
      </w:r>
      <w:r w:rsidRPr="00585F5A">
        <w:lastRenderedPageBreak/>
        <w:t xml:space="preserve">failure in this world requires that man evaluate his actions, examine where he has sinned, because failing constitutes punishment for his sin. In contrast, Jesus views suffering in the world as the righteous man’s normal course; it is precisely the satisfied and successful who need to examine themselves, the way of this world is that the good are persecuted. Those granted the kingdom of heaven live in this world as strangers and are not </w:t>
      </w:r>
      <w:r w:rsidR="00674892" w:rsidRPr="00585F5A">
        <w:t>swayed</w:t>
      </w:r>
      <w:r w:rsidR="0085547C" w:rsidRPr="00585F5A">
        <w:t xml:space="preserve"> by</w:t>
      </w:r>
      <w:r w:rsidRPr="00585F5A">
        <w:t xml:space="preserve"> its delights. Jesus </w:t>
      </w:r>
      <w:r w:rsidR="00674892" w:rsidRPr="00585F5A">
        <w:t>views</w:t>
      </w:r>
      <w:r w:rsidRPr="00585F5A">
        <w:t xml:space="preserve"> possessions and material success as a hindrance to salvation (Luke 6</w:t>
      </w:r>
      <w:r w:rsidR="00674892" w:rsidRPr="00585F5A">
        <w:t>.</w:t>
      </w:r>
      <w:r w:rsidRPr="00585F5A">
        <w:t>27</w:t>
      </w:r>
      <w:r w:rsidR="000D52A2" w:rsidRPr="00585F5A">
        <w:t>–</w:t>
      </w:r>
      <w:r w:rsidRPr="00585F5A">
        <w:t>35; Matthew 19</w:t>
      </w:r>
      <w:r w:rsidR="00674892" w:rsidRPr="00585F5A">
        <w:t>.</w:t>
      </w:r>
      <w:r w:rsidRPr="00585F5A">
        <w:t>21</w:t>
      </w:r>
      <w:r w:rsidR="000D52A2" w:rsidRPr="00585F5A">
        <w:t>–</w:t>
      </w:r>
      <w:r w:rsidRPr="00585F5A">
        <w:t>26; Mark 10</w:t>
      </w:r>
      <w:r w:rsidR="00674892" w:rsidRPr="00585F5A">
        <w:t>.</w:t>
      </w:r>
      <w:r w:rsidRPr="00585F5A">
        <w:t>17</w:t>
      </w:r>
      <w:r w:rsidR="000D52A2" w:rsidRPr="00585F5A">
        <w:t>–</w:t>
      </w:r>
      <w:r w:rsidRPr="00585F5A">
        <w:t>31;</w:t>
      </w:r>
      <w:r w:rsidR="00CD487F">
        <w:t xml:space="preserve"> </w:t>
      </w:r>
      <w:r w:rsidR="0018455E" w:rsidRPr="00585F5A">
        <w:t>Luke</w:t>
      </w:r>
      <w:r w:rsidR="0018455E">
        <w:t xml:space="preserve">  </w:t>
      </w:r>
      <w:r w:rsidR="0018455E" w:rsidRPr="00585F5A">
        <w:t>18.18</w:t>
      </w:r>
      <w:r w:rsidR="000D52A2" w:rsidRPr="00585F5A">
        <w:t>–</w:t>
      </w:r>
      <w:r w:rsidRPr="00585F5A">
        <w:t xml:space="preserve">30). </w:t>
      </w:r>
    </w:p>
    <w:p w14:paraId="3B9C822E" w14:textId="7310D521" w:rsidR="00410F74" w:rsidRDefault="00410F74" w:rsidP="00410F74">
      <w:pPr>
        <w:pStyle w:val="NormalWeb"/>
        <w:shd w:val="clear" w:color="auto" w:fill="FFFFFF"/>
        <w:spacing w:before="0" w:beforeAutospacing="0" w:after="150" w:afterAutospacing="0" w:line="480" w:lineRule="auto"/>
      </w:pPr>
      <w:r w:rsidRPr="00585F5A">
        <w:tab/>
        <w:t xml:space="preserve">Christian judgement occurs in the </w:t>
      </w:r>
      <w:r w:rsidR="0053787D" w:rsidRPr="00585F5A">
        <w:t>W</w:t>
      </w:r>
      <w:r w:rsidRPr="00585F5A">
        <w:t xml:space="preserve">orld to </w:t>
      </w:r>
      <w:r w:rsidR="0053787D" w:rsidRPr="00585F5A">
        <w:t>C</w:t>
      </w:r>
      <w:r w:rsidRPr="00585F5A">
        <w:t xml:space="preserve">ome and the greatest judgement of all appears in Christianity’s apocalyptic divinations. Apocalyptic thought is a comprehensive view of reality in mythological proportions, while all paths lead to the dramatic, devastating and yet redeeming end. It is of great significance in terms of </w:t>
      </w:r>
      <w:r w:rsidR="00564875">
        <w:t xml:space="preserve">the </w:t>
      </w:r>
      <w:r w:rsidR="0053787D" w:rsidRPr="00585F5A">
        <w:t xml:space="preserve">apocalyptical </w:t>
      </w:r>
      <w:r w:rsidRPr="00585F5A">
        <w:t xml:space="preserve">personal present: Satan is unruly in the present, but salvation is near, there is hope. ‘And the devil who had deceived them was thrown into the lake of fire and </w:t>
      </w:r>
      <w:r w:rsidR="00AE07F5" w:rsidRPr="00585F5A">
        <w:t>sulphur</w:t>
      </w:r>
      <w:r w:rsidRPr="00585F5A">
        <w:t>, where the beast and the false prophet were, and they will be tormented day and night forever and ever’ (Revelation 20</w:t>
      </w:r>
      <w:r w:rsidR="0053787D" w:rsidRPr="00585F5A">
        <w:t>.</w:t>
      </w:r>
      <w:r w:rsidRPr="00585F5A">
        <w:t xml:space="preserve">10). When Satan is defeated and God is triumphant, the judgement will commence: </w:t>
      </w:r>
    </w:p>
    <w:p w14:paraId="67CD54B0" w14:textId="77777777" w:rsidR="00564875" w:rsidRPr="00585F5A" w:rsidRDefault="00564875" w:rsidP="00410F74">
      <w:pPr>
        <w:pStyle w:val="NormalWeb"/>
        <w:shd w:val="clear" w:color="auto" w:fill="FFFFFF"/>
        <w:spacing w:before="0" w:beforeAutospacing="0" w:after="150" w:afterAutospacing="0" w:line="480" w:lineRule="auto"/>
      </w:pPr>
    </w:p>
    <w:p w14:paraId="35B66664" w14:textId="77777777" w:rsidR="006206B9" w:rsidRPr="00414698" w:rsidRDefault="00410F74" w:rsidP="00410F74">
      <w:pPr>
        <w:pStyle w:val="NormalWeb"/>
        <w:shd w:val="clear" w:color="auto" w:fill="FFFFFF"/>
        <w:spacing w:before="0" w:beforeAutospacing="0" w:after="150" w:afterAutospacing="0" w:line="480" w:lineRule="auto"/>
        <w:ind w:left="720"/>
        <w:rPr>
          <w:sz w:val="22"/>
          <w:szCs w:val="22"/>
        </w:rPr>
      </w:pPr>
      <w:r w:rsidRPr="00414698">
        <w:rPr>
          <w:rStyle w:val="text"/>
          <w:rFonts w:ascii="Arial" w:hAnsi="Arial" w:cs="Arial"/>
          <w:b/>
          <w:bCs/>
          <w:sz w:val="28"/>
          <w:szCs w:val="28"/>
          <w:shd w:val="clear" w:color="auto" w:fill="FFFFFF"/>
          <w:vertAlign w:val="superscript"/>
        </w:rPr>
        <w:t> </w:t>
      </w:r>
      <w:r w:rsidRPr="00414698">
        <w:rPr>
          <w:sz w:val="22"/>
          <w:szCs w:val="22"/>
        </w:rPr>
        <w:t>And I saw the dead, great and small, standing before the throne, and books were opened. Also another book was opened, the book of life. And the dead were judged according to their works, as recorded in the books […] and anyone whose name was not found written in the book of life was thrown into the lake of fire</w:t>
      </w:r>
      <w:r w:rsidR="006206B9" w:rsidRPr="00414698">
        <w:rPr>
          <w:sz w:val="22"/>
          <w:szCs w:val="22"/>
        </w:rPr>
        <w:t>.</w:t>
      </w:r>
      <w:r w:rsidRPr="00414698">
        <w:rPr>
          <w:sz w:val="22"/>
          <w:szCs w:val="22"/>
        </w:rPr>
        <w:t xml:space="preserve"> (Revelation 10</w:t>
      </w:r>
      <w:r w:rsidR="00AE07F5" w:rsidRPr="00414698">
        <w:rPr>
          <w:sz w:val="22"/>
          <w:szCs w:val="22"/>
        </w:rPr>
        <w:t>.</w:t>
      </w:r>
      <w:r w:rsidRPr="00414698">
        <w:rPr>
          <w:sz w:val="22"/>
          <w:szCs w:val="22"/>
        </w:rPr>
        <w:t>12</w:t>
      </w:r>
      <w:r w:rsidR="000D52A2" w:rsidRPr="00414698">
        <w:rPr>
          <w:sz w:val="22"/>
          <w:szCs w:val="22"/>
        </w:rPr>
        <w:t>–</w:t>
      </w:r>
      <w:r w:rsidRPr="00414698">
        <w:rPr>
          <w:sz w:val="22"/>
          <w:szCs w:val="22"/>
        </w:rPr>
        <w:t>15)</w:t>
      </w:r>
    </w:p>
    <w:p w14:paraId="7E3AFB52" w14:textId="2013E149" w:rsidR="00410F74" w:rsidRPr="00585F5A" w:rsidRDefault="00410F74" w:rsidP="00410F74">
      <w:pPr>
        <w:pStyle w:val="NormalWeb"/>
        <w:shd w:val="clear" w:color="auto" w:fill="FFFFFF"/>
        <w:spacing w:before="0" w:beforeAutospacing="0" w:after="150" w:afterAutospacing="0" w:line="480" w:lineRule="auto"/>
        <w:ind w:left="720"/>
      </w:pPr>
      <w:r w:rsidRPr="00585F5A">
        <w:rPr>
          <w:sz w:val="20"/>
          <w:szCs w:val="20"/>
        </w:rPr>
        <w:t xml:space="preserve"> </w:t>
      </w:r>
    </w:p>
    <w:p w14:paraId="37C8661C" w14:textId="28A0B29B" w:rsidR="00410F74" w:rsidRPr="00585F5A" w:rsidRDefault="00410F74" w:rsidP="00BD16FF">
      <w:pPr>
        <w:pStyle w:val="NormalWeb"/>
        <w:shd w:val="clear" w:color="auto" w:fill="FFFFFF"/>
        <w:spacing w:before="0" w:beforeAutospacing="0" w:after="150" w:afterAutospacing="0" w:line="480" w:lineRule="auto"/>
      </w:pPr>
      <w:r w:rsidRPr="00585F5A">
        <w:lastRenderedPageBreak/>
        <w:t xml:space="preserve">Judgement in the </w:t>
      </w:r>
      <w:r w:rsidR="00AE07F5" w:rsidRPr="00585F5A">
        <w:t>W</w:t>
      </w:r>
      <w:r w:rsidRPr="00585F5A">
        <w:t xml:space="preserve">orld to </w:t>
      </w:r>
      <w:r w:rsidR="00AE07F5" w:rsidRPr="00585F5A">
        <w:t>C</w:t>
      </w:r>
      <w:r w:rsidRPr="00585F5A">
        <w:t>ome is a trial of success and fail</w:t>
      </w:r>
      <w:r w:rsidR="00AE07F5" w:rsidRPr="00585F5A">
        <w:t>ure</w:t>
      </w:r>
      <w:r w:rsidRPr="00585F5A">
        <w:t>; in Christianity</w:t>
      </w:r>
      <w:r w:rsidR="00AE07F5" w:rsidRPr="00585F5A">
        <w:t>,</w:t>
      </w:r>
      <w:r w:rsidRPr="00585F5A">
        <w:t xml:space="preserve"> life is a corridor at the end of which man is destined to reach the true test, he must pass over the bridge of judgement </w:t>
      </w:r>
      <w:r w:rsidR="00C94037" w:rsidRPr="00585F5A">
        <w:t xml:space="preserve">successfully </w:t>
      </w:r>
      <w:r w:rsidR="000D52A2" w:rsidRPr="00585F5A">
        <w:t>–</w:t>
      </w:r>
      <w:r w:rsidR="00C94037" w:rsidRPr="00585F5A">
        <w:t xml:space="preserve"> there</w:t>
      </w:r>
      <w:r w:rsidRPr="00585F5A">
        <w:t xml:space="preserve"> all his deeds are evaluated, </w:t>
      </w:r>
      <w:r w:rsidR="00C94037" w:rsidRPr="00585F5A">
        <w:t xml:space="preserve">both </w:t>
      </w:r>
      <w:r w:rsidRPr="00585F5A">
        <w:t xml:space="preserve">achievements and transgressions. </w:t>
      </w:r>
      <w:r w:rsidR="002A4BF6" w:rsidRPr="00585F5A">
        <w:t xml:space="preserve">Kempis warns the Catholic </w:t>
      </w:r>
      <w:r w:rsidR="00C94037" w:rsidRPr="00585F5A">
        <w:t>C</w:t>
      </w:r>
      <w:r w:rsidR="002A4BF6" w:rsidRPr="00585F5A">
        <w:t xml:space="preserve">hristian that nothing is </w:t>
      </w:r>
      <w:r w:rsidR="00A37C8F" w:rsidRPr="00585F5A">
        <w:t xml:space="preserve">hidden from the scrutinizing eyes of the severe judge. This is a meticulous judge who will not accept </w:t>
      </w:r>
      <w:commentRangeStart w:id="69"/>
      <w:r w:rsidR="00A37C8F" w:rsidRPr="00585F5A">
        <w:t xml:space="preserve">bribes </w:t>
      </w:r>
      <w:commentRangeEnd w:id="69"/>
      <w:r w:rsidR="00C94037" w:rsidRPr="00585F5A">
        <w:rPr>
          <w:rStyle w:val="CommentReference"/>
        </w:rPr>
        <w:commentReference w:id="69"/>
      </w:r>
      <w:r w:rsidR="00A37C8F" w:rsidRPr="00585F5A">
        <w:t>and excuses (</w:t>
      </w:r>
      <w:proofErr w:type="spellStart"/>
      <w:r w:rsidR="00A37C8F" w:rsidRPr="00585F5A">
        <w:t>Kampis</w:t>
      </w:r>
      <w:proofErr w:type="spellEnd"/>
      <w:r w:rsidR="00A37C8F" w:rsidRPr="00585F5A">
        <w:t xml:space="preserve"> 2002, 29). </w:t>
      </w:r>
    </w:p>
    <w:p w14:paraId="5DA97685" w14:textId="6D7D8743" w:rsidR="001C02B7" w:rsidRPr="00585F5A" w:rsidRDefault="00410F74" w:rsidP="00410F74">
      <w:pPr>
        <w:pStyle w:val="NormalWeb"/>
        <w:shd w:val="clear" w:color="auto" w:fill="FFFFFF"/>
        <w:spacing w:before="0" w:beforeAutospacing="0" w:after="150" w:afterAutospacing="0" w:line="480" w:lineRule="auto"/>
      </w:pPr>
      <w:r w:rsidRPr="00585F5A">
        <w:tab/>
        <w:t xml:space="preserve">Unlike biblical judgement delivered in retrospect for behaviour not in accord with </w:t>
      </w:r>
      <w:r w:rsidR="001C4DD0" w:rsidRPr="00585F5A">
        <w:t>G</w:t>
      </w:r>
      <w:r w:rsidRPr="00585F5A">
        <w:t xml:space="preserve">od’s laws in this world, Catholic judgement radicalizes and evaluates according to </w:t>
      </w:r>
      <w:r w:rsidR="007C53BD" w:rsidRPr="00585F5A">
        <w:t>conviction</w:t>
      </w:r>
      <w:r w:rsidRPr="00585F5A">
        <w:t xml:space="preserve">, thought or desire and </w:t>
      </w:r>
      <w:r w:rsidR="001C4DD0" w:rsidRPr="00585F5A">
        <w:t>transfers</w:t>
      </w:r>
      <w:r w:rsidRPr="00585F5A">
        <w:t xml:space="preserve"> the great </w:t>
      </w:r>
      <w:r w:rsidR="006206B9">
        <w:t>judgement</w:t>
      </w:r>
      <w:r w:rsidRPr="00585F5A">
        <w:t xml:space="preserve"> to the </w:t>
      </w:r>
      <w:r w:rsidR="001C4DD0" w:rsidRPr="00585F5A">
        <w:t>W</w:t>
      </w:r>
      <w:r w:rsidRPr="00585F5A">
        <w:t xml:space="preserve">orld to </w:t>
      </w:r>
      <w:r w:rsidR="001C4DD0" w:rsidRPr="00585F5A">
        <w:t>C</w:t>
      </w:r>
      <w:r w:rsidRPr="00585F5A">
        <w:t>ome.</w:t>
      </w:r>
    </w:p>
    <w:p w14:paraId="4E6D31A5" w14:textId="56964387" w:rsidR="0023446F" w:rsidRPr="00585F5A" w:rsidRDefault="00410F74" w:rsidP="00410F74">
      <w:pPr>
        <w:pStyle w:val="NormalWeb"/>
        <w:shd w:val="clear" w:color="auto" w:fill="FFFFFF"/>
        <w:spacing w:before="0" w:beforeAutospacing="0" w:after="150" w:afterAutospacing="0" w:line="480" w:lineRule="auto"/>
      </w:pPr>
      <w:r w:rsidRPr="00585F5A">
        <w:t xml:space="preserve"> </w:t>
      </w:r>
    </w:p>
    <w:p w14:paraId="2DBF01FA" w14:textId="2737F0F8" w:rsidR="0023446F" w:rsidRPr="00585F5A" w:rsidRDefault="0023446F" w:rsidP="00410F74">
      <w:pPr>
        <w:pStyle w:val="NormalWeb"/>
        <w:shd w:val="clear" w:color="auto" w:fill="FFFFFF"/>
        <w:spacing w:before="0" w:beforeAutospacing="0" w:after="150" w:afterAutospacing="0" w:line="480" w:lineRule="auto"/>
        <w:rPr>
          <w:b/>
          <w:bCs/>
        </w:rPr>
      </w:pPr>
      <w:r w:rsidRPr="00585F5A">
        <w:rPr>
          <w:b/>
          <w:bCs/>
        </w:rPr>
        <w:t xml:space="preserve">Protestant Calvinist </w:t>
      </w:r>
      <w:r w:rsidR="001C02B7" w:rsidRPr="00585F5A">
        <w:rPr>
          <w:b/>
          <w:bCs/>
        </w:rPr>
        <w:t>j</w:t>
      </w:r>
      <w:r w:rsidRPr="00585F5A">
        <w:rPr>
          <w:b/>
          <w:bCs/>
        </w:rPr>
        <w:t>udgement</w:t>
      </w:r>
    </w:p>
    <w:p w14:paraId="1E021A9D" w14:textId="4CACEC89" w:rsidR="00410F74" w:rsidRPr="00585F5A" w:rsidRDefault="00410F74" w:rsidP="00410F74">
      <w:pPr>
        <w:pStyle w:val="NormalWeb"/>
        <w:shd w:val="clear" w:color="auto" w:fill="FFFFFF"/>
        <w:spacing w:before="0" w:beforeAutospacing="0" w:after="150" w:afterAutospacing="0" w:line="480" w:lineRule="auto"/>
      </w:pPr>
      <w:r w:rsidRPr="00585F5A">
        <w:t>The most extreme in this conception of sin</w:t>
      </w:r>
      <w:r w:rsidR="0023446F" w:rsidRPr="00585F5A">
        <w:t xml:space="preserve"> and </w:t>
      </w:r>
      <w:r w:rsidR="00906BCE" w:rsidRPr="00585F5A">
        <w:t>fail</w:t>
      </w:r>
      <w:r w:rsidR="00467820" w:rsidRPr="00585F5A">
        <w:t>ure</w:t>
      </w:r>
      <w:r w:rsidR="00906BCE" w:rsidRPr="00585F5A">
        <w:t xml:space="preserve"> are Protestantism</w:t>
      </w:r>
      <w:r w:rsidRPr="00585F5A">
        <w:t xml:space="preserve"> and Calvinis</w:t>
      </w:r>
      <w:r w:rsidR="00906BCE" w:rsidRPr="00585F5A">
        <w:t>m that</w:t>
      </w:r>
      <w:r w:rsidRPr="00585F5A">
        <w:t xml:space="preserve"> posit judgement before birth. This extremism is manifest in the principle of predestination, although </w:t>
      </w:r>
      <w:r w:rsidR="00467820" w:rsidRPr="00585F5A">
        <w:t>it is</w:t>
      </w:r>
      <w:r w:rsidRPr="00585F5A">
        <w:t xml:space="preserve"> not a new idea in Christianity. Arguments supporting predestined judgement appear in Paul’s writings, especially in Romans. Prominent theologians, from St. Augustin to Thomas Aquinas, also believed in the principle of preordained judgement, a stance that the Catholic church did not hold (Russell 2001, 244). Protestantism underscores ideas from two sources – Jewish and Catholic – radicalizing the Catholic idea of preordained</w:t>
      </w:r>
      <w:r w:rsidR="007134B6" w:rsidRPr="00585F5A">
        <w:t xml:space="preserve"> </w:t>
      </w:r>
      <w:r w:rsidRPr="00585F5A">
        <w:t xml:space="preserve">judgement, and the Bible’s </w:t>
      </w:r>
      <w:commentRangeStart w:id="70"/>
      <w:r w:rsidR="007134B6" w:rsidRPr="00585F5A">
        <w:t xml:space="preserve">demand </w:t>
      </w:r>
      <w:commentRangeEnd w:id="70"/>
      <w:r w:rsidR="00BB4B99" w:rsidRPr="00585F5A">
        <w:rPr>
          <w:rStyle w:val="CommentReference"/>
        </w:rPr>
        <w:commentReference w:id="70"/>
      </w:r>
      <w:r w:rsidR="007134B6" w:rsidRPr="00585F5A">
        <w:t>of</w:t>
      </w:r>
      <w:r w:rsidRPr="00585F5A">
        <w:t xml:space="preserve"> corporeal life. The </w:t>
      </w:r>
      <w:r w:rsidR="00BB4B99" w:rsidRPr="00585F5A">
        <w:t>P</w:t>
      </w:r>
      <w:r w:rsidRPr="00585F5A">
        <w:t xml:space="preserve">rotestant </w:t>
      </w:r>
      <w:commentRangeStart w:id="71"/>
      <w:r w:rsidRPr="00585F5A">
        <w:t xml:space="preserve">revolution </w:t>
      </w:r>
      <w:commentRangeEnd w:id="71"/>
      <w:r w:rsidR="00BB4B99" w:rsidRPr="00585F5A">
        <w:rPr>
          <w:rStyle w:val="CommentReference"/>
        </w:rPr>
        <w:commentReference w:id="71"/>
      </w:r>
      <w:r w:rsidRPr="00585F5A">
        <w:t xml:space="preserve">is aligned mainly with the means </w:t>
      </w:r>
      <w:r w:rsidR="008D4BFC" w:rsidRPr="00585F5A">
        <w:t>by</w:t>
      </w:r>
      <w:r w:rsidRPr="00585F5A">
        <w:t xml:space="preserve"> which these ideas were disseminated, including the advent of print (</w:t>
      </w:r>
      <w:proofErr w:type="spellStart"/>
      <w:r w:rsidRPr="00585F5A">
        <w:t>Eliav</w:t>
      </w:r>
      <w:r w:rsidR="00460FEC">
        <w:t>-</w:t>
      </w:r>
      <w:r w:rsidRPr="00585F5A">
        <w:t>Fadlon</w:t>
      </w:r>
      <w:proofErr w:type="spellEnd"/>
      <w:r w:rsidRPr="00585F5A">
        <w:t xml:space="preserve"> 2000). </w:t>
      </w:r>
    </w:p>
    <w:p w14:paraId="51C3B5BA" w14:textId="043FFC87" w:rsidR="00410F74" w:rsidRPr="00585F5A" w:rsidRDefault="00410F74" w:rsidP="00410F74">
      <w:pPr>
        <w:pStyle w:val="NormalWeb"/>
        <w:shd w:val="clear" w:color="auto" w:fill="FFFFFF"/>
        <w:spacing w:before="0" w:beforeAutospacing="0" w:after="150" w:afterAutospacing="0" w:line="480" w:lineRule="auto"/>
      </w:pPr>
      <w:r w:rsidRPr="00585F5A">
        <w:tab/>
        <w:t xml:space="preserve">Although Luther was not the first to criticize the way the church operated, resonances of </w:t>
      </w:r>
      <w:r w:rsidR="008D4BFC" w:rsidRPr="00585F5A">
        <w:t xml:space="preserve">his </w:t>
      </w:r>
      <w:r w:rsidRPr="00585F5A">
        <w:t>Ninety</w:t>
      </w:r>
      <w:r w:rsidR="00460FEC">
        <w:t>-</w:t>
      </w:r>
      <w:r w:rsidRPr="00585F5A">
        <w:t>Five Theses manage</w:t>
      </w:r>
      <w:r w:rsidR="00BF6A8D" w:rsidRPr="00585F5A">
        <w:t>d</w:t>
      </w:r>
      <w:r w:rsidRPr="00585F5A">
        <w:t xml:space="preserve"> to undercut the Catholic church</w:t>
      </w:r>
      <w:r w:rsidR="00BF6A8D" w:rsidRPr="00585F5A">
        <w:t xml:space="preserve">’s </w:t>
      </w:r>
      <w:r w:rsidR="00BF6A8D" w:rsidRPr="00585F5A">
        <w:lastRenderedPageBreak/>
        <w:t>government</w:t>
      </w:r>
      <w:r w:rsidRPr="00585F5A">
        <w:t xml:space="preserve"> </w:t>
      </w:r>
      <w:r w:rsidR="00F0673E" w:rsidRPr="00585F5A">
        <w:t>over</w:t>
      </w:r>
      <w:r w:rsidRPr="00585F5A">
        <w:t xml:space="preserve"> spiritual life in Europe </w:t>
      </w:r>
      <w:r w:rsidR="00F0673E" w:rsidRPr="00585F5A">
        <w:t>for more than</w:t>
      </w:r>
      <w:r w:rsidRPr="00585F5A">
        <w:t xml:space="preserve"> a thousand years (</w:t>
      </w:r>
      <w:proofErr w:type="spellStart"/>
      <w:r w:rsidRPr="00585F5A">
        <w:t>Eliav</w:t>
      </w:r>
      <w:r w:rsidR="00460FEC">
        <w:t>-</w:t>
      </w:r>
      <w:r w:rsidRPr="00585F5A">
        <w:t>Fadlon</w:t>
      </w:r>
      <w:proofErr w:type="spellEnd"/>
      <w:r w:rsidRPr="00585F5A">
        <w:t xml:space="preserve"> 2001). The theological dilemma between man’s free will and </w:t>
      </w:r>
      <w:r w:rsidR="00BA2FDC" w:rsidRPr="00585F5A">
        <w:t>G</w:t>
      </w:r>
      <w:r w:rsidRPr="00585F5A">
        <w:t xml:space="preserve">od’s omnipotence underlines all monotheistic religions, however Luther </w:t>
      </w:r>
      <w:commentRangeStart w:id="72"/>
      <w:r w:rsidRPr="00585F5A">
        <w:t xml:space="preserve">chose </w:t>
      </w:r>
      <w:commentRangeEnd w:id="72"/>
      <w:r w:rsidR="00BA2FDC" w:rsidRPr="00585F5A">
        <w:rPr>
          <w:rStyle w:val="CommentReference"/>
        </w:rPr>
        <w:commentReference w:id="72"/>
      </w:r>
      <w:r w:rsidRPr="00585F5A">
        <w:t xml:space="preserve">the idea that </w:t>
      </w:r>
      <w:commentRangeStart w:id="73"/>
      <w:r w:rsidRPr="00585F5A">
        <w:t>seemingly relieves man from his free will</w:t>
      </w:r>
      <w:commentRangeEnd w:id="73"/>
      <w:r w:rsidR="00166084" w:rsidRPr="00585F5A">
        <w:rPr>
          <w:rStyle w:val="CommentReference"/>
        </w:rPr>
        <w:commentReference w:id="73"/>
      </w:r>
      <w:r w:rsidRPr="00585F5A">
        <w:t xml:space="preserve">, and deepened </w:t>
      </w:r>
      <w:r w:rsidR="00BF751C" w:rsidRPr="00585F5A">
        <w:t xml:space="preserve">the </w:t>
      </w:r>
      <w:r w:rsidRPr="00585F5A">
        <w:t>faith in primordial decree as a cornerstone of his doctrine (</w:t>
      </w:r>
      <w:proofErr w:type="spellStart"/>
      <w:r w:rsidRPr="00585F5A">
        <w:t>Eliav</w:t>
      </w:r>
      <w:r w:rsidR="00976C68">
        <w:t>-</w:t>
      </w:r>
      <w:r w:rsidRPr="00585F5A">
        <w:t>Fadlon</w:t>
      </w:r>
      <w:proofErr w:type="spellEnd"/>
      <w:r w:rsidRPr="00585F5A">
        <w:t xml:space="preserve"> 1977). Regarding judgement, the ‘account</w:t>
      </w:r>
      <w:r w:rsidR="00BF751C" w:rsidRPr="00585F5A">
        <w:t>ant</w:t>
      </w:r>
      <w:r w:rsidRPr="00585F5A">
        <w:t xml:space="preserve">’ </w:t>
      </w:r>
      <w:r w:rsidR="00BF751C" w:rsidRPr="00585F5A">
        <w:t>G</w:t>
      </w:r>
      <w:r w:rsidRPr="00585F5A">
        <w:t xml:space="preserve">od who balances sins and </w:t>
      </w:r>
      <w:r w:rsidR="00807C04" w:rsidRPr="00585F5A">
        <w:t>adherence to</w:t>
      </w:r>
      <w:r w:rsidRPr="00585F5A">
        <w:t xml:space="preserve"> commands, disappears; in his place is the unimpressionable, absolute, transcendental, omnipotent, omnipresent, </w:t>
      </w:r>
      <w:r w:rsidR="00976C68">
        <w:t>omniscient</w:t>
      </w:r>
      <w:r w:rsidRPr="00585F5A">
        <w:t xml:space="preserve"> </w:t>
      </w:r>
      <w:r w:rsidR="00976C68">
        <w:t>G</w:t>
      </w:r>
      <w:r w:rsidRPr="00585F5A">
        <w:t xml:space="preserve">od. </w:t>
      </w:r>
    </w:p>
    <w:p w14:paraId="5C1F7F5A" w14:textId="120EF40F" w:rsidR="00410F74" w:rsidRPr="00585F5A" w:rsidRDefault="00410F74" w:rsidP="00410F74">
      <w:pPr>
        <w:pStyle w:val="NormalWeb"/>
        <w:shd w:val="clear" w:color="auto" w:fill="FFFFFF"/>
        <w:spacing w:before="0" w:beforeAutospacing="0" w:after="150" w:afterAutospacing="0" w:line="480" w:lineRule="auto"/>
      </w:pPr>
      <w:r w:rsidRPr="00585F5A">
        <w:tab/>
        <w:t>The trad</w:t>
      </w:r>
      <w:r w:rsidR="00807C04" w:rsidRPr="00585F5A">
        <w:t xml:space="preserve">ition of purchasing Indulgences, which </w:t>
      </w:r>
      <w:r w:rsidRPr="00585F5A">
        <w:t xml:space="preserve">fulfilled an important role at the height of the Middle Ages, and against which Luther </w:t>
      </w:r>
      <w:commentRangeStart w:id="74"/>
      <w:r w:rsidRPr="00585F5A">
        <w:t>steered one of his objections</w:t>
      </w:r>
      <w:commentRangeEnd w:id="74"/>
      <w:r w:rsidR="00976C68">
        <w:rPr>
          <w:rStyle w:val="CommentReference"/>
        </w:rPr>
        <w:commentReference w:id="74"/>
      </w:r>
      <w:r w:rsidRPr="00585F5A">
        <w:t xml:space="preserve">, was related to free will and to the </w:t>
      </w:r>
      <w:r w:rsidR="003D5808" w:rsidRPr="00585F5A">
        <w:t>advantages</w:t>
      </w:r>
      <w:r w:rsidRPr="00585F5A">
        <w:t xml:space="preserve"> of man’s endeavours. The medieval church stressed the resemblance between man and </w:t>
      </w:r>
      <w:r w:rsidR="003D5808" w:rsidRPr="00585F5A">
        <w:t>G</w:t>
      </w:r>
      <w:r w:rsidRPr="00585F5A">
        <w:t>od (</w:t>
      </w:r>
      <w:proofErr w:type="spellStart"/>
      <w:r w:rsidRPr="00585F5A">
        <w:t>He</w:t>
      </w:r>
      <w:r w:rsidR="00DE26C7">
        <w:t>e</w:t>
      </w:r>
      <w:r w:rsidRPr="00585F5A">
        <w:t>r</w:t>
      </w:r>
      <w:proofErr w:type="spellEnd"/>
      <w:r w:rsidRPr="00585F5A">
        <w:t xml:space="preserve"> </w:t>
      </w:r>
      <w:commentRangeStart w:id="75"/>
      <w:r w:rsidRPr="00585F5A">
        <w:t>1965</w:t>
      </w:r>
      <w:commentRangeEnd w:id="75"/>
      <w:r w:rsidR="00DE26C7">
        <w:rPr>
          <w:rStyle w:val="CommentReference"/>
        </w:rPr>
        <w:commentReference w:id="75"/>
      </w:r>
      <w:r w:rsidRPr="00585F5A">
        <w:t>)</w:t>
      </w:r>
      <w:r w:rsidR="003D5808" w:rsidRPr="00585F5A">
        <w:t xml:space="preserve">; </w:t>
      </w:r>
      <w:r w:rsidRPr="00585F5A">
        <w:t xml:space="preserve">as a result, the motivation to aspire and succeed in this world developed – a biblical concept in origin. </w:t>
      </w:r>
      <w:commentRangeStart w:id="76"/>
      <w:r w:rsidRPr="00585F5A">
        <w:t>As is well known,</w:t>
      </w:r>
      <w:commentRangeEnd w:id="76"/>
      <w:r w:rsidR="00DE26C7">
        <w:rPr>
          <w:rStyle w:val="CommentReference"/>
        </w:rPr>
        <w:commentReference w:id="76"/>
      </w:r>
      <w:r w:rsidRPr="00585F5A">
        <w:t xml:space="preserve"> Luther objected to the </w:t>
      </w:r>
      <w:r w:rsidR="00DE26C7">
        <w:t>I</w:t>
      </w:r>
      <w:r w:rsidRPr="00585F5A">
        <w:t xml:space="preserve">ndulgences </w:t>
      </w:r>
      <w:r w:rsidR="00DE26C7">
        <w:t>as</w:t>
      </w:r>
      <w:r w:rsidRPr="00585F5A">
        <w:t xml:space="preserve"> provid</w:t>
      </w:r>
      <w:r w:rsidR="00DE26C7">
        <w:t>ing</w:t>
      </w:r>
      <w:r w:rsidRPr="00585F5A">
        <w:t xml:space="preserve"> an immediate entrance to heaven. According to Luther, man’s sinful nature is deeper than a list of transgressions – transgressions that can be counted, confessed to and atoned for. Man, in Luther’s view, is inherently corrupt (</w:t>
      </w:r>
      <w:proofErr w:type="spellStart"/>
      <w:r w:rsidRPr="00585F5A">
        <w:t>Baynton</w:t>
      </w:r>
      <w:proofErr w:type="spellEnd"/>
      <w:r w:rsidRPr="00585F5A">
        <w:t xml:space="preserve"> 1971). </w:t>
      </w:r>
    </w:p>
    <w:p w14:paraId="3F659748" w14:textId="4C225A4F" w:rsidR="00410F74" w:rsidRPr="00585F5A" w:rsidRDefault="00410F74" w:rsidP="00410F74">
      <w:pPr>
        <w:pStyle w:val="NormalWeb"/>
        <w:shd w:val="clear" w:color="auto" w:fill="FFFFFF"/>
        <w:spacing w:before="0" w:beforeAutospacing="0" w:after="150" w:afterAutospacing="0" w:line="480" w:lineRule="auto"/>
      </w:pPr>
      <w:r w:rsidRPr="00585F5A">
        <w:tab/>
        <w:t xml:space="preserve">As to sin and judgement, Calvinism, which evolved in the sixteenth century and developed </w:t>
      </w:r>
      <w:r w:rsidR="008C417E" w:rsidRPr="00585F5A">
        <w:t xml:space="preserve">the </w:t>
      </w:r>
      <w:r w:rsidRPr="00585F5A">
        <w:t xml:space="preserve">faith in primordial judgment and the belief that man is innately </w:t>
      </w:r>
      <w:r w:rsidR="005B0A4F">
        <w:t>evil</w:t>
      </w:r>
      <w:r w:rsidRPr="00585F5A">
        <w:t xml:space="preserve">, is especially notable. </w:t>
      </w:r>
      <w:r w:rsidR="0047423D" w:rsidRPr="00585F5A">
        <w:t>Calvinism</w:t>
      </w:r>
      <w:r w:rsidRPr="00585F5A">
        <w:t xml:space="preserve"> radicalized Lutheran doctrine and was influential also in terms of the striving for success</w:t>
      </w:r>
      <w:r w:rsidR="0044194E" w:rsidRPr="00585F5A">
        <w:t>,</w:t>
      </w:r>
      <w:r w:rsidRPr="00585F5A">
        <w:t xml:space="preserve"> and determinism, according to which people are born as part of a Satanic force, and therefore fail </w:t>
      </w:r>
      <w:r w:rsidR="00D37CD0" w:rsidRPr="00585F5A">
        <w:t xml:space="preserve">even </w:t>
      </w:r>
      <w:r w:rsidRPr="00585F5A">
        <w:t xml:space="preserve">before </w:t>
      </w:r>
      <w:r w:rsidR="00D37CD0" w:rsidRPr="00585F5A">
        <w:t>they are born</w:t>
      </w:r>
      <w:r w:rsidRPr="00585F5A">
        <w:t xml:space="preserve"> (</w:t>
      </w:r>
      <w:proofErr w:type="spellStart"/>
      <w:r w:rsidRPr="00585F5A">
        <w:t>Rothenburg</w:t>
      </w:r>
      <w:proofErr w:type="spellEnd"/>
      <w:r w:rsidRPr="00585F5A">
        <w:t xml:space="preserve"> 1994). The Protestant churches, albeit their varying emphases, draw on Luther’s conception as it appears in his three treatises of 1520. Luther’s approach is based on the terms </w:t>
      </w:r>
      <w:r w:rsidR="00D37CD0" w:rsidRPr="00585F5A">
        <w:t>of</w:t>
      </w:r>
      <w:r w:rsidRPr="00585F5A">
        <w:t xml:space="preserve"> human sin and divine grace (</w:t>
      </w:r>
      <w:proofErr w:type="spellStart"/>
      <w:r w:rsidRPr="00585F5A">
        <w:t>Dillenberger</w:t>
      </w:r>
      <w:proofErr w:type="spellEnd"/>
      <w:r w:rsidRPr="00585F5A">
        <w:t xml:space="preserve"> 1962). As opposed to Judaism</w:t>
      </w:r>
      <w:r w:rsidR="00422D85">
        <w:t xml:space="preserve">, </w:t>
      </w:r>
      <w:r w:rsidR="00422D85">
        <w:lastRenderedPageBreak/>
        <w:t>which</w:t>
      </w:r>
      <w:r w:rsidRPr="00585F5A">
        <w:t xml:space="preserve"> judges retrospectively, and Catholic Christianity</w:t>
      </w:r>
      <w:r w:rsidR="00422D85">
        <w:t>, which</w:t>
      </w:r>
      <w:r w:rsidRPr="00585F5A">
        <w:t xml:space="preserve"> judges in accordance to </w:t>
      </w:r>
      <w:r w:rsidR="000576DE" w:rsidRPr="00585F5A">
        <w:t xml:space="preserve">conviction </w:t>
      </w:r>
      <w:r w:rsidRPr="00585F5A">
        <w:t xml:space="preserve">in this world, Protestantism and Calvinism present judgement that is not linked to deed and </w:t>
      </w:r>
      <w:r w:rsidR="00B863B6" w:rsidRPr="00585F5A">
        <w:t>failure</w:t>
      </w:r>
      <w:r w:rsidRPr="00585F5A">
        <w:t xml:space="preserve">, but </w:t>
      </w:r>
      <w:r w:rsidR="00422D85">
        <w:t xml:space="preserve">is </w:t>
      </w:r>
      <w:r w:rsidRPr="00585F5A">
        <w:t xml:space="preserve">rather the product of </w:t>
      </w:r>
      <w:r w:rsidR="00B863B6" w:rsidRPr="00585F5A">
        <w:t>G</w:t>
      </w:r>
      <w:r w:rsidRPr="00585F5A">
        <w:t xml:space="preserve">od’s arbitrary </w:t>
      </w:r>
      <w:commentRangeStart w:id="77"/>
      <w:r w:rsidRPr="00585F5A">
        <w:t>decision</w:t>
      </w:r>
      <w:commentRangeEnd w:id="77"/>
      <w:r w:rsidR="000F5FF6" w:rsidRPr="00585F5A">
        <w:rPr>
          <w:rStyle w:val="CommentReference"/>
        </w:rPr>
        <w:commentReference w:id="77"/>
      </w:r>
      <w:r w:rsidRPr="00585F5A">
        <w:t xml:space="preserve">, a decision that </w:t>
      </w:r>
      <w:r w:rsidR="00D30A70" w:rsidRPr="00585F5A">
        <w:t>man</w:t>
      </w:r>
      <w:r w:rsidR="00D30A70" w:rsidRPr="00585F5A">
        <w:t xml:space="preserve"> </w:t>
      </w:r>
      <w:r w:rsidRPr="00585F5A">
        <w:t xml:space="preserve">cannot </w:t>
      </w:r>
      <w:r w:rsidR="00D30A70">
        <w:t>understand or rationalize</w:t>
      </w:r>
      <w:r w:rsidRPr="00585F5A">
        <w:t xml:space="preserve">. God </w:t>
      </w:r>
      <w:r w:rsidR="00493B9E" w:rsidRPr="00585F5A">
        <w:t>decrees</w:t>
      </w:r>
      <w:r w:rsidRPr="00585F5A">
        <w:t xml:space="preserve"> </w:t>
      </w:r>
      <w:r w:rsidR="00493B9E" w:rsidRPr="00585F5A">
        <w:t>each</w:t>
      </w:r>
      <w:r w:rsidRPr="00585F5A">
        <w:t xml:space="preserve"> man’s destiny before birth (Shalom 2000). He lengthens and shortens lives as he wills, this </w:t>
      </w:r>
      <w:r w:rsidR="00373E2B" w:rsidRPr="00585F5A">
        <w:t xml:space="preserve">one </w:t>
      </w:r>
      <w:r w:rsidRPr="00585F5A">
        <w:t xml:space="preserve">to heaven, </w:t>
      </w:r>
      <w:r w:rsidR="00373E2B" w:rsidRPr="00585F5A">
        <w:t>that</w:t>
      </w:r>
      <w:r w:rsidRPr="00585F5A">
        <w:t xml:space="preserve"> to hell; man must surrender and accept </w:t>
      </w:r>
      <w:r w:rsidR="00D30A70">
        <w:t>God’s</w:t>
      </w:r>
      <w:r w:rsidRPr="00585F5A">
        <w:t xml:space="preserve"> decision (Calvin</w:t>
      </w:r>
      <w:r w:rsidR="00D01166">
        <w:t xml:space="preserve"> </w:t>
      </w:r>
      <w:r w:rsidRPr="00585F5A">
        <w:t xml:space="preserve">1962, </w:t>
      </w:r>
      <w:r w:rsidR="00CD487F">
        <w:t xml:space="preserve">    </w:t>
      </w:r>
      <w:r w:rsidRPr="00585F5A">
        <w:t>240</w:t>
      </w:r>
      <w:r w:rsidR="000D52A2" w:rsidRPr="00585F5A">
        <w:t>–</w:t>
      </w:r>
      <w:r w:rsidRPr="00585F5A">
        <w:t>241).</w:t>
      </w:r>
      <w:r w:rsidR="00D01166">
        <w:t xml:space="preserve"> </w:t>
      </w:r>
    </w:p>
    <w:p w14:paraId="37697B1A" w14:textId="78177B7D" w:rsidR="00410F74" w:rsidRPr="00585F5A" w:rsidRDefault="00410F74" w:rsidP="00410F74">
      <w:pPr>
        <w:pStyle w:val="NormalWeb"/>
        <w:shd w:val="clear" w:color="auto" w:fill="FFFFFF"/>
        <w:spacing w:before="0" w:beforeAutospacing="0" w:after="150" w:afterAutospacing="0" w:line="480" w:lineRule="auto"/>
      </w:pPr>
      <w:r w:rsidRPr="00585F5A">
        <w:tab/>
        <w:t xml:space="preserve">Luther’s doctrine and its </w:t>
      </w:r>
      <w:r w:rsidR="00373E2B" w:rsidRPr="00585F5A">
        <w:t>circulation</w:t>
      </w:r>
      <w:r w:rsidRPr="00585F5A">
        <w:t xml:space="preserve"> are widely effective in Western culture (</w:t>
      </w:r>
      <w:proofErr w:type="spellStart"/>
      <w:r w:rsidRPr="00585F5A">
        <w:t>Eliav</w:t>
      </w:r>
      <w:r w:rsidR="00EA1CF3">
        <w:t>-</w:t>
      </w:r>
      <w:r w:rsidRPr="00585F5A">
        <w:t>Fedlon</w:t>
      </w:r>
      <w:proofErr w:type="spellEnd"/>
      <w:r w:rsidRPr="00585F5A">
        <w:t xml:space="preserve"> 2001). Numerous studies point to a cultural distinction between Catholics and Protestants in the US regarding attitudes toward money and diligence, based on Max Weber’s seminal work ‘The Protestant Ethics and the Spirit of Capitalism’ (McClelland 1961). Weber refers to Calvin’s doctrine as ‘this horrifying inhuman doctrine’ (Weber 1984, 49). Weber argue</w:t>
      </w:r>
      <w:r w:rsidR="006252E4" w:rsidRPr="00585F5A">
        <w:t>s</w:t>
      </w:r>
      <w:r w:rsidRPr="00585F5A">
        <w:t xml:space="preserve"> that this is </w:t>
      </w:r>
      <w:r w:rsidR="006252E4" w:rsidRPr="00585F5A">
        <w:t xml:space="preserve">not </w:t>
      </w:r>
      <w:commentRangeStart w:id="78"/>
      <w:r w:rsidRPr="00585F5A">
        <w:t xml:space="preserve">a </w:t>
      </w:r>
      <w:r w:rsidR="00340511" w:rsidRPr="00585F5A">
        <w:t>new performance on the stage of history</w:t>
      </w:r>
      <w:r w:rsidRPr="00585F5A">
        <w:t xml:space="preserve"> </w:t>
      </w:r>
      <w:commentRangeEnd w:id="78"/>
      <w:r w:rsidR="00340511" w:rsidRPr="00585F5A">
        <w:rPr>
          <w:rStyle w:val="CommentReference"/>
        </w:rPr>
        <w:commentReference w:id="78"/>
      </w:r>
      <w:r w:rsidRPr="00585F5A">
        <w:t>, but rather a revival of the primordial sentencing doctrine. This doctrine argues that most people are born cursed and damned</w:t>
      </w:r>
      <w:r w:rsidR="00F507F7" w:rsidRPr="00585F5A">
        <w:t>,</w:t>
      </w:r>
      <w:r w:rsidRPr="00585F5A">
        <w:t xml:space="preserve"> </w:t>
      </w:r>
      <w:r w:rsidR="00BA30CB">
        <w:t>a predicament un</w:t>
      </w:r>
      <w:r w:rsidRPr="00585F5A">
        <w:t>given to change</w:t>
      </w:r>
      <w:r w:rsidR="00BA30CB">
        <w:t>;</w:t>
      </w:r>
      <w:r w:rsidRPr="00585F5A">
        <w:t xml:space="preserve"> </w:t>
      </w:r>
      <w:r w:rsidR="00F507F7" w:rsidRPr="00585F5A">
        <w:t>neither</w:t>
      </w:r>
      <w:r w:rsidRPr="00585F5A">
        <w:t xml:space="preserve"> by ritual, no</w:t>
      </w:r>
      <w:r w:rsidR="00F507F7" w:rsidRPr="00585F5A">
        <w:t>r</w:t>
      </w:r>
      <w:r w:rsidRPr="00585F5A">
        <w:t xml:space="preserve"> by sacrament</w:t>
      </w:r>
      <w:r w:rsidR="00300340" w:rsidRPr="00585F5A">
        <w:t xml:space="preserve"> – </w:t>
      </w:r>
      <w:r w:rsidRPr="00585F5A">
        <w:t xml:space="preserve">there is no way to </w:t>
      </w:r>
      <w:r w:rsidR="00300340" w:rsidRPr="00585F5A">
        <w:t>purchase</w:t>
      </w:r>
      <w:r w:rsidRPr="00585F5A">
        <w:t xml:space="preserve"> salvation. Judgement is arbitrary</w:t>
      </w:r>
      <w:r w:rsidR="002B64F8">
        <w:t>,</w:t>
      </w:r>
      <w:r w:rsidRPr="00585F5A">
        <w:t xml:space="preserve"> and man can only </w:t>
      </w:r>
      <w:r w:rsidR="00300340" w:rsidRPr="00585F5A">
        <w:t xml:space="preserve">inquire </w:t>
      </w:r>
      <w:r w:rsidR="002A1FA3" w:rsidRPr="00585F5A">
        <w:t>as to whether he</w:t>
      </w:r>
      <w:r w:rsidR="00300340" w:rsidRPr="00585F5A">
        <w:t xml:space="preserve"> </w:t>
      </w:r>
      <w:r w:rsidRPr="00585F5A">
        <w:t>one of the chosen</w:t>
      </w:r>
      <w:r w:rsidR="002A1FA3" w:rsidRPr="00585F5A">
        <w:t xml:space="preserve"> or not</w:t>
      </w:r>
      <w:r w:rsidR="00300340" w:rsidRPr="00585F5A">
        <w:t>.</w:t>
      </w:r>
      <w:r w:rsidRPr="00585F5A">
        <w:t xml:space="preserve"> </w:t>
      </w:r>
      <w:r w:rsidR="005B4ED4" w:rsidRPr="00585F5A">
        <w:t>For believers to</w:t>
      </w:r>
      <w:r w:rsidRPr="00585F5A">
        <w:t xml:space="preserve"> </w:t>
      </w:r>
      <w:r w:rsidR="00AC7778" w:rsidRPr="00585F5A">
        <w:t xml:space="preserve">frequently </w:t>
      </w:r>
      <w:r w:rsidR="00076AC2" w:rsidRPr="00585F5A">
        <w:t>possess</w:t>
      </w:r>
      <w:r w:rsidR="005B4ED4" w:rsidRPr="00585F5A">
        <w:t xml:space="preserve"> signs </w:t>
      </w:r>
      <w:r w:rsidRPr="00585F5A">
        <w:t xml:space="preserve">of success, so they can say they are </w:t>
      </w:r>
      <w:r w:rsidR="00AC7778" w:rsidRPr="00585F5A">
        <w:t>indeed G</w:t>
      </w:r>
      <w:r w:rsidRPr="00585F5A">
        <w:t>od’s chosen, they must work hard and save. Weber stresses that in Ca</w:t>
      </w:r>
      <w:r w:rsidR="009E2526" w:rsidRPr="00585F5A">
        <w:t>l</w:t>
      </w:r>
      <w:r w:rsidRPr="00585F5A">
        <w:t>vin’s doctrine, perhaps f</w:t>
      </w:r>
      <w:r w:rsidR="009E2526" w:rsidRPr="00585F5A">
        <w:t>or</w:t>
      </w:r>
      <w:r w:rsidRPr="00585F5A">
        <w:t xml:space="preserve"> the first time in the history of religions, material success becomes identical to religious success (Rotenberg </w:t>
      </w:r>
      <w:commentRangeStart w:id="79"/>
      <w:r w:rsidRPr="00585F5A">
        <w:t>1994</w:t>
      </w:r>
      <w:commentRangeEnd w:id="79"/>
      <w:r w:rsidR="002B64F8">
        <w:rPr>
          <w:rStyle w:val="CommentReference"/>
        </w:rPr>
        <w:commentReference w:id="79"/>
      </w:r>
      <w:r w:rsidRPr="00585F5A">
        <w:t xml:space="preserve">). Calvin taught believers that their wealth and success in life are proof of </w:t>
      </w:r>
      <w:r w:rsidR="009E2526" w:rsidRPr="00585F5A">
        <w:t>G</w:t>
      </w:r>
      <w:r w:rsidRPr="00585F5A">
        <w:t xml:space="preserve">od’s love and of the fact that they are his chosen (Rotenberg 2008). Those who fail in life, those who do not </w:t>
      </w:r>
      <w:r w:rsidR="00076AC2" w:rsidRPr="00585F5A">
        <w:t>possess</w:t>
      </w:r>
      <w:r w:rsidRPr="00585F5A">
        <w:t xml:space="preserve"> signs of success, </w:t>
      </w:r>
      <w:r w:rsidRPr="00585F5A">
        <w:lastRenderedPageBreak/>
        <w:t xml:space="preserve">were judged to a life of failure before they were born and they have no way of changing this difficult reality (Rotenberg 1978, 9). </w:t>
      </w:r>
    </w:p>
    <w:p w14:paraId="64A45508" w14:textId="0AAE8007" w:rsidR="00410F74" w:rsidRDefault="00410F74" w:rsidP="00410F74">
      <w:pPr>
        <w:pStyle w:val="NormalWeb"/>
        <w:shd w:val="clear" w:color="auto" w:fill="FFFFFF"/>
        <w:spacing w:before="0" w:beforeAutospacing="0" w:after="150" w:afterAutospacing="0" w:line="480" w:lineRule="auto"/>
      </w:pPr>
      <w:r w:rsidRPr="00585F5A">
        <w:tab/>
        <w:t xml:space="preserve">The </w:t>
      </w:r>
      <w:r w:rsidR="00B357A9" w:rsidRPr="00585F5A">
        <w:t>linkage</w:t>
      </w:r>
      <w:r w:rsidRPr="00585F5A">
        <w:t xml:space="preserve"> between religious success and material </w:t>
      </w:r>
      <w:r w:rsidR="00B357A9" w:rsidRPr="00585F5A">
        <w:t>prosperity</w:t>
      </w:r>
      <w:r w:rsidRPr="00585F5A">
        <w:t xml:space="preserve"> does not </w:t>
      </w:r>
      <w:r w:rsidR="00B357A9" w:rsidRPr="00585F5A">
        <w:t xml:space="preserve">originally </w:t>
      </w:r>
      <w:r w:rsidRPr="00585F5A">
        <w:t xml:space="preserve">appear in Luther and Calvin. The basis for this idea, as we have </w:t>
      </w:r>
      <w:r w:rsidR="006915CA" w:rsidRPr="00585F5A">
        <w:t>seen</w:t>
      </w:r>
      <w:r w:rsidRPr="00585F5A">
        <w:t xml:space="preserve">, is in the biblical text that links </w:t>
      </w:r>
      <w:r w:rsidR="00D2509C" w:rsidRPr="00585F5A">
        <w:t xml:space="preserve">desired </w:t>
      </w:r>
      <w:r w:rsidRPr="00585F5A">
        <w:t xml:space="preserve">behaviour </w:t>
      </w:r>
      <w:r w:rsidR="00C95959" w:rsidRPr="00585F5A">
        <w:t xml:space="preserve">in the eyes God </w:t>
      </w:r>
      <w:r w:rsidR="006C448F" w:rsidRPr="00585F5A">
        <w:t>with</w:t>
      </w:r>
      <w:r w:rsidR="00C95959" w:rsidRPr="00585F5A">
        <w:t xml:space="preserve"> </w:t>
      </w:r>
      <w:r w:rsidR="006C448F" w:rsidRPr="00585F5A">
        <w:t>worldly,</w:t>
      </w:r>
      <w:r w:rsidRPr="00585F5A">
        <w:t xml:space="preserve"> </w:t>
      </w:r>
      <w:r w:rsidR="006C448F" w:rsidRPr="00585F5A">
        <w:t xml:space="preserve">economic </w:t>
      </w:r>
      <w:r w:rsidRPr="00585F5A">
        <w:t xml:space="preserve">success. Many </w:t>
      </w:r>
      <w:r w:rsidR="001A311E" w:rsidRPr="00585F5A">
        <w:t xml:space="preserve">motifs </w:t>
      </w:r>
      <w:r w:rsidR="001A311E">
        <w:t xml:space="preserve">of </w:t>
      </w:r>
      <w:r w:rsidR="006C448F" w:rsidRPr="00585F5A">
        <w:t xml:space="preserve">material success </w:t>
      </w:r>
      <w:r w:rsidRPr="00585F5A">
        <w:t xml:space="preserve">are </w:t>
      </w:r>
      <w:r w:rsidR="003F7A00" w:rsidRPr="00585F5A">
        <w:t>interwoven</w:t>
      </w:r>
      <w:r w:rsidRPr="00585F5A">
        <w:t xml:space="preserve"> </w:t>
      </w:r>
      <w:r w:rsidR="003F7A00" w:rsidRPr="00585F5A">
        <w:t>in</w:t>
      </w:r>
      <w:r w:rsidRPr="00585F5A">
        <w:t xml:space="preserve"> the books of the </w:t>
      </w:r>
      <w:r w:rsidR="003F7A00" w:rsidRPr="00585F5A">
        <w:t>B</w:t>
      </w:r>
      <w:r w:rsidRPr="00585F5A">
        <w:t>ible as proof of choice; Psalms</w:t>
      </w:r>
      <w:r w:rsidR="003F7A00" w:rsidRPr="00585F5A">
        <w:t>’</w:t>
      </w:r>
      <w:r w:rsidRPr="00585F5A">
        <w:t xml:space="preserve"> opening lines epitomize this idea: </w:t>
      </w:r>
    </w:p>
    <w:p w14:paraId="637240D7" w14:textId="77777777" w:rsidR="001A311E" w:rsidRPr="00585F5A" w:rsidRDefault="001A311E" w:rsidP="00410F74">
      <w:pPr>
        <w:pStyle w:val="NormalWeb"/>
        <w:shd w:val="clear" w:color="auto" w:fill="FFFFFF"/>
        <w:spacing w:before="0" w:beforeAutospacing="0" w:after="150" w:afterAutospacing="0" w:line="480" w:lineRule="auto"/>
      </w:pPr>
    </w:p>
    <w:p w14:paraId="0F5F03C7" w14:textId="77777777" w:rsidR="00410F74" w:rsidRPr="00414698" w:rsidRDefault="00410F74" w:rsidP="00410F74">
      <w:pPr>
        <w:pStyle w:val="line"/>
        <w:shd w:val="clear" w:color="auto" w:fill="FFFFFF"/>
        <w:spacing w:before="0" w:beforeAutospacing="0" w:after="0" w:afterAutospacing="0" w:line="480" w:lineRule="auto"/>
        <w:ind w:left="720"/>
        <w:rPr>
          <w:color w:val="000000"/>
          <w:sz w:val="22"/>
          <w:szCs w:val="22"/>
        </w:rPr>
      </w:pPr>
      <w:r w:rsidRPr="00414698">
        <w:rPr>
          <w:sz w:val="22"/>
          <w:szCs w:val="22"/>
        </w:rPr>
        <w:t>Happy are those who do not follow the advice of the wicked</w:t>
      </w:r>
      <w:r w:rsidRPr="00414698">
        <w:rPr>
          <w:color w:val="000000"/>
          <w:sz w:val="22"/>
          <w:szCs w:val="22"/>
        </w:rPr>
        <w:br/>
      </w:r>
      <w:r w:rsidRPr="00414698">
        <w:rPr>
          <w:sz w:val="22"/>
          <w:szCs w:val="22"/>
        </w:rPr>
        <w:t>[…] but their delight is in the law of the Lord […] They are like trees</w:t>
      </w:r>
      <w:r w:rsidRPr="00414698">
        <w:rPr>
          <w:color w:val="000000"/>
          <w:sz w:val="22"/>
          <w:szCs w:val="22"/>
        </w:rPr>
        <w:br/>
      </w:r>
      <w:r w:rsidRPr="00414698">
        <w:rPr>
          <w:sz w:val="22"/>
          <w:szCs w:val="22"/>
        </w:rPr>
        <w:t>planted by streams of water […] In all that they do, they prosper.</w:t>
      </w:r>
    </w:p>
    <w:p w14:paraId="4B20A409" w14:textId="5A200A6E" w:rsidR="00410F74" w:rsidRPr="00414698" w:rsidRDefault="00410F74" w:rsidP="00410F74">
      <w:pPr>
        <w:pStyle w:val="line"/>
        <w:shd w:val="clear" w:color="auto" w:fill="FFFFFF"/>
        <w:spacing w:before="0" w:beforeAutospacing="0" w:after="0" w:afterAutospacing="0" w:line="480" w:lineRule="auto"/>
        <w:ind w:left="720"/>
        <w:rPr>
          <w:sz w:val="22"/>
          <w:szCs w:val="22"/>
        </w:rPr>
      </w:pPr>
      <w:r w:rsidRPr="00414698">
        <w:rPr>
          <w:sz w:val="22"/>
          <w:szCs w:val="22"/>
        </w:rPr>
        <w:t>The wicked are not so […] for the Lord watches over the way of the righteous,</w:t>
      </w:r>
      <w:r w:rsidRPr="00414698">
        <w:rPr>
          <w:color w:val="000000"/>
          <w:sz w:val="22"/>
          <w:szCs w:val="22"/>
        </w:rPr>
        <w:br/>
      </w:r>
      <w:r w:rsidRPr="00414698">
        <w:rPr>
          <w:sz w:val="22"/>
          <w:szCs w:val="22"/>
        </w:rPr>
        <w:t>but the way of the wicked will perish. (Psalms 1</w:t>
      </w:r>
      <w:r w:rsidR="00573747" w:rsidRPr="00414698">
        <w:rPr>
          <w:sz w:val="22"/>
          <w:szCs w:val="22"/>
        </w:rPr>
        <w:t>.</w:t>
      </w:r>
      <w:r w:rsidRPr="00414698">
        <w:rPr>
          <w:sz w:val="22"/>
          <w:szCs w:val="22"/>
        </w:rPr>
        <w:t>1</w:t>
      </w:r>
      <w:r w:rsidR="000D52A2" w:rsidRPr="00414698">
        <w:rPr>
          <w:sz w:val="22"/>
          <w:szCs w:val="22"/>
        </w:rPr>
        <w:t>–</w:t>
      </w:r>
      <w:r w:rsidRPr="00414698">
        <w:rPr>
          <w:sz w:val="22"/>
          <w:szCs w:val="22"/>
        </w:rPr>
        <w:t>6)</w:t>
      </w:r>
    </w:p>
    <w:p w14:paraId="3E41D6B2" w14:textId="56127680" w:rsidR="00410F74" w:rsidRDefault="00410F74" w:rsidP="00410F74">
      <w:pPr>
        <w:pStyle w:val="line"/>
        <w:shd w:val="clear" w:color="auto" w:fill="FFFFFF"/>
        <w:spacing w:before="0" w:beforeAutospacing="0" w:after="0" w:afterAutospacing="0" w:line="480" w:lineRule="auto"/>
      </w:pPr>
    </w:p>
    <w:p w14:paraId="1D58DDF3" w14:textId="77777777" w:rsidR="001A311E" w:rsidRPr="00585F5A" w:rsidRDefault="001A311E" w:rsidP="00410F74">
      <w:pPr>
        <w:pStyle w:val="line"/>
        <w:shd w:val="clear" w:color="auto" w:fill="FFFFFF"/>
        <w:spacing w:before="0" w:beforeAutospacing="0" w:after="0" w:afterAutospacing="0" w:line="480" w:lineRule="auto"/>
      </w:pPr>
    </w:p>
    <w:p w14:paraId="7ED633F1" w14:textId="09FCC526" w:rsidR="00410F74" w:rsidRDefault="00410F74" w:rsidP="00410F74">
      <w:pPr>
        <w:pStyle w:val="line"/>
        <w:shd w:val="clear" w:color="auto" w:fill="FFFFFF"/>
        <w:spacing w:before="0" w:beforeAutospacing="0" w:after="0" w:afterAutospacing="0" w:line="480" w:lineRule="auto"/>
      </w:pPr>
      <w:r w:rsidRPr="00585F5A">
        <w:t xml:space="preserve">The righteous man, he who has chosen to </w:t>
      </w:r>
      <w:r w:rsidR="00573747" w:rsidRPr="00585F5A">
        <w:t>worship G</w:t>
      </w:r>
      <w:r w:rsidRPr="00585F5A">
        <w:t xml:space="preserve">od, </w:t>
      </w:r>
      <w:r w:rsidR="00573747" w:rsidRPr="00585F5A">
        <w:t xml:space="preserve">to </w:t>
      </w:r>
      <w:r w:rsidRPr="00585F5A">
        <w:t>study the Torah and obey the command</w:t>
      </w:r>
      <w:r w:rsidR="00573747" w:rsidRPr="00585F5A">
        <w:t>ments,</w:t>
      </w:r>
      <w:r w:rsidRPr="00585F5A">
        <w:t xml:space="preserve"> </w:t>
      </w:r>
      <w:r w:rsidR="00573747" w:rsidRPr="00585F5A">
        <w:t>is guaranteed worldly</w:t>
      </w:r>
      <w:r w:rsidRPr="00585F5A">
        <w:t xml:space="preserve"> success. In contrast, the evil</w:t>
      </w:r>
      <w:r w:rsidR="00714F73" w:rsidRPr="00585F5A">
        <w:t xml:space="preserve"> man will lose his way. </w:t>
      </w:r>
      <w:r w:rsidRPr="00585F5A">
        <w:t xml:space="preserve">Judaism links success in this world with moral religious behaviour; success is </w:t>
      </w:r>
      <w:r w:rsidR="00714F73" w:rsidRPr="00585F5A">
        <w:t>G</w:t>
      </w:r>
      <w:r w:rsidRPr="00585F5A">
        <w:t>od’s gift to his chosen people, his believers and those who follow his Torah</w:t>
      </w:r>
      <w:r w:rsidR="002C61FD" w:rsidRPr="00585F5A">
        <w:t xml:space="preserve">. According to </w:t>
      </w:r>
      <w:r w:rsidRPr="00585F5A">
        <w:t>J</w:t>
      </w:r>
      <w:r w:rsidR="002C61FD" w:rsidRPr="00585F5A">
        <w:t>ewish doctrine,</w:t>
      </w:r>
      <w:r w:rsidRPr="00585F5A">
        <w:t xml:space="preserve"> </w:t>
      </w:r>
      <w:r w:rsidR="002944F7" w:rsidRPr="00585F5A">
        <w:t>G</w:t>
      </w:r>
      <w:r w:rsidRPr="00585F5A">
        <w:t xml:space="preserve">od does not act </w:t>
      </w:r>
      <w:r w:rsidR="00EF560A" w:rsidRPr="00585F5A">
        <w:t>out of</w:t>
      </w:r>
      <w:r w:rsidRPr="00585F5A">
        <w:t xml:space="preserve"> arbitrary judgement, </w:t>
      </w:r>
      <w:r w:rsidR="002C61FD" w:rsidRPr="00585F5A">
        <w:t>(</w:t>
      </w:r>
      <w:commentRangeStart w:id="80"/>
      <w:r w:rsidR="002C61FD" w:rsidRPr="00585F5A">
        <w:t>as opposed to Calvinist doctrine</w:t>
      </w:r>
      <w:commentRangeEnd w:id="80"/>
      <w:r w:rsidR="002C61FD" w:rsidRPr="00585F5A">
        <w:rPr>
          <w:rStyle w:val="CommentReference"/>
          <w:color w:val="000000"/>
        </w:rPr>
        <w:commentReference w:id="80"/>
      </w:r>
      <w:r w:rsidR="002C61FD" w:rsidRPr="00585F5A">
        <w:t>)</w:t>
      </w:r>
      <w:r w:rsidRPr="00585F5A">
        <w:t xml:space="preserve">, </w:t>
      </w:r>
      <w:r w:rsidR="002C61FD" w:rsidRPr="00585F5A">
        <w:t xml:space="preserve">however, </w:t>
      </w:r>
      <w:r w:rsidR="00784C31" w:rsidRPr="00585F5A">
        <w:t>it</w:t>
      </w:r>
      <w:r w:rsidRPr="00585F5A">
        <w:t xml:space="preserve"> does </w:t>
      </w:r>
      <w:r w:rsidR="00784C31" w:rsidRPr="00585F5A">
        <w:t>largely</w:t>
      </w:r>
      <w:r w:rsidRPr="00585F5A">
        <w:t xml:space="preserve"> </w:t>
      </w:r>
      <w:r w:rsidR="00336377" w:rsidRPr="00585F5A">
        <w:t>associate</w:t>
      </w:r>
      <w:r w:rsidRPr="00585F5A">
        <w:t xml:space="preserve"> success in the world with </w:t>
      </w:r>
      <w:r w:rsidR="00336377" w:rsidRPr="00585F5A">
        <w:t>G</w:t>
      </w:r>
      <w:r w:rsidRPr="00585F5A">
        <w:t xml:space="preserve">od’s choice. Therefore, the basis for Protestant ethics that </w:t>
      </w:r>
      <w:r w:rsidR="00B57302" w:rsidRPr="00585F5A">
        <w:t>links</w:t>
      </w:r>
      <w:r w:rsidRPr="00585F5A">
        <w:t xml:space="preserve"> material success </w:t>
      </w:r>
      <w:r w:rsidR="00B57302" w:rsidRPr="00585F5A">
        <w:t>with</w:t>
      </w:r>
      <w:r w:rsidRPr="00585F5A">
        <w:t xml:space="preserve"> </w:t>
      </w:r>
      <w:r w:rsidR="000F5B19" w:rsidRPr="00585F5A">
        <w:t>‘</w:t>
      </w:r>
      <w:proofErr w:type="spellStart"/>
      <w:r w:rsidRPr="00585F5A">
        <w:t>chosenness</w:t>
      </w:r>
      <w:proofErr w:type="spellEnd"/>
      <w:r w:rsidR="000F5B19" w:rsidRPr="00585F5A">
        <w:t>’</w:t>
      </w:r>
      <w:r w:rsidRPr="00585F5A">
        <w:t xml:space="preserve"> can </w:t>
      </w:r>
      <w:commentRangeStart w:id="81"/>
      <w:r w:rsidR="000F5B19" w:rsidRPr="00585F5A">
        <w:t>conceptually be traced to the Bible</w:t>
      </w:r>
      <w:commentRangeEnd w:id="81"/>
      <w:r w:rsidR="00D23BD8" w:rsidRPr="00585F5A">
        <w:rPr>
          <w:rStyle w:val="CommentReference"/>
          <w:color w:val="000000"/>
        </w:rPr>
        <w:commentReference w:id="81"/>
      </w:r>
      <w:r w:rsidR="000F5B19" w:rsidRPr="00585F5A">
        <w:t xml:space="preserve">, </w:t>
      </w:r>
      <w:r w:rsidR="002C6D16" w:rsidRPr="00585F5A">
        <w:t>but</w:t>
      </w:r>
      <w:r w:rsidR="00D23BD8" w:rsidRPr="00585F5A">
        <w:t xml:space="preserve"> without </w:t>
      </w:r>
      <w:r w:rsidR="00B82522">
        <w:t xml:space="preserve">the element of </w:t>
      </w:r>
      <w:r w:rsidR="00D23BD8" w:rsidRPr="00585F5A">
        <w:t xml:space="preserve">God’s arbitrariness. </w:t>
      </w:r>
      <w:r w:rsidR="00F734B9" w:rsidRPr="00585F5A">
        <w:t>The</w:t>
      </w:r>
      <w:r w:rsidR="00076FF3" w:rsidRPr="00585F5A">
        <w:t xml:space="preserve"> Jew is given the right to do good in the eyes of the judge and </w:t>
      </w:r>
      <w:r w:rsidR="00B23F43" w:rsidRPr="00585F5A">
        <w:t xml:space="preserve">be </w:t>
      </w:r>
      <w:r w:rsidR="00B23F43" w:rsidRPr="00585F5A">
        <w:lastRenderedPageBreak/>
        <w:t>awarded, while in Luther and Calvin the believer is denied this right.</w:t>
      </w:r>
      <w:r w:rsidR="00D01166">
        <w:t xml:space="preserve"> </w:t>
      </w:r>
      <w:r w:rsidRPr="00585F5A">
        <w:t xml:space="preserve">In Calvin’s extremist view </w:t>
      </w:r>
      <w:r w:rsidR="00B23F43" w:rsidRPr="00585F5A">
        <w:t>this is destiny</w:t>
      </w:r>
      <w:r w:rsidR="00971E9D" w:rsidRPr="00585F5A">
        <w:t>;</w:t>
      </w:r>
      <w:r w:rsidR="00B23F43" w:rsidRPr="00585F5A">
        <w:t xml:space="preserve"> and </w:t>
      </w:r>
      <w:r w:rsidRPr="00585F5A">
        <w:t xml:space="preserve">there is a dichotomy between </w:t>
      </w:r>
      <w:r w:rsidR="00BC03A6" w:rsidRPr="00585F5A">
        <w:t xml:space="preserve">the </w:t>
      </w:r>
      <w:r w:rsidRPr="00585F5A">
        <w:t xml:space="preserve">chosen </w:t>
      </w:r>
      <w:r w:rsidR="00F734B9" w:rsidRPr="00585F5A">
        <w:t xml:space="preserve">and damned </w:t>
      </w:r>
      <w:r w:rsidRPr="00585F5A">
        <w:t xml:space="preserve">in the world and one can clearly distinguish between the successful and the failing. </w:t>
      </w:r>
    </w:p>
    <w:p w14:paraId="63BDB871" w14:textId="77777777" w:rsidR="00414B89" w:rsidRPr="00585F5A" w:rsidRDefault="00414B89" w:rsidP="00410F74">
      <w:pPr>
        <w:pStyle w:val="line"/>
        <w:shd w:val="clear" w:color="auto" w:fill="FFFFFF"/>
        <w:spacing w:before="0" w:beforeAutospacing="0" w:after="0" w:afterAutospacing="0" w:line="480" w:lineRule="auto"/>
      </w:pPr>
    </w:p>
    <w:p w14:paraId="7A93971D" w14:textId="0E0D82EA" w:rsidR="00410F74" w:rsidRPr="00585F5A" w:rsidRDefault="00971E9D" w:rsidP="00971E9D">
      <w:pPr>
        <w:pStyle w:val="line"/>
        <w:shd w:val="clear" w:color="auto" w:fill="FFFFFF"/>
        <w:spacing w:before="0" w:beforeAutospacing="0" w:after="0" w:afterAutospacing="0" w:line="480" w:lineRule="auto"/>
        <w:jc w:val="center"/>
      </w:pPr>
      <w:commentRangeStart w:id="82"/>
      <w:r w:rsidRPr="00585F5A">
        <w:t>*****</w:t>
      </w:r>
      <w:commentRangeEnd w:id="82"/>
      <w:r w:rsidR="00414B89">
        <w:rPr>
          <w:rStyle w:val="CommentReference"/>
          <w:color w:val="000000"/>
        </w:rPr>
        <w:commentReference w:id="82"/>
      </w:r>
      <w:r w:rsidRPr="00585F5A">
        <w:tab/>
      </w:r>
      <w:r w:rsidRPr="00585F5A">
        <w:tab/>
      </w:r>
    </w:p>
    <w:p w14:paraId="0B192967" w14:textId="77777777" w:rsidR="00410F74" w:rsidRPr="00585F5A" w:rsidRDefault="00410F74" w:rsidP="00410F74">
      <w:pPr>
        <w:pStyle w:val="line"/>
        <w:shd w:val="clear" w:color="auto" w:fill="FFFFFF"/>
        <w:spacing w:before="0" w:beforeAutospacing="0" w:after="0" w:afterAutospacing="0" w:line="480" w:lineRule="auto"/>
      </w:pPr>
    </w:p>
    <w:p w14:paraId="5F55FD41" w14:textId="5E6C9C00" w:rsidR="00410F74" w:rsidRPr="00585F5A" w:rsidRDefault="00971E9D" w:rsidP="00410F74">
      <w:pPr>
        <w:pStyle w:val="line"/>
        <w:shd w:val="clear" w:color="auto" w:fill="FFFFFF"/>
        <w:spacing w:before="0" w:beforeAutospacing="0" w:after="0" w:afterAutospacing="0" w:line="480" w:lineRule="auto"/>
      </w:pPr>
      <w:r w:rsidRPr="00585F5A">
        <w:t xml:space="preserve">As we have seen, </w:t>
      </w:r>
      <w:r w:rsidR="00410F74" w:rsidRPr="00585F5A">
        <w:t xml:space="preserve">Western culture is based on foundations that recognize a </w:t>
      </w:r>
      <w:r w:rsidR="00C978FB" w:rsidRPr="00585F5A">
        <w:t>legislating</w:t>
      </w:r>
      <w:r w:rsidR="00410F74" w:rsidRPr="00585F5A">
        <w:t xml:space="preserve">, judging and punishing </w:t>
      </w:r>
      <w:r w:rsidR="00C978FB" w:rsidRPr="00585F5A">
        <w:t>G</w:t>
      </w:r>
      <w:r w:rsidR="00410F74" w:rsidRPr="00585F5A">
        <w:t xml:space="preserve">od. One who fears religious judgment, especially that which </w:t>
      </w:r>
      <w:r w:rsidR="00C978FB" w:rsidRPr="00585F5A">
        <w:t>entails</w:t>
      </w:r>
      <w:r w:rsidR="00410F74" w:rsidRPr="00585F5A">
        <w:t xml:space="preserve"> punishment, strives with all his might to succeed in the eyes of the judge and is afraid of failing in his eyes. </w:t>
      </w:r>
    </w:p>
    <w:p w14:paraId="3131C81A" w14:textId="68D5D447" w:rsidR="0031561A" w:rsidRPr="00585F5A" w:rsidRDefault="00410F74" w:rsidP="00BD16FF">
      <w:pPr>
        <w:pStyle w:val="line"/>
        <w:shd w:val="clear" w:color="auto" w:fill="FFFFFF"/>
        <w:spacing w:before="0" w:beforeAutospacing="0" w:after="0" w:afterAutospacing="0" w:line="480" w:lineRule="auto"/>
      </w:pPr>
      <w:r w:rsidRPr="00585F5A">
        <w:tab/>
      </w:r>
      <w:r w:rsidR="00792E84" w:rsidRPr="00585F5A">
        <w:t>Exposing</w:t>
      </w:r>
      <w:r w:rsidRPr="00585F5A">
        <w:t xml:space="preserve"> this religious </w:t>
      </w:r>
      <w:r w:rsidR="00792E84" w:rsidRPr="00585F5A">
        <w:t>worldview</w:t>
      </w:r>
      <w:r w:rsidRPr="00585F5A">
        <w:t xml:space="preserve"> enables us to see its cognitive foundation. The deep </w:t>
      </w:r>
      <w:r w:rsidR="00792E84" w:rsidRPr="00585F5A">
        <w:t>structures</w:t>
      </w:r>
      <w:r w:rsidRPr="00585F5A">
        <w:t xml:space="preserve"> in the culture’s roots have a </w:t>
      </w:r>
      <w:r w:rsidR="00F61C5D">
        <w:t>latent</w:t>
      </w:r>
      <w:r w:rsidRPr="00585F5A">
        <w:t xml:space="preserve"> ability to op</w:t>
      </w:r>
      <w:r w:rsidR="00FF112D" w:rsidRPr="00585F5A">
        <w:t xml:space="preserve">erate as forces and tendencies which, </w:t>
      </w:r>
      <w:r w:rsidRPr="00585F5A">
        <w:t xml:space="preserve">while constantly changing, </w:t>
      </w:r>
      <w:r w:rsidR="00FF112D" w:rsidRPr="00585F5A">
        <w:t xml:space="preserve">are </w:t>
      </w:r>
      <w:r w:rsidRPr="00585F5A">
        <w:t>preserved in the cultural secular experience of social judgment that sets criteria for success and in turn</w:t>
      </w:r>
      <w:r w:rsidR="00122716" w:rsidRPr="00585F5A">
        <w:t>,</w:t>
      </w:r>
      <w:r w:rsidRPr="00585F5A">
        <w:t xml:space="preserve"> </w:t>
      </w:r>
      <w:r w:rsidR="004D779F" w:rsidRPr="00585F5A">
        <w:t>engender</w:t>
      </w:r>
      <w:r w:rsidR="00262205">
        <w:t>s</w:t>
      </w:r>
      <w:r w:rsidR="004D779F" w:rsidRPr="00585F5A">
        <w:t xml:space="preserve"> </w:t>
      </w:r>
      <w:r w:rsidRPr="00585F5A">
        <w:t>fear of failing</w:t>
      </w:r>
      <w:r w:rsidR="00211E86" w:rsidRPr="00585F5A">
        <w:t xml:space="preserve">, guilt, </w:t>
      </w:r>
      <w:commentRangeStart w:id="83"/>
      <w:r w:rsidR="00211E86" w:rsidRPr="00585F5A">
        <w:t xml:space="preserve">conscientiousness </w:t>
      </w:r>
      <w:commentRangeEnd w:id="83"/>
      <w:r w:rsidR="00262205">
        <w:rPr>
          <w:rStyle w:val="CommentReference"/>
          <w:color w:val="000000"/>
        </w:rPr>
        <w:commentReference w:id="83"/>
      </w:r>
      <w:r w:rsidR="00211E86" w:rsidRPr="00585F5A">
        <w:t xml:space="preserve">etc. </w:t>
      </w:r>
      <w:r w:rsidRPr="00585F5A">
        <w:t xml:space="preserve">Still, </w:t>
      </w:r>
      <w:r w:rsidR="00211E86" w:rsidRPr="00585F5A">
        <w:t xml:space="preserve">when we investigate the religious foundations of this culture </w:t>
      </w:r>
      <w:r w:rsidRPr="00585F5A">
        <w:t>we need to be cautious because generalized arguments about religion are problematic (</w:t>
      </w:r>
      <w:proofErr w:type="spellStart"/>
      <w:r w:rsidRPr="00585F5A">
        <w:t>Biederman</w:t>
      </w:r>
      <w:proofErr w:type="spellEnd"/>
      <w:r w:rsidRPr="00585F5A">
        <w:t xml:space="preserve"> 2003, 36</w:t>
      </w:r>
      <w:r w:rsidR="000D52A2" w:rsidRPr="00585F5A">
        <w:t>–</w:t>
      </w:r>
      <w:r w:rsidRPr="00585F5A">
        <w:t xml:space="preserve">37). Therefore, this article has explored </w:t>
      </w:r>
      <w:r w:rsidR="00A82263" w:rsidRPr="00585F5A">
        <w:t xml:space="preserve">only </w:t>
      </w:r>
      <w:r w:rsidRPr="00585F5A">
        <w:t>religious foundations common to Western culture</w:t>
      </w:r>
      <w:r w:rsidR="00907F2C">
        <w:t xml:space="preserve"> that</w:t>
      </w:r>
      <w:r w:rsidR="005F4C3C" w:rsidRPr="00585F5A">
        <w:t xml:space="preserve"> constitute an ‘</w:t>
      </w:r>
      <w:r w:rsidRPr="00585F5A">
        <w:t>umbrella</w:t>
      </w:r>
      <w:r w:rsidR="005F4C3C" w:rsidRPr="00585F5A">
        <w:t>’</w:t>
      </w:r>
      <w:r w:rsidRPr="00585F5A">
        <w:t xml:space="preserve"> under which </w:t>
      </w:r>
      <w:r w:rsidR="00907F2C" w:rsidRPr="00585F5A">
        <w:t xml:space="preserve">a wide variety </w:t>
      </w:r>
      <w:r w:rsidR="00907F2C">
        <w:t xml:space="preserve">of </w:t>
      </w:r>
      <w:r w:rsidRPr="00585F5A">
        <w:t xml:space="preserve">beliefs and values operate. One can only trace general </w:t>
      </w:r>
      <w:r w:rsidR="00C76F75">
        <w:t>trajectories</w:t>
      </w:r>
      <w:r w:rsidRPr="00585F5A">
        <w:t xml:space="preserve"> and say that</w:t>
      </w:r>
      <w:r w:rsidR="007B5D76" w:rsidRPr="00585F5A">
        <w:t xml:space="preserve"> following the Old Testament, </w:t>
      </w:r>
      <w:r w:rsidRPr="00585F5A">
        <w:t>Christianity</w:t>
      </w:r>
      <w:r w:rsidR="007B5D76" w:rsidRPr="00585F5A">
        <w:t xml:space="preserve"> </w:t>
      </w:r>
      <w:r w:rsidR="004E51C5" w:rsidRPr="00585F5A">
        <w:t xml:space="preserve">(in all its sectorial manifestations) </w:t>
      </w:r>
      <w:r w:rsidRPr="00585F5A">
        <w:t xml:space="preserve">established a culture </w:t>
      </w:r>
      <w:r w:rsidR="000265B7" w:rsidRPr="00585F5A">
        <w:t>with</w:t>
      </w:r>
      <w:r w:rsidRPr="00585F5A">
        <w:t xml:space="preserve"> moral laws </w:t>
      </w:r>
      <w:r w:rsidR="00C76F75">
        <w:t xml:space="preserve">that </w:t>
      </w:r>
      <w:commentRangeStart w:id="84"/>
      <w:r w:rsidR="00C76F75">
        <w:t>govern</w:t>
      </w:r>
      <w:r w:rsidR="000265B7" w:rsidRPr="00585F5A">
        <w:t xml:space="preserve"> </w:t>
      </w:r>
      <w:commentRangeEnd w:id="84"/>
      <w:r w:rsidR="00C76F75">
        <w:rPr>
          <w:rStyle w:val="CommentReference"/>
          <w:color w:val="000000"/>
        </w:rPr>
        <w:commentReference w:id="84"/>
      </w:r>
      <w:r w:rsidRPr="00585F5A">
        <w:t>all that occurs</w:t>
      </w:r>
      <w:r w:rsidR="00D01166">
        <w:t xml:space="preserve">     </w:t>
      </w:r>
      <w:r w:rsidR="00C76F75">
        <w:t xml:space="preserve"> </w:t>
      </w:r>
      <w:r w:rsidRPr="00585F5A">
        <w:t>in the world</w:t>
      </w:r>
      <w:r w:rsidR="00CD75C1" w:rsidRPr="00585F5A">
        <w:t>.</w:t>
      </w:r>
    </w:p>
    <w:p w14:paraId="498FCBD0" w14:textId="4F7335E7" w:rsidR="00410F74" w:rsidRDefault="0031561A" w:rsidP="001C02B7">
      <w:pPr>
        <w:pStyle w:val="line"/>
        <w:shd w:val="clear" w:color="auto" w:fill="FFFFFF"/>
        <w:spacing w:before="0" w:beforeAutospacing="0" w:after="0" w:afterAutospacing="0" w:line="480" w:lineRule="auto"/>
      </w:pPr>
      <w:r w:rsidRPr="00585F5A">
        <w:tab/>
      </w:r>
    </w:p>
    <w:p w14:paraId="11E7CFB0" w14:textId="2D9EB1B1" w:rsidR="00C76F75" w:rsidRDefault="00C76F75" w:rsidP="001C02B7">
      <w:pPr>
        <w:pStyle w:val="line"/>
        <w:shd w:val="clear" w:color="auto" w:fill="FFFFFF"/>
        <w:spacing w:before="0" w:beforeAutospacing="0" w:after="0" w:afterAutospacing="0" w:line="480" w:lineRule="auto"/>
      </w:pPr>
    </w:p>
    <w:p w14:paraId="3C139623" w14:textId="5E09DD15" w:rsidR="00C76F75" w:rsidRDefault="00C76F75" w:rsidP="001C02B7">
      <w:pPr>
        <w:pStyle w:val="line"/>
        <w:shd w:val="clear" w:color="auto" w:fill="FFFFFF"/>
        <w:spacing w:before="0" w:beforeAutospacing="0" w:after="0" w:afterAutospacing="0" w:line="480" w:lineRule="auto"/>
      </w:pPr>
    </w:p>
    <w:p w14:paraId="3B735E1F" w14:textId="054FB410" w:rsidR="00C76F75" w:rsidRDefault="00C76F75" w:rsidP="001C02B7">
      <w:pPr>
        <w:pStyle w:val="line"/>
        <w:shd w:val="clear" w:color="auto" w:fill="FFFFFF"/>
        <w:spacing w:before="0" w:beforeAutospacing="0" w:after="0" w:afterAutospacing="0" w:line="480" w:lineRule="auto"/>
      </w:pPr>
    </w:p>
    <w:p w14:paraId="254821AB" w14:textId="238FF581" w:rsidR="00C76F75" w:rsidRPr="00585F5A" w:rsidRDefault="004F2622" w:rsidP="001C02B7">
      <w:pPr>
        <w:pStyle w:val="line"/>
        <w:shd w:val="clear" w:color="auto" w:fill="FFFFFF"/>
        <w:spacing w:before="0" w:beforeAutospacing="0" w:after="0" w:afterAutospacing="0" w:line="480" w:lineRule="auto"/>
        <w:rPr>
          <w:b/>
          <w:bCs/>
        </w:rPr>
      </w:pPr>
      <w:r>
        <w:rPr>
          <w:b/>
          <w:bCs/>
        </w:rPr>
        <w:t>References</w:t>
      </w:r>
    </w:p>
    <w:p w14:paraId="7C1B4276" w14:textId="77777777" w:rsidR="00524DED" w:rsidRPr="00585F5A" w:rsidRDefault="00524DED" w:rsidP="00524DED">
      <w:pPr>
        <w:spacing w:line="240" w:lineRule="auto"/>
        <w:contextualSpacing/>
        <w:rPr>
          <w:rFonts w:asciiTheme="majorBidi" w:hAnsiTheme="majorBidi" w:cstheme="majorBidi"/>
        </w:rPr>
      </w:pPr>
      <w:r w:rsidRPr="00585F5A">
        <w:rPr>
          <w:rFonts w:asciiTheme="majorBidi" w:hAnsiTheme="majorBidi" w:cstheme="majorBidi"/>
        </w:rPr>
        <w:t xml:space="preserve">Alighieri, Dante. 2007. </w:t>
      </w:r>
      <w:r w:rsidRPr="00585F5A">
        <w:rPr>
          <w:rFonts w:asciiTheme="majorBidi" w:hAnsiTheme="majorBidi" w:cstheme="majorBidi"/>
          <w:i/>
          <w:iCs/>
        </w:rPr>
        <w:t>The Divine Comedy</w:t>
      </w:r>
      <w:r w:rsidRPr="00585F5A">
        <w:rPr>
          <w:rFonts w:asciiTheme="majorBidi" w:hAnsiTheme="majorBidi" w:cstheme="majorBidi"/>
        </w:rPr>
        <w:t xml:space="preserve">. Translated by </w:t>
      </w:r>
      <w:proofErr w:type="spellStart"/>
      <w:r w:rsidRPr="00585F5A">
        <w:rPr>
          <w:rFonts w:asciiTheme="majorBidi" w:hAnsiTheme="majorBidi" w:cstheme="majorBidi"/>
        </w:rPr>
        <w:t>Arieh</w:t>
      </w:r>
      <w:proofErr w:type="spellEnd"/>
      <w:r w:rsidRPr="00585F5A">
        <w:rPr>
          <w:rFonts w:asciiTheme="majorBidi" w:hAnsiTheme="majorBidi" w:cstheme="majorBidi"/>
        </w:rPr>
        <w:t xml:space="preserve"> </w:t>
      </w:r>
      <w:proofErr w:type="spellStart"/>
      <w:r w:rsidRPr="00585F5A">
        <w:rPr>
          <w:rFonts w:asciiTheme="majorBidi" w:hAnsiTheme="majorBidi" w:cstheme="majorBidi"/>
        </w:rPr>
        <w:t>Stav</w:t>
      </w:r>
      <w:proofErr w:type="spellEnd"/>
      <w:r w:rsidRPr="00585F5A">
        <w:rPr>
          <w:rFonts w:asciiTheme="majorBidi" w:hAnsiTheme="majorBidi" w:cstheme="majorBidi"/>
        </w:rPr>
        <w:t xml:space="preserve">. Tel Aviv: </w:t>
      </w:r>
      <w:proofErr w:type="spellStart"/>
      <w:r w:rsidRPr="00585F5A">
        <w:rPr>
          <w:rFonts w:asciiTheme="majorBidi" w:hAnsiTheme="majorBidi" w:cstheme="majorBidi"/>
        </w:rPr>
        <w:t>HaKibbutz</w:t>
      </w:r>
      <w:proofErr w:type="spellEnd"/>
      <w:r w:rsidRPr="00585F5A">
        <w:rPr>
          <w:rFonts w:asciiTheme="majorBidi" w:hAnsiTheme="majorBidi" w:cstheme="majorBidi"/>
        </w:rPr>
        <w:t xml:space="preserve"> </w:t>
      </w:r>
      <w:proofErr w:type="spellStart"/>
      <w:r w:rsidRPr="00585F5A">
        <w:rPr>
          <w:rFonts w:asciiTheme="majorBidi" w:hAnsiTheme="majorBidi" w:cstheme="majorBidi"/>
        </w:rPr>
        <w:t>Hameuhad</w:t>
      </w:r>
      <w:proofErr w:type="spellEnd"/>
      <w:r w:rsidRPr="00585F5A">
        <w:rPr>
          <w:rFonts w:asciiTheme="majorBidi" w:hAnsiTheme="majorBidi" w:cstheme="majorBidi"/>
        </w:rPr>
        <w:t>.</w:t>
      </w:r>
    </w:p>
    <w:p w14:paraId="0D718185" w14:textId="77777777" w:rsidR="00524DED" w:rsidRPr="00585F5A" w:rsidRDefault="00524DED" w:rsidP="008B5A96">
      <w:pPr>
        <w:spacing w:line="240" w:lineRule="auto"/>
        <w:rPr>
          <w:rFonts w:cs="David"/>
          <w:color w:val="auto"/>
        </w:rPr>
      </w:pPr>
    </w:p>
    <w:p w14:paraId="0A4617E3" w14:textId="5EB629E1" w:rsidR="004E16C8" w:rsidRPr="00585F5A" w:rsidRDefault="000E477E" w:rsidP="008B5A96">
      <w:pPr>
        <w:spacing w:line="240" w:lineRule="auto"/>
        <w:rPr>
          <w:rFonts w:cs="David"/>
          <w:color w:val="auto"/>
        </w:rPr>
      </w:pPr>
      <w:r w:rsidRPr="00585F5A">
        <w:rPr>
          <w:rFonts w:cs="David"/>
          <w:color w:val="auto"/>
        </w:rPr>
        <w:t xml:space="preserve">Augustine. </w:t>
      </w:r>
      <w:r w:rsidR="004E16C8" w:rsidRPr="00585F5A">
        <w:rPr>
          <w:rFonts w:cs="David"/>
          <w:color w:val="auto"/>
        </w:rPr>
        <w:t>2003.</w:t>
      </w:r>
      <w:r w:rsidR="004E16C8" w:rsidRPr="00585F5A">
        <w:rPr>
          <w:rFonts w:cs="David"/>
          <w:i/>
          <w:iCs/>
          <w:color w:val="auto"/>
        </w:rPr>
        <w:t>City of God</w:t>
      </w:r>
      <w:r w:rsidRPr="00585F5A">
        <w:rPr>
          <w:rFonts w:cs="David"/>
          <w:color w:val="auto"/>
        </w:rPr>
        <w:t xml:space="preserve">. Translated by </w:t>
      </w:r>
      <w:r w:rsidR="004E16C8" w:rsidRPr="00585F5A">
        <w:rPr>
          <w:rFonts w:cs="David"/>
          <w:color w:val="auto"/>
        </w:rPr>
        <w:t xml:space="preserve">H. </w:t>
      </w:r>
      <w:proofErr w:type="spellStart"/>
      <w:r w:rsidR="004E16C8" w:rsidRPr="00585F5A">
        <w:rPr>
          <w:rFonts w:cs="David"/>
          <w:color w:val="auto"/>
        </w:rPr>
        <w:t>Bettenso</w:t>
      </w:r>
      <w:proofErr w:type="spellEnd"/>
      <w:r w:rsidR="00467EE8" w:rsidRPr="00585F5A">
        <w:rPr>
          <w:rFonts w:cs="David"/>
          <w:color w:val="auto"/>
        </w:rPr>
        <w:t>.</w:t>
      </w:r>
      <w:r w:rsidR="004E16C8" w:rsidRPr="00585F5A">
        <w:rPr>
          <w:rFonts w:cs="David"/>
          <w:color w:val="auto"/>
        </w:rPr>
        <w:t xml:space="preserve"> N</w:t>
      </w:r>
      <w:r w:rsidRPr="00585F5A">
        <w:rPr>
          <w:rFonts w:cs="David"/>
          <w:color w:val="auto"/>
        </w:rPr>
        <w:t xml:space="preserve">ew </w:t>
      </w:r>
      <w:r w:rsidR="004E16C8" w:rsidRPr="00585F5A">
        <w:rPr>
          <w:rFonts w:cs="David"/>
          <w:color w:val="auto"/>
        </w:rPr>
        <w:t>Y</w:t>
      </w:r>
      <w:r w:rsidRPr="00585F5A">
        <w:rPr>
          <w:rFonts w:cs="David"/>
          <w:color w:val="auto"/>
        </w:rPr>
        <w:t>ork</w:t>
      </w:r>
      <w:r w:rsidR="004E16C8" w:rsidRPr="00585F5A">
        <w:rPr>
          <w:rFonts w:cs="David"/>
          <w:color w:val="auto"/>
        </w:rPr>
        <w:t>: Penguin Classics.</w:t>
      </w:r>
    </w:p>
    <w:p w14:paraId="1BF1FC46" w14:textId="77777777" w:rsidR="00524DED" w:rsidRPr="00585F5A" w:rsidRDefault="00524DED" w:rsidP="008B5A96">
      <w:pPr>
        <w:spacing w:line="240" w:lineRule="auto"/>
        <w:rPr>
          <w:rFonts w:cs="David"/>
          <w:color w:val="auto"/>
        </w:rPr>
      </w:pPr>
    </w:p>
    <w:p w14:paraId="7C5981EB" w14:textId="77777777" w:rsidR="00524DED" w:rsidRPr="00585F5A" w:rsidRDefault="00524DED" w:rsidP="00524DED">
      <w:pPr>
        <w:ind w:right="-52"/>
        <w:rPr>
          <w:rFonts w:cs="David"/>
          <w:rtl/>
        </w:rPr>
      </w:pPr>
      <w:proofErr w:type="spellStart"/>
      <w:r w:rsidRPr="00585F5A">
        <w:rPr>
          <w:rFonts w:cs="David"/>
        </w:rPr>
        <w:t>Bainton</w:t>
      </w:r>
      <w:proofErr w:type="spellEnd"/>
      <w:r w:rsidRPr="00585F5A">
        <w:rPr>
          <w:rFonts w:cs="David"/>
        </w:rPr>
        <w:t>, Roland H. 1995</w:t>
      </w:r>
      <w:r w:rsidRPr="00585F5A">
        <w:rPr>
          <w:rFonts w:cs="David"/>
          <w:i/>
          <w:iCs/>
        </w:rPr>
        <w:t>. Here I Stand. A Life of Martin Luther</w:t>
      </w:r>
      <w:r w:rsidRPr="00585F5A">
        <w:rPr>
          <w:rFonts w:cs="David"/>
        </w:rPr>
        <w:t>. London: Meridian.</w:t>
      </w:r>
    </w:p>
    <w:p w14:paraId="1B34C742" w14:textId="101D9E62" w:rsidR="00524DED" w:rsidRPr="00585F5A" w:rsidRDefault="00524DED" w:rsidP="00524DED">
      <w:pPr>
        <w:spacing w:line="240" w:lineRule="auto"/>
        <w:ind w:right="-52"/>
        <w:rPr>
          <w:rFonts w:cs="David"/>
        </w:rPr>
      </w:pPr>
      <w:proofErr w:type="spellStart"/>
      <w:r w:rsidRPr="00585F5A">
        <w:rPr>
          <w:rFonts w:cs="David"/>
        </w:rPr>
        <w:t>Bi</w:t>
      </w:r>
      <w:r w:rsidR="004F2622">
        <w:rPr>
          <w:rFonts w:cs="David"/>
        </w:rPr>
        <w:t>e</w:t>
      </w:r>
      <w:r w:rsidRPr="00585F5A">
        <w:rPr>
          <w:rFonts w:cs="David"/>
        </w:rPr>
        <w:t>derman</w:t>
      </w:r>
      <w:proofErr w:type="spellEnd"/>
      <w:r w:rsidRPr="00585F5A">
        <w:rPr>
          <w:rFonts w:cs="David"/>
        </w:rPr>
        <w:t xml:space="preserve">, Shlomo. 2003. </w:t>
      </w:r>
      <w:proofErr w:type="spellStart"/>
      <w:r w:rsidRPr="00585F5A">
        <w:rPr>
          <w:rFonts w:cs="David"/>
          <w:i/>
          <w:iCs/>
        </w:rPr>
        <w:t>Masaot</w:t>
      </w:r>
      <w:proofErr w:type="spellEnd"/>
      <w:r w:rsidRPr="00585F5A">
        <w:rPr>
          <w:rFonts w:cs="David"/>
          <w:i/>
          <w:iCs/>
        </w:rPr>
        <w:t xml:space="preserve"> </w:t>
      </w:r>
      <w:proofErr w:type="spellStart"/>
      <w:r w:rsidRPr="00585F5A">
        <w:rPr>
          <w:rFonts w:cs="David"/>
          <w:i/>
          <w:iCs/>
        </w:rPr>
        <w:t>Philosophim</w:t>
      </w:r>
      <w:proofErr w:type="spellEnd"/>
      <w:r w:rsidRPr="00585F5A">
        <w:rPr>
          <w:rFonts w:cs="David"/>
          <w:i/>
          <w:iCs/>
        </w:rPr>
        <w:t xml:space="preserve">. </w:t>
      </w:r>
      <w:proofErr w:type="spellStart"/>
      <w:r w:rsidRPr="00585F5A">
        <w:rPr>
          <w:rFonts w:cs="David"/>
          <w:i/>
          <w:iCs/>
        </w:rPr>
        <w:t>Hodu</w:t>
      </w:r>
      <w:proofErr w:type="spellEnd"/>
      <w:r w:rsidRPr="00585F5A">
        <w:rPr>
          <w:rFonts w:cs="David"/>
          <w:i/>
          <w:iCs/>
        </w:rPr>
        <w:t xml:space="preserve"> </w:t>
      </w:r>
      <w:proofErr w:type="spellStart"/>
      <w:r w:rsidRPr="00585F5A">
        <w:rPr>
          <w:rFonts w:cs="David"/>
          <w:i/>
          <w:iCs/>
        </w:rPr>
        <w:t>Ve</w:t>
      </w:r>
      <w:proofErr w:type="spellEnd"/>
      <w:r w:rsidRPr="00585F5A">
        <w:rPr>
          <w:rFonts w:cs="David"/>
          <w:i/>
          <w:iCs/>
        </w:rPr>
        <w:t xml:space="preserve"> </w:t>
      </w:r>
      <w:proofErr w:type="spellStart"/>
      <w:r w:rsidRPr="00585F5A">
        <w:rPr>
          <w:rFonts w:cs="David"/>
          <w:i/>
          <w:iCs/>
        </w:rPr>
        <w:t>HaMaarav</w:t>
      </w:r>
      <w:proofErr w:type="spellEnd"/>
      <w:r w:rsidRPr="00585F5A">
        <w:rPr>
          <w:rFonts w:cs="David"/>
        </w:rPr>
        <w:t xml:space="preserve"> [Philosophical journeys. India and the West]. Tel Aviv: </w:t>
      </w:r>
      <w:proofErr w:type="spellStart"/>
      <w:r w:rsidRPr="00585F5A">
        <w:rPr>
          <w:rFonts w:cs="David"/>
        </w:rPr>
        <w:t>Yediot</w:t>
      </w:r>
      <w:proofErr w:type="spellEnd"/>
      <w:r w:rsidRPr="00585F5A">
        <w:rPr>
          <w:rFonts w:cs="David"/>
        </w:rPr>
        <w:t xml:space="preserve"> </w:t>
      </w:r>
      <w:proofErr w:type="spellStart"/>
      <w:r w:rsidRPr="00585F5A">
        <w:rPr>
          <w:rFonts w:cs="David"/>
        </w:rPr>
        <w:t>Ahronot</w:t>
      </w:r>
      <w:proofErr w:type="spellEnd"/>
      <w:r w:rsidRPr="00585F5A">
        <w:rPr>
          <w:rFonts w:cs="David"/>
        </w:rPr>
        <w:t xml:space="preserve"> and </w:t>
      </w:r>
      <w:proofErr w:type="spellStart"/>
      <w:r w:rsidRPr="00585F5A">
        <w:rPr>
          <w:rFonts w:cs="David"/>
        </w:rPr>
        <w:t>Hemed</w:t>
      </w:r>
      <w:proofErr w:type="spellEnd"/>
      <w:r w:rsidRPr="00585F5A">
        <w:rPr>
          <w:rFonts w:cs="David"/>
        </w:rPr>
        <w:t xml:space="preserve"> Books. </w:t>
      </w:r>
    </w:p>
    <w:p w14:paraId="102BD2ED" w14:textId="3A1819CC" w:rsidR="00184EBE" w:rsidRPr="00585F5A" w:rsidRDefault="00184EBE" w:rsidP="00524DED">
      <w:pPr>
        <w:spacing w:line="240" w:lineRule="auto"/>
        <w:ind w:right="-52"/>
        <w:rPr>
          <w:rFonts w:cs="David"/>
        </w:rPr>
      </w:pPr>
    </w:p>
    <w:p w14:paraId="536B3994" w14:textId="32ED7022" w:rsidR="00184EBE" w:rsidRPr="00585F5A" w:rsidRDefault="00184EBE" w:rsidP="00184EBE">
      <w:pPr>
        <w:spacing w:line="240" w:lineRule="auto"/>
        <w:jc w:val="both"/>
        <w:rPr>
          <w:rFonts w:cs="David"/>
          <w:color w:val="auto"/>
        </w:rPr>
      </w:pPr>
      <w:r w:rsidRPr="00585F5A">
        <w:rPr>
          <w:rFonts w:cs="David"/>
          <w:color w:val="auto"/>
        </w:rPr>
        <w:t xml:space="preserve">Calvin, John.1962. </w:t>
      </w:r>
      <w:r w:rsidRPr="00585F5A">
        <w:rPr>
          <w:rFonts w:cs="David"/>
          <w:i/>
          <w:iCs/>
          <w:color w:val="auto"/>
        </w:rPr>
        <w:t>Institutes of The Christian Religion</w:t>
      </w:r>
      <w:r w:rsidRPr="00585F5A">
        <w:rPr>
          <w:rFonts w:cs="David"/>
          <w:color w:val="auto"/>
        </w:rPr>
        <w:t>. Vol. 2. Translated by H. Beveridge.</w:t>
      </w:r>
      <w:r w:rsidRPr="00585F5A">
        <w:rPr>
          <w:color w:val="auto"/>
        </w:rPr>
        <w:t xml:space="preserve"> </w:t>
      </w:r>
      <w:r w:rsidRPr="00585F5A">
        <w:rPr>
          <w:rFonts w:cs="David"/>
          <w:color w:val="auto"/>
        </w:rPr>
        <w:t>London: J. Clarke.</w:t>
      </w:r>
    </w:p>
    <w:p w14:paraId="33798D97" w14:textId="77777777" w:rsidR="00DD5DDF" w:rsidRPr="00585F5A" w:rsidRDefault="00DD5DDF" w:rsidP="00DD5DDF">
      <w:pPr>
        <w:spacing w:after="200" w:line="240" w:lineRule="auto"/>
        <w:contextualSpacing/>
        <w:rPr>
          <w:rFonts w:eastAsia="MS Mincho"/>
          <w:color w:val="auto"/>
          <w:lang w:eastAsia="zh-TW" w:bidi="ar-SA"/>
        </w:rPr>
      </w:pPr>
    </w:p>
    <w:p w14:paraId="3FA2BCD5" w14:textId="3C1602E3" w:rsidR="00DD5DDF" w:rsidRPr="00585F5A" w:rsidRDefault="00DD5DDF" w:rsidP="00DD5DDF">
      <w:pPr>
        <w:spacing w:after="200" w:line="240" w:lineRule="auto"/>
        <w:contextualSpacing/>
        <w:rPr>
          <w:rFonts w:eastAsia="MS Mincho"/>
          <w:color w:val="auto"/>
          <w:lang w:eastAsia="zh-TW" w:bidi="ar-SA"/>
        </w:rPr>
      </w:pPr>
      <w:r w:rsidRPr="00585F5A">
        <w:rPr>
          <w:rFonts w:eastAsia="MS Mincho"/>
          <w:color w:val="auto"/>
          <w:lang w:eastAsia="zh-TW" w:bidi="ar-SA"/>
        </w:rPr>
        <w:t xml:space="preserve">Deleuze, Gilles. 2006. </w:t>
      </w:r>
      <w:r w:rsidRPr="00585F5A">
        <w:rPr>
          <w:rFonts w:eastAsia="MS Mincho"/>
          <w:i/>
          <w:iCs/>
          <w:color w:val="auto"/>
          <w:lang w:eastAsia="zh-TW" w:bidi="ar-SA"/>
        </w:rPr>
        <w:t>Nietzsche and Philosophy</w:t>
      </w:r>
      <w:r w:rsidRPr="00585F5A">
        <w:rPr>
          <w:rFonts w:eastAsia="MS Mincho"/>
          <w:color w:val="auto"/>
          <w:lang w:eastAsia="zh-TW" w:bidi="ar-SA"/>
        </w:rPr>
        <w:t>. Translated by Hugh Tomlinson. New York: Columbia University Press.</w:t>
      </w:r>
    </w:p>
    <w:p w14:paraId="59F3A26A" w14:textId="77777777" w:rsidR="00DD5DDF" w:rsidRPr="00585F5A" w:rsidRDefault="00DD5DDF" w:rsidP="00184EBE">
      <w:pPr>
        <w:spacing w:line="240" w:lineRule="auto"/>
        <w:jc w:val="both"/>
        <w:rPr>
          <w:rFonts w:cs="David"/>
          <w:color w:val="auto"/>
        </w:rPr>
      </w:pPr>
    </w:p>
    <w:p w14:paraId="583AE2D8" w14:textId="4DC1BA8D" w:rsidR="00184EBE" w:rsidRPr="00585F5A" w:rsidRDefault="00184EBE" w:rsidP="00184EBE">
      <w:pPr>
        <w:spacing w:line="240" w:lineRule="auto"/>
        <w:jc w:val="both"/>
        <w:rPr>
          <w:rFonts w:cs="David"/>
          <w:i/>
          <w:iCs/>
          <w:color w:val="auto"/>
        </w:rPr>
      </w:pPr>
      <w:proofErr w:type="spellStart"/>
      <w:r w:rsidRPr="00585F5A">
        <w:rPr>
          <w:rFonts w:cs="David"/>
          <w:color w:val="auto"/>
        </w:rPr>
        <w:t>Dillenberger</w:t>
      </w:r>
      <w:proofErr w:type="spellEnd"/>
      <w:r w:rsidRPr="00585F5A">
        <w:rPr>
          <w:rFonts w:cs="David"/>
          <w:color w:val="auto"/>
        </w:rPr>
        <w:t>, John. 1962. Introduction</w:t>
      </w:r>
      <w:r w:rsidRPr="00585F5A">
        <w:rPr>
          <w:rFonts w:cs="David"/>
          <w:i/>
          <w:iCs/>
          <w:color w:val="auto"/>
        </w:rPr>
        <w:t>. In Martin Luther – Selections from His</w:t>
      </w:r>
      <w:r w:rsidR="00D01166">
        <w:rPr>
          <w:rFonts w:cs="David"/>
          <w:i/>
          <w:iCs/>
          <w:color w:val="auto"/>
        </w:rPr>
        <w:t xml:space="preserve"> </w:t>
      </w:r>
    </w:p>
    <w:p w14:paraId="661D52C1" w14:textId="5B21EFF7" w:rsidR="00184EBE" w:rsidRPr="00585F5A" w:rsidRDefault="00184EBE" w:rsidP="00184EBE">
      <w:pPr>
        <w:spacing w:line="240" w:lineRule="auto"/>
        <w:ind w:right="142"/>
        <w:jc w:val="both"/>
        <w:rPr>
          <w:rFonts w:cs="David"/>
          <w:color w:val="auto"/>
        </w:rPr>
      </w:pPr>
      <w:r w:rsidRPr="00585F5A">
        <w:rPr>
          <w:rFonts w:cs="David"/>
          <w:i/>
          <w:iCs/>
          <w:color w:val="auto"/>
        </w:rPr>
        <w:t>Writings</w:t>
      </w:r>
      <w:r w:rsidRPr="00585F5A">
        <w:rPr>
          <w:rFonts w:cs="David"/>
          <w:color w:val="auto"/>
        </w:rPr>
        <w:t>.</w:t>
      </w:r>
      <w:r w:rsidRPr="00585F5A">
        <w:rPr>
          <w:color w:val="auto"/>
        </w:rPr>
        <w:t xml:space="preserve"> </w:t>
      </w:r>
      <w:r w:rsidRPr="00585F5A">
        <w:rPr>
          <w:rFonts w:cs="David"/>
          <w:color w:val="auto"/>
        </w:rPr>
        <w:t>New York: Anchor Books.</w:t>
      </w:r>
      <w:r w:rsidR="00D01166">
        <w:rPr>
          <w:rFonts w:cs="David"/>
          <w:color w:val="auto"/>
        </w:rPr>
        <w:t xml:space="preserve"> </w:t>
      </w:r>
      <w:r w:rsidRPr="00585F5A">
        <w:rPr>
          <w:rFonts w:cs="David"/>
          <w:color w:val="auto"/>
          <w:rtl/>
        </w:rPr>
        <w:t xml:space="preserve"> </w:t>
      </w:r>
    </w:p>
    <w:p w14:paraId="0DFCB199" w14:textId="525BBDB9" w:rsidR="00184EBE" w:rsidRPr="00585F5A" w:rsidRDefault="00D01166" w:rsidP="00184EBE">
      <w:pPr>
        <w:spacing w:line="240" w:lineRule="auto"/>
        <w:ind w:right="142"/>
        <w:jc w:val="both"/>
        <w:rPr>
          <w:rFonts w:cs="David"/>
          <w:color w:val="auto"/>
          <w:rtl/>
        </w:rPr>
      </w:pPr>
      <w:r>
        <w:rPr>
          <w:rFonts w:cs="David"/>
          <w:color w:val="auto"/>
        </w:rPr>
        <w:t xml:space="preserve"> </w:t>
      </w:r>
      <w:r w:rsidR="00184EBE" w:rsidRPr="00585F5A">
        <w:rPr>
          <w:rFonts w:cs="David"/>
          <w:color w:val="auto"/>
        </w:rPr>
        <w:t xml:space="preserve"> </w:t>
      </w:r>
    </w:p>
    <w:p w14:paraId="1C32CFB0" w14:textId="15A1DA58" w:rsidR="00822572" w:rsidRPr="00585F5A" w:rsidRDefault="00C66B5C" w:rsidP="00053BE8">
      <w:pPr>
        <w:spacing w:line="240" w:lineRule="auto"/>
        <w:contextualSpacing/>
        <w:jc w:val="both"/>
        <w:rPr>
          <w:rFonts w:asciiTheme="majorBidi" w:hAnsiTheme="majorBidi" w:cstheme="majorBidi"/>
        </w:rPr>
      </w:pPr>
      <w:proofErr w:type="spellStart"/>
      <w:r w:rsidRPr="00585F5A">
        <w:rPr>
          <w:rFonts w:asciiTheme="majorBidi" w:hAnsiTheme="majorBidi" w:cstheme="majorBidi"/>
        </w:rPr>
        <w:t>Eliav</w:t>
      </w:r>
      <w:r w:rsidR="00E3221D">
        <w:rPr>
          <w:rFonts w:asciiTheme="majorBidi" w:hAnsiTheme="majorBidi" w:cstheme="majorBidi"/>
        </w:rPr>
        <w:t>-</w:t>
      </w:r>
      <w:r w:rsidRPr="00585F5A">
        <w:rPr>
          <w:rFonts w:asciiTheme="majorBidi" w:hAnsiTheme="majorBidi" w:cstheme="majorBidi"/>
        </w:rPr>
        <w:t>Feldon</w:t>
      </w:r>
      <w:proofErr w:type="spellEnd"/>
      <w:r w:rsidRPr="00585F5A">
        <w:rPr>
          <w:rFonts w:asciiTheme="majorBidi" w:hAnsiTheme="majorBidi" w:cstheme="majorBidi"/>
        </w:rPr>
        <w:t>, Miri</w:t>
      </w:r>
      <w:r w:rsidR="00E750B4" w:rsidRPr="00585F5A">
        <w:rPr>
          <w:rFonts w:asciiTheme="majorBidi" w:hAnsiTheme="majorBidi" w:cstheme="majorBidi"/>
        </w:rPr>
        <w:t xml:space="preserve">. </w:t>
      </w:r>
      <w:r w:rsidR="00822572" w:rsidRPr="00585F5A">
        <w:rPr>
          <w:rFonts w:asciiTheme="majorBidi" w:hAnsiTheme="majorBidi" w:cstheme="majorBidi"/>
        </w:rPr>
        <w:t>1977</w:t>
      </w:r>
      <w:r w:rsidR="00E750B4" w:rsidRPr="00585F5A">
        <w:rPr>
          <w:rFonts w:asciiTheme="majorBidi" w:hAnsiTheme="majorBidi" w:cstheme="majorBidi"/>
        </w:rPr>
        <w:t xml:space="preserve">. </w:t>
      </w:r>
      <w:proofErr w:type="spellStart"/>
      <w:r w:rsidR="00D14671" w:rsidRPr="00585F5A">
        <w:rPr>
          <w:rFonts w:asciiTheme="majorBidi" w:hAnsiTheme="majorBidi" w:cstheme="majorBidi"/>
          <w:i/>
          <w:iCs/>
        </w:rPr>
        <w:t>HaMahapeha</w:t>
      </w:r>
      <w:proofErr w:type="spellEnd"/>
      <w:r w:rsidR="00D14671" w:rsidRPr="00585F5A">
        <w:rPr>
          <w:rFonts w:asciiTheme="majorBidi" w:hAnsiTheme="majorBidi" w:cstheme="majorBidi"/>
          <w:i/>
          <w:iCs/>
        </w:rPr>
        <w:t xml:space="preserve"> </w:t>
      </w:r>
      <w:proofErr w:type="spellStart"/>
      <w:r w:rsidR="00D14671" w:rsidRPr="00585F5A">
        <w:rPr>
          <w:rFonts w:asciiTheme="majorBidi" w:hAnsiTheme="majorBidi" w:cstheme="majorBidi"/>
          <w:i/>
          <w:iCs/>
        </w:rPr>
        <w:t>HaProtestantit</w:t>
      </w:r>
      <w:proofErr w:type="spellEnd"/>
      <w:r w:rsidR="00D14671" w:rsidRPr="00585F5A">
        <w:rPr>
          <w:rFonts w:asciiTheme="majorBidi" w:hAnsiTheme="majorBidi" w:cstheme="majorBidi"/>
        </w:rPr>
        <w:t xml:space="preserve"> </w:t>
      </w:r>
      <w:r w:rsidR="00204AF5" w:rsidRPr="00585F5A">
        <w:rPr>
          <w:rFonts w:asciiTheme="majorBidi" w:hAnsiTheme="majorBidi" w:cstheme="majorBidi"/>
        </w:rPr>
        <w:t>[</w:t>
      </w:r>
      <w:r w:rsidR="00822572" w:rsidRPr="00585F5A">
        <w:rPr>
          <w:rFonts w:asciiTheme="majorBidi" w:hAnsiTheme="majorBidi" w:cstheme="majorBidi"/>
        </w:rPr>
        <w:t xml:space="preserve">The Protestant </w:t>
      </w:r>
      <w:r w:rsidR="00467EE8" w:rsidRPr="00585F5A">
        <w:rPr>
          <w:rFonts w:asciiTheme="majorBidi" w:hAnsiTheme="majorBidi" w:cstheme="majorBidi"/>
        </w:rPr>
        <w:t>r</w:t>
      </w:r>
      <w:r w:rsidR="00822572" w:rsidRPr="00585F5A">
        <w:rPr>
          <w:rFonts w:asciiTheme="majorBidi" w:hAnsiTheme="majorBidi" w:cstheme="majorBidi"/>
        </w:rPr>
        <w:t>eformation</w:t>
      </w:r>
      <w:r w:rsidR="00204AF5" w:rsidRPr="00585F5A">
        <w:rPr>
          <w:rFonts w:asciiTheme="majorBidi" w:hAnsiTheme="majorBidi" w:cstheme="majorBidi"/>
        </w:rPr>
        <w:t>]</w:t>
      </w:r>
      <w:r w:rsidR="00E750B4" w:rsidRPr="00585F5A">
        <w:rPr>
          <w:rFonts w:asciiTheme="majorBidi" w:hAnsiTheme="majorBidi" w:cstheme="majorBidi"/>
        </w:rPr>
        <w:t xml:space="preserve">. Tel Aviv: Ministry of </w:t>
      </w:r>
      <w:proofErr w:type="spellStart"/>
      <w:r w:rsidR="00E750B4" w:rsidRPr="00585F5A">
        <w:rPr>
          <w:rFonts w:asciiTheme="majorBidi" w:hAnsiTheme="majorBidi" w:cstheme="majorBidi"/>
        </w:rPr>
        <w:t>Defense</w:t>
      </w:r>
      <w:proofErr w:type="spellEnd"/>
      <w:r w:rsidR="002C765A" w:rsidRPr="00585F5A">
        <w:rPr>
          <w:rFonts w:asciiTheme="majorBidi" w:hAnsiTheme="majorBidi" w:cstheme="majorBidi"/>
        </w:rPr>
        <w:t>.</w:t>
      </w:r>
    </w:p>
    <w:p w14:paraId="343E6296" w14:textId="77777777" w:rsidR="004E16C8" w:rsidRPr="00585F5A" w:rsidRDefault="004E16C8" w:rsidP="00822572">
      <w:pPr>
        <w:spacing w:line="360" w:lineRule="auto"/>
        <w:jc w:val="right"/>
        <w:rPr>
          <w:rFonts w:cs="David"/>
        </w:rPr>
      </w:pPr>
    </w:p>
    <w:p w14:paraId="5C0FF55E" w14:textId="5CD2B3B9" w:rsidR="00CE07EC" w:rsidRPr="00585F5A" w:rsidRDefault="00C66B5C" w:rsidP="00053BE8">
      <w:pPr>
        <w:spacing w:line="240" w:lineRule="auto"/>
        <w:rPr>
          <w:rFonts w:asciiTheme="majorBidi" w:hAnsiTheme="majorBidi" w:cstheme="majorBidi"/>
        </w:rPr>
      </w:pPr>
      <w:proofErr w:type="spellStart"/>
      <w:r w:rsidRPr="00585F5A">
        <w:rPr>
          <w:rFonts w:cs="David"/>
        </w:rPr>
        <w:t>Eliav</w:t>
      </w:r>
      <w:r w:rsidR="00E3221D">
        <w:rPr>
          <w:rFonts w:cs="David"/>
        </w:rPr>
        <w:t>-</w:t>
      </w:r>
      <w:r w:rsidRPr="00585F5A">
        <w:rPr>
          <w:rFonts w:cs="David"/>
        </w:rPr>
        <w:t>Fedlon</w:t>
      </w:r>
      <w:proofErr w:type="spellEnd"/>
      <w:r w:rsidRPr="00585F5A">
        <w:rPr>
          <w:rFonts w:cs="David"/>
        </w:rPr>
        <w:t>, Miri</w:t>
      </w:r>
      <w:r w:rsidR="004C767C" w:rsidRPr="00585F5A">
        <w:rPr>
          <w:rFonts w:cs="David"/>
        </w:rPr>
        <w:t xml:space="preserve">. </w:t>
      </w:r>
      <w:r w:rsidR="00822572" w:rsidRPr="00585F5A">
        <w:rPr>
          <w:rFonts w:cs="David"/>
        </w:rPr>
        <w:t>2000</w:t>
      </w:r>
      <w:r w:rsidR="004C767C" w:rsidRPr="00585F5A">
        <w:rPr>
          <w:rFonts w:cs="David"/>
        </w:rPr>
        <w:t xml:space="preserve">. </w:t>
      </w:r>
      <w:proofErr w:type="spellStart"/>
      <w:r w:rsidR="00D14671" w:rsidRPr="00585F5A">
        <w:rPr>
          <w:rFonts w:cs="David"/>
          <w:i/>
          <w:iCs/>
        </w:rPr>
        <w:t>Mahapehat</w:t>
      </w:r>
      <w:proofErr w:type="spellEnd"/>
      <w:r w:rsidR="00D14671" w:rsidRPr="00585F5A">
        <w:rPr>
          <w:rFonts w:cs="David"/>
          <w:i/>
          <w:iCs/>
        </w:rPr>
        <w:t xml:space="preserve"> </w:t>
      </w:r>
      <w:proofErr w:type="spellStart"/>
      <w:r w:rsidR="00D14671" w:rsidRPr="00585F5A">
        <w:rPr>
          <w:rFonts w:cs="David"/>
          <w:i/>
          <w:iCs/>
        </w:rPr>
        <w:t>HaDefus</w:t>
      </w:r>
      <w:proofErr w:type="spellEnd"/>
      <w:r w:rsidR="00D14671" w:rsidRPr="00585F5A">
        <w:rPr>
          <w:rFonts w:cs="David"/>
        </w:rPr>
        <w:t xml:space="preserve"> [</w:t>
      </w:r>
      <w:r w:rsidR="00822572" w:rsidRPr="00585F5A">
        <w:rPr>
          <w:rFonts w:cs="David"/>
        </w:rPr>
        <w:t xml:space="preserve">The </w:t>
      </w:r>
      <w:r w:rsidR="00467EE8" w:rsidRPr="00585F5A">
        <w:rPr>
          <w:rFonts w:cs="David"/>
        </w:rPr>
        <w:t>p</w:t>
      </w:r>
      <w:r w:rsidR="00822572" w:rsidRPr="00585F5A">
        <w:rPr>
          <w:rFonts w:cs="David"/>
        </w:rPr>
        <w:t xml:space="preserve">rint </w:t>
      </w:r>
      <w:r w:rsidR="00467EE8" w:rsidRPr="00585F5A">
        <w:rPr>
          <w:rFonts w:cs="David"/>
        </w:rPr>
        <w:t>r</w:t>
      </w:r>
      <w:r w:rsidR="00822572" w:rsidRPr="00585F5A">
        <w:rPr>
          <w:rFonts w:cs="David"/>
        </w:rPr>
        <w:t>evolution</w:t>
      </w:r>
      <w:r w:rsidR="00D14671" w:rsidRPr="00585F5A">
        <w:rPr>
          <w:rFonts w:cs="David"/>
        </w:rPr>
        <w:t>]</w:t>
      </w:r>
      <w:r w:rsidR="00822572" w:rsidRPr="00585F5A">
        <w:rPr>
          <w:rFonts w:cs="David"/>
        </w:rPr>
        <w:t>. Tel Aviv:</w:t>
      </w:r>
      <w:r w:rsidRPr="00585F5A">
        <w:rPr>
          <w:rFonts w:asciiTheme="majorBidi" w:hAnsiTheme="majorBidi" w:cstheme="majorBidi"/>
        </w:rPr>
        <w:t xml:space="preserve"> </w:t>
      </w:r>
      <w:r w:rsidR="002C765A" w:rsidRPr="00585F5A">
        <w:rPr>
          <w:rFonts w:asciiTheme="majorBidi" w:hAnsiTheme="majorBidi" w:cstheme="majorBidi"/>
        </w:rPr>
        <w:t xml:space="preserve">Ministry of </w:t>
      </w:r>
      <w:proofErr w:type="spellStart"/>
      <w:r w:rsidR="002C765A" w:rsidRPr="00585F5A">
        <w:rPr>
          <w:rFonts w:asciiTheme="majorBidi" w:hAnsiTheme="majorBidi" w:cstheme="majorBidi"/>
        </w:rPr>
        <w:t>Defense</w:t>
      </w:r>
      <w:proofErr w:type="spellEnd"/>
      <w:r w:rsidR="002C765A" w:rsidRPr="00585F5A">
        <w:rPr>
          <w:rFonts w:asciiTheme="majorBidi" w:hAnsiTheme="majorBidi" w:cstheme="majorBidi"/>
        </w:rPr>
        <w:t>.</w:t>
      </w:r>
    </w:p>
    <w:p w14:paraId="7AC08FE5" w14:textId="77777777" w:rsidR="00053BE8" w:rsidRPr="00585F5A" w:rsidRDefault="00053BE8" w:rsidP="00053BE8">
      <w:pPr>
        <w:spacing w:line="240" w:lineRule="auto"/>
        <w:rPr>
          <w:rFonts w:cs="David"/>
        </w:rPr>
      </w:pPr>
    </w:p>
    <w:p w14:paraId="25F6F633" w14:textId="71670B34" w:rsidR="00C66B5C" w:rsidRPr="00585F5A" w:rsidRDefault="00C66B5C" w:rsidP="00053BE8">
      <w:pPr>
        <w:spacing w:line="240" w:lineRule="auto"/>
        <w:rPr>
          <w:rFonts w:cs="David"/>
        </w:rPr>
      </w:pPr>
      <w:proofErr w:type="spellStart"/>
      <w:r w:rsidRPr="00585F5A">
        <w:rPr>
          <w:rFonts w:cs="David"/>
        </w:rPr>
        <w:t>Eliav</w:t>
      </w:r>
      <w:r w:rsidR="00E3221D">
        <w:rPr>
          <w:rFonts w:cs="David"/>
        </w:rPr>
        <w:t>-</w:t>
      </w:r>
      <w:r w:rsidRPr="00585F5A">
        <w:rPr>
          <w:rFonts w:cs="David"/>
        </w:rPr>
        <w:t>Fedlon</w:t>
      </w:r>
      <w:proofErr w:type="spellEnd"/>
      <w:r w:rsidRPr="00585F5A">
        <w:rPr>
          <w:rFonts w:cs="David"/>
        </w:rPr>
        <w:t>, Miri</w:t>
      </w:r>
      <w:r w:rsidR="00AF79E6" w:rsidRPr="00585F5A">
        <w:rPr>
          <w:rFonts w:cs="David"/>
        </w:rPr>
        <w:t xml:space="preserve">. </w:t>
      </w:r>
      <w:r w:rsidRPr="00585F5A">
        <w:rPr>
          <w:rFonts w:cs="David"/>
        </w:rPr>
        <w:t xml:space="preserve">2001. Introduction. </w:t>
      </w:r>
      <w:proofErr w:type="spellStart"/>
      <w:r w:rsidR="00AF79E6" w:rsidRPr="00585F5A">
        <w:rPr>
          <w:rFonts w:cs="David"/>
          <w:i/>
          <w:iCs/>
        </w:rPr>
        <w:t>Arbaa</w:t>
      </w:r>
      <w:proofErr w:type="spellEnd"/>
      <w:r w:rsidR="00AF79E6" w:rsidRPr="00585F5A">
        <w:rPr>
          <w:rFonts w:cs="David"/>
          <w:i/>
          <w:iCs/>
        </w:rPr>
        <w:t xml:space="preserve"> </w:t>
      </w:r>
      <w:proofErr w:type="spellStart"/>
      <w:r w:rsidR="00AF79E6" w:rsidRPr="00585F5A">
        <w:rPr>
          <w:rFonts w:cs="David"/>
          <w:i/>
          <w:iCs/>
        </w:rPr>
        <w:t>Hiburim</w:t>
      </w:r>
      <w:proofErr w:type="spellEnd"/>
      <w:r w:rsidR="00AF79E6" w:rsidRPr="00585F5A">
        <w:rPr>
          <w:rFonts w:cs="David"/>
          <w:i/>
          <w:iCs/>
        </w:rPr>
        <w:t xml:space="preserve"> </w:t>
      </w:r>
      <w:proofErr w:type="spellStart"/>
      <w:r w:rsidR="00AF79E6" w:rsidRPr="00585F5A">
        <w:rPr>
          <w:rFonts w:cs="David"/>
          <w:i/>
          <w:iCs/>
        </w:rPr>
        <w:t>Teologiyim</w:t>
      </w:r>
      <w:proofErr w:type="spellEnd"/>
      <w:r w:rsidR="00AF79E6" w:rsidRPr="00585F5A">
        <w:rPr>
          <w:rFonts w:cs="David"/>
        </w:rPr>
        <w:t xml:space="preserve"> [</w:t>
      </w:r>
      <w:r w:rsidRPr="00585F5A">
        <w:rPr>
          <w:rFonts w:cs="David"/>
        </w:rPr>
        <w:t xml:space="preserve">Four </w:t>
      </w:r>
      <w:r w:rsidR="00FC1D0E" w:rsidRPr="00585F5A">
        <w:rPr>
          <w:rFonts w:cs="David"/>
        </w:rPr>
        <w:t>t</w:t>
      </w:r>
      <w:r w:rsidRPr="00585F5A">
        <w:rPr>
          <w:rFonts w:cs="David"/>
        </w:rPr>
        <w:t xml:space="preserve">heological </w:t>
      </w:r>
      <w:r w:rsidR="00FC1D0E" w:rsidRPr="00585F5A">
        <w:rPr>
          <w:rFonts w:cs="David"/>
        </w:rPr>
        <w:t>e</w:t>
      </w:r>
      <w:r w:rsidR="00D8557F" w:rsidRPr="00585F5A">
        <w:rPr>
          <w:rFonts w:cs="David"/>
        </w:rPr>
        <w:t>ssays</w:t>
      </w:r>
      <w:r w:rsidR="00AF79E6" w:rsidRPr="00585F5A">
        <w:rPr>
          <w:rFonts w:cs="David"/>
        </w:rPr>
        <w:t>]</w:t>
      </w:r>
      <w:r w:rsidR="00D8557F" w:rsidRPr="00585F5A">
        <w:rPr>
          <w:rFonts w:cs="David"/>
        </w:rPr>
        <w:t xml:space="preserve">. Ramat Aviv: </w:t>
      </w:r>
      <w:proofErr w:type="spellStart"/>
      <w:r w:rsidR="00D8557F" w:rsidRPr="00585F5A">
        <w:rPr>
          <w:rFonts w:cs="David"/>
        </w:rPr>
        <w:t>Ramot</w:t>
      </w:r>
      <w:proofErr w:type="spellEnd"/>
      <w:r w:rsidR="000A5975" w:rsidRPr="00585F5A">
        <w:rPr>
          <w:rFonts w:cs="David"/>
        </w:rPr>
        <w:t>-</w:t>
      </w:r>
      <w:r w:rsidR="00D8557F" w:rsidRPr="00585F5A">
        <w:rPr>
          <w:rFonts w:cs="David"/>
        </w:rPr>
        <w:t>Tel Aviv University.</w:t>
      </w:r>
    </w:p>
    <w:p w14:paraId="54F29EE7" w14:textId="0881979D" w:rsidR="00DD5DDF" w:rsidRPr="00585F5A" w:rsidRDefault="00DD5DDF" w:rsidP="00053BE8">
      <w:pPr>
        <w:spacing w:line="240" w:lineRule="auto"/>
        <w:rPr>
          <w:rFonts w:cs="David"/>
        </w:rPr>
      </w:pPr>
    </w:p>
    <w:p w14:paraId="52DAF2E1" w14:textId="77777777" w:rsidR="00CA79C9" w:rsidRPr="00585F5A" w:rsidRDefault="00CA79C9" w:rsidP="00CA79C9">
      <w:pPr>
        <w:spacing w:line="240" w:lineRule="auto"/>
        <w:ind w:right="-426"/>
        <w:jc w:val="both"/>
        <w:rPr>
          <w:rFonts w:cs="David"/>
          <w:color w:val="auto"/>
          <w:rtl/>
        </w:rPr>
      </w:pPr>
      <w:r w:rsidRPr="00585F5A">
        <w:rPr>
          <w:rFonts w:cs="David"/>
          <w:color w:val="auto"/>
        </w:rPr>
        <w:t xml:space="preserve">Feuerbach, Ludwig. 1957. </w:t>
      </w:r>
      <w:r w:rsidRPr="00585F5A">
        <w:rPr>
          <w:rFonts w:cs="David"/>
          <w:i/>
          <w:iCs/>
          <w:color w:val="auto"/>
        </w:rPr>
        <w:t>Essence of Christianity</w:t>
      </w:r>
      <w:r w:rsidRPr="00585F5A">
        <w:rPr>
          <w:rFonts w:cs="David"/>
          <w:color w:val="auto"/>
        </w:rPr>
        <w:t xml:space="preserve">. Translated by H. </w:t>
      </w:r>
      <w:proofErr w:type="spellStart"/>
      <w:r w:rsidRPr="00585F5A">
        <w:rPr>
          <w:rFonts w:cs="David"/>
          <w:color w:val="auto"/>
        </w:rPr>
        <w:t>Zawar</w:t>
      </w:r>
      <w:proofErr w:type="spellEnd"/>
      <w:r w:rsidRPr="00585F5A">
        <w:rPr>
          <w:rFonts w:cs="David"/>
          <w:color w:val="auto"/>
        </w:rPr>
        <w:t xml:space="preserve">. New York: </w:t>
      </w:r>
    </w:p>
    <w:p w14:paraId="34A47B81" w14:textId="77777777" w:rsidR="00CA79C9" w:rsidRPr="00585F5A" w:rsidRDefault="00CA79C9" w:rsidP="00CA79C9">
      <w:pPr>
        <w:spacing w:line="240" w:lineRule="auto"/>
        <w:ind w:right="426"/>
        <w:jc w:val="both"/>
        <w:rPr>
          <w:rFonts w:cs="David"/>
          <w:color w:val="auto"/>
        </w:rPr>
      </w:pPr>
      <w:r w:rsidRPr="00585F5A">
        <w:rPr>
          <w:rFonts w:cs="David"/>
          <w:color w:val="auto"/>
        </w:rPr>
        <w:t xml:space="preserve">Frederick </w:t>
      </w:r>
      <w:proofErr w:type="spellStart"/>
      <w:r w:rsidRPr="00585F5A">
        <w:rPr>
          <w:rFonts w:cs="David"/>
          <w:color w:val="auto"/>
        </w:rPr>
        <w:t>Ungar</w:t>
      </w:r>
      <w:proofErr w:type="spellEnd"/>
      <w:r w:rsidRPr="00585F5A">
        <w:rPr>
          <w:rFonts w:cs="David"/>
          <w:color w:val="auto"/>
        </w:rPr>
        <w:t xml:space="preserve">. </w:t>
      </w:r>
    </w:p>
    <w:p w14:paraId="2522CE92" w14:textId="77777777" w:rsidR="00CA79C9" w:rsidRPr="00585F5A" w:rsidRDefault="00CA79C9" w:rsidP="00CA79C9">
      <w:pPr>
        <w:spacing w:line="240" w:lineRule="auto"/>
        <w:ind w:right="426"/>
        <w:jc w:val="both"/>
        <w:rPr>
          <w:rFonts w:cs="David"/>
          <w:color w:val="auto"/>
          <w:rtl/>
        </w:rPr>
      </w:pPr>
    </w:p>
    <w:p w14:paraId="300F09B7" w14:textId="081EEAA1" w:rsidR="00524DED" w:rsidRDefault="00524DED" w:rsidP="00524DED">
      <w:pPr>
        <w:spacing w:line="240" w:lineRule="auto"/>
        <w:jc w:val="both"/>
        <w:rPr>
          <w:rFonts w:cs="David"/>
        </w:rPr>
      </w:pPr>
      <w:proofErr w:type="spellStart"/>
      <w:r w:rsidRPr="00585F5A">
        <w:rPr>
          <w:rFonts w:cs="David"/>
        </w:rPr>
        <w:t>Flusser</w:t>
      </w:r>
      <w:proofErr w:type="spellEnd"/>
      <w:r w:rsidRPr="00585F5A">
        <w:rPr>
          <w:rFonts w:cs="David"/>
        </w:rPr>
        <w:t xml:space="preserve">, David. 1961. “Jewish Origins in Christianity” In </w:t>
      </w:r>
      <w:r w:rsidRPr="00585F5A">
        <w:rPr>
          <w:rFonts w:cs="David"/>
          <w:i/>
          <w:iCs/>
        </w:rPr>
        <w:t>Jubilee Book for Yuval Bear</w:t>
      </w:r>
      <w:r w:rsidRPr="00585F5A">
        <w:rPr>
          <w:rFonts w:cs="David"/>
        </w:rPr>
        <w:t xml:space="preserve">. Jerusalem: The Israeli Historical Society. </w:t>
      </w:r>
    </w:p>
    <w:p w14:paraId="251BE15B" w14:textId="77777777" w:rsidR="00FD2CEF" w:rsidRPr="00585F5A" w:rsidRDefault="00FD2CEF" w:rsidP="00524DED">
      <w:pPr>
        <w:spacing w:line="240" w:lineRule="auto"/>
        <w:jc w:val="both"/>
        <w:rPr>
          <w:rFonts w:cs="David"/>
        </w:rPr>
      </w:pPr>
    </w:p>
    <w:p w14:paraId="35968D35" w14:textId="77777777" w:rsidR="00FD2CEF" w:rsidRPr="00585F5A" w:rsidRDefault="00FD2CEF" w:rsidP="00FD2CEF">
      <w:pPr>
        <w:spacing w:after="200" w:line="240" w:lineRule="auto"/>
        <w:contextualSpacing/>
        <w:rPr>
          <w:rFonts w:eastAsia="MS Mincho"/>
          <w:color w:val="auto"/>
          <w:lang w:eastAsia="zh-TW" w:bidi="ar-SA"/>
        </w:rPr>
      </w:pPr>
      <w:r w:rsidRPr="00585F5A">
        <w:rPr>
          <w:rFonts w:eastAsia="MS Mincho"/>
          <w:color w:val="auto"/>
          <w:lang w:eastAsia="zh-TW" w:bidi="ar-SA"/>
        </w:rPr>
        <w:t xml:space="preserve">Foucault, Michel. 1977. </w:t>
      </w:r>
      <w:r>
        <w:rPr>
          <w:rFonts w:eastAsia="MS Mincho"/>
          <w:color w:val="auto"/>
          <w:lang w:eastAsia="zh-TW" w:bidi="ar-SA"/>
        </w:rPr>
        <w:t>“</w:t>
      </w:r>
      <w:r w:rsidRPr="00585F5A">
        <w:rPr>
          <w:rFonts w:eastAsia="MS Mincho"/>
          <w:color w:val="auto"/>
          <w:lang w:eastAsia="zh-TW" w:bidi="ar-SA"/>
        </w:rPr>
        <w:t>Nietzsche, Genealogy, History</w:t>
      </w:r>
      <w:r>
        <w:rPr>
          <w:rFonts w:eastAsia="MS Mincho"/>
          <w:color w:val="auto"/>
          <w:lang w:eastAsia="zh-TW" w:bidi="ar-SA"/>
        </w:rPr>
        <w:t>”</w:t>
      </w:r>
      <w:r w:rsidRPr="00585F5A">
        <w:rPr>
          <w:rFonts w:eastAsia="MS Mincho"/>
          <w:color w:val="auto"/>
          <w:lang w:eastAsia="zh-TW" w:bidi="ar-SA"/>
        </w:rPr>
        <w:t xml:space="preserve">. In </w:t>
      </w:r>
      <w:r w:rsidRPr="00585F5A">
        <w:rPr>
          <w:rFonts w:eastAsia="MS Mincho"/>
          <w:i/>
          <w:iCs/>
          <w:color w:val="auto"/>
          <w:lang w:eastAsia="zh-TW" w:bidi="ar-SA"/>
        </w:rPr>
        <w:t>Language, Counter Memory, Practice</w:t>
      </w:r>
      <w:r w:rsidRPr="00585F5A">
        <w:rPr>
          <w:rFonts w:eastAsia="MS Mincho"/>
          <w:color w:val="auto"/>
          <w:lang w:eastAsia="zh-TW" w:bidi="ar-SA"/>
        </w:rPr>
        <w:t xml:space="preserve">, edited by Donald F. Bouchard. Ithaca: Cornell University Press. </w:t>
      </w:r>
    </w:p>
    <w:p w14:paraId="4BF47238" w14:textId="77777777" w:rsidR="00524DED" w:rsidRPr="00585F5A" w:rsidRDefault="00524DED" w:rsidP="00524DED">
      <w:pPr>
        <w:spacing w:line="240" w:lineRule="auto"/>
        <w:jc w:val="both"/>
        <w:rPr>
          <w:rFonts w:cs="David"/>
          <w:rtl/>
        </w:rPr>
      </w:pPr>
    </w:p>
    <w:p w14:paraId="059C4AF6" w14:textId="3B5C6357" w:rsidR="00524DED" w:rsidRPr="00585F5A" w:rsidRDefault="00524DED" w:rsidP="00524DED">
      <w:pPr>
        <w:spacing w:line="240" w:lineRule="auto"/>
        <w:rPr>
          <w:rFonts w:cs="David"/>
        </w:rPr>
      </w:pPr>
      <w:r w:rsidRPr="00585F5A">
        <w:rPr>
          <w:rFonts w:cs="David"/>
        </w:rPr>
        <w:t xml:space="preserve">Freud, Sigmund. 2000.. “The Future of an Illusion”. In </w:t>
      </w:r>
      <w:r w:rsidRPr="00585F5A">
        <w:rPr>
          <w:rFonts w:cs="David"/>
          <w:i/>
          <w:iCs/>
        </w:rPr>
        <w:t>Culture and Religion</w:t>
      </w:r>
      <w:r w:rsidRPr="00585F5A">
        <w:rPr>
          <w:rFonts w:cs="David"/>
        </w:rPr>
        <w:t xml:space="preserve">, edited by </w:t>
      </w:r>
      <w:proofErr w:type="spellStart"/>
      <w:r w:rsidRPr="00585F5A">
        <w:rPr>
          <w:rFonts w:cs="David"/>
        </w:rPr>
        <w:t>Natan</w:t>
      </w:r>
      <w:proofErr w:type="spellEnd"/>
      <w:r w:rsidRPr="00585F5A">
        <w:rPr>
          <w:rFonts w:cs="David"/>
        </w:rPr>
        <w:t xml:space="preserve"> Zack. Tel Aviv: </w:t>
      </w:r>
      <w:proofErr w:type="spellStart"/>
      <w:r w:rsidRPr="00585F5A">
        <w:rPr>
          <w:rFonts w:cs="David"/>
        </w:rPr>
        <w:t>Sifriyat</w:t>
      </w:r>
      <w:proofErr w:type="spellEnd"/>
      <w:r w:rsidRPr="00585F5A">
        <w:rPr>
          <w:rFonts w:cs="David"/>
        </w:rPr>
        <w:t xml:space="preserve"> </w:t>
      </w:r>
      <w:proofErr w:type="spellStart"/>
      <w:r w:rsidRPr="00585F5A">
        <w:rPr>
          <w:rFonts w:cs="David"/>
        </w:rPr>
        <w:t>Hapoalim</w:t>
      </w:r>
      <w:proofErr w:type="spellEnd"/>
      <w:r w:rsidRPr="00585F5A">
        <w:rPr>
          <w:rFonts w:cs="David"/>
        </w:rPr>
        <w:t>.</w:t>
      </w:r>
    </w:p>
    <w:p w14:paraId="046B38A2" w14:textId="77777777" w:rsidR="005848B2" w:rsidRPr="00585F5A" w:rsidRDefault="005848B2" w:rsidP="00053BE8">
      <w:pPr>
        <w:spacing w:line="240" w:lineRule="auto"/>
        <w:rPr>
          <w:rFonts w:cs="David"/>
          <w:color w:val="auto"/>
        </w:rPr>
      </w:pPr>
    </w:p>
    <w:p w14:paraId="2E606375" w14:textId="04BA9177" w:rsidR="003F0593" w:rsidRPr="00585F5A" w:rsidRDefault="003F0593" w:rsidP="00053BE8">
      <w:pPr>
        <w:spacing w:line="240" w:lineRule="auto"/>
        <w:rPr>
          <w:rFonts w:cs="David"/>
          <w:color w:val="auto"/>
        </w:rPr>
      </w:pPr>
      <w:proofErr w:type="spellStart"/>
      <w:r w:rsidRPr="00585F5A">
        <w:rPr>
          <w:rFonts w:cs="David"/>
          <w:color w:val="auto"/>
        </w:rPr>
        <w:t>Hacohen</w:t>
      </w:r>
      <w:proofErr w:type="spellEnd"/>
      <w:r w:rsidRPr="00585F5A">
        <w:rPr>
          <w:rFonts w:cs="David"/>
          <w:color w:val="auto"/>
        </w:rPr>
        <w:t>, Ran</w:t>
      </w:r>
      <w:r w:rsidR="00712F4B" w:rsidRPr="00585F5A">
        <w:rPr>
          <w:rFonts w:cs="David"/>
          <w:color w:val="auto"/>
        </w:rPr>
        <w:t xml:space="preserve">. </w:t>
      </w:r>
      <w:r w:rsidRPr="00585F5A">
        <w:rPr>
          <w:rFonts w:cs="David"/>
          <w:color w:val="auto"/>
        </w:rPr>
        <w:t xml:space="preserve">2006. </w:t>
      </w:r>
      <w:r w:rsidRPr="00585F5A">
        <w:rPr>
          <w:rFonts w:cs="David"/>
          <w:i/>
          <w:iCs/>
          <w:color w:val="auto"/>
        </w:rPr>
        <w:t>Reclaiming the Hebrew Bible.</w:t>
      </w:r>
      <w:r w:rsidR="00A96880" w:rsidRPr="00585F5A">
        <w:rPr>
          <w:rFonts w:cs="David"/>
          <w:i/>
          <w:iCs/>
          <w:color w:val="auto"/>
        </w:rPr>
        <w:t xml:space="preserve"> German</w:t>
      </w:r>
      <w:r w:rsidR="000D52A2" w:rsidRPr="00585F5A">
        <w:rPr>
          <w:rFonts w:cs="David"/>
          <w:i/>
          <w:iCs/>
          <w:color w:val="auto"/>
        </w:rPr>
        <w:t>–</w:t>
      </w:r>
      <w:r w:rsidR="00A96880" w:rsidRPr="00585F5A">
        <w:rPr>
          <w:rFonts w:cs="David"/>
          <w:i/>
          <w:iCs/>
          <w:color w:val="auto"/>
        </w:rPr>
        <w:t>Jewish Reception of Biblical Criticism</w:t>
      </w:r>
      <w:r w:rsidR="00A96880" w:rsidRPr="00585F5A">
        <w:rPr>
          <w:rFonts w:cs="David"/>
          <w:color w:val="auto"/>
        </w:rPr>
        <w:t>. Transl</w:t>
      </w:r>
      <w:r w:rsidR="002C765A" w:rsidRPr="00585F5A">
        <w:rPr>
          <w:rFonts w:cs="David"/>
          <w:color w:val="auto"/>
        </w:rPr>
        <w:t>ated by</w:t>
      </w:r>
      <w:r w:rsidR="00A96880" w:rsidRPr="00585F5A">
        <w:rPr>
          <w:rFonts w:cs="David"/>
          <w:color w:val="auto"/>
        </w:rPr>
        <w:t xml:space="preserve"> M. Engel. Berlin: Walter de </w:t>
      </w:r>
      <w:proofErr w:type="spellStart"/>
      <w:r w:rsidR="00A96880" w:rsidRPr="00585F5A">
        <w:rPr>
          <w:rFonts w:cs="David"/>
          <w:color w:val="auto"/>
        </w:rPr>
        <w:t>Gruyter</w:t>
      </w:r>
      <w:proofErr w:type="spellEnd"/>
      <w:r w:rsidR="002C765A" w:rsidRPr="00585F5A">
        <w:rPr>
          <w:rFonts w:cs="David"/>
          <w:color w:val="auto"/>
        </w:rPr>
        <w:t>.</w:t>
      </w:r>
    </w:p>
    <w:p w14:paraId="50024296" w14:textId="77777777" w:rsidR="00053BE8" w:rsidRPr="00585F5A" w:rsidRDefault="00053BE8" w:rsidP="00053BE8">
      <w:pPr>
        <w:spacing w:line="240" w:lineRule="auto"/>
        <w:rPr>
          <w:rFonts w:cs="David"/>
          <w:i/>
          <w:iCs/>
          <w:color w:val="auto"/>
          <w:rtl/>
        </w:rPr>
      </w:pPr>
    </w:p>
    <w:p w14:paraId="78FF995D" w14:textId="0ED8CB8B" w:rsidR="00CE07EC" w:rsidRPr="00585F5A" w:rsidRDefault="001D01D9" w:rsidP="00053BE8">
      <w:pPr>
        <w:spacing w:line="240" w:lineRule="auto"/>
        <w:rPr>
          <w:rFonts w:cs="David"/>
        </w:rPr>
      </w:pPr>
      <w:proofErr w:type="spellStart"/>
      <w:r w:rsidRPr="00585F5A">
        <w:rPr>
          <w:rFonts w:cs="David"/>
        </w:rPr>
        <w:t>Heer</w:t>
      </w:r>
      <w:proofErr w:type="spellEnd"/>
      <w:r w:rsidRPr="00585F5A">
        <w:rPr>
          <w:rFonts w:cs="David"/>
        </w:rPr>
        <w:t>, Friedrich</w:t>
      </w:r>
      <w:r w:rsidR="00712F4B" w:rsidRPr="00585F5A">
        <w:rPr>
          <w:rFonts w:cs="David"/>
        </w:rPr>
        <w:t xml:space="preserve">. </w:t>
      </w:r>
      <w:r w:rsidR="00E510CA" w:rsidRPr="00585F5A">
        <w:rPr>
          <w:rFonts w:cs="David"/>
        </w:rPr>
        <w:t>1965</w:t>
      </w:r>
      <w:r w:rsidRPr="00585F5A">
        <w:rPr>
          <w:rFonts w:cs="David"/>
        </w:rPr>
        <w:t xml:space="preserve">. </w:t>
      </w:r>
      <w:r w:rsidRPr="00585F5A">
        <w:rPr>
          <w:rFonts w:cs="David"/>
          <w:i/>
          <w:iCs/>
        </w:rPr>
        <w:t>The Medieval World.: Europe 1100</w:t>
      </w:r>
      <w:r w:rsidR="000D52A2" w:rsidRPr="00585F5A">
        <w:rPr>
          <w:rFonts w:cs="David"/>
          <w:i/>
          <w:iCs/>
        </w:rPr>
        <w:t>–</w:t>
      </w:r>
      <w:r w:rsidRPr="00585F5A">
        <w:rPr>
          <w:rFonts w:cs="David"/>
          <w:i/>
          <w:iCs/>
        </w:rPr>
        <w:t>1350.</w:t>
      </w:r>
      <w:r w:rsidRPr="00585F5A">
        <w:rPr>
          <w:rFonts w:cs="David"/>
        </w:rPr>
        <w:t xml:space="preserve"> Transl</w:t>
      </w:r>
      <w:r w:rsidR="00712F4B" w:rsidRPr="00585F5A">
        <w:rPr>
          <w:rFonts w:cs="David"/>
        </w:rPr>
        <w:t>ated by</w:t>
      </w:r>
      <w:r w:rsidRPr="00585F5A">
        <w:rPr>
          <w:rFonts w:cs="David"/>
        </w:rPr>
        <w:t xml:space="preserve"> Aliza </w:t>
      </w:r>
      <w:proofErr w:type="spellStart"/>
      <w:r w:rsidRPr="00585F5A">
        <w:rPr>
          <w:rFonts w:cs="David"/>
        </w:rPr>
        <w:t>Netzer</w:t>
      </w:r>
      <w:proofErr w:type="spellEnd"/>
      <w:r w:rsidRPr="00585F5A">
        <w:rPr>
          <w:rFonts w:cs="David"/>
        </w:rPr>
        <w:t xml:space="preserve">. Tel Aviv: </w:t>
      </w:r>
      <w:proofErr w:type="spellStart"/>
      <w:r w:rsidRPr="00585F5A">
        <w:rPr>
          <w:rFonts w:cs="David"/>
        </w:rPr>
        <w:t>Hadar</w:t>
      </w:r>
      <w:proofErr w:type="spellEnd"/>
      <w:r w:rsidRPr="00585F5A">
        <w:rPr>
          <w:rFonts w:cs="David"/>
        </w:rPr>
        <w:t>.</w:t>
      </w:r>
      <w:r w:rsidR="00CE07EC" w:rsidRPr="00585F5A">
        <w:rPr>
          <w:rFonts w:cs="David"/>
          <w:rtl/>
        </w:rPr>
        <w:t xml:space="preserve"> </w:t>
      </w:r>
    </w:p>
    <w:p w14:paraId="2E05525D" w14:textId="6633890D" w:rsidR="00D34076" w:rsidRPr="00585F5A" w:rsidRDefault="00D34076" w:rsidP="00053BE8">
      <w:pPr>
        <w:spacing w:line="240" w:lineRule="auto"/>
        <w:rPr>
          <w:rFonts w:cs="David"/>
        </w:rPr>
      </w:pPr>
    </w:p>
    <w:p w14:paraId="263036BB" w14:textId="73E841CD" w:rsidR="00D34076" w:rsidRPr="00585F5A" w:rsidRDefault="00D34076" w:rsidP="00D34076">
      <w:pPr>
        <w:spacing w:line="240" w:lineRule="auto"/>
      </w:pPr>
      <w:r w:rsidRPr="00585F5A">
        <w:t xml:space="preserve">Jacobson, </w:t>
      </w:r>
      <w:proofErr w:type="spellStart"/>
      <w:r w:rsidRPr="00585F5A">
        <w:t>Yisaschar</w:t>
      </w:r>
      <w:proofErr w:type="spellEnd"/>
      <w:r w:rsidRPr="00585F5A">
        <w:t xml:space="preserve">. 1958. </w:t>
      </w:r>
      <w:proofErr w:type="spellStart"/>
      <w:r w:rsidRPr="00585F5A">
        <w:rPr>
          <w:i/>
          <w:iCs/>
        </w:rPr>
        <w:t>Baayat</w:t>
      </w:r>
      <w:proofErr w:type="spellEnd"/>
      <w:r w:rsidRPr="00585F5A">
        <w:rPr>
          <w:i/>
          <w:iCs/>
        </w:rPr>
        <w:t xml:space="preserve"> </w:t>
      </w:r>
      <w:proofErr w:type="spellStart"/>
      <w:r w:rsidRPr="00585F5A">
        <w:rPr>
          <w:i/>
          <w:iCs/>
        </w:rPr>
        <w:t>HaGmool</w:t>
      </w:r>
      <w:proofErr w:type="spellEnd"/>
      <w:r w:rsidRPr="00585F5A">
        <w:rPr>
          <w:i/>
          <w:iCs/>
        </w:rPr>
        <w:t xml:space="preserve"> </w:t>
      </w:r>
      <w:proofErr w:type="spellStart"/>
      <w:r w:rsidRPr="00585F5A">
        <w:rPr>
          <w:i/>
          <w:iCs/>
        </w:rPr>
        <w:t>BaTanach</w:t>
      </w:r>
      <w:proofErr w:type="spellEnd"/>
      <w:r w:rsidRPr="00585F5A">
        <w:t>. [The problem of reward in the Bible]. Tel Aviv: Sinai Publishing</w:t>
      </w:r>
      <w:r w:rsidR="007B7F89">
        <w:t>.</w:t>
      </w:r>
    </w:p>
    <w:p w14:paraId="22B06A5E" w14:textId="77777777" w:rsidR="00D34076" w:rsidRPr="00585F5A" w:rsidRDefault="00D34076" w:rsidP="00D34076">
      <w:pPr>
        <w:spacing w:line="240" w:lineRule="auto"/>
        <w:rPr>
          <w:rFonts w:cs="David"/>
          <w:rtl/>
        </w:rPr>
      </w:pPr>
    </w:p>
    <w:p w14:paraId="2D50B872" w14:textId="77777777" w:rsidR="00D34076" w:rsidRPr="00585F5A" w:rsidRDefault="00D34076" w:rsidP="00D34076">
      <w:pPr>
        <w:spacing w:line="240" w:lineRule="auto"/>
        <w:rPr>
          <w:rFonts w:asciiTheme="majorBidi" w:hAnsiTheme="majorBidi" w:cstheme="majorBidi"/>
        </w:rPr>
      </w:pPr>
      <w:r w:rsidRPr="00585F5A">
        <w:rPr>
          <w:rFonts w:asciiTheme="majorBidi" w:hAnsiTheme="majorBidi" w:cstheme="majorBidi"/>
        </w:rPr>
        <w:t xml:space="preserve">Jung, Carl Gustav. 1987. </w:t>
      </w:r>
      <w:r w:rsidRPr="00585F5A">
        <w:rPr>
          <w:rFonts w:asciiTheme="majorBidi" w:hAnsiTheme="majorBidi" w:cstheme="majorBidi"/>
          <w:i/>
          <w:iCs/>
        </w:rPr>
        <w:t>Psychology of the Unconscious</w:t>
      </w:r>
      <w:r w:rsidRPr="00585F5A">
        <w:rPr>
          <w:rFonts w:asciiTheme="majorBidi" w:hAnsiTheme="majorBidi" w:cstheme="majorBidi"/>
        </w:rPr>
        <w:t xml:space="preserve">. Translation by Haim Isaac. Tel Aviv: </w:t>
      </w:r>
      <w:proofErr w:type="spellStart"/>
      <w:r w:rsidRPr="00585F5A">
        <w:rPr>
          <w:rFonts w:asciiTheme="majorBidi" w:hAnsiTheme="majorBidi" w:cstheme="majorBidi"/>
        </w:rPr>
        <w:t>Dvir</w:t>
      </w:r>
      <w:proofErr w:type="spellEnd"/>
      <w:r w:rsidRPr="00585F5A">
        <w:rPr>
          <w:rFonts w:asciiTheme="majorBidi" w:hAnsiTheme="majorBidi" w:cstheme="majorBidi"/>
        </w:rPr>
        <w:t>.</w:t>
      </w:r>
    </w:p>
    <w:p w14:paraId="0CC0B9B2" w14:textId="6ABD5B34" w:rsidR="00D34076" w:rsidRPr="00585F5A" w:rsidRDefault="00D34076" w:rsidP="00D34076">
      <w:pPr>
        <w:spacing w:line="240" w:lineRule="auto"/>
        <w:rPr>
          <w:rFonts w:cs="David"/>
        </w:rPr>
      </w:pPr>
    </w:p>
    <w:p w14:paraId="33252E6C" w14:textId="4DADE35C" w:rsidR="00184EBE" w:rsidRPr="00585F5A" w:rsidRDefault="00184EBE" w:rsidP="00184EBE">
      <w:pPr>
        <w:spacing w:line="240" w:lineRule="auto"/>
        <w:rPr>
          <w:rFonts w:cs="David"/>
        </w:rPr>
      </w:pPr>
      <w:r w:rsidRPr="00585F5A">
        <w:rPr>
          <w:rFonts w:cs="David"/>
        </w:rPr>
        <w:t xml:space="preserve">Kempis, Thomas.2002. </w:t>
      </w:r>
      <w:r w:rsidRPr="00585F5A">
        <w:rPr>
          <w:rFonts w:cs="David"/>
          <w:i/>
          <w:iCs/>
        </w:rPr>
        <w:t>The Imitation of Christ</w:t>
      </w:r>
      <w:r w:rsidRPr="00585F5A">
        <w:rPr>
          <w:rFonts w:cs="David"/>
        </w:rPr>
        <w:t xml:space="preserve">. Translated by </w:t>
      </w:r>
      <w:proofErr w:type="spellStart"/>
      <w:r w:rsidRPr="00585F5A">
        <w:rPr>
          <w:rFonts w:cs="David"/>
        </w:rPr>
        <w:t>Yotam</w:t>
      </w:r>
      <w:proofErr w:type="spellEnd"/>
      <w:r w:rsidRPr="00585F5A">
        <w:rPr>
          <w:rFonts w:cs="David"/>
        </w:rPr>
        <w:t xml:space="preserve"> </w:t>
      </w:r>
      <w:proofErr w:type="spellStart"/>
      <w:r w:rsidRPr="00585F5A">
        <w:rPr>
          <w:rFonts w:cs="David"/>
        </w:rPr>
        <w:t>Reuvani</w:t>
      </w:r>
      <w:proofErr w:type="spellEnd"/>
      <w:r w:rsidRPr="00585F5A">
        <w:rPr>
          <w:rFonts w:cs="David"/>
        </w:rPr>
        <w:t xml:space="preserve">. Tel Aviv: Nimrod. </w:t>
      </w:r>
    </w:p>
    <w:p w14:paraId="22F818D7" w14:textId="77777777" w:rsidR="00184EBE" w:rsidRPr="00585F5A" w:rsidRDefault="00184EBE" w:rsidP="00184EBE">
      <w:pPr>
        <w:spacing w:line="240" w:lineRule="auto"/>
        <w:rPr>
          <w:rFonts w:cs="David"/>
        </w:rPr>
      </w:pPr>
    </w:p>
    <w:p w14:paraId="2509A674" w14:textId="6B1F4013" w:rsidR="00184EBE" w:rsidRPr="00585F5A" w:rsidRDefault="00184EBE" w:rsidP="00184EBE">
      <w:pPr>
        <w:spacing w:line="240" w:lineRule="auto"/>
        <w:rPr>
          <w:lang w:eastAsia="he-IL"/>
        </w:rPr>
      </w:pPr>
      <w:r w:rsidRPr="00585F5A">
        <w:rPr>
          <w:lang w:eastAsia="he-IL"/>
        </w:rPr>
        <w:t xml:space="preserve">Kleinberg, </w:t>
      </w:r>
      <w:proofErr w:type="spellStart"/>
      <w:r w:rsidRPr="00585F5A">
        <w:rPr>
          <w:lang w:eastAsia="he-IL"/>
        </w:rPr>
        <w:t>Aviad</w:t>
      </w:r>
      <w:proofErr w:type="spellEnd"/>
      <w:r w:rsidRPr="00585F5A">
        <w:rPr>
          <w:lang w:eastAsia="he-IL"/>
        </w:rPr>
        <w:t xml:space="preserve">. 1995. </w:t>
      </w:r>
      <w:proofErr w:type="spellStart"/>
      <w:r w:rsidRPr="00585F5A">
        <w:rPr>
          <w:i/>
          <w:iCs/>
          <w:lang w:eastAsia="he-IL"/>
        </w:rPr>
        <w:t>HaNatzrut</w:t>
      </w:r>
      <w:proofErr w:type="spellEnd"/>
      <w:r w:rsidRPr="00585F5A">
        <w:rPr>
          <w:i/>
          <w:iCs/>
          <w:lang w:eastAsia="he-IL"/>
        </w:rPr>
        <w:t xml:space="preserve"> </w:t>
      </w:r>
      <w:proofErr w:type="spellStart"/>
      <w:r w:rsidRPr="00585F5A">
        <w:rPr>
          <w:i/>
          <w:iCs/>
          <w:lang w:eastAsia="he-IL"/>
        </w:rPr>
        <w:t>MeReishita</w:t>
      </w:r>
      <w:proofErr w:type="spellEnd"/>
      <w:r w:rsidRPr="00585F5A">
        <w:rPr>
          <w:i/>
          <w:iCs/>
          <w:lang w:eastAsia="he-IL"/>
        </w:rPr>
        <w:t xml:space="preserve"> </w:t>
      </w:r>
      <w:proofErr w:type="spellStart"/>
      <w:r w:rsidRPr="00585F5A">
        <w:rPr>
          <w:i/>
          <w:iCs/>
          <w:lang w:eastAsia="he-IL"/>
        </w:rPr>
        <w:t>ad</w:t>
      </w:r>
      <w:proofErr w:type="spellEnd"/>
      <w:r w:rsidRPr="00585F5A">
        <w:rPr>
          <w:i/>
          <w:iCs/>
          <w:lang w:eastAsia="he-IL"/>
        </w:rPr>
        <w:t xml:space="preserve"> </w:t>
      </w:r>
      <w:proofErr w:type="spellStart"/>
      <w:r w:rsidRPr="00585F5A">
        <w:rPr>
          <w:i/>
          <w:iCs/>
          <w:lang w:eastAsia="he-IL"/>
        </w:rPr>
        <w:t>HaReformatzia</w:t>
      </w:r>
      <w:proofErr w:type="spellEnd"/>
      <w:r w:rsidRPr="00585F5A">
        <w:rPr>
          <w:lang w:eastAsia="he-IL"/>
        </w:rPr>
        <w:t xml:space="preserve"> [Christianity from the beginning to the Reformation]. Tel Aviv: Ministry of </w:t>
      </w:r>
      <w:r w:rsidR="007B7F89" w:rsidRPr="00585F5A">
        <w:rPr>
          <w:lang w:eastAsia="he-IL"/>
        </w:rPr>
        <w:t>Defence</w:t>
      </w:r>
      <w:r w:rsidRPr="00585F5A">
        <w:rPr>
          <w:lang w:eastAsia="he-IL"/>
        </w:rPr>
        <w:t xml:space="preserve">. </w:t>
      </w:r>
    </w:p>
    <w:p w14:paraId="7E437944" w14:textId="77777777" w:rsidR="00184EBE" w:rsidRPr="00585F5A" w:rsidRDefault="00184EBE" w:rsidP="00184EBE">
      <w:pPr>
        <w:spacing w:line="240" w:lineRule="auto"/>
        <w:rPr>
          <w:lang w:eastAsia="he-IL"/>
        </w:rPr>
      </w:pPr>
    </w:p>
    <w:p w14:paraId="109D634F" w14:textId="4C655288" w:rsidR="00D34076" w:rsidRPr="00585F5A" w:rsidRDefault="00D34076" w:rsidP="00D34076">
      <w:pPr>
        <w:spacing w:line="240" w:lineRule="auto"/>
      </w:pPr>
      <w:r w:rsidRPr="00585F5A">
        <w:t xml:space="preserve">Lawrence, David Herbert. 2003. </w:t>
      </w:r>
      <w:r w:rsidRPr="00585F5A">
        <w:rPr>
          <w:i/>
          <w:iCs/>
        </w:rPr>
        <w:t>Apocalypse</w:t>
      </w:r>
      <w:r w:rsidRPr="00585F5A">
        <w:t xml:space="preserve">. Translated by </w:t>
      </w:r>
      <w:proofErr w:type="spellStart"/>
      <w:r w:rsidRPr="00585F5A">
        <w:t>Galia</w:t>
      </w:r>
      <w:proofErr w:type="spellEnd"/>
      <w:r w:rsidRPr="00585F5A">
        <w:t xml:space="preserve"> Dor. </w:t>
      </w:r>
      <w:proofErr w:type="spellStart"/>
      <w:r w:rsidRPr="00585F5A">
        <w:t>Hod</w:t>
      </w:r>
      <w:proofErr w:type="spellEnd"/>
      <w:r w:rsidRPr="00585F5A">
        <w:t xml:space="preserve"> </w:t>
      </w:r>
      <w:proofErr w:type="spellStart"/>
      <w:r w:rsidRPr="00585F5A">
        <w:t>Hasharon</w:t>
      </w:r>
      <w:proofErr w:type="spellEnd"/>
      <w:r w:rsidRPr="00585F5A">
        <w:t xml:space="preserve">: </w:t>
      </w:r>
      <w:proofErr w:type="spellStart"/>
      <w:r w:rsidRPr="00585F5A">
        <w:t>Astrolog</w:t>
      </w:r>
      <w:proofErr w:type="spellEnd"/>
      <w:r w:rsidRPr="00585F5A">
        <w:t xml:space="preserve">. </w:t>
      </w:r>
    </w:p>
    <w:p w14:paraId="661C0252" w14:textId="77777777" w:rsidR="001451D8" w:rsidRPr="00585F5A" w:rsidRDefault="001451D8" w:rsidP="00D34076">
      <w:pPr>
        <w:spacing w:line="240" w:lineRule="auto"/>
      </w:pPr>
    </w:p>
    <w:p w14:paraId="5A3BFD20" w14:textId="18C28FB3" w:rsidR="001451D8" w:rsidRPr="00585F5A" w:rsidRDefault="001451D8" w:rsidP="001451D8">
      <w:pPr>
        <w:spacing w:line="240" w:lineRule="auto"/>
        <w:rPr>
          <w:rFonts w:cs="David"/>
        </w:rPr>
      </w:pPr>
      <w:proofErr w:type="spellStart"/>
      <w:r w:rsidRPr="00585F5A">
        <w:rPr>
          <w:rFonts w:cs="David"/>
        </w:rPr>
        <w:t>Limor</w:t>
      </w:r>
      <w:proofErr w:type="spellEnd"/>
      <w:r w:rsidRPr="00585F5A">
        <w:rPr>
          <w:rFonts w:cs="David"/>
        </w:rPr>
        <w:t xml:space="preserve">, Ora, and </w:t>
      </w:r>
      <w:proofErr w:type="spellStart"/>
      <w:r w:rsidRPr="00585F5A">
        <w:rPr>
          <w:rFonts w:cs="David"/>
        </w:rPr>
        <w:t>Izhak</w:t>
      </w:r>
      <w:proofErr w:type="spellEnd"/>
      <w:r w:rsidRPr="00585F5A">
        <w:rPr>
          <w:rFonts w:cs="David"/>
        </w:rPr>
        <w:t xml:space="preserve"> Hen. 2003. “</w:t>
      </w:r>
      <w:proofErr w:type="spellStart"/>
      <w:r w:rsidRPr="00585F5A">
        <w:rPr>
          <w:rFonts w:cs="David"/>
        </w:rPr>
        <w:t>Notzrim</w:t>
      </w:r>
      <w:proofErr w:type="spellEnd"/>
      <w:r w:rsidRPr="00585F5A">
        <w:rPr>
          <w:rFonts w:cs="David"/>
        </w:rPr>
        <w:t xml:space="preserve"> </w:t>
      </w:r>
      <w:proofErr w:type="spellStart"/>
      <w:r w:rsidRPr="00585F5A">
        <w:rPr>
          <w:rFonts w:cs="David"/>
        </w:rPr>
        <w:t>VeBerberim</w:t>
      </w:r>
      <w:proofErr w:type="spellEnd"/>
      <w:r w:rsidRPr="00585F5A">
        <w:rPr>
          <w:rFonts w:cs="David"/>
        </w:rPr>
        <w:t xml:space="preserve">” [Christians and Berbers]. In Vol. 1 of </w:t>
      </w:r>
      <w:r w:rsidRPr="00585F5A">
        <w:rPr>
          <w:rFonts w:cs="David"/>
          <w:i/>
          <w:iCs/>
        </w:rPr>
        <w:t>The Beginning of Europe</w:t>
      </w:r>
      <w:r w:rsidRPr="00585F5A">
        <w:rPr>
          <w:rFonts w:cs="David"/>
        </w:rPr>
        <w:t>. Ramat Aviv: Open University.</w:t>
      </w:r>
    </w:p>
    <w:p w14:paraId="7B0F7946" w14:textId="77777777" w:rsidR="001451D8" w:rsidRPr="00585F5A" w:rsidRDefault="001451D8" w:rsidP="001451D8">
      <w:pPr>
        <w:spacing w:line="240" w:lineRule="auto"/>
        <w:rPr>
          <w:rFonts w:cs="David"/>
        </w:rPr>
      </w:pPr>
    </w:p>
    <w:p w14:paraId="36F7233C" w14:textId="77777777" w:rsidR="001451D8" w:rsidRPr="00585F5A" w:rsidRDefault="001451D8" w:rsidP="001451D8">
      <w:pPr>
        <w:spacing w:line="240" w:lineRule="auto"/>
        <w:rPr>
          <w:rFonts w:cs="David"/>
        </w:rPr>
      </w:pPr>
      <w:r w:rsidRPr="00585F5A">
        <w:rPr>
          <w:rFonts w:asciiTheme="majorBidi" w:hAnsiTheme="majorBidi" w:cstheme="majorBidi"/>
        </w:rPr>
        <w:t xml:space="preserve">Luther, Martin. 2001. </w:t>
      </w:r>
      <w:r w:rsidRPr="00585F5A">
        <w:rPr>
          <w:rFonts w:asciiTheme="majorBidi" w:hAnsiTheme="majorBidi" w:cstheme="majorBidi"/>
          <w:i/>
          <w:iCs/>
        </w:rPr>
        <w:t>To the Christian Nobility of the German Nation</w:t>
      </w:r>
      <w:r w:rsidRPr="00585F5A">
        <w:rPr>
          <w:rFonts w:asciiTheme="majorBidi" w:hAnsiTheme="majorBidi" w:cstheme="majorBidi"/>
        </w:rPr>
        <w:t xml:space="preserve">. </w:t>
      </w:r>
      <w:r w:rsidRPr="00585F5A">
        <w:rPr>
          <w:rFonts w:asciiTheme="majorBidi" w:hAnsiTheme="majorBidi" w:cstheme="majorBidi"/>
          <w:i/>
          <w:iCs/>
        </w:rPr>
        <w:t>Four Theological Essays</w:t>
      </w:r>
      <w:r w:rsidRPr="00585F5A">
        <w:rPr>
          <w:rFonts w:asciiTheme="majorBidi" w:hAnsiTheme="majorBidi" w:cstheme="majorBidi"/>
        </w:rPr>
        <w:t>.</w:t>
      </w:r>
      <w:r w:rsidRPr="00585F5A">
        <w:rPr>
          <w:rFonts w:asciiTheme="majorBidi" w:hAnsiTheme="majorBidi" w:cstheme="majorBidi"/>
          <w:i/>
          <w:iCs/>
        </w:rPr>
        <w:t xml:space="preserve"> </w:t>
      </w:r>
      <w:r w:rsidRPr="00585F5A">
        <w:rPr>
          <w:rFonts w:asciiTheme="majorBidi" w:hAnsiTheme="majorBidi" w:cstheme="majorBidi"/>
        </w:rPr>
        <w:t xml:space="preserve">Translated by Tamar </w:t>
      </w:r>
      <w:proofErr w:type="spellStart"/>
      <w:r w:rsidRPr="00585F5A">
        <w:rPr>
          <w:rFonts w:asciiTheme="majorBidi" w:hAnsiTheme="majorBidi" w:cstheme="majorBidi"/>
        </w:rPr>
        <w:t>Chulekman</w:t>
      </w:r>
      <w:proofErr w:type="spellEnd"/>
      <w:r w:rsidRPr="00585F5A">
        <w:rPr>
          <w:rFonts w:asciiTheme="majorBidi" w:hAnsiTheme="majorBidi" w:cstheme="majorBidi"/>
        </w:rPr>
        <w:t xml:space="preserve">. Ramat Aviv: </w:t>
      </w:r>
      <w:proofErr w:type="spellStart"/>
      <w:r w:rsidRPr="00585F5A">
        <w:rPr>
          <w:rFonts w:asciiTheme="majorBidi" w:hAnsiTheme="majorBidi" w:cstheme="majorBidi"/>
        </w:rPr>
        <w:t>Ramot</w:t>
      </w:r>
      <w:proofErr w:type="spellEnd"/>
      <w:r w:rsidRPr="00585F5A">
        <w:rPr>
          <w:rFonts w:asciiTheme="majorBidi" w:hAnsiTheme="majorBidi" w:cstheme="majorBidi"/>
        </w:rPr>
        <w:t>-Tel Aviv University.</w:t>
      </w:r>
      <w:r w:rsidRPr="00585F5A">
        <w:rPr>
          <w:rFonts w:cs="David"/>
          <w:rtl/>
        </w:rPr>
        <w:t xml:space="preserve"> </w:t>
      </w:r>
    </w:p>
    <w:p w14:paraId="420F7F47" w14:textId="77777777" w:rsidR="001451D8" w:rsidRPr="00585F5A" w:rsidRDefault="001451D8" w:rsidP="001451D8">
      <w:pPr>
        <w:spacing w:line="240" w:lineRule="auto"/>
        <w:rPr>
          <w:rFonts w:cs="David"/>
        </w:rPr>
      </w:pPr>
    </w:p>
    <w:p w14:paraId="67928F65" w14:textId="77777777" w:rsidR="001451D8" w:rsidRPr="00585F5A" w:rsidRDefault="001451D8" w:rsidP="001451D8">
      <w:pPr>
        <w:spacing w:line="240" w:lineRule="auto"/>
        <w:contextualSpacing/>
        <w:jc w:val="both"/>
        <w:rPr>
          <w:rFonts w:asciiTheme="majorBidi" w:hAnsiTheme="majorBidi" w:cstheme="majorBidi"/>
          <w:rtl/>
          <w:lang w:eastAsia="he-IL"/>
        </w:rPr>
      </w:pPr>
      <w:proofErr w:type="spellStart"/>
      <w:r w:rsidRPr="00585F5A">
        <w:rPr>
          <w:rFonts w:asciiTheme="majorBidi" w:hAnsiTheme="majorBidi" w:cstheme="majorBidi"/>
          <w:lang w:eastAsia="he-IL"/>
        </w:rPr>
        <w:t>Lyotard</w:t>
      </w:r>
      <w:proofErr w:type="spellEnd"/>
      <w:r w:rsidRPr="00585F5A">
        <w:rPr>
          <w:rFonts w:asciiTheme="majorBidi" w:hAnsiTheme="majorBidi" w:cstheme="majorBidi"/>
          <w:lang w:eastAsia="he-IL"/>
        </w:rPr>
        <w:t xml:space="preserve">, Jean–Francois. 2006. </w:t>
      </w:r>
      <w:r w:rsidRPr="00585F5A">
        <w:rPr>
          <w:rFonts w:asciiTheme="majorBidi" w:hAnsiTheme="majorBidi" w:cstheme="majorBidi"/>
          <w:i/>
          <w:iCs/>
          <w:lang w:eastAsia="he-IL"/>
        </w:rPr>
        <w:t xml:space="preserve">The Postmodern Condition. </w:t>
      </w:r>
      <w:r w:rsidRPr="00585F5A">
        <w:rPr>
          <w:rFonts w:asciiTheme="majorBidi" w:hAnsiTheme="majorBidi" w:cstheme="majorBidi"/>
          <w:lang w:eastAsia="he-IL"/>
        </w:rPr>
        <w:t xml:space="preserve">Translated by </w:t>
      </w:r>
      <w:proofErr w:type="spellStart"/>
      <w:r w:rsidRPr="00585F5A">
        <w:rPr>
          <w:rFonts w:asciiTheme="majorBidi" w:hAnsiTheme="majorBidi" w:cstheme="majorBidi"/>
          <w:lang w:eastAsia="he-IL"/>
        </w:rPr>
        <w:t>Amotz</w:t>
      </w:r>
      <w:proofErr w:type="spellEnd"/>
      <w:r w:rsidRPr="00585F5A">
        <w:rPr>
          <w:rFonts w:asciiTheme="majorBidi" w:hAnsiTheme="majorBidi" w:cstheme="majorBidi"/>
          <w:lang w:eastAsia="he-IL"/>
        </w:rPr>
        <w:t xml:space="preserve"> </w:t>
      </w:r>
      <w:proofErr w:type="spellStart"/>
      <w:r w:rsidRPr="00585F5A">
        <w:rPr>
          <w:rFonts w:asciiTheme="majorBidi" w:hAnsiTheme="majorBidi" w:cstheme="majorBidi"/>
          <w:lang w:eastAsia="he-IL"/>
        </w:rPr>
        <w:t>Giladi</w:t>
      </w:r>
      <w:proofErr w:type="spellEnd"/>
      <w:r w:rsidRPr="00585F5A">
        <w:rPr>
          <w:rFonts w:asciiTheme="majorBidi" w:hAnsiTheme="majorBidi" w:cstheme="majorBidi"/>
          <w:lang w:eastAsia="he-IL"/>
        </w:rPr>
        <w:t xml:space="preserve">. Tel Aviv: </w:t>
      </w:r>
      <w:proofErr w:type="spellStart"/>
      <w:r w:rsidRPr="00585F5A">
        <w:rPr>
          <w:rFonts w:asciiTheme="majorBidi" w:hAnsiTheme="majorBidi" w:cstheme="majorBidi"/>
          <w:lang w:eastAsia="he-IL"/>
        </w:rPr>
        <w:t>Resling</w:t>
      </w:r>
      <w:proofErr w:type="spellEnd"/>
      <w:r w:rsidRPr="00585F5A">
        <w:rPr>
          <w:rFonts w:asciiTheme="majorBidi" w:hAnsiTheme="majorBidi" w:cstheme="majorBidi"/>
          <w:lang w:eastAsia="he-IL"/>
        </w:rPr>
        <w:t>.</w:t>
      </w:r>
    </w:p>
    <w:p w14:paraId="7C941644" w14:textId="77777777" w:rsidR="001451D8" w:rsidRPr="00585F5A" w:rsidRDefault="001451D8" w:rsidP="001451D8">
      <w:pPr>
        <w:spacing w:line="240" w:lineRule="auto"/>
      </w:pPr>
      <w:r w:rsidRPr="00585F5A">
        <w:t xml:space="preserve"> </w:t>
      </w:r>
    </w:p>
    <w:p w14:paraId="6EAAEF25" w14:textId="513B560F" w:rsidR="001451D8" w:rsidRPr="00585F5A" w:rsidRDefault="001451D8" w:rsidP="001451D8">
      <w:pPr>
        <w:spacing w:line="240" w:lineRule="auto"/>
        <w:rPr>
          <w:rFonts w:cs="David"/>
        </w:rPr>
      </w:pPr>
      <w:r w:rsidRPr="00585F5A">
        <w:rPr>
          <w:rFonts w:cs="David"/>
        </w:rPr>
        <w:t xml:space="preserve">Machiavelli, </w:t>
      </w:r>
      <w:proofErr w:type="spellStart"/>
      <w:r w:rsidRPr="00585F5A">
        <w:rPr>
          <w:rFonts w:cs="David"/>
        </w:rPr>
        <w:t>Niccol</w:t>
      </w:r>
      <w:r w:rsidRPr="00585F5A">
        <w:t>ò</w:t>
      </w:r>
      <w:proofErr w:type="spellEnd"/>
      <w:r w:rsidRPr="00585F5A">
        <w:t xml:space="preserve">. </w:t>
      </w:r>
      <w:r w:rsidRPr="00585F5A">
        <w:rPr>
          <w:rFonts w:cs="David"/>
        </w:rPr>
        <w:t xml:space="preserve">2003. </w:t>
      </w:r>
      <w:r w:rsidRPr="007B7F89">
        <w:rPr>
          <w:rFonts w:cs="David"/>
          <w:i/>
          <w:iCs/>
        </w:rPr>
        <w:t>Studies</w:t>
      </w:r>
      <w:r w:rsidRPr="00585F5A">
        <w:rPr>
          <w:rFonts w:cs="David"/>
        </w:rPr>
        <w:t xml:space="preserve">. Translated by Ephraim </w:t>
      </w:r>
      <w:proofErr w:type="spellStart"/>
      <w:r w:rsidRPr="00585F5A">
        <w:rPr>
          <w:rFonts w:cs="David"/>
        </w:rPr>
        <w:t>Shmueli</w:t>
      </w:r>
      <w:proofErr w:type="spellEnd"/>
      <w:r w:rsidRPr="00585F5A">
        <w:rPr>
          <w:rFonts w:cs="David"/>
        </w:rPr>
        <w:t xml:space="preserve">. Jerusalem: </w:t>
      </w:r>
      <w:proofErr w:type="spellStart"/>
      <w:r w:rsidRPr="00585F5A">
        <w:rPr>
          <w:rFonts w:cs="David"/>
        </w:rPr>
        <w:t>Schocken</w:t>
      </w:r>
      <w:proofErr w:type="spellEnd"/>
      <w:r w:rsidRPr="00585F5A">
        <w:rPr>
          <w:rFonts w:cs="David"/>
        </w:rPr>
        <w:t>.</w:t>
      </w:r>
    </w:p>
    <w:p w14:paraId="48C29329" w14:textId="77777777" w:rsidR="001451D8" w:rsidRPr="00585F5A" w:rsidRDefault="001451D8" w:rsidP="001451D8">
      <w:pPr>
        <w:widowControl w:val="0"/>
        <w:spacing w:line="240" w:lineRule="auto"/>
        <w:rPr>
          <w:lang w:eastAsia="he-IL"/>
        </w:rPr>
      </w:pPr>
    </w:p>
    <w:p w14:paraId="751BFA92" w14:textId="2832C2FE" w:rsidR="001451D8" w:rsidRPr="00585F5A" w:rsidRDefault="001451D8" w:rsidP="00534920">
      <w:pPr>
        <w:widowControl w:val="0"/>
        <w:spacing w:line="240" w:lineRule="auto"/>
        <w:rPr>
          <w:lang w:eastAsia="he-IL"/>
        </w:rPr>
      </w:pPr>
      <w:r w:rsidRPr="00585F5A">
        <w:rPr>
          <w:lang w:eastAsia="he-IL"/>
        </w:rPr>
        <w:t>Malkin, Y. 2007. </w:t>
      </w:r>
      <w:r w:rsidRPr="00585F5A">
        <w:rPr>
          <w:i/>
          <w:iCs/>
          <w:lang w:eastAsia="he-IL"/>
        </w:rPr>
        <w:t>Judaism Without God: Judaism as Culture, Bible as Literature</w:t>
      </w:r>
      <w:r w:rsidRPr="00585F5A">
        <w:rPr>
          <w:lang w:eastAsia="he-IL"/>
        </w:rPr>
        <w:t>. Farmington Hills, MI: Library of Secular Humanistic Judaism.</w:t>
      </w:r>
    </w:p>
    <w:p w14:paraId="7FECB542" w14:textId="77777777" w:rsidR="00534920" w:rsidRDefault="00534920" w:rsidP="00534920">
      <w:pPr>
        <w:spacing w:line="240" w:lineRule="auto"/>
        <w:ind w:left="-193" w:firstLine="193"/>
        <w:rPr>
          <w:rFonts w:cs="David"/>
          <w:color w:val="auto"/>
        </w:rPr>
      </w:pPr>
    </w:p>
    <w:p w14:paraId="068D2957" w14:textId="67B55871" w:rsidR="00CA79C9" w:rsidRPr="00585F5A" w:rsidRDefault="00CA79C9" w:rsidP="00CA79C9">
      <w:pPr>
        <w:ind w:left="-193" w:firstLine="193"/>
        <w:rPr>
          <w:rFonts w:cs="David"/>
          <w:color w:val="auto"/>
          <w:rtl/>
        </w:rPr>
      </w:pPr>
      <w:r w:rsidRPr="00585F5A">
        <w:rPr>
          <w:rFonts w:cs="David"/>
          <w:color w:val="auto"/>
        </w:rPr>
        <w:t xml:space="preserve">McClelland, David. 1961. </w:t>
      </w:r>
      <w:r w:rsidRPr="00585F5A">
        <w:rPr>
          <w:rFonts w:cs="David"/>
          <w:i/>
          <w:iCs/>
          <w:color w:val="auto"/>
        </w:rPr>
        <w:t>The Achieving Society</w:t>
      </w:r>
      <w:r w:rsidRPr="00585F5A">
        <w:rPr>
          <w:rFonts w:cs="David"/>
          <w:color w:val="auto"/>
        </w:rPr>
        <w:t xml:space="preserve">. New York: Van </w:t>
      </w:r>
      <w:proofErr w:type="spellStart"/>
      <w:r w:rsidRPr="00585F5A">
        <w:rPr>
          <w:rFonts w:cs="David"/>
          <w:color w:val="auto"/>
        </w:rPr>
        <w:t>Nosterand</w:t>
      </w:r>
      <w:proofErr w:type="spellEnd"/>
      <w:r w:rsidRPr="00585F5A">
        <w:rPr>
          <w:rFonts w:cs="David"/>
          <w:color w:val="auto"/>
        </w:rPr>
        <w:t>.</w:t>
      </w:r>
      <w:r w:rsidR="00D01166">
        <w:rPr>
          <w:rFonts w:cs="David"/>
          <w:color w:val="auto"/>
        </w:rPr>
        <w:t xml:space="preserve"> </w:t>
      </w:r>
      <w:r w:rsidRPr="00585F5A">
        <w:rPr>
          <w:rFonts w:cs="David"/>
          <w:color w:val="auto"/>
        </w:rPr>
        <w:t xml:space="preserve"> </w:t>
      </w:r>
    </w:p>
    <w:p w14:paraId="13FA5B62" w14:textId="2E1CB2FB" w:rsidR="001451D8" w:rsidRPr="00585F5A" w:rsidRDefault="001451D8" w:rsidP="001451D8">
      <w:pPr>
        <w:spacing w:line="240" w:lineRule="auto"/>
        <w:rPr>
          <w:rFonts w:cs="David"/>
        </w:rPr>
      </w:pPr>
      <w:r w:rsidRPr="00585F5A">
        <w:rPr>
          <w:rFonts w:cs="David"/>
        </w:rPr>
        <w:t xml:space="preserve">Nietzsche, Friedrich. 1996. “Antichrist”. In </w:t>
      </w:r>
      <w:r w:rsidRPr="00585F5A">
        <w:rPr>
          <w:rFonts w:cs="David"/>
          <w:i/>
          <w:iCs/>
        </w:rPr>
        <w:t>The Demise of the Pagan Gods</w:t>
      </w:r>
      <w:r w:rsidRPr="00585F5A">
        <w:rPr>
          <w:rFonts w:cs="David"/>
        </w:rPr>
        <w:t xml:space="preserve">, translated by Israel </w:t>
      </w:r>
      <w:proofErr w:type="spellStart"/>
      <w:r w:rsidRPr="00585F5A">
        <w:rPr>
          <w:rFonts w:cs="David"/>
        </w:rPr>
        <w:t>Eldad</w:t>
      </w:r>
      <w:proofErr w:type="spellEnd"/>
      <w:r w:rsidRPr="00585F5A">
        <w:rPr>
          <w:rFonts w:cs="David"/>
        </w:rPr>
        <w:t xml:space="preserve">. Tel Aviv: </w:t>
      </w:r>
      <w:proofErr w:type="spellStart"/>
      <w:r w:rsidRPr="00585F5A">
        <w:rPr>
          <w:rFonts w:cs="David"/>
        </w:rPr>
        <w:t>Schocken</w:t>
      </w:r>
      <w:proofErr w:type="spellEnd"/>
      <w:r w:rsidRPr="00585F5A">
        <w:rPr>
          <w:rFonts w:cs="David"/>
        </w:rPr>
        <w:t xml:space="preserve">. </w:t>
      </w:r>
    </w:p>
    <w:p w14:paraId="1E0B066D" w14:textId="77777777" w:rsidR="00184EBE" w:rsidRPr="00585F5A" w:rsidRDefault="00184EBE" w:rsidP="001451D8">
      <w:pPr>
        <w:spacing w:line="240" w:lineRule="auto"/>
        <w:rPr>
          <w:rFonts w:cs="David"/>
        </w:rPr>
      </w:pPr>
    </w:p>
    <w:p w14:paraId="1F0C4194" w14:textId="2088E2D2" w:rsidR="00184EBE" w:rsidRDefault="00184EBE" w:rsidP="00184EBE">
      <w:pPr>
        <w:spacing w:after="200" w:line="240" w:lineRule="auto"/>
        <w:rPr>
          <w:rFonts w:cs="David"/>
          <w:color w:val="auto"/>
        </w:rPr>
      </w:pPr>
      <w:proofErr w:type="spellStart"/>
      <w:r w:rsidRPr="00585F5A">
        <w:rPr>
          <w:rFonts w:cs="David"/>
          <w:color w:val="auto"/>
        </w:rPr>
        <w:t>Osment</w:t>
      </w:r>
      <w:proofErr w:type="spellEnd"/>
      <w:r w:rsidRPr="00585F5A">
        <w:rPr>
          <w:rFonts w:cs="David"/>
          <w:color w:val="auto"/>
        </w:rPr>
        <w:t xml:space="preserve">, Steven. 1999. “The Scholastic Traditions”. In </w:t>
      </w:r>
      <w:proofErr w:type="spellStart"/>
      <w:r w:rsidRPr="00585F5A">
        <w:rPr>
          <w:rFonts w:cs="David"/>
          <w:i/>
          <w:iCs/>
          <w:color w:val="auto"/>
        </w:rPr>
        <w:t>Geula</w:t>
      </w:r>
      <w:proofErr w:type="spellEnd"/>
      <w:r w:rsidRPr="00585F5A">
        <w:rPr>
          <w:rFonts w:cs="David"/>
          <w:i/>
          <w:iCs/>
          <w:color w:val="auto"/>
        </w:rPr>
        <w:t xml:space="preserve"> </w:t>
      </w:r>
      <w:proofErr w:type="spellStart"/>
      <w:r w:rsidRPr="00585F5A">
        <w:rPr>
          <w:rFonts w:cs="David"/>
          <w:i/>
          <w:iCs/>
          <w:color w:val="auto"/>
        </w:rPr>
        <w:t>ve</w:t>
      </w:r>
      <w:proofErr w:type="spellEnd"/>
      <w:r w:rsidRPr="00585F5A">
        <w:rPr>
          <w:rFonts w:cs="David"/>
          <w:i/>
          <w:iCs/>
          <w:color w:val="auto"/>
        </w:rPr>
        <w:t xml:space="preserve"> </w:t>
      </w:r>
      <w:proofErr w:type="spellStart"/>
      <w:r w:rsidRPr="00585F5A">
        <w:rPr>
          <w:rFonts w:cs="David"/>
          <w:i/>
          <w:iCs/>
          <w:color w:val="auto"/>
        </w:rPr>
        <w:t>Koach</w:t>
      </w:r>
      <w:proofErr w:type="spellEnd"/>
      <w:r w:rsidRPr="00585F5A">
        <w:rPr>
          <w:rFonts w:cs="David"/>
          <w:i/>
          <w:iCs/>
          <w:color w:val="auto"/>
        </w:rPr>
        <w:t xml:space="preserve">. </w:t>
      </w:r>
      <w:proofErr w:type="spellStart"/>
      <w:r w:rsidRPr="00585F5A">
        <w:rPr>
          <w:rFonts w:cs="David"/>
          <w:i/>
          <w:iCs/>
          <w:color w:val="auto"/>
        </w:rPr>
        <w:t>HaHistoria</w:t>
      </w:r>
      <w:proofErr w:type="spellEnd"/>
      <w:r w:rsidRPr="00585F5A">
        <w:rPr>
          <w:rFonts w:cs="David"/>
          <w:i/>
          <w:iCs/>
          <w:color w:val="auto"/>
        </w:rPr>
        <w:t xml:space="preserve"> </w:t>
      </w:r>
      <w:proofErr w:type="spellStart"/>
      <w:r w:rsidRPr="00585F5A">
        <w:rPr>
          <w:rFonts w:cs="David"/>
          <w:i/>
          <w:iCs/>
          <w:color w:val="auto"/>
        </w:rPr>
        <w:t>shel</w:t>
      </w:r>
      <w:proofErr w:type="spellEnd"/>
      <w:r w:rsidRPr="00585F5A">
        <w:rPr>
          <w:rFonts w:cs="David"/>
          <w:i/>
          <w:iCs/>
          <w:color w:val="auto"/>
        </w:rPr>
        <w:t xml:space="preserve"> </w:t>
      </w:r>
      <w:proofErr w:type="spellStart"/>
      <w:r w:rsidRPr="00585F5A">
        <w:rPr>
          <w:rFonts w:cs="David"/>
          <w:i/>
          <w:iCs/>
          <w:color w:val="auto"/>
        </w:rPr>
        <w:t>HaNatzrut</w:t>
      </w:r>
      <w:proofErr w:type="spellEnd"/>
      <w:r w:rsidRPr="00585F5A">
        <w:rPr>
          <w:rFonts w:cs="David"/>
          <w:i/>
          <w:iCs/>
          <w:color w:val="auto"/>
        </w:rPr>
        <w:t xml:space="preserve"> </w:t>
      </w:r>
      <w:proofErr w:type="spellStart"/>
      <w:r w:rsidRPr="00585F5A">
        <w:rPr>
          <w:rFonts w:cs="David"/>
          <w:i/>
          <w:iCs/>
          <w:color w:val="auto"/>
        </w:rPr>
        <w:t>BeYemei</w:t>
      </w:r>
      <w:proofErr w:type="spellEnd"/>
      <w:r w:rsidRPr="00585F5A">
        <w:rPr>
          <w:rFonts w:cs="David"/>
          <w:i/>
          <w:iCs/>
          <w:color w:val="auto"/>
        </w:rPr>
        <w:t xml:space="preserve"> </w:t>
      </w:r>
      <w:proofErr w:type="spellStart"/>
      <w:r w:rsidRPr="00585F5A">
        <w:rPr>
          <w:rFonts w:cs="David"/>
          <w:i/>
          <w:iCs/>
          <w:color w:val="auto"/>
        </w:rPr>
        <w:t>HaBenayim</w:t>
      </w:r>
      <w:proofErr w:type="spellEnd"/>
      <w:r w:rsidRPr="00585F5A">
        <w:rPr>
          <w:rFonts w:cs="David"/>
          <w:i/>
          <w:iCs/>
          <w:color w:val="auto"/>
        </w:rPr>
        <w:t>.</w:t>
      </w:r>
      <w:r w:rsidRPr="00585F5A">
        <w:rPr>
          <w:rFonts w:cs="David"/>
          <w:color w:val="auto"/>
        </w:rPr>
        <w:t xml:space="preserve"> [Salvation and Power. The history of Christianity in the Middle Ages], edited by</w:t>
      </w:r>
      <w:r w:rsidRPr="00585F5A">
        <w:rPr>
          <w:rFonts w:cs="David"/>
          <w:i/>
          <w:iCs/>
          <w:color w:val="auto"/>
        </w:rPr>
        <w:t xml:space="preserve"> </w:t>
      </w:r>
      <w:proofErr w:type="spellStart"/>
      <w:r w:rsidRPr="00585F5A">
        <w:rPr>
          <w:rFonts w:cs="David"/>
          <w:color w:val="auto"/>
        </w:rPr>
        <w:t>Aviad</w:t>
      </w:r>
      <w:proofErr w:type="spellEnd"/>
      <w:r w:rsidRPr="00585F5A">
        <w:rPr>
          <w:rFonts w:cs="David"/>
          <w:color w:val="auto"/>
        </w:rPr>
        <w:t xml:space="preserve"> Kleinberg. Tel Aviv: Tel Aviv Books/Tel Aviv University. </w:t>
      </w:r>
    </w:p>
    <w:p w14:paraId="55F98934" w14:textId="77777777" w:rsidR="003615F7" w:rsidRDefault="003615F7" w:rsidP="003615F7">
      <w:pPr>
        <w:bidi/>
        <w:spacing w:line="240" w:lineRule="auto"/>
        <w:jc w:val="right"/>
        <w:rPr>
          <w:rFonts w:asciiTheme="majorBidi" w:hAnsiTheme="majorBidi" w:cstheme="majorBidi"/>
        </w:rPr>
      </w:pPr>
      <w:r w:rsidRPr="00585F5A">
        <w:rPr>
          <w:rFonts w:asciiTheme="majorBidi" w:hAnsiTheme="majorBidi" w:cstheme="majorBidi"/>
        </w:rPr>
        <w:t xml:space="preserve">Rauch, Leo. 1978. </w:t>
      </w:r>
      <w:proofErr w:type="spellStart"/>
      <w:r w:rsidRPr="00585F5A">
        <w:rPr>
          <w:rFonts w:asciiTheme="majorBidi" w:hAnsiTheme="majorBidi" w:cstheme="majorBidi"/>
          <w:i/>
          <w:iCs/>
        </w:rPr>
        <w:t>Emuna</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VeMahapecha</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HaPhilosophia</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shel</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HaHistoria</w:t>
      </w:r>
      <w:proofErr w:type="spellEnd"/>
      <w:r w:rsidRPr="00585F5A">
        <w:rPr>
          <w:rFonts w:asciiTheme="majorBidi" w:hAnsiTheme="majorBidi" w:cstheme="majorBidi"/>
        </w:rPr>
        <w:t xml:space="preserve"> [Faith and revolution: The philosophy of history]. Tel Aviv: </w:t>
      </w:r>
      <w:proofErr w:type="spellStart"/>
      <w:r w:rsidRPr="00585F5A">
        <w:rPr>
          <w:rFonts w:asciiTheme="majorBidi" w:hAnsiTheme="majorBidi" w:cstheme="majorBidi"/>
        </w:rPr>
        <w:t>Yachdav</w:t>
      </w:r>
      <w:proofErr w:type="spellEnd"/>
      <w:r w:rsidRPr="00585F5A">
        <w:rPr>
          <w:rFonts w:asciiTheme="majorBidi" w:hAnsiTheme="majorBidi" w:cstheme="majorBidi"/>
        </w:rPr>
        <w:t>.</w:t>
      </w:r>
    </w:p>
    <w:p w14:paraId="6111806E" w14:textId="77777777" w:rsidR="003615F7" w:rsidRPr="00585F5A" w:rsidRDefault="003615F7" w:rsidP="003615F7">
      <w:pPr>
        <w:bidi/>
        <w:spacing w:line="240" w:lineRule="auto"/>
        <w:jc w:val="right"/>
        <w:rPr>
          <w:rFonts w:asciiTheme="majorBidi" w:hAnsiTheme="majorBidi" w:cstheme="majorBidi"/>
        </w:rPr>
      </w:pPr>
    </w:p>
    <w:p w14:paraId="7778F56B" w14:textId="77777777" w:rsidR="003615F7" w:rsidRDefault="003615F7" w:rsidP="003615F7">
      <w:pPr>
        <w:spacing w:after="200" w:line="240" w:lineRule="auto"/>
        <w:contextualSpacing/>
        <w:rPr>
          <w:rFonts w:eastAsia="MS Mincho"/>
          <w:color w:val="auto"/>
          <w:lang w:eastAsia="zh-TW" w:bidi="ar-SA"/>
        </w:rPr>
      </w:pPr>
      <w:proofErr w:type="spellStart"/>
      <w:r w:rsidRPr="00585F5A">
        <w:rPr>
          <w:rFonts w:eastAsia="MS Mincho"/>
          <w:color w:val="auto"/>
          <w:lang w:eastAsia="zh-TW" w:bidi="ar-SA"/>
        </w:rPr>
        <w:t>Rossineck</w:t>
      </w:r>
      <w:proofErr w:type="spellEnd"/>
      <w:r w:rsidRPr="00585F5A">
        <w:rPr>
          <w:rFonts w:eastAsia="MS Mincho"/>
          <w:color w:val="auto"/>
          <w:lang w:eastAsia="zh-TW" w:bidi="ar-SA"/>
        </w:rPr>
        <w:t xml:space="preserve">, Sinai. 2004. “Nietzsche: Between Genealogy and Criticism”. </w:t>
      </w:r>
      <w:proofErr w:type="spellStart"/>
      <w:r w:rsidRPr="00585F5A">
        <w:rPr>
          <w:rFonts w:eastAsia="MS Mincho"/>
          <w:i/>
          <w:iCs/>
          <w:color w:val="auto"/>
          <w:lang w:eastAsia="zh-TW" w:bidi="ar-SA"/>
        </w:rPr>
        <w:t>Iyun</w:t>
      </w:r>
      <w:proofErr w:type="spellEnd"/>
      <w:r w:rsidRPr="00585F5A">
        <w:rPr>
          <w:rFonts w:eastAsia="MS Mincho"/>
          <w:color w:val="auto"/>
          <w:lang w:eastAsia="zh-TW" w:bidi="ar-SA"/>
        </w:rPr>
        <w:t xml:space="preserve"> 2: </w:t>
      </w:r>
    </w:p>
    <w:p w14:paraId="766BF491" w14:textId="77777777" w:rsidR="003615F7" w:rsidRDefault="003615F7" w:rsidP="003615F7">
      <w:pPr>
        <w:spacing w:after="200" w:line="240" w:lineRule="auto"/>
        <w:contextualSpacing/>
        <w:rPr>
          <w:rFonts w:eastAsia="MS Mincho"/>
          <w:color w:val="auto"/>
          <w:lang w:eastAsia="zh-TW" w:bidi="ar-SA"/>
        </w:rPr>
      </w:pPr>
      <w:r w:rsidRPr="00585F5A">
        <w:rPr>
          <w:rFonts w:eastAsia="MS Mincho"/>
          <w:color w:val="auto"/>
          <w:lang w:eastAsia="zh-TW" w:bidi="ar-SA"/>
        </w:rPr>
        <w:t xml:space="preserve">408–12. </w:t>
      </w:r>
    </w:p>
    <w:p w14:paraId="269251B1" w14:textId="77777777" w:rsidR="003615F7" w:rsidRPr="00585F5A" w:rsidRDefault="003615F7" w:rsidP="003615F7">
      <w:pPr>
        <w:spacing w:after="200" w:line="240" w:lineRule="auto"/>
        <w:contextualSpacing/>
        <w:rPr>
          <w:rFonts w:eastAsia="MS Mincho"/>
          <w:color w:val="auto"/>
          <w:lang w:eastAsia="zh-TW" w:bidi="ar-SA"/>
        </w:rPr>
      </w:pPr>
    </w:p>
    <w:p w14:paraId="5C93E32D" w14:textId="77777777" w:rsidR="00B71875" w:rsidRDefault="00B71875" w:rsidP="003615F7">
      <w:pPr>
        <w:spacing w:line="240" w:lineRule="auto"/>
        <w:ind w:left="-52" w:firstLine="52"/>
        <w:rPr>
          <w:rFonts w:cs="David"/>
          <w:color w:val="auto"/>
        </w:rPr>
      </w:pPr>
    </w:p>
    <w:p w14:paraId="5654C63F" w14:textId="6DB53A8B" w:rsidR="003615F7" w:rsidRPr="00585F5A" w:rsidRDefault="003615F7" w:rsidP="003615F7">
      <w:pPr>
        <w:spacing w:line="240" w:lineRule="auto"/>
        <w:ind w:left="-52" w:firstLine="52"/>
        <w:rPr>
          <w:rFonts w:cs="David"/>
          <w:i/>
          <w:iCs/>
          <w:color w:val="auto"/>
        </w:rPr>
      </w:pPr>
      <w:bookmarkStart w:id="85" w:name="_GoBack"/>
      <w:bookmarkEnd w:id="85"/>
      <w:r w:rsidRPr="00585F5A">
        <w:rPr>
          <w:rFonts w:cs="David"/>
          <w:color w:val="auto"/>
        </w:rPr>
        <w:lastRenderedPageBreak/>
        <w:t>Rotenberg, Mordechai. 1978.</w:t>
      </w:r>
      <w:r w:rsidR="00D01166">
        <w:rPr>
          <w:rFonts w:cs="David"/>
          <w:color w:val="auto"/>
        </w:rPr>
        <w:t xml:space="preserve"> </w:t>
      </w:r>
      <w:r w:rsidRPr="00585F5A">
        <w:rPr>
          <w:rFonts w:cs="David"/>
          <w:i/>
          <w:iCs/>
          <w:color w:val="auto"/>
        </w:rPr>
        <w:t>Damnation and Deviance. The Protestant Ethic</w:t>
      </w:r>
    </w:p>
    <w:p w14:paraId="0D463BA7" w14:textId="07E9E765" w:rsidR="003615F7" w:rsidRPr="00585F5A" w:rsidRDefault="003615F7" w:rsidP="003615F7">
      <w:pPr>
        <w:spacing w:line="240" w:lineRule="auto"/>
        <w:ind w:left="-52" w:right="284" w:firstLine="52"/>
        <w:rPr>
          <w:rFonts w:cs="David"/>
          <w:color w:val="auto"/>
        </w:rPr>
      </w:pPr>
      <w:r w:rsidRPr="00585F5A">
        <w:rPr>
          <w:rFonts w:cs="David"/>
          <w:i/>
          <w:iCs/>
          <w:color w:val="auto"/>
        </w:rPr>
        <w:t>and the Spirit of Failure</w:t>
      </w:r>
      <w:r w:rsidRPr="00585F5A">
        <w:rPr>
          <w:rFonts w:cs="David"/>
          <w:color w:val="auto"/>
        </w:rPr>
        <w:t>. New York: The Free Press.</w:t>
      </w:r>
      <w:r w:rsidR="00D01166">
        <w:rPr>
          <w:rFonts w:cs="David"/>
          <w:color w:val="auto"/>
        </w:rPr>
        <w:t xml:space="preserve"> </w:t>
      </w:r>
    </w:p>
    <w:p w14:paraId="5A6B2432" w14:textId="77777777" w:rsidR="003615F7" w:rsidRPr="00585F5A" w:rsidRDefault="003615F7" w:rsidP="003615F7">
      <w:pPr>
        <w:spacing w:line="240" w:lineRule="auto"/>
        <w:ind w:left="-52" w:right="284" w:firstLine="52"/>
        <w:rPr>
          <w:rFonts w:cs="David"/>
          <w:color w:val="auto"/>
        </w:rPr>
      </w:pPr>
    </w:p>
    <w:p w14:paraId="5B588AA6" w14:textId="77777777" w:rsidR="003615F7" w:rsidRPr="00585F5A" w:rsidRDefault="003615F7" w:rsidP="003615F7">
      <w:pPr>
        <w:bidi/>
        <w:spacing w:line="240" w:lineRule="auto"/>
        <w:jc w:val="right"/>
        <w:rPr>
          <w:rFonts w:asciiTheme="majorBidi" w:hAnsiTheme="majorBidi" w:cstheme="majorBidi"/>
        </w:rPr>
      </w:pPr>
      <w:r w:rsidRPr="00585F5A">
        <w:rPr>
          <w:rFonts w:asciiTheme="majorBidi" w:hAnsiTheme="majorBidi" w:cstheme="majorBidi"/>
        </w:rPr>
        <w:t>Rotenberg, Mordechai. 1994.</w:t>
      </w:r>
      <w:r w:rsidRPr="00585F5A">
        <w:rPr>
          <w:rFonts w:asciiTheme="majorBidi" w:hAnsiTheme="majorBidi" w:cstheme="majorBidi"/>
          <w:i/>
          <w:iCs/>
        </w:rPr>
        <w:t xml:space="preserve"> </w:t>
      </w:r>
      <w:proofErr w:type="spellStart"/>
      <w:r w:rsidRPr="00585F5A">
        <w:rPr>
          <w:rFonts w:asciiTheme="majorBidi" w:hAnsiTheme="majorBidi" w:cstheme="majorBidi"/>
          <w:i/>
          <w:iCs/>
        </w:rPr>
        <w:t>Natzrut</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VePsychiatria</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HaTeologia</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Acharai</w:t>
      </w:r>
      <w:proofErr w:type="spellEnd"/>
      <w:r w:rsidRPr="00585F5A">
        <w:rPr>
          <w:rFonts w:asciiTheme="majorBidi" w:hAnsiTheme="majorBidi" w:cstheme="majorBidi"/>
          <w:i/>
          <w:iCs/>
        </w:rPr>
        <w:t xml:space="preserve"> </w:t>
      </w:r>
      <w:proofErr w:type="spellStart"/>
      <w:r w:rsidRPr="00585F5A">
        <w:rPr>
          <w:rFonts w:asciiTheme="majorBidi" w:hAnsiTheme="majorBidi" w:cstheme="majorBidi"/>
          <w:i/>
          <w:iCs/>
        </w:rPr>
        <w:t>Psychologia</w:t>
      </w:r>
      <w:proofErr w:type="spellEnd"/>
      <w:r w:rsidRPr="00585F5A">
        <w:rPr>
          <w:rFonts w:asciiTheme="majorBidi" w:hAnsiTheme="majorBidi" w:cstheme="majorBidi"/>
          <w:i/>
          <w:iCs/>
        </w:rPr>
        <w:t xml:space="preserve"> </w:t>
      </w:r>
      <w:r w:rsidRPr="00585F5A">
        <w:rPr>
          <w:rFonts w:asciiTheme="majorBidi" w:hAnsiTheme="majorBidi" w:cstheme="majorBidi"/>
        </w:rPr>
        <w:t>[Christianity and psychiatry: The theology behind psychology]. Tel Aviv: Ministry of Defen</w:t>
      </w:r>
      <w:r>
        <w:rPr>
          <w:rFonts w:asciiTheme="majorBidi" w:hAnsiTheme="majorBidi" w:cstheme="majorBidi"/>
        </w:rPr>
        <w:t>c</w:t>
      </w:r>
      <w:r w:rsidRPr="00585F5A">
        <w:rPr>
          <w:rFonts w:asciiTheme="majorBidi" w:hAnsiTheme="majorBidi" w:cstheme="majorBidi"/>
        </w:rPr>
        <w:t>e.</w:t>
      </w:r>
    </w:p>
    <w:p w14:paraId="6ECBDF23" w14:textId="77777777" w:rsidR="003615F7" w:rsidRPr="00585F5A" w:rsidRDefault="003615F7" w:rsidP="003615F7">
      <w:pPr>
        <w:bidi/>
        <w:spacing w:line="240" w:lineRule="auto"/>
        <w:jc w:val="right"/>
        <w:rPr>
          <w:rFonts w:cs="David"/>
          <w:rtl/>
        </w:rPr>
      </w:pPr>
    </w:p>
    <w:p w14:paraId="1E3C43F1" w14:textId="77777777" w:rsidR="003615F7" w:rsidRDefault="003615F7" w:rsidP="003615F7">
      <w:pPr>
        <w:spacing w:line="240" w:lineRule="auto"/>
        <w:rPr>
          <w:rFonts w:asciiTheme="majorBidi" w:hAnsiTheme="majorBidi" w:cstheme="majorBidi"/>
        </w:rPr>
      </w:pPr>
      <w:r w:rsidRPr="00585F5A">
        <w:rPr>
          <w:rFonts w:asciiTheme="majorBidi" w:hAnsiTheme="majorBidi" w:cstheme="majorBidi"/>
        </w:rPr>
        <w:t xml:space="preserve">Rotenberg, Mordechai. 2008. </w:t>
      </w:r>
      <w:r w:rsidRPr="00585F5A">
        <w:rPr>
          <w:rFonts w:asciiTheme="majorBidi" w:hAnsiTheme="majorBidi" w:cstheme="majorBidi"/>
          <w:i/>
          <w:iCs/>
        </w:rPr>
        <w:t xml:space="preserve">On Life and Immortality: Images of Paradise as </w:t>
      </w:r>
      <w:proofErr w:type="spellStart"/>
      <w:r w:rsidRPr="00585F5A">
        <w:rPr>
          <w:rFonts w:asciiTheme="majorBidi" w:hAnsiTheme="majorBidi" w:cstheme="majorBidi"/>
          <w:i/>
          <w:iCs/>
        </w:rPr>
        <w:t>Behavior</w:t>
      </w:r>
      <w:proofErr w:type="spellEnd"/>
      <w:r w:rsidRPr="00585F5A">
        <w:rPr>
          <w:rFonts w:asciiTheme="majorBidi" w:hAnsiTheme="majorBidi" w:cstheme="majorBidi"/>
          <w:i/>
          <w:iCs/>
        </w:rPr>
        <w:t xml:space="preserve"> Modifiers – Christianity, Islam, Judaism</w:t>
      </w:r>
      <w:r w:rsidRPr="00585F5A">
        <w:rPr>
          <w:rFonts w:asciiTheme="majorBidi" w:hAnsiTheme="majorBidi" w:cstheme="majorBidi"/>
        </w:rPr>
        <w:t>. Tel Aviv: Reuven Mas.</w:t>
      </w:r>
    </w:p>
    <w:p w14:paraId="090742B4" w14:textId="77777777" w:rsidR="003615F7" w:rsidRPr="00585F5A" w:rsidRDefault="003615F7" w:rsidP="003615F7">
      <w:pPr>
        <w:spacing w:line="240" w:lineRule="auto"/>
        <w:rPr>
          <w:rFonts w:cs="David"/>
          <w:color w:val="FF0000"/>
          <w:rtl/>
        </w:rPr>
      </w:pPr>
    </w:p>
    <w:p w14:paraId="7696B82C" w14:textId="77777777" w:rsidR="003615F7" w:rsidRPr="00585F5A" w:rsidRDefault="003615F7" w:rsidP="003615F7">
      <w:pPr>
        <w:spacing w:line="240" w:lineRule="auto"/>
        <w:rPr>
          <w:rFonts w:cs="David"/>
        </w:rPr>
      </w:pPr>
      <w:proofErr w:type="spellStart"/>
      <w:r w:rsidRPr="00585F5A">
        <w:rPr>
          <w:rFonts w:cs="David"/>
        </w:rPr>
        <w:t>Rotenstreich</w:t>
      </w:r>
      <w:proofErr w:type="spellEnd"/>
      <w:r w:rsidRPr="00585F5A">
        <w:rPr>
          <w:rFonts w:cs="David"/>
        </w:rPr>
        <w:t xml:space="preserve">, </w:t>
      </w:r>
      <w:proofErr w:type="spellStart"/>
      <w:r w:rsidRPr="00585F5A">
        <w:rPr>
          <w:rFonts w:cs="David"/>
        </w:rPr>
        <w:t>Natan</w:t>
      </w:r>
      <w:proofErr w:type="spellEnd"/>
      <w:r w:rsidRPr="00585F5A">
        <w:rPr>
          <w:rFonts w:cs="David"/>
        </w:rPr>
        <w:t xml:space="preserve">. 1972. </w:t>
      </w:r>
      <w:r w:rsidRPr="00585F5A">
        <w:rPr>
          <w:rFonts w:cs="David"/>
          <w:i/>
          <w:iCs/>
        </w:rPr>
        <w:t xml:space="preserve">Al </w:t>
      </w:r>
      <w:proofErr w:type="spellStart"/>
      <w:r w:rsidRPr="00585F5A">
        <w:rPr>
          <w:rFonts w:cs="David"/>
          <w:i/>
          <w:iCs/>
        </w:rPr>
        <w:t>HaKiyum</w:t>
      </w:r>
      <w:proofErr w:type="spellEnd"/>
      <w:r w:rsidRPr="00585F5A">
        <w:rPr>
          <w:rFonts w:cs="David"/>
          <w:i/>
          <w:iCs/>
        </w:rPr>
        <w:t xml:space="preserve"> </w:t>
      </w:r>
      <w:proofErr w:type="spellStart"/>
      <w:r w:rsidRPr="00585F5A">
        <w:rPr>
          <w:rFonts w:cs="David"/>
          <w:i/>
          <w:iCs/>
        </w:rPr>
        <w:t>HaYehudi</w:t>
      </w:r>
      <w:proofErr w:type="spellEnd"/>
      <w:r w:rsidRPr="00585F5A">
        <w:rPr>
          <w:rFonts w:cs="David"/>
          <w:i/>
          <w:iCs/>
        </w:rPr>
        <w:t xml:space="preserve"> </w:t>
      </w:r>
      <w:proofErr w:type="spellStart"/>
      <w:r w:rsidRPr="00585F5A">
        <w:rPr>
          <w:rFonts w:cs="David"/>
          <w:i/>
          <w:iCs/>
        </w:rPr>
        <w:t>BaZman</w:t>
      </w:r>
      <w:proofErr w:type="spellEnd"/>
      <w:r w:rsidRPr="00585F5A">
        <w:rPr>
          <w:rFonts w:cs="David"/>
          <w:i/>
          <w:iCs/>
        </w:rPr>
        <w:t xml:space="preserve"> Haze</w:t>
      </w:r>
      <w:r w:rsidRPr="00585F5A">
        <w:rPr>
          <w:rFonts w:cs="David"/>
        </w:rPr>
        <w:t xml:space="preserve"> [On Jewish </w:t>
      </w:r>
      <w:r>
        <w:rPr>
          <w:rFonts w:cs="David"/>
        </w:rPr>
        <w:t>e</w:t>
      </w:r>
      <w:r w:rsidRPr="00585F5A">
        <w:rPr>
          <w:rFonts w:cs="David"/>
        </w:rPr>
        <w:t xml:space="preserve">xistence at this </w:t>
      </w:r>
      <w:r>
        <w:rPr>
          <w:rFonts w:cs="David"/>
        </w:rPr>
        <w:t>t</w:t>
      </w:r>
      <w:r w:rsidRPr="00585F5A">
        <w:rPr>
          <w:rFonts w:cs="David"/>
        </w:rPr>
        <w:t xml:space="preserve">ime]. Tel Aviv: </w:t>
      </w:r>
      <w:proofErr w:type="spellStart"/>
      <w:r w:rsidRPr="00585F5A">
        <w:rPr>
          <w:rFonts w:cs="David"/>
        </w:rPr>
        <w:t>Hakibbutz</w:t>
      </w:r>
      <w:proofErr w:type="spellEnd"/>
      <w:r w:rsidRPr="00585F5A">
        <w:rPr>
          <w:rFonts w:cs="David"/>
        </w:rPr>
        <w:t xml:space="preserve"> </w:t>
      </w:r>
      <w:proofErr w:type="spellStart"/>
      <w:r w:rsidRPr="00585F5A">
        <w:rPr>
          <w:rFonts w:cs="David"/>
        </w:rPr>
        <w:t>Hameuhad</w:t>
      </w:r>
      <w:proofErr w:type="spellEnd"/>
      <w:r w:rsidRPr="00585F5A">
        <w:rPr>
          <w:rFonts w:cs="David"/>
        </w:rPr>
        <w:t>.</w:t>
      </w:r>
    </w:p>
    <w:p w14:paraId="0F246673" w14:textId="77777777" w:rsidR="003615F7" w:rsidRDefault="003615F7" w:rsidP="003615F7">
      <w:pPr>
        <w:bidi/>
        <w:spacing w:line="240" w:lineRule="auto"/>
        <w:jc w:val="right"/>
        <w:rPr>
          <w:rFonts w:asciiTheme="majorBidi" w:hAnsiTheme="majorBidi" w:cstheme="majorBidi"/>
        </w:rPr>
      </w:pPr>
    </w:p>
    <w:p w14:paraId="027B0400" w14:textId="77777777" w:rsidR="003615F7" w:rsidRPr="00585F5A" w:rsidRDefault="003615F7" w:rsidP="003615F7">
      <w:pPr>
        <w:bidi/>
        <w:spacing w:line="240" w:lineRule="auto"/>
        <w:jc w:val="right"/>
        <w:rPr>
          <w:rFonts w:asciiTheme="majorBidi" w:hAnsiTheme="majorBidi" w:cstheme="majorBidi"/>
        </w:rPr>
      </w:pPr>
      <w:r w:rsidRPr="00585F5A">
        <w:rPr>
          <w:rFonts w:asciiTheme="majorBidi" w:hAnsiTheme="majorBidi" w:cstheme="majorBidi"/>
        </w:rPr>
        <w:t>Russell, Bertrand. 2001. “Saint Augustine's Philosophy and Theology”. In Vol. 1</w:t>
      </w:r>
      <w:r w:rsidRPr="00585F5A">
        <w:rPr>
          <w:rFonts w:asciiTheme="majorBidi" w:hAnsiTheme="majorBidi" w:cstheme="majorBidi"/>
          <w:i/>
          <w:iCs/>
        </w:rPr>
        <w:t xml:space="preserve">. </w:t>
      </w:r>
      <w:r w:rsidRPr="00585F5A">
        <w:rPr>
          <w:rFonts w:asciiTheme="majorBidi" w:hAnsiTheme="majorBidi" w:cstheme="majorBidi"/>
        </w:rPr>
        <w:t xml:space="preserve">of </w:t>
      </w:r>
      <w:r w:rsidRPr="00585F5A">
        <w:rPr>
          <w:rFonts w:asciiTheme="majorBidi" w:hAnsiTheme="majorBidi" w:cstheme="majorBidi"/>
          <w:i/>
          <w:iCs/>
        </w:rPr>
        <w:t>The History of Political Thought</w:t>
      </w:r>
      <w:r w:rsidRPr="00585F5A">
        <w:rPr>
          <w:rFonts w:asciiTheme="majorBidi" w:hAnsiTheme="majorBidi" w:cstheme="majorBidi"/>
        </w:rPr>
        <w:t>, edited by Michael Keren.</w:t>
      </w:r>
      <w:r w:rsidRPr="00585F5A">
        <w:rPr>
          <w:rFonts w:asciiTheme="majorBidi" w:hAnsiTheme="majorBidi" w:cstheme="majorBidi"/>
          <w:i/>
          <w:iCs/>
        </w:rPr>
        <w:t xml:space="preserve"> </w:t>
      </w:r>
      <w:r w:rsidRPr="00585F5A">
        <w:rPr>
          <w:rFonts w:asciiTheme="majorBidi" w:hAnsiTheme="majorBidi" w:cstheme="majorBidi"/>
        </w:rPr>
        <w:t>Tel Aviv: Open University.</w:t>
      </w:r>
    </w:p>
    <w:p w14:paraId="44552CA5" w14:textId="77777777" w:rsidR="003615F7" w:rsidRDefault="003615F7" w:rsidP="003615F7">
      <w:pPr>
        <w:tabs>
          <w:tab w:val="right" w:pos="8312"/>
        </w:tabs>
        <w:spacing w:line="240" w:lineRule="auto"/>
        <w:rPr>
          <w:rFonts w:cs="David"/>
        </w:rPr>
      </w:pPr>
    </w:p>
    <w:p w14:paraId="129E9C13" w14:textId="6F8D6730" w:rsidR="003615F7" w:rsidRPr="00585F5A" w:rsidRDefault="003615F7" w:rsidP="003615F7">
      <w:pPr>
        <w:spacing w:line="240" w:lineRule="auto"/>
        <w:rPr>
          <w:rFonts w:cs="David"/>
        </w:rPr>
      </w:pPr>
      <w:proofErr w:type="spellStart"/>
      <w:r w:rsidRPr="00585F5A">
        <w:rPr>
          <w:rFonts w:cs="David"/>
          <w:color w:val="auto"/>
        </w:rPr>
        <w:t>Sandage</w:t>
      </w:r>
      <w:proofErr w:type="spellEnd"/>
      <w:r w:rsidRPr="00585F5A">
        <w:rPr>
          <w:rFonts w:cs="David"/>
          <w:color w:val="auto"/>
        </w:rPr>
        <w:t xml:space="preserve">, Scott. 2005. </w:t>
      </w:r>
      <w:r w:rsidRPr="00585F5A">
        <w:rPr>
          <w:rFonts w:cs="David"/>
          <w:i/>
          <w:iCs/>
          <w:color w:val="auto"/>
        </w:rPr>
        <w:t>Born Losers – A History of Failure in America</w:t>
      </w:r>
      <w:r w:rsidRPr="00585F5A">
        <w:rPr>
          <w:rFonts w:cs="David"/>
          <w:color w:val="auto"/>
        </w:rPr>
        <w:t>. Cambridge: Harvard University Press.</w:t>
      </w:r>
      <w:r w:rsidR="00D01166">
        <w:rPr>
          <w:rFonts w:cs="David"/>
          <w:color w:val="auto"/>
        </w:rPr>
        <w:t xml:space="preserve">  </w:t>
      </w:r>
      <w:proofErr w:type="spellStart"/>
      <w:r w:rsidRPr="00585F5A">
        <w:rPr>
          <w:rFonts w:cs="David"/>
        </w:rPr>
        <w:t>Scholem</w:t>
      </w:r>
      <w:proofErr w:type="spellEnd"/>
      <w:r w:rsidRPr="00585F5A">
        <w:rPr>
          <w:rFonts w:cs="David"/>
        </w:rPr>
        <w:t xml:space="preserve">, Gershom. 1992. “On Sin and Punishment”. In </w:t>
      </w:r>
      <w:r w:rsidRPr="00585F5A">
        <w:rPr>
          <w:rFonts w:cs="David"/>
          <w:i/>
          <w:iCs/>
        </w:rPr>
        <w:t xml:space="preserve">Od </w:t>
      </w:r>
      <w:proofErr w:type="spellStart"/>
      <w:r w:rsidRPr="00585F5A">
        <w:rPr>
          <w:rFonts w:cs="David"/>
          <w:i/>
          <w:iCs/>
        </w:rPr>
        <w:t>Davar</w:t>
      </w:r>
      <w:proofErr w:type="spellEnd"/>
      <w:r w:rsidRPr="00585F5A">
        <w:rPr>
          <w:rFonts w:cs="David"/>
        </w:rPr>
        <w:t xml:space="preserve">, edited by Avraham </w:t>
      </w:r>
      <w:proofErr w:type="spellStart"/>
      <w:r w:rsidRPr="00585F5A">
        <w:rPr>
          <w:rFonts w:cs="David"/>
        </w:rPr>
        <w:t>Shapira</w:t>
      </w:r>
      <w:proofErr w:type="spellEnd"/>
      <w:r w:rsidRPr="00585F5A">
        <w:rPr>
          <w:rFonts w:cs="David"/>
        </w:rPr>
        <w:t xml:space="preserve">. Tel Aviv: Am Oved. </w:t>
      </w:r>
    </w:p>
    <w:p w14:paraId="69D63F1F" w14:textId="77777777" w:rsidR="003615F7" w:rsidRDefault="003615F7" w:rsidP="003615F7">
      <w:pPr>
        <w:spacing w:line="240" w:lineRule="auto"/>
        <w:rPr>
          <w:rFonts w:cs="David"/>
        </w:rPr>
      </w:pPr>
    </w:p>
    <w:p w14:paraId="5B406745" w14:textId="77777777" w:rsidR="003615F7" w:rsidRPr="00585F5A" w:rsidRDefault="003615F7" w:rsidP="003615F7">
      <w:pPr>
        <w:spacing w:line="240" w:lineRule="auto"/>
        <w:rPr>
          <w:rFonts w:cs="David"/>
        </w:rPr>
      </w:pPr>
      <w:proofErr w:type="spellStart"/>
      <w:r w:rsidRPr="00585F5A">
        <w:rPr>
          <w:rFonts w:cs="David"/>
        </w:rPr>
        <w:t>Schweid</w:t>
      </w:r>
      <w:proofErr w:type="spellEnd"/>
      <w:r w:rsidRPr="00585F5A">
        <w:rPr>
          <w:rFonts w:cs="David"/>
        </w:rPr>
        <w:t>, Eliezer. 2004. “</w:t>
      </w:r>
      <w:proofErr w:type="spellStart"/>
      <w:r w:rsidRPr="00585F5A">
        <w:rPr>
          <w:rFonts w:cs="David"/>
        </w:rPr>
        <w:t>HaPhilosophia</w:t>
      </w:r>
      <w:proofErr w:type="spellEnd"/>
      <w:r w:rsidRPr="00585F5A">
        <w:rPr>
          <w:rFonts w:cs="David"/>
        </w:rPr>
        <w:t xml:space="preserve"> </w:t>
      </w:r>
      <w:proofErr w:type="spellStart"/>
      <w:r w:rsidRPr="00585F5A">
        <w:rPr>
          <w:rFonts w:cs="David"/>
        </w:rPr>
        <w:t>shel</w:t>
      </w:r>
      <w:proofErr w:type="spellEnd"/>
      <w:r w:rsidRPr="00585F5A">
        <w:rPr>
          <w:rFonts w:cs="David"/>
        </w:rPr>
        <w:t xml:space="preserve"> </w:t>
      </w:r>
      <w:proofErr w:type="spellStart"/>
      <w:r w:rsidRPr="00585F5A">
        <w:rPr>
          <w:rFonts w:cs="David"/>
        </w:rPr>
        <w:t>HaTanch</w:t>
      </w:r>
      <w:proofErr w:type="spellEnd"/>
      <w:r w:rsidRPr="00585F5A">
        <w:rPr>
          <w:rFonts w:cs="David"/>
        </w:rPr>
        <w:t xml:space="preserve"> </w:t>
      </w:r>
      <w:proofErr w:type="spellStart"/>
      <w:r w:rsidRPr="00585F5A">
        <w:rPr>
          <w:rFonts w:cs="David"/>
        </w:rPr>
        <w:t>KeBasis</w:t>
      </w:r>
      <w:proofErr w:type="spellEnd"/>
      <w:r w:rsidRPr="00585F5A">
        <w:rPr>
          <w:rFonts w:cs="David"/>
        </w:rPr>
        <w:t xml:space="preserve"> le </w:t>
      </w:r>
      <w:proofErr w:type="spellStart"/>
      <w:r w:rsidRPr="00585F5A">
        <w:rPr>
          <w:rFonts w:cs="David"/>
        </w:rPr>
        <w:t>Tarbut</w:t>
      </w:r>
      <w:proofErr w:type="spellEnd"/>
      <w:r w:rsidRPr="00585F5A">
        <w:rPr>
          <w:rFonts w:cs="David"/>
        </w:rPr>
        <w:t xml:space="preserve"> Israel” [The philosophy of the Bible as foundation for Jewish culture]. </w:t>
      </w:r>
      <w:r w:rsidRPr="00585F5A">
        <w:rPr>
          <w:rFonts w:cs="David"/>
          <w:i/>
          <w:iCs/>
        </w:rPr>
        <w:t>In Judaism Here and Now</w:t>
      </w:r>
      <w:r w:rsidRPr="00585F5A">
        <w:rPr>
          <w:rFonts w:cs="David"/>
        </w:rPr>
        <w:t xml:space="preserve">, edited by </w:t>
      </w:r>
      <w:proofErr w:type="spellStart"/>
      <w:r w:rsidRPr="00585F5A">
        <w:rPr>
          <w:rFonts w:cs="David"/>
        </w:rPr>
        <w:t>Yochi</w:t>
      </w:r>
      <w:proofErr w:type="spellEnd"/>
      <w:r w:rsidRPr="00585F5A">
        <w:rPr>
          <w:rFonts w:cs="David"/>
        </w:rPr>
        <w:t xml:space="preserve"> Brandeis. Tel Aviv: Idiot </w:t>
      </w:r>
      <w:proofErr w:type="spellStart"/>
      <w:r w:rsidRPr="00585F5A">
        <w:rPr>
          <w:rFonts w:cs="David"/>
        </w:rPr>
        <w:t>Ahronot</w:t>
      </w:r>
      <w:proofErr w:type="spellEnd"/>
      <w:r w:rsidRPr="00585F5A">
        <w:rPr>
          <w:rFonts w:cs="David"/>
        </w:rPr>
        <w:t xml:space="preserve"> and </w:t>
      </w:r>
      <w:proofErr w:type="spellStart"/>
      <w:r w:rsidRPr="00585F5A">
        <w:rPr>
          <w:rFonts w:cs="David"/>
        </w:rPr>
        <w:t>Hemed</w:t>
      </w:r>
      <w:proofErr w:type="spellEnd"/>
      <w:r w:rsidRPr="00585F5A">
        <w:rPr>
          <w:rFonts w:cs="David"/>
        </w:rPr>
        <w:t xml:space="preserve"> Books. </w:t>
      </w:r>
    </w:p>
    <w:p w14:paraId="50C6A831" w14:textId="77777777" w:rsidR="003615F7" w:rsidRDefault="003615F7" w:rsidP="003615F7">
      <w:pPr>
        <w:tabs>
          <w:tab w:val="right" w:pos="8312"/>
        </w:tabs>
        <w:spacing w:line="240" w:lineRule="auto"/>
        <w:rPr>
          <w:rFonts w:cs="David"/>
        </w:rPr>
      </w:pPr>
    </w:p>
    <w:p w14:paraId="702F4FBE" w14:textId="77777777" w:rsidR="003615F7" w:rsidRPr="00585F5A" w:rsidRDefault="003615F7" w:rsidP="003615F7">
      <w:pPr>
        <w:spacing w:line="240" w:lineRule="auto"/>
        <w:rPr>
          <w:rFonts w:cs="David"/>
        </w:rPr>
      </w:pPr>
      <w:proofErr w:type="spellStart"/>
      <w:r w:rsidRPr="00585F5A">
        <w:rPr>
          <w:rFonts w:cs="David"/>
        </w:rPr>
        <w:t>Shoham</w:t>
      </w:r>
      <w:proofErr w:type="spellEnd"/>
      <w:r w:rsidRPr="00585F5A">
        <w:rPr>
          <w:rFonts w:cs="David"/>
        </w:rPr>
        <w:t xml:space="preserve">, </w:t>
      </w:r>
      <w:proofErr w:type="spellStart"/>
      <w:r w:rsidRPr="00585F5A">
        <w:rPr>
          <w:rFonts w:cs="David"/>
        </w:rPr>
        <w:t>Giora</w:t>
      </w:r>
      <w:proofErr w:type="spellEnd"/>
      <w:r w:rsidRPr="00585F5A">
        <w:rPr>
          <w:rFonts w:cs="David"/>
        </w:rPr>
        <w:t xml:space="preserve"> Shlomo.2002. </w:t>
      </w:r>
      <w:proofErr w:type="spellStart"/>
      <w:r w:rsidRPr="00585F5A">
        <w:rPr>
          <w:rFonts w:cs="David"/>
          <w:i/>
          <w:iCs/>
        </w:rPr>
        <w:t>HaDialog</w:t>
      </w:r>
      <w:proofErr w:type="spellEnd"/>
      <w:r w:rsidRPr="00585F5A">
        <w:rPr>
          <w:rFonts w:cs="David"/>
          <w:i/>
          <w:iCs/>
        </w:rPr>
        <w:t xml:space="preserve"> Ben </w:t>
      </w:r>
      <w:proofErr w:type="spellStart"/>
      <w:r w:rsidRPr="00585F5A">
        <w:rPr>
          <w:rFonts w:cs="David"/>
          <w:i/>
          <w:iCs/>
        </w:rPr>
        <w:t>Mitos</w:t>
      </w:r>
      <w:proofErr w:type="spellEnd"/>
      <w:r w:rsidRPr="00585F5A">
        <w:rPr>
          <w:rFonts w:cs="David"/>
          <w:i/>
          <w:iCs/>
        </w:rPr>
        <w:t xml:space="preserve"> </w:t>
      </w:r>
      <w:proofErr w:type="spellStart"/>
      <w:r w:rsidRPr="00585F5A">
        <w:rPr>
          <w:rFonts w:cs="David"/>
          <w:i/>
          <w:iCs/>
        </w:rPr>
        <w:t>veChaos</w:t>
      </w:r>
      <w:proofErr w:type="spellEnd"/>
      <w:r w:rsidRPr="00585F5A">
        <w:rPr>
          <w:rFonts w:cs="David"/>
        </w:rPr>
        <w:t xml:space="preserve"> [The dialogue between myth and chaos]. Ramat Aviv: </w:t>
      </w:r>
      <w:proofErr w:type="spellStart"/>
      <w:r w:rsidRPr="00585F5A">
        <w:rPr>
          <w:rFonts w:cs="David"/>
        </w:rPr>
        <w:t>Ramot</w:t>
      </w:r>
      <w:proofErr w:type="spellEnd"/>
      <w:r w:rsidRPr="00585F5A">
        <w:rPr>
          <w:rFonts w:cs="David"/>
        </w:rPr>
        <w:t>–Tel Aviv University.</w:t>
      </w:r>
    </w:p>
    <w:p w14:paraId="62131419" w14:textId="77777777" w:rsidR="003615F7" w:rsidRPr="00585F5A" w:rsidRDefault="003615F7" w:rsidP="003615F7">
      <w:pPr>
        <w:spacing w:line="240" w:lineRule="auto"/>
        <w:rPr>
          <w:rFonts w:cs="David"/>
        </w:rPr>
      </w:pPr>
    </w:p>
    <w:p w14:paraId="10F6E877" w14:textId="4436D84F" w:rsidR="003615F7" w:rsidRPr="00585F5A" w:rsidRDefault="003615F7" w:rsidP="003615F7">
      <w:pPr>
        <w:tabs>
          <w:tab w:val="right" w:pos="8312"/>
        </w:tabs>
        <w:spacing w:line="240" w:lineRule="auto"/>
        <w:rPr>
          <w:rFonts w:cs="David"/>
        </w:rPr>
      </w:pPr>
      <w:r w:rsidRPr="00585F5A">
        <w:rPr>
          <w:rFonts w:cs="David"/>
        </w:rPr>
        <w:t xml:space="preserve">Shalom, </w:t>
      </w:r>
      <w:proofErr w:type="spellStart"/>
      <w:r w:rsidRPr="00585F5A">
        <w:rPr>
          <w:rFonts w:cs="David"/>
        </w:rPr>
        <w:t>Dotan</w:t>
      </w:r>
      <w:proofErr w:type="spellEnd"/>
      <w:r w:rsidRPr="00585F5A">
        <w:rPr>
          <w:rFonts w:cs="David"/>
        </w:rPr>
        <w:t xml:space="preserve">. 2000. </w:t>
      </w:r>
      <w:proofErr w:type="spellStart"/>
      <w:r w:rsidRPr="00585F5A">
        <w:rPr>
          <w:rFonts w:cs="David"/>
          <w:i/>
          <w:iCs/>
        </w:rPr>
        <w:t>Prakim</w:t>
      </w:r>
      <w:proofErr w:type="spellEnd"/>
      <w:r w:rsidRPr="00585F5A">
        <w:rPr>
          <w:rFonts w:cs="David"/>
          <w:i/>
          <w:iCs/>
        </w:rPr>
        <w:t xml:space="preserve"> </w:t>
      </w:r>
      <w:proofErr w:type="spellStart"/>
      <w:r w:rsidRPr="00585F5A">
        <w:rPr>
          <w:rFonts w:cs="David"/>
          <w:i/>
          <w:iCs/>
        </w:rPr>
        <w:t>BeToldot</w:t>
      </w:r>
      <w:proofErr w:type="spellEnd"/>
      <w:r w:rsidRPr="00585F5A">
        <w:rPr>
          <w:rFonts w:cs="David"/>
          <w:i/>
          <w:iCs/>
        </w:rPr>
        <w:t xml:space="preserve"> </w:t>
      </w:r>
      <w:proofErr w:type="spellStart"/>
      <w:r w:rsidRPr="00585F5A">
        <w:rPr>
          <w:rFonts w:cs="David"/>
          <w:i/>
          <w:iCs/>
        </w:rPr>
        <w:t>HaMaarav</w:t>
      </w:r>
      <w:proofErr w:type="spellEnd"/>
      <w:r w:rsidRPr="00585F5A">
        <w:rPr>
          <w:rFonts w:cs="David"/>
          <w:i/>
          <w:iCs/>
        </w:rPr>
        <w:t xml:space="preserve"> </w:t>
      </w:r>
      <w:proofErr w:type="spellStart"/>
      <w:r w:rsidRPr="00585F5A">
        <w:rPr>
          <w:rFonts w:cs="David"/>
          <w:i/>
          <w:iCs/>
        </w:rPr>
        <w:t>MeAugustine</w:t>
      </w:r>
      <w:proofErr w:type="spellEnd"/>
      <w:r w:rsidRPr="00585F5A">
        <w:rPr>
          <w:rFonts w:cs="David"/>
          <w:i/>
          <w:iCs/>
        </w:rPr>
        <w:t xml:space="preserve"> le Heidegger</w:t>
      </w:r>
      <w:r w:rsidRPr="00585F5A">
        <w:rPr>
          <w:rFonts w:cs="David"/>
        </w:rPr>
        <w:t xml:space="preserve"> [Chapters in Western culture – from St. Augustine to Heidegger. Tel Aviv: </w:t>
      </w:r>
      <w:proofErr w:type="spellStart"/>
      <w:r w:rsidRPr="00585F5A">
        <w:rPr>
          <w:rFonts w:cs="David"/>
        </w:rPr>
        <w:t>Yaron</w:t>
      </w:r>
      <w:proofErr w:type="spellEnd"/>
      <w:r w:rsidRPr="00585F5A">
        <w:rPr>
          <w:rFonts w:cs="David"/>
        </w:rPr>
        <w:t xml:space="preserve"> Golan.</w:t>
      </w:r>
      <w:r w:rsidR="00D01166">
        <w:rPr>
          <w:rFonts w:cs="David"/>
        </w:rPr>
        <w:t xml:space="preserve"> </w:t>
      </w:r>
    </w:p>
    <w:p w14:paraId="6B40C77D" w14:textId="77777777" w:rsidR="003615F7" w:rsidRPr="00585F5A" w:rsidRDefault="003615F7" w:rsidP="003615F7">
      <w:pPr>
        <w:spacing w:line="240" w:lineRule="auto"/>
        <w:rPr>
          <w:rFonts w:cs="David"/>
        </w:rPr>
      </w:pPr>
    </w:p>
    <w:p w14:paraId="7D060E10" w14:textId="0ACEC8A1" w:rsidR="003615F7" w:rsidRPr="00585F5A" w:rsidRDefault="003615F7" w:rsidP="003615F7">
      <w:pPr>
        <w:ind w:right="-142"/>
        <w:rPr>
          <w:rFonts w:cs="David"/>
          <w:color w:val="auto"/>
          <w:rtl/>
        </w:rPr>
      </w:pPr>
      <w:r w:rsidRPr="00585F5A">
        <w:rPr>
          <w:rFonts w:cs="David"/>
          <w:color w:val="auto"/>
        </w:rPr>
        <w:t xml:space="preserve">Solomon, </w:t>
      </w:r>
      <w:proofErr w:type="spellStart"/>
      <w:r w:rsidRPr="00585F5A">
        <w:rPr>
          <w:rFonts w:cs="David"/>
          <w:color w:val="auto"/>
        </w:rPr>
        <w:t>Schimmel</w:t>
      </w:r>
      <w:proofErr w:type="spellEnd"/>
      <w:r w:rsidRPr="00585F5A">
        <w:rPr>
          <w:rFonts w:cs="David"/>
          <w:color w:val="auto"/>
        </w:rPr>
        <w:t>. 1997.</w:t>
      </w:r>
      <w:r w:rsidRPr="00585F5A">
        <w:rPr>
          <w:rFonts w:cs="David"/>
          <w:b/>
          <w:bCs/>
          <w:i/>
          <w:iCs/>
          <w:color w:val="auto"/>
        </w:rPr>
        <w:t xml:space="preserve"> </w:t>
      </w:r>
      <w:r w:rsidRPr="00585F5A">
        <w:rPr>
          <w:rFonts w:cs="David"/>
          <w:i/>
          <w:iCs/>
          <w:color w:val="auto"/>
        </w:rPr>
        <w:t>The Seven Deadly Sins</w:t>
      </w:r>
      <w:r w:rsidRPr="00585F5A">
        <w:rPr>
          <w:rFonts w:cs="David"/>
          <w:color w:val="auto"/>
        </w:rPr>
        <w:t>. Oxford: Oxford University Press.</w:t>
      </w:r>
      <w:r w:rsidR="00D01166">
        <w:rPr>
          <w:rFonts w:cs="David"/>
          <w:color w:val="auto"/>
        </w:rPr>
        <w:t xml:space="preserve">                      </w:t>
      </w:r>
      <w:r w:rsidRPr="00585F5A">
        <w:rPr>
          <w:rFonts w:cs="David"/>
          <w:color w:val="auto"/>
        </w:rPr>
        <w:t xml:space="preserve"> </w:t>
      </w:r>
    </w:p>
    <w:p w14:paraId="2AB15D25" w14:textId="13719359" w:rsidR="00E510CA" w:rsidRPr="00585F5A" w:rsidRDefault="00E510CA" w:rsidP="00053BE8">
      <w:pPr>
        <w:spacing w:line="240" w:lineRule="auto"/>
        <w:rPr>
          <w:rFonts w:asciiTheme="majorBidi" w:hAnsiTheme="majorBidi" w:cstheme="majorBidi"/>
          <w:lang w:eastAsia="he-IL"/>
        </w:rPr>
      </w:pPr>
      <w:r w:rsidRPr="00585F5A">
        <w:rPr>
          <w:rFonts w:asciiTheme="majorBidi" w:hAnsiTheme="majorBidi" w:cstheme="majorBidi"/>
          <w:lang w:eastAsia="he-IL"/>
        </w:rPr>
        <w:t>Weber, Max</w:t>
      </w:r>
      <w:r w:rsidR="009E2460" w:rsidRPr="00585F5A">
        <w:rPr>
          <w:rFonts w:asciiTheme="majorBidi" w:hAnsiTheme="majorBidi" w:cstheme="majorBidi"/>
          <w:lang w:eastAsia="he-IL"/>
        </w:rPr>
        <w:t xml:space="preserve">. </w:t>
      </w:r>
      <w:r w:rsidRPr="00585F5A">
        <w:rPr>
          <w:rFonts w:asciiTheme="majorBidi" w:hAnsiTheme="majorBidi" w:cstheme="majorBidi"/>
          <w:lang w:eastAsia="he-IL"/>
        </w:rPr>
        <w:t>1984</w:t>
      </w:r>
      <w:r w:rsidR="009E2460" w:rsidRPr="00585F5A">
        <w:rPr>
          <w:rFonts w:asciiTheme="majorBidi" w:hAnsiTheme="majorBidi" w:cstheme="majorBidi"/>
          <w:lang w:eastAsia="he-IL"/>
        </w:rPr>
        <w:t>.</w:t>
      </w:r>
      <w:r w:rsidRPr="00585F5A">
        <w:rPr>
          <w:rFonts w:asciiTheme="majorBidi" w:hAnsiTheme="majorBidi" w:cstheme="majorBidi"/>
          <w:lang w:eastAsia="he-IL"/>
        </w:rPr>
        <w:t xml:space="preserve"> </w:t>
      </w:r>
      <w:r w:rsidRPr="00585F5A">
        <w:rPr>
          <w:rFonts w:asciiTheme="majorBidi" w:hAnsiTheme="majorBidi" w:cstheme="majorBidi"/>
          <w:i/>
          <w:iCs/>
          <w:lang w:eastAsia="he-IL"/>
        </w:rPr>
        <w:t>The Protestant Ethic and the Spirit of Capitalism</w:t>
      </w:r>
      <w:r w:rsidRPr="00585F5A">
        <w:rPr>
          <w:rFonts w:asciiTheme="majorBidi" w:hAnsiTheme="majorBidi" w:cstheme="majorBidi"/>
          <w:lang w:eastAsia="he-IL"/>
        </w:rPr>
        <w:t>. Transl</w:t>
      </w:r>
      <w:r w:rsidR="009E2460" w:rsidRPr="00585F5A">
        <w:rPr>
          <w:rFonts w:asciiTheme="majorBidi" w:hAnsiTheme="majorBidi" w:cstheme="majorBidi"/>
          <w:lang w:eastAsia="he-IL"/>
        </w:rPr>
        <w:t>ated by</w:t>
      </w:r>
      <w:r w:rsidRPr="00585F5A">
        <w:rPr>
          <w:rFonts w:asciiTheme="majorBidi" w:hAnsiTheme="majorBidi" w:cstheme="majorBidi"/>
          <w:lang w:eastAsia="he-IL"/>
        </w:rPr>
        <w:t xml:space="preserve"> Baruch Moran. Tel Aviv: Am Oved</w:t>
      </w:r>
      <w:r w:rsidR="009E2460" w:rsidRPr="00585F5A">
        <w:rPr>
          <w:rFonts w:asciiTheme="majorBidi" w:hAnsiTheme="majorBidi" w:cstheme="majorBidi"/>
          <w:lang w:eastAsia="he-IL"/>
        </w:rPr>
        <w:t>.</w:t>
      </w:r>
    </w:p>
    <w:p w14:paraId="072E86B1" w14:textId="77777777" w:rsidR="00053BE8" w:rsidRPr="00585F5A" w:rsidRDefault="00053BE8" w:rsidP="00053BE8">
      <w:pPr>
        <w:spacing w:line="240" w:lineRule="auto"/>
        <w:rPr>
          <w:rFonts w:cs="David"/>
          <w:rtl/>
        </w:rPr>
      </w:pPr>
    </w:p>
    <w:p w14:paraId="53897D25" w14:textId="34FBDBE1" w:rsidR="000343CE" w:rsidRPr="00585F5A" w:rsidRDefault="00F17ABC" w:rsidP="00053BE8">
      <w:pPr>
        <w:spacing w:line="240" w:lineRule="auto"/>
        <w:rPr>
          <w:rFonts w:asciiTheme="majorBidi" w:hAnsiTheme="majorBidi" w:cstheme="majorBidi"/>
        </w:rPr>
      </w:pPr>
      <w:r w:rsidRPr="00585F5A">
        <w:rPr>
          <w:rFonts w:asciiTheme="majorBidi" w:hAnsiTheme="majorBidi" w:cstheme="majorBidi"/>
        </w:rPr>
        <w:t xml:space="preserve">Weiss, Meir. </w:t>
      </w:r>
      <w:r w:rsidR="000343CE" w:rsidRPr="00585F5A">
        <w:rPr>
          <w:rFonts w:asciiTheme="majorBidi" w:hAnsiTheme="majorBidi" w:cstheme="majorBidi"/>
        </w:rPr>
        <w:t xml:space="preserve">1987. </w:t>
      </w:r>
      <w:r w:rsidR="005D10DD" w:rsidRPr="00585F5A">
        <w:rPr>
          <w:rFonts w:asciiTheme="majorBidi" w:hAnsiTheme="majorBidi" w:cstheme="majorBidi"/>
        </w:rPr>
        <w:t>“</w:t>
      </w:r>
      <w:r w:rsidR="000343CE" w:rsidRPr="00585F5A">
        <w:rPr>
          <w:rFonts w:asciiTheme="majorBidi" w:hAnsiTheme="majorBidi" w:cstheme="majorBidi"/>
        </w:rPr>
        <w:t>Regarding Problems of Reward in the Bible</w:t>
      </w:r>
      <w:r w:rsidR="005D10DD" w:rsidRPr="00585F5A">
        <w:rPr>
          <w:rFonts w:asciiTheme="majorBidi" w:hAnsiTheme="majorBidi" w:cstheme="majorBidi"/>
        </w:rPr>
        <w:t>”</w:t>
      </w:r>
      <w:r w:rsidR="000343CE" w:rsidRPr="00585F5A">
        <w:rPr>
          <w:rFonts w:asciiTheme="majorBidi" w:hAnsiTheme="majorBidi" w:cstheme="majorBidi"/>
        </w:rPr>
        <w:t xml:space="preserve">. In </w:t>
      </w:r>
      <w:proofErr w:type="spellStart"/>
      <w:r w:rsidR="00CF1FBC" w:rsidRPr="00585F5A">
        <w:rPr>
          <w:rFonts w:asciiTheme="majorBidi" w:hAnsiTheme="majorBidi" w:cstheme="majorBidi"/>
          <w:i/>
          <w:iCs/>
        </w:rPr>
        <w:t>Mikraoy</w:t>
      </w:r>
      <w:proofErr w:type="spellEnd"/>
      <w:r w:rsidR="00CF1FBC" w:rsidRPr="00585F5A">
        <w:rPr>
          <w:rFonts w:asciiTheme="majorBidi" w:hAnsiTheme="majorBidi" w:cstheme="majorBidi"/>
          <w:i/>
          <w:iCs/>
        </w:rPr>
        <w:t xml:space="preserve"> </w:t>
      </w:r>
      <w:proofErr w:type="spellStart"/>
      <w:r w:rsidR="00CF1FBC" w:rsidRPr="00585F5A">
        <w:rPr>
          <w:rFonts w:asciiTheme="majorBidi" w:hAnsiTheme="majorBidi" w:cstheme="majorBidi"/>
          <w:i/>
          <w:iCs/>
        </w:rPr>
        <w:t>K</w:t>
      </w:r>
      <w:r w:rsidRPr="00585F5A">
        <w:rPr>
          <w:rFonts w:asciiTheme="majorBidi" w:hAnsiTheme="majorBidi" w:cstheme="majorBidi"/>
          <w:i/>
          <w:iCs/>
        </w:rPr>
        <w:t>eKavanatam</w:t>
      </w:r>
      <w:proofErr w:type="spellEnd"/>
      <w:r w:rsidRPr="00585F5A">
        <w:rPr>
          <w:rFonts w:asciiTheme="majorBidi" w:hAnsiTheme="majorBidi" w:cstheme="majorBidi"/>
        </w:rPr>
        <w:t>, edited by Meir Weiss.</w:t>
      </w:r>
      <w:r w:rsidR="000343CE" w:rsidRPr="00585F5A">
        <w:rPr>
          <w:rFonts w:asciiTheme="majorBidi" w:hAnsiTheme="majorBidi" w:cstheme="majorBidi"/>
        </w:rPr>
        <w:t xml:space="preserve"> Jerusalem: </w:t>
      </w:r>
      <w:proofErr w:type="spellStart"/>
      <w:r w:rsidR="000343CE" w:rsidRPr="00585F5A">
        <w:rPr>
          <w:rFonts w:asciiTheme="majorBidi" w:hAnsiTheme="majorBidi" w:cstheme="majorBidi"/>
        </w:rPr>
        <w:t>Bialik</w:t>
      </w:r>
      <w:proofErr w:type="spellEnd"/>
      <w:r w:rsidR="000343CE" w:rsidRPr="00585F5A">
        <w:rPr>
          <w:rFonts w:asciiTheme="majorBidi" w:hAnsiTheme="majorBidi" w:cstheme="majorBidi"/>
        </w:rPr>
        <w:t xml:space="preserve"> Institute</w:t>
      </w:r>
      <w:r w:rsidR="00053BE8" w:rsidRPr="00585F5A">
        <w:rPr>
          <w:rFonts w:asciiTheme="majorBidi" w:hAnsiTheme="majorBidi" w:cstheme="majorBidi"/>
        </w:rPr>
        <w:t>.</w:t>
      </w:r>
    </w:p>
    <w:p w14:paraId="3D2F102B" w14:textId="77777777" w:rsidR="00053BE8" w:rsidRPr="00585F5A" w:rsidRDefault="00053BE8" w:rsidP="00053BE8">
      <w:pPr>
        <w:spacing w:line="240" w:lineRule="auto"/>
        <w:rPr>
          <w:rFonts w:asciiTheme="majorBidi" w:hAnsiTheme="majorBidi" w:cstheme="majorBidi"/>
        </w:rPr>
      </w:pPr>
    </w:p>
    <w:p w14:paraId="791E84A8" w14:textId="77777777" w:rsidR="00053BE8" w:rsidRPr="00585F5A" w:rsidRDefault="000343CE" w:rsidP="00053BE8">
      <w:pPr>
        <w:spacing w:line="240" w:lineRule="auto"/>
        <w:rPr>
          <w:rFonts w:asciiTheme="majorBidi" w:hAnsiTheme="majorBidi" w:cstheme="majorBidi"/>
        </w:rPr>
      </w:pPr>
      <w:r w:rsidRPr="00585F5A">
        <w:rPr>
          <w:rFonts w:asciiTheme="majorBidi" w:hAnsiTheme="majorBidi" w:cstheme="majorBidi"/>
        </w:rPr>
        <w:t>Weiss, Meir</w:t>
      </w:r>
      <w:r w:rsidR="005D10DD" w:rsidRPr="00585F5A">
        <w:rPr>
          <w:rFonts w:asciiTheme="majorBidi" w:hAnsiTheme="majorBidi" w:cstheme="majorBidi"/>
        </w:rPr>
        <w:t xml:space="preserve">. </w:t>
      </w:r>
      <w:r w:rsidRPr="00585F5A">
        <w:rPr>
          <w:rFonts w:asciiTheme="majorBidi" w:hAnsiTheme="majorBidi" w:cstheme="majorBidi"/>
        </w:rPr>
        <w:t xml:space="preserve">1987. </w:t>
      </w:r>
      <w:r w:rsidR="005D10DD" w:rsidRPr="00585F5A">
        <w:rPr>
          <w:rFonts w:asciiTheme="majorBidi" w:hAnsiTheme="majorBidi" w:cstheme="majorBidi"/>
        </w:rPr>
        <w:t>“</w:t>
      </w:r>
      <w:r w:rsidR="00EA1F2E" w:rsidRPr="00585F5A">
        <w:rPr>
          <w:rFonts w:asciiTheme="majorBidi" w:hAnsiTheme="majorBidi" w:cstheme="majorBidi"/>
        </w:rPr>
        <w:t>The Story of the Beginning of Job</w:t>
      </w:r>
      <w:r w:rsidR="005D10DD" w:rsidRPr="00585F5A">
        <w:rPr>
          <w:rFonts w:asciiTheme="majorBidi" w:hAnsiTheme="majorBidi" w:cstheme="majorBidi"/>
        </w:rPr>
        <w:t>”</w:t>
      </w:r>
      <w:r w:rsidRPr="00585F5A">
        <w:rPr>
          <w:rFonts w:asciiTheme="majorBidi" w:hAnsiTheme="majorBidi" w:cstheme="majorBidi"/>
        </w:rPr>
        <w:t xml:space="preserve">. </w:t>
      </w:r>
      <w:r w:rsidR="00061AF5" w:rsidRPr="00585F5A">
        <w:rPr>
          <w:rFonts w:asciiTheme="majorBidi" w:hAnsiTheme="majorBidi" w:cstheme="majorBidi"/>
        </w:rPr>
        <w:t xml:space="preserve">In </w:t>
      </w:r>
      <w:proofErr w:type="spellStart"/>
      <w:r w:rsidR="00061AF5" w:rsidRPr="00585F5A">
        <w:rPr>
          <w:rFonts w:asciiTheme="majorBidi" w:hAnsiTheme="majorBidi" w:cstheme="majorBidi"/>
          <w:i/>
          <w:iCs/>
        </w:rPr>
        <w:t>Mikraoy</w:t>
      </w:r>
      <w:proofErr w:type="spellEnd"/>
      <w:r w:rsidR="00061AF5" w:rsidRPr="00585F5A">
        <w:rPr>
          <w:rFonts w:asciiTheme="majorBidi" w:hAnsiTheme="majorBidi" w:cstheme="majorBidi"/>
          <w:i/>
          <w:iCs/>
        </w:rPr>
        <w:t xml:space="preserve"> </w:t>
      </w:r>
      <w:proofErr w:type="spellStart"/>
      <w:r w:rsidR="00061AF5" w:rsidRPr="00585F5A">
        <w:rPr>
          <w:rFonts w:asciiTheme="majorBidi" w:hAnsiTheme="majorBidi" w:cstheme="majorBidi"/>
          <w:i/>
          <w:iCs/>
        </w:rPr>
        <w:t>KeKavanatam</w:t>
      </w:r>
      <w:proofErr w:type="spellEnd"/>
      <w:r w:rsidR="00061AF5" w:rsidRPr="00585F5A">
        <w:rPr>
          <w:rFonts w:asciiTheme="majorBidi" w:hAnsiTheme="majorBidi" w:cstheme="majorBidi"/>
        </w:rPr>
        <w:t xml:space="preserve">, edited by Meir Weiss. Jerusalem: </w:t>
      </w:r>
      <w:proofErr w:type="spellStart"/>
      <w:r w:rsidR="00061AF5" w:rsidRPr="00585F5A">
        <w:rPr>
          <w:rFonts w:asciiTheme="majorBidi" w:hAnsiTheme="majorBidi" w:cstheme="majorBidi"/>
        </w:rPr>
        <w:t>Bialik</w:t>
      </w:r>
      <w:proofErr w:type="spellEnd"/>
      <w:r w:rsidR="00061AF5" w:rsidRPr="00585F5A">
        <w:rPr>
          <w:rFonts w:asciiTheme="majorBidi" w:hAnsiTheme="majorBidi" w:cstheme="majorBidi"/>
        </w:rPr>
        <w:t xml:space="preserve"> Institute</w:t>
      </w:r>
      <w:r w:rsidR="00053BE8" w:rsidRPr="00585F5A">
        <w:rPr>
          <w:rFonts w:asciiTheme="majorBidi" w:hAnsiTheme="majorBidi" w:cstheme="majorBidi"/>
        </w:rPr>
        <w:t>.</w:t>
      </w:r>
    </w:p>
    <w:p w14:paraId="19080BC8" w14:textId="201FA58B" w:rsidR="00061AF5" w:rsidRPr="00585F5A" w:rsidRDefault="00061AF5" w:rsidP="00053BE8">
      <w:pPr>
        <w:spacing w:line="240" w:lineRule="auto"/>
        <w:rPr>
          <w:rFonts w:asciiTheme="majorBidi" w:hAnsiTheme="majorBidi" w:cstheme="majorBidi"/>
        </w:rPr>
      </w:pPr>
      <w:r w:rsidRPr="00585F5A">
        <w:rPr>
          <w:rFonts w:asciiTheme="majorBidi" w:hAnsiTheme="majorBidi" w:cstheme="majorBidi"/>
        </w:rPr>
        <w:t xml:space="preserve"> </w:t>
      </w:r>
    </w:p>
    <w:p w14:paraId="143E81C9" w14:textId="77777777" w:rsidR="001A0DC1" w:rsidRPr="00585F5A" w:rsidRDefault="001A0DC1" w:rsidP="001A0DC1">
      <w:pPr>
        <w:spacing w:after="200" w:line="240" w:lineRule="auto"/>
        <w:contextualSpacing/>
        <w:rPr>
          <w:rFonts w:eastAsia="MS Mincho"/>
          <w:color w:val="auto"/>
          <w:lang w:eastAsia="zh-TW" w:bidi="ar-SA"/>
        </w:rPr>
      </w:pPr>
    </w:p>
    <w:p w14:paraId="6F7D46FA" w14:textId="77777777" w:rsidR="00410F74" w:rsidRPr="00585F5A" w:rsidRDefault="00410F74" w:rsidP="006A0B9A">
      <w:pPr>
        <w:rPr>
          <w:b/>
          <w:bCs/>
          <w:color w:val="auto"/>
        </w:rPr>
      </w:pPr>
    </w:p>
    <w:p w14:paraId="3418D00B" w14:textId="77777777" w:rsidR="00410F74" w:rsidRPr="00585F5A" w:rsidRDefault="00410F74" w:rsidP="006A0B9A">
      <w:pPr>
        <w:rPr>
          <w:b/>
          <w:bCs/>
          <w:color w:val="auto"/>
        </w:rPr>
      </w:pPr>
    </w:p>
    <w:p w14:paraId="36F20D23" w14:textId="77777777" w:rsidR="00410F74" w:rsidRPr="00585F5A" w:rsidRDefault="00410F74" w:rsidP="00410F74">
      <w:pPr>
        <w:rPr>
          <w:b/>
          <w:bCs/>
        </w:rPr>
      </w:pPr>
    </w:p>
    <w:sectPr w:rsidR="00410F74" w:rsidRPr="00585F5A" w:rsidSect="00925A24">
      <w:headerReference w:type="even" r:id="rId16"/>
      <w:headerReference w:type="default" r:id="rId17"/>
      <w:footerReference w:type="default" r:id="rId18"/>
      <w:footerReference w:type="first" r:id="rId19"/>
      <w:pgSz w:w="11906" w:h="16838"/>
      <w:pgMar w:top="1418" w:right="1701" w:bottom="1418" w:left="1701" w:header="709" w:footer="709" w:gutter="0"/>
      <w:pgNumType w:start="1"/>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izabeth Zauderer" w:date="2017-04-23T12:48:00Z" w:initials="EZ">
    <w:p w14:paraId="5731C8DC" w14:textId="3446A2D7" w:rsidR="00EF7551" w:rsidRDefault="00EF7551">
      <w:pPr>
        <w:pStyle w:val="CommentText"/>
      </w:pPr>
      <w:r>
        <w:rPr>
          <w:rStyle w:val="CommentReference"/>
        </w:rPr>
        <w:annotationRef/>
      </w:r>
      <w:r>
        <w:t xml:space="preserve">I felt this was needed. Also, I suggest avoiding ‘etc.’ </w:t>
      </w:r>
    </w:p>
  </w:comment>
  <w:comment w:id="1" w:author="Elizabeth Zauderer" w:date="2017-04-13T09:39:00Z" w:initials="EZ">
    <w:p w14:paraId="02A25758" w14:textId="77777777" w:rsidR="00EF7551" w:rsidRDefault="00EF7551" w:rsidP="00410F74">
      <w:pPr>
        <w:pStyle w:val="CommentText"/>
      </w:pPr>
      <w:r>
        <w:rPr>
          <w:rStyle w:val="CommentReference"/>
        </w:rPr>
        <w:annotationRef/>
      </w:r>
      <w:r>
        <w:t xml:space="preserve">Some publications are particularly sensitive to use of gender designating pronouns. Since you use ‘man’ – and therefore, ‘he’ – I suggest adding a footnote disclaimer indicating that your use of these pronouns refer to both male and female. But this is not </w:t>
      </w:r>
      <w:r>
        <w:t xml:space="preserve">absolutely necessary. </w:t>
      </w:r>
    </w:p>
  </w:comment>
  <w:comment w:id="2" w:author="Elizabeth Zauderer" w:date="2017-04-23T12:56:00Z" w:initials="EZ">
    <w:p w14:paraId="0B612B42" w14:textId="061E7F76" w:rsidR="00EF7551" w:rsidRPr="007C3518" w:rsidRDefault="00EF7551">
      <w:pPr>
        <w:pStyle w:val="CommentText"/>
      </w:pPr>
      <w:r>
        <w:rPr>
          <w:rStyle w:val="CommentReference"/>
        </w:rPr>
        <w:annotationRef/>
      </w:r>
      <w:r>
        <w:t xml:space="preserve">You have </w:t>
      </w:r>
      <w:r>
        <w:rPr>
          <w:rFonts w:hint="cs"/>
          <w:rtl/>
        </w:rPr>
        <w:t xml:space="preserve">ה' </w:t>
      </w:r>
      <w:r>
        <w:rPr>
          <w:rFonts w:hint="cs"/>
          <w:rtl/>
        </w:rPr>
        <w:t xml:space="preserve">הידיעה </w:t>
      </w:r>
      <w:r>
        <w:t xml:space="preserve"> in your text – is it necessary? </w:t>
      </w:r>
    </w:p>
  </w:comment>
  <w:comment w:id="3" w:author="Elizabeth Zauderer" w:date="2017-04-23T12:59:00Z" w:initials="EZ">
    <w:p w14:paraId="18DCCEF2" w14:textId="554C962A" w:rsidR="00EF7551" w:rsidRDefault="00EF7551">
      <w:pPr>
        <w:pStyle w:val="CommentText"/>
      </w:pPr>
      <w:r>
        <w:rPr>
          <w:rStyle w:val="CommentReference"/>
        </w:rPr>
        <w:annotationRef/>
      </w:r>
      <w:r>
        <w:t xml:space="preserve">To the development of values? Perception of values, conceptualization of values? </w:t>
      </w:r>
    </w:p>
  </w:comment>
  <w:comment w:id="4" w:author="Elizabeth Zauderer" w:date="2017-04-23T10:51:00Z" w:initials="EZ">
    <w:p w14:paraId="38F825CF" w14:textId="020B42F8" w:rsidR="00EF7551" w:rsidRPr="00BB43E4" w:rsidRDefault="00EF7551" w:rsidP="008F2000">
      <w:pPr>
        <w:pStyle w:val="CommentText"/>
      </w:pPr>
      <w:r>
        <w:rPr>
          <w:rStyle w:val="CommentReference"/>
        </w:rPr>
        <w:annotationRef/>
      </w:r>
      <w:r>
        <w:t xml:space="preserve">You can’t avoid conscience – to avoid </w:t>
      </w:r>
      <w:r>
        <w:rPr>
          <w:rFonts w:hint="cs"/>
          <w:rtl/>
        </w:rPr>
        <w:t>מצפון</w:t>
      </w:r>
      <w:r>
        <w:t xml:space="preserve"> is a bad thing. If you meant conscientiousness – </w:t>
      </w:r>
      <w:r>
        <w:rPr>
          <w:rFonts w:hint="cs"/>
          <w:rtl/>
        </w:rPr>
        <w:t xml:space="preserve">מצפוניות </w:t>
      </w:r>
      <w:r>
        <w:t xml:space="preserve">– it is also contrary to your meaning, no? </w:t>
      </w:r>
    </w:p>
  </w:comment>
  <w:comment w:id="5" w:author="Elizabeth Zauderer" w:date="2017-04-23T13:08:00Z" w:initials="EZ">
    <w:p w14:paraId="5E9952DD" w14:textId="638BEFA1" w:rsidR="00EF7551" w:rsidRDefault="00EF7551">
      <w:pPr>
        <w:pStyle w:val="CommentText"/>
      </w:pPr>
      <w:r>
        <w:rPr>
          <w:rStyle w:val="CommentReference"/>
        </w:rPr>
        <w:annotationRef/>
      </w:r>
      <w:r>
        <w:t>Repetitive – try to avoid. You are already saying that it is embedded in the culture…</w:t>
      </w:r>
    </w:p>
  </w:comment>
  <w:comment w:id="6" w:author="Elizabeth Zauderer" w:date="2017-04-23T13:36:00Z" w:initials="EZ">
    <w:p w14:paraId="4555C5C4" w14:textId="734DC4B9" w:rsidR="00EF7551" w:rsidRDefault="00EF7551">
      <w:pPr>
        <w:pStyle w:val="CommentText"/>
      </w:pPr>
      <w:r>
        <w:rPr>
          <w:rStyle w:val="CommentReference"/>
        </w:rPr>
        <w:annotationRef/>
      </w:r>
      <w:r>
        <w:t>redundant</w:t>
      </w:r>
    </w:p>
  </w:comment>
  <w:comment w:id="7" w:author="Elizabeth Zauderer" w:date="2017-04-30T08:09:00Z" w:initials="EZ">
    <w:p w14:paraId="7646DC15" w14:textId="79CE845A" w:rsidR="00EF7551" w:rsidRDefault="00EF7551">
      <w:pPr>
        <w:pStyle w:val="CommentText"/>
      </w:pPr>
      <w:r>
        <w:rPr>
          <w:rStyle w:val="CommentReference"/>
        </w:rPr>
        <w:annotationRef/>
      </w:r>
      <w:r>
        <w:t>a page reference is missing.</w:t>
      </w:r>
    </w:p>
  </w:comment>
  <w:comment w:id="8" w:author="Elizabeth Zauderer" w:date="2017-04-23T13:56:00Z" w:initials="EZ">
    <w:p w14:paraId="5CEDCBB8" w14:textId="2D58B1C8" w:rsidR="00EF7551" w:rsidRDefault="00EF7551">
      <w:pPr>
        <w:pStyle w:val="CommentText"/>
      </w:pPr>
      <w:r>
        <w:rPr>
          <w:rStyle w:val="CommentReference"/>
        </w:rPr>
        <w:annotationRef/>
      </w:r>
      <w:r>
        <w:t>Does this work for you?</w:t>
      </w:r>
    </w:p>
  </w:comment>
  <w:comment w:id="9" w:author="Elizabeth Zauderer" w:date="2017-04-13T10:32:00Z" w:initials="EZ">
    <w:p w14:paraId="1CA6D298" w14:textId="77777777" w:rsidR="00EF7551" w:rsidRDefault="00EF7551" w:rsidP="00410F74">
      <w:pPr>
        <w:pStyle w:val="CommentText"/>
      </w:pPr>
      <w:r>
        <w:rPr>
          <w:rStyle w:val="CommentReference"/>
        </w:rPr>
        <w:annotationRef/>
      </w:r>
      <w:r>
        <w:t xml:space="preserve">Did you mean ‘true and false’? </w:t>
      </w:r>
    </w:p>
  </w:comment>
  <w:comment w:id="10" w:author="Elizabeth Zauderer" w:date="2017-04-13T10:36:00Z" w:initials="EZ">
    <w:p w14:paraId="13819770" w14:textId="786FB85C" w:rsidR="00EF7551" w:rsidRDefault="00EF7551" w:rsidP="00410F74">
      <w:pPr>
        <w:pStyle w:val="CommentText"/>
      </w:pPr>
      <w:r>
        <w:rPr>
          <w:rStyle w:val="CommentReference"/>
        </w:rPr>
        <w:annotationRef/>
      </w:r>
      <w:r>
        <w:t xml:space="preserve">This is unclear: is failure not judged in accordance with god’s exterior criteria. I suggest: …motivation for the pursuit of success and the avoidance of failure in terms of exterior cultural criteria. </w:t>
      </w:r>
    </w:p>
  </w:comment>
  <w:comment w:id="11" w:author="Elizabeth Zauderer" w:date="2017-04-13T15:05:00Z" w:initials="EZ">
    <w:p w14:paraId="7F204D40" w14:textId="77777777" w:rsidR="00EF7551" w:rsidRDefault="00EF7551" w:rsidP="00410F74">
      <w:pPr>
        <w:pStyle w:val="CommentText"/>
      </w:pPr>
      <w:r>
        <w:rPr>
          <w:rStyle w:val="CommentReference"/>
        </w:rPr>
        <w:annotationRef/>
      </w:r>
      <w:r>
        <w:t xml:space="preserve">I changed the sentence structure here for clarity. </w:t>
      </w:r>
    </w:p>
  </w:comment>
  <w:comment w:id="12" w:author="Elizabeth Zauderer" w:date="2017-04-23T14:30:00Z" w:initials="EZ">
    <w:p w14:paraId="304AFBF4" w14:textId="7547D9D1" w:rsidR="00EF7551" w:rsidRDefault="00EF7551">
      <w:pPr>
        <w:pStyle w:val="CommentText"/>
      </w:pPr>
      <w:r>
        <w:rPr>
          <w:rStyle w:val="CommentReference"/>
        </w:rPr>
        <w:annotationRef/>
      </w:r>
      <w:r>
        <w:t xml:space="preserve">I am aware that I made a significant change here – does it work? </w:t>
      </w:r>
    </w:p>
  </w:comment>
  <w:comment w:id="13" w:author="Elizabeth Zauderer" w:date="2017-04-23T14:35:00Z" w:initials="EZ">
    <w:p w14:paraId="6A58C566" w14:textId="4F3ADA73" w:rsidR="00EF7551" w:rsidRDefault="00EF7551">
      <w:pPr>
        <w:pStyle w:val="CommentText"/>
      </w:pPr>
      <w:r>
        <w:rPr>
          <w:rStyle w:val="CommentReference"/>
        </w:rPr>
        <w:annotationRef/>
      </w:r>
      <w:r>
        <w:t xml:space="preserve">New paragraph? </w:t>
      </w:r>
    </w:p>
  </w:comment>
  <w:comment w:id="14" w:author="Elizabeth Zauderer" w:date="2017-04-23T14:36:00Z" w:initials="EZ">
    <w:p w14:paraId="0B1850C0" w14:textId="6EA124B8" w:rsidR="00EF7551" w:rsidRDefault="00EF7551">
      <w:pPr>
        <w:pStyle w:val="CommentText"/>
      </w:pPr>
      <w:r>
        <w:rPr>
          <w:rStyle w:val="CommentReference"/>
        </w:rPr>
        <w:annotationRef/>
      </w:r>
      <w:r>
        <w:t xml:space="preserve">Jewish sacred writings? Texts? </w:t>
      </w:r>
    </w:p>
  </w:comment>
  <w:comment w:id="15" w:author="Elizabeth Zauderer" w:date="2017-04-23T14:39:00Z" w:initials="EZ">
    <w:p w14:paraId="4AC49C84" w14:textId="33CD6F97" w:rsidR="00EF7551" w:rsidRPr="00957CAA" w:rsidRDefault="00EF7551">
      <w:pPr>
        <w:pStyle w:val="CommentText"/>
        <w:rPr>
          <w:rtl/>
        </w:rPr>
      </w:pPr>
      <w:r>
        <w:rPr>
          <w:rStyle w:val="CommentReference"/>
        </w:rPr>
        <w:annotationRef/>
      </w:r>
      <w:r>
        <w:t xml:space="preserve">You have </w:t>
      </w:r>
      <w:r>
        <w:rPr>
          <w:rFonts w:hint="cs"/>
          <w:rtl/>
        </w:rPr>
        <w:t>ה' הידיעה</w:t>
      </w:r>
      <w:r>
        <w:t xml:space="preserve"> in the Hebrew – is it necessary? I don’t think so. </w:t>
      </w:r>
    </w:p>
  </w:comment>
  <w:comment w:id="16" w:author="Elizabeth Zauderer" w:date="2017-04-23T14:56:00Z" w:initials="EZ">
    <w:p w14:paraId="02B88FDE" w14:textId="72CF13FD" w:rsidR="00EF7551" w:rsidRDefault="00EF7551">
      <w:pPr>
        <w:pStyle w:val="CommentText"/>
      </w:pPr>
      <w:r>
        <w:rPr>
          <w:rStyle w:val="CommentReference"/>
        </w:rPr>
        <w:annotationRef/>
      </w:r>
      <w:r>
        <w:t>Constitutes?</w:t>
      </w:r>
    </w:p>
  </w:comment>
  <w:comment w:id="17" w:author="Elizabeth Zauderer" w:date="2017-04-13T10:46:00Z" w:initials="EZ">
    <w:p w14:paraId="03AEAE86" w14:textId="77777777" w:rsidR="00EF7551" w:rsidRDefault="00EF7551" w:rsidP="00410F74">
      <w:pPr>
        <w:pStyle w:val="CommentText"/>
      </w:pPr>
      <w:r>
        <w:rPr>
          <w:rStyle w:val="CommentReference"/>
        </w:rPr>
        <w:annotationRef/>
      </w:r>
      <w:r>
        <w:t xml:space="preserve">Did you mean to distinguish between man or the people and later man and the people. If so, I suggest emphasizing with italics. </w:t>
      </w:r>
    </w:p>
  </w:comment>
  <w:comment w:id="18" w:author="Elizabeth Zauderer" w:date="2017-04-13T10:45:00Z" w:initials="EZ">
    <w:p w14:paraId="5F6A09D8" w14:textId="77777777" w:rsidR="00EF7551" w:rsidRDefault="00EF7551" w:rsidP="00410F74">
      <w:pPr>
        <w:pStyle w:val="CommentText"/>
      </w:pPr>
      <w:r>
        <w:rPr>
          <w:rStyle w:val="CommentReference"/>
        </w:rPr>
        <w:annotationRef/>
      </w:r>
      <w:r>
        <w:t xml:space="preserve">Nation? </w:t>
      </w:r>
    </w:p>
  </w:comment>
  <w:comment w:id="19" w:author="Elizabeth Zauderer" w:date="2017-04-30T08:36:00Z" w:initials="EZ">
    <w:p w14:paraId="4CB47500" w14:textId="6768698D" w:rsidR="00EF7551" w:rsidRDefault="00EF7551">
      <w:pPr>
        <w:pStyle w:val="CommentText"/>
      </w:pPr>
      <w:r>
        <w:rPr>
          <w:rStyle w:val="CommentReference"/>
        </w:rPr>
        <w:annotationRef/>
      </w:r>
      <w:r>
        <w:t>Page reference?</w:t>
      </w:r>
    </w:p>
  </w:comment>
  <w:comment w:id="20" w:author="Elizabeth Zauderer" w:date="2017-04-13T17:06:00Z" w:initials="EZ">
    <w:p w14:paraId="1B71293A" w14:textId="77777777" w:rsidR="00EF7551" w:rsidRDefault="00EF7551" w:rsidP="00410F74">
      <w:pPr>
        <w:pStyle w:val="CommentText"/>
      </w:pPr>
      <w:r>
        <w:rPr>
          <w:rStyle w:val="CommentReference"/>
        </w:rPr>
        <w:annotationRef/>
      </w:r>
      <w:r>
        <w:t>Did you mean that it is one or the other? If not, I propose: …will determine whether either one or both succeed in the future</w:t>
      </w:r>
    </w:p>
  </w:comment>
  <w:comment w:id="21" w:author="Elizabeth Zauderer" w:date="2017-04-13T10:54:00Z" w:initials="EZ">
    <w:p w14:paraId="5F475204" w14:textId="77777777" w:rsidR="00EF7551" w:rsidRDefault="00EF7551" w:rsidP="00410F74">
      <w:pPr>
        <w:pStyle w:val="CommentText"/>
      </w:pPr>
      <w:r>
        <w:rPr>
          <w:rStyle w:val="CommentReference"/>
        </w:rPr>
        <w:annotationRef/>
      </w:r>
      <w:r>
        <w:t xml:space="preserve">The bible cannot challenge. I suggest rethinking this. </w:t>
      </w:r>
    </w:p>
  </w:comment>
  <w:comment w:id="22" w:author="Elizabeth Zauderer" w:date="2017-04-14T08:18:00Z" w:initials="EZ">
    <w:p w14:paraId="1121ECF2" w14:textId="77777777" w:rsidR="00EF7551" w:rsidRDefault="00EF7551" w:rsidP="00410F74">
      <w:pPr>
        <w:pStyle w:val="CommentText"/>
      </w:pPr>
      <w:r>
        <w:rPr>
          <w:rStyle w:val="CommentReference"/>
        </w:rPr>
        <w:annotationRef/>
      </w:r>
      <w:r>
        <w:t>Deserve?</w:t>
      </w:r>
    </w:p>
  </w:comment>
  <w:comment w:id="23" w:author="Elizabeth Zauderer" w:date="2017-04-14T08:26:00Z" w:initials="EZ">
    <w:p w14:paraId="5D8BAA52" w14:textId="77777777" w:rsidR="00EF7551" w:rsidRDefault="00EF7551" w:rsidP="00410F74">
      <w:pPr>
        <w:pStyle w:val="CommentText"/>
      </w:pPr>
      <w:r>
        <w:rPr>
          <w:rStyle w:val="CommentReference"/>
        </w:rPr>
        <w:annotationRef/>
      </w:r>
      <w:r>
        <w:t>Nuclear family?</w:t>
      </w:r>
    </w:p>
  </w:comment>
  <w:comment w:id="24" w:author="Elizabeth Zauderer" w:date="2017-04-14T08:51:00Z" w:initials="EZ">
    <w:p w14:paraId="521204A6" w14:textId="77777777" w:rsidR="00EF7551" w:rsidRDefault="00EF7551" w:rsidP="00410F74">
      <w:pPr>
        <w:pStyle w:val="CommentText"/>
      </w:pPr>
      <w:r>
        <w:rPr>
          <w:rStyle w:val="CommentReference"/>
        </w:rPr>
        <w:annotationRef/>
      </w:r>
      <w:r>
        <w:t xml:space="preserve">You may want to shorten-…rewards in the Bible-the collective and the individual. The redundancy is a bit cumbersome. </w:t>
      </w:r>
    </w:p>
  </w:comment>
  <w:comment w:id="25" w:author="Elizabeth Zauderer" w:date="2017-04-30T08:20:00Z" w:initials="EZ">
    <w:p w14:paraId="7042F29F" w14:textId="484B0CC8" w:rsidR="00EF7551" w:rsidRDefault="00EF7551">
      <w:pPr>
        <w:pStyle w:val="CommentText"/>
      </w:pPr>
      <w:r>
        <w:rPr>
          <w:rStyle w:val="CommentReference"/>
        </w:rPr>
        <w:annotationRef/>
      </w:r>
      <w:r>
        <w:t>Page reference?</w:t>
      </w:r>
    </w:p>
  </w:comment>
  <w:comment w:id="26" w:author="Elizabeth Zauderer" w:date="2017-04-14T09:25:00Z" w:initials="EZ">
    <w:p w14:paraId="18492D9F" w14:textId="77777777" w:rsidR="00EF7551" w:rsidRDefault="00EF7551" w:rsidP="00410F74">
      <w:pPr>
        <w:pStyle w:val="CommentText"/>
      </w:pPr>
      <w:r>
        <w:rPr>
          <w:rStyle w:val="CommentReference"/>
        </w:rPr>
        <w:annotationRef/>
      </w:r>
      <w:r>
        <w:t>This is the translation I found on the Orthodox Union website</w:t>
      </w:r>
    </w:p>
  </w:comment>
  <w:comment w:id="27" w:author="Elizabeth Zauderer" w:date="2017-04-14T09:42:00Z" w:initials="EZ">
    <w:p w14:paraId="110933B1" w14:textId="77777777" w:rsidR="00EF7551" w:rsidRDefault="00EF7551" w:rsidP="00410F74">
      <w:pPr>
        <w:pStyle w:val="CommentText"/>
      </w:pPr>
      <w:r>
        <w:rPr>
          <w:rStyle w:val="CommentReference"/>
        </w:rPr>
        <w:annotationRef/>
      </w:r>
      <w:r>
        <w:t xml:space="preserve">Did you mean ‘the judge’? </w:t>
      </w:r>
    </w:p>
  </w:comment>
  <w:comment w:id="28" w:author="Elizabeth Zauderer" w:date="2017-04-30T08:31:00Z" w:initials="EZ">
    <w:p w14:paraId="59AA378A" w14:textId="0709CE3A" w:rsidR="00EF7551" w:rsidRDefault="00EF7551">
      <w:pPr>
        <w:pStyle w:val="CommentText"/>
      </w:pPr>
      <w:r>
        <w:rPr>
          <w:rStyle w:val="CommentReference"/>
        </w:rPr>
        <w:annotationRef/>
      </w:r>
      <w:r>
        <w:t xml:space="preserve">Repetitive </w:t>
      </w:r>
    </w:p>
  </w:comment>
  <w:comment w:id="29" w:author="Elizabeth Zauderer" w:date="2017-04-14T09:59:00Z" w:initials="EZ">
    <w:p w14:paraId="2910D8E8" w14:textId="77777777" w:rsidR="00EF7551" w:rsidRDefault="00EF7551" w:rsidP="00410F74">
      <w:pPr>
        <w:pStyle w:val="CommentText"/>
      </w:pPr>
      <w:r>
        <w:rPr>
          <w:rStyle w:val="CommentReference"/>
        </w:rPr>
        <w:annotationRef/>
      </w:r>
      <w:r>
        <w:t xml:space="preserve">In the framework </w:t>
      </w:r>
      <w:r>
        <w:t xml:space="preserve">of..? </w:t>
      </w:r>
    </w:p>
  </w:comment>
  <w:comment w:id="30" w:author="Elizabeth Zauderer" w:date="2017-04-26T09:03:00Z" w:initials="EZ">
    <w:p w14:paraId="64F83CDA" w14:textId="70B3A357" w:rsidR="00EF7551" w:rsidRDefault="00EF7551">
      <w:pPr>
        <w:pStyle w:val="CommentText"/>
      </w:pPr>
      <w:r>
        <w:rPr>
          <w:rStyle w:val="CommentReference"/>
        </w:rPr>
        <w:annotationRef/>
      </w:r>
      <w:r>
        <w:t>Ups and downs? Successes and failures?</w:t>
      </w:r>
    </w:p>
  </w:comment>
  <w:comment w:id="31" w:author="Elizabeth Zauderer" w:date="2017-04-14T10:16:00Z" w:initials="EZ">
    <w:p w14:paraId="065DFA53" w14:textId="77777777" w:rsidR="00EF7551" w:rsidRPr="006A02D3" w:rsidRDefault="00EF7551" w:rsidP="00410F74">
      <w:pPr>
        <w:pStyle w:val="CommentText"/>
      </w:pPr>
      <w:r>
        <w:rPr>
          <w:rStyle w:val="CommentReference"/>
        </w:rPr>
        <w:annotationRef/>
      </w:r>
      <w:r>
        <w:t xml:space="preserve">Which book are you referring to? </w:t>
      </w:r>
    </w:p>
  </w:comment>
  <w:comment w:id="32" w:author="Elizabeth Zauderer" w:date="2017-04-14T10:28:00Z" w:initials="EZ">
    <w:p w14:paraId="5E5904E9" w14:textId="7038F795" w:rsidR="00EF7551" w:rsidRDefault="00EF7551" w:rsidP="00410F74">
      <w:pPr>
        <w:pStyle w:val="CommentText"/>
      </w:pPr>
      <w:r>
        <w:rPr>
          <w:rStyle w:val="CommentReference"/>
        </w:rPr>
        <w:annotationRef/>
      </w:r>
      <w:r>
        <w:t xml:space="preserve">The </w:t>
      </w:r>
      <w:r w:rsidR="004058E0">
        <w:t xml:space="preserve">quote in </w:t>
      </w:r>
      <w:r w:rsidR="004058E0">
        <w:t xml:space="preserve">Hebrew </w:t>
      </w:r>
      <w:r>
        <w:t xml:space="preserve"> is a bit unclear to me – it seems like an incomplete sentence. </w:t>
      </w:r>
    </w:p>
  </w:comment>
  <w:comment w:id="33" w:author="Elizabeth Zauderer" w:date="2017-04-14T10:34:00Z" w:initials="EZ">
    <w:p w14:paraId="181E58C8" w14:textId="5D4C57C0" w:rsidR="00EF7551" w:rsidRPr="000D3D83" w:rsidRDefault="00EF7551" w:rsidP="00410F74">
      <w:pPr>
        <w:pStyle w:val="CommentText"/>
      </w:pPr>
      <w:r>
        <w:rPr>
          <w:rStyle w:val="CommentReference"/>
        </w:rPr>
        <w:annotationRef/>
      </w:r>
      <w:r>
        <w:t xml:space="preserve">Did you mean ‘sentenced’ – they have already been judged? </w:t>
      </w:r>
    </w:p>
  </w:comment>
  <w:comment w:id="34" w:author="Elizabeth Zauderer" w:date="2017-04-16T08:16:00Z" w:initials="EZ">
    <w:p w14:paraId="4E52B91C" w14:textId="77777777" w:rsidR="00EF7551" w:rsidRDefault="00EF7551" w:rsidP="00410F74">
      <w:pPr>
        <w:pStyle w:val="CommentText"/>
      </w:pPr>
      <w:r>
        <w:rPr>
          <w:rStyle w:val="CommentReference"/>
        </w:rPr>
        <w:annotationRef/>
      </w:r>
      <w:r>
        <w:t xml:space="preserve">In Hebrew, you have the past tense. I changed to present because ‘to date’ requires this. </w:t>
      </w:r>
    </w:p>
  </w:comment>
  <w:comment w:id="35" w:author="Elizabeth Zauderer" w:date="2017-04-26T09:30:00Z" w:initials="EZ">
    <w:p w14:paraId="39E60794" w14:textId="7ABA0A37" w:rsidR="00EF7551" w:rsidRDefault="00EF7551">
      <w:pPr>
        <w:pStyle w:val="CommentText"/>
      </w:pPr>
      <w:r>
        <w:rPr>
          <w:rStyle w:val="CommentReference"/>
        </w:rPr>
        <w:annotationRef/>
      </w:r>
      <w:r>
        <w:t>Associate with? Derive from?</w:t>
      </w:r>
    </w:p>
  </w:comment>
  <w:comment w:id="36" w:author="Elizabeth Zauderer" w:date="2017-04-16T08:43:00Z" w:initials="EZ">
    <w:p w14:paraId="56943D6A" w14:textId="77777777" w:rsidR="00EF7551" w:rsidRDefault="00EF7551" w:rsidP="00410F74">
      <w:pPr>
        <w:pStyle w:val="CommentText"/>
      </w:pPr>
      <w:r>
        <w:rPr>
          <w:rStyle w:val="CommentReference"/>
        </w:rPr>
        <w:annotationRef/>
      </w:r>
      <w:r>
        <w:t>I propose: the reason behind Jeremiah’s complaint, or, what gives rise to Jeremiah’s…</w:t>
      </w:r>
    </w:p>
  </w:comment>
  <w:comment w:id="37" w:author="Elizabeth Zauderer" w:date="2017-04-16T08:56:00Z" w:initials="EZ">
    <w:p w14:paraId="1004E7F9" w14:textId="77777777" w:rsidR="00EF7551" w:rsidRPr="000F36CA" w:rsidRDefault="00EF7551" w:rsidP="00410F74">
      <w:pPr>
        <w:pStyle w:val="CommentText"/>
        <w:rPr>
          <w:rtl/>
        </w:rPr>
      </w:pPr>
      <w:r>
        <w:rPr>
          <w:rStyle w:val="CommentReference"/>
        </w:rPr>
        <w:annotationRef/>
      </w:r>
      <w:r>
        <w:t xml:space="preserve">Did you mean actual wounds? I looked for the translation for </w:t>
      </w:r>
      <w:r>
        <w:rPr>
          <w:rFonts w:hint="cs"/>
          <w:rtl/>
        </w:rPr>
        <w:t xml:space="preserve">מרבה </w:t>
      </w:r>
      <w:r>
        <w:rPr>
          <w:rFonts w:hint="cs"/>
          <w:rtl/>
        </w:rPr>
        <w:t xml:space="preserve">פצעים </w:t>
      </w:r>
      <w:r>
        <w:t xml:space="preserve"> but could not find one. </w:t>
      </w:r>
    </w:p>
  </w:comment>
  <w:comment w:id="38" w:author="Elizabeth Zauderer" w:date="2017-04-26T09:39:00Z" w:initials="EZ">
    <w:p w14:paraId="4AC50855" w14:textId="0A115BB6" w:rsidR="00EF7551" w:rsidRDefault="00EF7551">
      <w:pPr>
        <w:pStyle w:val="CommentText"/>
      </w:pPr>
      <w:r>
        <w:rPr>
          <w:rStyle w:val="CommentReference"/>
        </w:rPr>
        <w:annotationRef/>
      </w:r>
      <w:r>
        <w:t>Is this necessary? The doctrine of rewards does not associate…</w:t>
      </w:r>
    </w:p>
  </w:comment>
  <w:comment w:id="39" w:author="Elizabeth Zauderer" w:date="2017-04-16T09:07:00Z" w:initials="EZ">
    <w:p w14:paraId="2743F47B" w14:textId="77777777" w:rsidR="00EF7551" w:rsidRDefault="00EF7551" w:rsidP="00410F74">
      <w:pPr>
        <w:pStyle w:val="CommentText"/>
      </w:pPr>
      <w:r>
        <w:rPr>
          <w:rStyle w:val="CommentReference"/>
        </w:rPr>
        <w:annotationRef/>
      </w:r>
      <w:r>
        <w:t>This is a bit vague. Governed, perhaps? Or ‘how God rules the world’ or ‘the divine ways of the world’</w:t>
      </w:r>
    </w:p>
  </w:comment>
  <w:comment w:id="40" w:author="Elizabeth Zauderer" w:date="2017-04-30T08:48:00Z" w:initials="EZ">
    <w:p w14:paraId="54EB3A08" w14:textId="5DD8E82D" w:rsidR="00EF7551" w:rsidRDefault="00EF7551">
      <w:pPr>
        <w:pStyle w:val="CommentText"/>
      </w:pPr>
      <w:r>
        <w:rPr>
          <w:rStyle w:val="CommentReference"/>
        </w:rPr>
        <w:annotationRef/>
      </w:r>
      <w:r>
        <w:t>Page?</w:t>
      </w:r>
    </w:p>
  </w:comment>
  <w:comment w:id="41" w:author="Elizabeth Zauderer" w:date="2017-04-26T09:42:00Z" w:initials="EZ">
    <w:p w14:paraId="0E057FFF" w14:textId="679AD2C6" w:rsidR="00EF7551" w:rsidRDefault="00EF7551">
      <w:pPr>
        <w:pStyle w:val="CommentText"/>
      </w:pPr>
      <w:r>
        <w:rPr>
          <w:rStyle w:val="CommentReference"/>
        </w:rPr>
        <w:annotationRef/>
      </w:r>
      <w:r>
        <w:t>Representations?</w:t>
      </w:r>
    </w:p>
  </w:comment>
  <w:comment w:id="42" w:author="Elizabeth Zauderer" w:date="2017-04-30T08:50:00Z" w:initials="EZ">
    <w:p w14:paraId="435677D9" w14:textId="2F3A0495" w:rsidR="00EF7551" w:rsidRDefault="00EF7551">
      <w:pPr>
        <w:pStyle w:val="CommentText"/>
      </w:pPr>
      <w:r>
        <w:rPr>
          <w:rStyle w:val="CommentReference"/>
        </w:rPr>
        <w:annotationRef/>
      </w:r>
      <w:r>
        <w:t>Views? Interpretations?</w:t>
      </w:r>
    </w:p>
  </w:comment>
  <w:comment w:id="43" w:author="Elizabeth Zauderer" w:date="2017-04-16T09:30:00Z" w:initials="EZ">
    <w:p w14:paraId="213D3570" w14:textId="6A66EEEF" w:rsidR="00EF7551" w:rsidRDefault="00EF7551" w:rsidP="00410F74">
      <w:pPr>
        <w:pStyle w:val="CommentText"/>
      </w:pPr>
      <w:r>
        <w:rPr>
          <w:rStyle w:val="CommentReference"/>
        </w:rPr>
        <w:annotationRef/>
      </w:r>
      <w:r>
        <w:t>In? are derived from? Based on?</w:t>
      </w:r>
    </w:p>
  </w:comment>
  <w:comment w:id="44" w:author="Elizabeth Zauderer" w:date="2017-04-16T09:45:00Z" w:initials="EZ">
    <w:p w14:paraId="0BFF6D3D" w14:textId="77777777" w:rsidR="00EF7551" w:rsidRDefault="00EF7551" w:rsidP="00410F74">
      <w:pPr>
        <w:pStyle w:val="CommentText"/>
      </w:pPr>
      <w:r>
        <w:rPr>
          <w:rStyle w:val="CommentReference"/>
        </w:rPr>
        <w:annotationRef/>
      </w:r>
      <w:r>
        <w:t xml:space="preserve">Exaggerates, amplifies, stresses – these options are better, I think. </w:t>
      </w:r>
    </w:p>
  </w:comment>
  <w:comment w:id="45" w:author="Elizabeth Zauderer" w:date="2017-04-16T10:00:00Z" w:initials="EZ">
    <w:p w14:paraId="610E6937" w14:textId="77777777" w:rsidR="00EF7551" w:rsidRDefault="00EF7551" w:rsidP="00410F74">
      <w:pPr>
        <w:pStyle w:val="CommentText"/>
      </w:pPr>
      <w:r>
        <w:rPr>
          <w:rStyle w:val="CommentReference"/>
        </w:rPr>
        <w:annotationRef/>
      </w:r>
      <w:r>
        <w:t>Western culture – the ‘West’ can mean the American West…</w:t>
      </w:r>
    </w:p>
  </w:comment>
  <w:comment w:id="46" w:author="Elizabeth Zauderer" w:date="2017-04-16T10:09:00Z" w:initials="EZ">
    <w:p w14:paraId="00E75BB2" w14:textId="77777777" w:rsidR="00EF7551" w:rsidRDefault="00EF7551" w:rsidP="00410F74">
      <w:pPr>
        <w:pStyle w:val="CommentText"/>
      </w:pPr>
      <w:r>
        <w:rPr>
          <w:rStyle w:val="CommentReference"/>
        </w:rPr>
        <w:annotationRef/>
      </w:r>
      <w:r>
        <w:t>I think ‘end of time’ may be more appropriate in this context.</w:t>
      </w:r>
    </w:p>
  </w:comment>
  <w:comment w:id="47" w:author="Elizabeth Zauderer" w:date="2017-04-16T10:24:00Z" w:initials="EZ">
    <w:p w14:paraId="374AC2B6" w14:textId="77777777" w:rsidR="00EF7551" w:rsidRDefault="00EF7551" w:rsidP="00410F74">
      <w:pPr>
        <w:pStyle w:val="CommentText"/>
      </w:pPr>
      <w:r>
        <w:rPr>
          <w:rStyle w:val="CommentReference"/>
        </w:rPr>
        <w:annotationRef/>
      </w:r>
      <w:r>
        <w:t>Did you mean wandering? Or straying in the sense that God seems to stray from the path of justice or morality…</w:t>
      </w:r>
    </w:p>
  </w:comment>
  <w:comment w:id="48" w:author="Elizabeth Zauderer" w:date="2017-04-16T10:29:00Z" w:initials="EZ">
    <w:p w14:paraId="4A1C9AB5" w14:textId="77777777" w:rsidR="00EF7551" w:rsidRDefault="00EF7551" w:rsidP="00410F74">
      <w:pPr>
        <w:pStyle w:val="CommentText"/>
      </w:pPr>
      <w:r>
        <w:rPr>
          <w:rStyle w:val="CommentReference"/>
        </w:rPr>
        <w:annotationRef/>
      </w:r>
      <w:r>
        <w:t xml:space="preserve">Testaments? </w:t>
      </w:r>
    </w:p>
  </w:comment>
  <w:comment w:id="49" w:author="Elizabeth Zauderer" w:date="2017-04-16T10:32:00Z" w:initials="EZ">
    <w:p w14:paraId="4667DC62" w14:textId="77777777" w:rsidR="00EF7551" w:rsidRDefault="00EF7551" w:rsidP="00410F74">
      <w:pPr>
        <w:pStyle w:val="CommentText"/>
      </w:pPr>
      <w:r>
        <w:rPr>
          <w:rStyle w:val="CommentReference"/>
        </w:rPr>
        <w:annotationRef/>
      </w:r>
      <w:r>
        <w:t xml:space="preserve">The gnosis – as you have it in the Hebrew is less clear, I think. You may use Gnosticism   </w:t>
      </w:r>
    </w:p>
  </w:comment>
  <w:comment w:id="50" w:author="Elizabeth Zauderer" w:date="2017-04-16T10:42:00Z" w:initials="EZ">
    <w:p w14:paraId="197E7225" w14:textId="77777777" w:rsidR="00EF7551" w:rsidRDefault="00EF7551" w:rsidP="00410F74">
      <w:pPr>
        <w:pStyle w:val="CommentText"/>
      </w:pPr>
      <w:r>
        <w:rPr>
          <w:rStyle w:val="CommentReference"/>
        </w:rPr>
        <w:annotationRef/>
      </w:r>
      <w:r>
        <w:t>Is this a quote or idiom? I could not find one-perhaps ‘bearing the mark of the greatest sin – the primordial sin -</w:t>
      </w:r>
      <w:r>
        <w:t xml:space="preserve"> ..’</w:t>
      </w:r>
    </w:p>
  </w:comment>
  <w:comment w:id="51" w:author="Elizabeth Zauderer" w:date="2017-04-26T10:16:00Z" w:initials="EZ">
    <w:p w14:paraId="40DF52AB" w14:textId="4B0F3953" w:rsidR="00EF7551" w:rsidRDefault="00EF7551">
      <w:pPr>
        <w:pStyle w:val="CommentText"/>
      </w:pPr>
      <w:r>
        <w:rPr>
          <w:rStyle w:val="CommentReference"/>
        </w:rPr>
        <w:annotationRef/>
      </w:r>
      <w:r>
        <w:t xml:space="preserve">Is prone to sin? </w:t>
      </w:r>
    </w:p>
  </w:comment>
  <w:comment w:id="52" w:author="Elizabeth Zauderer" w:date="2017-04-16T10:48:00Z" w:initials="EZ">
    <w:p w14:paraId="22EDC76A" w14:textId="77777777" w:rsidR="00EF7551" w:rsidRDefault="00EF7551" w:rsidP="00410F74">
      <w:pPr>
        <w:pStyle w:val="CommentText"/>
      </w:pPr>
      <w:r>
        <w:rPr>
          <w:rStyle w:val="CommentReference"/>
        </w:rPr>
        <w:annotationRef/>
      </w:r>
      <w:r>
        <w:t xml:space="preserve">These? </w:t>
      </w:r>
    </w:p>
  </w:comment>
  <w:comment w:id="53" w:author="Elizabeth Zauderer" w:date="2017-04-16T10:54:00Z" w:initials="EZ">
    <w:p w14:paraId="1707FC69" w14:textId="77777777" w:rsidR="00EF7551" w:rsidRDefault="00EF7551" w:rsidP="00410F74">
      <w:pPr>
        <w:pStyle w:val="CommentText"/>
      </w:pPr>
      <w:r>
        <w:rPr>
          <w:rStyle w:val="CommentReference"/>
        </w:rPr>
        <w:annotationRef/>
      </w:r>
      <w:r>
        <w:t xml:space="preserve">I suggest unpacking this sentence. </w:t>
      </w:r>
    </w:p>
  </w:comment>
  <w:comment w:id="54" w:author="Elizabeth Zauderer" w:date="2017-04-30T09:38:00Z" w:initials="EZ">
    <w:p w14:paraId="3B032AC2" w14:textId="19098CD1" w:rsidR="005C45F2" w:rsidRDefault="005C45F2">
      <w:pPr>
        <w:pStyle w:val="CommentText"/>
      </w:pPr>
      <w:r>
        <w:rPr>
          <w:rStyle w:val="CommentReference"/>
        </w:rPr>
        <w:annotationRef/>
      </w:r>
      <w:r>
        <w:t>unclear</w:t>
      </w:r>
    </w:p>
  </w:comment>
  <w:comment w:id="55" w:author="Elizabeth Zauderer" w:date="2017-04-30T09:38:00Z" w:initials="EZ">
    <w:p w14:paraId="57DB8A20" w14:textId="7775B678" w:rsidR="005C45F2" w:rsidRDefault="005C45F2">
      <w:pPr>
        <w:pStyle w:val="CommentText"/>
      </w:pPr>
      <w:r>
        <w:rPr>
          <w:rStyle w:val="CommentReference"/>
        </w:rPr>
        <w:annotationRef/>
      </w:r>
      <w:r>
        <w:t>page?</w:t>
      </w:r>
    </w:p>
  </w:comment>
  <w:comment w:id="56" w:author="Elizabeth Zauderer" w:date="2017-04-30T09:40:00Z" w:initials="EZ">
    <w:p w14:paraId="37397249" w14:textId="5C747531" w:rsidR="00577A38" w:rsidRDefault="00577A38">
      <w:pPr>
        <w:pStyle w:val="CommentText"/>
      </w:pPr>
      <w:r>
        <w:rPr>
          <w:rStyle w:val="CommentReference"/>
        </w:rPr>
        <w:annotationRef/>
      </w:r>
      <w:r>
        <w:t>Page?</w:t>
      </w:r>
    </w:p>
  </w:comment>
  <w:comment w:id="57" w:author="Elizabeth Zauderer" w:date="2017-04-30T09:40:00Z" w:initials="EZ">
    <w:p w14:paraId="791574B2" w14:textId="28FC58B1" w:rsidR="00F63E17" w:rsidRDefault="00F63E17">
      <w:pPr>
        <w:pStyle w:val="CommentText"/>
      </w:pPr>
      <w:r>
        <w:rPr>
          <w:rStyle w:val="CommentReference"/>
        </w:rPr>
        <w:annotationRef/>
      </w:r>
      <w:r>
        <w:t>This sentence is unclear.</w:t>
      </w:r>
    </w:p>
  </w:comment>
  <w:comment w:id="58" w:author="Elizabeth Zauderer" w:date="2017-04-16T11:29:00Z" w:initials="EZ">
    <w:p w14:paraId="286B05E3" w14:textId="77777777" w:rsidR="00EF7551" w:rsidRDefault="00EF7551" w:rsidP="00410F74">
      <w:pPr>
        <w:pStyle w:val="CommentText"/>
      </w:pPr>
      <w:r>
        <w:rPr>
          <w:rStyle w:val="CommentReference"/>
        </w:rPr>
        <w:annotationRef/>
      </w:r>
      <w:r>
        <w:t xml:space="preserve">This is where this term appears in the New Testament - </w:t>
      </w:r>
    </w:p>
  </w:comment>
  <w:comment w:id="59" w:author="Elizabeth Zauderer" w:date="2017-04-16T11:32:00Z" w:initials="EZ">
    <w:p w14:paraId="2CCDA2B8" w14:textId="77777777" w:rsidR="00EF7551" w:rsidRDefault="00EF7551" w:rsidP="00410F74">
      <w:pPr>
        <w:pStyle w:val="CommentText"/>
      </w:pPr>
      <w:r>
        <w:rPr>
          <w:rStyle w:val="CommentReference"/>
        </w:rPr>
        <w:annotationRef/>
      </w:r>
      <w:r>
        <w:t xml:space="preserve">Profound? Symbolic? Metaphysical? </w:t>
      </w:r>
    </w:p>
  </w:comment>
  <w:comment w:id="60" w:author="Elizabeth Zauderer" w:date="2017-04-26T10:31:00Z" w:initials="EZ">
    <w:p w14:paraId="1F185E81" w14:textId="76E512FD" w:rsidR="00EF7551" w:rsidRDefault="00EF7551">
      <w:pPr>
        <w:pStyle w:val="CommentText"/>
      </w:pPr>
      <w:r>
        <w:rPr>
          <w:rStyle w:val="CommentReference"/>
        </w:rPr>
        <w:annotationRef/>
      </w:r>
      <w:r>
        <w:t xml:space="preserve">Tautology: different from; in </w:t>
      </w:r>
      <w:r>
        <w:t>contrast too</w:t>
      </w:r>
    </w:p>
  </w:comment>
  <w:comment w:id="61" w:author="Elizabeth Zauderer" w:date="2017-04-16T11:40:00Z" w:initials="EZ">
    <w:p w14:paraId="67E82ABB" w14:textId="77777777" w:rsidR="00EF7551" w:rsidRDefault="00EF7551" w:rsidP="00410F74">
      <w:pPr>
        <w:pStyle w:val="CommentText"/>
        <w:rPr>
          <w:rtl/>
        </w:rPr>
      </w:pPr>
      <w:r>
        <w:rPr>
          <w:rStyle w:val="CommentReference"/>
        </w:rPr>
        <w:annotationRef/>
      </w:r>
      <w:r>
        <w:t>Not clear. Did you mean between God and his community or between members of the community?</w:t>
      </w:r>
    </w:p>
  </w:comment>
  <w:comment w:id="62" w:author="Elizabeth Zauderer" w:date="2017-04-16T11:44:00Z" w:initials="EZ">
    <w:p w14:paraId="50BC497C" w14:textId="77777777" w:rsidR="00EF7551" w:rsidRDefault="00EF7551" w:rsidP="00410F74">
      <w:pPr>
        <w:pStyle w:val="CommentText"/>
      </w:pPr>
      <w:r>
        <w:rPr>
          <w:rStyle w:val="CommentReference"/>
        </w:rPr>
        <w:annotationRef/>
      </w:r>
      <w:r>
        <w:t xml:space="preserve">I could not find a better translation – you could put the alliteration in – </w:t>
      </w:r>
      <w:proofErr w:type="spellStart"/>
      <w:r>
        <w:t>Kol</w:t>
      </w:r>
      <w:proofErr w:type="spellEnd"/>
      <w:r>
        <w:t xml:space="preserve"> Israel </w:t>
      </w:r>
      <w:proofErr w:type="spellStart"/>
      <w:r>
        <w:t>Araivim</w:t>
      </w:r>
      <w:proofErr w:type="spellEnd"/>
      <w:r>
        <w:t xml:space="preserve"> </w:t>
      </w:r>
      <w:proofErr w:type="spellStart"/>
      <w:r>
        <w:t>Ze</w:t>
      </w:r>
      <w:proofErr w:type="spellEnd"/>
      <w:r>
        <w:t xml:space="preserve"> </w:t>
      </w:r>
      <w:proofErr w:type="spellStart"/>
      <w:r>
        <w:t>LeZe</w:t>
      </w:r>
      <w:proofErr w:type="spellEnd"/>
    </w:p>
  </w:comment>
  <w:comment w:id="63" w:author="Elizabeth Zauderer" w:date="2017-04-26T10:45:00Z" w:initials="EZ">
    <w:p w14:paraId="2EDF485D" w14:textId="47BF9A46" w:rsidR="00EF7551" w:rsidRDefault="00EF7551">
      <w:pPr>
        <w:pStyle w:val="CommentText"/>
      </w:pPr>
      <w:r>
        <w:rPr>
          <w:rStyle w:val="CommentReference"/>
        </w:rPr>
        <w:annotationRef/>
      </w:r>
      <w:r>
        <w:t>Personal, individual?</w:t>
      </w:r>
    </w:p>
  </w:comment>
  <w:comment w:id="64" w:author="Elizabeth Zauderer" w:date="2017-04-30T09:47:00Z" w:initials="EZ">
    <w:p w14:paraId="40E5620E" w14:textId="5E8FE636" w:rsidR="00A35A7E" w:rsidRDefault="00A35A7E">
      <w:pPr>
        <w:pStyle w:val="CommentText"/>
      </w:pPr>
      <w:r>
        <w:rPr>
          <w:rStyle w:val="CommentReference"/>
        </w:rPr>
        <w:annotationRef/>
      </w:r>
      <w:r>
        <w:t xml:space="preserve">This is a bit too colloquial – you may want to </w:t>
      </w:r>
      <w:r w:rsidR="00C463AE">
        <w:t xml:space="preserve">avoid </w:t>
      </w:r>
    </w:p>
  </w:comment>
  <w:comment w:id="65" w:author="Elizabeth Zauderer" w:date="2017-04-30T09:51:00Z" w:initials="EZ">
    <w:p w14:paraId="72062FE7" w14:textId="5A36FE75" w:rsidR="004A54C0" w:rsidRDefault="004A54C0">
      <w:pPr>
        <w:pStyle w:val="CommentText"/>
      </w:pPr>
      <w:r>
        <w:rPr>
          <w:rStyle w:val="CommentReference"/>
        </w:rPr>
        <w:annotationRef/>
      </w:r>
      <w:r>
        <w:t>The construction of the church was based on…?</w:t>
      </w:r>
    </w:p>
  </w:comment>
  <w:comment w:id="66" w:author="Elizabeth Zauderer" w:date="2017-04-30T09:52:00Z" w:initials="EZ">
    <w:p w14:paraId="2A6981BE" w14:textId="686626E1" w:rsidR="00190C34" w:rsidRDefault="00190C34">
      <w:pPr>
        <w:pStyle w:val="CommentText"/>
      </w:pPr>
      <w:r>
        <w:rPr>
          <w:rStyle w:val="CommentReference"/>
        </w:rPr>
        <w:annotationRef/>
      </w:r>
      <w:r>
        <w:t>What goal?</w:t>
      </w:r>
    </w:p>
  </w:comment>
  <w:comment w:id="67" w:author="Elizabeth Zauderer" w:date="2017-04-26T11:07:00Z" w:initials="EZ">
    <w:p w14:paraId="47C2F043" w14:textId="10343842" w:rsidR="00EF7551" w:rsidRDefault="00EF7551">
      <w:pPr>
        <w:pStyle w:val="CommentText"/>
      </w:pPr>
      <w:r>
        <w:rPr>
          <w:rStyle w:val="CommentReference"/>
        </w:rPr>
        <w:annotationRef/>
      </w:r>
      <w:r>
        <w:t>unclear</w:t>
      </w:r>
    </w:p>
  </w:comment>
  <w:comment w:id="68" w:author="Elizabeth Zauderer" w:date="2017-04-30T09:54:00Z" w:initials="EZ">
    <w:p w14:paraId="5A3DDA40" w14:textId="57C74B81" w:rsidR="004E44F5" w:rsidRDefault="004E44F5">
      <w:pPr>
        <w:pStyle w:val="CommentText"/>
      </w:pPr>
      <w:r>
        <w:rPr>
          <w:rStyle w:val="CommentReference"/>
        </w:rPr>
        <w:annotationRef/>
      </w:r>
      <w:r>
        <w:t>go to heaven?</w:t>
      </w:r>
      <w:r w:rsidR="00DA70A4">
        <w:t xml:space="preserve"> Go to hell? </w:t>
      </w:r>
    </w:p>
  </w:comment>
  <w:comment w:id="69" w:author="Elizabeth Zauderer" w:date="2017-04-26T11:19:00Z" w:initials="EZ">
    <w:p w14:paraId="720F4CFD" w14:textId="4F8B3E5B" w:rsidR="00EF7551" w:rsidRDefault="00EF7551">
      <w:pPr>
        <w:pStyle w:val="CommentText"/>
      </w:pPr>
      <w:r>
        <w:rPr>
          <w:rStyle w:val="CommentReference"/>
        </w:rPr>
        <w:annotationRef/>
      </w:r>
      <w:r>
        <w:t xml:space="preserve">enticements? </w:t>
      </w:r>
    </w:p>
  </w:comment>
  <w:comment w:id="70" w:author="Elizabeth Zauderer" w:date="2017-04-26T11:24:00Z" w:initials="EZ">
    <w:p w14:paraId="64EF03EF" w14:textId="2F8812BA" w:rsidR="00EF7551" w:rsidRDefault="00EF7551">
      <w:pPr>
        <w:pStyle w:val="CommentText"/>
      </w:pPr>
      <w:r>
        <w:rPr>
          <w:rStyle w:val="CommentReference"/>
        </w:rPr>
        <w:annotationRef/>
      </w:r>
      <w:r>
        <w:t xml:space="preserve">Emphasis on? </w:t>
      </w:r>
    </w:p>
  </w:comment>
  <w:comment w:id="71" w:author="Elizabeth Zauderer" w:date="2017-04-26T11:25:00Z" w:initials="EZ">
    <w:p w14:paraId="78948193" w14:textId="03F59992" w:rsidR="00EF7551" w:rsidRDefault="00EF7551">
      <w:pPr>
        <w:pStyle w:val="CommentText"/>
      </w:pPr>
      <w:r>
        <w:rPr>
          <w:rStyle w:val="CommentReference"/>
        </w:rPr>
        <w:annotationRef/>
      </w:r>
      <w:r>
        <w:t>Reformation?</w:t>
      </w:r>
    </w:p>
  </w:comment>
  <w:comment w:id="72" w:author="Elizabeth Zauderer" w:date="2017-04-26T11:29:00Z" w:initials="EZ">
    <w:p w14:paraId="098C7CAE" w14:textId="26800709" w:rsidR="00EF7551" w:rsidRDefault="00EF7551">
      <w:pPr>
        <w:pStyle w:val="CommentText"/>
      </w:pPr>
      <w:r>
        <w:rPr>
          <w:rStyle w:val="CommentReference"/>
        </w:rPr>
        <w:annotationRef/>
      </w:r>
      <w:r>
        <w:t>Stressed?</w:t>
      </w:r>
    </w:p>
  </w:comment>
  <w:comment w:id="73" w:author="Elizabeth Zauderer" w:date="2017-04-26T11:29:00Z" w:initials="EZ">
    <w:p w14:paraId="175D9C50" w14:textId="422606A9" w:rsidR="00EF7551" w:rsidRDefault="00EF7551">
      <w:pPr>
        <w:pStyle w:val="CommentText"/>
      </w:pPr>
      <w:r>
        <w:rPr>
          <w:rStyle w:val="CommentReference"/>
        </w:rPr>
        <w:annotationRef/>
      </w:r>
      <w:r>
        <w:t>What idea? This sentence is confusing</w:t>
      </w:r>
    </w:p>
  </w:comment>
  <w:comment w:id="74" w:author="Elizabeth Zauderer" w:date="2017-04-30T10:01:00Z" w:initials="EZ">
    <w:p w14:paraId="30034035" w14:textId="27232263" w:rsidR="00976C68" w:rsidRDefault="00976C68">
      <w:pPr>
        <w:pStyle w:val="CommentText"/>
      </w:pPr>
      <w:r>
        <w:rPr>
          <w:rStyle w:val="CommentReference"/>
        </w:rPr>
        <w:annotationRef/>
      </w:r>
      <w:r>
        <w:t xml:space="preserve">To which Luther objected </w:t>
      </w:r>
    </w:p>
  </w:comment>
  <w:comment w:id="75" w:author="Elizabeth Zauderer" w:date="2017-04-30T10:01:00Z" w:initials="EZ">
    <w:p w14:paraId="762D36A4" w14:textId="397E3D8A" w:rsidR="00DE26C7" w:rsidRDefault="00DE26C7">
      <w:pPr>
        <w:pStyle w:val="CommentText"/>
      </w:pPr>
      <w:r>
        <w:rPr>
          <w:rStyle w:val="CommentReference"/>
        </w:rPr>
        <w:annotationRef/>
      </w:r>
      <w:r>
        <w:t>Page?</w:t>
      </w:r>
    </w:p>
  </w:comment>
  <w:comment w:id="76" w:author="Elizabeth Zauderer" w:date="2017-04-30T10:02:00Z" w:initials="EZ">
    <w:p w14:paraId="3AB2F7CD" w14:textId="2B73DF74" w:rsidR="00DE26C7" w:rsidRDefault="00DE26C7">
      <w:pPr>
        <w:pStyle w:val="CommentText"/>
      </w:pPr>
      <w:r>
        <w:rPr>
          <w:rStyle w:val="CommentReference"/>
        </w:rPr>
        <w:annotationRef/>
      </w:r>
      <w:r>
        <w:t xml:space="preserve">You mention this at the beginning of the paragraph, so it is not necessary here. </w:t>
      </w:r>
    </w:p>
  </w:comment>
  <w:comment w:id="77" w:author="Elizabeth Zauderer" w:date="2017-04-26T11:39:00Z" w:initials="EZ">
    <w:p w14:paraId="40C16635" w14:textId="32355915" w:rsidR="00EF7551" w:rsidRDefault="00EF7551">
      <w:pPr>
        <w:pStyle w:val="CommentText"/>
      </w:pPr>
      <w:r>
        <w:rPr>
          <w:rStyle w:val="CommentReference"/>
        </w:rPr>
        <w:annotationRef/>
      </w:r>
      <w:r>
        <w:t>Judgement? Verdict?</w:t>
      </w:r>
    </w:p>
  </w:comment>
  <w:comment w:id="78" w:author="Elizabeth Zauderer" w:date="2017-04-26T11:44:00Z" w:initials="EZ">
    <w:p w14:paraId="1044C7AC" w14:textId="73A3DFD6" w:rsidR="00EF7551" w:rsidRDefault="00EF7551">
      <w:pPr>
        <w:pStyle w:val="CommentText"/>
      </w:pPr>
      <w:r>
        <w:rPr>
          <w:rStyle w:val="CommentReference"/>
        </w:rPr>
        <w:annotationRef/>
      </w:r>
      <w:r>
        <w:t>This does not really work in English</w:t>
      </w:r>
    </w:p>
  </w:comment>
  <w:comment w:id="79" w:author="Elizabeth Zauderer" w:date="2017-04-30T10:08:00Z" w:initials="EZ">
    <w:p w14:paraId="3D75F6FA" w14:textId="53D80EB9" w:rsidR="002B64F8" w:rsidRDefault="002B64F8">
      <w:pPr>
        <w:pStyle w:val="CommentText"/>
      </w:pPr>
      <w:r>
        <w:rPr>
          <w:rStyle w:val="CommentReference"/>
        </w:rPr>
        <w:annotationRef/>
      </w:r>
      <w:r>
        <w:t>Page?</w:t>
      </w:r>
    </w:p>
  </w:comment>
  <w:comment w:id="80" w:author="Elizabeth Zauderer" w:date="2017-04-26T12:33:00Z" w:initials="EZ">
    <w:p w14:paraId="1259141C" w14:textId="5756524A" w:rsidR="00EF7551" w:rsidRDefault="00EF7551">
      <w:pPr>
        <w:pStyle w:val="CommentText"/>
      </w:pPr>
      <w:r>
        <w:rPr>
          <w:rStyle w:val="CommentReference"/>
        </w:rPr>
        <w:annotationRef/>
      </w:r>
      <w:r>
        <w:t>Yes?</w:t>
      </w:r>
    </w:p>
  </w:comment>
  <w:comment w:id="81" w:author="Elizabeth Zauderer" w:date="2017-04-26T12:39:00Z" w:initials="EZ">
    <w:p w14:paraId="3B1EF08D" w14:textId="085C7B4E" w:rsidR="00EF7551" w:rsidRDefault="00EF7551">
      <w:pPr>
        <w:pStyle w:val="CommentText"/>
      </w:pPr>
      <w:r>
        <w:rPr>
          <w:rStyle w:val="CommentReference"/>
        </w:rPr>
        <w:annotationRef/>
      </w:r>
      <w:r>
        <w:t>Unclear – can be traced to ideas in the Bible?</w:t>
      </w:r>
    </w:p>
  </w:comment>
  <w:comment w:id="82" w:author="Elizabeth Zauderer" w:date="2017-04-30T10:11:00Z" w:initials="EZ">
    <w:p w14:paraId="624CDA19" w14:textId="5CC138D7" w:rsidR="00414B89" w:rsidRDefault="00414B89">
      <w:pPr>
        <w:pStyle w:val="CommentText"/>
      </w:pPr>
      <w:r>
        <w:rPr>
          <w:rStyle w:val="CommentReference"/>
        </w:rPr>
        <w:annotationRef/>
      </w:r>
      <w:r>
        <w:t>In line with the style sheet, you should probably substitute this with a sub-heading: Conclusion or Summary</w:t>
      </w:r>
    </w:p>
  </w:comment>
  <w:comment w:id="83" w:author="Elizabeth Zauderer" w:date="2017-04-30T10:13:00Z" w:initials="EZ">
    <w:p w14:paraId="39D2F77C" w14:textId="2BDF1FD9" w:rsidR="00262205" w:rsidRDefault="00262205">
      <w:pPr>
        <w:pStyle w:val="CommentText"/>
      </w:pPr>
      <w:r>
        <w:rPr>
          <w:rStyle w:val="CommentReference"/>
        </w:rPr>
        <w:annotationRef/>
      </w:r>
      <w:r>
        <w:t xml:space="preserve">How can one fear conscientiousness? </w:t>
      </w:r>
      <w:r w:rsidR="00907F2C">
        <w:t xml:space="preserve">Guilt is a result of conscientiousness. </w:t>
      </w:r>
    </w:p>
  </w:comment>
  <w:comment w:id="84" w:author="Elizabeth Zauderer" w:date="2017-04-30T10:15:00Z" w:initials="EZ">
    <w:p w14:paraId="58EF7A1E" w14:textId="44D3F5AD" w:rsidR="00C76F75" w:rsidRDefault="00C76F75">
      <w:pPr>
        <w:pStyle w:val="CommentText"/>
      </w:pPr>
      <w:r>
        <w:rPr>
          <w:rStyle w:val="CommentReference"/>
        </w:rPr>
        <w:annotationRef/>
      </w:r>
      <w:r>
        <w:t xml:space="preserve">Underlie?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1C8DC" w15:done="0"/>
  <w15:commentEx w15:paraId="02A25758" w15:done="0"/>
  <w15:commentEx w15:paraId="0B612B42" w15:done="0"/>
  <w15:commentEx w15:paraId="18DCCEF2" w15:done="0"/>
  <w15:commentEx w15:paraId="38F825CF" w15:done="0"/>
  <w15:commentEx w15:paraId="5E9952DD" w15:done="0"/>
  <w15:commentEx w15:paraId="4555C5C4" w15:done="0"/>
  <w15:commentEx w15:paraId="7646DC15" w15:done="0"/>
  <w15:commentEx w15:paraId="5CEDCBB8" w15:done="0"/>
  <w15:commentEx w15:paraId="1CA6D298" w15:done="0"/>
  <w15:commentEx w15:paraId="13819770" w15:done="0"/>
  <w15:commentEx w15:paraId="7F204D40" w15:done="0"/>
  <w15:commentEx w15:paraId="304AFBF4" w15:done="0"/>
  <w15:commentEx w15:paraId="6A58C566" w15:done="0"/>
  <w15:commentEx w15:paraId="0B1850C0" w15:done="0"/>
  <w15:commentEx w15:paraId="4AC49C84" w15:done="0"/>
  <w15:commentEx w15:paraId="02B88FDE" w15:done="0"/>
  <w15:commentEx w15:paraId="03AEAE86" w15:done="0"/>
  <w15:commentEx w15:paraId="5F6A09D8" w15:done="0"/>
  <w15:commentEx w15:paraId="4CB47500" w15:done="0"/>
  <w15:commentEx w15:paraId="1B71293A" w15:done="0"/>
  <w15:commentEx w15:paraId="5F475204" w15:done="0"/>
  <w15:commentEx w15:paraId="1121ECF2" w15:done="0"/>
  <w15:commentEx w15:paraId="5D8BAA52" w15:done="0"/>
  <w15:commentEx w15:paraId="521204A6" w15:done="0"/>
  <w15:commentEx w15:paraId="7042F29F" w15:done="0"/>
  <w15:commentEx w15:paraId="18492D9F" w15:done="0"/>
  <w15:commentEx w15:paraId="110933B1" w15:done="0"/>
  <w15:commentEx w15:paraId="59AA378A" w15:done="0"/>
  <w15:commentEx w15:paraId="2910D8E8" w15:done="0"/>
  <w15:commentEx w15:paraId="64F83CDA" w15:done="0"/>
  <w15:commentEx w15:paraId="065DFA53" w15:done="0"/>
  <w15:commentEx w15:paraId="5E5904E9" w15:done="0"/>
  <w15:commentEx w15:paraId="181E58C8" w15:done="0"/>
  <w15:commentEx w15:paraId="4E52B91C" w15:done="0"/>
  <w15:commentEx w15:paraId="39E60794" w15:done="0"/>
  <w15:commentEx w15:paraId="56943D6A" w15:done="0"/>
  <w15:commentEx w15:paraId="1004E7F9" w15:done="0"/>
  <w15:commentEx w15:paraId="4AC50855" w15:done="0"/>
  <w15:commentEx w15:paraId="2743F47B" w15:done="0"/>
  <w15:commentEx w15:paraId="54EB3A08" w15:done="0"/>
  <w15:commentEx w15:paraId="0E057FFF" w15:done="0"/>
  <w15:commentEx w15:paraId="435677D9" w15:done="0"/>
  <w15:commentEx w15:paraId="213D3570" w15:done="0"/>
  <w15:commentEx w15:paraId="0BFF6D3D" w15:done="0"/>
  <w15:commentEx w15:paraId="610E6937" w15:done="0"/>
  <w15:commentEx w15:paraId="00E75BB2" w15:done="0"/>
  <w15:commentEx w15:paraId="374AC2B6" w15:done="0"/>
  <w15:commentEx w15:paraId="4A1C9AB5" w15:done="0"/>
  <w15:commentEx w15:paraId="4667DC62" w15:done="0"/>
  <w15:commentEx w15:paraId="197E7225" w15:done="0"/>
  <w15:commentEx w15:paraId="40DF52AB" w15:done="0"/>
  <w15:commentEx w15:paraId="22EDC76A" w15:done="0"/>
  <w15:commentEx w15:paraId="1707FC69" w15:done="0"/>
  <w15:commentEx w15:paraId="3B032AC2" w15:done="0"/>
  <w15:commentEx w15:paraId="57DB8A20" w15:done="0"/>
  <w15:commentEx w15:paraId="37397249" w15:done="0"/>
  <w15:commentEx w15:paraId="791574B2" w15:done="0"/>
  <w15:commentEx w15:paraId="286B05E3" w15:done="0"/>
  <w15:commentEx w15:paraId="2CCDA2B8" w15:done="0"/>
  <w15:commentEx w15:paraId="1F185E81" w15:done="0"/>
  <w15:commentEx w15:paraId="67E82ABB" w15:done="0"/>
  <w15:commentEx w15:paraId="50BC497C" w15:done="0"/>
  <w15:commentEx w15:paraId="2EDF485D" w15:done="0"/>
  <w15:commentEx w15:paraId="40E5620E" w15:done="0"/>
  <w15:commentEx w15:paraId="72062FE7" w15:done="0"/>
  <w15:commentEx w15:paraId="2A6981BE" w15:done="0"/>
  <w15:commentEx w15:paraId="47C2F043" w15:done="0"/>
  <w15:commentEx w15:paraId="5A3DDA40" w15:done="0"/>
  <w15:commentEx w15:paraId="720F4CFD" w15:done="0"/>
  <w15:commentEx w15:paraId="64EF03EF" w15:done="0"/>
  <w15:commentEx w15:paraId="78948193" w15:done="0"/>
  <w15:commentEx w15:paraId="098C7CAE" w15:done="0"/>
  <w15:commentEx w15:paraId="175D9C50" w15:done="0"/>
  <w15:commentEx w15:paraId="30034035" w15:done="0"/>
  <w15:commentEx w15:paraId="762D36A4" w15:done="0"/>
  <w15:commentEx w15:paraId="3AB2F7CD" w15:done="0"/>
  <w15:commentEx w15:paraId="40C16635" w15:done="0"/>
  <w15:commentEx w15:paraId="1044C7AC" w15:done="0"/>
  <w15:commentEx w15:paraId="3D75F6FA" w15:done="0"/>
  <w15:commentEx w15:paraId="1259141C" w15:done="0"/>
  <w15:commentEx w15:paraId="3B1EF08D" w15:done="0"/>
  <w15:commentEx w15:paraId="624CDA19" w15:done="0"/>
  <w15:commentEx w15:paraId="39D2F77C" w15:done="0"/>
  <w15:commentEx w15:paraId="58EF7A1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4D3F" w14:textId="77777777" w:rsidR="007C4C1E" w:rsidRDefault="007C4C1E" w:rsidP="00410F74">
      <w:pPr>
        <w:spacing w:line="240" w:lineRule="auto"/>
      </w:pPr>
      <w:r>
        <w:separator/>
      </w:r>
    </w:p>
  </w:endnote>
  <w:endnote w:type="continuationSeparator" w:id="0">
    <w:p w14:paraId="33801383" w14:textId="77777777" w:rsidR="007C4C1E" w:rsidRDefault="007C4C1E" w:rsidP="00410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94526"/>
      <w:docPartObj>
        <w:docPartGallery w:val="Page Numbers (Bottom of Page)"/>
        <w:docPartUnique/>
      </w:docPartObj>
    </w:sdtPr>
    <w:sdtEndPr>
      <w:rPr>
        <w:noProof/>
      </w:rPr>
    </w:sdtEndPr>
    <w:sdtContent>
      <w:p w14:paraId="43E3DC9D" w14:textId="54AB88E1" w:rsidR="00EF7551" w:rsidRDefault="00EF7551" w:rsidP="00074F95">
        <w:pPr>
          <w:pStyle w:val="Footer"/>
          <w:ind w:left="360"/>
          <w:jc w:val="center"/>
        </w:pPr>
        <w:r>
          <w:fldChar w:fldCharType="begin"/>
        </w:r>
        <w:r>
          <w:instrText xml:space="preserve"> PAGE   \* MERGEFORMAT </w:instrText>
        </w:r>
        <w:r>
          <w:fldChar w:fldCharType="separate"/>
        </w:r>
        <w:r w:rsidR="00B71875">
          <w:rPr>
            <w:noProof/>
          </w:rPr>
          <w:t>28</w:t>
        </w:r>
        <w:r>
          <w:rPr>
            <w:noProof/>
          </w:rPr>
          <w:fldChar w:fldCharType="end"/>
        </w:r>
      </w:p>
    </w:sdtContent>
  </w:sdt>
  <w:p w14:paraId="17933B0B" w14:textId="77777777" w:rsidR="00EF7551" w:rsidRDefault="00EF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781254"/>
      <w:docPartObj>
        <w:docPartGallery w:val="Page Numbers (Bottom of Page)"/>
        <w:docPartUnique/>
      </w:docPartObj>
    </w:sdtPr>
    <w:sdtEndPr>
      <w:rPr>
        <w:noProof/>
      </w:rPr>
    </w:sdtEndPr>
    <w:sdtContent>
      <w:p w14:paraId="2EC744C7" w14:textId="66111D46" w:rsidR="00A27593" w:rsidRDefault="00A27593">
        <w:pPr>
          <w:pStyle w:val="Footer"/>
          <w:jc w:val="center"/>
        </w:pPr>
      </w:p>
    </w:sdtContent>
  </w:sdt>
  <w:p w14:paraId="66F8ED6B" w14:textId="77777777" w:rsidR="00796592" w:rsidRDefault="0079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F257" w14:textId="77777777" w:rsidR="007C4C1E" w:rsidRDefault="007C4C1E" w:rsidP="00410F74">
      <w:pPr>
        <w:spacing w:line="240" w:lineRule="auto"/>
      </w:pPr>
      <w:r>
        <w:separator/>
      </w:r>
    </w:p>
  </w:footnote>
  <w:footnote w:type="continuationSeparator" w:id="0">
    <w:p w14:paraId="3D748CB0" w14:textId="77777777" w:rsidR="007C4C1E" w:rsidRDefault="007C4C1E" w:rsidP="00410F74">
      <w:pPr>
        <w:spacing w:line="240" w:lineRule="auto"/>
      </w:pPr>
      <w:r>
        <w:continuationSeparator/>
      </w:r>
    </w:p>
  </w:footnote>
  <w:footnote w:id="1">
    <w:p w14:paraId="4226834B" w14:textId="503C199F" w:rsidR="000E268B" w:rsidRPr="00E0394E" w:rsidRDefault="000E268B">
      <w:pPr>
        <w:pStyle w:val="FootnoteText"/>
        <w:rPr>
          <w:sz w:val="22"/>
          <w:szCs w:val="22"/>
        </w:rPr>
      </w:pPr>
      <w:r>
        <w:rPr>
          <w:rStyle w:val="FootnoteReference"/>
        </w:rPr>
        <w:footnoteRef/>
      </w:r>
      <w:r>
        <w:t xml:space="preserve"> </w:t>
      </w:r>
      <w:r w:rsidRPr="00E0394E">
        <w:rPr>
          <w:sz w:val="22"/>
          <w:szCs w:val="22"/>
        </w:rPr>
        <w:t xml:space="preserve">All quotes from the New and Old Testaments are from New Revised Standard Version. </w:t>
      </w:r>
      <w:hyperlink r:id="rId1" w:history="1">
        <w:r w:rsidRPr="00E0394E">
          <w:rPr>
            <w:rStyle w:val="Hyperlink"/>
            <w:sz w:val="22"/>
            <w:szCs w:val="22"/>
          </w:rPr>
          <w:t>https://www.biblegateway.com</w:t>
        </w:r>
      </w:hyperlink>
      <w:r w:rsidRPr="00E0394E">
        <w:rPr>
          <w:sz w:val="22"/>
          <w:szCs w:val="22"/>
        </w:rPr>
        <w:t xml:space="preserve"> </w:t>
      </w:r>
    </w:p>
  </w:footnote>
  <w:footnote w:id="2">
    <w:p w14:paraId="2BCA2BB8" w14:textId="3F4C3D67" w:rsidR="00EF7551" w:rsidRPr="00E0394E" w:rsidRDefault="00EF7551" w:rsidP="00410F74">
      <w:pPr>
        <w:pStyle w:val="FootnoteText"/>
        <w:rPr>
          <w:sz w:val="22"/>
          <w:szCs w:val="22"/>
        </w:rPr>
      </w:pPr>
      <w:r>
        <w:rPr>
          <w:rStyle w:val="FootnoteReference"/>
        </w:rPr>
        <w:footnoteRef/>
      </w:r>
      <w:r>
        <w:t xml:space="preserve"> </w:t>
      </w:r>
      <w:r w:rsidRPr="00E0394E">
        <w:rPr>
          <w:sz w:val="22"/>
          <w:szCs w:val="22"/>
        </w:rPr>
        <w:t>The only place in the Bible in which there is an affiliation between sin and human nature, like the Christian conception of the primordial sin, is in Psalms: ‘Surely I was sinful at birth,</w:t>
      </w:r>
      <w:r w:rsidRPr="00E0394E">
        <w:rPr>
          <w:sz w:val="22"/>
          <w:szCs w:val="22"/>
        </w:rPr>
        <w:br/>
        <w:t xml:space="preserve">sinful from the time my mother conceived me’ (Psalms 51.7). Usually man generates the sin </w:t>
      </w:r>
      <w:r w:rsidRPr="00E0394E">
        <w:rPr>
          <w:sz w:val="22"/>
          <w:szCs w:val="22"/>
        </w:rPr>
        <w:t xml:space="preserve">as a consequence of the free choice given him. </w:t>
      </w:r>
    </w:p>
  </w:footnote>
  <w:footnote w:id="3">
    <w:p w14:paraId="05FBF7C1" w14:textId="13B26674" w:rsidR="00EF7551" w:rsidRPr="00AD52C9" w:rsidRDefault="00EF7551" w:rsidP="00846786">
      <w:pPr>
        <w:pStyle w:val="NormalWeb"/>
        <w:shd w:val="clear" w:color="auto" w:fill="FFFFFF"/>
        <w:spacing w:after="270" w:afterAutospacing="0"/>
      </w:pPr>
      <w:r w:rsidRPr="00846786">
        <w:rPr>
          <w:rStyle w:val="FootnoteReference"/>
          <w:sz w:val="20"/>
          <w:szCs w:val="20"/>
        </w:rPr>
        <w:footnoteRef/>
      </w:r>
      <w:r>
        <w:t xml:space="preserve"> </w:t>
      </w:r>
      <w:r w:rsidRPr="00846786">
        <w:rPr>
          <w:sz w:val="20"/>
          <w:szCs w:val="20"/>
        </w:rPr>
        <w:t>In the 13</w:t>
      </w:r>
      <w:r w:rsidRPr="00846786">
        <w:rPr>
          <w:sz w:val="20"/>
          <w:szCs w:val="20"/>
          <w:vertAlign w:val="superscript"/>
        </w:rPr>
        <w:t>th</w:t>
      </w:r>
      <w:r w:rsidRPr="00846786">
        <w:rPr>
          <w:sz w:val="20"/>
          <w:szCs w:val="20"/>
        </w:rPr>
        <w:t xml:space="preserve"> century, Dante attacks the heads of the church who exploit the poor, and waste the church’s wealth. ‘O SIMON MAGUS, O forlorn disciples, Ye who the things of God, which ought to be </w:t>
      </w:r>
      <w:r w:rsidRPr="00846786">
        <w:rPr>
          <w:sz w:val="20"/>
          <w:szCs w:val="20"/>
        </w:rPr>
        <w:t xml:space="preserve">The brides of holiness, rapaciously/For silver and for gold do prostitute’ (Dante, </w:t>
      </w:r>
      <w:r w:rsidRPr="00846786">
        <w:rPr>
          <w:i/>
          <w:iCs/>
          <w:sz w:val="20"/>
          <w:szCs w:val="20"/>
        </w:rPr>
        <w:t>The Divine Comedy</w:t>
      </w:r>
      <w:r w:rsidRPr="00846786">
        <w:rPr>
          <w:sz w:val="20"/>
          <w:szCs w:val="20"/>
        </w:rPr>
        <w:t>, Canto 19.1-4). </w:t>
      </w:r>
    </w:p>
  </w:footnote>
  <w:footnote w:id="4">
    <w:p w14:paraId="2E5C6CA6" w14:textId="40FC0A00" w:rsidR="00EF7551" w:rsidRPr="006C72FB" w:rsidRDefault="00EF7551" w:rsidP="00410F74">
      <w:pPr>
        <w:pStyle w:val="FootnoteText"/>
        <w:rPr>
          <w:highlight w:val="yellow"/>
        </w:rPr>
      </w:pPr>
      <w:r w:rsidRPr="006C72FB">
        <w:rPr>
          <w:rStyle w:val="FootnoteReference"/>
          <w:highlight w:val="yellow"/>
        </w:rPr>
        <w:footnoteRef/>
      </w:r>
      <w:r w:rsidRPr="006C72FB">
        <w:rPr>
          <w:highlight w:val="yellow"/>
        </w:rPr>
        <w:t xml:space="preserve"> Where in Luther?</w:t>
      </w:r>
      <w:r w:rsidR="00474668">
        <w:rPr>
          <w:highlight w:val="yellow"/>
        </w:rPr>
        <w:t xml:space="preserve"> I need to exact reference for quotes</w:t>
      </w:r>
    </w:p>
  </w:footnote>
  <w:footnote w:id="5">
    <w:p w14:paraId="2AC0E55D" w14:textId="47CBF0A3" w:rsidR="00EF7551" w:rsidRDefault="00EF7551" w:rsidP="00410F74">
      <w:pPr>
        <w:pStyle w:val="FootnoteText"/>
      </w:pPr>
      <w:r w:rsidRPr="006C72FB">
        <w:rPr>
          <w:rStyle w:val="FootnoteReference"/>
          <w:highlight w:val="yellow"/>
        </w:rPr>
        <w:footnoteRef/>
      </w:r>
      <w:r w:rsidRPr="006C72FB">
        <w:rPr>
          <w:highlight w:val="yellow"/>
        </w:rPr>
        <w:t xml:space="preserve"> Where in Machiavelli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A70B" w14:textId="1EA1D108" w:rsidR="00EF7551" w:rsidRPr="0086268A" w:rsidRDefault="00EF7551" w:rsidP="00290701">
    <w:pPr>
      <w:pStyle w:val="Header"/>
      <w:jc w:val="center"/>
      <w:rPr>
        <w:i/>
        <w:iCs/>
      </w:rPr>
    </w:pPr>
    <w:r w:rsidRPr="0086268A">
      <w:rPr>
        <w:i/>
        <w:iCs/>
      </w:rPr>
      <w:t>Bina Nir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D8D1" w14:textId="39C17930" w:rsidR="00EF7551" w:rsidRPr="0086268A" w:rsidRDefault="00EF7551" w:rsidP="0086268A">
    <w:pPr>
      <w:pStyle w:val="Header"/>
      <w:jc w:val="center"/>
      <w:rPr>
        <w:i/>
        <w:iCs/>
        <w:color w:val="FF0000"/>
      </w:rPr>
    </w:pPr>
    <w:r w:rsidRPr="0086268A">
      <w:rPr>
        <w:i/>
        <w:iCs/>
        <w:color w:val="FF0000"/>
      </w:rPr>
      <w:t>Journal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2BF2"/>
    <w:multiLevelType w:val="hybridMultilevel"/>
    <w:tmpl w:val="53C6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74"/>
    <w:rsid w:val="00000360"/>
    <w:rsid w:val="00000C19"/>
    <w:rsid w:val="000043A7"/>
    <w:rsid w:val="000177D5"/>
    <w:rsid w:val="00021DB3"/>
    <w:rsid w:val="00022932"/>
    <w:rsid w:val="000265B7"/>
    <w:rsid w:val="00027862"/>
    <w:rsid w:val="00032DB9"/>
    <w:rsid w:val="000343CE"/>
    <w:rsid w:val="0004018C"/>
    <w:rsid w:val="00040527"/>
    <w:rsid w:val="00043B5F"/>
    <w:rsid w:val="00043F13"/>
    <w:rsid w:val="00046B3C"/>
    <w:rsid w:val="00053BE8"/>
    <w:rsid w:val="00055D41"/>
    <w:rsid w:val="00056586"/>
    <w:rsid w:val="0005736C"/>
    <w:rsid w:val="000576DE"/>
    <w:rsid w:val="00061AF5"/>
    <w:rsid w:val="000660D1"/>
    <w:rsid w:val="00066D33"/>
    <w:rsid w:val="00074F95"/>
    <w:rsid w:val="00076AC2"/>
    <w:rsid w:val="00076FF3"/>
    <w:rsid w:val="0008192B"/>
    <w:rsid w:val="00084CB3"/>
    <w:rsid w:val="00086A73"/>
    <w:rsid w:val="00091E2F"/>
    <w:rsid w:val="000921C6"/>
    <w:rsid w:val="000A44F4"/>
    <w:rsid w:val="000A5975"/>
    <w:rsid w:val="000A79A2"/>
    <w:rsid w:val="000A7AA3"/>
    <w:rsid w:val="000B0181"/>
    <w:rsid w:val="000B4FC7"/>
    <w:rsid w:val="000C56A9"/>
    <w:rsid w:val="000C584D"/>
    <w:rsid w:val="000D004D"/>
    <w:rsid w:val="000D0FC0"/>
    <w:rsid w:val="000D52A2"/>
    <w:rsid w:val="000E1784"/>
    <w:rsid w:val="000E268B"/>
    <w:rsid w:val="000E477E"/>
    <w:rsid w:val="000F1EC0"/>
    <w:rsid w:val="000F4D3C"/>
    <w:rsid w:val="000F5B19"/>
    <w:rsid w:val="000F5FF6"/>
    <w:rsid w:val="00106935"/>
    <w:rsid w:val="00110FD2"/>
    <w:rsid w:val="00111DA6"/>
    <w:rsid w:val="001121DC"/>
    <w:rsid w:val="00113E82"/>
    <w:rsid w:val="00114A74"/>
    <w:rsid w:val="00120489"/>
    <w:rsid w:val="00122716"/>
    <w:rsid w:val="00124A85"/>
    <w:rsid w:val="001331C3"/>
    <w:rsid w:val="00140CB7"/>
    <w:rsid w:val="001451D8"/>
    <w:rsid w:val="00161E20"/>
    <w:rsid w:val="00166084"/>
    <w:rsid w:val="0018455E"/>
    <w:rsid w:val="00184EBE"/>
    <w:rsid w:val="0018544F"/>
    <w:rsid w:val="00185C04"/>
    <w:rsid w:val="00187267"/>
    <w:rsid w:val="001901B0"/>
    <w:rsid w:val="00190C34"/>
    <w:rsid w:val="001910DF"/>
    <w:rsid w:val="00193C94"/>
    <w:rsid w:val="00196F9C"/>
    <w:rsid w:val="001A0DC1"/>
    <w:rsid w:val="001A311E"/>
    <w:rsid w:val="001A67D9"/>
    <w:rsid w:val="001C02B7"/>
    <w:rsid w:val="001C4DD0"/>
    <w:rsid w:val="001C4DFD"/>
    <w:rsid w:val="001C7D84"/>
    <w:rsid w:val="001D01D9"/>
    <w:rsid w:val="001D6CCA"/>
    <w:rsid w:val="001E06F1"/>
    <w:rsid w:val="001F518C"/>
    <w:rsid w:val="001F7B0B"/>
    <w:rsid w:val="002024B6"/>
    <w:rsid w:val="00203618"/>
    <w:rsid w:val="0020369A"/>
    <w:rsid w:val="00204AF5"/>
    <w:rsid w:val="00204C09"/>
    <w:rsid w:val="00211E86"/>
    <w:rsid w:val="00216371"/>
    <w:rsid w:val="0022299B"/>
    <w:rsid w:val="00224A79"/>
    <w:rsid w:val="00224DE7"/>
    <w:rsid w:val="00226D2E"/>
    <w:rsid w:val="0023446F"/>
    <w:rsid w:val="002470BE"/>
    <w:rsid w:val="00250B4D"/>
    <w:rsid w:val="00252FBD"/>
    <w:rsid w:val="00253D1E"/>
    <w:rsid w:val="0025536A"/>
    <w:rsid w:val="00257E68"/>
    <w:rsid w:val="00262205"/>
    <w:rsid w:val="002634AD"/>
    <w:rsid w:val="00273ACD"/>
    <w:rsid w:val="00276251"/>
    <w:rsid w:val="002813F9"/>
    <w:rsid w:val="00286E6B"/>
    <w:rsid w:val="00290701"/>
    <w:rsid w:val="002944F7"/>
    <w:rsid w:val="00294BC2"/>
    <w:rsid w:val="002A1076"/>
    <w:rsid w:val="002A1FA3"/>
    <w:rsid w:val="002A4BF6"/>
    <w:rsid w:val="002A7FA4"/>
    <w:rsid w:val="002B555B"/>
    <w:rsid w:val="002B64F8"/>
    <w:rsid w:val="002C61FD"/>
    <w:rsid w:val="002C67FB"/>
    <w:rsid w:val="002C6D16"/>
    <w:rsid w:val="002C6EC6"/>
    <w:rsid w:val="002C765A"/>
    <w:rsid w:val="002D0417"/>
    <w:rsid w:val="002D3FF2"/>
    <w:rsid w:val="002D7520"/>
    <w:rsid w:val="002E189F"/>
    <w:rsid w:val="002E24CD"/>
    <w:rsid w:val="002F5894"/>
    <w:rsid w:val="00300340"/>
    <w:rsid w:val="00302E83"/>
    <w:rsid w:val="00310044"/>
    <w:rsid w:val="003126BC"/>
    <w:rsid w:val="0031561A"/>
    <w:rsid w:val="003156F9"/>
    <w:rsid w:val="00317364"/>
    <w:rsid w:val="00321EA1"/>
    <w:rsid w:val="00324C25"/>
    <w:rsid w:val="003257B3"/>
    <w:rsid w:val="00336377"/>
    <w:rsid w:val="00340511"/>
    <w:rsid w:val="003436B2"/>
    <w:rsid w:val="00347172"/>
    <w:rsid w:val="00356AB2"/>
    <w:rsid w:val="003615F7"/>
    <w:rsid w:val="00361EEE"/>
    <w:rsid w:val="003631F5"/>
    <w:rsid w:val="00365522"/>
    <w:rsid w:val="0037002C"/>
    <w:rsid w:val="00373E2B"/>
    <w:rsid w:val="003825BC"/>
    <w:rsid w:val="003828A1"/>
    <w:rsid w:val="003904D2"/>
    <w:rsid w:val="003A0E61"/>
    <w:rsid w:val="003B06E9"/>
    <w:rsid w:val="003C1BCB"/>
    <w:rsid w:val="003C5C1D"/>
    <w:rsid w:val="003C75DE"/>
    <w:rsid w:val="003D095A"/>
    <w:rsid w:val="003D1C73"/>
    <w:rsid w:val="003D5808"/>
    <w:rsid w:val="003E038D"/>
    <w:rsid w:val="003F0593"/>
    <w:rsid w:val="003F11D4"/>
    <w:rsid w:val="003F1E00"/>
    <w:rsid w:val="003F7A00"/>
    <w:rsid w:val="00404F2E"/>
    <w:rsid w:val="004058E0"/>
    <w:rsid w:val="00410F74"/>
    <w:rsid w:val="00412343"/>
    <w:rsid w:val="00414698"/>
    <w:rsid w:val="00414B89"/>
    <w:rsid w:val="00415314"/>
    <w:rsid w:val="00422D85"/>
    <w:rsid w:val="004240E5"/>
    <w:rsid w:val="004408E8"/>
    <w:rsid w:val="00440DB3"/>
    <w:rsid w:val="0044194E"/>
    <w:rsid w:val="004419E6"/>
    <w:rsid w:val="00444B9B"/>
    <w:rsid w:val="004460CB"/>
    <w:rsid w:val="00454FD8"/>
    <w:rsid w:val="00460510"/>
    <w:rsid w:val="00460FEC"/>
    <w:rsid w:val="00467820"/>
    <w:rsid w:val="00467EE8"/>
    <w:rsid w:val="00474047"/>
    <w:rsid w:val="0047423D"/>
    <w:rsid w:val="00474668"/>
    <w:rsid w:val="00474EE2"/>
    <w:rsid w:val="00481397"/>
    <w:rsid w:val="004903E0"/>
    <w:rsid w:val="00491D94"/>
    <w:rsid w:val="00492279"/>
    <w:rsid w:val="00493B9E"/>
    <w:rsid w:val="004A49C4"/>
    <w:rsid w:val="004A54C0"/>
    <w:rsid w:val="004A6133"/>
    <w:rsid w:val="004B291F"/>
    <w:rsid w:val="004B6525"/>
    <w:rsid w:val="004C767C"/>
    <w:rsid w:val="004D498E"/>
    <w:rsid w:val="004D779F"/>
    <w:rsid w:val="004E061A"/>
    <w:rsid w:val="004E16C8"/>
    <w:rsid w:val="004E275A"/>
    <w:rsid w:val="004E33E0"/>
    <w:rsid w:val="004E44F5"/>
    <w:rsid w:val="004E51C5"/>
    <w:rsid w:val="004E7482"/>
    <w:rsid w:val="004F2021"/>
    <w:rsid w:val="004F2622"/>
    <w:rsid w:val="004F2C16"/>
    <w:rsid w:val="00504F6D"/>
    <w:rsid w:val="00506E5C"/>
    <w:rsid w:val="005134A5"/>
    <w:rsid w:val="00514D26"/>
    <w:rsid w:val="00516E13"/>
    <w:rsid w:val="005210AF"/>
    <w:rsid w:val="00522710"/>
    <w:rsid w:val="00522DD9"/>
    <w:rsid w:val="00524DED"/>
    <w:rsid w:val="0052545A"/>
    <w:rsid w:val="0053079B"/>
    <w:rsid w:val="00532853"/>
    <w:rsid w:val="00534920"/>
    <w:rsid w:val="00534BE8"/>
    <w:rsid w:val="0053787D"/>
    <w:rsid w:val="00540FAE"/>
    <w:rsid w:val="005534AC"/>
    <w:rsid w:val="00555166"/>
    <w:rsid w:val="00563CCE"/>
    <w:rsid w:val="00564875"/>
    <w:rsid w:val="0057171A"/>
    <w:rsid w:val="00573747"/>
    <w:rsid w:val="00575A49"/>
    <w:rsid w:val="00577A38"/>
    <w:rsid w:val="00580131"/>
    <w:rsid w:val="00584699"/>
    <w:rsid w:val="005848B2"/>
    <w:rsid w:val="00585F5A"/>
    <w:rsid w:val="00591409"/>
    <w:rsid w:val="0059145C"/>
    <w:rsid w:val="005964B1"/>
    <w:rsid w:val="00596D91"/>
    <w:rsid w:val="005A01A3"/>
    <w:rsid w:val="005A10F4"/>
    <w:rsid w:val="005B0A4F"/>
    <w:rsid w:val="005B39B2"/>
    <w:rsid w:val="005B3BDB"/>
    <w:rsid w:val="005B4ED4"/>
    <w:rsid w:val="005C1A38"/>
    <w:rsid w:val="005C3449"/>
    <w:rsid w:val="005C45F2"/>
    <w:rsid w:val="005C70D4"/>
    <w:rsid w:val="005D0148"/>
    <w:rsid w:val="005D04B1"/>
    <w:rsid w:val="005D10DD"/>
    <w:rsid w:val="005D205E"/>
    <w:rsid w:val="005D4DA6"/>
    <w:rsid w:val="005E3913"/>
    <w:rsid w:val="005E3C86"/>
    <w:rsid w:val="005F4C3C"/>
    <w:rsid w:val="00604E03"/>
    <w:rsid w:val="00606D8C"/>
    <w:rsid w:val="0061071A"/>
    <w:rsid w:val="00610A15"/>
    <w:rsid w:val="00613D59"/>
    <w:rsid w:val="006206B9"/>
    <w:rsid w:val="006252E4"/>
    <w:rsid w:val="00644A80"/>
    <w:rsid w:val="00647A41"/>
    <w:rsid w:val="00657AFE"/>
    <w:rsid w:val="00662521"/>
    <w:rsid w:val="00670B67"/>
    <w:rsid w:val="006743BE"/>
    <w:rsid w:val="00674892"/>
    <w:rsid w:val="00677B64"/>
    <w:rsid w:val="00683D57"/>
    <w:rsid w:val="00685637"/>
    <w:rsid w:val="0069053E"/>
    <w:rsid w:val="006915CA"/>
    <w:rsid w:val="00695CD3"/>
    <w:rsid w:val="006A0B9A"/>
    <w:rsid w:val="006B21E2"/>
    <w:rsid w:val="006B3392"/>
    <w:rsid w:val="006B5145"/>
    <w:rsid w:val="006C448F"/>
    <w:rsid w:val="006C6DC3"/>
    <w:rsid w:val="006C72FB"/>
    <w:rsid w:val="006D0F36"/>
    <w:rsid w:val="006D6D8A"/>
    <w:rsid w:val="006E1A7F"/>
    <w:rsid w:val="006E342C"/>
    <w:rsid w:val="006E4914"/>
    <w:rsid w:val="006F3E4E"/>
    <w:rsid w:val="00706CE4"/>
    <w:rsid w:val="00707422"/>
    <w:rsid w:val="00712F4B"/>
    <w:rsid w:val="007134B6"/>
    <w:rsid w:val="00714F73"/>
    <w:rsid w:val="007167C3"/>
    <w:rsid w:val="00721583"/>
    <w:rsid w:val="0072180E"/>
    <w:rsid w:val="00723FC2"/>
    <w:rsid w:val="0072528D"/>
    <w:rsid w:val="007366B7"/>
    <w:rsid w:val="00741057"/>
    <w:rsid w:val="0075228D"/>
    <w:rsid w:val="007532E0"/>
    <w:rsid w:val="00754595"/>
    <w:rsid w:val="00755F4F"/>
    <w:rsid w:val="00765B48"/>
    <w:rsid w:val="007716AF"/>
    <w:rsid w:val="00772B34"/>
    <w:rsid w:val="00777530"/>
    <w:rsid w:val="00784C31"/>
    <w:rsid w:val="0078581A"/>
    <w:rsid w:val="00792E84"/>
    <w:rsid w:val="00795B89"/>
    <w:rsid w:val="00796592"/>
    <w:rsid w:val="007970CC"/>
    <w:rsid w:val="007A044A"/>
    <w:rsid w:val="007A4266"/>
    <w:rsid w:val="007A7C70"/>
    <w:rsid w:val="007B5D76"/>
    <w:rsid w:val="007B6D18"/>
    <w:rsid w:val="007B6E16"/>
    <w:rsid w:val="007B76FE"/>
    <w:rsid w:val="007B7F89"/>
    <w:rsid w:val="007C1AFC"/>
    <w:rsid w:val="007C3518"/>
    <w:rsid w:val="007C3D21"/>
    <w:rsid w:val="007C4C1E"/>
    <w:rsid w:val="007C53BD"/>
    <w:rsid w:val="007C6316"/>
    <w:rsid w:val="007C779B"/>
    <w:rsid w:val="007D28EA"/>
    <w:rsid w:val="007D4812"/>
    <w:rsid w:val="007D4877"/>
    <w:rsid w:val="007E4493"/>
    <w:rsid w:val="007F197C"/>
    <w:rsid w:val="007F281B"/>
    <w:rsid w:val="008001DD"/>
    <w:rsid w:val="0080278A"/>
    <w:rsid w:val="00803A39"/>
    <w:rsid w:val="00807C04"/>
    <w:rsid w:val="00807E37"/>
    <w:rsid w:val="00815487"/>
    <w:rsid w:val="00822572"/>
    <w:rsid w:val="0082323B"/>
    <w:rsid w:val="008307D4"/>
    <w:rsid w:val="00831F47"/>
    <w:rsid w:val="00836EEB"/>
    <w:rsid w:val="00846786"/>
    <w:rsid w:val="00846885"/>
    <w:rsid w:val="00852C94"/>
    <w:rsid w:val="0085547C"/>
    <w:rsid w:val="00857420"/>
    <w:rsid w:val="00857585"/>
    <w:rsid w:val="0086268A"/>
    <w:rsid w:val="0088526F"/>
    <w:rsid w:val="0089331C"/>
    <w:rsid w:val="00896338"/>
    <w:rsid w:val="008979A6"/>
    <w:rsid w:val="008A456F"/>
    <w:rsid w:val="008A5101"/>
    <w:rsid w:val="008A5BCA"/>
    <w:rsid w:val="008B498E"/>
    <w:rsid w:val="008B5A96"/>
    <w:rsid w:val="008C3C11"/>
    <w:rsid w:val="008C417E"/>
    <w:rsid w:val="008C4560"/>
    <w:rsid w:val="008C5004"/>
    <w:rsid w:val="008C691D"/>
    <w:rsid w:val="008D4BFC"/>
    <w:rsid w:val="008D6E8A"/>
    <w:rsid w:val="008D724A"/>
    <w:rsid w:val="008F2000"/>
    <w:rsid w:val="008F730D"/>
    <w:rsid w:val="00902B9A"/>
    <w:rsid w:val="00903BBD"/>
    <w:rsid w:val="00906BCE"/>
    <w:rsid w:val="00907F2C"/>
    <w:rsid w:val="00912B56"/>
    <w:rsid w:val="0091354A"/>
    <w:rsid w:val="009141D8"/>
    <w:rsid w:val="009147D5"/>
    <w:rsid w:val="00916537"/>
    <w:rsid w:val="009219CC"/>
    <w:rsid w:val="00923047"/>
    <w:rsid w:val="0092401D"/>
    <w:rsid w:val="0092563E"/>
    <w:rsid w:val="00925A24"/>
    <w:rsid w:val="00933315"/>
    <w:rsid w:val="00934790"/>
    <w:rsid w:val="00936463"/>
    <w:rsid w:val="00942517"/>
    <w:rsid w:val="00946142"/>
    <w:rsid w:val="00956815"/>
    <w:rsid w:val="00957CAA"/>
    <w:rsid w:val="00971E9D"/>
    <w:rsid w:val="00976C68"/>
    <w:rsid w:val="00976DF4"/>
    <w:rsid w:val="0098137E"/>
    <w:rsid w:val="00981E38"/>
    <w:rsid w:val="00983B07"/>
    <w:rsid w:val="00985AD4"/>
    <w:rsid w:val="00991F5F"/>
    <w:rsid w:val="00992454"/>
    <w:rsid w:val="009940AF"/>
    <w:rsid w:val="00996F44"/>
    <w:rsid w:val="009A62FF"/>
    <w:rsid w:val="009A6B3A"/>
    <w:rsid w:val="009B0F36"/>
    <w:rsid w:val="009B483D"/>
    <w:rsid w:val="009C0F7A"/>
    <w:rsid w:val="009C7674"/>
    <w:rsid w:val="009D1421"/>
    <w:rsid w:val="009D54C1"/>
    <w:rsid w:val="009D7BA6"/>
    <w:rsid w:val="009E0487"/>
    <w:rsid w:val="009E2460"/>
    <w:rsid w:val="009E2526"/>
    <w:rsid w:val="009E5C50"/>
    <w:rsid w:val="009F1E6C"/>
    <w:rsid w:val="009F36CD"/>
    <w:rsid w:val="009F5D0D"/>
    <w:rsid w:val="00A02D1C"/>
    <w:rsid w:val="00A074D5"/>
    <w:rsid w:val="00A15928"/>
    <w:rsid w:val="00A23079"/>
    <w:rsid w:val="00A231F1"/>
    <w:rsid w:val="00A243AA"/>
    <w:rsid w:val="00A24F36"/>
    <w:rsid w:val="00A25F02"/>
    <w:rsid w:val="00A27593"/>
    <w:rsid w:val="00A30653"/>
    <w:rsid w:val="00A31E0C"/>
    <w:rsid w:val="00A3222E"/>
    <w:rsid w:val="00A34D4D"/>
    <w:rsid w:val="00A357FA"/>
    <w:rsid w:val="00A35A7E"/>
    <w:rsid w:val="00A368AD"/>
    <w:rsid w:val="00A37C8F"/>
    <w:rsid w:val="00A41567"/>
    <w:rsid w:val="00A50292"/>
    <w:rsid w:val="00A51925"/>
    <w:rsid w:val="00A5253A"/>
    <w:rsid w:val="00A61F45"/>
    <w:rsid w:val="00A640B7"/>
    <w:rsid w:val="00A7063E"/>
    <w:rsid w:val="00A70ED2"/>
    <w:rsid w:val="00A7453F"/>
    <w:rsid w:val="00A80826"/>
    <w:rsid w:val="00A82263"/>
    <w:rsid w:val="00A8513B"/>
    <w:rsid w:val="00A9071F"/>
    <w:rsid w:val="00A92A5B"/>
    <w:rsid w:val="00A9515F"/>
    <w:rsid w:val="00A96880"/>
    <w:rsid w:val="00AB749B"/>
    <w:rsid w:val="00AC5EAA"/>
    <w:rsid w:val="00AC75BF"/>
    <w:rsid w:val="00AC7778"/>
    <w:rsid w:val="00AD52C9"/>
    <w:rsid w:val="00AE07F5"/>
    <w:rsid w:val="00AE1399"/>
    <w:rsid w:val="00AE359A"/>
    <w:rsid w:val="00AF498C"/>
    <w:rsid w:val="00AF513F"/>
    <w:rsid w:val="00AF79E6"/>
    <w:rsid w:val="00B07A1D"/>
    <w:rsid w:val="00B1201A"/>
    <w:rsid w:val="00B23D0A"/>
    <w:rsid w:val="00B23F43"/>
    <w:rsid w:val="00B2526F"/>
    <w:rsid w:val="00B32D45"/>
    <w:rsid w:val="00B331B0"/>
    <w:rsid w:val="00B34F0C"/>
    <w:rsid w:val="00B357A9"/>
    <w:rsid w:val="00B368D2"/>
    <w:rsid w:val="00B37726"/>
    <w:rsid w:val="00B37CFE"/>
    <w:rsid w:val="00B4229F"/>
    <w:rsid w:val="00B42B36"/>
    <w:rsid w:val="00B42C75"/>
    <w:rsid w:val="00B44719"/>
    <w:rsid w:val="00B44A33"/>
    <w:rsid w:val="00B57302"/>
    <w:rsid w:val="00B574D8"/>
    <w:rsid w:val="00B60A72"/>
    <w:rsid w:val="00B64333"/>
    <w:rsid w:val="00B71875"/>
    <w:rsid w:val="00B73DE7"/>
    <w:rsid w:val="00B82522"/>
    <w:rsid w:val="00B863B6"/>
    <w:rsid w:val="00B87E1E"/>
    <w:rsid w:val="00B913F5"/>
    <w:rsid w:val="00B969D9"/>
    <w:rsid w:val="00BA2FDC"/>
    <w:rsid w:val="00BA30CB"/>
    <w:rsid w:val="00BA4811"/>
    <w:rsid w:val="00BA5584"/>
    <w:rsid w:val="00BA65CB"/>
    <w:rsid w:val="00BB43E4"/>
    <w:rsid w:val="00BB4B99"/>
    <w:rsid w:val="00BB7B30"/>
    <w:rsid w:val="00BC03A6"/>
    <w:rsid w:val="00BC23CE"/>
    <w:rsid w:val="00BC2EC6"/>
    <w:rsid w:val="00BC37B4"/>
    <w:rsid w:val="00BD16FF"/>
    <w:rsid w:val="00BD4215"/>
    <w:rsid w:val="00BE1087"/>
    <w:rsid w:val="00BF0324"/>
    <w:rsid w:val="00BF0955"/>
    <w:rsid w:val="00BF6A8D"/>
    <w:rsid w:val="00BF751C"/>
    <w:rsid w:val="00C00B31"/>
    <w:rsid w:val="00C10953"/>
    <w:rsid w:val="00C16FBD"/>
    <w:rsid w:val="00C22324"/>
    <w:rsid w:val="00C2497D"/>
    <w:rsid w:val="00C45826"/>
    <w:rsid w:val="00C463AE"/>
    <w:rsid w:val="00C551D1"/>
    <w:rsid w:val="00C56892"/>
    <w:rsid w:val="00C5712B"/>
    <w:rsid w:val="00C57B22"/>
    <w:rsid w:val="00C66A87"/>
    <w:rsid w:val="00C66B5C"/>
    <w:rsid w:val="00C671FA"/>
    <w:rsid w:val="00C67328"/>
    <w:rsid w:val="00C76F75"/>
    <w:rsid w:val="00C86092"/>
    <w:rsid w:val="00C9365E"/>
    <w:rsid w:val="00C94037"/>
    <w:rsid w:val="00C94433"/>
    <w:rsid w:val="00C95959"/>
    <w:rsid w:val="00C966D3"/>
    <w:rsid w:val="00C978FB"/>
    <w:rsid w:val="00CA369D"/>
    <w:rsid w:val="00CA467E"/>
    <w:rsid w:val="00CA6DC7"/>
    <w:rsid w:val="00CA79C9"/>
    <w:rsid w:val="00CB4441"/>
    <w:rsid w:val="00CC0D4E"/>
    <w:rsid w:val="00CC152B"/>
    <w:rsid w:val="00CC56DF"/>
    <w:rsid w:val="00CD487F"/>
    <w:rsid w:val="00CD61F2"/>
    <w:rsid w:val="00CD75C1"/>
    <w:rsid w:val="00CE07EC"/>
    <w:rsid w:val="00CE15C9"/>
    <w:rsid w:val="00CE38DA"/>
    <w:rsid w:val="00CE5AE9"/>
    <w:rsid w:val="00CF1FBC"/>
    <w:rsid w:val="00D01166"/>
    <w:rsid w:val="00D021BC"/>
    <w:rsid w:val="00D02FDD"/>
    <w:rsid w:val="00D10F3F"/>
    <w:rsid w:val="00D121B7"/>
    <w:rsid w:val="00D14671"/>
    <w:rsid w:val="00D23451"/>
    <w:rsid w:val="00D23BD8"/>
    <w:rsid w:val="00D2509C"/>
    <w:rsid w:val="00D3098B"/>
    <w:rsid w:val="00D30A70"/>
    <w:rsid w:val="00D33100"/>
    <w:rsid w:val="00D34076"/>
    <w:rsid w:val="00D3571A"/>
    <w:rsid w:val="00D35BBF"/>
    <w:rsid w:val="00D36A50"/>
    <w:rsid w:val="00D37CD0"/>
    <w:rsid w:val="00D47F74"/>
    <w:rsid w:val="00D56ABC"/>
    <w:rsid w:val="00D6647E"/>
    <w:rsid w:val="00D71031"/>
    <w:rsid w:val="00D71B8D"/>
    <w:rsid w:val="00D7347A"/>
    <w:rsid w:val="00D8557F"/>
    <w:rsid w:val="00D90F5F"/>
    <w:rsid w:val="00D913CC"/>
    <w:rsid w:val="00D917C9"/>
    <w:rsid w:val="00D92C0A"/>
    <w:rsid w:val="00D93540"/>
    <w:rsid w:val="00D97E75"/>
    <w:rsid w:val="00DA2602"/>
    <w:rsid w:val="00DA3EA4"/>
    <w:rsid w:val="00DA70A4"/>
    <w:rsid w:val="00DB53CD"/>
    <w:rsid w:val="00DC14F7"/>
    <w:rsid w:val="00DC47AD"/>
    <w:rsid w:val="00DC51FF"/>
    <w:rsid w:val="00DD386D"/>
    <w:rsid w:val="00DD4804"/>
    <w:rsid w:val="00DD5DDF"/>
    <w:rsid w:val="00DD69AA"/>
    <w:rsid w:val="00DE26C7"/>
    <w:rsid w:val="00DE47F2"/>
    <w:rsid w:val="00DE48DC"/>
    <w:rsid w:val="00DE4A50"/>
    <w:rsid w:val="00DE5D9F"/>
    <w:rsid w:val="00DF29D7"/>
    <w:rsid w:val="00DF7248"/>
    <w:rsid w:val="00E0394E"/>
    <w:rsid w:val="00E17FD9"/>
    <w:rsid w:val="00E20444"/>
    <w:rsid w:val="00E21565"/>
    <w:rsid w:val="00E26566"/>
    <w:rsid w:val="00E3221D"/>
    <w:rsid w:val="00E35FB5"/>
    <w:rsid w:val="00E45ACF"/>
    <w:rsid w:val="00E50BF6"/>
    <w:rsid w:val="00E510CA"/>
    <w:rsid w:val="00E5178F"/>
    <w:rsid w:val="00E5198F"/>
    <w:rsid w:val="00E56276"/>
    <w:rsid w:val="00E71641"/>
    <w:rsid w:val="00E750B4"/>
    <w:rsid w:val="00E833EB"/>
    <w:rsid w:val="00E94611"/>
    <w:rsid w:val="00E949BF"/>
    <w:rsid w:val="00E953A0"/>
    <w:rsid w:val="00E95F92"/>
    <w:rsid w:val="00E97614"/>
    <w:rsid w:val="00EA0914"/>
    <w:rsid w:val="00EA1CF3"/>
    <w:rsid w:val="00EA1F2E"/>
    <w:rsid w:val="00EA2E05"/>
    <w:rsid w:val="00EA7E6C"/>
    <w:rsid w:val="00EB1678"/>
    <w:rsid w:val="00ED5C32"/>
    <w:rsid w:val="00ED660C"/>
    <w:rsid w:val="00ED6EDD"/>
    <w:rsid w:val="00EE08FE"/>
    <w:rsid w:val="00EE12B6"/>
    <w:rsid w:val="00EE2FBD"/>
    <w:rsid w:val="00EE4DA0"/>
    <w:rsid w:val="00EF398D"/>
    <w:rsid w:val="00EF47C8"/>
    <w:rsid w:val="00EF4FC4"/>
    <w:rsid w:val="00EF51B2"/>
    <w:rsid w:val="00EF560A"/>
    <w:rsid w:val="00EF7551"/>
    <w:rsid w:val="00F03650"/>
    <w:rsid w:val="00F0455E"/>
    <w:rsid w:val="00F06593"/>
    <w:rsid w:val="00F0673E"/>
    <w:rsid w:val="00F15523"/>
    <w:rsid w:val="00F17ABC"/>
    <w:rsid w:val="00F232D6"/>
    <w:rsid w:val="00F41AA6"/>
    <w:rsid w:val="00F507F7"/>
    <w:rsid w:val="00F51175"/>
    <w:rsid w:val="00F54D23"/>
    <w:rsid w:val="00F55060"/>
    <w:rsid w:val="00F56E37"/>
    <w:rsid w:val="00F57EDF"/>
    <w:rsid w:val="00F61C5D"/>
    <w:rsid w:val="00F61E10"/>
    <w:rsid w:val="00F62724"/>
    <w:rsid w:val="00F63E17"/>
    <w:rsid w:val="00F649CC"/>
    <w:rsid w:val="00F734B9"/>
    <w:rsid w:val="00F771C1"/>
    <w:rsid w:val="00F773EB"/>
    <w:rsid w:val="00F83771"/>
    <w:rsid w:val="00F904D4"/>
    <w:rsid w:val="00F926D5"/>
    <w:rsid w:val="00FB3CB0"/>
    <w:rsid w:val="00FC1D0E"/>
    <w:rsid w:val="00FD0C15"/>
    <w:rsid w:val="00FD2CEF"/>
    <w:rsid w:val="00FD4B0E"/>
    <w:rsid w:val="00FE1955"/>
    <w:rsid w:val="00FE196C"/>
    <w:rsid w:val="00FE4C62"/>
    <w:rsid w:val="00FF112D"/>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8B195"/>
  <w15:chartTrackingRefBased/>
  <w15:docId w15:val="{98948000-6D01-4355-B204-41A1BB6D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0F74"/>
    <w:pPr>
      <w:spacing w:after="0" w:line="480" w:lineRule="auto"/>
      <w:ind w:left="0" w:firstLine="0"/>
      <w:jc w:val="left"/>
    </w:pPr>
    <w:rPr>
      <w:color w:val="000000"/>
      <w:lang w:val="en-GB"/>
    </w:rPr>
  </w:style>
  <w:style w:type="paragraph" w:styleId="Heading1">
    <w:name w:val="heading 1"/>
    <w:basedOn w:val="Normal"/>
    <w:link w:val="Heading1Char"/>
    <w:uiPriority w:val="9"/>
    <w:qFormat/>
    <w:rsid w:val="00410F74"/>
    <w:pPr>
      <w:spacing w:before="100" w:beforeAutospacing="1" w:after="100" w:afterAutospacing="1" w:line="240" w:lineRule="auto"/>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74"/>
    <w:rPr>
      <w:b/>
      <w:bCs/>
      <w:kern w:val="36"/>
      <w:sz w:val="48"/>
      <w:szCs w:val="48"/>
    </w:rPr>
  </w:style>
  <w:style w:type="paragraph" w:styleId="Header">
    <w:name w:val="header"/>
    <w:basedOn w:val="Normal"/>
    <w:link w:val="HeaderChar"/>
    <w:uiPriority w:val="99"/>
    <w:unhideWhenUsed/>
    <w:rsid w:val="00410F74"/>
    <w:pPr>
      <w:tabs>
        <w:tab w:val="center" w:pos="4320"/>
        <w:tab w:val="right" w:pos="8640"/>
      </w:tabs>
    </w:pPr>
  </w:style>
  <w:style w:type="character" w:customStyle="1" w:styleId="HeaderChar">
    <w:name w:val="Header Char"/>
    <w:basedOn w:val="DefaultParagraphFont"/>
    <w:link w:val="Header"/>
    <w:uiPriority w:val="99"/>
    <w:rsid w:val="00410F74"/>
    <w:rPr>
      <w:color w:val="000000"/>
    </w:rPr>
  </w:style>
  <w:style w:type="paragraph" w:styleId="Footer">
    <w:name w:val="footer"/>
    <w:basedOn w:val="Normal"/>
    <w:link w:val="FooterChar"/>
    <w:uiPriority w:val="99"/>
    <w:unhideWhenUsed/>
    <w:rsid w:val="00410F74"/>
    <w:pPr>
      <w:tabs>
        <w:tab w:val="center" w:pos="4320"/>
        <w:tab w:val="right" w:pos="8640"/>
      </w:tabs>
    </w:pPr>
  </w:style>
  <w:style w:type="character" w:customStyle="1" w:styleId="FooterChar">
    <w:name w:val="Footer Char"/>
    <w:basedOn w:val="DefaultParagraphFont"/>
    <w:link w:val="Footer"/>
    <w:uiPriority w:val="99"/>
    <w:rsid w:val="00410F74"/>
    <w:rPr>
      <w:color w:val="000000"/>
    </w:rPr>
  </w:style>
  <w:style w:type="character" w:styleId="CommentReference">
    <w:name w:val="annotation reference"/>
    <w:basedOn w:val="DefaultParagraphFont"/>
    <w:uiPriority w:val="99"/>
    <w:semiHidden/>
    <w:unhideWhenUsed/>
    <w:rsid w:val="00410F74"/>
    <w:rPr>
      <w:sz w:val="16"/>
      <w:szCs w:val="16"/>
    </w:rPr>
  </w:style>
  <w:style w:type="paragraph" w:styleId="CommentText">
    <w:name w:val="annotation text"/>
    <w:basedOn w:val="Normal"/>
    <w:link w:val="CommentTextChar"/>
    <w:uiPriority w:val="99"/>
    <w:unhideWhenUsed/>
    <w:rsid w:val="00410F74"/>
    <w:pPr>
      <w:spacing w:line="240" w:lineRule="auto"/>
    </w:pPr>
    <w:rPr>
      <w:sz w:val="20"/>
      <w:szCs w:val="20"/>
    </w:rPr>
  </w:style>
  <w:style w:type="character" w:customStyle="1" w:styleId="CommentTextChar">
    <w:name w:val="Comment Text Char"/>
    <w:basedOn w:val="DefaultParagraphFont"/>
    <w:link w:val="CommentText"/>
    <w:uiPriority w:val="99"/>
    <w:rsid w:val="00410F74"/>
    <w:rPr>
      <w:color w:val="000000"/>
      <w:sz w:val="20"/>
      <w:szCs w:val="20"/>
    </w:rPr>
  </w:style>
  <w:style w:type="paragraph" w:styleId="CommentSubject">
    <w:name w:val="annotation subject"/>
    <w:basedOn w:val="CommentText"/>
    <w:next w:val="CommentText"/>
    <w:link w:val="CommentSubjectChar"/>
    <w:uiPriority w:val="99"/>
    <w:semiHidden/>
    <w:unhideWhenUsed/>
    <w:rsid w:val="00410F74"/>
    <w:rPr>
      <w:b/>
      <w:bCs/>
    </w:rPr>
  </w:style>
  <w:style w:type="character" w:customStyle="1" w:styleId="CommentSubjectChar">
    <w:name w:val="Comment Subject Char"/>
    <w:basedOn w:val="CommentTextChar"/>
    <w:link w:val="CommentSubject"/>
    <w:uiPriority w:val="99"/>
    <w:semiHidden/>
    <w:rsid w:val="00410F74"/>
    <w:rPr>
      <w:b/>
      <w:bCs/>
      <w:color w:val="000000"/>
      <w:sz w:val="20"/>
      <w:szCs w:val="20"/>
    </w:rPr>
  </w:style>
  <w:style w:type="paragraph" w:styleId="BalloonText">
    <w:name w:val="Balloon Text"/>
    <w:basedOn w:val="Normal"/>
    <w:link w:val="BalloonTextChar"/>
    <w:uiPriority w:val="99"/>
    <w:semiHidden/>
    <w:unhideWhenUsed/>
    <w:rsid w:val="00410F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F74"/>
    <w:rPr>
      <w:rFonts w:ascii="Segoe UI" w:hAnsi="Segoe UI" w:cs="Segoe UI"/>
      <w:color w:val="000000"/>
      <w:sz w:val="18"/>
      <w:szCs w:val="18"/>
    </w:rPr>
  </w:style>
  <w:style w:type="character" w:customStyle="1" w:styleId="text">
    <w:name w:val="text"/>
    <w:basedOn w:val="DefaultParagraphFont"/>
    <w:rsid w:val="00410F74"/>
  </w:style>
  <w:style w:type="paragraph" w:styleId="NormalWeb">
    <w:name w:val="Normal (Web)"/>
    <w:basedOn w:val="Normal"/>
    <w:uiPriority w:val="99"/>
    <w:unhideWhenUsed/>
    <w:rsid w:val="00410F74"/>
    <w:pPr>
      <w:spacing w:before="100" w:beforeAutospacing="1" w:after="100" w:afterAutospacing="1" w:line="240" w:lineRule="auto"/>
    </w:pPr>
  </w:style>
  <w:style w:type="character" w:customStyle="1" w:styleId="apple-converted-space">
    <w:name w:val="apple-converted-space"/>
    <w:basedOn w:val="DefaultParagraphFont"/>
    <w:rsid w:val="00410F74"/>
  </w:style>
  <w:style w:type="character" w:customStyle="1" w:styleId="small-caps">
    <w:name w:val="small-caps"/>
    <w:basedOn w:val="DefaultParagraphFont"/>
    <w:rsid w:val="00410F74"/>
  </w:style>
  <w:style w:type="paragraph" w:customStyle="1" w:styleId="line">
    <w:name w:val="line"/>
    <w:basedOn w:val="Normal"/>
    <w:rsid w:val="00410F74"/>
    <w:pPr>
      <w:spacing w:before="100" w:beforeAutospacing="1" w:after="100" w:afterAutospacing="1" w:line="240" w:lineRule="auto"/>
    </w:pPr>
    <w:rPr>
      <w:color w:val="auto"/>
    </w:rPr>
  </w:style>
  <w:style w:type="character" w:customStyle="1" w:styleId="indent-1-breaks">
    <w:name w:val="indent-1-breaks"/>
    <w:basedOn w:val="DefaultParagraphFont"/>
    <w:rsid w:val="00410F74"/>
  </w:style>
  <w:style w:type="character" w:customStyle="1" w:styleId="verse-highlight">
    <w:name w:val="verse-highlight"/>
    <w:basedOn w:val="DefaultParagraphFont"/>
    <w:rsid w:val="00410F74"/>
  </w:style>
  <w:style w:type="paragraph" w:styleId="FootnoteText">
    <w:name w:val="footnote text"/>
    <w:basedOn w:val="Normal"/>
    <w:link w:val="FootnoteTextChar"/>
    <w:uiPriority w:val="99"/>
    <w:semiHidden/>
    <w:unhideWhenUsed/>
    <w:rsid w:val="00410F74"/>
    <w:pPr>
      <w:spacing w:line="240" w:lineRule="auto"/>
    </w:pPr>
    <w:rPr>
      <w:sz w:val="20"/>
      <w:szCs w:val="20"/>
    </w:rPr>
  </w:style>
  <w:style w:type="character" w:customStyle="1" w:styleId="FootnoteTextChar">
    <w:name w:val="Footnote Text Char"/>
    <w:basedOn w:val="DefaultParagraphFont"/>
    <w:link w:val="FootnoteText"/>
    <w:uiPriority w:val="99"/>
    <w:semiHidden/>
    <w:rsid w:val="00410F74"/>
    <w:rPr>
      <w:color w:val="000000"/>
      <w:sz w:val="20"/>
      <w:szCs w:val="20"/>
    </w:rPr>
  </w:style>
  <w:style w:type="character" w:styleId="FootnoteReference">
    <w:name w:val="footnote reference"/>
    <w:basedOn w:val="DefaultParagraphFont"/>
    <w:uiPriority w:val="99"/>
    <w:semiHidden/>
    <w:unhideWhenUsed/>
    <w:rsid w:val="00410F74"/>
    <w:rPr>
      <w:vertAlign w:val="superscript"/>
    </w:rPr>
  </w:style>
  <w:style w:type="character" w:styleId="Hyperlink">
    <w:name w:val="Hyperlink"/>
    <w:basedOn w:val="DefaultParagraphFont"/>
    <w:uiPriority w:val="99"/>
    <w:unhideWhenUsed/>
    <w:rsid w:val="00410F74"/>
    <w:rPr>
      <w:color w:val="0000FF"/>
      <w:u w:val="single"/>
    </w:rPr>
  </w:style>
  <w:style w:type="paragraph" w:customStyle="1" w:styleId="first-line-none">
    <w:name w:val="first-line-none"/>
    <w:basedOn w:val="Normal"/>
    <w:rsid w:val="00410F74"/>
    <w:pPr>
      <w:spacing w:before="100" w:beforeAutospacing="1" w:after="100" w:afterAutospacing="1" w:line="240" w:lineRule="auto"/>
    </w:pPr>
    <w:rPr>
      <w:color w:val="auto"/>
    </w:rPr>
  </w:style>
  <w:style w:type="character" w:customStyle="1" w:styleId="passage-display-bcv">
    <w:name w:val="passage-display-bcv"/>
    <w:basedOn w:val="DefaultParagraphFont"/>
    <w:rsid w:val="00410F74"/>
  </w:style>
  <w:style w:type="character" w:customStyle="1" w:styleId="passage-display-version">
    <w:name w:val="passage-display-version"/>
    <w:basedOn w:val="DefaultParagraphFont"/>
    <w:rsid w:val="00410F74"/>
  </w:style>
  <w:style w:type="paragraph" w:styleId="EndnoteText">
    <w:name w:val="endnote text"/>
    <w:basedOn w:val="Normal"/>
    <w:link w:val="EndnoteTextChar"/>
    <w:uiPriority w:val="99"/>
    <w:semiHidden/>
    <w:unhideWhenUsed/>
    <w:rsid w:val="00410F74"/>
    <w:pPr>
      <w:spacing w:line="240" w:lineRule="auto"/>
    </w:pPr>
    <w:rPr>
      <w:sz w:val="20"/>
      <w:szCs w:val="20"/>
    </w:rPr>
  </w:style>
  <w:style w:type="character" w:customStyle="1" w:styleId="EndnoteTextChar">
    <w:name w:val="Endnote Text Char"/>
    <w:basedOn w:val="DefaultParagraphFont"/>
    <w:link w:val="EndnoteText"/>
    <w:uiPriority w:val="99"/>
    <w:semiHidden/>
    <w:rsid w:val="00410F74"/>
    <w:rPr>
      <w:color w:val="000000"/>
      <w:sz w:val="20"/>
      <w:szCs w:val="20"/>
    </w:rPr>
  </w:style>
  <w:style w:type="character" w:styleId="EndnoteReference">
    <w:name w:val="endnote reference"/>
    <w:basedOn w:val="DefaultParagraphFont"/>
    <w:uiPriority w:val="99"/>
    <w:semiHidden/>
    <w:unhideWhenUsed/>
    <w:rsid w:val="00410F74"/>
    <w:rPr>
      <w:vertAlign w:val="superscript"/>
    </w:rPr>
  </w:style>
  <w:style w:type="character" w:styleId="LineNumber">
    <w:name w:val="line number"/>
    <w:basedOn w:val="DefaultParagraphFont"/>
    <w:uiPriority w:val="99"/>
    <w:semiHidden/>
    <w:unhideWhenUsed/>
    <w:rsid w:val="00610A15"/>
  </w:style>
  <w:style w:type="character" w:styleId="Mention">
    <w:name w:val="Mention"/>
    <w:basedOn w:val="DefaultParagraphFont"/>
    <w:uiPriority w:val="99"/>
    <w:semiHidden/>
    <w:unhideWhenUsed/>
    <w:rsid w:val="000E268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an@yvc.ac.il" TargetMode="External"/><Relationship Id="rId13" Type="http://schemas.openxmlformats.org/officeDocument/2006/relationships/hyperlink" Target="https://www.biblegateway.com/passage/?search=Matthew+19.28-29&amp;version=NRSV"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biblegateway.com/passage/?search=Romans+10.8-10&amp;version=NRS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5.+21-22&amp;version=NRSV" TargetMode="External"/><Relationship Id="rId5" Type="http://schemas.openxmlformats.org/officeDocument/2006/relationships/webSettings" Target="webSettings.xml"/><Relationship Id="rId15" Type="http://schemas.openxmlformats.org/officeDocument/2006/relationships/hyperlink" Target="https://www.biblegateway.com/passage/?search=Matthew+6.19-21&amp;version=NRSV"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biblegateway.com/passage/?search=Matthew+6.19-21&amp;version=NRS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blegat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5CC8D30-5272-4D29-9B8A-4D8B9441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28</Pages>
  <Words>7325</Words>
  <Characters>41755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12</cp:revision>
  <dcterms:created xsi:type="dcterms:W3CDTF">2017-04-27T06:42:00Z</dcterms:created>
  <dcterms:modified xsi:type="dcterms:W3CDTF">2017-04-30T08:17:00Z</dcterms:modified>
</cp:coreProperties>
</file>