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786E" w14:textId="5DA84499" w:rsidR="009828ED" w:rsidRDefault="009828ED" w:rsidP="009828ED">
      <w:pPr>
        <w:ind w:firstLine="0"/>
        <w:rPr>
          <w:rFonts w:asciiTheme="minorBidi" w:hAnsiTheme="minorBidi" w:cstheme="minorBidi"/>
          <w:b/>
          <w:bCs/>
          <w:lang w:val="en-GB"/>
        </w:rPr>
      </w:pPr>
      <w:r w:rsidRPr="00DC39F1">
        <w:rPr>
          <w:rFonts w:asciiTheme="minorBidi" w:hAnsiTheme="minorBidi" w:cstheme="minorBidi"/>
          <w:b/>
          <w:bCs/>
          <w:lang w:val="en-GB"/>
        </w:rPr>
        <w:t>Success and Happiness</w:t>
      </w:r>
    </w:p>
    <w:p w14:paraId="1B5C8CA8" w14:textId="77777777" w:rsidR="00F234F2" w:rsidRPr="00DC39F1" w:rsidRDefault="00F234F2" w:rsidP="009828ED">
      <w:pPr>
        <w:ind w:firstLine="0"/>
        <w:rPr>
          <w:rFonts w:asciiTheme="minorBidi" w:hAnsiTheme="minorBidi" w:cstheme="minorBidi"/>
          <w:b/>
          <w:bCs/>
          <w:lang w:val="en-GB"/>
        </w:rPr>
      </w:pPr>
    </w:p>
    <w:p w14:paraId="154B5592" w14:textId="77777777" w:rsidR="007C01F8" w:rsidRPr="00DC39F1" w:rsidRDefault="007C01F8" w:rsidP="007C01F8">
      <w:pPr>
        <w:ind w:firstLine="0"/>
        <w:rPr>
          <w:rFonts w:asciiTheme="minorBidi" w:hAnsiTheme="minorBidi" w:cstheme="minorBidi"/>
          <w:b/>
          <w:bCs/>
          <w:lang w:val="en-GB"/>
        </w:rPr>
      </w:pPr>
      <w:r w:rsidRPr="00DC39F1">
        <w:rPr>
          <w:rFonts w:asciiTheme="minorBidi" w:hAnsiTheme="minorBidi" w:cstheme="minorBidi"/>
          <w:b/>
          <w:bCs/>
          <w:lang w:val="en-GB"/>
        </w:rPr>
        <w:t>Abstract</w:t>
      </w:r>
    </w:p>
    <w:p w14:paraId="59B19912" w14:textId="36557CC6" w:rsidR="0069789D" w:rsidRDefault="007C01F8" w:rsidP="00DC39F1">
      <w:pPr>
        <w:ind w:firstLine="0"/>
        <w:rPr>
          <w:lang w:val="en-GB"/>
        </w:rPr>
      </w:pPr>
      <w:commentRangeStart w:id="0"/>
      <w:r w:rsidRPr="002870CD">
        <w:rPr>
          <w:lang w:val="en-GB"/>
        </w:rPr>
        <w:t xml:space="preserve">The pursuit of success in Western culture is often perceived as a pursuit of happiness. </w:t>
      </w:r>
      <w:r w:rsidR="00AC373F">
        <w:rPr>
          <w:lang w:val="en-GB"/>
        </w:rPr>
        <w:t xml:space="preserve">Having obtained our goal, we are happy for </w:t>
      </w:r>
      <w:r w:rsidR="003A5391">
        <w:rPr>
          <w:lang w:val="en-GB"/>
        </w:rPr>
        <w:t xml:space="preserve">a week, a month </w:t>
      </w:r>
      <w:r w:rsidRPr="002870CD">
        <w:rPr>
          <w:lang w:val="en-GB"/>
        </w:rPr>
        <w:t xml:space="preserve">or perhaps for just a single moment. But then </w:t>
      </w:r>
      <w:r w:rsidR="00745608">
        <w:rPr>
          <w:lang w:val="en-GB"/>
        </w:rPr>
        <w:t>the joy</w:t>
      </w:r>
      <w:r w:rsidRPr="002870CD">
        <w:rPr>
          <w:lang w:val="en-GB"/>
        </w:rPr>
        <w:t xml:space="preserve"> </w:t>
      </w:r>
      <w:r w:rsidR="006065C6">
        <w:rPr>
          <w:lang w:val="en-GB"/>
        </w:rPr>
        <w:t>subsides</w:t>
      </w:r>
      <w:r w:rsidR="008944D8">
        <w:rPr>
          <w:lang w:val="en-GB"/>
        </w:rPr>
        <w:t xml:space="preserve"> and we set out again in a hurry to succeed</w:t>
      </w:r>
      <w:r w:rsidRPr="002870CD">
        <w:rPr>
          <w:lang w:val="en-GB"/>
        </w:rPr>
        <w:t xml:space="preserve"> and </w:t>
      </w:r>
      <w:r w:rsidR="0074453E">
        <w:rPr>
          <w:lang w:val="en-GB"/>
        </w:rPr>
        <w:t>reach</w:t>
      </w:r>
      <w:r w:rsidRPr="002870CD">
        <w:rPr>
          <w:lang w:val="en-GB"/>
        </w:rPr>
        <w:t xml:space="preserve"> our </w:t>
      </w:r>
      <w:r w:rsidR="006065C6">
        <w:t>‘</w:t>
      </w:r>
      <w:r w:rsidRPr="002870CD">
        <w:t>next</w:t>
      </w:r>
      <w:r w:rsidR="006065C6">
        <w:t>’</w:t>
      </w:r>
      <w:r w:rsidRPr="002870CD">
        <w:t xml:space="preserve"> </w:t>
      </w:r>
      <w:r w:rsidRPr="002870CD">
        <w:rPr>
          <w:lang w:val="en-GB"/>
        </w:rPr>
        <w:t xml:space="preserve">happiness. </w:t>
      </w:r>
      <w:commentRangeEnd w:id="0"/>
      <w:r w:rsidR="00745608">
        <w:rPr>
          <w:rStyle w:val="CommentReference"/>
        </w:rPr>
        <w:commentReference w:id="0"/>
      </w:r>
    </w:p>
    <w:p w14:paraId="3BC27005" w14:textId="77777777" w:rsidR="00DC39F1" w:rsidRDefault="00DC39F1" w:rsidP="00DC39F1">
      <w:pPr>
        <w:ind w:firstLine="0"/>
        <w:rPr>
          <w:lang w:val="en-GB"/>
        </w:rPr>
      </w:pPr>
    </w:p>
    <w:p w14:paraId="73F4699C" w14:textId="1DE135B6" w:rsidR="007C01F8" w:rsidRPr="002870CD" w:rsidRDefault="007C01F8" w:rsidP="00DC39F1">
      <w:pPr>
        <w:ind w:firstLine="0"/>
        <w:rPr>
          <w:lang w:val="en-GB"/>
        </w:rPr>
      </w:pPr>
      <w:proofErr w:type="spellStart"/>
      <w:r w:rsidRPr="002870CD">
        <w:rPr>
          <w:lang w:val="en-GB"/>
        </w:rPr>
        <w:t>Sandage</w:t>
      </w:r>
      <w:proofErr w:type="spellEnd"/>
      <w:r w:rsidRPr="002870CD">
        <w:rPr>
          <w:lang w:val="en-GB"/>
        </w:rPr>
        <w:t xml:space="preserve"> </w:t>
      </w:r>
      <w:r w:rsidR="0074453E">
        <w:rPr>
          <w:lang w:val="en-GB"/>
        </w:rPr>
        <w:t xml:space="preserve">(2004, p. 14) </w:t>
      </w:r>
      <w:r w:rsidRPr="002870CD">
        <w:rPr>
          <w:lang w:val="en-GB"/>
        </w:rPr>
        <w:t>refers to this</w:t>
      </w:r>
      <w:r w:rsidRPr="002870CD">
        <w:rPr>
          <w:rFonts w:hint="cs"/>
          <w:rtl/>
          <w:lang w:val="en-GB"/>
        </w:rPr>
        <w:t xml:space="preserve"> </w:t>
      </w:r>
      <w:r w:rsidR="009E0CFE">
        <w:rPr>
          <w:lang w:val="en-GB"/>
        </w:rPr>
        <w:t xml:space="preserve">quest for success as </w:t>
      </w:r>
      <w:r w:rsidR="00536376">
        <w:rPr>
          <w:lang w:val="en-GB"/>
        </w:rPr>
        <w:t>‘</w:t>
      </w:r>
      <w:r w:rsidRPr="002870CD">
        <w:rPr>
          <w:lang w:val="en-GB"/>
        </w:rPr>
        <w:t>the holy trinity</w:t>
      </w:r>
      <w:r w:rsidR="00536376">
        <w:t>’</w:t>
      </w:r>
      <w:r w:rsidRPr="002870CD">
        <w:rPr>
          <w:lang w:val="en-GB"/>
        </w:rPr>
        <w:t xml:space="preserve"> – life, ambition and the pursuit of happiness. In this article, </w:t>
      </w:r>
      <w:commentRangeStart w:id="1"/>
      <w:r w:rsidR="00536376">
        <w:rPr>
          <w:lang w:val="en-GB"/>
        </w:rPr>
        <w:t>we</w:t>
      </w:r>
      <w:commentRangeEnd w:id="1"/>
      <w:r w:rsidR="0034759D">
        <w:rPr>
          <w:rStyle w:val="CommentReference"/>
        </w:rPr>
        <w:commentReference w:id="1"/>
      </w:r>
      <w:r w:rsidRPr="002870CD">
        <w:rPr>
          <w:lang w:val="en-GB"/>
        </w:rPr>
        <w:t xml:space="preserve"> propose to present </w:t>
      </w:r>
      <w:r w:rsidR="001B42D1">
        <w:rPr>
          <w:lang w:val="en-GB"/>
        </w:rPr>
        <w:t xml:space="preserve">several </w:t>
      </w:r>
      <w:r w:rsidR="00487ADB" w:rsidRPr="00D21FE7">
        <w:rPr>
          <w:lang w:val="en-GB"/>
        </w:rPr>
        <w:t>origins</w:t>
      </w:r>
      <w:r w:rsidRPr="002870CD">
        <w:rPr>
          <w:lang w:val="en-GB"/>
        </w:rPr>
        <w:t xml:space="preserve"> in </w:t>
      </w:r>
      <w:r w:rsidR="003A5391">
        <w:rPr>
          <w:lang w:val="en-GB"/>
        </w:rPr>
        <w:t>w</w:t>
      </w:r>
      <w:r w:rsidRPr="002870CD">
        <w:rPr>
          <w:lang w:val="en-GB"/>
        </w:rPr>
        <w:t xml:space="preserve">estern culture </w:t>
      </w:r>
      <w:r w:rsidR="00487ADB">
        <w:rPr>
          <w:lang w:val="en-GB"/>
        </w:rPr>
        <w:t>for the connection</w:t>
      </w:r>
      <w:r w:rsidR="00536376">
        <w:rPr>
          <w:lang w:val="en-GB"/>
        </w:rPr>
        <w:t xml:space="preserve"> between</w:t>
      </w:r>
      <w:r w:rsidRPr="002870CD">
        <w:rPr>
          <w:lang w:val="en-GB"/>
        </w:rPr>
        <w:t xml:space="preserve"> success </w:t>
      </w:r>
      <w:r w:rsidR="00536376">
        <w:rPr>
          <w:lang w:val="en-GB"/>
        </w:rPr>
        <w:t>and</w:t>
      </w:r>
      <w:r w:rsidRPr="002870CD">
        <w:rPr>
          <w:lang w:val="en-GB"/>
        </w:rPr>
        <w:t xml:space="preserve"> happiness</w:t>
      </w:r>
      <w:r w:rsidR="0058169F">
        <w:rPr>
          <w:lang w:val="en-GB"/>
        </w:rPr>
        <w:t xml:space="preserve">, while </w:t>
      </w:r>
      <w:r w:rsidR="007C7B2D">
        <w:rPr>
          <w:lang w:val="en-GB"/>
        </w:rPr>
        <w:t>attempting</w:t>
      </w:r>
      <w:r w:rsidR="00CE39F2">
        <w:rPr>
          <w:lang w:val="en-GB"/>
        </w:rPr>
        <w:t xml:space="preserve"> a preliminary</w:t>
      </w:r>
      <w:r w:rsidR="00F80671">
        <w:rPr>
          <w:lang w:val="en-GB"/>
        </w:rPr>
        <w:t xml:space="preserve"> analyse </w:t>
      </w:r>
      <w:r w:rsidR="00627923">
        <w:rPr>
          <w:lang w:val="en-GB"/>
        </w:rPr>
        <w:t xml:space="preserve">of </w:t>
      </w:r>
      <w:r w:rsidR="00F80671">
        <w:rPr>
          <w:lang w:val="en-GB"/>
        </w:rPr>
        <w:t>this cultural construct</w:t>
      </w:r>
      <w:r w:rsidR="00154AE1">
        <w:rPr>
          <w:lang w:val="en-GB"/>
        </w:rPr>
        <w:t>.</w:t>
      </w:r>
      <w:r w:rsidR="003A5391">
        <w:rPr>
          <w:lang w:val="en-GB"/>
        </w:rPr>
        <w:t xml:space="preserve"> </w:t>
      </w:r>
      <w:r w:rsidR="00594BB0">
        <w:rPr>
          <w:lang w:val="en-GB"/>
        </w:rPr>
        <w:t xml:space="preserve"> </w:t>
      </w:r>
    </w:p>
    <w:p w14:paraId="598F65E9" w14:textId="77777777" w:rsidR="00DC39F1" w:rsidRDefault="00DC39F1" w:rsidP="00DC39F1">
      <w:pPr>
        <w:ind w:firstLine="0"/>
        <w:rPr>
          <w:lang w:val="en-GB"/>
        </w:rPr>
      </w:pPr>
    </w:p>
    <w:p w14:paraId="2E5ED329" w14:textId="2DDA5C26" w:rsidR="007C01F8" w:rsidRPr="002870CD" w:rsidRDefault="007C01F8" w:rsidP="008D48C2">
      <w:pPr>
        <w:ind w:firstLine="0"/>
        <w:rPr>
          <w:lang w:val="en-GB"/>
        </w:rPr>
      </w:pPr>
      <w:r w:rsidRPr="002870CD">
        <w:rPr>
          <w:lang w:val="en-GB"/>
        </w:rPr>
        <w:t xml:space="preserve">The premise that </w:t>
      </w:r>
      <w:r w:rsidR="00B97A99">
        <w:rPr>
          <w:lang w:val="en-GB"/>
        </w:rPr>
        <w:t xml:space="preserve">material </w:t>
      </w:r>
      <w:r w:rsidRPr="002870CD">
        <w:rPr>
          <w:lang w:val="en-GB"/>
        </w:rPr>
        <w:t xml:space="preserve">success </w:t>
      </w:r>
      <w:r w:rsidR="00B97A99">
        <w:rPr>
          <w:lang w:val="en-GB"/>
        </w:rPr>
        <w:t xml:space="preserve">entails inner happiness </w:t>
      </w:r>
      <w:r w:rsidR="003543A5">
        <w:rPr>
          <w:lang w:val="en-GB"/>
        </w:rPr>
        <w:t>is</w:t>
      </w:r>
      <w:r w:rsidRPr="002870CD">
        <w:rPr>
          <w:lang w:val="en-GB"/>
        </w:rPr>
        <w:t xml:space="preserve"> deeply embedded in </w:t>
      </w:r>
      <w:r w:rsidR="003543A5">
        <w:rPr>
          <w:lang w:val="en-GB"/>
        </w:rPr>
        <w:t xml:space="preserve">the history of </w:t>
      </w:r>
      <w:r w:rsidR="003A5391">
        <w:rPr>
          <w:lang w:val="en-GB"/>
        </w:rPr>
        <w:t>w</w:t>
      </w:r>
      <w:r w:rsidRPr="002870CD">
        <w:rPr>
          <w:lang w:val="en-GB"/>
        </w:rPr>
        <w:t>estern culture</w:t>
      </w:r>
      <w:r w:rsidR="00F408AF">
        <w:rPr>
          <w:lang w:val="en-GB"/>
        </w:rPr>
        <w:t xml:space="preserve"> </w:t>
      </w:r>
      <w:r w:rsidR="006A513D">
        <w:rPr>
          <w:lang w:val="en-GB"/>
        </w:rPr>
        <w:t>as evidenced in bibl</w:t>
      </w:r>
      <w:r w:rsidR="007C27EE">
        <w:rPr>
          <w:lang w:val="en-GB"/>
        </w:rPr>
        <w:t>ical text</w:t>
      </w:r>
      <w:r w:rsidR="003A5391">
        <w:rPr>
          <w:lang w:val="en-GB"/>
        </w:rPr>
        <w:t>s</w:t>
      </w:r>
      <w:r w:rsidR="006A513D">
        <w:rPr>
          <w:lang w:val="en-GB"/>
        </w:rPr>
        <w:t xml:space="preserve"> (Nir</w:t>
      </w:r>
      <w:r w:rsidR="008D48C2">
        <w:rPr>
          <w:lang w:val="en-GB"/>
        </w:rPr>
        <w:t>,</w:t>
      </w:r>
      <w:r w:rsidR="006A513D">
        <w:rPr>
          <w:lang w:val="en-GB"/>
        </w:rPr>
        <w:t xml:space="preserve"> 2016, p. 117), classical Greek philosophy</w:t>
      </w:r>
      <w:r w:rsidR="007E5B40">
        <w:rPr>
          <w:lang w:val="en-GB"/>
        </w:rPr>
        <w:t xml:space="preserve"> (</w:t>
      </w:r>
      <w:r w:rsidR="001E31F5">
        <w:rPr>
          <w:lang w:val="en-GB"/>
        </w:rPr>
        <w:t>in</w:t>
      </w:r>
      <w:r w:rsidR="00BA0529">
        <w:rPr>
          <w:lang w:val="en-GB"/>
        </w:rPr>
        <w:t xml:space="preserve"> </w:t>
      </w:r>
      <w:r w:rsidR="001E31F5">
        <w:rPr>
          <w:lang w:val="en-GB"/>
        </w:rPr>
        <w:t>Socrates and Aristotle</w:t>
      </w:r>
      <w:r w:rsidR="007E5B40">
        <w:rPr>
          <w:lang w:val="en-GB"/>
        </w:rPr>
        <w:t>,</w:t>
      </w:r>
      <w:r w:rsidR="001E31F5">
        <w:rPr>
          <w:lang w:val="en-GB"/>
        </w:rPr>
        <w:t xml:space="preserve"> among others</w:t>
      </w:r>
      <w:r w:rsidR="007E5B40">
        <w:rPr>
          <w:lang w:val="en-GB"/>
        </w:rPr>
        <w:t>)</w:t>
      </w:r>
      <w:r w:rsidR="00166F96">
        <w:rPr>
          <w:lang w:val="en-GB"/>
        </w:rPr>
        <w:t>,</w:t>
      </w:r>
      <w:r w:rsidR="007E5B40">
        <w:rPr>
          <w:lang w:val="en-GB"/>
        </w:rPr>
        <w:t xml:space="preserve"> through </w:t>
      </w:r>
      <w:r w:rsidR="00166F96">
        <w:rPr>
          <w:lang w:val="en-GB"/>
        </w:rPr>
        <w:t>R</w:t>
      </w:r>
      <w:r w:rsidR="00A40241">
        <w:rPr>
          <w:lang w:val="en-GB"/>
        </w:rPr>
        <w:t xml:space="preserve">enaissance and </w:t>
      </w:r>
      <w:r w:rsidR="00166F96">
        <w:rPr>
          <w:lang w:val="en-GB"/>
        </w:rPr>
        <w:t>E</w:t>
      </w:r>
      <w:r w:rsidR="00A40241">
        <w:rPr>
          <w:lang w:val="en-GB"/>
        </w:rPr>
        <w:t>nlightenment</w:t>
      </w:r>
      <w:r w:rsidR="00166F96">
        <w:rPr>
          <w:lang w:val="en-GB"/>
        </w:rPr>
        <w:t xml:space="preserve"> thinkers</w:t>
      </w:r>
      <w:r w:rsidR="00A40241">
        <w:rPr>
          <w:lang w:val="en-GB"/>
        </w:rPr>
        <w:t xml:space="preserve">. </w:t>
      </w:r>
      <w:r w:rsidR="0075380B">
        <w:rPr>
          <w:lang w:val="en-GB"/>
        </w:rPr>
        <w:t>But it is</w:t>
      </w:r>
      <w:r w:rsidR="001C26B0">
        <w:rPr>
          <w:lang w:val="en-GB"/>
        </w:rPr>
        <w:t xml:space="preserve"> only</w:t>
      </w:r>
      <w:r w:rsidR="0075380B">
        <w:rPr>
          <w:lang w:val="en-GB"/>
        </w:rPr>
        <w:t xml:space="preserve"> in contemporary</w:t>
      </w:r>
      <w:r w:rsidR="001C26B0">
        <w:rPr>
          <w:lang w:val="en-GB"/>
        </w:rPr>
        <w:t xml:space="preserve"> capitalist-consumerist culture</w:t>
      </w:r>
      <w:r w:rsidR="006C2FA6">
        <w:rPr>
          <w:lang w:val="en-GB"/>
        </w:rPr>
        <w:t xml:space="preserve"> – a culture</w:t>
      </w:r>
      <w:r w:rsidR="001C26B0">
        <w:rPr>
          <w:lang w:val="en-GB"/>
        </w:rPr>
        <w:t xml:space="preserve"> that </w:t>
      </w:r>
      <w:r w:rsidR="00A60884">
        <w:rPr>
          <w:lang w:val="en-GB"/>
        </w:rPr>
        <w:t>fosters</w:t>
      </w:r>
      <w:r w:rsidR="001C26B0">
        <w:rPr>
          <w:lang w:val="en-GB"/>
        </w:rPr>
        <w:t xml:space="preserve"> the beli</w:t>
      </w:r>
      <w:r w:rsidR="006C2FA6">
        <w:rPr>
          <w:lang w:val="en-GB"/>
        </w:rPr>
        <w:t xml:space="preserve">ef </w:t>
      </w:r>
      <w:r w:rsidR="00A40241">
        <w:rPr>
          <w:lang w:val="en-GB"/>
        </w:rPr>
        <w:t>in</w:t>
      </w:r>
      <w:r w:rsidR="006C2FA6">
        <w:rPr>
          <w:lang w:val="en-GB"/>
        </w:rPr>
        <w:t xml:space="preserve"> success </w:t>
      </w:r>
      <w:r w:rsidR="00A40241">
        <w:rPr>
          <w:lang w:val="en-GB"/>
        </w:rPr>
        <w:t>and</w:t>
      </w:r>
      <w:r w:rsidR="006C2FA6">
        <w:rPr>
          <w:lang w:val="en-GB"/>
        </w:rPr>
        <w:t xml:space="preserve"> achievement</w:t>
      </w:r>
      <w:r w:rsidR="001C26B0" w:rsidRPr="002870CD">
        <w:rPr>
          <w:lang w:val="en-GB"/>
        </w:rPr>
        <w:t xml:space="preserve"> </w:t>
      </w:r>
      <w:r w:rsidR="00A40241">
        <w:rPr>
          <w:lang w:val="en-GB"/>
        </w:rPr>
        <w:t xml:space="preserve">as generating </w:t>
      </w:r>
      <w:r w:rsidR="001C26B0" w:rsidRPr="002870CD">
        <w:rPr>
          <w:lang w:val="en-GB"/>
        </w:rPr>
        <w:t>happiness</w:t>
      </w:r>
      <w:r w:rsidR="006C2FA6">
        <w:rPr>
          <w:lang w:val="en-GB"/>
        </w:rPr>
        <w:t xml:space="preserve"> – that</w:t>
      </w:r>
      <w:r w:rsidR="00A40241">
        <w:rPr>
          <w:lang w:val="en-GB"/>
        </w:rPr>
        <w:t xml:space="preserve"> </w:t>
      </w:r>
      <w:r w:rsidR="0075380B">
        <w:rPr>
          <w:lang w:val="en-GB"/>
        </w:rPr>
        <w:t xml:space="preserve">this myth is </w:t>
      </w:r>
      <w:r w:rsidR="00482FE2">
        <w:rPr>
          <w:lang w:val="en-GB"/>
        </w:rPr>
        <w:t>fully realized</w:t>
      </w:r>
      <w:r w:rsidR="008D48C2">
        <w:rPr>
          <w:lang w:val="en-GB"/>
        </w:rPr>
        <w:t>.</w:t>
      </w:r>
      <w:r w:rsidR="003A5391">
        <w:rPr>
          <w:lang w:val="en-GB"/>
        </w:rPr>
        <w:t xml:space="preserve"> </w:t>
      </w:r>
    </w:p>
    <w:p w14:paraId="459599F3" w14:textId="77777777" w:rsidR="00BC2CD2" w:rsidRDefault="00BC2CD2" w:rsidP="002F2667">
      <w:pPr>
        <w:ind w:firstLine="0"/>
        <w:rPr>
          <w:lang w:val="en-GB"/>
        </w:rPr>
      </w:pPr>
    </w:p>
    <w:p w14:paraId="19B62935" w14:textId="37143AFF" w:rsidR="007C01F8" w:rsidRPr="002870CD" w:rsidRDefault="00487E65" w:rsidP="002F2667">
      <w:pPr>
        <w:ind w:firstLine="0"/>
        <w:rPr>
          <w:lang w:val="en-GB"/>
        </w:rPr>
      </w:pPr>
      <w:r w:rsidRPr="002870CD">
        <w:rPr>
          <w:lang w:val="en-GB"/>
        </w:rPr>
        <w:t>Regarding</w:t>
      </w:r>
      <w:r w:rsidR="006C2FA6">
        <w:rPr>
          <w:lang w:val="en-GB"/>
        </w:rPr>
        <w:t xml:space="preserve"> </w:t>
      </w:r>
      <w:r w:rsidR="007C01F8" w:rsidRPr="002870CD">
        <w:rPr>
          <w:lang w:val="en-GB"/>
        </w:rPr>
        <w:t>the modern</w:t>
      </w:r>
      <w:r w:rsidR="003A5391">
        <w:rPr>
          <w:lang w:val="en-GB"/>
        </w:rPr>
        <w:t xml:space="preserve"> and postmodern</w:t>
      </w:r>
      <w:r w:rsidR="007C01F8" w:rsidRPr="002870CD">
        <w:rPr>
          <w:lang w:val="en-GB"/>
        </w:rPr>
        <w:t xml:space="preserve"> era</w:t>
      </w:r>
      <w:r w:rsidR="003A5391">
        <w:rPr>
          <w:lang w:val="en-GB"/>
        </w:rPr>
        <w:t>s</w:t>
      </w:r>
      <w:r w:rsidR="007C01F8" w:rsidRPr="002870CD">
        <w:rPr>
          <w:lang w:val="en-GB"/>
        </w:rPr>
        <w:t xml:space="preserve">, </w:t>
      </w:r>
      <w:r w:rsidR="00D37B4E">
        <w:rPr>
          <w:lang w:val="en-GB"/>
        </w:rPr>
        <w:t>some</w:t>
      </w:r>
      <w:r w:rsidR="007C01F8" w:rsidRPr="002870CD">
        <w:rPr>
          <w:lang w:val="en-GB"/>
        </w:rPr>
        <w:t xml:space="preserve"> </w:t>
      </w:r>
      <w:r w:rsidR="00D37B4E">
        <w:rPr>
          <w:lang w:val="en-GB"/>
        </w:rPr>
        <w:t>contend</w:t>
      </w:r>
      <w:r w:rsidR="007C01F8" w:rsidRPr="002870CD">
        <w:rPr>
          <w:lang w:val="en-GB"/>
        </w:rPr>
        <w:t xml:space="preserve"> that if we are incapable of reaching the internal tranquillity that Socrates seeks or the inner success that Nietzsche proposes, </w:t>
      </w:r>
      <w:r w:rsidR="00BE5617">
        <w:rPr>
          <w:lang w:val="en-GB"/>
        </w:rPr>
        <w:t xml:space="preserve">our </w:t>
      </w:r>
      <w:r w:rsidR="0073452F">
        <w:rPr>
          <w:lang w:val="en-GB"/>
        </w:rPr>
        <w:t xml:space="preserve">entire </w:t>
      </w:r>
      <w:r w:rsidR="007C01F8" w:rsidRPr="002870CD">
        <w:rPr>
          <w:lang w:val="en-GB"/>
        </w:rPr>
        <w:t xml:space="preserve">life </w:t>
      </w:r>
      <w:r w:rsidR="00E73DCF">
        <w:rPr>
          <w:lang w:val="en-GB"/>
        </w:rPr>
        <w:t>accomplishments</w:t>
      </w:r>
      <w:r w:rsidR="00BE5617">
        <w:rPr>
          <w:lang w:val="en-GB"/>
        </w:rPr>
        <w:t xml:space="preserve"> </w:t>
      </w:r>
      <w:r w:rsidR="007C01F8" w:rsidRPr="002870CD">
        <w:rPr>
          <w:lang w:val="en-GB"/>
        </w:rPr>
        <w:t>will be insignificant. Many do not achieve happiness</w:t>
      </w:r>
      <w:r w:rsidR="0073452F">
        <w:rPr>
          <w:lang w:val="en-GB"/>
        </w:rPr>
        <w:t>. To</w:t>
      </w:r>
      <w:r w:rsidR="007C01F8" w:rsidRPr="002870CD">
        <w:rPr>
          <w:lang w:val="en-GB"/>
        </w:rPr>
        <w:t xml:space="preserve"> attain </w:t>
      </w:r>
      <w:r w:rsidR="00E927D4" w:rsidRPr="002870CD">
        <w:rPr>
          <w:lang w:val="en-GB"/>
        </w:rPr>
        <w:t xml:space="preserve">happiness </w:t>
      </w:r>
      <w:r w:rsidR="00E927D4" w:rsidRPr="00425062">
        <w:rPr>
          <w:lang w:val="en-GB"/>
        </w:rPr>
        <w:t>in</w:t>
      </w:r>
      <w:r w:rsidR="00425062" w:rsidRPr="002870CD">
        <w:rPr>
          <w:lang w:val="en-GB"/>
        </w:rPr>
        <w:t xml:space="preserve"> </w:t>
      </w:r>
      <w:r w:rsidR="004F0C0E" w:rsidRPr="002870CD">
        <w:rPr>
          <w:lang w:val="en-GB"/>
        </w:rPr>
        <w:t>t</w:t>
      </w:r>
      <w:r w:rsidR="004F0C0E">
        <w:rPr>
          <w:lang w:val="en-GB"/>
        </w:rPr>
        <w:t>hese time</w:t>
      </w:r>
      <w:r w:rsidR="003A5391">
        <w:rPr>
          <w:lang w:val="en-GB"/>
        </w:rPr>
        <w:t>s</w:t>
      </w:r>
      <w:r w:rsidR="004F0C0E" w:rsidRPr="002870CD">
        <w:rPr>
          <w:lang w:val="en-GB"/>
        </w:rPr>
        <w:t xml:space="preserve"> </w:t>
      </w:r>
      <w:r w:rsidR="004F0C0E">
        <w:rPr>
          <w:lang w:val="en-GB"/>
        </w:rPr>
        <w:t>is linked</w:t>
      </w:r>
      <w:r w:rsidR="004F0C0E" w:rsidRPr="002870CD">
        <w:rPr>
          <w:lang w:val="en-GB"/>
        </w:rPr>
        <w:t xml:space="preserve"> </w:t>
      </w:r>
      <w:r w:rsidR="004F0C0E">
        <w:rPr>
          <w:lang w:val="en-GB"/>
        </w:rPr>
        <w:t>to</w:t>
      </w:r>
      <w:r w:rsidR="004F0C0E" w:rsidRPr="002870CD">
        <w:rPr>
          <w:lang w:val="en-GB"/>
        </w:rPr>
        <w:t xml:space="preserve"> </w:t>
      </w:r>
      <w:r w:rsidR="007C01F8" w:rsidRPr="002870CD">
        <w:rPr>
          <w:lang w:val="en-GB"/>
        </w:rPr>
        <w:t xml:space="preserve">the aspiration for </w:t>
      </w:r>
      <w:r w:rsidR="004F0C0E">
        <w:rPr>
          <w:lang w:val="en-GB"/>
        </w:rPr>
        <w:t xml:space="preserve">material </w:t>
      </w:r>
      <w:r w:rsidR="007C01F8" w:rsidRPr="002870CD">
        <w:rPr>
          <w:lang w:val="en-GB"/>
        </w:rPr>
        <w:t xml:space="preserve">success measured </w:t>
      </w:r>
      <w:r w:rsidR="004F0C0E">
        <w:rPr>
          <w:lang w:val="en-GB"/>
        </w:rPr>
        <w:t xml:space="preserve">by </w:t>
      </w:r>
      <w:r w:rsidR="007C01F8" w:rsidRPr="002870CD">
        <w:rPr>
          <w:lang w:val="en-GB"/>
        </w:rPr>
        <w:t xml:space="preserve">parameters nurtured and disseminated by the capitalist culture. </w:t>
      </w:r>
      <w:r w:rsidR="00DE415C">
        <w:rPr>
          <w:lang w:val="en-GB"/>
        </w:rPr>
        <w:t xml:space="preserve">We do not take pleasure in the journey, </w:t>
      </w:r>
      <w:r w:rsidR="00A57E1A">
        <w:rPr>
          <w:lang w:val="en-GB"/>
        </w:rPr>
        <w:t>but</w:t>
      </w:r>
      <w:r w:rsidR="00DE415C">
        <w:rPr>
          <w:lang w:val="en-GB"/>
        </w:rPr>
        <w:t xml:space="preserve"> merely in that we have successfully completed </w:t>
      </w:r>
      <w:r w:rsidR="00DE415C" w:rsidRPr="003A5391">
        <w:rPr>
          <w:i/>
          <w:iCs/>
          <w:lang w:val="en-GB"/>
        </w:rPr>
        <w:t>a</w:t>
      </w:r>
      <w:r w:rsidR="00DE415C">
        <w:rPr>
          <w:lang w:val="en-GB"/>
        </w:rPr>
        <w:t xml:space="preserve"> journey – any journey</w:t>
      </w:r>
      <w:r w:rsidR="003A5391">
        <w:rPr>
          <w:lang w:val="en-GB"/>
        </w:rPr>
        <w:t>. T</w:t>
      </w:r>
      <w:r w:rsidR="00DE415C">
        <w:rPr>
          <w:lang w:val="en-GB"/>
        </w:rPr>
        <w:t>hat is our reward.</w:t>
      </w:r>
      <w:r w:rsidR="00594BB0">
        <w:rPr>
          <w:lang w:val="en-GB"/>
        </w:rPr>
        <w:t xml:space="preserve"> </w:t>
      </w:r>
      <w:r w:rsidR="007C01F8" w:rsidRPr="002870CD">
        <w:rPr>
          <w:lang w:val="en-GB"/>
        </w:rPr>
        <w:t xml:space="preserve">The moment we </w:t>
      </w:r>
      <w:r w:rsidR="00B7314F">
        <w:rPr>
          <w:lang w:val="en-GB"/>
        </w:rPr>
        <w:t>arrive at our destination,</w:t>
      </w:r>
      <w:r w:rsidR="007C01F8" w:rsidRPr="002870CD">
        <w:rPr>
          <w:lang w:val="en-GB"/>
        </w:rPr>
        <w:t xml:space="preserve"> we mistakenly interpret </w:t>
      </w:r>
      <w:r w:rsidR="00795201">
        <w:rPr>
          <w:lang w:val="en-GB"/>
        </w:rPr>
        <w:t>our</w:t>
      </w:r>
      <w:r w:rsidR="00795201" w:rsidRPr="002870CD">
        <w:rPr>
          <w:lang w:val="en-GB"/>
        </w:rPr>
        <w:t xml:space="preserve"> </w:t>
      </w:r>
      <w:r w:rsidR="007C01F8" w:rsidRPr="002870CD">
        <w:rPr>
          <w:lang w:val="en-GB"/>
        </w:rPr>
        <w:t xml:space="preserve">sense of </w:t>
      </w:r>
      <w:r w:rsidR="00795201">
        <w:rPr>
          <w:lang w:val="en-GB"/>
        </w:rPr>
        <w:t xml:space="preserve">deliverance </w:t>
      </w:r>
      <w:r w:rsidR="007C01F8" w:rsidRPr="002870CD">
        <w:rPr>
          <w:lang w:val="en-GB"/>
        </w:rPr>
        <w:t xml:space="preserve">as happiness. </w:t>
      </w:r>
    </w:p>
    <w:p w14:paraId="7C579A83" w14:textId="77777777" w:rsidR="007C01F8" w:rsidRPr="002870CD" w:rsidRDefault="007C01F8" w:rsidP="007C01F8">
      <w:pPr>
        <w:ind w:firstLine="0"/>
      </w:pPr>
    </w:p>
    <w:p w14:paraId="47CF7FA3" w14:textId="77777777" w:rsidR="002E189F" w:rsidRDefault="009828ED" w:rsidP="007C01F8">
      <w:pPr>
        <w:ind w:firstLine="0"/>
      </w:pPr>
      <w:r>
        <w:t>Keywords: external success, inner success, competition, happiness, ambition, relief, comparison</w:t>
      </w:r>
    </w:p>
    <w:p w14:paraId="7E60675A" w14:textId="77777777" w:rsidR="009828ED" w:rsidRDefault="009828ED" w:rsidP="007C01F8">
      <w:pPr>
        <w:ind w:firstLine="0"/>
      </w:pPr>
    </w:p>
    <w:p w14:paraId="48ECD1D1" w14:textId="77777777" w:rsidR="00BC2CD2" w:rsidRDefault="009828ED" w:rsidP="00BC2CD2">
      <w:pPr>
        <w:ind w:firstLine="0"/>
        <w:rPr>
          <w:rFonts w:asciiTheme="minorBidi" w:hAnsiTheme="minorBidi" w:cstheme="minorBidi"/>
          <w:b/>
          <w:bCs/>
        </w:rPr>
      </w:pPr>
      <w:r w:rsidRPr="002F2667">
        <w:rPr>
          <w:rFonts w:asciiTheme="minorBidi" w:hAnsiTheme="minorBidi" w:cstheme="minorBidi"/>
          <w:b/>
          <w:bCs/>
        </w:rPr>
        <w:t>Introduction</w:t>
      </w:r>
    </w:p>
    <w:p w14:paraId="0794A7B6" w14:textId="2A2F6A3A" w:rsidR="00F234F2" w:rsidRDefault="006463AF" w:rsidP="00BC2CD2">
      <w:pPr>
        <w:ind w:firstLine="0"/>
      </w:pPr>
      <w:r w:rsidRPr="006463AF">
        <w:t>In this</w:t>
      </w:r>
      <w:r>
        <w:t xml:space="preserve"> </w:t>
      </w:r>
      <w:r w:rsidR="00382E29">
        <w:t xml:space="preserve">paper, </w:t>
      </w:r>
      <w:r>
        <w:t xml:space="preserve">we will present </w:t>
      </w:r>
      <w:r w:rsidR="003A5391">
        <w:t>a</w:t>
      </w:r>
      <w:r w:rsidR="00D818FA">
        <w:t xml:space="preserve"> preliminary </w:t>
      </w:r>
      <w:r w:rsidR="00EE3EAE">
        <w:t xml:space="preserve">cultural-philosophical analysis </w:t>
      </w:r>
      <w:r w:rsidR="00D818FA">
        <w:t>of the</w:t>
      </w:r>
      <w:r w:rsidR="00994798">
        <w:t xml:space="preserve"> prevalent cultural linkage between</w:t>
      </w:r>
      <w:r w:rsidR="00DE633A">
        <w:t xml:space="preserve"> the</w:t>
      </w:r>
      <w:r w:rsidR="00994798">
        <w:t xml:space="preserve"> values </w:t>
      </w:r>
      <w:r w:rsidR="00DE633A">
        <w:t xml:space="preserve">of success and </w:t>
      </w:r>
      <w:r w:rsidR="00994798">
        <w:t xml:space="preserve">happiness. We will </w:t>
      </w:r>
      <w:r w:rsidR="00DE633A">
        <w:t xml:space="preserve">focus on </w:t>
      </w:r>
      <w:r w:rsidR="009C7044">
        <w:t xml:space="preserve">various eras in </w:t>
      </w:r>
      <w:r w:rsidR="003A5391">
        <w:t>w</w:t>
      </w:r>
      <w:r w:rsidR="009C7044">
        <w:t>estern culture</w:t>
      </w:r>
      <w:r w:rsidR="00B370FF">
        <w:t xml:space="preserve">. Our emphasis is </w:t>
      </w:r>
      <w:r w:rsidR="009C7044">
        <w:t>on capitalist culture</w:t>
      </w:r>
      <w:r w:rsidR="00B370FF">
        <w:t xml:space="preserve"> </w:t>
      </w:r>
      <w:r w:rsidR="0044476D">
        <w:t>as employing</w:t>
      </w:r>
      <w:r w:rsidR="00B370FF">
        <w:t xml:space="preserve"> </w:t>
      </w:r>
      <w:r w:rsidR="0062790F">
        <w:t xml:space="preserve">every available </w:t>
      </w:r>
      <w:r w:rsidR="00D50113">
        <w:t xml:space="preserve">means to </w:t>
      </w:r>
      <w:r w:rsidR="0062790F">
        <w:t>promote the pursuit for success</w:t>
      </w:r>
      <w:r w:rsidR="0044476D">
        <w:t xml:space="preserve">, </w:t>
      </w:r>
      <w:commentRangeStart w:id="2"/>
      <w:r w:rsidR="00C34E67">
        <w:t>promising that once attained immense happiness will follow.</w:t>
      </w:r>
      <w:commentRangeEnd w:id="2"/>
      <w:r w:rsidR="00534E3B">
        <w:rPr>
          <w:rStyle w:val="CommentReference"/>
        </w:rPr>
        <w:commentReference w:id="2"/>
      </w:r>
      <w:r w:rsidR="001A16A6">
        <w:t xml:space="preserve"> </w:t>
      </w:r>
      <w:r w:rsidR="00CA4BE5">
        <w:t xml:space="preserve">Seeking the origins of this cultural </w:t>
      </w:r>
      <w:r w:rsidR="00267ECB">
        <w:t xml:space="preserve">concept will enable us to identify its cognitive foundation. </w:t>
      </w:r>
      <w:commentRangeStart w:id="3"/>
      <w:r w:rsidR="00267ECB">
        <w:t>In other words, what we often perceive as inevitable is not necessarily historical.</w:t>
      </w:r>
      <w:commentRangeEnd w:id="3"/>
      <w:r w:rsidR="007705D2">
        <w:rPr>
          <w:rStyle w:val="CommentReference"/>
        </w:rPr>
        <w:commentReference w:id="3"/>
      </w:r>
      <w:r w:rsidR="00267ECB">
        <w:t xml:space="preserve"> </w:t>
      </w:r>
      <w:r w:rsidR="00D624F2">
        <w:t>The fundamental beliefs and ideas upon which the culture is founded</w:t>
      </w:r>
      <w:r w:rsidR="003A5391">
        <w:t xml:space="preserve"> </w:t>
      </w:r>
      <w:r w:rsidR="00D624F2">
        <w:t>are so deeply rooted that</w:t>
      </w:r>
      <w:r w:rsidR="002D3234">
        <w:t>,</w:t>
      </w:r>
      <w:r w:rsidR="00D624F2">
        <w:t xml:space="preserve"> </w:t>
      </w:r>
      <w:r w:rsidR="002D3234">
        <w:t xml:space="preserve">from a historical viewpoint, </w:t>
      </w:r>
      <w:r w:rsidR="00D624F2">
        <w:t xml:space="preserve">they are mostly ‘lost’ or </w:t>
      </w:r>
      <w:r w:rsidR="002D3234">
        <w:t xml:space="preserve">rendered inconspicuous, obscured by traditions and conventions. </w:t>
      </w:r>
      <w:r w:rsidR="00E065EA">
        <w:t xml:space="preserve">Analysis </w:t>
      </w:r>
      <w:r w:rsidR="0010229A">
        <w:t>challenges and destabilizes these cultural cornerstones</w:t>
      </w:r>
      <w:r w:rsidR="001E770F">
        <w:t>, thereby revealing the beliefs</w:t>
      </w:r>
      <w:r w:rsidR="0010229A">
        <w:t xml:space="preserve"> </w:t>
      </w:r>
      <w:r w:rsidR="00E41715">
        <w:t xml:space="preserve">and </w:t>
      </w:r>
      <w:r w:rsidR="00284B9B">
        <w:t xml:space="preserve">desires regarding success and happiness </w:t>
      </w:r>
      <w:r w:rsidR="003933CB">
        <w:t xml:space="preserve">as </w:t>
      </w:r>
      <w:r w:rsidR="00284B9B">
        <w:t>cognitive</w:t>
      </w:r>
      <w:r w:rsidR="003A5391">
        <w:t>,</w:t>
      </w:r>
      <w:r w:rsidR="00284B9B">
        <w:t xml:space="preserve"> and culture dependent.</w:t>
      </w:r>
    </w:p>
    <w:p w14:paraId="63AB4121" w14:textId="0171F426" w:rsidR="00F234F2" w:rsidRDefault="00F234F2" w:rsidP="00BC2CD2">
      <w:pPr>
        <w:ind w:firstLine="0"/>
      </w:pPr>
    </w:p>
    <w:p w14:paraId="72B068C4" w14:textId="6BA65C01" w:rsidR="00284B9B" w:rsidRDefault="00284B9B" w:rsidP="00D71E25">
      <w:pPr>
        <w:ind w:firstLine="0"/>
        <w:rPr>
          <w:rFonts w:ascii="Arial" w:hAnsi="Arial" w:cs="Arial"/>
          <w:b/>
          <w:bCs/>
        </w:rPr>
      </w:pPr>
      <w:commentRangeStart w:id="4"/>
      <w:r w:rsidRPr="00D71E25">
        <w:rPr>
          <w:rFonts w:ascii="Arial" w:hAnsi="Arial" w:cs="Arial"/>
          <w:b/>
          <w:bCs/>
        </w:rPr>
        <w:t xml:space="preserve">External </w:t>
      </w:r>
      <w:commentRangeEnd w:id="4"/>
      <w:r w:rsidR="00263560" w:rsidRPr="00D71E25">
        <w:rPr>
          <w:rStyle w:val="CommentReference"/>
          <w:rFonts w:ascii="Arial" w:hAnsi="Arial" w:cs="Arial"/>
        </w:rPr>
        <w:commentReference w:id="4"/>
      </w:r>
      <w:r w:rsidRPr="00D71E25">
        <w:rPr>
          <w:rFonts w:ascii="Arial" w:hAnsi="Arial" w:cs="Arial"/>
          <w:b/>
          <w:bCs/>
        </w:rPr>
        <w:t xml:space="preserve">Success and the </w:t>
      </w:r>
      <w:r w:rsidR="00B41165" w:rsidRPr="00D71E25">
        <w:rPr>
          <w:rFonts w:ascii="Arial" w:hAnsi="Arial" w:cs="Arial"/>
          <w:b/>
          <w:bCs/>
        </w:rPr>
        <w:t>Desire</w:t>
      </w:r>
      <w:r w:rsidRPr="00D71E25">
        <w:rPr>
          <w:rFonts w:ascii="Arial" w:hAnsi="Arial" w:cs="Arial"/>
          <w:b/>
          <w:bCs/>
        </w:rPr>
        <w:t xml:space="preserve"> for Happiness</w:t>
      </w:r>
    </w:p>
    <w:p w14:paraId="3AD93904" w14:textId="5D121589" w:rsidR="00284B9B" w:rsidRDefault="00284B9B" w:rsidP="00D71E25">
      <w:pPr>
        <w:ind w:firstLine="0"/>
      </w:pPr>
      <w:r w:rsidRPr="00830D2F">
        <w:t>Many justify</w:t>
      </w:r>
      <w:r w:rsidR="00830D2F">
        <w:t xml:space="preserve"> the pursuit for success in </w:t>
      </w:r>
      <w:r w:rsidR="003A5391">
        <w:t>w</w:t>
      </w:r>
      <w:r w:rsidR="00830D2F">
        <w:t xml:space="preserve">estern culture as a formula for attaining happiness. </w:t>
      </w:r>
      <w:r w:rsidR="00830D2F" w:rsidRPr="00991D80">
        <w:t>Mc</w:t>
      </w:r>
      <w:r w:rsidR="00991D80" w:rsidRPr="00991D80">
        <w:t>I</w:t>
      </w:r>
      <w:r w:rsidR="00830D2F" w:rsidRPr="00991D80">
        <w:t>ntosh</w:t>
      </w:r>
      <w:r w:rsidR="00830D2F">
        <w:t xml:space="preserve"> and Martin </w:t>
      </w:r>
      <w:r w:rsidR="009F19EC">
        <w:t>(1992) contend</w:t>
      </w:r>
      <w:r w:rsidR="00B50326">
        <w:t>ed</w:t>
      </w:r>
      <w:r w:rsidR="009F19EC">
        <w:t xml:space="preserve"> that</w:t>
      </w:r>
      <w:r w:rsidR="005F2FEE">
        <w:t xml:space="preserve"> </w:t>
      </w:r>
      <w:commentRangeStart w:id="5"/>
      <w:r w:rsidR="005F2FEE">
        <w:t>three elements</w:t>
      </w:r>
      <w:r w:rsidR="006F7E59">
        <w:t xml:space="preserve">, </w:t>
      </w:r>
      <w:commentRangeEnd w:id="5"/>
      <w:r w:rsidR="006F7E59">
        <w:rPr>
          <w:rStyle w:val="CommentReference"/>
        </w:rPr>
        <w:commentReference w:id="5"/>
      </w:r>
      <w:r w:rsidR="006F7E59">
        <w:t xml:space="preserve">including the </w:t>
      </w:r>
      <w:r w:rsidR="006F7E59">
        <w:lastRenderedPageBreak/>
        <w:t>desire to obtain an objective and succeed</w:t>
      </w:r>
      <w:r w:rsidR="003A5391">
        <w:t>,</w:t>
      </w:r>
      <w:r w:rsidR="006F7E59">
        <w:t xml:space="preserve"> constitute</w:t>
      </w:r>
      <w:r w:rsidR="009F19EC">
        <w:t xml:space="preserve"> happiness</w:t>
      </w:r>
      <w:r w:rsidR="006F7E59">
        <w:t>.</w:t>
      </w:r>
      <w:r w:rsidR="009F19EC">
        <w:t xml:space="preserve"> </w:t>
      </w:r>
      <w:r w:rsidR="00B41165">
        <w:t xml:space="preserve">In his study on the essence of happiness, </w:t>
      </w:r>
      <w:proofErr w:type="spellStart"/>
      <w:r w:rsidR="00B41165">
        <w:t>Tatarkjewicz</w:t>
      </w:r>
      <w:proofErr w:type="spellEnd"/>
      <w:r w:rsidR="00B41165">
        <w:t xml:space="preserve"> (1976, pp.1-7) </w:t>
      </w:r>
      <w:r w:rsidR="00B50326">
        <w:t xml:space="preserve">pointed </w:t>
      </w:r>
      <w:r w:rsidR="00B44D31">
        <w:t xml:space="preserve">to </w:t>
      </w:r>
      <w:r w:rsidR="002B149C">
        <w:t xml:space="preserve">success as one of the </w:t>
      </w:r>
      <w:commentRangeStart w:id="6"/>
      <w:r w:rsidR="00B44D31">
        <w:t xml:space="preserve">four </w:t>
      </w:r>
      <w:commentRangeEnd w:id="6"/>
      <w:r w:rsidR="002B149C">
        <w:rPr>
          <w:rStyle w:val="CommentReference"/>
        </w:rPr>
        <w:commentReference w:id="6"/>
      </w:r>
      <w:r w:rsidR="002B149C">
        <w:t>i</w:t>
      </w:r>
      <w:r w:rsidR="00B44D31">
        <w:t>mplication</w:t>
      </w:r>
      <w:r w:rsidR="003E1AD6">
        <w:t>s</w:t>
      </w:r>
      <w:r w:rsidR="00B44D31">
        <w:t xml:space="preserve"> that happiness carries </w:t>
      </w:r>
      <w:r w:rsidR="003E1AD6">
        <w:t xml:space="preserve">in </w:t>
      </w:r>
      <w:r w:rsidR="003A5391">
        <w:t>w</w:t>
      </w:r>
      <w:r w:rsidR="003E1AD6">
        <w:t>estern culture</w:t>
      </w:r>
      <w:r w:rsidR="002B149C">
        <w:t xml:space="preserve">. </w:t>
      </w:r>
      <w:r w:rsidR="00536830">
        <w:t>A</w:t>
      </w:r>
      <w:r w:rsidR="00CF2403">
        <w:t xml:space="preserve"> qualitative </w:t>
      </w:r>
      <w:r w:rsidR="004E1D9E">
        <w:t xml:space="preserve">study led by </w:t>
      </w:r>
      <w:proofErr w:type="spellStart"/>
      <w:r w:rsidR="00CF2403">
        <w:t>Kahanmann</w:t>
      </w:r>
      <w:proofErr w:type="spellEnd"/>
      <w:r w:rsidR="00CF2403">
        <w:t xml:space="preserve"> (</w:t>
      </w:r>
      <w:proofErr w:type="spellStart"/>
      <w:r w:rsidR="00CF2403">
        <w:t>Leitman</w:t>
      </w:r>
      <w:proofErr w:type="spellEnd"/>
      <w:r w:rsidR="00CF2403">
        <w:t xml:space="preserve"> and </w:t>
      </w:r>
      <w:proofErr w:type="spellStart"/>
      <w:r w:rsidR="00CF2403">
        <w:t>Laslow</w:t>
      </w:r>
      <w:proofErr w:type="spellEnd"/>
      <w:r w:rsidR="00CF2403">
        <w:t xml:space="preserve">, 2006, p. 83) on the core nature of happiness, </w:t>
      </w:r>
      <w:r w:rsidR="00FC235D">
        <w:t xml:space="preserve">revealed that subjects </w:t>
      </w:r>
      <w:r w:rsidR="00BF354F">
        <w:t>evaluate</w:t>
      </w:r>
      <w:r w:rsidR="008539F8">
        <w:t xml:space="preserve"> </w:t>
      </w:r>
      <w:r w:rsidR="00FC235D">
        <w:t xml:space="preserve">their level of happiness </w:t>
      </w:r>
      <w:r w:rsidR="00BF354F">
        <w:t xml:space="preserve">in terms of </w:t>
      </w:r>
      <w:commentRangeStart w:id="7"/>
      <w:r w:rsidR="00BF354F">
        <w:t>social measures</w:t>
      </w:r>
      <w:commentRangeEnd w:id="7"/>
      <w:r w:rsidR="00BF354F">
        <w:rPr>
          <w:rStyle w:val="CommentReference"/>
        </w:rPr>
        <w:commentReference w:id="7"/>
      </w:r>
      <w:r w:rsidR="00BF354F">
        <w:t xml:space="preserve">. </w:t>
      </w:r>
      <w:r w:rsidR="00053166">
        <w:t xml:space="preserve">It has also been found that happiness is derived less from what </w:t>
      </w:r>
      <w:r w:rsidR="00F06771">
        <w:t xml:space="preserve">one </w:t>
      </w:r>
      <w:r w:rsidR="00BC48B2">
        <w:t>owns,</w:t>
      </w:r>
      <w:r w:rsidR="00F06771">
        <w:t xml:space="preserve"> </w:t>
      </w:r>
      <w:r w:rsidR="00053166">
        <w:t xml:space="preserve">and more from </w:t>
      </w:r>
      <w:r w:rsidR="00FC7680">
        <w:t xml:space="preserve">how it compares with others. </w:t>
      </w:r>
      <w:r w:rsidR="00001682">
        <w:t xml:space="preserve">Ben </w:t>
      </w:r>
      <w:proofErr w:type="spellStart"/>
      <w:r w:rsidR="00001682">
        <w:t>Shahar</w:t>
      </w:r>
      <w:proofErr w:type="spellEnd"/>
      <w:r w:rsidR="00001682">
        <w:t xml:space="preserve"> (2008, p. 32) </w:t>
      </w:r>
      <w:r w:rsidR="00B50326">
        <w:t xml:space="preserve">has argued </w:t>
      </w:r>
      <w:r w:rsidR="00001682">
        <w:t xml:space="preserve">that capitalist western culture bolsters the belief that success generates happiness. </w:t>
      </w:r>
    </w:p>
    <w:p w14:paraId="3A6BF4EB" w14:textId="5A9FB582" w:rsidR="00001682" w:rsidRDefault="00001682" w:rsidP="00D71E25">
      <w:pPr>
        <w:ind w:firstLine="0"/>
      </w:pPr>
    </w:p>
    <w:p w14:paraId="1D1A2BD0" w14:textId="77777777" w:rsidR="003A5391" w:rsidRDefault="00787821" w:rsidP="00D71E25">
      <w:pPr>
        <w:ind w:firstLine="0"/>
      </w:pPr>
      <w:commentRangeStart w:id="8"/>
      <w:r>
        <w:t>As convincing and valid as these arguments may seem</w:t>
      </w:r>
      <w:commentRangeEnd w:id="8"/>
      <w:r>
        <w:rPr>
          <w:rStyle w:val="CommentReference"/>
        </w:rPr>
        <w:commentReference w:id="8"/>
      </w:r>
      <w:r>
        <w:t xml:space="preserve">, </w:t>
      </w:r>
      <w:r w:rsidR="008355E5">
        <w:t xml:space="preserve">we propose that </w:t>
      </w:r>
      <w:r w:rsidR="00543D74">
        <w:t>the relationship</w:t>
      </w:r>
      <w:r w:rsidR="001011F1">
        <w:t xml:space="preserve"> between success and happiness </w:t>
      </w:r>
      <w:r w:rsidR="009D35C5">
        <w:t xml:space="preserve">is not prescribed </w:t>
      </w:r>
      <w:r w:rsidR="00543D74">
        <w:t xml:space="preserve">solely by capitalism, </w:t>
      </w:r>
      <w:r w:rsidR="009D35C5">
        <w:t xml:space="preserve">but </w:t>
      </w:r>
      <w:r w:rsidR="00453CDC">
        <w:t>that its origins may be traced throughout the history of western culture</w:t>
      </w:r>
      <w:r w:rsidR="00CA32D1">
        <w:t>, beginning in biblical times.</w:t>
      </w:r>
      <w:r w:rsidR="00594BB0">
        <w:t xml:space="preserve"> </w:t>
      </w:r>
      <w:r w:rsidR="00720538">
        <w:t xml:space="preserve">Psalms opens with a clear articulation of this </w:t>
      </w:r>
      <w:r w:rsidR="00462458">
        <w:t>view:</w:t>
      </w:r>
      <w:r w:rsidR="009A6308">
        <w:t xml:space="preserve"> </w:t>
      </w:r>
    </w:p>
    <w:p w14:paraId="06F0AB11" w14:textId="77777777" w:rsidR="003A5391" w:rsidRDefault="003A5391" w:rsidP="00D71E25">
      <w:pPr>
        <w:ind w:firstLine="0"/>
      </w:pPr>
    </w:p>
    <w:p w14:paraId="3C0329C6" w14:textId="5082F4F1" w:rsidR="00001682" w:rsidRPr="003A5391" w:rsidRDefault="00F11E54" w:rsidP="003A5391">
      <w:pPr>
        <w:ind w:left="720" w:firstLine="0"/>
        <w:rPr>
          <w:sz w:val="20"/>
          <w:szCs w:val="20"/>
        </w:rPr>
      </w:pPr>
      <w:r w:rsidRPr="003A5391">
        <w:rPr>
          <w:sz w:val="20"/>
          <w:szCs w:val="20"/>
        </w:rPr>
        <w:t>Happy are those</w:t>
      </w:r>
      <w:r w:rsidR="00FF2958" w:rsidRPr="003A5391">
        <w:rPr>
          <w:sz w:val="20"/>
          <w:szCs w:val="20"/>
        </w:rPr>
        <w:t xml:space="preserve"> </w:t>
      </w:r>
      <w:r w:rsidRPr="003A5391">
        <w:rPr>
          <w:sz w:val="20"/>
          <w:szCs w:val="20"/>
        </w:rPr>
        <w:t>who do not follow the advice of the wicked</w:t>
      </w:r>
      <w:r w:rsidR="00FF2958" w:rsidRPr="003A5391">
        <w:rPr>
          <w:sz w:val="20"/>
          <w:szCs w:val="20"/>
        </w:rPr>
        <w:t xml:space="preserve"> […]</w:t>
      </w:r>
      <w:r w:rsidRPr="003A5391">
        <w:rPr>
          <w:sz w:val="20"/>
          <w:szCs w:val="20"/>
        </w:rPr>
        <w:t> but their delight is in the law of the Lord</w:t>
      </w:r>
      <w:r w:rsidR="00FF2958" w:rsidRPr="003A5391">
        <w:rPr>
          <w:sz w:val="20"/>
          <w:szCs w:val="20"/>
        </w:rPr>
        <w:t xml:space="preserve"> […]</w:t>
      </w:r>
      <w:r w:rsidRPr="003A5391">
        <w:rPr>
          <w:sz w:val="20"/>
          <w:szCs w:val="20"/>
        </w:rPr>
        <w:t> They are like trees planted by streams of water</w:t>
      </w:r>
      <w:r w:rsidR="00621FFC" w:rsidRPr="003A5391">
        <w:rPr>
          <w:sz w:val="20"/>
          <w:szCs w:val="20"/>
        </w:rPr>
        <w:t xml:space="preserve"> […] </w:t>
      </w:r>
      <w:r w:rsidRPr="003A5391">
        <w:rPr>
          <w:sz w:val="20"/>
          <w:szCs w:val="20"/>
        </w:rPr>
        <w:t>In all that they do, they prosper</w:t>
      </w:r>
      <w:r w:rsidR="00621FFC" w:rsidRPr="003A5391">
        <w:rPr>
          <w:sz w:val="20"/>
          <w:szCs w:val="20"/>
        </w:rPr>
        <w:t xml:space="preserve"> (</w:t>
      </w:r>
      <w:r w:rsidR="00621FFC" w:rsidRPr="003A5391">
        <w:rPr>
          <w:i/>
          <w:iCs/>
          <w:sz w:val="20"/>
          <w:szCs w:val="20"/>
        </w:rPr>
        <w:t>Psalms</w:t>
      </w:r>
      <w:r w:rsidR="00621FFC" w:rsidRPr="003A5391">
        <w:rPr>
          <w:sz w:val="20"/>
          <w:szCs w:val="20"/>
        </w:rPr>
        <w:t xml:space="preserve"> 1:1-3). </w:t>
      </w:r>
    </w:p>
    <w:p w14:paraId="6256DC45" w14:textId="77777777" w:rsidR="003A5391" w:rsidRDefault="00462458" w:rsidP="0084141A">
      <w:pPr>
        <w:pStyle w:val="line"/>
        <w:shd w:val="clear" w:color="auto" w:fill="FFFFFF"/>
        <w:spacing w:before="240" w:after="240"/>
      </w:pPr>
      <w:r>
        <w:t xml:space="preserve">Happiness is guaranteed to the man who </w:t>
      </w:r>
      <w:r w:rsidR="004157CB">
        <w:t xml:space="preserve">covets God’s </w:t>
      </w:r>
      <w:r w:rsidR="009A6308">
        <w:t>law</w:t>
      </w:r>
      <w:r w:rsidR="003A5391">
        <w:t>,</w:t>
      </w:r>
      <w:r w:rsidR="009A6308">
        <w:t xml:space="preserve"> </w:t>
      </w:r>
      <w:r w:rsidR="004157CB">
        <w:t xml:space="preserve">and </w:t>
      </w:r>
      <w:r w:rsidR="0062040C">
        <w:t xml:space="preserve">the reward of </w:t>
      </w:r>
      <w:r w:rsidR="004157CB">
        <w:t xml:space="preserve">happiness is </w:t>
      </w:r>
      <w:r w:rsidR="0062040C">
        <w:t xml:space="preserve">manifest </w:t>
      </w:r>
      <w:r w:rsidR="004157CB">
        <w:t xml:space="preserve">as success and prosperity. </w:t>
      </w:r>
      <w:r w:rsidR="00454545">
        <w:t>‘</w:t>
      </w:r>
      <w:r w:rsidR="007A195C" w:rsidRPr="00796991">
        <w:t xml:space="preserve">Happy is everyone </w:t>
      </w:r>
      <w:r w:rsidR="007A195C">
        <w:t>w</w:t>
      </w:r>
      <w:r w:rsidR="007A195C" w:rsidRPr="00796991">
        <w:t>ho fears the Lord, who walks in his ways. </w:t>
      </w:r>
    </w:p>
    <w:p w14:paraId="68FE59DB" w14:textId="46873319" w:rsidR="003A5391" w:rsidRPr="003A5391" w:rsidRDefault="007A195C" w:rsidP="003A5391">
      <w:pPr>
        <w:pStyle w:val="line"/>
        <w:shd w:val="clear" w:color="auto" w:fill="FFFFFF"/>
        <w:spacing w:before="240" w:after="240"/>
        <w:ind w:left="720"/>
        <w:rPr>
          <w:sz w:val="20"/>
          <w:szCs w:val="20"/>
        </w:rPr>
      </w:pPr>
      <w:r w:rsidRPr="003A5391">
        <w:rPr>
          <w:sz w:val="20"/>
          <w:szCs w:val="20"/>
        </w:rPr>
        <w:t>You shall eat the fruit of the l</w:t>
      </w:r>
      <w:bookmarkStart w:id="9" w:name="_GoBack"/>
      <w:bookmarkEnd w:id="9"/>
      <w:r w:rsidRPr="003A5391">
        <w:rPr>
          <w:sz w:val="20"/>
          <w:szCs w:val="20"/>
        </w:rPr>
        <w:t>abor of your hands; you shall be happy, and it shall go well with you.</w:t>
      </w:r>
      <w:r w:rsidR="00594BB0" w:rsidRPr="003A5391">
        <w:rPr>
          <w:sz w:val="20"/>
          <w:szCs w:val="20"/>
        </w:rPr>
        <w:t xml:space="preserve"> </w:t>
      </w:r>
      <w:r w:rsidRPr="003A5391">
        <w:rPr>
          <w:sz w:val="20"/>
          <w:szCs w:val="20"/>
        </w:rPr>
        <w:t>Your wife will be like a fruitful vine within your house;</w:t>
      </w:r>
      <w:r w:rsidR="00454545" w:rsidRPr="003A5391">
        <w:rPr>
          <w:sz w:val="20"/>
          <w:szCs w:val="20"/>
        </w:rPr>
        <w:t xml:space="preserve"> </w:t>
      </w:r>
      <w:r w:rsidRPr="003A5391">
        <w:rPr>
          <w:sz w:val="20"/>
          <w:szCs w:val="20"/>
        </w:rPr>
        <w:t>your children will be like olive shoots</w:t>
      </w:r>
      <w:r w:rsidR="00454545" w:rsidRPr="003A5391">
        <w:rPr>
          <w:sz w:val="20"/>
          <w:szCs w:val="20"/>
        </w:rPr>
        <w:t xml:space="preserve"> </w:t>
      </w:r>
      <w:r w:rsidRPr="003A5391">
        <w:rPr>
          <w:sz w:val="20"/>
          <w:szCs w:val="20"/>
        </w:rPr>
        <w:t>around your table</w:t>
      </w:r>
      <w:r w:rsidR="003A5391" w:rsidRPr="003A5391">
        <w:rPr>
          <w:sz w:val="20"/>
          <w:szCs w:val="20"/>
        </w:rPr>
        <w:t>.</w:t>
      </w:r>
      <w:r w:rsidR="00454545" w:rsidRPr="003A5391">
        <w:rPr>
          <w:sz w:val="20"/>
          <w:szCs w:val="20"/>
        </w:rPr>
        <w:t xml:space="preserve"> (</w:t>
      </w:r>
      <w:r w:rsidR="00454545" w:rsidRPr="003A5391">
        <w:rPr>
          <w:i/>
          <w:iCs/>
          <w:sz w:val="20"/>
          <w:szCs w:val="20"/>
        </w:rPr>
        <w:t>Psalms</w:t>
      </w:r>
      <w:r w:rsidR="00454545" w:rsidRPr="003A5391">
        <w:rPr>
          <w:sz w:val="20"/>
          <w:szCs w:val="20"/>
        </w:rPr>
        <w:t xml:space="preserve"> 128:1-3)</w:t>
      </w:r>
      <w:r w:rsidRPr="003A5391">
        <w:rPr>
          <w:sz w:val="20"/>
          <w:szCs w:val="20"/>
        </w:rPr>
        <w:t>.</w:t>
      </w:r>
      <w:r w:rsidR="00594BB0" w:rsidRPr="003A5391">
        <w:rPr>
          <w:sz w:val="20"/>
          <w:szCs w:val="20"/>
        </w:rPr>
        <w:t xml:space="preserve"> </w:t>
      </w:r>
    </w:p>
    <w:p w14:paraId="062EDCDA" w14:textId="412345F1" w:rsidR="00462458" w:rsidRPr="003A5391" w:rsidRDefault="00D33B00" w:rsidP="0084141A">
      <w:pPr>
        <w:pStyle w:val="line"/>
        <w:shd w:val="clear" w:color="auto" w:fill="FFFFFF"/>
        <w:spacing w:before="240" w:after="240"/>
      </w:pPr>
      <w:r w:rsidRPr="003A5391">
        <w:t xml:space="preserve">Happiness is pledged to the righteous as reward </w:t>
      </w:r>
      <w:r w:rsidR="00DE4923" w:rsidRPr="003A5391">
        <w:t xml:space="preserve">for </w:t>
      </w:r>
      <w:r w:rsidRPr="003A5391">
        <w:t>material success</w:t>
      </w:r>
      <w:r w:rsidR="00E825FE" w:rsidRPr="003A5391">
        <w:t xml:space="preserve">. </w:t>
      </w:r>
      <w:r w:rsidR="003E3FE7" w:rsidRPr="003A5391">
        <w:t xml:space="preserve">From a </w:t>
      </w:r>
      <w:commentRangeStart w:id="10"/>
      <w:r w:rsidR="003E3FE7" w:rsidRPr="003A5391">
        <w:t xml:space="preserve">Hebrew </w:t>
      </w:r>
      <w:commentRangeEnd w:id="10"/>
      <w:r w:rsidR="00C1123C" w:rsidRPr="003A5391">
        <w:rPr>
          <w:rStyle w:val="CommentReference"/>
          <w:sz w:val="24"/>
          <w:szCs w:val="24"/>
        </w:rPr>
        <w:commentReference w:id="10"/>
      </w:r>
      <w:r w:rsidR="003E3FE7" w:rsidRPr="003A5391">
        <w:t xml:space="preserve">perspective, as </w:t>
      </w:r>
      <w:proofErr w:type="spellStart"/>
      <w:r w:rsidR="003E3FE7" w:rsidRPr="003A5391">
        <w:t>Mowin</w:t>
      </w:r>
      <w:r w:rsidR="00307C23" w:rsidRPr="003A5391">
        <w:t>c</w:t>
      </w:r>
      <w:r w:rsidR="003E3FE7" w:rsidRPr="003A5391">
        <w:t>kel</w:t>
      </w:r>
      <w:proofErr w:type="spellEnd"/>
      <w:r w:rsidR="003E3FE7" w:rsidRPr="003A5391">
        <w:t xml:space="preserve"> </w:t>
      </w:r>
      <w:r w:rsidR="00307C23" w:rsidRPr="003A5391">
        <w:t>clarifies, the</w:t>
      </w:r>
      <w:r w:rsidR="00F9332D" w:rsidRPr="003A5391">
        <w:t xml:space="preserve"> </w:t>
      </w:r>
      <w:r w:rsidR="0057591E" w:rsidRPr="003A5391">
        <w:t>blessing bestowed upon man is no other</w:t>
      </w:r>
      <w:r w:rsidR="000227CB" w:rsidRPr="003A5391">
        <w:t xml:space="preserve"> than </w:t>
      </w:r>
      <w:r w:rsidR="00307C23" w:rsidRPr="003A5391">
        <w:t xml:space="preserve">a </w:t>
      </w:r>
      <w:r w:rsidR="00C1123C" w:rsidRPr="003A5391">
        <w:t>life force</w:t>
      </w:r>
      <w:r w:rsidRPr="003A5391">
        <w:t xml:space="preserve"> </w:t>
      </w:r>
      <w:r w:rsidR="000227CB" w:rsidRPr="003A5391">
        <w:t xml:space="preserve">manifest as happiness and success, while curse empties </w:t>
      </w:r>
      <w:r w:rsidR="005114DC" w:rsidRPr="003A5391">
        <w:t xml:space="preserve">life </w:t>
      </w:r>
      <w:r w:rsidR="000227CB" w:rsidRPr="003A5391">
        <w:t>of all goodness (</w:t>
      </w:r>
      <w:proofErr w:type="spellStart"/>
      <w:r w:rsidR="000227CB" w:rsidRPr="003A5391">
        <w:t>Mowinckel</w:t>
      </w:r>
      <w:proofErr w:type="spellEnd"/>
      <w:r w:rsidR="00C610C2" w:rsidRPr="003A5391">
        <w:t xml:space="preserve"> quoted in Weiss, 1987, p. 468). </w:t>
      </w:r>
    </w:p>
    <w:p w14:paraId="6E780571" w14:textId="0A66D7B0" w:rsidR="00C610C2" w:rsidRDefault="00C610C2" w:rsidP="00D71E25">
      <w:pPr>
        <w:ind w:firstLine="0"/>
      </w:pPr>
      <w:r>
        <w:t xml:space="preserve">Catholic </w:t>
      </w:r>
      <w:r w:rsidR="003A5391">
        <w:t>Christianity</w:t>
      </w:r>
      <w:r>
        <w:t xml:space="preserve"> deconstructs the linkage between material </w:t>
      </w:r>
      <w:r w:rsidR="00046AF2">
        <w:t xml:space="preserve">accomplishment </w:t>
      </w:r>
      <w:r>
        <w:t>and happiness</w:t>
      </w:r>
      <w:r w:rsidR="00E464D5">
        <w:t xml:space="preserve">; </w:t>
      </w:r>
      <w:r>
        <w:t xml:space="preserve">views competition, pride and the pursuit for corporeal </w:t>
      </w:r>
      <w:r w:rsidR="0088563C">
        <w:t xml:space="preserve">success as </w:t>
      </w:r>
      <w:r w:rsidR="0011310D">
        <w:t>sinful; and</w:t>
      </w:r>
      <w:r w:rsidR="004F7199">
        <w:t xml:space="preserve"> preaches for a humble life. </w:t>
      </w:r>
      <w:r w:rsidR="004F7199" w:rsidRPr="00A85091">
        <w:rPr>
          <w:i/>
          <w:iCs/>
        </w:rPr>
        <w:t>The Sermon on the Mount</w:t>
      </w:r>
      <w:r w:rsidR="00C314AA">
        <w:t xml:space="preserve"> articulates</w:t>
      </w:r>
      <w:r w:rsidR="004F7199">
        <w:t xml:space="preserve"> a </w:t>
      </w:r>
      <w:r w:rsidR="00B54067">
        <w:rPr>
          <w:lang w:val="en-GB"/>
        </w:rPr>
        <w:t xml:space="preserve">fundamental </w:t>
      </w:r>
      <w:r w:rsidR="004F7199">
        <w:t xml:space="preserve">opposition to </w:t>
      </w:r>
      <w:r w:rsidR="00176D4E">
        <w:t xml:space="preserve">corporeal </w:t>
      </w:r>
      <w:r w:rsidR="00E90F4B">
        <w:t xml:space="preserve">success </w:t>
      </w:r>
      <w:r w:rsidR="00E94CF6">
        <w:t xml:space="preserve">in this world, while promising </w:t>
      </w:r>
      <w:r w:rsidR="00E90F4B">
        <w:t xml:space="preserve">happiness to those who do not </w:t>
      </w:r>
      <w:r w:rsidR="007C3289">
        <w:t xml:space="preserve">desire </w:t>
      </w:r>
      <w:r w:rsidR="00176D4E">
        <w:t>it</w:t>
      </w:r>
      <w:r w:rsidR="007C3289">
        <w:t xml:space="preserve"> – ‘</w:t>
      </w:r>
      <w:r w:rsidR="007C3289" w:rsidRPr="00A85091">
        <w:t>Blessed are the meek, for they will inherit the earth</w:t>
      </w:r>
      <w:r w:rsidR="007C3289">
        <w:t>’ (</w:t>
      </w:r>
      <w:r w:rsidR="007C3289" w:rsidRPr="00A85091">
        <w:rPr>
          <w:i/>
          <w:iCs/>
        </w:rPr>
        <w:t>Matthew</w:t>
      </w:r>
      <w:r w:rsidR="007C3289">
        <w:t xml:space="preserve"> 5:5)</w:t>
      </w:r>
      <w:r w:rsidR="0011310D">
        <w:t xml:space="preserve">, </w:t>
      </w:r>
      <w:r w:rsidR="00E90F4B">
        <w:t xml:space="preserve">and to those </w:t>
      </w:r>
      <w:r w:rsidR="00C37254">
        <w:t xml:space="preserve">who do not </w:t>
      </w:r>
      <w:r w:rsidR="00E7687D">
        <w:t xml:space="preserve">‘store </w:t>
      </w:r>
      <w:r w:rsidR="00E7687D" w:rsidRPr="00A85091">
        <w:t>up</w:t>
      </w:r>
      <w:r w:rsidR="00E7687D">
        <w:t>…</w:t>
      </w:r>
      <w:r w:rsidR="00E7687D" w:rsidRPr="00A85091">
        <w:t xml:space="preserve"> treasures on earth</w:t>
      </w:r>
      <w:r w:rsidR="00E7687D">
        <w:t>’ (</w:t>
      </w:r>
      <w:r w:rsidR="00E7687D" w:rsidRPr="00796991">
        <w:rPr>
          <w:i/>
          <w:iCs/>
        </w:rPr>
        <w:t>Matthew</w:t>
      </w:r>
      <w:r w:rsidR="00E7687D">
        <w:t xml:space="preserve"> 6:19). </w:t>
      </w:r>
      <w:r w:rsidR="008F759A">
        <w:t xml:space="preserve">By preaching for </w:t>
      </w:r>
      <w:r w:rsidR="00B40842">
        <w:t>its</w:t>
      </w:r>
      <w:r w:rsidR="008F759A">
        <w:t xml:space="preserve"> dissolution</w:t>
      </w:r>
      <w:r w:rsidR="00FB02F8">
        <w:t>, these early texts invariably c</w:t>
      </w:r>
      <w:r w:rsidR="00B40842">
        <w:t>all attention to the linkage between material success and happiness as a cultural phenomenon.</w:t>
      </w:r>
      <w:r w:rsidR="003A5391">
        <w:t xml:space="preserve"> </w:t>
      </w:r>
    </w:p>
    <w:p w14:paraId="23BBBDE6" w14:textId="5DEEB6EC" w:rsidR="00DA71E5" w:rsidRDefault="00DA71E5" w:rsidP="00D71E25">
      <w:pPr>
        <w:ind w:firstLine="0"/>
      </w:pPr>
    </w:p>
    <w:p w14:paraId="4C5F4C77" w14:textId="77777777" w:rsidR="003A5391" w:rsidRDefault="00DA71E5" w:rsidP="00D71E25">
      <w:pPr>
        <w:ind w:firstLine="0"/>
      </w:pPr>
      <w:r>
        <w:t xml:space="preserve">The </w:t>
      </w:r>
      <w:r w:rsidR="0037183C">
        <w:t xml:space="preserve">myth of Christianity emphasizes the significance of </w:t>
      </w:r>
      <w:r w:rsidR="009500A1">
        <w:t xml:space="preserve">contentment and material success; although success is postponed </w:t>
      </w:r>
      <w:r w:rsidR="001D506D">
        <w:t xml:space="preserve">and </w:t>
      </w:r>
      <w:r w:rsidR="00173EF6">
        <w:t>reserved for the world to come</w:t>
      </w:r>
      <w:r w:rsidR="006D73B9">
        <w:t>:</w:t>
      </w:r>
      <w:r w:rsidR="000D5028">
        <w:t xml:space="preserve"> </w:t>
      </w:r>
    </w:p>
    <w:p w14:paraId="67F29618" w14:textId="77777777" w:rsidR="003A5391" w:rsidRDefault="003A5391" w:rsidP="00D71E25">
      <w:pPr>
        <w:ind w:firstLine="0"/>
      </w:pPr>
    </w:p>
    <w:p w14:paraId="35682777" w14:textId="4112C778" w:rsidR="003A5391" w:rsidRPr="003A5391" w:rsidRDefault="006D73B9" w:rsidP="003A5391">
      <w:pPr>
        <w:ind w:left="720" w:firstLine="0"/>
        <w:rPr>
          <w:sz w:val="20"/>
          <w:szCs w:val="20"/>
        </w:rPr>
      </w:pPr>
      <w:r w:rsidRPr="003A5391">
        <w:rPr>
          <w:sz w:val="20"/>
          <w:szCs w:val="20"/>
        </w:rPr>
        <w:t>…</w:t>
      </w:r>
      <w:r w:rsidR="000D5028" w:rsidRPr="003A5391">
        <w:rPr>
          <w:sz w:val="20"/>
          <w:szCs w:val="20"/>
        </w:rPr>
        <w:t>you who have followed me will also sit on twelve thrones</w:t>
      </w:r>
      <w:r w:rsidRPr="003A5391">
        <w:rPr>
          <w:sz w:val="20"/>
          <w:szCs w:val="20"/>
        </w:rPr>
        <w:t xml:space="preserve"> […]</w:t>
      </w:r>
      <w:r w:rsidR="000D5028" w:rsidRPr="003A5391">
        <w:rPr>
          <w:sz w:val="20"/>
          <w:szCs w:val="20"/>
        </w:rPr>
        <w:t> And everyone who has left houses or brothers or sisters or father or mother or children or fields, for my name’s sake, will receive a hundredfold</w:t>
      </w:r>
      <w:r w:rsidR="00A731F3" w:rsidRPr="003A5391">
        <w:rPr>
          <w:sz w:val="20"/>
          <w:szCs w:val="20"/>
        </w:rPr>
        <w:t xml:space="preserve"> </w:t>
      </w:r>
      <w:r w:rsidR="000D5028" w:rsidRPr="003A5391">
        <w:rPr>
          <w:sz w:val="20"/>
          <w:szCs w:val="20"/>
        </w:rPr>
        <w:t>and will inherit eternal life</w:t>
      </w:r>
      <w:r w:rsidR="003A5391" w:rsidRPr="003A5391">
        <w:rPr>
          <w:sz w:val="20"/>
          <w:szCs w:val="20"/>
        </w:rPr>
        <w:t>.</w:t>
      </w:r>
      <w:r w:rsidR="00A731F3" w:rsidRPr="003A5391">
        <w:rPr>
          <w:sz w:val="20"/>
          <w:szCs w:val="20"/>
        </w:rPr>
        <w:t xml:space="preserve"> (</w:t>
      </w:r>
      <w:r w:rsidR="00A731F3" w:rsidRPr="003A5391">
        <w:rPr>
          <w:i/>
          <w:iCs/>
          <w:sz w:val="20"/>
          <w:szCs w:val="20"/>
        </w:rPr>
        <w:t>Matthew</w:t>
      </w:r>
      <w:r w:rsidR="00A731F3" w:rsidRPr="003A5391">
        <w:rPr>
          <w:sz w:val="20"/>
          <w:szCs w:val="20"/>
        </w:rPr>
        <w:t xml:space="preserve"> 19:28-29). </w:t>
      </w:r>
    </w:p>
    <w:p w14:paraId="7B407B6C" w14:textId="77777777" w:rsidR="003A5391" w:rsidRPr="003A5391" w:rsidRDefault="003A5391" w:rsidP="003A5391">
      <w:pPr>
        <w:ind w:left="720" w:firstLine="0"/>
        <w:rPr>
          <w:sz w:val="20"/>
          <w:szCs w:val="20"/>
        </w:rPr>
      </w:pPr>
    </w:p>
    <w:p w14:paraId="29EC67DC" w14:textId="55CF3C7D" w:rsidR="00DA71E5" w:rsidRDefault="003E1774" w:rsidP="00D71E25">
      <w:pPr>
        <w:ind w:firstLine="0"/>
      </w:pPr>
      <w:r>
        <w:t xml:space="preserve">Here, </w:t>
      </w:r>
      <w:r w:rsidR="00700CBB">
        <w:t>Feu</w:t>
      </w:r>
      <w:r w:rsidR="005F0BCC">
        <w:t>e</w:t>
      </w:r>
      <w:r w:rsidR="00700CBB">
        <w:t>rbach</w:t>
      </w:r>
      <w:r>
        <w:t>’s</w:t>
      </w:r>
      <w:r w:rsidR="00700CBB">
        <w:t xml:space="preserve"> (1957, pp. 47-48) </w:t>
      </w:r>
      <w:r w:rsidR="007E41FA">
        <w:t>remark</w:t>
      </w:r>
      <w:r w:rsidR="003A5391">
        <w:t>s</w:t>
      </w:r>
      <w:r w:rsidR="000C50E3">
        <w:t xml:space="preserve"> that </w:t>
      </w:r>
      <w:r w:rsidR="00673A3A">
        <w:t xml:space="preserve">in a round-about way </w:t>
      </w:r>
      <w:r w:rsidR="000C50E3">
        <w:t>religion achieves</w:t>
      </w:r>
      <w:r w:rsidR="00B24F91">
        <w:t xml:space="preserve"> </w:t>
      </w:r>
      <w:r w:rsidR="00E453D0">
        <w:t xml:space="preserve">the </w:t>
      </w:r>
      <w:r w:rsidR="0072718A">
        <w:t>very same goal</w:t>
      </w:r>
      <w:r w:rsidR="00E453D0">
        <w:t xml:space="preserve"> that man </w:t>
      </w:r>
      <w:r w:rsidR="00673A3A">
        <w:t xml:space="preserve">hurries to reach </w:t>
      </w:r>
      <w:r w:rsidR="00B24F91">
        <w:t>directly</w:t>
      </w:r>
      <w:r w:rsidR="00673A3A">
        <w:t>.</w:t>
      </w:r>
      <w:r w:rsidR="00594BB0">
        <w:t xml:space="preserve"> </w:t>
      </w:r>
      <w:commentRangeStart w:id="11"/>
      <w:r w:rsidR="00F01E0E">
        <w:t xml:space="preserve">Faith in </w:t>
      </w:r>
      <w:r w:rsidR="00B24F91">
        <w:t xml:space="preserve">a </w:t>
      </w:r>
      <w:r w:rsidR="00F01E0E">
        <w:t>future</w:t>
      </w:r>
      <w:r w:rsidR="00B24F91">
        <w:t xml:space="preserve"> life</w:t>
      </w:r>
      <w:r w:rsidR="00F01E0E">
        <w:t xml:space="preserve"> is not faith in an unknown life: the </w:t>
      </w:r>
      <w:r w:rsidR="00DC4B29">
        <w:t>‘</w:t>
      </w:r>
      <w:r w:rsidR="00F01E0E">
        <w:t>transition</w:t>
      </w:r>
      <w:r w:rsidR="00DC4B29">
        <w:t>’</w:t>
      </w:r>
      <w:r w:rsidR="00F01E0E">
        <w:t xml:space="preserve"> is </w:t>
      </w:r>
      <w:r w:rsidR="00DC4B29">
        <w:t>in fact the ‘here’.</w:t>
      </w:r>
      <w:r w:rsidR="00594BB0">
        <w:t xml:space="preserve"> </w:t>
      </w:r>
      <w:commentRangeEnd w:id="11"/>
      <w:r w:rsidR="00A1324D">
        <w:rPr>
          <w:rStyle w:val="CommentReference"/>
        </w:rPr>
        <w:commentReference w:id="11"/>
      </w:r>
    </w:p>
    <w:p w14:paraId="10EFC025" w14:textId="5FF52000" w:rsidR="00F234F2" w:rsidRDefault="00F234F2" w:rsidP="00D71E25">
      <w:pPr>
        <w:ind w:firstLine="0"/>
      </w:pPr>
    </w:p>
    <w:p w14:paraId="0A96EA17" w14:textId="6144B4D4" w:rsidR="00061337" w:rsidRDefault="00B62BA0" w:rsidP="0084141A">
      <w:pPr>
        <w:ind w:hanging="11"/>
      </w:pPr>
      <w:r>
        <w:lastRenderedPageBreak/>
        <w:t xml:space="preserve">In the seventeenth century, </w:t>
      </w:r>
      <w:r w:rsidR="00DC4B29">
        <w:t>Spinoza</w:t>
      </w:r>
      <w:r w:rsidR="00FF749C">
        <w:t xml:space="preserve"> (</w:t>
      </w:r>
      <w:commentRangeStart w:id="12"/>
      <w:r w:rsidR="00FF749C">
        <w:t>2007</w:t>
      </w:r>
      <w:commentRangeEnd w:id="12"/>
      <w:r w:rsidR="005F0BCC">
        <w:rPr>
          <w:rStyle w:val="CommentReference"/>
        </w:rPr>
        <w:commentReference w:id="12"/>
      </w:r>
      <w:r w:rsidR="00FF749C">
        <w:t>)</w:t>
      </w:r>
      <w:r w:rsidR="00665F3E">
        <w:t xml:space="preserve"> </w:t>
      </w:r>
      <w:r w:rsidR="00FF749C">
        <w:t>critique</w:t>
      </w:r>
      <w:r w:rsidR="00665F3E">
        <w:t>s</w:t>
      </w:r>
      <w:r w:rsidR="00FF749C">
        <w:t xml:space="preserve"> </w:t>
      </w:r>
      <w:r w:rsidR="00217DC2">
        <w:t>his</w:t>
      </w:r>
      <w:r>
        <w:t xml:space="preserve"> contemporary society </w:t>
      </w:r>
      <w:r w:rsidR="00217DC2">
        <w:t xml:space="preserve">in </w:t>
      </w:r>
      <w:r w:rsidR="003A5391">
        <w:t xml:space="preserve">its </w:t>
      </w:r>
      <w:r w:rsidR="00217DC2">
        <w:t xml:space="preserve">persuasion that </w:t>
      </w:r>
      <w:commentRangeStart w:id="13"/>
      <w:r w:rsidR="00217DC2">
        <w:t xml:space="preserve">relative </w:t>
      </w:r>
      <w:r w:rsidR="00A13C26">
        <w:t xml:space="preserve">success </w:t>
      </w:r>
      <w:commentRangeEnd w:id="13"/>
      <w:r w:rsidR="00A13C26">
        <w:rPr>
          <w:rStyle w:val="CommentReference"/>
        </w:rPr>
        <w:commentReference w:id="13"/>
      </w:r>
      <w:r w:rsidR="00F3715B">
        <w:t xml:space="preserve">affects </w:t>
      </w:r>
      <w:r w:rsidR="00F93541">
        <w:t>happiness</w:t>
      </w:r>
      <w:r w:rsidR="00B35916">
        <w:t>.</w:t>
      </w:r>
      <w:r w:rsidR="00FF749C">
        <w:t xml:space="preserve"> </w:t>
      </w:r>
      <w:r w:rsidR="00C7641F">
        <w:t>As achievement that is not real or true, it invariably causes suffering</w:t>
      </w:r>
      <w:r w:rsidR="008D15F8">
        <w:t>. M</w:t>
      </w:r>
      <w:r w:rsidR="00414C59">
        <w:t>a</w:t>
      </w:r>
      <w:r w:rsidR="008D15F8">
        <w:t xml:space="preserve">n </w:t>
      </w:r>
      <w:r w:rsidR="0006574A">
        <w:t>endure</w:t>
      </w:r>
      <w:r w:rsidR="00414C59">
        <w:t>s</w:t>
      </w:r>
      <w:r w:rsidR="0006574A">
        <w:t xml:space="preserve"> </w:t>
      </w:r>
      <w:r w:rsidR="002604F2">
        <w:t>ordeals</w:t>
      </w:r>
      <w:r w:rsidR="0006574A">
        <w:t xml:space="preserve"> </w:t>
      </w:r>
      <w:r w:rsidR="004D44F2">
        <w:t xml:space="preserve">to </w:t>
      </w:r>
      <w:r w:rsidR="00414C59">
        <w:t>satisfy his passion for material success</w:t>
      </w:r>
      <w:r w:rsidR="00316BEE">
        <w:t xml:space="preserve"> and </w:t>
      </w:r>
      <w:r w:rsidR="00414C59">
        <w:t xml:space="preserve">to </w:t>
      </w:r>
      <w:r w:rsidR="00316BEE">
        <w:t xml:space="preserve">gain the respect of others, believing that this will bring </w:t>
      </w:r>
      <w:r w:rsidR="00414C59">
        <w:t>him</w:t>
      </w:r>
      <w:r w:rsidR="00316BEE">
        <w:t xml:space="preserve"> joy. </w:t>
      </w:r>
      <w:r w:rsidR="00872B2B">
        <w:t xml:space="preserve">Spinoza </w:t>
      </w:r>
      <w:r w:rsidR="00061337">
        <w:t xml:space="preserve">argues that </w:t>
      </w:r>
      <w:r w:rsidR="009657E0">
        <w:t>the man who derives happiness from</w:t>
      </w:r>
      <w:r w:rsidR="0028629A">
        <w:t xml:space="preserve"> setting his good fortune </w:t>
      </w:r>
      <w:commentRangeStart w:id="14"/>
      <w:r w:rsidR="0028629A">
        <w:t>against the losses of others</w:t>
      </w:r>
      <w:r w:rsidR="002604F2">
        <w:t xml:space="preserve"> does not know what true success and happiness are.</w:t>
      </w:r>
      <w:r w:rsidR="00594BB0">
        <w:t xml:space="preserve"> </w:t>
      </w:r>
      <w:commentRangeEnd w:id="14"/>
      <w:r w:rsidR="00942C22">
        <w:rPr>
          <w:rStyle w:val="CommentReference"/>
        </w:rPr>
        <w:commentReference w:id="14"/>
      </w:r>
      <w:r w:rsidR="00061337">
        <w:rPr>
          <w:color w:val="1A1A1A"/>
          <w:sz w:val="25"/>
          <w:szCs w:val="25"/>
          <w:shd w:val="clear" w:color="auto" w:fill="FFFFFF"/>
        </w:rPr>
        <w:t xml:space="preserve"> </w:t>
      </w:r>
    </w:p>
    <w:p w14:paraId="749DB266" w14:textId="77777777" w:rsidR="003A5391" w:rsidRDefault="003A5391" w:rsidP="0084141A">
      <w:pPr>
        <w:ind w:firstLine="0"/>
      </w:pPr>
    </w:p>
    <w:p w14:paraId="750F9874" w14:textId="0232A73D" w:rsidR="00454018" w:rsidRDefault="00E969C3" w:rsidP="0084141A">
      <w:pPr>
        <w:ind w:firstLine="0"/>
      </w:pPr>
      <w:r>
        <w:t xml:space="preserve">In </w:t>
      </w:r>
      <w:r w:rsidRPr="00796991">
        <w:rPr>
          <w:i/>
          <w:iCs/>
        </w:rPr>
        <w:t>The Conquest of Happiness</w:t>
      </w:r>
      <w:r>
        <w:t xml:space="preserve">, Bertrand Russell </w:t>
      </w:r>
      <w:r w:rsidR="009C360C">
        <w:t xml:space="preserve">(1955) points to the </w:t>
      </w:r>
      <w:r w:rsidR="00FE1415">
        <w:t xml:space="preserve">causes for dissatisfaction in the </w:t>
      </w:r>
      <w:r w:rsidR="00E21944">
        <w:t xml:space="preserve">western </w:t>
      </w:r>
      <w:r w:rsidR="00FE1415">
        <w:t xml:space="preserve">world. Amongst the principle causes he notes competition and </w:t>
      </w:r>
      <w:r w:rsidR="002C00C1">
        <w:t>struggle for success</w:t>
      </w:r>
      <w:r w:rsidR="00FE1415">
        <w:t xml:space="preserve">. </w:t>
      </w:r>
      <w:r w:rsidR="00BF53CB">
        <w:t xml:space="preserve">The culture nurtures competitive success as a primary source of happiness. </w:t>
      </w:r>
      <w:r w:rsidR="00314779">
        <w:t>But in Russell’s view, t</w:t>
      </w:r>
      <w:r w:rsidR="00BF53CB">
        <w:t>his pursuit</w:t>
      </w:r>
      <w:r w:rsidR="00314779">
        <w:t xml:space="preserve"> </w:t>
      </w:r>
      <w:r w:rsidR="00454018">
        <w:t xml:space="preserve">undermines </w:t>
      </w:r>
      <w:r w:rsidR="003A5391">
        <w:t>man’s</w:t>
      </w:r>
      <w:r w:rsidR="00454018">
        <w:t xml:space="preserve"> contentedness</w:t>
      </w:r>
      <w:r w:rsidR="009C3BE9">
        <w:t xml:space="preserve"> with life</w:t>
      </w:r>
      <w:r w:rsidR="00314779">
        <w:t>:</w:t>
      </w:r>
      <w:r w:rsidR="00454018">
        <w:t xml:space="preserve"> </w:t>
      </w:r>
    </w:p>
    <w:p w14:paraId="5CDD770C" w14:textId="77777777" w:rsidR="0084141A" w:rsidRDefault="0084141A" w:rsidP="0084141A"/>
    <w:p w14:paraId="78B76E4A" w14:textId="2BCE4B27" w:rsidR="00E969C3" w:rsidRPr="002F0A40" w:rsidRDefault="00454018" w:rsidP="0084141A">
      <w:pPr>
        <w:ind w:left="720" w:firstLine="0"/>
        <w:rPr>
          <w:sz w:val="20"/>
          <w:szCs w:val="20"/>
        </w:rPr>
      </w:pPr>
      <w:r w:rsidRPr="00BC2CD2">
        <w:rPr>
          <w:rFonts w:ascii="Times" w:hAnsi="Times" w:cs="Times"/>
          <w:color w:val="000000"/>
          <w:sz w:val="20"/>
          <w:szCs w:val="20"/>
        </w:rPr>
        <w:t>If you ask any man in America, or any man in business in England,</w:t>
      </w:r>
      <w:r w:rsidRPr="00BC2CD2">
        <w:rPr>
          <w:rStyle w:val="apple-converted-space"/>
          <w:rFonts w:ascii="Times" w:hAnsi="Times" w:cs="Times"/>
          <w:color w:val="000000"/>
          <w:sz w:val="20"/>
          <w:szCs w:val="20"/>
        </w:rPr>
        <w:t> </w:t>
      </w:r>
      <w:r w:rsidRPr="00BC2CD2">
        <w:rPr>
          <w:rFonts w:ascii="Times" w:hAnsi="Times" w:cs="Times"/>
          <w:sz w:val="20"/>
          <w:szCs w:val="20"/>
        </w:rPr>
        <w:t>what it is that most interferes with his enjoyment of existence</w:t>
      </w:r>
      <w:r w:rsidRPr="00BC2CD2">
        <w:rPr>
          <w:rFonts w:ascii="Times" w:hAnsi="Times" w:cs="Times"/>
          <w:color w:val="000000"/>
          <w:sz w:val="20"/>
          <w:szCs w:val="20"/>
        </w:rPr>
        <w:t xml:space="preserve">, he will say: </w:t>
      </w:r>
      <w:r w:rsidR="00F15D53" w:rsidRPr="00BC2CD2">
        <w:rPr>
          <w:rFonts w:ascii="Times" w:hAnsi="Times" w:cs="Times"/>
          <w:color w:val="000000"/>
          <w:sz w:val="20"/>
          <w:szCs w:val="20"/>
        </w:rPr>
        <w:t>‘</w:t>
      </w:r>
      <w:r w:rsidRPr="00BC2CD2">
        <w:rPr>
          <w:rFonts w:ascii="Times" w:hAnsi="Times" w:cs="Times"/>
          <w:color w:val="000000"/>
          <w:sz w:val="20"/>
          <w:szCs w:val="20"/>
        </w:rPr>
        <w:t>The 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Now that is not what the businessman means when he speaks of the </w:t>
      </w:r>
      <w:r w:rsidR="00F15D53" w:rsidRPr="00BC2CD2">
        <w:rPr>
          <w:rFonts w:ascii="Times" w:hAnsi="Times" w:cs="Times"/>
          <w:color w:val="000000"/>
          <w:sz w:val="20"/>
          <w:szCs w:val="20"/>
        </w:rPr>
        <w:t>‘</w:t>
      </w:r>
      <w:r w:rsidRPr="00BC2CD2">
        <w:rPr>
          <w:rFonts w:ascii="Times" w:hAnsi="Times" w:cs="Times"/>
          <w:color w:val="000000"/>
          <w:sz w:val="20"/>
          <w:szCs w:val="20"/>
        </w:rPr>
        <w:t>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The trouble arises from the generally received philosophy of life, according to which life is a contest, a competition, in which respect is to be accorded to the victor.</w:t>
      </w:r>
      <w:r w:rsidR="008E0A39">
        <w:rPr>
          <w:rFonts w:ascii="Times" w:hAnsi="Times" w:cs="Times"/>
          <w:color w:val="000000"/>
        </w:rPr>
        <w:t xml:space="preserve"> </w:t>
      </w:r>
      <w:r w:rsidR="008E0A39" w:rsidRPr="002F0A40">
        <w:rPr>
          <w:rFonts w:ascii="Times" w:hAnsi="Times" w:cs="Times"/>
          <w:color w:val="000000"/>
          <w:sz w:val="20"/>
          <w:szCs w:val="20"/>
        </w:rPr>
        <w:t>(Russell</w:t>
      </w:r>
      <w:r w:rsidR="00230E7F" w:rsidRPr="002F0A40">
        <w:rPr>
          <w:rFonts w:ascii="Times" w:hAnsi="Times" w:cs="Times"/>
          <w:color w:val="000000"/>
          <w:sz w:val="20"/>
          <w:szCs w:val="20"/>
        </w:rPr>
        <w:t>, Internet Archive)</w:t>
      </w:r>
      <w:r w:rsidR="008E0A39" w:rsidRPr="002F0A40">
        <w:rPr>
          <w:rFonts w:ascii="Times" w:hAnsi="Times" w:cs="Times"/>
          <w:color w:val="000000"/>
          <w:sz w:val="20"/>
          <w:szCs w:val="20"/>
        </w:rPr>
        <w:t xml:space="preserve"> </w:t>
      </w:r>
    </w:p>
    <w:p w14:paraId="10C72F26" w14:textId="77777777" w:rsidR="00454018" w:rsidRDefault="00454018" w:rsidP="0084141A">
      <w:pPr>
        <w:ind w:firstLine="0"/>
      </w:pPr>
    </w:p>
    <w:p w14:paraId="310DAD2F" w14:textId="25D25BE7" w:rsidR="008206F1" w:rsidRDefault="008206F1" w:rsidP="0084141A">
      <w:pPr>
        <w:ind w:firstLine="0"/>
      </w:pPr>
      <w:r>
        <w:t xml:space="preserve">Russell describes the pursuit for competitive success that society dictates as a battle for success and as one of the causes for </w:t>
      </w:r>
      <w:r w:rsidR="002A3596">
        <w:t xml:space="preserve">discontent </w:t>
      </w:r>
      <w:r>
        <w:t>and the lack of happiness in life.</w:t>
      </w:r>
    </w:p>
    <w:p w14:paraId="55170A9F" w14:textId="6CFAFF79" w:rsidR="008206F1" w:rsidRDefault="008206F1" w:rsidP="0084141A">
      <w:pPr>
        <w:ind w:firstLine="0"/>
      </w:pPr>
    </w:p>
    <w:p w14:paraId="34B109AC" w14:textId="21880F73" w:rsidR="008206F1" w:rsidRPr="00B33407" w:rsidRDefault="008206F1" w:rsidP="00B33407">
      <w:pPr>
        <w:ind w:firstLine="0"/>
        <w:rPr>
          <w:rFonts w:asciiTheme="minorBidi" w:hAnsiTheme="minorBidi" w:cstheme="minorBidi"/>
          <w:b/>
          <w:bCs/>
        </w:rPr>
      </w:pPr>
      <w:r w:rsidRPr="00B33407">
        <w:rPr>
          <w:rFonts w:asciiTheme="minorBidi" w:hAnsiTheme="minorBidi" w:cstheme="minorBidi"/>
          <w:b/>
          <w:bCs/>
        </w:rPr>
        <w:t>Inner Success and the Desire for Happiness</w:t>
      </w:r>
    </w:p>
    <w:p w14:paraId="34C17DD8" w14:textId="39040EC2" w:rsidR="00DE4AB5" w:rsidRDefault="00F70792" w:rsidP="00B33407">
      <w:pPr>
        <w:ind w:firstLine="0"/>
      </w:pPr>
      <w:r>
        <w:t>The linkage between success and happiness is evident in classic Greece as well. Socrates (</w:t>
      </w:r>
      <w:commentRangeStart w:id="15"/>
      <w:r w:rsidRPr="00DD330C">
        <w:t>1997</w:t>
      </w:r>
      <w:commentRangeEnd w:id="15"/>
      <w:r w:rsidR="00DD330C">
        <w:rPr>
          <w:rStyle w:val="CommentReference"/>
        </w:rPr>
        <w:commentReference w:id="15"/>
      </w:r>
      <w:r>
        <w:t xml:space="preserve">) </w:t>
      </w:r>
      <w:r w:rsidR="00307A57">
        <w:t xml:space="preserve">emphasizes the relationship between man’s </w:t>
      </w:r>
      <w:r w:rsidR="00D20D80">
        <w:t xml:space="preserve">happiness and morality. </w:t>
      </w:r>
      <w:r w:rsidR="00D20D80" w:rsidRPr="00796991">
        <w:rPr>
          <w:i/>
          <w:iCs/>
        </w:rPr>
        <w:t>Eudaimonia</w:t>
      </w:r>
      <w:r w:rsidR="00D20D80">
        <w:t xml:space="preserve"> means happiness, success or </w:t>
      </w:r>
      <w:r w:rsidR="00B8031A">
        <w:t>well-being</w:t>
      </w:r>
      <w:r w:rsidR="00D20D80">
        <w:t xml:space="preserve">. </w:t>
      </w:r>
      <w:r w:rsidR="00B8031A">
        <w:t>But for Socrates</w:t>
      </w:r>
      <w:r w:rsidR="00642CD4">
        <w:t>,</w:t>
      </w:r>
      <w:r w:rsidR="00B8031A">
        <w:t xml:space="preserve"> </w:t>
      </w:r>
      <w:r w:rsidR="00566C19">
        <w:t xml:space="preserve">success </w:t>
      </w:r>
      <w:r w:rsidR="000D5B5B">
        <w:t>is not dependent on external criteria dictated by society</w:t>
      </w:r>
      <w:r w:rsidR="003A5391">
        <w:t>,</w:t>
      </w:r>
      <w:r w:rsidR="000D5B5B">
        <w:t xml:space="preserve"> but rather </w:t>
      </w:r>
      <w:r w:rsidR="00566C19">
        <w:t xml:space="preserve">on inner achievement. </w:t>
      </w:r>
      <w:r w:rsidR="00B8031A">
        <w:t xml:space="preserve">In his view, </w:t>
      </w:r>
      <w:r w:rsidR="00377FA0">
        <w:t xml:space="preserve">it is not </w:t>
      </w:r>
      <w:r w:rsidR="00330DBA">
        <w:t>the mundane</w:t>
      </w:r>
      <w:r w:rsidR="00377FA0">
        <w:t>, external goods</w:t>
      </w:r>
      <w:r w:rsidR="00330DBA">
        <w:t xml:space="preserve"> </w:t>
      </w:r>
      <w:r w:rsidR="00114FB0">
        <w:t xml:space="preserve">– money, honor and health – </w:t>
      </w:r>
      <w:r w:rsidR="00377FA0">
        <w:t xml:space="preserve">that </w:t>
      </w:r>
      <w:r w:rsidR="00114FB0">
        <w:t>generat</w:t>
      </w:r>
      <w:r w:rsidR="00377FA0">
        <w:t xml:space="preserve">e true </w:t>
      </w:r>
      <w:r w:rsidR="00114FB0">
        <w:t xml:space="preserve">happiness and well-being, but man’s virtues and agency. </w:t>
      </w:r>
      <w:r w:rsidR="009C2EBC">
        <w:t xml:space="preserve">Socrates deconstructs the </w:t>
      </w:r>
      <w:r w:rsidR="005518BD">
        <w:t xml:space="preserve">link </w:t>
      </w:r>
      <w:r w:rsidR="009C2EBC">
        <w:t xml:space="preserve">between external </w:t>
      </w:r>
      <w:r w:rsidR="005518BD">
        <w:t xml:space="preserve">good </w:t>
      </w:r>
      <w:r w:rsidR="009C2EBC">
        <w:t>and happiness</w:t>
      </w:r>
      <w:r w:rsidR="005518BD">
        <w:t xml:space="preserve">, </w:t>
      </w:r>
      <w:r w:rsidR="00D741DC">
        <w:t>and associates inner accomplishment</w:t>
      </w:r>
      <w:r w:rsidR="007F3BBC">
        <w:t xml:space="preserve"> – </w:t>
      </w:r>
      <w:commentRangeStart w:id="16"/>
      <w:r w:rsidR="007F3BBC">
        <w:t>morality</w:t>
      </w:r>
      <w:commentRangeEnd w:id="16"/>
      <w:r w:rsidR="00AD484D">
        <w:rPr>
          <w:rStyle w:val="CommentReference"/>
        </w:rPr>
        <w:commentReference w:id="16"/>
      </w:r>
      <w:r w:rsidR="007F3BBC">
        <w:t xml:space="preserve"> – with </w:t>
      </w:r>
      <w:r w:rsidR="00EB7339">
        <w:t xml:space="preserve">happiness. </w:t>
      </w:r>
      <w:r w:rsidR="009C2EBC">
        <w:t xml:space="preserve">To be happy the righteous </w:t>
      </w:r>
      <w:r w:rsidR="00B65DC1">
        <w:t>requires nothing but righteousness:</w:t>
      </w:r>
    </w:p>
    <w:p w14:paraId="1410033E" w14:textId="3FD04A5C" w:rsidR="00B65DC1" w:rsidRDefault="00B65DC1" w:rsidP="00B33407">
      <w:pPr>
        <w:ind w:firstLine="0"/>
      </w:pPr>
      <w:r>
        <w:t xml:space="preserve"> </w:t>
      </w:r>
    </w:p>
    <w:p w14:paraId="14CF454E" w14:textId="3750B1EE" w:rsidR="004B42AF" w:rsidRPr="002F0A40" w:rsidRDefault="004B42AF" w:rsidP="00B33407">
      <w:pPr>
        <w:ind w:left="720" w:firstLine="0"/>
        <w:rPr>
          <w:sz w:val="20"/>
          <w:szCs w:val="20"/>
        </w:rPr>
      </w:pPr>
      <w:r w:rsidRPr="00DE4AB5">
        <w:rPr>
          <w:sz w:val="20"/>
          <w:szCs w:val="20"/>
        </w:rPr>
        <w:t>Best of men […] are you not ashamed that you care for having as much money as possible, and reputation, and honor, but that you neither care for nor give thought to prudence, and truth, and how your soul will be the best possible? […]</w:t>
      </w:r>
      <w:r w:rsidR="00771E8D" w:rsidRPr="00DE4AB5">
        <w:rPr>
          <w:sz w:val="20"/>
          <w:szCs w:val="20"/>
        </w:rPr>
        <w:t xml:space="preserve"> </w:t>
      </w:r>
      <w:r w:rsidRPr="00DE4AB5">
        <w:rPr>
          <w:sz w:val="20"/>
          <w:szCs w:val="20"/>
        </w:rPr>
        <w:t>Not from money does virtue come, but from virtue comes money and all of the other good things for human bei</w:t>
      </w:r>
      <w:r w:rsidR="00771E8D" w:rsidRPr="00DE4AB5">
        <w:rPr>
          <w:sz w:val="20"/>
          <w:szCs w:val="20"/>
        </w:rPr>
        <w:t>ngs</w:t>
      </w:r>
      <w:r w:rsidR="003A5391">
        <w:rPr>
          <w:sz w:val="20"/>
          <w:szCs w:val="20"/>
        </w:rPr>
        <w:t>.</w:t>
      </w:r>
      <w:r w:rsidR="00E24AB2" w:rsidRPr="002F0A40">
        <w:rPr>
          <w:sz w:val="20"/>
          <w:szCs w:val="20"/>
        </w:rPr>
        <w:t xml:space="preserve"> (Plato, </w:t>
      </w:r>
      <w:r w:rsidR="007650DE" w:rsidRPr="002F0A40">
        <w:rPr>
          <w:i/>
          <w:iCs/>
          <w:sz w:val="20"/>
          <w:szCs w:val="20"/>
        </w:rPr>
        <w:t>Ap</w:t>
      </w:r>
      <w:r w:rsidR="00E24AB2" w:rsidRPr="002F0A40">
        <w:rPr>
          <w:i/>
          <w:iCs/>
          <w:sz w:val="20"/>
          <w:szCs w:val="20"/>
        </w:rPr>
        <w:t>ology</w:t>
      </w:r>
      <w:r w:rsidR="00E24AB2" w:rsidRPr="002F0A40">
        <w:rPr>
          <w:sz w:val="20"/>
          <w:szCs w:val="20"/>
        </w:rPr>
        <w:t xml:space="preserve"> 29d-e</w:t>
      </w:r>
      <w:r w:rsidR="007650DE" w:rsidRPr="002F0A40">
        <w:rPr>
          <w:color w:val="000000"/>
          <w:sz w:val="20"/>
          <w:szCs w:val="20"/>
        </w:rPr>
        <w:t>, Perseus Digital Library</w:t>
      </w:r>
      <w:r w:rsidR="007650DE" w:rsidRPr="002F0A40">
        <w:rPr>
          <w:sz w:val="20"/>
          <w:szCs w:val="20"/>
        </w:rPr>
        <w:t>)</w:t>
      </w:r>
    </w:p>
    <w:p w14:paraId="5FDF28DC" w14:textId="77777777" w:rsidR="00E24AB2" w:rsidRDefault="00E24AB2" w:rsidP="00B33407">
      <w:pPr>
        <w:rPr>
          <w:i/>
          <w:iCs/>
          <w:color w:val="000000"/>
          <w:sz w:val="20"/>
          <w:szCs w:val="20"/>
        </w:rPr>
      </w:pPr>
    </w:p>
    <w:p w14:paraId="4ED9FC7F" w14:textId="2FC03009" w:rsidR="00D728B3" w:rsidRPr="00796991" w:rsidRDefault="00B65DC1" w:rsidP="00B33407">
      <w:pPr>
        <w:ind w:firstLine="0"/>
      </w:pPr>
      <w:commentRangeStart w:id="17"/>
      <w:r>
        <w:t xml:space="preserve">Socrates </w:t>
      </w:r>
      <w:r w:rsidR="00E24AB2">
        <w:t xml:space="preserve">underscores </w:t>
      </w:r>
      <w:r>
        <w:t xml:space="preserve">the </w:t>
      </w:r>
      <w:r w:rsidR="00BE0753">
        <w:t>relationship</w:t>
      </w:r>
      <w:r>
        <w:t xml:space="preserve"> between morality and happiness</w:t>
      </w:r>
      <w:commentRangeEnd w:id="17"/>
      <w:r w:rsidR="003A5391">
        <w:rPr>
          <w:rStyle w:val="CommentReference"/>
        </w:rPr>
        <w:commentReference w:id="17"/>
      </w:r>
      <w:r>
        <w:t xml:space="preserve">. </w:t>
      </w:r>
      <w:r w:rsidR="00BE0753">
        <w:t xml:space="preserve">Inner </w:t>
      </w:r>
      <w:r w:rsidR="00F04F23">
        <w:t>success</w:t>
      </w:r>
      <w:r>
        <w:t xml:space="preserve"> is </w:t>
      </w:r>
      <w:r w:rsidR="009C45FA">
        <w:t>manifest in perfecting</w:t>
      </w:r>
      <w:r w:rsidR="00A12209" w:rsidRPr="00796991">
        <w:t xml:space="preserve"> of the soul, </w:t>
      </w:r>
      <w:r w:rsidR="001F6432" w:rsidRPr="00796991">
        <w:t xml:space="preserve">following in the ways of truth, </w:t>
      </w:r>
      <w:r w:rsidR="00A12209" w:rsidRPr="00796991">
        <w:t>acquiring and having moral virtue</w:t>
      </w:r>
      <w:r w:rsidR="00A12209" w:rsidRPr="007C5CC1">
        <w:rPr>
          <w:color w:val="1A1A1A"/>
          <w:sz w:val="32"/>
          <w:szCs w:val="32"/>
          <w:shd w:val="clear" w:color="auto" w:fill="FFFFFF"/>
        </w:rPr>
        <w:t xml:space="preserve">. </w:t>
      </w:r>
      <w:r w:rsidR="009C45FA" w:rsidRPr="00796991">
        <w:t>‘</w:t>
      </w:r>
      <w:r w:rsidR="009C45FA">
        <w:t>K</w:t>
      </w:r>
      <w:r w:rsidR="009C45FA" w:rsidRPr="00346248">
        <w:t>now that this is of a truth</w:t>
      </w:r>
      <w:r w:rsidR="009C45FA">
        <w:t xml:space="preserve"> – that </w:t>
      </w:r>
      <w:r w:rsidR="00D728B3" w:rsidRPr="00796991">
        <w:t>no evil can happen to a good man</w:t>
      </w:r>
      <w:r w:rsidR="00762693">
        <w:t>’</w:t>
      </w:r>
      <w:r w:rsidR="00D728B3" w:rsidRPr="00796991">
        <w:t xml:space="preserve"> (</w:t>
      </w:r>
      <w:r w:rsidR="002D1674">
        <w:t xml:space="preserve">Plato, </w:t>
      </w:r>
      <w:r w:rsidR="009C45FA" w:rsidRPr="00796991">
        <w:rPr>
          <w:i/>
          <w:iCs/>
        </w:rPr>
        <w:t>A</w:t>
      </w:r>
      <w:r w:rsidR="00D728B3" w:rsidRPr="00796991">
        <w:rPr>
          <w:i/>
          <w:iCs/>
        </w:rPr>
        <w:t>pology</w:t>
      </w:r>
      <w:r w:rsidR="00D728B3" w:rsidRPr="00796991">
        <w:t xml:space="preserve"> 40c-41c</w:t>
      </w:r>
      <w:r w:rsidR="002F0A40">
        <w:t>, Perseus Digital Library</w:t>
      </w:r>
      <w:r w:rsidR="00D728B3" w:rsidRPr="00796991">
        <w:t>)</w:t>
      </w:r>
      <w:r w:rsidR="00762693">
        <w:t>; ‘</w:t>
      </w:r>
      <w:r w:rsidR="00D728B3" w:rsidRPr="00796991">
        <w:t>He is richest who is content with the l</w:t>
      </w:r>
      <w:r w:rsidR="00135385" w:rsidRPr="00796991">
        <w:t>east</w:t>
      </w:r>
      <w:r w:rsidR="00762693">
        <w:t>…’ (</w:t>
      </w:r>
      <w:commentRangeStart w:id="18"/>
      <w:r w:rsidR="00762693">
        <w:t>…</w:t>
      </w:r>
      <w:commentRangeEnd w:id="18"/>
      <w:r w:rsidR="00762693">
        <w:rPr>
          <w:rStyle w:val="CommentReference"/>
        </w:rPr>
        <w:commentReference w:id="18"/>
      </w:r>
      <w:r w:rsidR="00762693">
        <w:t>)</w:t>
      </w:r>
      <w:r w:rsidR="00346248">
        <w:t>.</w:t>
      </w:r>
    </w:p>
    <w:p w14:paraId="37A414F6" w14:textId="66600496" w:rsidR="00831354" w:rsidRDefault="00831354" w:rsidP="00B33407">
      <w:pPr>
        <w:ind w:firstLine="0"/>
      </w:pPr>
    </w:p>
    <w:p w14:paraId="2D996467" w14:textId="357C2EC7" w:rsidR="008F3DE0" w:rsidRDefault="00831354" w:rsidP="00DE4AB5">
      <w:pPr>
        <w:ind w:firstLine="0"/>
      </w:pPr>
      <w:r>
        <w:t xml:space="preserve">Aristotle </w:t>
      </w:r>
      <w:r w:rsidR="00614C4F">
        <w:t xml:space="preserve">develops and </w:t>
      </w:r>
      <w:r w:rsidR="000F1FD2">
        <w:t xml:space="preserve">elaborates </w:t>
      </w:r>
      <w:r w:rsidR="00614C4F">
        <w:t xml:space="preserve">on </w:t>
      </w:r>
      <w:r w:rsidR="005C7B82">
        <w:t xml:space="preserve">Socrates and </w:t>
      </w:r>
      <w:commentRangeStart w:id="19"/>
      <w:r w:rsidR="005C7B82">
        <w:t xml:space="preserve">his </w:t>
      </w:r>
      <w:r w:rsidR="000E1CB9">
        <w:t>predecessors</w:t>
      </w:r>
      <w:commentRangeEnd w:id="19"/>
      <w:r w:rsidR="000E1CB9">
        <w:rPr>
          <w:rStyle w:val="CommentReference"/>
        </w:rPr>
        <w:commentReference w:id="19"/>
      </w:r>
      <w:r w:rsidR="000E1CB9">
        <w:t>.</w:t>
      </w:r>
      <w:r w:rsidR="00C06624">
        <w:t xml:space="preserve"> In his discourse on happiness, he too relates to </w:t>
      </w:r>
      <w:r w:rsidR="009B095D" w:rsidRPr="00796991">
        <w:rPr>
          <w:i/>
          <w:iCs/>
        </w:rPr>
        <w:t>eudemonia</w:t>
      </w:r>
      <w:r w:rsidR="00CE5DCE">
        <w:t xml:space="preserve">, that </w:t>
      </w:r>
      <w:r w:rsidR="00796991">
        <w:t>is, happiness</w:t>
      </w:r>
      <w:r w:rsidR="004A4B34">
        <w:t xml:space="preserve"> not in the sense of momentary pleasure </w:t>
      </w:r>
      <w:r w:rsidR="00CE5DCE">
        <w:t>or as</w:t>
      </w:r>
      <w:r w:rsidR="004A4B34">
        <w:t xml:space="preserve"> a particular mental state, but rather as </w:t>
      </w:r>
      <w:r w:rsidR="002D764E" w:rsidRPr="00796991">
        <w:t>a central purpose of human life</w:t>
      </w:r>
      <w:r w:rsidR="00070EF9">
        <w:t xml:space="preserve">. </w:t>
      </w:r>
      <w:r w:rsidR="007265A6">
        <w:t>Man’s success</w:t>
      </w:r>
      <w:r w:rsidR="001B7E3C">
        <w:t xml:space="preserve"> and </w:t>
      </w:r>
      <w:r w:rsidR="00DC5DE8">
        <w:t>happiness depends</w:t>
      </w:r>
      <w:r w:rsidR="001B7E3C" w:rsidRPr="00796991">
        <w:t xml:space="preserve"> on the </w:t>
      </w:r>
      <w:hyperlink r:id="rId9" w:history="1">
        <w:r w:rsidR="001B7E3C" w:rsidRPr="00796991">
          <w:t xml:space="preserve">cultivation of </w:t>
        </w:r>
        <w:r w:rsidR="000E0F60" w:rsidRPr="00796991">
          <w:t xml:space="preserve">his individualistic </w:t>
        </w:r>
        <w:r w:rsidR="001B7E3C" w:rsidRPr="00796991">
          <w:t>virtue</w:t>
        </w:r>
      </w:hyperlink>
      <w:r w:rsidR="000E0F60" w:rsidRPr="00796991">
        <w:t xml:space="preserve">s. The conditions for a </w:t>
      </w:r>
      <w:r w:rsidR="00DC5DE8" w:rsidRPr="00796991">
        <w:t>happy life, according to Aristotle are: a life of ref</w:t>
      </w:r>
      <w:r w:rsidR="003A5391">
        <w:t>lection, good and moral virtues,</w:t>
      </w:r>
      <w:r w:rsidR="00DC5DE8" w:rsidRPr="00796991">
        <w:t xml:space="preserve"> </w:t>
      </w:r>
      <w:r w:rsidR="00070EF9">
        <w:t xml:space="preserve">and </w:t>
      </w:r>
      <w:r w:rsidR="007E7971" w:rsidRPr="00796991">
        <w:t xml:space="preserve">active citizenship </w:t>
      </w:r>
      <w:commentRangeStart w:id="20"/>
      <w:r w:rsidR="00920D78" w:rsidRPr="00796991">
        <w:t xml:space="preserve">in which happiness is associated with honor and </w:t>
      </w:r>
      <w:r w:rsidR="002962F7" w:rsidRPr="00796991">
        <w:t>the pursuit of material pleasure</w:t>
      </w:r>
      <w:commentRangeEnd w:id="20"/>
      <w:r w:rsidR="00070EF9">
        <w:rPr>
          <w:rStyle w:val="CommentReference"/>
        </w:rPr>
        <w:commentReference w:id="20"/>
      </w:r>
      <w:r w:rsidR="002962F7" w:rsidRPr="00796991">
        <w:t>.</w:t>
      </w:r>
      <w:r w:rsidR="00594BB0">
        <w:t xml:space="preserve"> </w:t>
      </w:r>
    </w:p>
    <w:p w14:paraId="785B6756" w14:textId="77777777" w:rsidR="008F3DE0" w:rsidRDefault="008F3DE0" w:rsidP="00DE4AB5">
      <w:pPr>
        <w:ind w:firstLine="0"/>
      </w:pPr>
    </w:p>
    <w:p w14:paraId="1D4C8233" w14:textId="48458219" w:rsidR="00EE0999" w:rsidRPr="008D48C2" w:rsidRDefault="00EE0999" w:rsidP="00BD12A7">
      <w:pPr>
        <w:ind w:left="720" w:firstLine="0"/>
        <w:rPr>
          <w:sz w:val="20"/>
          <w:szCs w:val="20"/>
        </w:rPr>
      </w:pPr>
      <w:r w:rsidRPr="008D48C2">
        <w:rPr>
          <w:sz w:val="20"/>
          <w:szCs w:val="20"/>
        </w:rPr>
        <w:t>Verbally there is very general agreement; for both the general run of men and people of superior refinement say that it is happiness, and identify living well and doing well with being happy; but with regard to what happiness is they differ, and many do not give the same account as the wise</w:t>
      </w:r>
      <w:r w:rsidR="003A5391">
        <w:rPr>
          <w:sz w:val="20"/>
          <w:szCs w:val="20"/>
        </w:rPr>
        <w:t>.</w:t>
      </w:r>
      <w:r w:rsidRPr="008D48C2">
        <w:rPr>
          <w:sz w:val="20"/>
          <w:szCs w:val="20"/>
        </w:rPr>
        <w:t xml:space="preserve"> </w:t>
      </w:r>
      <w:r w:rsidR="00762E74" w:rsidRPr="008D48C2">
        <w:rPr>
          <w:sz w:val="20"/>
          <w:szCs w:val="20"/>
        </w:rPr>
        <w:t>(A</w:t>
      </w:r>
      <w:r w:rsidRPr="008D48C2">
        <w:rPr>
          <w:sz w:val="20"/>
          <w:szCs w:val="20"/>
        </w:rPr>
        <w:t xml:space="preserve">ristotle </w:t>
      </w:r>
      <w:r w:rsidRPr="008D48C2">
        <w:rPr>
          <w:i/>
          <w:iCs/>
          <w:sz w:val="20"/>
          <w:szCs w:val="20"/>
        </w:rPr>
        <w:t>Nicomachean Ethics</w:t>
      </w:r>
      <w:r w:rsidR="00BD12A7" w:rsidRPr="008D48C2">
        <w:rPr>
          <w:sz w:val="20"/>
          <w:szCs w:val="20"/>
        </w:rPr>
        <w:t>, Classics MIT online).</w:t>
      </w:r>
    </w:p>
    <w:p w14:paraId="49F0C258" w14:textId="77777777" w:rsidR="00EE0999" w:rsidRDefault="00EE0999" w:rsidP="008F3DE0">
      <w:pPr>
        <w:ind w:left="720" w:firstLine="0"/>
      </w:pPr>
      <w:bookmarkStart w:id="21" w:name="93"/>
      <w:bookmarkStart w:id="22" w:name="94"/>
      <w:bookmarkStart w:id="23" w:name="95"/>
      <w:bookmarkEnd w:id="21"/>
      <w:bookmarkEnd w:id="22"/>
      <w:bookmarkEnd w:id="23"/>
    </w:p>
    <w:p w14:paraId="1D3C028A" w14:textId="08225BD8" w:rsidR="00831354" w:rsidRDefault="00ED2A1D" w:rsidP="00B33407">
      <w:pPr>
        <w:ind w:firstLine="0"/>
      </w:pPr>
      <w:r>
        <w:t xml:space="preserve">Aristotle </w:t>
      </w:r>
      <w:r w:rsidR="00762E74">
        <w:t xml:space="preserve">too </w:t>
      </w:r>
      <w:r>
        <w:t xml:space="preserve">deconstructs the linkage between a life of external success and happiness and views happiness in the context of internal success – in finding meaning and purpose in life. </w:t>
      </w:r>
    </w:p>
    <w:p w14:paraId="4EC6A2E1" w14:textId="43032B5A" w:rsidR="00ED2A1D" w:rsidRDefault="00ED2A1D" w:rsidP="00B33407">
      <w:pPr>
        <w:ind w:firstLine="0"/>
      </w:pPr>
    </w:p>
    <w:p w14:paraId="1BF16FBF" w14:textId="7262E567" w:rsidR="00475B3B" w:rsidRDefault="000C3F0F" w:rsidP="00B33407">
      <w:pPr>
        <w:ind w:firstLine="0"/>
      </w:pPr>
      <w:r>
        <w:t>In our view, Nietzsche best presents a deep</w:t>
      </w:r>
      <w:r w:rsidR="00CF4659">
        <w:t>,</w:t>
      </w:r>
      <w:r>
        <w:t xml:space="preserve"> philosophical</w:t>
      </w:r>
      <w:r w:rsidR="00CF4659">
        <w:t xml:space="preserve"> and</w:t>
      </w:r>
      <w:r>
        <w:t xml:space="preserve"> cultural </w:t>
      </w:r>
      <w:r w:rsidR="00EA0A9C">
        <w:t xml:space="preserve">understanding </w:t>
      </w:r>
      <w:r w:rsidR="00094F59">
        <w:t>of the</w:t>
      </w:r>
      <w:r w:rsidR="001E2804">
        <w:t xml:space="preserve"> </w:t>
      </w:r>
      <w:r w:rsidR="00EA0A9C">
        <w:t xml:space="preserve">lack of happiness in competitive eternal success. </w:t>
      </w:r>
      <w:r w:rsidR="00CF4659">
        <w:t>Distinguishing between internal success</w:t>
      </w:r>
      <w:r w:rsidR="005469BD">
        <w:t xml:space="preserve"> – </w:t>
      </w:r>
      <w:r w:rsidR="004777D3">
        <w:t>manifest as</w:t>
      </w:r>
      <w:r w:rsidR="00250094">
        <w:t xml:space="preserve"> </w:t>
      </w:r>
      <w:r w:rsidR="004777D3">
        <w:t>mental fortitude and inner growth</w:t>
      </w:r>
      <w:r w:rsidR="00250094">
        <w:t xml:space="preserve"> – and the pursuit of external success – engendered in a compulsion for superiority, Nietzsche </w:t>
      </w:r>
      <w:r w:rsidR="00094F59">
        <w:t xml:space="preserve">stresses </w:t>
      </w:r>
      <w:r w:rsidR="003A5391">
        <w:t>overcoming</w:t>
      </w:r>
      <w:r w:rsidR="00166603">
        <w:t xml:space="preserve"> </w:t>
      </w:r>
      <w:r w:rsidR="009223CA">
        <w:t xml:space="preserve">extreme hardships and obstacles as </w:t>
      </w:r>
      <w:r w:rsidR="001E5731">
        <w:t xml:space="preserve">conducive to growth and virtue. </w:t>
      </w:r>
      <w:r w:rsidR="00166603">
        <w:t xml:space="preserve">This is fundamentally </w:t>
      </w:r>
      <w:r w:rsidR="001E5731">
        <w:t>different t</w:t>
      </w:r>
      <w:r w:rsidR="001248A8">
        <w:t>h</w:t>
      </w:r>
      <w:r w:rsidR="001E5731">
        <w:t>an self-satisfaction</w:t>
      </w:r>
      <w:r w:rsidR="001248A8">
        <w:t xml:space="preserve"> derived from external competition and the desire to </w:t>
      </w:r>
      <w:r w:rsidR="003A5391">
        <w:t>surpass</w:t>
      </w:r>
      <w:r w:rsidR="001248A8">
        <w:t xml:space="preserve"> others</w:t>
      </w:r>
      <w:r w:rsidR="008023A4">
        <w:t xml:space="preserve">. Thus, Nietzsche’s positive fortitude </w:t>
      </w:r>
      <w:r w:rsidR="001803FB">
        <w:t xml:space="preserve">and subsequent fulfillment </w:t>
      </w:r>
      <w:r w:rsidR="004D37E8">
        <w:t xml:space="preserve">are </w:t>
      </w:r>
      <w:r w:rsidR="001803FB">
        <w:t xml:space="preserve">the result of </w:t>
      </w:r>
      <w:r w:rsidR="00B1538B">
        <w:t xml:space="preserve">triumphing over </w:t>
      </w:r>
      <w:r w:rsidR="004D37E8">
        <w:t xml:space="preserve">internal obstacles </w:t>
      </w:r>
      <w:r w:rsidR="0027308F">
        <w:t xml:space="preserve">and not over contenders in </w:t>
      </w:r>
      <w:r w:rsidR="003A5391">
        <w:t>the context of</w:t>
      </w:r>
      <w:r w:rsidR="0027308F">
        <w:t xml:space="preserve"> external, social contest.</w:t>
      </w:r>
      <w:r w:rsidR="00594BB0">
        <w:t xml:space="preserve"> </w:t>
      </w:r>
    </w:p>
    <w:p w14:paraId="66A85D72" w14:textId="77777777" w:rsidR="00DE4AB5" w:rsidRDefault="00DE4AB5" w:rsidP="00B33407">
      <w:pPr>
        <w:ind w:firstLine="0"/>
      </w:pPr>
    </w:p>
    <w:p w14:paraId="772F8721" w14:textId="5124283B" w:rsidR="00C40BA6" w:rsidRDefault="00A20CCA" w:rsidP="00B33407">
      <w:pPr>
        <w:ind w:firstLine="0"/>
      </w:pPr>
      <w:r>
        <w:t>In d</w:t>
      </w:r>
      <w:r w:rsidR="00F1634B">
        <w:t>efeating oneself</w:t>
      </w:r>
      <w:r w:rsidR="003A5391">
        <w:t>,</w:t>
      </w:r>
      <w:r w:rsidR="00F1634B">
        <w:t xml:space="preserve"> </w:t>
      </w:r>
      <w:r>
        <w:t xml:space="preserve">Nietzsche </w:t>
      </w:r>
      <w:r w:rsidR="00AC12AB">
        <w:t xml:space="preserve">means prevailing </w:t>
      </w:r>
      <w:r>
        <w:t xml:space="preserve">over </w:t>
      </w:r>
      <w:r w:rsidR="00796991">
        <w:t>the socially</w:t>
      </w:r>
      <w:r w:rsidR="00850214">
        <w:t xml:space="preserve"> </w:t>
      </w:r>
      <w:r w:rsidR="00796991">
        <w:t>determined stipulations</w:t>
      </w:r>
      <w:r w:rsidR="00D410A3">
        <w:t xml:space="preserve"> and influences that </w:t>
      </w:r>
      <w:r w:rsidR="005A6B56">
        <w:t xml:space="preserve">construct man’s character. This </w:t>
      </w:r>
      <w:r w:rsidR="00033621">
        <w:t xml:space="preserve">in </w:t>
      </w:r>
      <w:r w:rsidR="00796991">
        <w:t>turn, brings</w:t>
      </w:r>
      <w:r w:rsidR="005A6B56">
        <w:t xml:space="preserve"> about happiness (</w:t>
      </w:r>
      <w:proofErr w:type="spellStart"/>
      <w:r w:rsidR="005A6B56">
        <w:t>Golomb</w:t>
      </w:r>
      <w:proofErr w:type="spellEnd"/>
      <w:r w:rsidR="005A6B56">
        <w:t xml:space="preserve"> 1999, p. 129). The desire for strength </w:t>
      </w:r>
      <w:r w:rsidR="00D322EB">
        <w:t xml:space="preserve">is directed mainly </w:t>
      </w:r>
      <w:r w:rsidR="00015B7A">
        <w:t>inward</w:t>
      </w:r>
      <w:r w:rsidR="00D322EB">
        <w:t xml:space="preserve">, whereas the desire to excel in competitive </w:t>
      </w:r>
      <w:r w:rsidR="003E6C33">
        <w:t xml:space="preserve">measures is </w:t>
      </w:r>
      <w:r w:rsidR="00E62642">
        <w:t xml:space="preserve">a </w:t>
      </w:r>
      <w:r w:rsidR="003E6C33">
        <w:t xml:space="preserve">desire for battle: </w:t>
      </w:r>
      <w:r w:rsidR="00937B10">
        <w:t>‘</w:t>
      </w:r>
      <w:commentRangeStart w:id="24"/>
      <w:r w:rsidR="00937B10">
        <w:t xml:space="preserve">The </w:t>
      </w:r>
      <w:r w:rsidR="00964D01">
        <w:t xml:space="preserve">aspiration for perfection is the aspiration for </w:t>
      </w:r>
      <w:r w:rsidR="00D57C15">
        <w:t xml:space="preserve">the </w:t>
      </w:r>
      <w:r w:rsidR="00964D01">
        <w:t xml:space="preserve">annihilation of </w:t>
      </w:r>
      <w:r w:rsidR="00D57C15">
        <w:rPr>
          <w:lang w:val="en-GB"/>
        </w:rPr>
        <w:t>your fellow-man’</w:t>
      </w:r>
      <w:commentRangeEnd w:id="24"/>
      <w:r w:rsidR="0090689B">
        <w:rPr>
          <w:rStyle w:val="CommentReference"/>
        </w:rPr>
        <w:commentReference w:id="24"/>
      </w:r>
      <w:r w:rsidR="00D57C15">
        <w:rPr>
          <w:lang w:val="en-GB"/>
        </w:rPr>
        <w:t xml:space="preserve"> (</w:t>
      </w:r>
      <w:commentRangeStart w:id="25"/>
      <w:r w:rsidR="0090689B">
        <w:rPr>
          <w:lang w:val="en-GB"/>
        </w:rPr>
        <w:t>…</w:t>
      </w:r>
      <w:commentRangeEnd w:id="25"/>
      <w:r w:rsidR="003A5391">
        <w:rPr>
          <w:rStyle w:val="CommentReference"/>
        </w:rPr>
        <w:commentReference w:id="25"/>
      </w:r>
      <w:r w:rsidR="0090689B">
        <w:rPr>
          <w:lang w:val="en-GB"/>
        </w:rPr>
        <w:t xml:space="preserve">). </w:t>
      </w:r>
      <w:r w:rsidR="003C2CDD">
        <w:t>For</w:t>
      </w:r>
      <w:r w:rsidR="003E6C33">
        <w:t xml:space="preserve"> Nietzsche </w:t>
      </w:r>
      <w:r w:rsidR="00644B97">
        <w:t xml:space="preserve">happiness </w:t>
      </w:r>
      <w:r w:rsidR="00BA571B">
        <w:t xml:space="preserve">depends on </w:t>
      </w:r>
      <w:r w:rsidR="003E6C33">
        <w:t>self-creation</w:t>
      </w:r>
      <w:r w:rsidR="00BA571B">
        <w:t>: by</w:t>
      </w:r>
      <w:r w:rsidR="003E6C33">
        <w:t xml:space="preserve"> way of critical interpretation and </w:t>
      </w:r>
      <w:r w:rsidR="009305F2">
        <w:t>self-exploration</w:t>
      </w:r>
      <w:r w:rsidR="003A5391">
        <w:t>,</w:t>
      </w:r>
      <w:r w:rsidR="003E6C33">
        <w:t xml:space="preserve"> man </w:t>
      </w:r>
      <w:r w:rsidR="009305F2">
        <w:t xml:space="preserve">establishes his individual, unique and productive existence. This dynamic is </w:t>
      </w:r>
      <w:r w:rsidR="00B73DE6">
        <w:t xml:space="preserve">directed </w:t>
      </w:r>
      <w:r w:rsidR="007C2FF6">
        <w:t xml:space="preserve">internally toward the self that </w:t>
      </w:r>
      <w:r w:rsidR="00796991">
        <w:t xml:space="preserve">in turn, </w:t>
      </w:r>
      <w:r w:rsidR="00C40BA6">
        <w:t>strays from the herd toward individuality.</w:t>
      </w:r>
    </w:p>
    <w:p w14:paraId="7BE070CE" w14:textId="77777777" w:rsidR="00C40BA6" w:rsidRDefault="00C40BA6" w:rsidP="00B33407">
      <w:pPr>
        <w:ind w:firstLine="0"/>
      </w:pPr>
    </w:p>
    <w:p w14:paraId="6BA303D8" w14:textId="20F4B686" w:rsidR="00ED2A1D" w:rsidRDefault="00C40BA6" w:rsidP="00B33407">
      <w:pPr>
        <w:ind w:firstLine="0"/>
      </w:pPr>
      <w:r>
        <w:t xml:space="preserve">In the </w:t>
      </w:r>
      <w:r w:rsidR="00DB3F14">
        <w:t>post</w:t>
      </w:r>
      <w:commentRangeStart w:id="26"/>
      <w:r>
        <w:t>modern era</w:t>
      </w:r>
      <w:commentRangeEnd w:id="26"/>
      <w:r w:rsidR="00CD6C11">
        <w:rPr>
          <w:rStyle w:val="CommentReference"/>
        </w:rPr>
        <w:commentReference w:id="26"/>
      </w:r>
      <w:r>
        <w:t>, Schwartz (1999, p. 11) opines</w:t>
      </w:r>
      <w:r w:rsidR="003E3A0D">
        <w:t>,</w:t>
      </w:r>
      <w:r>
        <w:t xml:space="preserve"> </w:t>
      </w:r>
      <w:r w:rsidR="00B03583">
        <w:t>failure to</w:t>
      </w:r>
      <w:r>
        <w:t xml:space="preserve"> obtain the inner happiness that Socrates seeks</w:t>
      </w:r>
      <w:r w:rsidR="00731DE6">
        <w:t xml:space="preserve">, </w:t>
      </w:r>
      <w:r w:rsidR="003E3A0D">
        <w:t>deems li</w:t>
      </w:r>
      <w:r w:rsidR="00DB3F14">
        <w:t xml:space="preserve">fe </w:t>
      </w:r>
      <w:r w:rsidR="003E3A0D">
        <w:t xml:space="preserve">worthless. Given the contemporary overriding </w:t>
      </w:r>
      <w:r w:rsidR="00DD55F3">
        <w:t xml:space="preserve">conviction that happiness lies in </w:t>
      </w:r>
      <w:r w:rsidR="004927CA">
        <w:t xml:space="preserve">conflating the pursuit for external success </w:t>
      </w:r>
      <w:r w:rsidR="00DB3F14">
        <w:t>(</w:t>
      </w:r>
      <w:r w:rsidR="004927CA">
        <w:t>the accumulation of material possessions</w:t>
      </w:r>
      <w:r w:rsidR="00DA7231">
        <w:t>)</w:t>
      </w:r>
      <w:r w:rsidR="004927CA">
        <w:t xml:space="preserve"> with excessive rationalism, most are in fact </w:t>
      </w:r>
      <w:r w:rsidR="003A5391">
        <w:t xml:space="preserve">rendered </w:t>
      </w:r>
      <w:r w:rsidR="004927CA">
        <w:t>dissatisfied.</w:t>
      </w:r>
      <w:r w:rsidR="00594BB0">
        <w:t xml:space="preserve"> </w:t>
      </w:r>
      <w:r w:rsidR="00C9445F">
        <w:t>Western capitalist society</w:t>
      </w:r>
      <w:r w:rsidR="007878A2">
        <w:t xml:space="preserve"> ‘</w:t>
      </w:r>
      <w:commentRangeStart w:id="27"/>
      <w:r w:rsidR="007878A2">
        <w:t>accepts success as the only criteria for judgement. However, it cannot say what success is’ (</w:t>
      </w:r>
      <w:proofErr w:type="spellStart"/>
      <w:r w:rsidR="007878A2">
        <w:t>Lyotard</w:t>
      </w:r>
      <w:proofErr w:type="spellEnd"/>
      <w:r w:rsidR="007878A2">
        <w:t>..)</w:t>
      </w:r>
      <w:commentRangeEnd w:id="27"/>
      <w:r w:rsidR="007878A2">
        <w:rPr>
          <w:rStyle w:val="CommentReference"/>
        </w:rPr>
        <w:commentReference w:id="27"/>
      </w:r>
    </w:p>
    <w:p w14:paraId="533F0ACB" w14:textId="348E027C" w:rsidR="00C9445F" w:rsidRDefault="00C9445F" w:rsidP="00B33407">
      <w:pPr>
        <w:ind w:firstLine="0"/>
      </w:pPr>
    </w:p>
    <w:p w14:paraId="470228BC" w14:textId="1B683E39" w:rsidR="00C9445F" w:rsidRPr="00AF3E82" w:rsidRDefault="00C9445F" w:rsidP="00AF3E82">
      <w:pPr>
        <w:ind w:firstLine="0"/>
        <w:rPr>
          <w:rFonts w:asciiTheme="minorBidi" w:hAnsiTheme="minorBidi" w:cstheme="minorBidi"/>
          <w:b/>
          <w:bCs/>
        </w:rPr>
      </w:pPr>
      <w:r w:rsidRPr="00AF3E82">
        <w:rPr>
          <w:rFonts w:asciiTheme="minorBidi" w:hAnsiTheme="minorBidi" w:cstheme="minorBidi"/>
          <w:b/>
          <w:bCs/>
        </w:rPr>
        <w:t>Conclusion</w:t>
      </w:r>
    </w:p>
    <w:p w14:paraId="0927D8B7" w14:textId="78B34F72" w:rsidR="00C9445F" w:rsidRDefault="00A33740" w:rsidP="00AF3E82">
      <w:pPr>
        <w:ind w:firstLine="0"/>
      </w:pPr>
      <w:r w:rsidRPr="00A33740">
        <w:t>Culture and society</w:t>
      </w:r>
      <w:r>
        <w:t xml:space="preserve"> are extremely influential in </w:t>
      </w:r>
      <w:r w:rsidR="007433AD">
        <w:t xml:space="preserve">constructing the norms and values according to which we live. In this paper, we have seen that among </w:t>
      </w:r>
      <w:r w:rsidR="004D24AB">
        <w:t>the values</w:t>
      </w:r>
      <w:r w:rsidR="006D64F4">
        <w:t xml:space="preserve"> enrooted </w:t>
      </w:r>
      <w:commentRangeStart w:id="28"/>
      <w:r w:rsidR="00090AED">
        <w:t xml:space="preserve">throughout the history </w:t>
      </w:r>
      <w:commentRangeEnd w:id="28"/>
      <w:r w:rsidR="00090AED">
        <w:rPr>
          <w:rStyle w:val="CommentReference"/>
        </w:rPr>
        <w:commentReference w:id="28"/>
      </w:r>
      <w:r w:rsidR="003A5391">
        <w:t xml:space="preserve">of </w:t>
      </w:r>
      <w:r w:rsidR="006D64F4">
        <w:t xml:space="preserve">western culture is </w:t>
      </w:r>
      <w:r w:rsidR="007433AD">
        <w:t xml:space="preserve">the pursuit for external success </w:t>
      </w:r>
      <w:r w:rsidR="006D64F4">
        <w:t xml:space="preserve">as </w:t>
      </w:r>
      <w:r w:rsidR="003A5391">
        <w:t xml:space="preserve">a </w:t>
      </w:r>
      <w:r w:rsidR="004D24AB">
        <w:t xml:space="preserve">conduit </w:t>
      </w:r>
      <w:r w:rsidR="006D64F4">
        <w:t xml:space="preserve">for happiness. There were those who nurtured this </w:t>
      </w:r>
      <w:r w:rsidR="000D737E">
        <w:t>linkage</w:t>
      </w:r>
      <w:r w:rsidR="006D64F4">
        <w:t xml:space="preserve"> and those who </w:t>
      </w:r>
      <w:r w:rsidR="000D737E">
        <w:t>aspired to deconstruct i</w:t>
      </w:r>
      <w:r w:rsidR="003A5391">
        <w:t xml:space="preserve">t if </w:t>
      </w:r>
      <w:r w:rsidR="000D737E">
        <w:t xml:space="preserve">only </w:t>
      </w:r>
      <w:r w:rsidR="00C653B6">
        <w:t>because of</w:t>
      </w:r>
      <w:r w:rsidR="000D737E">
        <w:t xml:space="preserve"> its </w:t>
      </w:r>
      <w:commentRangeStart w:id="29"/>
      <w:r w:rsidR="00C54059">
        <w:t>tangible</w:t>
      </w:r>
      <w:commentRangeEnd w:id="29"/>
      <w:r w:rsidR="00C653B6">
        <w:rPr>
          <w:rStyle w:val="CommentReference"/>
        </w:rPr>
        <w:commentReference w:id="29"/>
      </w:r>
      <w:r w:rsidR="00C54059">
        <w:t xml:space="preserve"> presence</w:t>
      </w:r>
      <w:r w:rsidR="00C653B6">
        <w:t xml:space="preserve">. </w:t>
      </w:r>
      <w:r w:rsidR="003A5391">
        <w:t>This linkage</w:t>
      </w:r>
      <w:r w:rsidR="00C653B6">
        <w:t xml:space="preserve"> reaches its pinnacle, however, </w:t>
      </w:r>
      <w:r w:rsidR="00C54059">
        <w:t>in the capitalist era.</w:t>
      </w:r>
    </w:p>
    <w:p w14:paraId="65045F87" w14:textId="73D1B3E7" w:rsidR="00C54059" w:rsidRDefault="00C54059" w:rsidP="00AF3E82">
      <w:pPr>
        <w:ind w:firstLine="0"/>
      </w:pPr>
    </w:p>
    <w:p w14:paraId="4EEF9A68" w14:textId="587F9062" w:rsidR="00C54059" w:rsidRDefault="00C54059" w:rsidP="00AF3E82">
      <w:pPr>
        <w:ind w:firstLine="0"/>
      </w:pPr>
      <w:r w:rsidRPr="00AF3E82">
        <w:t xml:space="preserve">The great forces of modern capitalism influence how we </w:t>
      </w:r>
      <w:r w:rsidR="00DC6164" w:rsidRPr="00AF3E82">
        <w:t xml:space="preserve">prescribe meaning to our lives, and the capitalist phenomenon </w:t>
      </w:r>
      <w:r w:rsidR="00AB31F1" w:rsidRPr="00AF3E82">
        <w:t>underlines</w:t>
      </w:r>
      <w:r w:rsidR="00DC6164" w:rsidRPr="00AF3E82">
        <w:t xml:space="preserve"> various aspects of our culture (Bell 1976, pp.14-16). </w:t>
      </w:r>
      <w:r w:rsidR="00FE3A2B" w:rsidRPr="00AF3E82">
        <w:t xml:space="preserve">Capitalist culture </w:t>
      </w:r>
      <w:r w:rsidR="001D7654" w:rsidRPr="00AF3E82">
        <w:t>is</w:t>
      </w:r>
      <w:r w:rsidR="00FE3A2B" w:rsidRPr="00AF3E82">
        <w:t xml:space="preserve"> laden with problems and contradictions (</w:t>
      </w:r>
      <w:proofErr w:type="spellStart"/>
      <w:r w:rsidR="00FE3A2B" w:rsidRPr="00AF3E82">
        <w:t>Illuz</w:t>
      </w:r>
      <w:proofErr w:type="spellEnd"/>
      <w:r w:rsidR="00FE3A2B" w:rsidRPr="00AF3E82">
        <w:t xml:space="preserve"> 2002, pp.7-13). On the one hand, it creates conditions for personal liberty</w:t>
      </w:r>
      <w:r w:rsidR="00B01F85" w:rsidRPr="00AF3E82">
        <w:t>,</w:t>
      </w:r>
      <w:r w:rsidR="00FE3A2B" w:rsidRPr="00AF3E82">
        <w:t xml:space="preserve"> and one of its principle </w:t>
      </w:r>
      <w:r w:rsidR="001D7654" w:rsidRPr="00AF3E82">
        <w:t>components is individualism</w:t>
      </w:r>
      <w:r w:rsidR="00B01F85" w:rsidRPr="00AF3E82">
        <w:t xml:space="preserve">. </w:t>
      </w:r>
      <w:r w:rsidR="0048514B" w:rsidRPr="00AF3E82">
        <w:t xml:space="preserve">Thus, the individual is free to make authentic choices including their desire for success and happiness. On the other hand, </w:t>
      </w:r>
      <w:r w:rsidR="001D7654" w:rsidRPr="00AF3E82">
        <w:lastRenderedPageBreak/>
        <w:t xml:space="preserve">contemporary culture encourages </w:t>
      </w:r>
      <w:r w:rsidR="003A0A5F" w:rsidRPr="00AF3E82">
        <w:t>processes of unification and leads to homogeneity and conformism expressed</w:t>
      </w:r>
      <w:r w:rsidR="003A5391">
        <w:t>,</w:t>
      </w:r>
      <w:r w:rsidR="003A0A5F" w:rsidRPr="00AF3E82">
        <w:t xml:space="preserve"> </w:t>
      </w:r>
      <w:r w:rsidR="003A5391">
        <w:t>among other things,</w:t>
      </w:r>
      <w:r w:rsidR="003A0A5F" w:rsidRPr="00AF3E82">
        <w:t xml:space="preserve"> as various criteria for external success. </w:t>
      </w:r>
      <w:r w:rsidR="007F732C" w:rsidRPr="00AF3E82">
        <w:t>Success in terms of identical and unified parameters cannot lead, in our view, to internal, authentic and personal happiness</w:t>
      </w:r>
      <w:r w:rsidR="003A5391">
        <w:t>,</w:t>
      </w:r>
      <w:r w:rsidR="007F732C" w:rsidRPr="00AF3E82">
        <w:t xml:space="preserve"> but rather to </w:t>
      </w:r>
      <w:r w:rsidR="008A0EC4" w:rsidRPr="00AF3E82">
        <w:t>momentary happiness derived from reaching a goal and</w:t>
      </w:r>
      <w:r w:rsidR="008B007F" w:rsidRPr="00AF3E82">
        <w:t xml:space="preserve"> the subsequent sense of relief. ‘Pleasure, </w:t>
      </w:r>
      <w:r w:rsidR="006856AB" w:rsidRPr="00AF3E82">
        <w:t>joy</w:t>
      </w:r>
      <w:r w:rsidR="008B007F" w:rsidRPr="00AF3E82">
        <w:t xml:space="preserve">, </w:t>
      </w:r>
      <w:r w:rsidR="006856AB" w:rsidRPr="00AF3E82">
        <w:t xml:space="preserve">delight, </w:t>
      </w:r>
      <w:r w:rsidR="008B007F" w:rsidRPr="00AF3E82">
        <w:t xml:space="preserve">satisfaction, significance often substitute </w:t>
      </w:r>
      <w:r w:rsidR="00E90FBF" w:rsidRPr="00AF3E82">
        <w:t>the word happiness</w:t>
      </w:r>
      <w:r w:rsidR="006856AB" w:rsidRPr="00AF3E82">
        <w:t>’ (Ben</w:t>
      </w:r>
      <w:r w:rsidR="00A71685">
        <w:t>-</w:t>
      </w:r>
      <w:proofErr w:type="spellStart"/>
      <w:r w:rsidR="006856AB" w:rsidRPr="00AF3E82">
        <w:t>Shahar</w:t>
      </w:r>
      <w:proofErr w:type="spellEnd"/>
      <w:r w:rsidR="006856AB" w:rsidRPr="00AF3E82">
        <w:t xml:space="preserve">, 2008, p. 21). We conclude with Seneca’s words: </w:t>
      </w:r>
    </w:p>
    <w:p w14:paraId="01E4C2D9" w14:textId="77777777" w:rsidR="00E32445" w:rsidRDefault="00E32445" w:rsidP="00AF3E82">
      <w:pPr>
        <w:ind w:firstLine="0"/>
        <w:rPr>
          <w:rFonts w:ascii="Arial" w:hAnsi="Arial" w:cs="Arial"/>
          <w:color w:val="222222"/>
          <w:sz w:val="26"/>
          <w:szCs w:val="26"/>
          <w:shd w:val="clear" w:color="auto" w:fill="FFFFFF"/>
        </w:rPr>
      </w:pPr>
    </w:p>
    <w:p w14:paraId="74CF6DCA" w14:textId="244132B1" w:rsidR="00E32445" w:rsidRPr="00B542F3" w:rsidRDefault="00E32445" w:rsidP="005408A5">
      <w:pPr>
        <w:ind w:left="720" w:firstLine="0"/>
        <w:rPr>
          <w:rFonts w:asciiTheme="majorBidi" w:hAnsiTheme="majorBidi" w:cstheme="majorBidi"/>
          <w:sz w:val="18"/>
          <w:szCs w:val="18"/>
        </w:rPr>
      </w:pPr>
      <w:r w:rsidRPr="00B542F3">
        <w:rPr>
          <w:rFonts w:asciiTheme="majorBidi" w:hAnsiTheme="majorBidi" w:cstheme="majorBidi"/>
          <w:color w:val="222222"/>
          <w:sz w:val="20"/>
          <w:szCs w:val="20"/>
          <w:shd w:val="clear" w:color="auto" w:fill="FFFFFF"/>
        </w:rPr>
        <w:t>All men… wish to live happily</w:t>
      </w:r>
      <w:r w:rsidR="005408A5">
        <w:rPr>
          <w:rFonts w:asciiTheme="majorBidi" w:hAnsiTheme="majorBidi" w:cstheme="majorBidi"/>
          <w:color w:val="222222"/>
          <w:sz w:val="20"/>
          <w:szCs w:val="20"/>
          <w:shd w:val="clear" w:color="auto" w:fill="FFFFFF"/>
        </w:rPr>
        <w:t xml:space="preserve"> […]</w:t>
      </w:r>
      <w:r w:rsidR="00B542F3" w:rsidRPr="00B542F3">
        <w:rPr>
          <w:rFonts w:asciiTheme="majorBidi" w:hAnsiTheme="majorBidi" w:cstheme="majorBidi"/>
          <w:color w:val="222222"/>
          <w:sz w:val="20"/>
          <w:szCs w:val="20"/>
          <w:shd w:val="clear" w:color="auto" w:fill="FFFFFF"/>
        </w:rPr>
        <w:t xml:space="preserve"> our habit of thinking that those things are best which are most generally received as such, of taking many counterfeits for truly good things, and of living not by reason but by imitation of others […] let the mind find</w:t>
      </w:r>
      <w:r w:rsidR="005408A5">
        <w:rPr>
          <w:rFonts w:asciiTheme="majorBidi" w:hAnsiTheme="majorBidi" w:cstheme="majorBidi"/>
          <w:color w:val="222222"/>
          <w:sz w:val="20"/>
          <w:szCs w:val="20"/>
          <w:shd w:val="clear" w:color="auto" w:fill="FFFFFF"/>
        </w:rPr>
        <w:t xml:space="preserve"> out what is good for the mind </w:t>
      </w:r>
      <w:r w:rsidR="00B542F3" w:rsidRPr="00B542F3">
        <w:rPr>
          <w:rFonts w:asciiTheme="majorBidi" w:hAnsiTheme="majorBidi" w:cstheme="majorBidi"/>
          <w:color w:val="222222"/>
          <w:sz w:val="20"/>
          <w:szCs w:val="20"/>
          <w:shd w:val="clear" w:color="auto" w:fill="FFFFFF"/>
        </w:rPr>
        <w:t>[…] A happy life, therefore, is one which is in accordance with its own nature</w:t>
      </w:r>
      <w:r w:rsidR="00386C5A">
        <w:rPr>
          <w:rFonts w:asciiTheme="majorBidi" w:hAnsiTheme="majorBidi" w:cstheme="majorBidi"/>
          <w:color w:val="222222"/>
          <w:sz w:val="20"/>
          <w:szCs w:val="20"/>
          <w:shd w:val="clear" w:color="auto" w:fill="FFFFFF"/>
        </w:rPr>
        <w:t xml:space="preserve"> […] </w:t>
      </w:r>
      <w:r w:rsidR="00B542F3" w:rsidRPr="00B542F3">
        <w:rPr>
          <w:rFonts w:asciiTheme="majorBidi" w:hAnsiTheme="majorBidi" w:cstheme="majorBidi"/>
          <w:color w:val="222222"/>
          <w:sz w:val="20"/>
          <w:szCs w:val="20"/>
          <w:shd w:val="clear" w:color="auto" w:fill="FFFFFF"/>
        </w:rPr>
        <w:t>enduring all things with most admirable courage, suited to the times in which it lives, careful of the body and its appurtenances, yet not troublesomely careful.</w:t>
      </w:r>
      <w:r w:rsidR="00386C5A">
        <w:rPr>
          <w:rFonts w:asciiTheme="majorBidi" w:hAnsiTheme="majorBidi" w:cstheme="majorBidi"/>
          <w:color w:val="222222"/>
          <w:sz w:val="20"/>
          <w:szCs w:val="20"/>
          <w:shd w:val="clear" w:color="auto" w:fill="FFFFFF"/>
        </w:rPr>
        <w:t xml:space="preserve"> (Seneca, </w:t>
      </w:r>
      <w:r w:rsidR="00386C5A" w:rsidRPr="00386C5A">
        <w:rPr>
          <w:rFonts w:asciiTheme="majorBidi" w:hAnsiTheme="majorBidi" w:cstheme="majorBidi"/>
          <w:i/>
          <w:iCs/>
          <w:color w:val="222222"/>
          <w:sz w:val="20"/>
          <w:szCs w:val="20"/>
          <w:shd w:val="clear" w:color="auto" w:fill="FFFFFF"/>
        </w:rPr>
        <w:t>Of A Happy Life</w:t>
      </w:r>
      <w:r w:rsidR="00386C5A">
        <w:rPr>
          <w:rFonts w:asciiTheme="majorBidi" w:hAnsiTheme="majorBidi" w:cstheme="majorBidi"/>
          <w:color w:val="222222"/>
          <w:sz w:val="20"/>
          <w:szCs w:val="20"/>
          <w:shd w:val="clear" w:color="auto" w:fill="FFFFFF"/>
        </w:rPr>
        <w:t>, Bks 1-3).</w:t>
      </w:r>
    </w:p>
    <w:p w14:paraId="318BF86B" w14:textId="3F6B0BC0" w:rsidR="008A0EC4" w:rsidRDefault="008A0EC4" w:rsidP="00AF3E82">
      <w:pPr>
        <w:ind w:firstLine="0"/>
        <w:rPr>
          <w:rFonts w:asciiTheme="majorBidi" w:hAnsiTheme="majorBidi" w:cstheme="majorBidi"/>
          <w:sz w:val="18"/>
          <w:szCs w:val="18"/>
        </w:rPr>
      </w:pPr>
    </w:p>
    <w:p w14:paraId="08AEA6AF" w14:textId="77777777" w:rsidR="005408A5" w:rsidRPr="00B542F3" w:rsidRDefault="005408A5" w:rsidP="00AF3E82">
      <w:pPr>
        <w:ind w:firstLine="0"/>
        <w:rPr>
          <w:rFonts w:asciiTheme="majorBidi" w:hAnsiTheme="majorBidi" w:cstheme="majorBidi"/>
          <w:sz w:val="18"/>
          <w:szCs w:val="18"/>
        </w:rPr>
      </w:pPr>
    </w:p>
    <w:p w14:paraId="2EAF3270" w14:textId="167A56C0" w:rsidR="008A0EC4" w:rsidRDefault="008A0EC4" w:rsidP="009D7704">
      <w:pPr>
        <w:ind w:firstLine="0"/>
      </w:pPr>
      <w:r>
        <w:t>Bina Nir</w:t>
      </w:r>
      <w:r w:rsidR="004660F0">
        <w:t xml:space="preserve"> is</w:t>
      </w:r>
      <w:r>
        <w:t xml:space="preserve"> head of the Department for </w:t>
      </w:r>
      <w:r w:rsidR="009765E6">
        <w:t>Excelling B.A. students</w:t>
      </w:r>
      <w:r w:rsidR="0054787E">
        <w:t xml:space="preserve"> at </w:t>
      </w:r>
      <w:proofErr w:type="spellStart"/>
      <w:r w:rsidR="0054787E">
        <w:t>Emek</w:t>
      </w:r>
      <w:proofErr w:type="spellEnd"/>
      <w:r w:rsidR="0054787E">
        <w:t xml:space="preserve"> </w:t>
      </w:r>
      <w:proofErr w:type="spellStart"/>
      <w:r w:rsidR="0054787E">
        <w:t>Yezrael</w:t>
      </w:r>
      <w:proofErr w:type="spellEnd"/>
      <w:r w:rsidR="0054787E">
        <w:t xml:space="preserve"> Academic College</w:t>
      </w:r>
      <w:r w:rsidR="004660F0">
        <w:t xml:space="preserve">, Israel. </w:t>
      </w:r>
      <w:r w:rsidR="009D7704">
        <w:t>She is a</w:t>
      </w:r>
      <w:r w:rsidR="004660F0">
        <w:t xml:space="preserve"> scholar in the history of </w:t>
      </w:r>
      <w:r w:rsidR="002419C1">
        <w:t xml:space="preserve">Western </w:t>
      </w:r>
      <w:r w:rsidR="004660F0">
        <w:t xml:space="preserve">ideas and cultural </w:t>
      </w:r>
      <w:r w:rsidR="002419C1">
        <w:t>constructs</w:t>
      </w:r>
      <w:r w:rsidR="004660F0">
        <w:t xml:space="preserve"> in</w:t>
      </w:r>
      <w:r w:rsidR="002419C1">
        <w:t xml:space="preserve">cluding, success and failure, the perception of time, judgement, </w:t>
      </w:r>
      <w:r w:rsidR="009D7704">
        <w:t xml:space="preserve">and the distinction between man and nature. She has recently published a monograph entitled </w:t>
      </w:r>
      <w:r w:rsidR="009D7704" w:rsidRPr="009D7704">
        <w:rPr>
          <w:i/>
          <w:iCs/>
        </w:rPr>
        <w:t>The Failure of Success</w:t>
      </w:r>
      <w:r w:rsidR="009D7704">
        <w:t xml:space="preserve">. </w:t>
      </w:r>
    </w:p>
    <w:p w14:paraId="6E5EBD71" w14:textId="77777777" w:rsidR="009D7704" w:rsidRDefault="009D7704" w:rsidP="009D7704">
      <w:pPr>
        <w:ind w:firstLine="0"/>
      </w:pPr>
    </w:p>
    <w:p w14:paraId="2156076A" w14:textId="77777777" w:rsidR="000F0F6B" w:rsidRDefault="000F0F6B" w:rsidP="009B1439">
      <w:pPr>
        <w:ind w:firstLine="0"/>
        <w:rPr>
          <w:rFonts w:asciiTheme="minorBidi" w:hAnsiTheme="minorBidi" w:cstheme="minorBidi"/>
          <w:b/>
          <w:bCs/>
        </w:rPr>
      </w:pPr>
      <w:r w:rsidRPr="000F0F6B">
        <w:rPr>
          <w:rFonts w:asciiTheme="minorBidi" w:hAnsiTheme="minorBidi" w:cstheme="minorBidi"/>
          <w:b/>
          <w:bCs/>
        </w:rPr>
        <w:t>Bibliography</w:t>
      </w:r>
    </w:p>
    <w:p w14:paraId="6505EE09" w14:textId="24F4D4A5" w:rsidR="00315A7B" w:rsidRDefault="00315A7B" w:rsidP="00315A7B">
      <w:pPr>
        <w:ind w:firstLine="0"/>
      </w:pPr>
      <w:r>
        <w:t xml:space="preserve">Aristotle </w:t>
      </w:r>
      <w:r w:rsidRPr="00B111BC">
        <w:rPr>
          <w:i/>
          <w:iCs/>
        </w:rPr>
        <w:t>Nicomachean Ethics</w:t>
      </w:r>
      <w:r>
        <w:t xml:space="preserve"> </w:t>
      </w:r>
      <w:r w:rsidR="00EC432F">
        <w:t xml:space="preserve">(ca 350 BC) </w:t>
      </w:r>
      <w:r>
        <w:t xml:space="preserve">Classic MIT online [accessed 1 April 2017] available at: </w:t>
      </w:r>
      <w:hyperlink r:id="rId10" w:history="1">
        <w:r w:rsidRPr="005D000D">
          <w:rPr>
            <w:rStyle w:val="Hyperlink"/>
          </w:rPr>
          <w:t>http://www.classics.mit.edu/Aristotle/nicomachaen.1.i.html</w:t>
        </w:r>
      </w:hyperlink>
      <w:r>
        <w:t xml:space="preserve"> </w:t>
      </w:r>
    </w:p>
    <w:p w14:paraId="2F89BDDD" w14:textId="77777777" w:rsidR="00315A7B" w:rsidRDefault="00315A7B" w:rsidP="00315A7B">
      <w:pPr>
        <w:ind w:firstLine="0"/>
      </w:pPr>
    </w:p>
    <w:p w14:paraId="7F27F39C" w14:textId="77777777" w:rsidR="00E427DE" w:rsidRDefault="00E427DE" w:rsidP="001E2BB6">
      <w:pPr>
        <w:widowControl w:val="0"/>
        <w:spacing w:line="480" w:lineRule="auto"/>
        <w:ind w:firstLine="0"/>
        <w:rPr>
          <w:lang w:eastAsia="he-IL"/>
        </w:rPr>
      </w:pPr>
      <w:r>
        <w:rPr>
          <w:lang w:eastAsia="he-IL"/>
        </w:rPr>
        <w:t>Bell, D</w:t>
      </w:r>
      <w:r w:rsidRPr="00175BD5">
        <w:rPr>
          <w:lang w:eastAsia="he-IL"/>
        </w:rPr>
        <w:t>aniel</w:t>
      </w:r>
      <w:r>
        <w:rPr>
          <w:lang w:eastAsia="he-IL"/>
        </w:rPr>
        <w:t xml:space="preserve"> (1976)</w:t>
      </w:r>
      <w:r w:rsidRPr="00175BD5">
        <w:rPr>
          <w:lang w:eastAsia="he-IL"/>
        </w:rPr>
        <w:t xml:space="preserve"> </w:t>
      </w:r>
      <w:r w:rsidRPr="00175BD5">
        <w:rPr>
          <w:i/>
          <w:iCs/>
          <w:lang w:eastAsia="he-IL"/>
        </w:rPr>
        <w:t>The Cultural Contradictions of Capitalism</w:t>
      </w:r>
      <w:r w:rsidRPr="00175BD5">
        <w:rPr>
          <w:lang w:eastAsia="he-IL"/>
        </w:rPr>
        <w:t xml:space="preserve"> </w:t>
      </w:r>
      <w:r>
        <w:rPr>
          <w:lang w:eastAsia="he-IL"/>
        </w:rPr>
        <w:t>(</w:t>
      </w:r>
      <w:r w:rsidRPr="00175BD5">
        <w:rPr>
          <w:lang w:eastAsia="he-IL"/>
        </w:rPr>
        <w:t>London: Heinemann</w:t>
      </w:r>
      <w:r>
        <w:rPr>
          <w:lang w:eastAsia="he-IL"/>
        </w:rPr>
        <w:t>)</w:t>
      </w:r>
      <w:r w:rsidRPr="00175BD5">
        <w:rPr>
          <w:lang w:eastAsia="he-IL"/>
        </w:rPr>
        <w:t xml:space="preserve"> </w:t>
      </w:r>
    </w:p>
    <w:p w14:paraId="3FB35729" w14:textId="46919F0F" w:rsidR="00E427DE" w:rsidRPr="00075446" w:rsidRDefault="00E427DE" w:rsidP="001E2BB6">
      <w:pPr>
        <w:widowControl w:val="0"/>
        <w:spacing w:line="480" w:lineRule="auto"/>
        <w:ind w:firstLine="0"/>
        <w:rPr>
          <w:rtl/>
          <w:lang w:eastAsia="he-IL"/>
        </w:rPr>
      </w:pPr>
      <w:r w:rsidRPr="00075446">
        <w:t>Ben-</w:t>
      </w:r>
      <w:proofErr w:type="spellStart"/>
      <w:r w:rsidRPr="00075446">
        <w:t>Shahar</w:t>
      </w:r>
      <w:proofErr w:type="spellEnd"/>
      <w:r w:rsidRPr="00075446">
        <w:t>,</w:t>
      </w:r>
      <w:r w:rsidRPr="00495231">
        <w:t xml:space="preserve"> </w:t>
      </w:r>
      <w:r w:rsidRPr="00075446">
        <w:t>Tal</w:t>
      </w:r>
      <w:r>
        <w:t xml:space="preserve"> (2008)</w:t>
      </w:r>
      <w:r w:rsidRPr="00075446">
        <w:t xml:space="preserve"> </w:t>
      </w:r>
      <w:r w:rsidRPr="00075446">
        <w:rPr>
          <w:i/>
          <w:iCs/>
        </w:rPr>
        <w:t>In Happiness and Happiness</w:t>
      </w:r>
      <w:r w:rsidRPr="00075446">
        <w:t xml:space="preserve"> (Hebrew) </w:t>
      </w:r>
      <w:r>
        <w:t>(</w:t>
      </w:r>
      <w:r w:rsidRPr="00075446">
        <w:t>Tel Aviv: Meter</w:t>
      </w:r>
      <w:r>
        <w:t>)</w:t>
      </w:r>
      <w:r w:rsidR="003A5391">
        <w:t xml:space="preserve"> </w:t>
      </w:r>
      <w:r w:rsidR="00594BB0">
        <w:t xml:space="preserve"> </w:t>
      </w:r>
    </w:p>
    <w:p w14:paraId="1332275D" w14:textId="68E554A1" w:rsidR="00E427DE" w:rsidRDefault="00E427DE" w:rsidP="00E427DE">
      <w:pPr>
        <w:widowControl w:val="0"/>
        <w:ind w:firstLine="0"/>
        <w:rPr>
          <w:lang w:eastAsia="he-IL"/>
        </w:rPr>
      </w:pPr>
      <w:r w:rsidRPr="009217A7">
        <w:rPr>
          <w:lang w:eastAsia="he-IL"/>
        </w:rPr>
        <w:t>Feuerbach, Ludwig</w:t>
      </w:r>
      <w:r>
        <w:rPr>
          <w:lang w:eastAsia="he-IL"/>
        </w:rPr>
        <w:t xml:space="preserve"> (1957)</w:t>
      </w:r>
      <w:r w:rsidRPr="009217A7">
        <w:rPr>
          <w:lang w:eastAsia="he-IL"/>
        </w:rPr>
        <w:t xml:space="preserve"> </w:t>
      </w:r>
      <w:r w:rsidRPr="009217A7">
        <w:rPr>
          <w:i/>
          <w:iCs/>
          <w:lang w:eastAsia="he-IL"/>
        </w:rPr>
        <w:t>Essence of Christianity</w:t>
      </w:r>
      <w:r w:rsidRPr="009217A7">
        <w:rPr>
          <w:lang w:eastAsia="he-IL"/>
        </w:rPr>
        <w:t xml:space="preserve"> </w:t>
      </w:r>
      <w:r>
        <w:rPr>
          <w:lang w:eastAsia="he-IL"/>
        </w:rPr>
        <w:t>T</w:t>
      </w:r>
      <w:r w:rsidRPr="009217A7">
        <w:rPr>
          <w:lang w:eastAsia="he-IL"/>
        </w:rPr>
        <w:t xml:space="preserve">ranslation: </w:t>
      </w:r>
      <w:proofErr w:type="spellStart"/>
      <w:r w:rsidRPr="009217A7">
        <w:rPr>
          <w:lang w:eastAsia="he-IL"/>
        </w:rPr>
        <w:t>Zawar</w:t>
      </w:r>
      <w:proofErr w:type="spellEnd"/>
      <w:r w:rsidRPr="009217A7">
        <w:rPr>
          <w:lang w:eastAsia="he-IL"/>
        </w:rPr>
        <w:t xml:space="preserve"> </w:t>
      </w:r>
      <w:proofErr w:type="spellStart"/>
      <w:r w:rsidRPr="009217A7">
        <w:rPr>
          <w:lang w:eastAsia="he-IL"/>
        </w:rPr>
        <w:t>Hanfi</w:t>
      </w:r>
      <w:proofErr w:type="spellEnd"/>
      <w:r w:rsidRPr="009217A7">
        <w:rPr>
          <w:lang w:eastAsia="he-IL"/>
        </w:rPr>
        <w:t>,</w:t>
      </w:r>
      <w:r>
        <w:rPr>
          <w:lang w:eastAsia="he-IL"/>
        </w:rPr>
        <w:t xml:space="preserve"> (</w:t>
      </w:r>
      <w:r w:rsidRPr="009217A7">
        <w:rPr>
          <w:lang w:eastAsia="he-IL"/>
        </w:rPr>
        <w:t>New York: Frederick Ung</w:t>
      </w:r>
      <w:r w:rsidR="008F2FDD">
        <w:rPr>
          <w:lang w:eastAsia="he-IL"/>
        </w:rPr>
        <w:t>e</w:t>
      </w:r>
      <w:r w:rsidRPr="009217A7">
        <w:rPr>
          <w:lang w:eastAsia="he-IL"/>
        </w:rPr>
        <w:t>r Publishing</w:t>
      </w:r>
      <w:r>
        <w:rPr>
          <w:lang w:eastAsia="he-IL"/>
        </w:rPr>
        <w:t>)</w:t>
      </w:r>
      <w:r w:rsidR="00594BB0">
        <w:rPr>
          <w:lang w:eastAsia="he-IL"/>
        </w:rPr>
        <w:t xml:space="preserve"> </w:t>
      </w:r>
    </w:p>
    <w:p w14:paraId="061CCC3E" w14:textId="0614B543" w:rsidR="00E427DE" w:rsidRPr="009217A7" w:rsidRDefault="003A5391" w:rsidP="00E427DE">
      <w:pPr>
        <w:widowControl w:val="0"/>
        <w:ind w:firstLine="0"/>
        <w:rPr>
          <w:rtl/>
          <w:lang w:eastAsia="he-IL"/>
        </w:rPr>
      </w:pPr>
      <w:r>
        <w:rPr>
          <w:lang w:eastAsia="he-IL"/>
        </w:rPr>
        <w:t xml:space="preserve">               </w:t>
      </w:r>
      <w:r w:rsidR="00594BB0">
        <w:rPr>
          <w:lang w:eastAsia="he-IL"/>
        </w:rPr>
        <w:t xml:space="preserve"> </w:t>
      </w:r>
    </w:p>
    <w:p w14:paraId="0BD58B4D" w14:textId="295C1B89" w:rsidR="00E427DE" w:rsidRDefault="00E427DE" w:rsidP="00E427DE">
      <w:pPr>
        <w:ind w:firstLine="0"/>
      </w:pPr>
      <w:proofErr w:type="spellStart"/>
      <w:r>
        <w:t>Golomb</w:t>
      </w:r>
      <w:proofErr w:type="spellEnd"/>
      <w:r>
        <w:t xml:space="preserve">, </w:t>
      </w:r>
      <w:proofErr w:type="spellStart"/>
      <w:r>
        <w:t>Yaacov</w:t>
      </w:r>
      <w:proofErr w:type="spellEnd"/>
      <w:r>
        <w:t xml:space="preserve"> (1999) </w:t>
      </w:r>
      <w:r w:rsidRPr="00FC7E29">
        <w:rPr>
          <w:i/>
          <w:iCs/>
        </w:rPr>
        <w:t>Knight of Faith or Heretic</w:t>
      </w:r>
      <w:r>
        <w:rPr>
          <w:i/>
          <w:iCs/>
        </w:rPr>
        <w:t xml:space="preserve"> </w:t>
      </w:r>
      <w:r w:rsidRPr="00FC7E29">
        <w:rPr>
          <w:i/>
          <w:iCs/>
        </w:rPr>
        <w:t xml:space="preserve">Hero </w:t>
      </w:r>
      <w:r>
        <w:t xml:space="preserve">(Hebrew) (Jerusalem and Tel Aviv: </w:t>
      </w:r>
      <w:proofErr w:type="spellStart"/>
      <w:r>
        <w:t>S</w:t>
      </w:r>
      <w:r w:rsidR="000B294F">
        <w:t>c</w:t>
      </w:r>
      <w:r>
        <w:t>ho</w:t>
      </w:r>
      <w:r w:rsidR="000B294F">
        <w:t>c</w:t>
      </w:r>
      <w:r>
        <w:t>ken</w:t>
      </w:r>
      <w:proofErr w:type="spellEnd"/>
      <w:r>
        <w:t>)</w:t>
      </w:r>
    </w:p>
    <w:p w14:paraId="1A4DB3E9" w14:textId="77777777" w:rsidR="00E427DE" w:rsidRDefault="00E427DE" w:rsidP="00E427DE">
      <w:pPr>
        <w:ind w:firstLine="0"/>
      </w:pPr>
    </w:p>
    <w:p w14:paraId="75A39224" w14:textId="4639A48E" w:rsidR="0034658C" w:rsidRPr="00510B6A" w:rsidRDefault="0034658C" w:rsidP="009B1439">
      <w:pPr>
        <w:ind w:firstLine="0"/>
        <w:rPr>
          <w:rFonts w:asciiTheme="majorBidi" w:hAnsiTheme="majorBidi" w:cstheme="majorBidi"/>
          <w:sz w:val="32"/>
          <w:szCs w:val="32"/>
        </w:rPr>
      </w:pPr>
      <w:proofErr w:type="spellStart"/>
      <w:r w:rsidRPr="00510B6A">
        <w:rPr>
          <w:rFonts w:asciiTheme="majorBidi" w:hAnsiTheme="majorBidi" w:cstheme="majorBidi"/>
          <w:color w:val="222222"/>
          <w:shd w:val="clear" w:color="auto" w:fill="FFFFFF"/>
        </w:rPr>
        <w:t>Illouz</w:t>
      </w:r>
      <w:proofErr w:type="spellEnd"/>
      <w:r w:rsidRPr="00510B6A">
        <w:rPr>
          <w:rFonts w:asciiTheme="majorBidi" w:hAnsiTheme="majorBidi" w:cstheme="majorBidi"/>
          <w:color w:val="222222"/>
          <w:shd w:val="clear" w:color="auto" w:fill="FFFFFF"/>
        </w:rPr>
        <w:t xml:space="preserve">, E. (2002) </w:t>
      </w:r>
      <w:r w:rsidRPr="00510B6A">
        <w:rPr>
          <w:rFonts w:asciiTheme="majorBidi" w:hAnsiTheme="majorBidi" w:cstheme="majorBidi"/>
          <w:i/>
          <w:iCs/>
          <w:color w:val="222222"/>
          <w:shd w:val="clear" w:color="auto" w:fill="FFFFFF"/>
        </w:rPr>
        <w:t xml:space="preserve">The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 xml:space="preserve">ulture of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apitalism</w:t>
      </w:r>
      <w:r w:rsidR="00C0459A" w:rsidRPr="00510B6A">
        <w:rPr>
          <w:rFonts w:asciiTheme="majorBidi" w:hAnsiTheme="majorBidi" w:cstheme="majorBidi"/>
          <w:color w:val="222222"/>
          <w:shd w:val="clear" w:color="auto" w:fill="FFFFFF"/>
        </w:rPr>
        <w:t xml:space="preserve"> </w:t>
      </w:r>
      <w:r w:rsidR="00820801">
        <w:rPr>
          <w:rFonts w:asciiTheme="majorBidi" w:hAnsiTheme="majorBidi" w:cstheme="majorBidi"/>
          <w:color w:val="222222"/>
          <w:shd w:val="clear" w:color="auto" w:fill="FFFFFF"/>
        </w:rPr>
        <w:t xml:space="preserve">(Hebrew) </w:t>
      </w:r>
      <w:r w:rsidR="00C0459A" w:rsidRPr="00510B6A">
        <w:rPr>
          <w:rFonts w:asciiTheme="majorBidi" w:hAnsiTheme="majorBidi" w:cstheme="majorBidi"/>
          <w:color w:val="222222"/>
          <w:shd w:val="clear" w:color="auto" w:fill="FFFFFF"/>
        </w:rPr>
        <w:t>(</w:t>
      </w:r>
      <w:r w:rsidRPr="00510B6A">
        <w:rPr>
          <w:rFonts w:asciiTheme="majorBidi" w:hAnsiTheme="majorBidi" w:cstheme="majorBidi"/>
          <w:color w:val="222222"/>
          <w:shd w:val="clear" w:color="auto" w:fill="FFFFFF"/>
        </w:rPr>
        <w:t>Jerusalem: Israel University Broadcast</w:t>
      </w:r>
      <w:r w:rsidR="00C0459A" w:rsidRPr="00510B6A">
        <w:rPr>
          <w:rFonts w:asciiTheme="majorBidi" w:hAnsiTheme="majorBidi" w:cstheme="majorBidi"/>
          <w:color w:val="222222"/>
          <w:shd w:val="clear" w:color="auto" w:fill="FFFFFF"/>
        </w:rPr>
        <w:t>)</w:t>
      </w:r>
    </w:p>
    <w:p w14:paraId="5677B790" w14:textId="7DA4D046" w:rsidR="00FA59D6" w:rsidRDefault="00FA59D6" w:rsidP="009B1439">
      <w:pPr>
        <w:ind w:firstLine="0"/>
      </w:pPr>
    </w:p>
    <w:p w14:paraId="7718A5FF" w14:textId="4510F12E" w:rsidR="00D84986" w:rsidRDefault="00D84986" w:rsidP="00D84986">
      <w:pPr>
        <w:ind w:firstLine="0"/>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Leitman</w:t>
      </w:r>
      <w:proofErr w:type="spellEnd"/>
      <w:r>
        <w:rPr>
          <w:rFonts w:asciiTheme="majorBidi" w:hAnsiTheme="majorBidi" w:cstheme="majorBidi"/>
          <w:color w:val="222222"/>
          <w:shd w:val="clear" w:color="auto" w:fill="FFFFFF"/>
        </w:rPr>
        <w:t xml:space="preserve"> Michael and Irving </w:t>
      </w:r>
      <w:proofErr w:type="spellStart"/>
      <w:r>
        <w:rPr>
          <w:rFonts w:asciiTheme="majorBidi" w:hAnsiTheme="majorBidi" w:cstheme="majorBidi"/>
          <w:color w:val="222222"/>
          <w:shd w:val="clear" w:color="auto" w:fill="FFFFFF"/>
        </w:rPr>
        <w:t>Laslow</w:t>
      </w:r>
      <w:proofErr w:type="spellEnd"/>
      <w:r>
        <w:rPr>
          <w:rFonts w:asciiTheme="majorBidi" w:hAnsiTheme="majorBidi" w:cstheme="majorBidi"/>
          <w:color w:val="222222"/>
          <w:shd w:val="clear" w:color="auto" w:fill="FFFFFF"/>
        </w:rPr>
        <w:t xml:space="preserve"> (2006) </w:t>
      </w:r>
      <w:proofErr w:type="spellStart"/>
      <w:r w:rsidRPr="00DE786D">
        <w:rPr>
          <w:rFonts w:asciiTheme="majorBidi" w:hAnsiTheme="majorBidi" w:cstheme="majorBidi"/>
          <w:i/>
          <w:iCs/>
          <w:color w:val="222222"/>
          <w:shd w:val="clear" w:color="auto" w:fill="FFFFFF"/>
        </w:rPr>
        <w:t>Migdal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Bavel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Hakoma</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HaAhrona</w:t>
      </w:r>
      <w:proofErr w:type="spellEnd"/>
      <w:r>
        <w:rPr>
          <w:rFonts w:asciiTheme="majorBidi" w:hAnsiTheme="majorBidi" w:cstheme="majorBidi"/>
          <w:color w:val="222222"/>
          <w:shd w:val="clear" w:color="auto" w:fill="FFFFFF"/>
        </w:rPr>
        <w:t xml:space="preserve"> (Hebrew) (</w:t>
      </w:r>
      <w:commentRangeStart w:id="30"/>
      <w:r>
        <w:rPr>
          <w:rFonts w:asciiTheme="majorBidi" w:hAnsiTheme="majorBidi" w:cstheme="majorBidi"/>
          <w:color w:val="222222"/>
          <w:shd w:val="clear" w:color="auto" w:fill="FFFFFF"/>
        </w:rPr>
        <w:t>Jerusalem</w:t>
      </w:r>
      <w:commentRangeEnd w:id="30"/>
      <w:r w:rsidR="002911BA">
        <w:rPr>
          <w:rStyle w:val="CommentReference"/>
          <w:rtl/>
        </w:rPr>
        <w:commentReference w:id="30"/>
      </w:r>
      <w:r w:rsidR="008F2FDD">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Harav</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Hashlag</w:t>
      </w:r>
      <w:proofErr w:type="spellEnd"/>
      <w:r>
        <w:rPr>
          <w:rFonts w:asciiTheme="majorBidi" w:hAnsiTheme="majorBidi" w:cstheme="majorBidi"/>
          <w:color w:val="222222"/>
          <w:shd w:val="clear" w:color="auto" w:fill="FFFFFF"/>
        </w:rPr>
        <w:t xml:space="preserve"> Research Institute)</w:t>
      </w:r>
    </w:p>
    <w:p w14:paraId="37E63B63" w14:textId="77777777" w:rsidR="00D84986" w:rsidRDefault="00D84986" w:rsidP="00D84986">
      <w:pPr>
        <w:ind w:firstLine="0"/>
        <w:rPr>
          <w:rFonts w:asciiTheme="majorBidi" w:hAnsiTheme="majorBidi" w:cstheme="majorBidi"/>
          <w:color w:val="222222"/>
          <w:shd w:val="clear" w:color="auto" w:fill="FFFFFF"/>
        </w:rPr>
      </w:pPr>
    </w:p>
    <w:p w14:paraId="0F321CE7" w14:textId="21809D4D" w:rsidR="00D84986" w:rsidRDefault="00D84986" w:rsidP="00D84986">
      <w:pPr>
        <w:ind w:firstLine="0"/>
        <w:rPr>
          <w:rFonts w:asciiTheme="majorBidi" w:hAnsiTheme="majorBidi" w:cstheme="majorBidi"/>
          <w:color w:val="222222"/>
          <w:shd w:val="clear" w:color="auto" w:fill="FFFFFF"/>
        </w:rPr>
      </w:pPr>
      <w:proofErr w:type="spellStart"/>
      <w:r w:rsidRPr="009D2519">
        <w:rPr>
          <w:rFonts w:asciiTheme="majorBidi" w:hAnsiTheme="majorBidi" w:cstheme="majorBidi"/>
          <w:color w:val="222222"/>
          <w:shd w:val="clear" w:color="auto" w:fill="FFFFFF"/>
        </w:rPr>
        <w:t>Lyotard</w:t>
      </w:r>
      <w:proofErr w:type="spellEnd"/>
      <w:r w:rsidRPr="009D2519">
        <w:rPr>
          <w:rFonts w:asciiTheme="majorBidi" w:hAnsiTheme="majorBidi" w:cstheme="majorBidi"/>
          <w:color w:val="222222"/>
          <w:shd w:val="clear" w:color="auto" w:fill="FFFFFF"/>
        </w:rPr>
        <w:t>, J F (</w:t>
      </w:r>
      <w:r>
        <w:rPr>
          <w:rFonts w:asciiTheme="majorBidi" w:hAnsiTheme="majorBidi" w:cstheme="majorBidi"/>
          <w:color w:val="222222"/>
          <w:shd w:val="clear" w:color="auto" w:fill="FFFFFF"/>
        </w:rPr>
        <w:t>2006</w:t>
      </w:r>
      <w:r w:rsidRPr="009D2519">
        <w:rPr>
          <w:rFonts w:asciiTheme="majorBidi" w:hAnsiTheme="majorBidi" w:cstheme="majorBidi"/>
          <w:color w:val="222222"/>
          <w:shd w:val="clear" w:color="auto" w:fill="FFFFFF"/>
        </w:rPr>
        <w:t>).</w:t>
      </w:r>
      <w:r w:rsidRPr="009D2519">
        <w:rPr>
          <w:rStyle w:val="apple-converted-space"/>
          <w:rFonts w:asciiTheme="majorBidi" w:hAnsiTheme="majorBidi" w:cstheme="majorBidi"/>
          <w:color w:val="222222"/>
          <w:shd w:val="clear" w:color="auto" w:fill="FFFFFF"/>
        </w:rPr>
        <w:t> </w:t>
      </w:r>
      <w:r w:rsidRPr="009D2519">
        <w:rPr>
          <w:rFonts w:asciiTheme="majorBidi" w:hAnsiTheme="majorBidi" w:cstheme="majorBidi"/>
          <w:i/>
          <w:iCs/>
          <w:color w:val="222222"/>
          <w:shd w:val="clear" w:color="auto" w:fill="FFFFFF"/>
        </w:rPr>
        <w:t xml:space="preserve">Defining the </w:t>
      </w:r>
      <w:r>
        <w:rPr>
          <w:rFonts w:asciiTheme="majorBidi" w:hAnsiTheme="majorBidi" w:cstheme="majorBidi"/>
          <w:i/>
          <w:iCs/>
          <w:color w:val="222222"/>
          <w:shd w:val="clear" w:color="auto" w:fill="FFFFFF"/>
        </w:rPr>
        <w:t>P</w:t>
      </w:r>
      <w:r w:rsidRPr="009D2519">
        <w:rPr>
          <w:rFonts w:asciiTheme="majorBidi" w:hAnsiTheme="majorBidi" w:cstheme="majorBidi"/>
          <w:i/>
          <w:iCs/>
          <w:color w:val="222222"/>
          <w:shd w:val="clear" w:color="auto" w:fill="FFFFFF"/>
        </w:rPr>
        <w:t>ostmodern</w:t>
      </w:r>
      <w:r>
        <w:rPr>
          <w:rFonts w:asciiTheme="majorBidi" w:hAnsiTheme="majorBidi" w:cstheme="majorBidi"/>
          <w:color w:val="222222"/>
          <w:shd w:val="clear" w:color="auto" w:fill="FFFFFF"/>
        </w:rPr>
        <w:t xml:space="preserve">. Hebrew Trans. </w:t>
      </w:r>
      <w:proofErr w:type="spellStart"/>
      <w:r>
        <w:rPr>
          <w:rFonts w:asciiTheme="majorBidi" w:hAnsiTheme="majorBidi" w:cstheme="majorBidi"/>
          <w:color w:val="222222"/>
          <w:shd w:val="clear" w:color="auto" w:fill="FFFFFF"/>
        </w:rPr>
        <w:t>Amotz</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Giladi</w:t>
      </w:r>
      <w:proofErr w:type="spellEnd"/>
      <w:r>
        <w:rPr>
          <w:rFonts w:asciiTheme="majorBidi" w:hAnsiTheme="majorBidi" w:cstheme="majorBidi"/>
          <w:color w:val="222222"/>
          <w:shd w:val="clear" w:color="auto" w:fill="FFFFFF"/>
        </w:rPr>
        <w:t xml:space="preserve"> (Tel Aviv: </w:t>
      </w:r>
      <w:proofErr w:type="spellStart"/>
      <w:r>
        <w:rPr>
          <w:rFonts w:asciiTheme="majorBidi" w:hAnsiTheme="majorBidi" w:cstheme="majorBidi"/>
          <w:color w:val="222222"/>
          <w:shd w:val="clear" w:color="auto" w:fill="FFFFFF"/>
        </w:rPr>
        <w:t>Resling</w:t>
      </w:r>
      <w:proofErr w:type="spellEnd"/>
      <w:r>
        <w:rPr>
          <w:rFonts w:asciiTheme="majorBidi" w:hAnsiTheme="majorBidi" w:cstheme="majorBidi"/>
          <w:color w:val="222222"/>
          <w:shd w:val="clear" w:color="auto" w:fill="FFFFFF"/>
        </w:rPr>
        <w:t>)</w:t>
      </w:r>
    </w:p>
    <w:p w14:paraId="5E1F6578" w14:textId="14C4A1A4" w:rsidR="00D84986" w:rsidRDefault="00D84986" w:rsidP="00D84986">
      <w:pPr>
        <w:ind w:firstLine="0"/>
        <w:rPr>
          <w:rFonts w:asciiTheme="majorBidi" w:hAnsiTheme="majorBidi" w:cstheme="majorBidi"/>
          <w:color w:val="222222"/>
          <w:shd w:val="clear" w:color="auto" w:fill="FFFFFF"/>
        </w:rPr>
      </w:pPr>
    </w:p>
    <w:p w14:paraId="34452743" w14:textId="710E4758" w:rsidR="00D84986" w:rsidRPr="000D3BFC" w:rsidRDefault="00D84986" w:rsidP="00D84986">
      <w:pPr>
        <w:widowControl w:val="0"/>
        <w:ind w:firstLine="0"/>
      </w:pPr>
      <w:r w:rsidRPr="000D3BFC">
        <w:t>Mc</w:t>
      </w:r>
      <w:r w:rsidR="00017605">
        <w:t>I</w:t>
      </w:r>
      <w:r w:rsidRPr="000D3BFC">
        <w:t>ntosh, William D</w:t>
      </w:r>
      <w:r>
        <w:t>.</w:t>
      </w:r>
      <w:r w:rsidRPr="000D3BFC">
        <w:t xml:space="preserve"> and Martin, Leonard L</w:t>
      </w:r>
      <w:r>
        <w:t>.</w:t>
      </w:r>
      <w:r w:rsidRPr="000D3BFC">
        <w:t xml:space="preserve"> (1992) "The </w:t>
      </w:r>
      <w:r>
        <w:t>C</w:t>
      </w:r>
      <w:r w:rsidRPr="000D3BFC">
        <w:t xml:space="preserve">ybernetics of </w:t>
      </w:r>
      <w:r>
        <w:t>H</w:t>
      </w:r>
      <w:r w:rsidRPr="000D3BFC">
        <w:t>appiness:</w:t>
      </w:r>
    </w:p>
    <w:p w14:paraId="5BFFFADF" w14:textId="77777777" w:rsidR="00D84986" w:rsidRPr="000D3BFC" w:rsidRDefault="00D84986" w:rsidP="00D84986">
      <w:pPr>
        <w:widowControl w:val="0"/>
        <w:ind w:right="284" w:firstLine="0"/>
        <w:rPr>
          <w:rtl/>
        </w:rPr>
      </w:pPr>
      <w:r w:rsidRPr="000D3BFC">
        <w:t xml:space="preserve">The </w:t>
      </w:r>
      <w:r>
        <w:t>R</w:t>
      </w:r>
      <w:r w:rsidRPr="000D3BFC">
        <w:t xml:space="preserve">elation of </w:t>
      </w:r>
      <w:r>
        <w:t>G</w:t>
      </w:r>
      <w:r w:rsidRPr="000D3BFC">
        <w:t xml:space="preserve">oal </w:t>
      </w:r>
      <w:r>
        <w:t>A</w:t>
      </w:r>
      <w:r w:rsidRPr="000D3BFC">
        <w:t xml:space="preserve">ttainment, </w:t>
      </w:r>
      <w:r>
        <w:t>R</w:t>
      </w:r>
      <w:r w:rsidRPr="000D3BFC">
        <w:t xml:space="preserve">umination, and </w:t>
      </w:r>
      <w:r>
        <w:t>A</w:t>
      </w:r>
      <w:r w:rsidRPr="000D3BFC">
        <w:t>ffect" Clark, Margaret S</w:t>
      </w:r>
      <w:r>
        <w:t>.</w:t>
      </w:r>
      <w:r w:rsidRPr="000D3BFC">
        <w:t xml:space="preserve"> (Ed).</w:t>
      </w:r>
      <w:r>
        <w:t xml:space="preserve"> </w:t>
      </w:r>
      <w:r w:rsidRPr="000D3BFC">
        <w:rPr>
          <w:i/>
          <w:iCs/>
        </w:rPr>
        <w:t xml:space="preserve">Emotion and </w:t>
      </w:r>
      <w:r>
        <w:rPr>
          <w:i/>
          <w:iCs/>
        </w:rPr>
        <w:t>S</w:t>
      </w:r>
      <w:r w:rsidRPr="000D3BFC">
        <w:rPr>
          <w:i/>
          <w:iCs/>
        </w:rPr>
        <w:t xml:space="preserve">ocial </w:t>
      </w:r>
      <w:r>
        <w:rPr>
          <w:i/>
          <w:iCs/>
        </w:rPr>
        <w:t>B</w:t>
      </w:r>
      <w:r w:rsidRPr="000D3BFC">
        <w:rPr>
          <w:i/>
          <w:iCs/>
        </w:rPr>
        <w:t>ehavior</w:t>
      </w:r>
      <w:r w:rsidRPr="000D3BFC">
        <w:t xml:space="preserve"> (Newbury Park, CA: Sage)</w:t>
      </w:r>
      <w:r>
        <w:rPr>
          <w:rFonts w:hint="cs"/>
          <w:rtl/>
        </w:rPr>
        <w:t xml:space="preserve"> </w:t>
      </w:r>
      <w:r>
        <w:t>pp. 222-246</w:t>
      </w:r>
    </w:p>
    <w:p w14:paraId="06482C6F" w14:textId="77777777" w:rsidR="00D84986" w:rsidRDefault="00D84986" w:rsidP="00D84986">
      <w:pPr>
        <w:widowControl w:val="0"/>
        <w:spacing w:line="360" w:lineRule="auto"/>
        <w:ind w:right="-142" w:firstLine="0"/>
        <w:rPr>
          <w:color w:val="FF0000"/>
        </w:rPr>
      </w:pPr>
      <w:r w:rsidRPr="00075446">
        <w:rPr>
          <w:color w:val="FF0000"/>
        </w:rPr>
        <w:t xml:space="preserve"> </w:t>
      </w:r>
    </w:p>
    <w:p w14:paraId="5A040DC0" w14:textId="77777777" w:rsidR="003A5391" w:rsidRDefault="003A5391" w:rsidP="00D84986">
      <w:pPr>
        <w:widowControl w:val="0"/>
        <w:ind w:firstLine="0"/>
        <w:rPr>
          <w:rFonts w:asciiTheme="majorBidi" w:hAnsiTheme="majorBidi" w:cstheme="majorBidi"/>
          <w:color w:val="222222"/>
          <w:shd w:val="clear" w:color="auto" w:fill="FFFFFF"/>
        </w:rPr>
      </w:pPr>
    </w:p>
    <w:p w14:paraId="2AB9ACF3" w14:textId="54E7C1D6" w:rsidR="00D84986" w:rsidRPr="00194468" w:rsidRDefault="00D84986" w:rsidP="00D84986">
      <w:pPr>
        <w:widowControl w:val="0"/>
        <w:ind w:firstLine="0"/>
        <w:rPr>
          <w:rFonts w:asciiTheme="majorBidi" w:hAnsiTheme="majorBidi" w:cstheme="majorBidi"/>
          <w:sz w:val="32"/>
          <w:szCs w:val="32"/>
          <w:rtl/>
          <w:lang w:eastAsia="he-IL"/>
        </w:rPr>
      </w:pPr>
      <w:r>
        <w:rPr>
          <w:rFonts w:asciiTheme="majorBidi" w:hAnsiTheme="majorBidi" w:cstheme="majorBidi"/>
          <w:color w:val="222222"/>
          <w:shd w:val="clear" w:color="auto" w:fill="FFFFFF"/>
        </w:rPr>
        <w:lastRenderedPageBreak/>
        <w:t>Nietzsche, F W</w:t>
      </w:r>
      <w:r w:rsidRPr="00194468">
        <w:rPr>
          <w:rFonts w:asciiTheme="majorBidi" w:hAnsiTheme="majorBidi" w:cstheme="majorBidi"/>
          <w:color w:val="222222"/>
          <w:shd w:val="clear" w:color="auto" w:fill="FFFFFF"/>
        </w:rPr>
        <w:t xml:space="preserve"> (</w:t>
      </w:r>
      <w:commentRangeStart w:id="31"/>
      <w:r w:rsidRPr="00194468">
        <w:rPr>
          <w:rFonts w:asciiTheme="majorBidi" w:hAnsiTheme="majorBidi" w:cstheme="majorBidi"/>
          <w:color w:val="222222"/>
          <w:shd w:val="clear" w:color="auto" w:fill="FFFFFF"/>
        </w:rPr>
        <w:t>200</w:t>
      </w:r>
      <w:r>
        <w:rPr>
          <w:rFonts w:asciiTheme="majorBidi" w:hAnsiTheme="majorBidi" w:cstheme="majorBidi"/>
          <w:color w:val="222222"/>
          <w:shd w:val="clear" w:color="auto" w:fill="FFFFFF"/>
        </w:rPr>
        <w:t>0</w:t>
      </w:r>
      <w:commentRangeEnd w:id="31"/>
      <w:r w:rsidR="001E2BB6">
        <w:rPr>
          <w:rStyle w:val="CommentReference"/>
        </w:rPr>
        <w:commentReference w:id="31"/>
      </w:r>
      <w:r w:rsidRPr="00194468">
        <w:rPr>
          <w:rFonts w:asciiTheme="majorBidi" w:hAnsiTheme="majorBidi" w:cstheme="majorBidi"/>
          <w:color w:val="222222"/>
          <w:shd w:val="clear" w:color="auto" w:fill="FFFFFF"/>
        </w:rPr>
        <w:t>).</w:t>
      </w:r>
      <w:r w:rsidRPr="00194468">
        <w:rPr>
          <w:rStyle w:val="apple-converted-space"/>
          <w:rFonts w:asciiTheme="majorBidi" w:hAnsiTheme="majorBidi" w:cstheme="majorBidi"/>
          <w:color w:val="222222"/>
          <w:shd w:val="clear" w:color="auto" w:fill="FFFFFF"/>
        </w:rPr>
        <w:t> </w:t>
      </w:r>
      <w:r w:rsidRPr="00194468">
        <w:rPr>
          <w:rFonts w:asciiTheme="majorBidi" w:hAnsiTheme="majorBidi" w:cstheme="majorBidi"/>
          <w:i/>
          <w:iCs/>
          <w:color w:val="222222"/>
          <w:shd w:val="clear" w:color="auto" w:fill="FFFFFF"/>
        </w:rPr>
        <w:t xml:space="preserve">The </w:t>
      </w:r>
      <w:r>
        <w:rPr>
          <w:rFonts w:asciiTheme="majorBidi" w:hAnsiTheme="majorBidi" w:cstheme="majorBidi"/>
          <w:i/>
          <w:iCs/>
          <w:color w:val="222222"/>
          <w:shd w:val="clear" w:color="auto" w:fill="FFFFFF"/>
        </w:rPr>
        <w:t>U</w:t>
      </w:r>
      <w:r w:rsidRPr="00194468">
        <w:rPr>
          <w:rFonts w:asciiTheme="majorBidi" w:hAnsiTheme="majorBidi" w:cstheme="majorBidi"/>
          <w:i/>
          <w:iCs/>
          <w:color w:val="222222"/>
          <w:shd w:val="clear" w:color="auto" w:fill="FFFFFF"/>
        </w:rPr>
        <w:t xml:space="preserve">se and </w:t>
      </w:r>
      <w:r>
        <w:rPr>
          <w:rFonts w:asciiTheme="majorBidi" w:hAnsiTheme="majorBidi" w:cstheme="majorBidi"/>
          <w:i/>
          <w:iCs/>
          <w:color w:val="222222"/>
          <w:shd w:val="clear" w:color="auto" w:fill="FFFFFF"/>
        </w:rPr>
        <w:t>A</w:t>
      </w:r>
      <w:r w:rsidRPr="00194468">
        <w:rPr>
          <w:rFonts w:asciiTheme="majorBidi" w:hAnsiTheme="majorBidi" w:cstheme="majorBidi"/>
          <w:i/>
          <w:iCs/>
          <w:color w:val="222222"/>
          <w:shd w:val="clear" w:color="auto" w:fill="FFFFFF"/>
        </w:rPr>
        <w:t xml:space="preserve">buse of </w:t>
      </w:r>
      <w:r>
        <w:rPr>
          <w:rFonts w:asciiTheme="majorBidi" w:hAnsiTheme="majorBidi" w:cstheme="majorBidi"/>
          <w:i/>
          <w:iCs/>
          <w:color w:val="222222"/>
          <w:shd w:val="clear" w:color="auto" w:fill="FFFFFF"/>
        </w:rPr>
        <w:t>H</w:t>
      </w:r>
      <w:r w:rsidRPr="00194468">
        <w:rPr>
          <w:rFonts w:asciiTheme="majorBidi" w:hAnsiTheme="majorBidi" w:cstheme="majorBidi"/>
          <w:i/>
          <w:iCs/>
          <w:color w:val="222222"/>
          <w:shd w:val="clear" w:color="auto" w:fill="FFFFFF"/>
        </w:rPr>
        <w:t>istory</w:t>
      </w:r>
      <w:r>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 xml:space="preserve">Hebrew Trans. Israel </w:t>
      </w:r>
      <w:proofErr w:type="spellStart"/>
      <w:r>
        <w:rPr>
          <w:rFonts w:asciiTheme="majorBidi" w:hAnsiTheme="majorBidi" w:cstheme="majorBidi"/>
          <w:color w:val="222222"/>
          <w:shd w:val="clear" w:color="auto" w:fill="FFFFFF"/>
        </w:rPr>
        <w:t>Eldad</w:t>
      </w:r>
      <w:proofErr w:type="spellEnd"/>
      <w:r>
        <w:rPr>
          <w:rFonts w:asciiTheme="majorBidi" w:hAnsiTheme="majorBidi" w:cstheme="majorBidi"/>
          <w:color w:val="222222"/>
          <w:shd w:val="clear" w:color="auto" w:fill="FFFFFF"/>
        </w:rPr>
        <w:t xml:space="preserve"> (Jerusalem and Tel Aviv: </w:t>
      </w:r>
      <w:proofErr w:type="spellStart"/>
      <w:r w:rsidR="00E763D1">
        <w:rPr>
          <w:rFonts w:asciiTheme="majorBidi" w:hAnsiTheme="majorBidi" w:cstheme="majorBidi"/>
          <w:color w:val="222222"/>
          <w:shd w:val="clear" w:color="auto" w:fill="FFFFFF"/>
        </w:rPr>
        <w:t>S</w:t>
      </w:r>
      <w:r w:rsidR="000B294F">
        <w:rPr>
          <w:rFonts w:asciiTheme="majorBidi" w:hAnsiTheme="majorBidi" w:cstheme="majorBidi"/>
          <w:color w:val="222222"/>
          <w:shd w:val="clear" w:color="auto" w:fill="FFFFFF"/>
        </w:rPr>
        <w:t>c</w:t>
      </w:r>
      <w:r w:rsidR="00E763D1">
        <w:rPr>
          <w:rFonts w:asciiTheme="majorBidi" w:hAnsiTheme="majorBidi" w:cstheme="majorBidi"/>
          <w:color w:val="222222"/>
          <w:shd w:val="clear" w:color="auto" w:fill="FFFFFF"/>
        </w:rPr>
        <w:t>hocken</w:t>
      </w:r>
      <w:proofErr w:type="spellEnd"/>
      <w:r>
        <w:rPr>
          <w:rFonts w:asciiTheme="majorBidi" w:hAnsiTheme="majorBidi" w:cstheme="majorBidi"/>
          <w:color w:val="222222"/>
          <w:shd w:val="clear" w:color="auto" w:fill="FFFFFF"/>
        </w:rPr>
        <w:t>)</w:t>
      </w:r>
    </w:p>
    <w:p w14:paraId="302CA9CA" w14:textId="77777777" w:rsidR="00D84986" w:rsidRPr="005802DD" w:rsidRDefault="00D84986" w:rsidP="00D84986">
      <w:pPr>
        <w:ind w:firstLine="0"/>
        <w:rPr>
          <w:rFonts w:asciiTheme="majorBidi" w:hAnsiTheme="majorBidi" w:cstheme="majorBidi"/>
          <w:b/>
          <w:bCs/>
        </w:rPr>
      </w:pPr>
    </w:p>
    <w:p w14:paraId="3C7A771C" w14:textId="47EF5EB3" w:rsidR="00D84986" w:rsidRDefault="00D84986" w:rsidP="00D84986">
      <w:pPr>
        <w:ind w:firstLine="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Nietzsche, F W (2000) </w:t>
      </w:r>
      <w:r w:rsidRPr="00AA522C">
        <w:rPr>
          <w:rFonts w:asciiTheme="majorBidi" w:hAnsiTheme="majorBidi" w:cstheme="majorBidi"/>
          <w:i/>
          <w:iCs/>
          <w:color w:val="222222"/>
          <w:shd w:val="clear" w:color="auto" w:fill="FFFFFF"/>
        </w:rPr>
        <w:t>The Dawn</w:t>
      </w:r>
      <w:r>
        <w:rPr>
          <w:rFonts w:asciiTheme="majorBidi" w:hAnsiTheme="majorBidi" w:cstheme="majorBidi"/>
          <w:color w:val="222222"/>
          <w:shd w:val="clear" w:color="auto" w:fill="FFFFFF"/>
        </w:rPr>
        <w:t xml:space="preserve"> Hebrew Trans. Israel </w:t>
      </w:r>
      <w:proofErr w:type="spellStart"/>
      <w:r>
        <w:rPr>
          <w:rFonts w:asciiTheme="majorBidi" w:hAnsiTheme="majorBidi" w:cstheme="majorBidi"/>
          <w:color w:val="222222"/>
          <w:shd w:val="clear" w:color="auto" w:fill="FFFFFF"/>
        </w:rPr>
        <w:t>Eldad</w:t>
      </w:r>
      <w:proofErr w:type="spellEnd"/>
      <w:r>
        <w:rPr>
          <w:rFonts w:asciiTheme="majorBidi" w:hAnsiTheme="majorBidi" w:cstheme="majorBidi"/>
          <w:color w:val="222222"/>
          <w:shd w:val="clear" w:color="auto" w:fill="FFFFFF"/>
        </w:rPr>
        <w:t xml:space="preserve"> (Jerusalem and Tel Aviv: </w:t>
      </w:r>
      <w:proofErr w:type="spellStart"/>
      <w:r>
        <w:rPr>
          <w:rFonts w:asciiTheme="majorBidi" w:hAnsiTheme="majorBidi" w:cstheme="majorBidi"/>
          <w:color w:val="222222"/>
          <w:shd w:val="clear" w:color="auto" w:fill="FFFFFF"/>
        </w:rPr>
        <w:t>S</w:t>
      </w:r>
      <w:r w:rsidR="000B294F">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ho</w:t>
      </w:r>
      <w:r w:rsidR="001E2BB6">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ken</w:t>
      </w:r>
      <w:proofErr w:type="spellEnd"/>
      <w:r>
        <w:rPr>
          <w:rFonts w:asciiTheme="majorBidi" w:hAnsiTheme="majorBidi" w:cstheme="majorBidi"/>
          <w:color w:val="222222"/>
          <w:shd w:val="clear" w:color="auto" w:fill="FFFFFF"/>
        </w:rPr>
        <w:t>)</w:t>
      </w:r>
    </w:p>
    <w:p w14:paraId="7CA10EE4" w14:textId="77777777" w:rsidR="001E2BB6" w:rsidRPr="009D2519" w:rsidRDefault="001E2BB6" w:rsidP="00D84986">
      <w:pPr>
        <w:ind w:firstLine="0"/>
        <w:rPr>
          <w:rFonts w:asciiTheme="majorBidi" w:hAnsiTheme="majorBidi" w:cstheme="majorBidi"/>
          <w:b/>
          <w:bCs/>
          <w:sz w:val="32"/>
          <w:szCs w:val="32"/>
        </w:rPr>
      </w:pPr>
    </w:p>
    <w:p w14:paraId="5F6FC301" w14:textId="77777777" w:rsidR="00D84986" w:rsidRDefault="00D84986" w:rsidP="00D84986">
      <w:pPr>
        <w:widowControl w:val="0"/>
        <w:spacing w:line="360" w:lineRule="auto"/>
        <w:ind w:right="-142" w:firstLine="0"/>
      </w:pPr>
      <w:r w:rsidRPr="00495231">
        <w:t xml:space="preserve">Nir, Bina (2016) </w:t>
      </w:r>
      <w:r w:rsidRPr="00495231">
        <w:rPr>
          <w:i/>
          <w:iCs/>
        </w:rPr>
        <w:t>The Failure of Success</w:t>
      </w:r>
      <w:r w:rsidRPr="00495231">
        <w:t xml:space="preserve"> (Hebrew) (Tel Aviv: </w:t>
      </w:r>
      <w:proofErr w:type="spellStart"/>
      <w:r w:rsidRPr="00495231">
        <w:t>Resling</w:t>
      </w:r>
      <w:proofErr w:type="spellEnd"/>
      <w:r w:rsidRPr="00495231">
        <w:t xml:space="preserve">) </w:t>
      </w:r>
    </w:p>
    <w:p w14:paraId="41384703" w14:textId="77777777" w:rsidR="00D84986" w:rsidRDefault="00D84986" w:rsidP="00D84986">
      <w:pPr>
        <w:ind w:firstLine="0"/>
        <w:rPr>
          <w:b/>
          <w:bCs/>
        </w:rPr>
      </w:pPr>
    </w:p>
    <w:p w14:paraId="38A27361" w14:textId="6E01688E" w:rsidR="005A46A8" w:rsidRDefault="001A667A" w:rsidP="009828ED">
      <w:pPr>
        <w:ind w:firstLine="0"/>
      </w:pPr>
      <w:r>
        <w:t>Plato</w:t>
      </w:r>
      <w:r w:rsidR="006937AE">
        <w:t xml:space="preserve"> </w:t>
      </w:r>
      <w:r w:rsidRPr="00796991">
        <w:rPr>
          <w:i/>
          <w:iCs/>
        </w:rPr>
        <w:t>Apology</w:t>
      </w:r>
      <w:r w:rsidRPr="00796991">
        <w:t xml:space="preserve"> </w:t>
      </w:r>
      <w:r w:rsidR="008015EC">
        <w:t xml:space="preserve">(ca 399 BC) </w:t>
      </w:r>
      <w:r>
        <w:t xml:space="preserve">Perseus Digital Library [accessed </w:t>
      </w:r>
      <w:r w:rsidR="007F2411">
        <w:t xml:space="preserve">1 April 2017] available from: </w:t>
      </w:r>
      <w:hyperlink r:id="rId11" w:history="1">
        <w:r w:rsidR="00510B6A" w:rsidRPr="005D000D">
          <w:rPr>
            <w:rStyle w:val="Hyperlink"/>
          </w:rPr>
          <w:t>http://www.perseus.tufts.edu</w:t>
        </w:r>
      </w:hyperlink>
    </w:p>
    <w:p w14:paraId="25D30776" w14:textId="77777777" w:rsidR="00510B6A" w:rsidRDefault="00510B6A" w:rsidP="009828ED">
      <w:pPr>
        <w:ind w:firstLine="0"/>
      </w:pPr>
    </w:p>
    <w:p w14:paraId="7223D895" w14:textId="74B51197" w:rsidR="005A46A8" w:rsidRDefault="005A46A8" w:rsidP="000E16BB">
      <w:pPr>
        <w:ind w:firstLine="0"/>
        <w:rPr>
          <w:i/>
          <w:iCs/>
        </w:rPr>
      </w:pPr>
      <w:r>
        <w:t>Plato</w:t>
      </w:r>
      <w:r w:rsidR="002C73A1">
        <w:t xml:space="preserve"> </w:t>
      </w:r>
      <w:r w:rsidR="002C73A1" w:rsidRPr="002C73A1">
        <w:rPr>
          <w:i/>
          <w:iCs/>
        </w:rPr>
        <w:t>Gorgias</w:t>
      </w:r>
      <w:r w:rsidR="000E16BB">
        <w:t xml:space="preserve"> </w:t>
      </w:r>
      <w:r w:rsidR="000302FE">
        <w:t xml:space="preserve">(ca 380 BC) </w:t>
      </w:r>
      <w:r w:rsidR="000E16BB">
        <w:t xml:space="preserve">Hebrew Trans. Joseph Gerhard </w:t>
      </w:r>
      <w:proofErr w:type="spellStart"/>
      <w:r w:rsidR="000E16BB">
        <w:t>Leibes</w:t>
      </w:r>
      <w:proofErr w:type="spellEnd"/>
      <w:r w:rsidR="000E16BB">
        <w:t xml:space="preserve"> 1997 (Jerusalem and Tel Aviv: S</w:t>
      </w:r>
      <w:r w:rsidR="00A45B1E">
        <w:rPr>
          <w:lang w:val="en-GB"/>
        </w:rPr>
        <w:t>c</w:t>
      </w:r>
      <w:proofErr w:type="spellStart"/>
      <w:r w:rsidR="000E16BB">
        <w:t>hocken</w:t>
      </w:r>
      <w:proofErr w:type="spellEnd"/>
      <w:r w:rsidR="000E16BB">
        <w:t>)</w:t>
      </w:r>
      <w:r w:rsidR="002C73A1">
        <w:rPr>
          <w:i/>
          <w:iCs/>
        </w:rPr>
        <w:t xml:space="preserve"> </w:t>
      </w:r>
    </w:p>
    <w:p w14:paraId="08486147" w14:textId="77777777" w:rsidR="000E16BB" w:rsidRDefault="000E16BB" w:rsidP="000E16BB">
      <w:pPr>
        <w:ind w:firstLine="0"/>
      </w:pPr>
    </w:p>
    <w:p w14:paraId="381EA67F" w14:textId="702029E9" w:rsidR="006C040E" w:rsidRPr="007846FA" w:rsidRDefault="006C040E" w:rsidP="006C040E">
      <w:pPr>
        <w:widowControl w:val="0"/>
        <w:ind w:firstLine="0"/>
        <w:rPr>
          <w:rtl/>
        </w:rPr>
      </w:pPr>
      <w:r w:rsidRPr="007846FA">
        <w:t xml:space="preserve">Russel, Bertrand (1952) </w:t>
      </w:r>
      <w:r w:rsidRPr="007846FA">
        <w:rPr>
          <w:i/>
          <w:iCs/>
        </w:rPr>
        <w:t>The Conquest of Happiness</w:t>
      </w:r>
      <w:r w:rsidRPr="007846FA">
        <w:t xml:space="preserve"> (New York: New American</w:t>
      </w:r>
      <w:r w:rsidR="003A5391">
        <w:t xml:space="preserve"> </w:t>
      </w:r>
    </w:p>
    <w:p w14:paraId="0AE61A53" w14:textId="0F12DF31" w:rsidR="006C040E" w:rsidRDefault="006C040E" w:rsidP="006C040E">
      <w:pPr>
        <w:widowControl w:val="0"/>
        <w:ind w:firstLine="0"/>
      </w:pPr>
      <w:r w:rsidRPr="007846FA">
        <w:t>Library)</w:t>
      </w:r>
      <w:r w:rsidR="00594BB0">
        <w:t xml:space="preserve"> </w:t>
      </w:r>
    </w:p>
    <w:p w14:paraId="469484E1" w14:textId="77777777" w:rsidR="006C040E" w:rsidRDefault="006C040E" w:rsidP="006C040E">
      <w:pPr>
        <w:widowControl w:val="0"/>
        <w:ind w:firstLine="0"/>
        <w:rPr>
          <w:rFonts w:hint="cs"/>
          <w:rtl/>
        </w:rPr>
      </w:pPr>
    </w:p>
    <w:p w14:paraId="151109EF" w14:textId="77777777" w:rsidR="006C040E" w:rsidRDefault="006C040E" w:rsidP="006C040E">
      <w:pPr>
        <w:widowControl w:val="0"/>
        <w:tabs>
          <w:tab w:val="left" w:pos="-58"/>
        </w:tabs>
        <w:ind w:firstLine="0"/>
        <w:rPr>
          <w:lang w:eastAsia="he-IL"/>
        </w:rPr>
      </w:pPr>
      <w:proofErr w:type="spellStart"/>
      <w:r>
        <w:rPr>
          <w:lang w:eastAsia="he-IL"/>
        </w:rPr>
        <w:t>Sandage</w:t>
      </w:r>
      <w:proofErr w:type="spellEnd"/>
      <w:r>
        <w:rPr>
          <w:lang w:eastAsia="he-IL"/>
        </w:rPr>
        <w:t xml:space="preserve">, </w:t>
      </w:r>
      <w:r w:rsidRPr="00175BD5">
        <w:rPr>
          <w:lang w:eastAsia="he-IL"/>
        </w:rPr>
        <w:t>Scott A</w:t>
      </w:r>
      <w:r>
        <w:rPr>
          <w:lang w:eastAsia="he-IL"/>
        </w:rPr>
        <w:t xml:space="preserve"> (2005)</w:t>
      </w:r>
      <w:r w:rsidRPr="00175BD5">
        <w:rPr>
          <w:lang w:eastAsia="he-IL"/>
        </w:rPr>
        <w:t xml:space="preserve"> </w:t>
      </w:r>
      <w:r w:rsidRPr="00175BD5">
        <w:rPr>
          <w:i/>
          <w:iCs/>
          <w:lang w:eastAsia="he-IL"/>
        </w:rPr>
        <w:t>Born Losers – A History of Failure in America</w:t>
      </w:r>
      <w:r w:rsidRPr="00175BD5">
        <w:rPr>
          <w:lang w:eastAsia="he-IL"/>
        </w:rPr>
        <w:t xml:space="preserve"> </w:t>
      </w:r>
      <w:r>
        <w:rPr>
          <w:lang w:eastAsia="he-IL"/>
        </w:rPr>
        <w:t>(</w:t>
      </w:r>
      <w:r w:rsidRPr="00175BD5">
        <w:rPr>
          <w:lang w:eastAsia="he-IL"/>
        </w:rPr>
        <w:t>Harvard</w:t>
      </w:r>
    </w:p>
    <w:p w14:paraId="49B6CB53" w14:textId="5C57734D" w:rsidR="006C040E" w:rsidRDefault="006C040E" w:rsidP="006C040E">
      <w:pPr>
        <w:widowControl w:val="0"/>
        <w:tabs>
          <w:tab w:val="left" w:pos="-58"/>
        </w:tabs>
        <w:ind w:firstLine="0"/>
        <w:rPr>
          <w:lang w:eastAsia="he-IL"/>
        </w:rPr>
      </w:pPr>
      <w:r w:rsidRPr="00175BD5">
        <w:rPr>
          <w:lang w:eastAsia="he-IL"/>
        </w:rPr>
        <w:t>University</w:t>
      </w:r>
      <w:r>
        <w:rPr>
          <w:lang w:eastAsia="he-IL"/>
        </w:rPr>
        <w:t xml:space="preserve"> Press)</w:t>
      </w:r>
    </w:p>
    <w:p w14:paraId="21EF275E" w14:textId="5E412DEB" w:rsidR="00DC7707" w:rsidRDefault="00DC7707" w:rsidP="006C040E">
      <w:pPr>
        <w:widowControl w:val="0"/>
        <w:tabs>
          <w:tab w:val="left" w:pos="-58"/>
        </w:tabs>
        <w:ind w:firstLine="0"/>
        <w:rPr>
          <w:lang w:eastAsia="he-IL"/>
        </w:rPr>
      </w:pPr>
    </w:p>
    <w:p w14:paraId="058B668B" w14:textId="40F2C962" w:rsidR="00DC7707" w:rsidRPr="002E7E74" w:rsidRDefault="00DC7707" w:rsidP="006C040E">
      <w:pPr>
        <w:widowControl w:val="0"/>
        <w:tabs>
          <w:tab w:val="left" w:pos="-58"/>
        </w:tabs>
        <w:ind w:firstLine="0"/>
        <w:rPr>
          <w:lang w:eastAsia="he-IL"/>
        </w:rPr>
      </w:pPr>
      <w:r w:rsidRPr="002E7E74">
        <w:rPr>
          <w:lang w:eastAsia="he-IL"/>
        </w:rPr>
        <w:t>Seneca</w:t>
      </w:r>
      <w:r w:rsidR="00202B4A" w:rsidRPr="002E7E74">
        <w:rPr>
          <w:lang w:eastAsia="he-IL"/>
        </w:rPr>
        <w:t>,</w:t>
      </w:r>
      <w:r w:rsidR="00202B4A" w:rsidRPr="002E7E74">
        <w:rPr>
          <w:rFonts w:ascii="Arial" w:hAnsi="Arial" w:cs="Arial"/>
          <w:shd w:val="clear" w:color="auto" w:fill="FFFFFF"/>
        </w:rPr>
        <w:t xml:space="preserve"> </w:t>
      </w:r>
      <w:r w:rsidR="00202B4A" w:rsidRPr="002E7E74">
        <w:rPr>
          <w:shd w:val="clear" w:color="auto" w:fill="FFFFFF"/>
        </w:rPr>
        <w:t xml:space="preserve">Lucius </w:t>
      </w:r>
      <w:proofErr w:type="spellStart"/>
      <w:r w:rsidR="00202B4A" w:rsidRPr="002E7E74">
        <w:rPr>
          <w:shd w:val="clear" w:color="auto" w:fill="FFFFFF"/>
        </w:rPr>
        <w:t>Annaeus</w:t>
      </w:r>
      <w:proofErr w:type="spellEnd"/>
      <w:r w:rsidR="00202B4A" w:rsidRPr="002E7E74">
        <w:rPr>
          <w:rStyle w:val="apple-converted-space"/>
          <w:rFonts w:ascii="Arial" w:hAnsi="Arial" w:cs="Arial"/>
          <w:shd w:val="clear" w:color="auto" w:fill="FFFFFF"/>
        </w:rPr>
        <w:t> </w:t>
      </w:r>
      <w:r w:rsidR="002E7E74" w:rsidRPr="002E7E74">
        <w:rPr>
          <w:rStyle w:val="apple-converted-space"/>
          <w:rFonts w:asciiTheme="majorBidi" w:hAnsiTheme="majorBidi" w:cstheme="majorBidi"/>
          <w:i/>
          <w:iCs/>
          <w:shd w:val="clear" w:color="auto" w:fill="FFFFFF"/>
        </w:rPr>
        <w:t>On a Happy Life</w:t>
      </w:r>
      <w:r w:rsidR="002E7E74" w:rsidRPr="002E7E74">
        <w:rPr>
          <w:rStyle w:val="apple-converted-space"/>
          <w:rFonts w:ascii="Arial" w:hAnsi="Arial" w:cs="Arial"/>
          <w:shd w:val="clear" w:color="auto" w:fill="FFFFFF"/>
        </w:rPr>
        <w:t xml:space="preserve"> </w:t>
      </w:r>
      <w:r w:rsidR="00264FD0" w:rsidRPr="002E7E74">
        <w:rPr>
          <w:lang w:eastAsia="he-IL"/>
        </w:rPr>
        <w:t xml:space="preserve">(ca 58 CE) Hebrew Trans. Abraham </w:t>
      </w:r>
      <w:proofErr w:type="spellStart"/>
      <w:r w:rsidR="00264FD0" w:rsidRPr="002E7E74">
        <w:rPr>
          <w:lang w:eastAsia="he-IL"/>
        </w:rPr>
        <w:t>Aroueti</w:t>
      </w:r>
      <w:proofErr w:type="spellEnd"/>
      <w:r w:rsidR="00264FD0" w:rsidRPr="002E7E74">
        <w:rPr>
          <w:lang w:eastAsia="he-IL"/>
        </w:rPr>
        <w:t xml:space="preserve"> </w:t>
      </w:r>
      <w:r w:rsidR="00B64568" w:rsidRPr="002E7E74">
        <w:rPr>
          <w:lang w:eastAsia="he-IL"/>
        </w:rPr>
        <w:t>2007 (</w:t>
      </w:r>
      <w:proofErr w:type="spellStart"/>
      <w:r w:rsidR="00B64568" w:rsidRPr="002E7E74">
        <w:rPr>
          <w:lang w:eastAsia="he-IL"/>
        </w:rPr>
        <w:t>Binyamina</w:t>
      </w:r>
      <w:proofErr w:type="spellEnd"/>
      <w:r w:rsidR="00B64568" w:rsidRPr="002E7E74">
        <w:rPr>
          <w:lang w:eastAsia="he-IL"/>
        </w:rPr>
        <w:t xml:space="preserve">: </w:t>
      </w:r>
      <w:proofErr w:type="spellStart"/>
      <w:r w:rsidR="00B64568" w:rsidRPr="002E7E74">
        <w:rPr>
          <w:lang w:eastAsia="he-IL"/>
        </w:rPr>
        <w:t>Nahar</w:t>
      </w:r>
      <w:proofErr w:type="spellEnd"/>
      <w:r w:rsidR="00B64568" w:rsidRPr="002E7E74">
        <w:rPr>
          <w:lang w:eastAsia="he-IL"/>
        </w:rPr>
        <w:t xml:space="preserve"> Books)</w:t>
      </w:r>
    </w:p>
    <w:p w14:paraId="04A2FD28" w14:textId="77777777" w:rsidR="006C040E" w:rsidRDefault="006C040E" w:rsidP="006C040E">
      <w:pPr>
        <w:widowControl w:val="0"/>
        <w:tabs>
          <w:tab w:val="left" w:pos="-58"/>
        </w:tabs>
        <w:ind w:firstLine="0"/>
        <w:rPr>
          <w:rtl/>
          <w:lang w:eastAsia="he-IL"/>
        </w:rPr>
      </w:pPr>
    </w:p>
    <w:p w14:paraId="21150196" w14:textId="77777777" w:rsidR="006C040E" w:rsidRDefault="006C040E" w:rsidP="006C040E">
      <w:pPr>
        <w:ind w:firstLine="0"/>
      </w:pPr>
      <w:r w:rsidRPr="00075446">
        <w:t>Schwartz</w:t>
      </w:r>
      <w:r>
        <w:t>,</w:t>
      </w:r>
      <w:r w:rsidRPr="00075446">
        <w:t xml:space="preserve"> Fernand</w:t>
      </w:r>
      <w:r>
        <w:t xml:space="preserve"> (1999)</w:t>
      </w:r>
      <w:r w:rsidRPr="00075446">
        <w:t xml:space="preserve"> </w:t>
      </w:r>
      <w:r w:rsidRPr="00075446">
        <w:rPr>
          <w:i/>
          <w:iCs/>
        </w:rPr>
        <w:t xml:space="preserve">Through </w:t>
      </w:r>
      <w:r>
        <w:rPr>
          <w:i/>
          <w:iCs/>
        </w:rPr>
        <w:t>H</w:t>
      </w:r>
      <w:r w:rsidRPr="00075446">
        <w:rPr>
          <w:i/>
          <w:iCs/>
        </w:rPr>
        <w:t xml:space="preserve">appiness: </w:t>
      </w:r>
      <w:r>
        <w:rPr>
          <w:i/>
          <w:iCs/>
        </w:rPr>
        <w:t>L</w:t>
      </w:r>
      <w:r w:rsidRPr="00075446">
        <w:rPr>
          <w:i/>
          <w:iCs/>
        </w:rPr>
        <w:t xml:space="preserve">iving the </w:t>
      </w:r>
      <w:r>
        <w:rPr>
          <w:i/>
          <w:iCs/>
        </w:rPr>
        <w:t>P</w:t>
      </w:r>
      <w:r w:rsidRPr="00075446">
        <w:rPr>
          <w:i/>
          <w:iCs/>
        </w:rPr>
        <w:t>hilosophy of Socrates</w:t>
      </w:r>
      <w:r w:rsidRPr="00075446">
        <w:t xml:space="preserve"> </w:t>
      </w:r>
    </w:p>
    <w:p w14:paraId="3DEA9E4D" w14:textId="77777777" w:rsidR="006C040E" w:rsidRDefault="006C040E" w:rsidP="006C040E">
      <w:pPr>
        <w:ind w:firstLine="0"/>
      </w:pPr>
      <w:r w:rsidRPr="00075446">
        <w:t xml:space="preserve">(Hebrew) </w:t>
      </w:r>
      <w:r>
        <w:t>(</w:t>
      </w:r>
      <w:r w:rsidRPr="00075446">
        <w:t>Israel: New Acropolis</w:t>
      </w:r>
      <w:r>
        <w:t>)</w:t>
      </w:r>
      <w:r w:rsidRPr="00075446">
        <w:t xml:space="preserve"> </w:t>
      </w:r>
    </w:p>
    <w:p w14:paraId="6CC7BC66" w14:textId="77777777" w:rsidR="006C040E" w:rsidRPr="001C2897" w:rsidRDefault="006C040E" w:rsidP="006C040E">
      <w:pPr>
        <w:ind w:firstLine="0"/>
      </w:pPr>
    </w:p>
    <w:p w14:paraId="7BD69E60" w14:textId="06A66B80" w:rsidR="006C040E" w:rsidRDefault="006C040E" w:rsidP="006C040E">
      <w:pPr>
        <w:ind w:firstLine="0"/>
      </w:pPr>
      <w:r w:rsidRPr="001C2897">
        <w:t>Spinoza</w:t>
      </w:r>
      <w:r>
        <w:t>,</w:t>
      </w:r>
      <w:r w:rsidRPr="001C2897">
        <w:t xml:space="preserve"> </w:t>
      </w:r>
      <w:hyperlink r:id="rId12" w:history="1">
        <w:r w:rsidRPr="00075446">
          <w:t>Baruch</w:t>
        </w:r>
      </w:hyperlink>
      <w:r>
        <w:t xml:space="preserve"> (2007)</w:t>
      </w:r>
      <w:r w:rsidRPr="00075446">
        <w:t xml:space="preserve"> </w:t>
      </w:r>
      <w:r w:rsidRPr="00075446">
        <w:rPr>
          <w:i/>
          <w:iCs/>
        </w:rPr>
        <w:t xml:space="preserve">The </w:t>
      </w:r>
      <w:proofErr w:type="spellStart"/>
      <w:r w:rsidRPr="00075446">
        <w:rPr>
          <w:i/>
          <w:iCs/>
        </w:rPr>
        <w:t>Theologico</w:t>
      </w:r>
      <w:proofErr w:type="spellEnd"/>
      <w:r w:rsidRPr="00075446">
        <w:rPr>
          <w:i/>
          <w:iCs/>
        </w:rPr>
        <w:t>-Political Treatise</w:t>
      </w:r>
      <w:r w:rsidRPr="00075446">
        <w:t xml:space="preserve">, </w:t>
      </w:r>
      <w:hyperlink r:id="rId13" w:history="1">
        <w:r w:rsidRPr="00075446">
          <w:t>Jonathan Israel</w:t>
        </w:r>
      </w:hyperlink>
    </w:p>
    <w:p w14:paraId="7386C793" w14:textId="59BDB820" w:rsidR="006C040E" w:rsidRDefault="006C040E" w:rsidP="006C040E">
      <w:pPr>
        <w:ind w:firstLine="0"/>
      </w:pPr>
      <w:r w:rsidRPr="00075446">
        <w:t>(Ed</w:t>
      </w:r>
      <w:r w:rsidR="00DC7707">
        <w:t>.)</w:t>
      </w:r>
      <w:r w:rsidRPr="00075446">
        <w:t xml:space="preserve"> </w:t>
      </w:r>
      <w:r>
        <w:t>(</w:t>
      </w:r>
      <w:r w:rsidRPr="00075446">
        <w:t>Cambridge Texts in the History of Philosophy</w:t>
      </w:r>
      <w:r>
        <w:t>)</w:t>
      </w:r>
    </w:p>
    <w:p w14:paraId="14A3589A" w14:textId="77777777" w:rsidR="006C040E" w:rsidRPr="00075446" w:rsidRDefault="006C040E" w:rsidP="006C040E">
      <w:pPr>
        <w:ind w:firstLine="0"/>
      </w:pPr>
    </w:p>
    <w:p w14:paraId="6E56B9F6" w14:textId="77777777" w:rsidR="006C040E" w:rsidRDefault="006C040E" w:rsidP="006C040E">
      <w:pPr>
        <w:ind w:firstLine="0"/>
      </w:pPr>
      <w:proofErr w:type="spellStart"/>
      <w:r w:rsidRPr="00766739">
        <w:t>Tatarkjewicz</w:t>
      </w:r>
      <w:proofErr w:type="spellEnd"/>
      <w:r w:rsidRPr="00766739">
        <w:t xml:space="preserve">, </w:t>
      </w:r>
      <w:proofErr w:type="spellStart"/>
      <w:r w:rsidRPr="00766739">
        <w:t>Władysław</w:t>
      </w:r>
      <w:proofErr w:type="spellEnd"/>
      <w:r w:rsidRPr="00766739">
        <w:t xml:space="preserve"> (1976) </w:t>
      </w:r>
      <w:r w:rsidRPr="00766739">
        <w:rPr>
          <w:i/>
          <w:iCs/>
        </w:rPr>
        <w:t>Analysis of Happiness</w:t>
      </w:r>
      <w:r w:rsidRPr="00766739">
        <w:t xml:space="preserve"> </w:t>
      </w:r>
      <w:r>
        <w:t>(</w:t>
      </w:r>
      <w:r w:rsidRPr="00766739">
        <w:t>Warszawa: The Hague</w:t>
      </w:r>
      <w:r>
        <w:t xml:space="preserve"> </w:t>
      </w:r>
    </w:p>
    <w:p w14:paraId="10290263" w14:textId="77777777" w:rsidR="006C040E" w:rsidRDefault="006C040E" w:rsidP="006C040E">
      <w:pPr>
        <w:ind w:firstLine="0"/>
      </w:pPr>
      <w:proofErr w:type="spellStart"/>
      <w:r>
        <w:t>Martinus</w:t>
      </w:r>
      <w:proofErr w:type="spellEnd"/>
      <w:r>
        <w:t xml:space="preserve"> </w:t>
      </w:r>
      <w:proofErr w:type="spellStart"/>
      <w:r w:rsidRPr="00766739">
        <w:t>Nijhoff</w:t>
      </w:r>
      <w:proofErr w:type="spellEnd"/>
      <w:r w:rsidRPr="00766739">
        <w:t>, Polish Scientific Publishers</w:t>
      </w:r>
      <w:r>
        <w:t>)</w:t>
      </w:r>
    </w:p>
    <w:p w14:paraId="104D58B9" w14:textId="77777777" w:rsidR="006C040E" w:rsidRDefault="006C040E" w:rsidP="006C040E">
      <w:pPr>
        <w:ind w:firstLine="0"/>
        <w:rPr>
          <w:b/>
          <w:bCs/>
        </w:rPr>
      </w:pPr>
    </w:p>
    <w:p w14:paraId="2584A576" w14:textId="0208139C" w:rsidR="00B90AC7" w:rsidRDefault="00B90AC7" w:rsidP="009828ED">
      <w:pPr>
        <w:ind w:firstLine="0"/>
      </w:pPr>
      <w:r>
        <w:t>Weiss, Meir “</w:t>
      </w:r>
      <w:proofErr w:type="spellStart"/>
      <w:r>
        <w:t>Mibaayot</w:t>
      </w:r>
      <w:proofErr w:type="spellEnd"/>
      <w:r>
        <w:t xml:space="preserve"> </w:t>
      </w:r>
      <w:proofErr w:type="spellStart"/>
      <w:r>
        <w:t>Hamul</w:t>
      </w:r>
      <w:proofErr w:type="spellEnd"/>
      <w:r>
        <w:t xml:space="preserve"> </w:t>
      </w:r>
      <w:proofErr w:type="spellStart"/>
      <w:r>
        <w:t>BaMikra</w:t>
      </w:r>
      <w:proofErr w:type="spellEnd"/>
      <w:r>
        <w:t>”</w:t>
      </w:r>
      <w:r w:rsidR="0049569A">
        <w:t xml:space="preserve"> from Meir Weiss (Ed.) </w:t>
      </w:r>
      <w:proofErr w:type="spellStart"/>
      <w:r w:rsidR="0049569A" w:rsidRPr="003D0F10">
        <w:rPr>
          <w:i/>
          <w:iCs/>
        </w:rPr>
        <w:t>Mikraot</w:t>
      </w:r>
      <w:proofErr w:type="spellEnd"/>
      <w:r w:rsidR="0049569A" w:rsidRPr="003D0F10">
        <w:rPr>
          <w:i/>
          <w:iCs/>
        </w:rPr>
        <w:t xml:space="preserve"> </w:t>
      </w:r>
      <w:proofErr w:type="spellStart"/>
      <w:r w:rsidR="0049569A" w:rsidRPr="003D0F10">
        <w:rPr>
          <w:i/>
          <w:iCs/>
        </w:rPr>
        <w:t>Kikavanatam-Leket</w:t>
      </w:r>
      <w:proofErr w:type="spellEnd"/>
      <w:r w:rsidR="0049569A" w:rsidRPr="003D0F10">
        <w:rPr>
          <w:i/>
          <w:iCs/>
        </w:rPr>
        <w:t xml:space="preserve"> </w:t>
      </w:r>
      <w:proofErr w:type="spellStart"/>
      <w:r w:rsidR="0049569A" w:rsidRPr="003D0F10">
        <w:rPr>
          <w:i/>
          <w:iCs/>
        </w:rPr>
        <w:t>Maamarim</w:t>
      </w:r>
      <w:proofErr w:type="spellEnd"/>
      <w:r w:rsidR="0049569A" w:rsidRPr="003D0F10">
        <w:rPr>
          <w:i/>
          <w:iCs/>
        </w:rPr>
        <w:t xml:space="preserve"> </w:t>
      </w:r>
      <w:r w:rsidR="0049569A">
        <w:t>(Heb</w:t>
      </w:r>
      <w:r w:rsidR="00820801">
        <w:t>rew</w:t>
      </w:r>
      <w:r w:rsidR="0049569A">
        <w:t>)</w:t>
      </w:r>
      <w:r w:rsidR="003D0F10">
        <w:t xml:space="preserve"> (Jerusalem: </w:t>
      </w:r>
      <w:proofErr w:type="spellStart"/>
      <w:r w:rsidR="003D0F10">
        <w:t>Bialik</w:t>
      </w:r>
      <w:proofErr w:type="spellEnd"/>
      <w:r w:rsidR="003D0F10">
        <w:t xml:space="preserve"> Institute)</w:t>
      </w:r>
    </w:p>
    <w:p w14:paraId="0E505A85" w14:textId="096B9B79" w:rsidR="001E5587" w:rsidRDefault="001E5587" w:rsidP="009828ED">
      <w:pPr>
        <w:ind w:firstLine="0"/>
        <w:rPr>
          <w:b/>
          <w:bCs/>
        </w:rPr>
      </w:pPr>
    </w:p>
    <w:p w14:paraId="592E436E" w14:textId="4D6F05BF" w:rsidR="00DE786D" w:rsidRDefault="00DE786D" w:rsidP="003D0F10">
      <w:pPr>
        <w:ind w:firstLine="0"/>
        <w:rPr>
          <w:rFonts w:asciiTheme="majorBidi" w:hAnsiTheme="majorBidi" w:cstheme="majorBidi"/>
          <w:color w:val="222222"/>
          <w:shd w:val="clear" w:color="auto" w:fill="FFFFFF"/>
        </w:rPr>
      </w:pPr>
    </w:p>
    <w:p w14:paraId="10E48EC5" w14:textId="74F0BF82" w:rsidR="00E5456C" w:rsidRPr="007846FA" w:rsidRDefault="003A5391" w:rsidP="004D37EA">
      <w:pPr>
        <w:widowControl w:val="0"/>
        <w:ind w:firstLine="0"/>
        <w:rPr>
          <w:rtl/>
        </w:rPr>
      </w:pPr>
      <w:r>
        <w:rPr>
          <w:rFonts w:hint="cs"/>
        </w:rPr>
        <w:t xml:space="preserve"> </w:t>
      </w:r>
    </w:p>
    <w:p w14:paraId="08C0C104" w14:textId="73250F47" w:rsidR="001E5587" w:rsidRDefault="001E5587" w:rsidP="009828ED">
      <w:pPr>
        <w:ind w:firstLine="0"/>
        <w:rPr>
          <w:b/>
          <w:bCs/>
        </w:rPr>
      </w:pPr>
    </w:p>
    <w:p w14:paraId="77E3322A" w14:textId="64F12A5F" w:rsidR="002F0A40" w:rsidRDefault="002F0A40" w:rsidP="00CB4E93">
      <w:pPr>
        <w:ind w:firstLine="0"/>
        <w:rPr>
          <w:b/>
          <w:bCs/>
        </w:rPr>
      </w:pPr>
    </w:p>
    <w:p w14:paraId="12F36A90" w14:textId="77777777" w:rsidR="00630A39" w:rsidRPr="009828ED" w:rsidRDefault="00630A39" w:rsidP="00CB4E93">
      <w:pPr>
        <w:ind w:firstLine="0"/>
        <w:rPr>
          <w:b/>
          <w:bCs/>
        </w:rPr>
      </w:pPr>
    </w:p>
    <w:sectPr w:rsidR="00630A39" w:rsidRPr="009828ED" w:rsidSect="002813F9">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izabeth Zauderer" w:date="2017-04-09T12:07:00Z" w:initials="EZ">
    <w:p w14:paraId="6A5D42E2" w14:textId="34623558" w:rsidR="0034759D" w:rsidRDefault="0034759D">
      <w:pPr>
        <w:pStyle w:val="CommentText"/>
      </w:pPr>
      <w:r>
        <w:rPr>
          <w:rStyle w:val="CommentReference"/>
        </w:rPr>
        <w:annotationRef/>
      </w:r>
      <w:r>
        <w:t>Using the first person for an oral presentation is OK. But is not sound pract</w:t>
      </w:r>
      <w:r w:rsidR="003A5391">
        <w:t>ice for academic writing unless you are consistent throughout.</w:t>
      </w:r>
      <w:r>
        <w:t xml:space="preserve"> </w:t>
      </w:r>
    </w:p>
  </w:comment>
  <w:comment w:id="1" w:author="Elizabeth Zauderer" w:date="2017-04-09T12:08:00Z" w:initials="EZ">
    <w:p w14:paraId="6DC049CB" w14:textId="03847E63" w:rsidR="0034759D" w:rsidRDefault="0034759D">
      <w:pPr>
        <w:pStyle w:val="CommentText"/>
      </w:pPr>
      <w:r>
        <w:rPr>
          <w:rStyle w:val="CommentReference"/>
        </w:rPr>
        <w:annotationRef/>
      </w:r>
      <w:r>
        <w:t>Use ‘I’ if you are presenting alone – ‘we’ if you are representing a co-author</w:t>
      </w:r>
    </w:p>
  </w:comment>
  <w:comment w:id="2" w:author="Elizabeth Zauderer" w:date="2017-04-06T15:11:00Z" w:initials="EZ">
    <w:p w14:paraId="476CF514" w14:textId="1AF5600C" w:rsidR="0034759D" w:rsidRDefault="0034759D">
      <w:pPr>
        <w:pStyle w:val="CommentText"/>
      </w:pPr>
      <w:r>
        <w:rPr>
          <w:rStyle w:val="CommentReference"/>
        </w:rPr>
        <w:annotationRef/>
      </w:r>
      <w:r>
        <w:t xml:space="preserve">I’ve changed the text here to accommodate the overall tone. ‘at the end of the race’ seems a bit too ‘tongue in cheek’. </w:t>
      </w:r>
    </w:p>
  </w:comment>
  <w:comment w:id="3" w:author="Elizabeth Zauderer" w:date="2017-04-06T15:14:00Z" w:initials="EZ">
    <w:p w14:paraId="1D1F77F5" w14:textId="7D1FFAB7" w:rsidR="0034759D" w:rsidRDefault="0034759D">
      <w:pPr>
        <w:pStyle w:val="CommentText"/>
      </w:pPr>
      <w:r>
        <w:rPr>
          <w:rStyle w:val="CommentReference"/>
        </w:rPr>
        <w:annotationRef/>
      </w:r>
      <w:r>
        <w:t xml:space="preserve">Unclear. </w:t>
      </w:r>
    </w:p>
  </w:comment>
  <w:comment w:id="4" w:author="Elizabeth Zauderer" w:date="2017-04-06T15:30:00Z" w:initials="EZ">
    <w:p w14:paraId="373DB5FF" w14:textId="1B3A6314" w:rsidR="0034759D" w:rsidRDefault="0034759D">
      <w:pPr>
        <w:pStyle w:val="CommentText"/>
      </w:pPr>
      <w:r>
        <w:rPr>
          <w:rStyle w:val="CommentReference"/>
        </w:rPr>
        <w:annotationRef/>
      </w:r>
      <w:r>
        <w:t>Most of sources you cite do not use this word but rather ‘material’ ‘worldly’ etc. I am leaving it in the heading, but will alternate between other options in the text. I ho</w:t>
      </w:r>
      <w:r w:rsidR="003A5391">
        <w:t>pe</w:t>
      </w:r>
      <w:r>
        <w:t xml:space="preserve"> this is acceptable. (There are so many options in English as opposed to Hebrew). </w:t>
      </w:r>
    </w:p>
  </w:comment>
  <w:comment w:id="5" w:author="Elizabeth Zauderer" w:date="2017-04-06T15:39:00Z" w:initials="EZ">
    <w:p w14:paraId="5437799A" w14:textId="201F8A29" w:rsidR="0034759D" w:rsidRDefault="0034759D">
      <w:pPr>
        <w:pStyle w:val="CommentText"/>
      </w:pPr>
      <w:r>
        <w:rPr>
          <w:rStyle w:val="CommentReference"/>
        </w:rPr>
        <w:annotationRef/>
      </w:r>
      <w:r>
        <w:t xml:space="preserve">I suggest noting what the three factors are – or not mentioning ‘three’ at all. Moreover, are ‘desire to obtain an objective’ and ‘succeed’ two factors or one? Since you will be presenting this paper (I presume), it is important that the sentences are clear (and preferably simple – in terms of syntax).   </w:t>
      </w:r>
    </w:p>
  </w:comment>
  <w:comment w:id="6" w:author="Elizabeth Zauderer" w:date="2017-04-06T15:46:00Z" w:initials="EZ">
    <w:p w14:paraId="60223D16" w14:textId="605E6B46" w:rsidR="0034759D" w:rsidRDefault="0034759D">
      <w:pPr>
        <w:pStyle w:val="CommentText"/>
      </w:pPr>
      <w:r>
        <w:rPr>
          <w:rStyle w:val="CommentReference"/>
        </w:rPr>
        <w:annotationRef/>
      </w:r>
      <w:r>
        <w:t xml:space="preserve">Here too, I suggest listing the four while emphasizing ‘happiness’. If you are planning on using a PowerPoint presentation, you can easily present them without overriding your focus on happiness. </w:t>
      </w:r>
    </w:p>
  </w:comment>
  <w:comment w:id="7" w:author="Elizabeth Zauderer" w:date="2017-04-06T15:55:00Z" w:initials="EZ">
    <w:p w14:paraId="48EB3465" w14:textId="08FF4D4C" w:rsidR="0034759D" w:rsidRDefault="0034759D">
      <w:pPr>
        <w:pStyle w:val="CommentText"/>
      </w:pPr>
      <w:r>
        <w:rPr>
          <w:rStyle w:val="CommentReference"/>
        </w:rPr>
        <w:annotationRef/>
      </w:r>
      <w:r>
        <w:t xml:space="preserve">I think you need to be clearer here – do you means social measures of success, relative success? </w:t>
      </w:r>
    </w:p>
  </w:comment>
  <w:comment w:id="8" w:author="Elizabeth Zauderer" w:date="2017-04-06T16:07:00Z" w:initials="EZ">
    <w:p w14:paraId="60629FF8" w14:textId="1BE3C70F" w:rsidR="0034759D" w:rsidRDefault="0034759D">
      <w:pPr>
        <w:pStyle w:val="CommentText"/>
      </w:pPr>
      <w:r>
        <w:rPr>
          <w:rStyle w:val="CommentReference"/>
        </w:rPr>
        <w:annotationRef/>
      </w:r>
      <w:r>
        <w:t xml:space="preserve">I </w:t>
      </w:r>
      <w:r w:rsidR="003A5391">
        <w:t xml:space="preserve">added this clause because I </w:t>
      </w:r>
      <w:r>
        <w:t xml:space="preserve">sensed that a link to the previous studies outlined was necessary. </w:t>
      </w:r>
    </w:p>
  </w:comment>
  <w:comment w:id="10" w:author="Elizabeth Zauderer" w:date="2017-04-06T16:45:00Z" w:initials="EZ">
    <w:p w14:paraId="02648CD0" w14:textId="3ACD8F24" w:rsidR="0034759D" w:rsidRDefault="0034759D">
      <w:pPr>
        <w:pStyle w:val="CommentText"/>
      </w:pPr>
      <w:r>
        <w:rPr>
          <w:rStyle w:val="CommentReference"/>
        </w:rPr>
        <w:annotationRef/>
      </w:r>
      <w:r>
        <w:t xml:space="preserve">Meaning old testament? Jewish? </w:t>
      </w:r>
    </w:p>
  </w:comment>
  <w:comment w:id="11" w:author="Elizabeth Zauderer" w:date="2017-04-06T18:02:00Z" w:initials="EZ">
    <w:p w14:paraId="325C99EC" w14:textId="7E38F813" w:rsidR="0034759D" w:rsidRDefault="0034759D">
      <w:pPr>
        <w:pStyle w:val="CommentText"/>
      </w:pPr>
      <w:r>
        <w:rPr>
          <w:rStyle w:val="CommentReference"/>
        </w:rPr>
        <w:annotationRef/>
      </w:r>
      <w:r>
        <w:t xml:space="preserve">Unclear. </w:t>
      </w:r>
    </w:p>
  </w:comment>
  <w:comment w:id="12" w:author="Elizabeth Zauderer" w:date="2017-04-09T12:04:00Z" w:initials="EZ">
    <w:p w14:paraId="5561C08E" w14:textId="23079ADE" w:rsidR="0034759D" w:rsidRDefault="0034759D">
      <w:pPr>
        <w:pStyle w:val="CommentText"/>
      </w:pPr>
      <w:r>
        <w:rPr>
          <w:rStyle w:val="CommentReference"/>
        </w:rPr>
        <w:annotationRef/>
      </w:r>
      <w:r>
        <w:t>There is a problem here again in terms of dating – it looks like this is Spinoza writing in 2007</w:t>
      </w:r>
    </w:p>
  </w:comment>
  <w:comment w:id="13" w:author="Elizabeth Zauderer" w:date="2017-04-07T17:21:00Z" w:initials="EZ">
    <w:p w14:paraId="44F9538E" w14:textId="3CD2AA27" w:rsidR="0034759D" w:rsidRDefault="0034759D" w:rsidP="00C34818">
      <w:pPr>
        <w:pStyle w:val="CommentText"/>
      </w:pPr>
      <w:r>
        <w:t xml:space="preserve">Or comparative. Spinoza speaks of 2 ways in which we conceive things: to exist in relation to time and place, and as contained in God (Vp29s). I am thinking that you are alluding to the first, therefore used relative.  </w:t>
      </w:r>
    </w:p>
  </w:comment>
  <w:comment w:id="14" w:author="Elizabeth Zauderer" w:date="2017-04-07T17:49:00Z" w:initials="EZ">
    <w:p w14:paraId="74BD4B93" w14:textId="79C98341" w:rsidR="0034759D" w:rsidRDefault="0034759D">
      <w:pPr>
        <w:pStyle w:val="CommentText"/>
      </w:pPr>
      <w:r>
        <w:rPr>
          <w:rStyle w:val="CommentReference"/>
        </w:rPr>
        <w:annotationRef/>
      </w:r>
      <w:r>
        <w:t xml:space="preserve">What comes after this seemed redundant (or is simply happier and more successful). </w:t>
      </w:r>
    </w:p>
  </w:comment>
  <w:comment w:id="15" w:author="Elizabeth Zauderer" w:date="2017-04-09T12:01:00Z" w:initials="EZ">
    <w:p w14:paraId="57875014" w14:textId="7218FC35" w:rsidR="0034759D" w:rsidRDefault="0034759D">
      <w:pPr>
        <w:pStyle w:val="CommentText"/>
      </w:pPr>
      <w:r>
        <w:rPr>
          <w:rStyle w:val="CommentReference"/>
        </w:rPr>
        <w:annotationRef/>
      </w:r>
      <w:r>
        <w:t xml:space="preserve">You need to provide the year of the publication of the original reference. I presume in the Apology? If so, the date for </w:t>
      </w:r>
      <w:proofErr w:type="spellStart"/>
      <w:r>
        <w:t>Apol</w:t>
      </w:r>
      <w:proofErr w:type="spellEnd"/>
      <w:r>
        <w:t>. Is 399BC</w:t>
      </w:r>
    </w:p>
  </w:comment>
  <w:comment w:id="16" w:author="Elizabeth Zauderer" w:date="2017-04-08T09:24:00Z" w:initials="EZ">
    <w:p w14:paraId="7E91FC78" w14:textId="7E2BB6DB" w:rsidR="0034759D" w:rsidRDefault="0034759D">
      <w:pPr>
        <w:pStyle w:val="CommentText"/>
      </w:pPr>
      <w:r>
        <w:rPr>
          <w:rStyle w:val="CommentReference"/>
        </w:rPr>
        <w:annotationRef/>
      </w:r>
      <w:r>
        <w:t xml:space="preserve">I added this here – a. because it leads into the next sentence, b/ without it, the sentence is somewhat redundant. </w:t>
      </w:r>
    </w:p>
  </w:comment>
  <w:comment w:id="17" w:author="Elizabeth Zauderer" w:date="2017-04-12T09:26:00Z" w:initials="EZ">
    <w:p w14:paraId="7CD3C565" w14:textId="7BF886DF" w:rsidR="003A5391" w:rsidRDefault="003A5391">
      <w:pPr>
        <w:pStyle w:val="CommentText"/>
      </w:pPr>
      <w:r>
        <w:rPr>
          <w:rStyle w:val="CommentReference"/>
        </w:rPr>
        <w:annotationRef/>
      </w:r>
      <w:r>
        <w:t>Redundant.</w:t>
      </w:r>
    </w:p>
  </w:comment>
  <w:comment w:id="18" w:author="Elizabeth Zauderer" w:date="2017-04-08T10:02:00Z" w:initials="EZ">
    <w:p w14:paraId="73569AB3" w14:textId="3EB0AC65" w:rsidR="0034759D" w:rsidRDefault="0034759D">
      <w:pPr>
        <w:pStyle w:val="CommentText"/>
      </w:pPr>
      <w:r>
        <w:rPr>
          <w:rStyle w:val="CommentReference"/>
        </w:rPr>
        <w:annotationRef/>
      </w:r>
      <w:r>
        <w:t>If this is the quote you intended, I couldn’t find its source. Perhaps in your Hebrew translation.</w:t>
      </w:r>
    </w:p>
  </w:comment>
  <w:comment w:id="19" w:author="Elizabeth Zauderer" w:date="2017-04-08T10:07:00Z" w:initials="EZ">
    <w:p w14:paraId="525EC76A" w14:textId="560C36EC" w:rsidR="0034759D" w:rsidRDefault="0034759D">
      <w:pPr>
        <w:pStyle w:val="CommentText"/>
      </w:pPr>
      <w:r>
        <w:rPr>
          <w:rStyle w:val="CommentReference"/>
        </w:rPr>
        <w:annotationRef/>
      </w:r>
      <w:r>
        <w:t xml:space="preserve">This is confusing. I suggest noting these predecessors in the first paragraph – that way you outline a coherent linearity – i.e. before Socrates, Socrates, Aristotle etc. I also suggest mentioning 1-2 names of predecessors. </w:t>
      </w:r>
    </w:p>
  </w:comment>
  <w:comment w:id="20" w:author="Elizabeth Zauderer" w:date="2017-04-08T10:28:00Z" w:initials="EZ">
    <w:p w14:paraId="499F6881" w14:textId="182B98B3" w:rsidR="0034759D" w:rsidRDefault="0034759D">
      <w:pPr>
        <w:pStyle w:val="CommentText"/>
      </w:pPr>
      <w:r>
        <w:rPr>
          <w:rStyle w:val="CommentReference"/>
        </w:rPr>
        <w:annotationRef/>
      </w:r>
      <w:r>
        <w:t xml:space="preserve">There is a contradiction here, yes? </w:t>
      </w:r>
    </w:p>
  </w:comment>
  <w:comment w:id="24" w:author="Elizabeth Zauderer" w:date="2017-04-08T16:54:00Z" w:initials="EZ">
    <w:p w14:paraId="512E90C2" w14:textId="758BDDEB" w:rsidR="0034759D" w:rsidRDefault="0034759D">
      <w:pPr>
        <w:pStyle w:val="CommentText"/>
      </w:pPr>
      <w:r>
        <w:rPr>
          <w:rStyle w:val="CommentReference"/>
        </w:rPr>
        <w:annotationRef/>
      </w:r>
      <w:r>
        <w:t xml:space="preserve">I couldn’t find the quote in English. I suggest using your Hebrew source to find the origin. If not, use this as a paraphrase. </w:t>
      </w:r>
    </w:p>
  </w:comment>
  <w:comment w:id="25" w:author="Elizabeth Zauderer" w:date="2017-04-12T09:31:00Z" w:initials="EZ">
    <w:p w14:paraId="2370EFBA" w14:textId="0E8C85C9" w:rsidR="003A5391" w:rsidRDefault="003A5391">
      <w:pPr>
        <w:pStyle w:val="CommentText"/>
      </w:pPr>
      <w:r>
        <w:rPr>
          <w:rStyle w:val="CommentReference"/>
        </w:rPr>
        <w:annotationRef/>
      </w:r>
      <w:r>
        <w:t>What is the reference here?</w:t>
      </w:r>
    </w:p>
  </w:comment>
  <w:comment w:id="26" w:author="Elizabeth Zauderer" w:date="2017-04-08T17:04:00Z" w:initials="EZ">
    <w:p w14:paraId="634E50FF" w14:textId="2CC2D72A" w:rsidR="0034759D" w:rsidRDefault="0034759D">
      <w:pPr>
        <w:pStyle w:val="CommentText"/>
      </w:pPr>
      <w:r>
        <w:rPr>
          <w:rStyle w:val="CommentReference"/>
        </w:rPr>
        <w:annotationRef/>
      </w:r>
      <w:r>
        <w:t xml:space="preserve">Modern era allies to Nietzsche, so I suggest being more precise here. Also, </w:t>
      </w:r>
      <w:proofErr w:type="spellStart"/>
      <w:r>
        <w:t>Lyotard</w:t>
      </w:r>
      <w:proofErr w:type="spellEnd"/>
      <w:r>
        <w:t xml:space="preserve"> is a postmodernist thinker</w:t>
      </w:r>
    </w:p>
  </w:comment>
  <w:comment w:id="27" w:author="Elizabeth Zauderer" w:date="2017-04-08T17:23:00Z" w:initials="EZ">
    <w:p w14:paraId="7F7D8ACA" w14:textId="3BFF2CFA" w:rsidR="0034759D" w:rsidRDefault="0034759D">
      <w:pPr>
        <w:pStyle w:val="CommentText"/>
      </w:pPr>
      <w:r>
        <w:rPr>
          <w:rStyle w:val="CommentReference"/>
        </w:rPr>
        <w:annotationRef/>
      </w:r>
      <w:r>
        <w:t xml:space="preserve">Again, I could not find the source. Either paraphrase or locate source. </w:t>
      </w:r>
    </w:p>
  </w:comment>
  <w:comment w:id="28" w:author="Elizabeth Zauderer" w:date="2017-04-08T17:27:00Z" w:initials="EZ">
    <w:p w14:paraId="4BB9324A" w14:textId="521E8FFB" w:rsidR="0034759D" w:rsidRDefault="0034759D">
      <w:pPr>
        <w:pStyle w:val="CommentText"/>
      </w:pPr>
      <w:r>
        <w:rPr>
          <w:rStyle w:val="CommentReference"/>
        </w:rPr>
        <w:annotationRef/>
      </w:r>
      <w:r>
        <w:t xml:space="preserve">I suggest this formula to tighten the flow here. </w:t>
      </w:r>
    </w:p>
  </w:comment>
  <w:comment w:id="29" w:author="Elizabeth Zauderer" w:date="2017-04-09T08:22:00Z" w:initials="EZ">
    <w:p w14:paraId="354E07E1" w14:textId="7C9E85E4" w:rsidR="0034759D" w:rsidRDefault="0034759D">
      <w:pPr>
        <w:pStyle w:val="CommentText"/>
      </w:pPr>
      <w:r>
        <w:rPr>
          <w:rStyle w:val="CommentReference"/>
        </w:rPr>
        <w:annotationRef/>
      </w:r>
      <w:r>
        <w:rPr>
          <w:rStyle w:val="CommentReference"/>
        </w:rPr>
        <w:t>unclear</w:t>
      </w:r>
    </w:p>
  </w:comment>
  <w:comment w:id="30" w:author="Elizabeth Zauderer" w:date="2017-04-09T11:17:00Z" w:initials="EZ">
    <w:p w14:paraId="40A70D2A" w14:textId="3EDCF77D" w:rsidR="0034759D" w:rsidRPr="002911BA" w:rsidRDefault="0034759D">
      <w:pPr>
        <w:pStyle w:val="CommentText"/>
        <w:rPr>
          <w:lang w:val="en-GB"/>
        </w:rPr>
      </w:pPr>
      <w:r>
        <w:rPr>
          <w:rStyle w:val="CommentReference"/>
        </w:rPr>
        <w:annotationRef/>
      </w:r>
      <w:r>
        <w:rPr>
          <w:lang w:val="en-GB"/>
        </w:rPr>
        <w:t>I couldn’t find an address, presume it’s Jerusalem</w:t>
      </w:r>
    </w:p>
  </w:comment>
  <w:comment w:id="31" w:author="Elizabeth Zauderer" w:date="2017-04-09T11:21:00Z" w:initials="EZ">
    <w:p w14:paraId="6C032010" w14:textId="2CA1B8BB" w:rsidR="0034759D" w:rsidRDefault="0034759D">
      <w:pPr>
        <w:pStyle w:val="CommentText"/>
      </w:pPr>
      <w:r>
        <w:rPr>
          <w:rStyle w:val="CommentReference"/>
        </w:rPr>
        <w:annotationRef/>
      </w:r>
      <w:r>
        <w:t xml:space="preserve">I checked online and found that the first edition was published in 1968 (for both translations). You should indicate which edition this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5D42E2" w15:done="0"/>
  <w15:commentEx w15:paraId="6DC049CB" w15:done="0"/>
  <w15:commentEx w15:paraId="476CF514" w15:done="0"/>
  <w15:commentEx w15:paraId="1D1F77F5" w15:done="0"/>
  <w15:commentEx w15:paraId="373DB5FF" w15:done="0"/>
  <w15:commentEx w15:paraId="5437799A" w15:done="0"/>
  <w15:commentEx w15:paraId="60223D16" w15:done="0"/>
  <w15:commentEx w15:paraId="48EB3465" w15:done="0"/>
  <w15:commentEx w15:paraId="60629FF8" w15:done="0"/>
  <w15:commentEx w15:paraId="02648CD0" w15:done="0"/>
  <w15:commentEx w15:paraId="325C99EC" w15:done="0"/>
  <w15:commentEx w15:paraId="5561C08E" w15:done="0"/>
  <w15:commentEx w15:paraId="44F9538E" w15:done="0"/>
  <w15:commentEx w15:paraId="74BD4B93" w15:done="0"/>
  <w15:commentEx w15:paraId="57875014" w15:done="0"/>
  <w15:commentEx w15:paraId="7E91FC78" w15:done="0"/>
  <w15:commentEx w15:paraId="7CD3C565" w15:done="0"/>
  <w15:commentEx w15:paraId="73569AB3" w15:done="0"/>
  <w15:commentEx w15:paraId="525EC76A" w15:done="0"/>
  <w15:commentEx w15:paraId="499F6881" w15:done="0"/>
  <w15:commentEx w15:paraId="512E90C2" w15:done="0"/>
  <w15:commentEx w15:paraId="2370EFBA" w15:done="0"/>
  <w15:commentEx w15:paraId="634E50FF" w15:done="0"/>
  <w15:commentEx w15:paraId="7F7D8ACA" w15:done="0"/>
  <w15:commentEx w15:paraId="4BB9324A" w15:done="0"/>
  <w15:commentEx w15:paraId="354E07E1" w15:done="0"/>
  <w15:commentEx w15:paraId="40A70D2A" w15:done="0"/>
  <w15:commentEx w15:paraId="6C03201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860E" w14:textId="77777777" w:rsidR="00E407ED" w:rsidRDefault="00E407ED" w:rsidP="00954DA0">
      <w:r>
        <w:separator/>
      </w:r>
    </w:p>
  </w:endnote>
  <w:endnote w:type="continuationSeparator" w:id="0">
    <w:p w14:paraId="234EE7B1" w14:textId="77777777" w:rsidR="00E407ED" w:rsidRDefault="00E407ED" w:rsidP="0095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742837"/>
      <w:docPartObj>
        <w:docPartGallery w:val="Page Numbers (Bottom of Page)"/>
        <w:docPartUnique/>
      </w:docPartObj>
    </w:sdtPr>
    <w:sdtEndPr>
      <w:rPr>
        <w:noProof/>
      </w:rPr>
    </w:sdtEndPr>
    <w:sdtContent>
      <w:p w14:paraId="453DDB03" w14:textId="1BFB2EA9" w:rsidR="0034759D" w:rsidRDefault="0034759D">
        <w:pPr>
          <w:pStyle w:val="Footer"/>
          <w:jc w:val="right"/>
        </w:pPr>
        <w:r>
          <w:fldChar w:fldCharType="begin"/>
        </w:r>
        <w:r>
          <w:instrText xml:space="preserve"> PAGE   \* MERGEFORMAT </w:instrText>
        </w:r>
        <w:r>
          <w:fldChar w:fldCharType="separate"/>
        </w:r>
        <w:r w:rsidR="003A5391">
          <w:rPr>
            <w:noProof/>
          </w:rPr>
          <w:t>5</w:t>
        </w:r>
        <w:r>
          <w:rPr>
            <w:noProof/>
          </w:rPr>
          <w:fldChar w:fldCharType="end"/>
        </w:r>
      </w:p>
    </w:sdtContent>
  </w:sdt>
  <w:p w14:paraId="59AABCDE" w14:textId="77777777" w:rsidR="0034759D" w:rsidRDefault="0034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0960B" w14:textId="77777777" w:rsidR="00E407ED" w:rsidRDefault="00E407ED" w:rsidP="00954DA0">
      <w:r>
        <w:separator/>
      </w:r>
    </w:p>
  </w:footnote>
  <w:footnote w:type="continuationSeparator" w:id="0">
    <w:p w14:paraId="61A9890D" w14:textId="77777777" w:rsidR="00E407ED" w:rsidRDefault="00E407ED" w:rsidP="0095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85157"/>
    <w:multiLevelType w:val="multilevel"/>
    <w:tmpl w:val="702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F8"/>
    <w:rsid w:val="00001682"/>
    <w:rsid w:val="00006796"/>
    <w:rsid w:val="00015B7A"/>
    <w:rsid w:val="00017605"/>
    <w:rsid w:val="000207A2"/>
    <w:rsid w:val="000227CB"/>
    <w:rsid w:val="000302FE"/>
    <w:rsid w:val="00033621"/>
    <w:rsid w:val="00046AF2"/>
    <w:rsid w:val="0005024E"/>
    <w:rsid w:val="00053166"/>
    <w:rsid w:val="00061337"/>
    <w:rsid w:val="00062330"/>
    <w:rsid w:val="0006574A"/>
    <w:rsid w:val="00070EF9"/>
    <w:rsid w:val="00071511"/>
    <w:rsid w:val="00087C11"/>
    <w:rsid w:val="00090AED"/>
    <w:rsid w:val="00093798"/>
    <w:rsid w:val="00094F59"/>
    <w:rsid w:val="000B294F"/>
    <w:rsid w:val="000C00CC"/>
    <w:rsid w:val="000C3F0F"/>
    <w:rsid w:val="000C50E3"/>
    <w:rsid w:val="000D4CEF"/>
    <w:rsid w:val="000D5028"/>
    <w:rsid w:val="000D5B5B"/>
    <w:rsid w:val="000D737E"/>
    <w:rsid w:val="000E0F60"/>
    <w:rsid w:val="000E16BB"/>
    <w:rsid w:val="000E1CB9"/>
    <w:rsid w:val="000E5F7C"/>
    <w:rsid w:val="000F0F6B"/>
    <w:rsid w:val="000F1FD2"/>
    <w:rsid w:val="001011F1"/>
    <w:rsid w:val="0010229A"/>
    <w:rsid w:val="0011310D"/>
    <w:rsid w:val="00114FB0"/>
    <w:rsid w:val="0011723A"/>
    <w:rsid w:val="001248A8"/>
    <w:rsid w:val="00135385"/>
    <w:rsid w:val="0013576B"/>
    <w:rsid w:val="00154AE1"/>
    <w:rsid w:val="00166603"/>
    <w:rsid w:val="00166F96"/>
    <w:rsid w:val="00173EF6"/>
    <w:rsid w:val="00174045"/>
    <w:rsid w:val="00176D4E"/>
    <w:rsid w:val="001803FB"/>
    <w:rsid w:val="00180679"/>
    <w:rsid w:val="00182CAA"/>
    <w:rsid w:val="00194468"/>
    <w:rsid w:val="0019520B"/>
    <w:rsid w:val="001A16A6"/>
    <w:rsid w:val="001A667A"/>
    <w:rsid w:val="001B35A7"/>
    <w:rsid w:val="001B42D1"/>
    <w:rsid w:val="001B7E3C"/>
    <w:rsid w:val="001C26B0"/>
    <w:rsid w:val="001C3D3B"/>
    <w:rsid w:val="001D506D"/>
    <w:rsid w:val="001D7654"/>
    <w:rsid w:val="001E2804"/>
    <w:rsid w:val="001E2BB6"/>
    <w:rsid w:val="001E31F5"/>
    <w:rsid w:val="001E5587"/>
    <w:rsid w:val="001E5731"/>
    <w:rsid w:val="001E770F"/>
    <w:rsid w:val="001F6432"/>
    <w:rsid w:val="001F6BEA"/>
    <w:rsid w:val="002002E1"/>
    <w:rsid w:val="002004A8"/>
    <w:rsid w:val="00202B4A"/>
    <w:rsid w:val="0020534F"/>
    <w:rsid w:val="002133F7"/>
    <w:rsid w:val="002155C8"/>
    <w:rsid w:val="00217DC2"/>
    <w:rsid w:val="00227710"/>
    <w:rsid w:val="00230E7F"/>
    <w:rsid w:val="002419C1"/>
    <w:rsid w:val="00250094"/>
    <w:rsid w:val="00257E95"/>
    <w:rsid w:val="002604F2"/>
    <w:rsid w:val="00263560"/>
    <w:rsid w:val="00264FD0"/>
    <w:rsid w:val="002655FD"/>
    <w:rsid w:val="00267ECB"/>
    <w:rsid w:val="0027308F"/>
    <w:rsid w:val="002813F9"/>
    <w:rsid w:val="00284B9B"/>
    <w:rsid w:val="0028601D"/>
    <w:rsid w:val="0028629A"/>
    <w:rsid w:val="002911BA"/>
    <w:rsid w:val="00295B20"/>
    <w:rsid w:val="002962F7"/>
    <w:rsid w:val="002A21F8"/>
    <w:rsid w:val="002A3596"/>
    <w:rsid w:val="002B149C"/>
    <w:rsid w:val="002C00C1"/>
    <w:rsid w:val="002C73A1"/>
    <w:rsid w:val="002D1388"/>
    <w:rsid w:val="002D1674"/>
    <w:rsid w:val="002D3234"/>
    <w:rsid w:val="002D3FF2"/>
    <w:rsid w:val="002D4796"/>
    <w:rsid w:val="002D6775"/>
    <w:rsid w:val="002D764E"/>
    <w:rsid w:val="002E189F"/>
    <w:rsid w:val="002E7E74"/>
    <w:rsid w:val="002F0142"/>
    <w:rsid w:val="002F0A40"/>
    <w:rsid w:val="002F2667"/>
    <w:rsid w:val="00304897"/>
    <w:rsid w:val="00307A57"/>
    <w:rsid w:val="00307C23"/>
    <w:rsid w:val="00311D32"/>
    <w:rsid w:val="00314779"/>
    <w:rsid w:val="00315A7B"/>
    <w:rsid w:val="00316BEE"/>
    <w:rsid w:val="00330DBA"/>
    <w:rsid w:val="00346248"/>
    <w:rsid w:val="0034658C"/>
    <w:rsid w:val="0034759D"/>
    <w:rsid w:val="003543A5"/>
    <w:rsid w:val="0037183C"/>
    <w:rsid w:val="00377FA0"/>
    <w:rsid w:val="00382E29"/>
    <w:rsid w:val="00386C5A"/>
    <w:rsid w:val="003933CB"/>
    <w:rsid w:val="00393F73"/>
    <w:rsid w:val="003A0A5F"/>
    <w:rsid w:val="003A0DB3"/>
    <w:rsid w:val="003A5391"/>
    <w:rsid w:val="003B2924"/>
    <w:rsid w:val="003C14EF"/>
    <w:rsid w:val="003C2CDD"/>
    <w:rsid w:val="003C5819"/>
    <w:rsid w:val="003D0F10"/>
    <w:rsid w:val="003D20CD"/>
    <w:rsid w:val="003E1774"/>
    <w:rsid w:val="003E1AD6"/>
    <w:rsid w:val="003E3A0D"/>
    <w:rsid w:val="003E3FE7"/>
    <w:rsid w:val="003E6C33"/>
    <w:rsid w:val="0040338E"/>
    <w:rsid w:val="004046ED"/>
    <w:rsid w:val="00407663"/>
    <w:rsid w:val="00412C97"/>
    <w:rsid w:val="00414C59"/>
    <w:rsid w:val="004157CB"/>
    <w:rsid w:val="00421879"/>
    <w:rsid w:val="00425062"/>
    <w:rsid w:val="004345BD"/>
    <w:rsid w:val="004405DA"/>
    <w:rsid w:val="0044286D"/>
    <w:rsid w:val="0044476D"/>
    <w:rsid w:val="00453CDC"/>
    <w:rsid w:val="00454018"/>
    <w:rsid w:val="00454545"/>
    <w:rsid w:val="00462458"/>
    <w:rsid w:val="004660F0"/>
    <w:rsid w:val="00473AC7"/>
    <w:rsid w:val="00475B3B"/>
    <w:rsid w:val="004777D3"/>
    <w:rsid w:val="00477FED"/>
    <w:rsid w:val="00482FE2"/>
    <w:rsid w:val="0048514B"/>
    <w:rsid w:val="00487ADB"/>
    <w:rsid w:val="00487E65"/>
    <w:rsid w:val="004927CA"/>
    <w:rsid w:val="0049397E"/>
    <w:rsid w:val="0049569A"/>
    <w:rsid w:val="00496E5A"/>
    <w:rsid w:val="004A4B34"/>
    <w:rsid w:val="004A5051"/>
    <w:rsid w:val="004B42AF"/>
    <w:rsid w:val="004B7911"/>
    <w:rsid w:val="004D24AB"/>
    <w:rsid w:val="004D37E8"/>
    <w:rsid w:val="004D37EA"/>
    <w:rsid w:val="004D44F2"/>
    <w:rsid w:val="004E1D9E"/>
    <w:rsid w:val="004E79E7"/>
    <w:rsid w:val="004F0C0E"/>
    <w:rsid w:val="004F7199"/>
    <w:rsid w:val="0050702C"/>
    <w:rsid w:val="00510B6A"/>
    <w:rsid w:val="005114DC"/>
    <w:rsid w:val="00522FA5"/>
    <w:rsid w:val="00525319"/>
    <w:rsid w:val="00530885"/>
    <w:rsid w:val="00534E3B"/>
    <w:rsid w:val="00536376"/>
    <w:rsid w:val="00536830"/>
    <w:rsid w:val="005408A5"/>
    <w:rsid w:val="00543D74"/>
    <w:rsid w:val="005469BD"/>
    <w:rsid w:val="0054787E"/>
    <w:rsid w:val="005518BD"/>
    <w:rsid w:val="00566C19"/>
    <w:rsid w:val="00571F00"/>
    <w:rsid w:val="00572E45"/>
    <w:rsid w:val="005755E9"/>
    <w:rsid w:val="0057591E"/>
    <w:rsid w:val="005802DD"/>
    <w:rsid w:val="0058169F"/>
    <w:rsid w:val="00594BB0"/>
    <w:rsid w:val="005A3AB4"/>
    <w:rsid w:val="005A46A8"/>
    <w:rsid w:val="005A6B56"/>
    <w:rsid w:val="005C595B"/>
    <w:rsid w:val="005C7B82"/>
    <w:rsid w:val="005E11E9"/>
    <w:rsid w:val="005F0BCC"/>
    <w:rsid w:val="005F2FEE"/>
    <w:rsid w:val="006005C9"/>
    <w:rsid w:val="00600768"/>
    <w:rsid w:val="006012E8"/>
    <w:rsid w:val="0060395B"/>
    <w:rsid w:val="00604BDF"/>
    <w:rsid w:val="006065C6"/>
    <w:rsid w:val="006130A3"/>
    <w:rsid w:val="00614C4F"/>
    <w:rsid w:val="0062040C"/>
    <w:rsid w:val="00621FFC"/>
    <w:rsid w:val="0062790F"/>
    <w:rsid w:val="00627923"/>
    <w:rsid w:val="0063055E"/>
    <w:rsid w:val="00630A39"/>
    <w:rsid w:val="00642CD4"/>
    <w:rsid w:val="00644B97"/>
    <w:rsid w:val="006463AF"/>
    <w:rsid w:val="00655659"/>
    <w:rsid w:val="0066395F"/>
    <w:rsid w:val="00665F3E"/>
    <w:rsid w:val="00672B7E"/>
    <w:rsid w:val="00673A3A"/>
    <w:rsid w:val="006856AB"/>
    <w:rsid w:val="006937AE"/>
    <w:rsid w:val="0069789D"/>
    <w:rsid w:val="006A513D"/>
    <w:rsid w:val="006A6B21"/>
    <w:rsid w:val="006C040E"/>
    <w:rsid w:val="006C2FA6"/>
    <w:rsid w:val="006D00D9"/>
    <w:rsid w:val="006D64F4"/>
    <w:rsid w:val="006D73B9"/>
    <w:rsid w:val="006E4B4B"/>
    <w:rsid w:val="006F59AE"/>
    <w:rsid w:val="006F7669"/>
    <w:rsid w:val="006F7E59"/>
    <w:rsid w:val="00700125"/>
    <w:rsid w:val="00700CBB"/>
    <w:rsid w:val="0070762A"/>
    <w:rsid w:val="00711BF3"/>
    <w:rsid w:val="00720538"/>
    <w:rsid w:val="00720DE8"/>
    <w:rsid w:val="00723476"/>
    <w:rsid w:val="007265A6"/>
    <w:rsid w:val="00726AD2"/>
    <w:rsid w:val="0072718A"/>
    <w:rsid w:val="00731DE6"/>
    <w:rsid w:val="0073452F"/>
    <w:rsid w:val="00737C95"/>
    <w:rsid w:val="007433AD"/>
    <w:rsid w:val="0074453E"/>
    <w:rsid w:val="00745608"/>
    <w:rsid w:val="00752717"/>
    <w:rsid w:val="0075380B"/>
    <w:rsid w:val="0075578C"/>
    <w:rsid w:val="00761284"/>
    <w:rsid w:val="00762693"/>
    <w:rsid w:val="00762E74"/>
    <w:rsid w:val="007650DE"/>
    <w:rsid w:val="007705D2"/>
    <w:rsid w:val="00771E8D"/>
    <w:rsid w:val="007730B6"/>
    <w:rsid w:val="00775A32"/>
    <w:rsid w:val="00786C03"/>
    <w:rsid w:val="00787821"/>
    <w:rsid w:val="007878A2"/>
    <w:rsid w:val="00795201"/>
    <w:rsid w:val="00796991"/>
    <w:rsid w:val="007A195C"/>
    <w:rsid w:val="007A5365"/>
    <w:rsid w:val="007C01F8"/>
    <w:rsid w:val="007C27EE"/>
    <w:rsid w:val="007C2FF6"/>
    <w:rsid w:val="007C3289"/>
    <w:rsid w:val="007C43D6"/>
    <w:rsid w:val="007C7B2D"/>
    <w:rsid w:val="007E41FA"/>
    <w:rsid w:val="007E5B40"/>
    <w:rsid w:val="007E7971"/>
    <w:rsid w:val="007F2411"/>
    <w:rsid w:val="007F3BBC"/>
    <w:rsid w:val="007F732C"/>
    <w:rsid w:val="00800144"/>
    <w:rsid w:val="008015EC"/>
    <w:rsid w:val="008023A4"/>
    <w:rsid w:val="00803A14"/>
    <w:rsid w:val="00814E55"/>
    <w:rsid w:val="008206F1"/>
    <w:rsid w:val="00820801"/>
    <w:rsid w:val="008215B2"/>
    <w:rsid w:val="00823338"/>
    <w:rsid w:val="00830D2F"/>
    <w:rsid w:val="00831354"/>
    <w:rsid w:val="0083508D"/>
    <w:rsid w:val="008355E5"/>
    <w:rsid w:val="0084141A"/>
    <w:rsid w:val="00850214"/>
    <w:rsid w:val="008539F8"/>
    <w:rsid w:val="00865CAA"/>
    <w:rsid w:val="00872B2B"/>
    <w:rsid w:val="008754A2"/>
    <w:rsid w:val="0088563C"/>
    <w:rsid w:val="0089086D"/>
    <w:rsid w:val="008922EE"/>
    <w:rsid w:val="008944D8"/>
    <w:rsid w:val="008A0EC4"/>
    <w:rsid w:val="008A1640"/>
    <w:rsid w:val="008A2FC5"/>
    <w:rsid w:val="008B007F"/>
    <w:rsid w:val="008B6788"/>
    <w:rsid w:val="008D15F8"/>
    <w:rsid w:val="008D1B23"/>
    <w:rsid w:val="008D48C2"/>
    <w:rsid w:val="008E0A39"/>
    <w:rsid w:val="008E789A"/>
    <w:rsid w:val="008E7CEC"/>
    <w:rsid w:val="008F2FDD"/>
    <w:rsid w:val="008F3DE0"/>
    <w:rsid w:val="008F759A"/>
    <w:rsid w:val="0090689B"/>
    <w:rsid w:val="00920D78"/>
    <w:rsid w:val="009223CA"/>
    <w:rsid w:val="009305F2"/>
    <w:rsid w:val="00937B10"/>
    <w:rsid w:val="00942C22"/>
    <w:rsid w:val="009500A1"/>
    <w:rsid w:val="009521C8"/>
    <w:rsid w:val="00954DA0"/>
    <w:rsid w:val="00956A81"/>
    <w:rsid w:val="00964D01"/>
    <w:rsid w:val="009657E0"/>
    <w:rsid w:val="00976396"/>
    <w:rsid w:val="009765E6"/>
    <w:rsid w:val="009828ED"/>
    <w:rsid w:val="00991D80"/>
    <w:rsid w:val="00994798"/>
    <w:rsid w:val="009A6308"/>
    <w:rsid w:val="009B095D"/>
    <w:rsid w:val="009B1439"/>
    <w:rsid w:val="009C2EBC"/>
    <w:rsid w:val="009C342E"/>
    <w:rsid w:val="009C360C"/>
    <w:rsid w:val="009C3BE9"/>
    <w:rsid w:val="009C45FA"/>
    <w:rsid w:val="009C7044"/>
    <w:rsid w:val="009D2519"/>
    <w:rsid w:val="009D35C5"/>
    <w:rsid w:val="009D41CE"/>
    <w:rsid w:val="009D569D"/>
    <w:rsid w:val="009D7704"/>
    <w:rsid w:val="009E0CFE"/>
    <w:rsid w:val="009E51F8"/>
    <w:rsid w:val="009F19EC"/>
    <w:rsid w:val="00A06405"/>
    <w:rsid w:val="00A12209"/>
    <w:rsid w:val="00A1324D"/>
    <w:rsid w:val="00A13C26"/>
    <w:rsid w:val="00A20CCA"/>
    <w:rsid w:val="00A30F72"/>
    <w:rsid w:val="00A33740"/>
    <w:rsid w:val="00A40241"/>
    <w:rsid w:val="00A45B1E"/>
    <w:rsid w:val="00A47732"/>
    <w:rsid w:val="00A57E1A"/>
    <w:rsid w:val="00A60884"/>
    <w:rsid w:val="00A670B3"/>
    <w:rsid w:val="00A71685"/>
    <w:rsid w:val="00A731F3"/>
    <w:rsid w:val="00A817BB"/>
    <w:rsid w:val="00A841D9"/>
    <w:rsid w:val="00A85091"/>
    <w:rsid w:val="00A86B09"/>
    <w:rsid w:val="00AA522C"/>
    <w:rsid w:val="00AA5DB1"/>
    <w:rsid w:val="00AA6397"/>
    <w:rsid w:val="00AB31F1"/>
    <w:rsid w:val="00AC12AB"/>
    <w:rsid w:val="00AC373F"/>
    <w:rsid w:val="00AD0EF0"/>
    <w:rsid w:val="00AD4150"/>
    <w:rsid w:val="00AD484D"/>
    <w:rsid w:val="00AF3E82"/>
    <w:rsid w:val="00B01F85"/>
    <w:rsid w:val="00B03583"/>
    <w:rsid w:val="00B06B76"/>
    <w:rsid w:val="00B111BC"/>
    <w:rsid w:val="00B1538B"/>
    <w:rsid w:val="00B24F91"/>
    <w:rsid w:val="00B33407"/>
    <w:rsid w:val="00B35916"/>
    <w:rsid w:val="00B370FF"/>
    <w:rsid w:val="00B40842"/>
    <w:rsid w:val="00B41165"/>
    <w:rsid w:val="00B44D31"/>
    <w:rsid w:val="00B50326"/>
    <w:rsid w:val="00B54067"/>
    <w:rsid w:val="00B542F3"/>
    <w:rsid w:val="00B60A08"/>
    <w:rsid w:val="00B62BA0"/>
    <w:rsid w:val="00B63478"/>
    <w:rsid w:val="00B63F7B"/>
    <w:rsid w:val="00B64568"/>
    <w:rsid w:val="00B65DC1"/>
    <w:rsid w:val="00B7314F"/>
    <w:rsid w:val="00B73DE6"/>
    <w:rsid w:val="00B8031A"/>
    <w:rsid w:val="00B804F7"/>
    <w:rsid w:val="00B8446E"/>
    <w:rsid w:val="00B90AC7"/>
    <w:rsid w:val="00B97A99"/>
    <w:rsid w:val="00BA0529"/>
    <w:rsid w:val="00BA4A19"/>
    <w:rsid w:val="00BA571B"/>
    <w:rsid w:val="00BB13DA"/>
    <w:rsid w:val="00BC2CD2"/>
    <w:rsid w:val="00BC48B2"/>
    <w:rsid w:val="00BC790C"/>
    <w:rsid w:val="00BD12A7"/>
    <w:rsid w:val="00BD3566"/>
    <w:rsid w:val="00BE0753"/>
    <w:rsid w:val="00BE0890"/>
    <w:rsid w:val="00BE5617"/>
    <w:rsid w:val="00BF0324"/>
    <w:rsid w:val="00BF354F"/>
    <w:rsid w:val="00BF53CB"/>
    <w:rsid w:val="00C0459A"/>
    <w:rsid w:val="00C06624"/>
    <w:rsid w:val="00C1123C"/>
    <w:rsid w:val="00C13DE0"/>
    <w:rsid w:val="00C26211"/>
    <w:rsid w:val="00C27760"/>
    <w:rsid w:val="00C314AA"/>
    <w:rsid w:val="00C323F8"/>
    <w:rsid w:val="00C33DD6"/>
    <w:rsid w:val="00C34818"/>
    <w:rsid w:val="00C34E67"/>
    <w:rsid w:val="00C37254"/>
    <w:rsid w:val="00C40BA6"/>
    <w:rsid w:val="00C47954"/>
    <w:rsid w:val="00C54059"/>
    <w:rsid w:val="00C610C2"/>
    <w:rsid w:val="00C653B6"/>
    <w:rsid w:val="00C66A87"/>
    <w:rsid w:val="00C7641F"/>
    <w:rsid w:val="00C90B5D"/>
    <w:rsid w:val="00C9445F"/>
    <w:rsid w:val="00C955C2"/>
    <w:rsid w:val="00CA32D1"/>
    <w:rsid w:val="00CA4BE5"/>
    <w:rsid w:val="00CB4E93"/>
    <w:rsid w:val="00CC4C8B"/>
    <w:rsid w:val="00CD011E"/>
    <w:rsid w:val="00CD0B25"/>
    <w:rsid w:val="00CD6C11"/>
    <w:rsid w:val="00CE267E"/>
    <w:rsid w:val="00CE39F2"/>
    <w:rsid w:val="00CE5DCE"/>
    <w:rsid w:val="00CF2403"/>
    <w:rsid w:val="00CF4659"/>
    <w:rsid w:val="00D03E19"/>
    <w:rsid w:val="00D175BD"/>
    <w:rsid w:val="00D20D80"/>
    <w:rsid w:val="00D21FE7"/>
    <w:rsid w:val="00D322EB"/>
    <w:rsid w:val="00D32D5F"/>
    <w:rsid w:val="00D334F5"/>
    <w:rsid w:val="00D33B00"/>
    <w:rsid w:val="00D34D8A"/>
    <w:rsid w:val="00D37B4E"/>
    <w:rsid w:val="00D410A3"/>
    <w:rsid w:val="00D50113"/>
    <w:rsid w:val="00D57C15"/>
    <w:rsid w:val="00D624F2"/>
    <w:rsid w:val="00D71E25"/>
    <w:rsid w:val="00D728B3"/>
    <w:rsid w:val="00D741DC"/>
    <w:rsid w:val="00D76937"/>
    <w:rsid w:val="00D8097D"/>
    <w:rsid w:val="00D818FA"/>
    <w:rsid w:val="00D84986"/>
    <w:rsid w:val="00DA3C78"/>
    <w:rsid w:val="00DA71E5"/>
    <w:rsid w:val="00DA7231"/>
    <w:rsid w:val="00DB1490"/>
    <w:rsid w:val="00DB2268"/>
    <w:rsid w:val="00DB3F14"/>
    <w:rsid w:val="00DC39F1"/>
    <w:rsid w:val="00DC4948"/>
    <w:rsid w:val="00DC4B29"/>
    <w:rsid w:val="00DC5DE8"/>
    <w:rsid w:val="00DC6164"/>
    <w:rsid w:val="00DC7707"/>
    <w:rsid w:val="00DD330C"/>
    <w:rsid w:val="00DD55F3"/>
    <w:rsid w:val="00DD6707"/>
    <w:rsid w:val="00DE1BAE"/>
    <w:rsid w:val="00DE415C"/>
    <w:rsid w:val="00DE4923"/>
    <w:rsid w:val="00DE4AB5"/>
    <w:rsid w:val="00DE5E58"/>
    <w:rsid w:val="00DE633A"/>
    <w:rsid w:val="00DE786D"/>
    <w:rsid w:val="00E065EA"/>
    <w:rsid w:val="00E12584"/>
    <w:rsid w:val="00E1730A"/>
    <w:rsid w:val="00E21944"/>
    <w:rsid w:val="00E24715"/>
    <w:rsid w:val="00E24AB2"/>
    <w:rsid w:val="00E32445"/>
    <w:rsid w:val="00E407ED"/>
    <w:rsid w:val="00E41715"/>
    <w:rsid w:val="00E427DE"/>
    <w:rsid w:val="00E453D0"/>
    <w:rsid w:val="00E464D5"/>
    <w:rsid w:val="00E47D7A"/>
    <w:rsid w:val="00E5456C"/>
    <w:rsid w:val="00E62642"/>
    <w:rsid w:val="00E73DCF"/>
    <w:rsid w:val="00E763D1"/>
    <w:rsid w:val="00E7687D"/>
    <w:rsid w:val="00E825FE"/>
    <w:rsid w:val="00E90F4B"/>
    <w:rsid w:val="00E90FBF"/>
    <w:rsid w:val="00E927D4"/>
    <w:rsid w:val="00E94CF6"/>
    <w:rsid w:val="00E969C3"/>
    <w:rsid w:val="00EA0A9C"/>
    <w:rsid w:val="00EB53C7"/>
    <w:rsid w:val="00EB7339"/>
    <w:rsid w:val="00EC432F"/>
    <w:rsid w:val="00ED2A1D"/>
    <w:rsid w:val="00ED70A3"/>
    <w:rsid w:val="00EE0999"/>
    <w:rsid w:val="00EE3526"/>
    <w:rsid w:val="00EE3EAE"/>
    <w:rsid w:val="00F01E0E"/>
    <w:rsid w:val="00F0253C"/>
    <w:rsid w:val="00F04A78"/>
    <w:rsid w:val="00F04F23"/>
    <w:rsid w:val="00F06771"/>
    <w:rsid w:val="00F11E54"/>
    <w:rsid w:val="00F144FD"/>
    <w:rsid w:val="00F15D53"/>
    <w:rsid w:val="00F1634B"/>
    <w:rsid w:val="00F234F2"/>
    <w:rsid w:val="00F25A05"/>
    <w:rsid w:val="00F31209"/>
    <w:rsid w:val="00F34FA4"/>
    <w:rsid w:val="00F3683A"/>
    <w:rsid w:val="00F3715B"/>
    <w:rsid w:val="00F408AF"/>
    <w:rsid w:val="00F42AD7"/>
    <w:rsid w:val="00F70792"/>
    <w:rsid w:val="00F80671"/>
    <w:rsid w:val="00F82C65"/>
    <w:rsid w:val="00F865F9"/>
    <w:rsid w:val="00F92DDB"/>
    <w:rsid w:val="00F9332D"/>
    <w:rsid w:val="00F93541"/>
    <w:rsid w:val="00FA07C5"/>
    <w:rsid w:val="00FA59D6"/>
    <w:rsid w:val="00FB02F8"/>
    <w:rsid w:val="00FB62B5"/>
    <w:rsid w:val="00FC235D"/>
    <w:rsid w:val="00FC7680"/>
    <w:rsid w:val="00FC7E29"/>
    <w:rsid w:val="00FE1415"/>
    <w:rsid w:val="00FE2DD5"/>
    <w:rsid w:val="00FE3A2B"/>
    <w:rsid w:val="00FF2958"/>
    <w:rsid w:val="00FF749C"/>
    <w:rsid w:val="00FF793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55E7"/>
  <w15:chartTrackingRefBased/>
  <w15:docId w15:val="{5CD450B7-4913-4443-A8E7-CD12BBBE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01F8"/>
    <w:pPr>
      <w:spacing w:after="0"/>
      <w:ind w:left="0"/>
      <w:jc w:val="left"/>
    </w:pPr>
  </w:style>
  <w:style w:type="paragraph" w:styleId="Heading3">
    <w:name w:val="heading 3"/>
    <w:basedOn w:val="Normal"/>
    <w:link w:val="Heading3Char"/>
    <w:uiPriority w:val="9"/>
    <w:qFormat/>
    <w:rsid w:val="00D34D8A"/>
    <w:pPr>
      <w:spacing w:before="100" w:beforeAutospacing="1" w:after="100" w:afterAutospacing="1"/>
      <w:ind w:firstLine="0"/>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1F8"/>
    <w:rPr>
      <w:sz w:val="16"/>
      <w:szCs w:val="16"/>
    </w:rPr>
  </w:style>
  <w:style w:type="paragraph" w:styleId="CommentText">
    <w:name w:val="annotation text"/>
    <w:basedOn w:val="Normal"/>
    <w:link w:val="CommentTextChar"/>
    <w:uiPriority w:val="99"/>
    <w:unhideWhenUsed/>
    <w:rsid w:val="007C01F8"/>
    <w:rPr>
      <w:sz w:val="20"/>
      <w:szCs w:val="20"/>
    </w:rPr>
  </w:style>
  <w:style w:type="character" w:customStyle="1" w:styleId="CommentTextChar">
    <w:name w:val="Comment Text Char"/>
    <w:basedOn w:val="DefaultParagraphFont"/>
    <w:link w:val="CommentText"/>
    <w:uiPriority w:val="99"/>
    <w:rsid w:val="007C01F8"/>
    <w:rPr>
      <w:sz w:val="20"/>
      <w:szCs w:val="20"/>
    </w:rPr>
  </w:style>
  <w:style w:type="paragraph" w:styleId="BalloonText">
    <w:name w:val="Balloon Text"/>
    <w:basedOn w:val="Normal"/>
    <w:link w:val="BalloonTextChar"/>
    <w:uiPriority w:val="99"/>
    <w:semiHidden/>
    <w:unhideWhenUsed/>
    <w:rsid w:val="00E9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D4"/>
    <w:rPr>
      <w:rFonts w:ascii="Segoe UI" w:hAnsi="Segoe UI" w:cs="Segoe UI"/>
      <w:sz w:val="18"/>
      <w:szCs w:val="18"/>
    </w:rPr>
  </w:style>
  <w:style w:type="paragraph" w:styleId="Header">
    <w:name w:val="header"/>
    <w:basedOn w:val="Normal"/>
    <w:link w:val="HeaderChar"/>
    <w:uiPriority w:val="99"/>
    <w:unhideWhenUsed/>
    <w:rsid w:val="00954DA0"/>
    <w:pPr>
      <w:tabs>
        <w:tab w:val="center" w:pos="4320"/>
        <w:tab w:val="right" w:pos="8640"/>
      </w:tabs>
    </w:pPr>
  </w:style>
  <w:style w:type="character" w:customStyle="1" w:styleId="HeaderChar">
    <w:name w:val="Header Char"/>
    <w:basedOn w:val="DefaultParagraphFont"/>
    <w:link w:val="Header"/>
    <w:uiPriority w:val="99"/>
    <w:rsid w:val="00954DA0"/>
  </w:style>
  <w:style w:type="paragraph" w:styleId="Footer">
    <w:name w:val="footer"/>
    <w:basedOn w:val="Normal"/>
    <w:link w:val="FooterChar"/>
    <w:uiPriority w:val="99"/>
    <w:unhideWhenUsed/>
    <w:rsid w:val="00954DA0"/>
    <w:pPr>
      <w:tabs>
        <w:tab w:val="center" w:pos="4320"/>
        <w:tab w:val="right" w:pos="8640"/>
      </w:tabs>
    </w:pPr>
  </w:style>
  <w:style w:type="character" w:customStyle="1" w:styleId="FooterChar">
    <w:name w:val="Footer Char"/>
    <w:basedOn w:val="DefaultParagraphFont"/>
    <w:link w:val="Footer"/>
    <w:uiPriority w:val="99"/>
    <w:rsid w:val="00954DA0"/>
  </w:style>
  <w:style w:type="paragraph" w:styleId="CommentSubject">
    <w:name w:val="annotation subject"/>
    <w:basedOn w:val="CommentText"/>
    <w:next w:val="CommentText"/>
    <w:link w:val="CommentSubjectChar"/>
    <w:uiPriority w:val="99"/>
    <w:semiHidden/>
    <w:unhideWhenUsed/>
    <w:rsid w:val="00534E3B"/>
    <w:rPr>
      <w:b/>
      <w:bCs/>
    </w:rPr>
  </w:style>
  <w:style w:type="character" w:customStyle="1" w:styleId="CommentSubjectChar">
    <w:name w:val="Comment Subject Char"/>
    <w:basedOn w:val="CommentTextChar"/>
    <w:link w:val="CommentSubject"/>
    <w:uiPriority w:val="99"/>
    <w:semiHidden/>
    <w:rsid w:val="00534E3B"/>
    <w:rPr>
      <w:b/>
      <w:bCs/>
      <w:sz w:val="20"/>
      <w:szCs w:val="20"/>
    </w:rPr>
  </w:style>
  <w:style w:type="character" w:customStyle="1" w:styleId="text">
    <w:name w:val="text"/>
    <w:basedOn w:val="DefaultParagraphFont"/>
    <w:rsid w:val="00F11E54"/>
  </w:style>
  <w:style w:type="character" w:customStyle="1" w:styleId="indent-1-breaks">
    <w:name w:val="indent-1-breaks"/>
    <w:basedOn w:val="DefaultParagraphFont"/>
    <w:rsid w:val="00F11E54"/>
  </w:style>
  <w:style w:type="character" w:customStyle="1" w:styleId="apple-converted-space">
    <w:name w:val="apple-converted-space"/>
    <w:basedOn w:val="DefaultParagraphFont"/>
    <w:rsid w:val="00F11E54"/>
  </w:style>
  <w:style w:type="character" w:customStyle="1" w:styleId="small-caps">
    <w:name w:val="small-caps"/>
    <w:basedOn w:val="DefaultParagraphFont"/>
    <w:rsid w:val="00F11E54"/>
  </w:style>
  <w:style w:type="paragraph" w:customStyle="1" w:styleId="line">
    <w:name w:val="line"/>
    <w:basedOn w:val="Normal"/>
    <w:rsid w:val="007A195C"/>
    <w:pPr>
      <w:spacing w:before="100" w:beforeAutospacing="1" w:after="100" w:afterAutospacing="1"/>
      <w:ind w:firstLine="0"/>
    </w:pPr>
  </w:style>
  <w:style w:type="character" w:styleId="Hyperlink">
    <w:name w:val="Hyperlink"/>
    <w:basedOn w:val="DefaultParagraphFont"/>
    <w:uiPriority w:val="99"/>
    <w:unhideWhenUsed/>
    <w:rsid w:val="000D5028"/>
    <w:rPr>
      <w:color w:val="0000FF"/>
      <w:u w:val="single"/>
    </w:rPr>
  </w:style>
  <w:style w:type="character" w:customStyle="1" w:styleId="Heading3Char">
    <w:name w:val="Heading 3 Char"/>
    <w:basedOn w:val="DefaultParagraphFont"/>
    <w:link w:val="Heading3"/>
    <w:uiPriority w:val="9"/>
    <w:rsid w:val="00D34D8A"/>
    <w:rPr>
      <w:b/>
      <w:bCs/>
      <w:sz w:val="27"/>
      <w:szCs w:val="27"/>
    </w:rPr>
  </w:style>
  <w:style w:type="paragraph" w:styleId="NormalWeb">
    <w:name w:val="Normal (Web)"/>
    <w:basedOn w:val="Normal"/>
    <w:uiPriority w:val="99"/>
    <w:unhideWhenUsed/>
    <w:rsid w:val="00D34D8A"/>
    <w:pPr>
      <w:spacing w:before="100" w:beforeAutospacing="1" w:after="100" w:afterAutospacing="1"/>
      <w:ind w:firstLine="0"/>
    </w:pPr>
  </w:style>
  <w:style w:type="character" w:styleId="Emphasis">
    <w:name w:val="Emphasis"/>
    <w:basedOn w:val="DefaultParagraphFont"/>
    <w:uiPriority w:val="20"/>
    <w:qFormat/>
    <w:rsid w:val="00D34D8A"/>
    <w:rPr>
      <w:i/>
      <w:iCs/>
    </w:rPr>
  </w:style>
  <w:style w:type="character" w:styleId="Mention">
    <w:name w:val="Mention"/>
    <w:basedOn w:val="DefaultParagraphFont"/>
    <w:uiPriority w:val="99"/>
    <w:semiHidden/>
    <w:unhideWhenUsed/>
    <w:rsid w:val="008E0A39"/>
    <w:rPr>
      <w:color w:val="2B579A"/>
      <w:shd w:val="clear" w:color="auto" w:fill="E6E6E6"/>
    </w:rPr>
  </w:style>
  <w:style w:type="character" w:styleId="FollowedHyperlink">
    <w:name w:val="FollowedHyperlink"/>
    <w:basedOn w:val="DefaultParagraphFont"/>
    <w:uiPriority w:val="99"/>
    <w:semiHidden/>
    <w:unhideWhenUsed/>
    <w:rsid w:val="00E2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299">
      <w:bodyDiv w:val="1"/>
      <w:marLeft w:val="0"/>
      <w:marRight w:val="0"/>
      <w:marTop w:val="0"/>
      <w:marBottom w:val="0"/>
      <w:divBdr>
        <w:top w:val="none" w:sz="0" w:space="0" w:color="auto"/>
        <w:left w:val="none" w:sz="0" w:space="0" w:color="auto"/>
        <w:bottom w:val="none" w:sz="0" w:space="0" w:color="auto"/>
        <w:right w:val="none" w:sz="0" w:space="0" w:color="auto"/>
      </w:divBdr>
    </w:div>
    <w:div w:id="1822694594">
      <w:bodyDiv w:val="1"/>
      <w:marLeft w:val="0"/>
      <w:marRight w:val="0"/>
      <w:marTop w:val="0"/>
      <w:marBottom w:val="0"/>
      <w:divBdr>
        <w:top w:val="none" w:sz="0" w:space="0" w:color="auto"/>
        <w:left w:val="none" w:sz="0" w:space="0" w:color="auto"/>
        <w:bottom w:val="none" w:sz="0" w:space="0" w:color="auto"/>
        <w:right w:val="none" w:sz="0" w:space="0" w:color="auto"/>
      </w:divBdr>
      <w:divsChild>
        <w:div w:id="359286752">
          <w:marLeft w:val="240"/>
          <w:marRight w:val="0"/>
          <w:marTop w:val="240"/>
          <w:marBottom w:val="240"/>
          <w:divBdr>
            <w:top w:val="none" w:sz="0" w:space="0" w:color="auto"/>
            <w:left w:val="none" w:sz="0" w:space="0" w:color="auto"/>
            <w:bottom w:val="none" w:sz="0" w:space="0" w:color="auto"/>
            <w:right w:val="none" w:sz="0" w:space="0" w:color="auto"/>
          </w:divBdr>
        </w:div>
        <w:div w:id="19690454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mazon.com/s/ref=dp_byline_sr_book_1?ie=UTF8&amp;text=Jonathan+Israel&amp;search-alias=books&amp;field-author=Jonathan+Israel&amp;sort=relevancerank"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google.co.il/url?sa=t&amp;rct=j&amp;q=&amp;esrc=s&amp;source=web&amp;cd=1&amp;cad=rja&amp;uact=8&amp;ved=0ahUKEwjmye6WgcrRAhWlNJoKHUdLD7wQFggZMAA&amp;url=https%3A%2F%2Fen.wikipedia.org%2Fwiki%2FBaruch_Spinoza&amp;usg=AFQjCNEf81Kr-dfzA4ah5Zl3utSQvAKpbw&amp;bvm=bv.144224172,d.bG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assics.mit.edu/Aristotle/nicomachaen.1.i.html" TargetMode="External"/><Relationship Id="rId4" Type="http://schemas.openxmlformats.org/officeDocument/2006/relationships/webSettings" Target="webSettings.xml"/><Relationship Id="rId9" Type="http://schemas.openxmlformats.org/officeDocument/2006/relationships/hyperlink" Target="http://www.pursuit-of-happiness.org/science-of-happiness/strengths-and-virtu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2858</TotalTime>
  <Pages>6</Pages>
  <Words>2660</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1</cp:revision>
  <dcterms:created xsi:type="dcterms:W3CDTF">2017-04-03T10:06:00Z</dcterms:created>
  <dcterms:modified xsi:type="dcterms:W3CDTF">2017-04-12T06:38:00Z</dcterms:modified>
</cp:coreProperties>
</file>