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32F23" w14:textId="66268F2C" w:rsidR="00F6222B" w:rsidRDefault="00F6222B" w:rsidP="00F6222B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Table 1 </w:t>
      </w:r>
    </w:p>
    <w:p w14:paraId="704F7DB2" w14:textId="7C689A91" w:rsidR="00F6222B" w:rsidRDefault="00F6222B" w:rsidP="00F6222B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Sociodemographic Variables</w:t>
      </w:r>
    </w:p>
    <w:p w14:paraId="53FEA7C8" w14:textId="6B778E47" w:rsidR="00F6222B" w:rsidRDefault="00F6222B" w:rsidP="00F6222B">
      <w:pPr>
        <w:rPr>
          <w:rFonts w:asciiTheme="majorBidi" w:hAnsiTheme="majorBidi" w:cstheme="majorBidi"/>
          <w:sz w:val="24"/>
          <w:szCs w:val="24"/>
        </w:rPr>
      </w:pPr>
    </w:p>
    <w:p w14:paraId="649A25D6" w14:textId="1B1F3FDB" w:rsidR="00F6222B" w:rsidRDefault="00F6222B" w:rsidP="00F6222B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Table 2 </w:t>
      </w:r>
      <w:r w:rsidRPr="00F6222B">
        <w:rPr>
          <w:rFonts w:asciiTheme="majorBidi" w:hAnsiTheme="majorBidi" w:cstheme="majorBidi"/>
          <w:sz w:val="24"/>
          <w:szCs w:val="24"/>
        </w:rPr>
        <w:t xml:space="preserve">Number and </w:t>
      </w:r>
      <w:r>
        <w:rPr>
          <w:rFonts w:asciiTheme="majorBidi" w:hAnsiTheme="majorBidi" w:cstheme="majorBidi"/>
          <w:sz w:val="24"/>
          <w:szCs w:val="24"/>
        </w:rPr>
        <w:t>percentage</w:t>
      </w:r>
      <w:r w:rsidRPr="00F6222B">
        <w:rPr>
          <w:rFonts w:asciiTheme="majorBidi" w:hAnsiTheme="majorBidi" w:cstheme="majorBidi"/>
          <w:sz w:val="24"/>
          <w:szCs w:val="24"/>
        </w:rPr>
        <w:t xml:space="preserve"> of subjects with failure for each device</w:t>
      </w:r>
    </w:p>
    <w:p w14:paraId="3354D1E0" w14:textId="18E1712E" w:rsidR="00F6222B" w:rsidRPr="003D4E03" w:rsidRDefault="00F6222B" w:rsidP="00F6222B">
      <w:pPr>
        <w:pStyle w:val="Caption"/>
        <w:keepNext/>
        <w:rPr>
          <w:highlight w:val="cyan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84"/>
        <w:gridCol w:w="1276"/>
        <w:gridCol w:w="992"/>
        <w:gridCol w:w="992"/>
        <w:gridCol w:w="927"/>
        <w:gridCol w:w="1645"/>
        <w:gridCol w:w="1646"/>
      </w:tblGrid>
      <w:tr w:rsidR="00F6222B" w:rsidRPr="00924201" w14:paraId="3ACD7D9D" w14:textId="77777777" w:rsidTr="00CC5FD4">
        <w:trPr>
          <w:jc w:val="center"/>
        </w:trPr>
        <w:tc>
          <w:tcPr>
            <w:tcW w:w="1384" w:type="dxa"/>
            <w:vMerge w:val="restart"/>
            <w:shd w:val="clear" w:color="auto" w:fill="D9E2F3" w:themeFill="accent1" w:themeFillTint="33"/>
            <w:vAlign w:val="center"/>
          </w:tcPr>
          <w:p w14:paraId="580440E9" w14:textId="77777777" w:rsidR="00F6222B" w:rsidRPr="00924201" w:rsidRDefault="00F6222B" w:rsidP="00CC5FD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commentRangeStart w:id="0"/>
          </w:p>
          <w:p w14:paraId="363B0FE0" w14:textId="77777777" w:rsidR="00F6222B" w:rsidRPr="00924201" w:rsidRDefault="00F6222B" w:rsidP="00CC5FD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7478" w:type="dxa"/>
            <w:gridSpan w:val="6"/>
            <w:shd w:val="clear" w:color="auto" w:fill="D9E2F3" w:themeFill="accent1" w:themeFillTint="33"/>
          </w:tcPr>
          <w:p w14:paraId="12DCC710" w14:textId="77777777" w:rsidR="00F6222B" w:rsidRPr="00924201" w:rsidRDefault="00F6222B" w:rsidP="00CC5FD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24201">
              <w:rPr>
                <w:rFonts w:asciiTheme="majorBidi" w:hAnsiTheme="majorBidi" w:cstheme="majorBidi"/>
                <w:b/>
                <w:bCs/>
              </w:rPr>
              <w:t>Failure – usage phase</w:t>
            </w:r>
          </w:p>
        </w:tc>
      </w:tr>
      <w:tr w:rsidR="00F6222B" w:rsidRPr="00924201" w14:paraId="65F7500C" w14:textId="77777777" w:rsidTr="00CC5FD4">
        <w:trPr>
          <w:jc w:val="center"/>
        </w:trPr>
        <w:tc>
          <w:tcPr>
            <w:tcW w:w="1384" w:type="dxa"/>
            <w:vMerge/>
            <w:shd w:val="clear" w:color="auto" w:fill="D9E2F3" w:themeFill="accent1" w:themeFillTint="33"/>
            <w:vAlign w:val="center"/>
          </w:tcPr>
          <w:p w14:paraId="7858D0D7" w14:textId="77777777" w:rsidR="00F6222B" w:rsidRPr="00924201" w:rsidRDefault="00F6222B" w:rsidP="00CC5FD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268" w:type="dxa"/>
            <w:gridSpan w:val="2"/>
            <w:shd w:val="clear" w:color="auto" w:fill="D9E2F3" w:themeFill="accent1" w:themeFillTint="33"/>
          </w:tcPr>
          <w:p w14:paraId="0250BC06" w14:textId="77777777" w:rsidR="00F6222B" w:rsidRPr="00924201" w:rsidRDefault="00F6222B" w:rsidP="00CC5FD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proofErr w:type="spellStart"/>
            <w:r w:rsidRPr="00924201">
              <w:rPr>
                <w:rFonts w:asciiTheme="majorBidi" w:hAnsiTheme="majorBidi" w:cstheme="majorBidi"/>
                <w:b/>
                <w:bCs/>
              </w:rPr>
              <w:t>ProVate</w:t>
            </w:r>
            <w:proofErr w:type="spellEnd"/>
            <w:r w:rsidRPr="00924201">
              <w:rPr>
                <w:rFonts w:asciiTheme="majorBidi" w:hAnsiTheme="majorBidi" w:cstheme="majorBidi"/>
                <w:b/>
                <w:bCs/>
              </w:rPr>
              <w:t xml:space="preserve"> (N=58)</w:t>
            </w:r>
          </w:p>
        </w:tc>
        <w:tc>
          <w:tcPr>
            <w:tcW w:w="1919" w:type="dxa"/>
            <w:gridSpan w:val="2"/>
            <w:shd w:val="clear" w:color="auto" w:fill="D9E2F3" w:themeFill="accent1" w:themeFillTint="33"/>
          </w:tcPr>
          <w:p w14:paraId="6E49E5A7" w14:textId="77777777" w:rsidR="00F6222B" w:rsidRPr="00924201" w:rsidRDefault="00F6222B" w:rsidP="00CC5FD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24201">
              <w:rPr>
                <w:rFonts w:asciiTheme="majorBidi" w:hAnsiTheme="majorBidi" w:cstheme="majorBidi"/>
                <w:b/>
                <w:bCs/>
              </w:rPr>
              <w:t xml:space="preserve">Control (N=58) </w:t>
            </w:r>
          </w:p>
        </w:tc>
        <w:tc>
          <w:tcPr>
            <w:tcW w:w="1645" w:type="dxa"/>
            <w:vMerge w:val="restart"/>
            <w:shd w:val="clear" w:color="auto" w:fill="D9E2F3" w:themeFill="accent1" w:themeFillTint="33"/>
            <w:vAlign w:val="center"/>
          </w:tcPr>
          <w:p w14:paraId="23FC2FB5" w14:textId="77777777" w:rsidR="00F6222B" w:rsidRPr="00924201" w:rsidRDefault="00F6222B" w:rsidP="00CC5FD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24201">
              <w:rPr>
                <w:rFonts w:asciiTheme="majorBidi" w:hAnsiTheme="majorBidi" w:cstheme="majorBidi"/>
                <w:b/>
                <w:bCs/>
              </w:rPr>
              <w:t>95% Confidence Interval</w:t>
            </w:r>
          </w:p>
        </w:tc>
        <w:tc>
          <w:tcPr>
            <w:tcW w:w="1646" w:type="dxa"/>
            <w:vMerge w:val="restart"/>
            <w:shd w:val="clear" w:color="auto" w:fill="D9E2F3" w:themeFill="accent1" w:themeFillTint="33"/>
            <w:vAlign w:val="center"/>
          </w:tcPr>
          <w:p w14:paraId="1CBEFCDC" w14:textId="77777777" w:rsidR="00F6222B" w:rsidRPr="00924201" w:rsidRDefault="00F6222B" w:rsidP="00CC5FD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24201">
              <w:rPr>
                <w:rFonts w:asciiTheme="majorBidi" w:hAnsiTheme="majorBidi" w:cstheme="majorBidi"/>
                <w:b/>
                <w:bCs/>
              </w:rPr>
              <w:t>P-value</w:t>
            </w:r>
          </w:p>
        </w:tc>
      </w:tr>
      <w:tr w:rsidR="00F6222B" w:rsidRPr="00924201" w14:paraId="17BCD66E" w14:textId="77777777" w:rsidTr="00CC5FD4">
        <w:trPr>
          <w:trHeight w:val="309"/>
          <w:jc w:val="center"/>
        </w:trPr>
        <w:tc>
          <w:tcPr>
            <w:tcW w:w="1384" w:type="dxa"/>
            <w:shd w:val="clear" w:color="auto" w:fill="D9E2F3" w:themeFill="accent1" w:themeFillTint="33"/>
            <w:vAlign w:val="center"/>
          </w:tcPr>
          <w:p w14:paraId="5BC6CB2D" w14:textId="77777777" w:rsidR="00F6222B" w:rsidRPr="00924201" w:rsidRDefault="00F6222B" w:rsidP="00CC5FD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276" w:type="dxa"/>
            <w:shd w:val="clear" w:color="auto" w:fill="D9E2F3" w:themeFill="accent1" w:themeFillTint="33"/>
            <w:vAlign w:val="center"/>
          </w:tcPr>
          <w:p w14:paraId="746D6FFC" w14:textId="77777777" w:rsidR="00F6222B" w:rsidRPr="00924201" w:rsidRDefault="00F6222B" w:rsidP="00CC5FD4">
            <w:pPr>
              <w:jc w:val="center"/>
              <w:rPr>
                <w:rFonts w:asciiTheme="majorBidi" w:hAnsiTheme="majorBidi" w:cstheme="majorBidi"/>
              </w:rPr>
            </w:pPr>
            <w:r w:rsidRPr="00924201">
              <w:rPr>
                <w:rFonts w:asciiTheme="majorBidi" w:hAnsiTheme="majorBidi" w:cstheme="majorBidi"/>
              </w:rPr>
              <w:t>Subjects</w:t>
            </w:r>
          </w:p>
        </w:tc>
        <w:tc>
          <w:tcPr>
            <w:tcW w:w="992" w:type="dxa"/>
            <w:shd w:val="clear" w:color="auto" w:fill="D9E2F3" w:themeFill="accent1" w:themeFillTint="33"/>
            <w:vAlign w:val="center"/>
          </w:tcPr>
          <w:p w14:paraId="256E134E" w14:textId="77777777" w:rsidR="00F6222B" w:rsidRPr="00924201" w:rsidRDefault="00F6222B" w:rsidP="00CC5FD4">
            <w:pPr>
              <w:jc w:val="center"/>
              <w:rPr>
                <w:rFonts w:asciiTheme="majorBidi" w:hAnsiTheme="majorBidi" w:cstheme="majorBidi"/>
              </w:rPr>
            </w:pPr>
            <w:r w:rsidRPr="00924201">
              <w:rPr>
                <w:rFonts w:asciiTheme="majorBidi" w:hAnsiTheme="majorBidi" w:cstheme="majorBidi"/>
              </w:rPr>
              <w:t>%</w:t>
            </w:r>
          </w:p>
        </w:tc>
        <w:tc>
          <w:tcPr>
            <w:tcW w:w="992" w:type="dxa"/>
            <w:shd w:val="clear" w:color="auto" w:fill="D9E2F3" w:themeFill="accent1" w:themeFillTint="33"/>
            <w:vAlign w:val="center"/>
          </w:tcPr>
          <w:p w14:paraId="0AE75B73" w14:textId="77777777" w:rsidR="00F6222B" w:rsidRPr="00924201" w:rsidRDefault="00F6222B" w:rsidP="00CC5FD4">
            <w:pPr>
              <w:jc w:val="center"/>
              <w:rPr>
                <w:rFonts w:asciiTheme="majorBidi" w:hAnsiTheme="majorBidi" w:cstheme="majorBidi"/>
              </w:rPr>
            </w:pPr>
            <w:r w:rsidRPr="00924201">
              <w:rPr>
                <w:rFonts w:asciiTheme="majorBidi" w:hAnsiTheme="majorBidi" w:cstheme="majorBidi"/>
              </w:rPr>
              <w:t>Subjects</w:t>
            </w:r>
          </w:p>
        </w:tc>
        <w:tc>
          <w:tcPr>
            <w:tcW w:w="927" w:type="dxa"/>
            <w:shd w:val="clear" w:color="auto" w:fill="D9E2F3" w:themeFill="accent1" w:themeFillTint="33"/>
            <w:vAlign w:val="center"/>
          </w:tcPr>
          <w:p w14:paraId="68AC0286" w14:textId="77777777" w:rsidR="00F6222B" w:rsidRPr="00924201" w:rsidRDefault="00F6222B" w:rsidP="00CC5FD4">
            <w:pPr>
              <w:jc w:val="center"/>
              <w:rPr>
                <w:rFonts w:asciiTheme="majorBidi" w:hAnsiTheme="majorBidi" w:cstheme="majorBidi"/>
              </w:rPr>
            </w:pPr>
            <w:r w:rsidRPr="00924201">
              <w:rPr>
                <w:rFonts w:asciiTheme="majorBidi" w:hAnsiTheme="majorBidi" w:cstheme="majorBidi"/>
              </w:rPr>
              <w:t>%</w:t>
            </w:r>
          </w:p>
        </w:tc>
        <w:tc>
          <w:tcPr>
            <w:tcW w:w="1645" w:type="dxa"/>
            <w:vMerge/>
            <w:shd w:val="clear" w:color="auto" w:fill="ACB9CA" w:themeFill="text2" w:themeFillTint="66"/>
            <w:vAlign w:val="center"/>
          </w:tcPr>
          <w:p w14:paraId="29E9ADEA" w14:textId="77777777" w:rsidR="00F6222B" w:rsidRPr="00924201" w:rsidRDefault="00F6222B" w:rsidP="00CC5FD4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646" w:type="dxa"/>
            <w:vMerge/>
            <w:shd w:val="clear" w:color="auto" w:fill="ACB9CA" w:themeFill="text2" w:themeFillTint="66"/>
            <w:vAlign w:val="center"/>
          </w:tcPr>
          <w:p w14:paraId="04C1BEAE" w14:textId="77777777" w:rsidR="00F6222B" w:rsidRPr="00924201" w:rsidRDefault="00F6222B" w:rsidP="00CC5FD4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F6222B" w:rsidRPr="00924201" w14:paraId="755CDF27" w14:textId="77777777" w:rsidTr="00924201">
        <w:trPr>
          <w:trHeight w:val="260"/>
          <w:jc w:val="center"/>
        </w:trPr>
        <w:tc>
          <w:tcPr>
            <w:tcW w:w="1384" w:type="dxa"/>
            <w:shd w:val="clear" w:color="auto" w:fill="auto"/>
            <w:vAlign w:val="center"/>
          </w:tcPr>
          <w:p w14:paraId="427AFCCC" w14:textId="77777777" w:rsidR="00F6222B" w:rsidRPr="00924201" w:rsidRDefault="00F6222B" w:rsidP="00CC5FD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24201">
              <w:rPr>
                <w:rFonts w:asciiTheme="majorBidi" w:hAnsiTheme="majorBidi" w:cstheme="majorBidi"/>
                <w:b/>
                <w:bCs/>
              </w:rPr>
              <w:t xml:space="preserve"> Failure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340F8DA" w14:textId="77777777" w:rsidR="00F6222B" w:rsidRPr="00924201" w:rsidRDefault="00F6222B" w:rsidP="00CC5FD4">
            <w:pPr>
              <w:jc w:val="center"/>
              <w:rPr>
                <w:rFonts w:asciiTheme="majorBidi" w:hAnsiTheme="majorBidi" w:cstheme="majorBidi"/>
              </w:rPr>
            </w:pPr>
            <w:r w:rsidRPr="00924201">
              <w:rPr>
                <w:rFonts w:asciiTheme="majorBidi" w:hAnsiTheme="majorBidi" w:cstheme="majorBidi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977565" w14:textId="77777777" w:rsidR="00F6222B" w:rsidRPr="00924201" w:rsidRDefault="00F6222B" w:rsidP="00CC5FD4">
            <w:pPr>
              <w:jc w:val="center"/>
              <w:rPr>
                <w:rFonts w:asciiTheme="majorBidi" w:hAnsiTheme="majorBidi" w:cstheme="majorBidi"/>
              </w:rPr>
            </w:pPr>
            <w:r w:rsidRPr="00924201">
              <w:rPr>
                <w:rFonts w:asciiTheme="majorBidi" w:hAnsiTheme="majorBidi" w:cstheme="majorBidi"/>
              </w:rPr>
              <w:t>15.5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7F985B" w14:textId="77777777" w:rsidR="00F6222B" w:rsidRPr="00924201" w:rsidRDefault="00F6222B" w:rsidP="00CC5FD4">
            <w:pPr>
              <w:jc w:val="center"/>
              <w:rPr>
                <w:rFonts w:asciiTheme="majorBidi" w:hAnsiTheme="majorBidi" w:cstheme="majorBidi"/>
              </w:rPr>
            </w:pPr>
            <w:r w:rsidRPr="00924201">
              <w:rPr>
                <w:rFonts w:asciiTheme="majorBidi" w:hAnsiTheme="majorBidi" w:cstheme="majorBidi"/>
              </w:rPr>
              <w:t>9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1104C4C9" w14:textId="77777777" w:rsidR="00F6222B" w:rsidRPr="00924201" w:rsidRDefault="00F6222B" w:rsidP="00CC5FD4">
            <w:pPr>
              <w:jc w:val="center"/>
              <w:rPr>
                <w:rFonts w:asciiTheme="majorBidi" w:hAnsiTheme="majorBidi" w:cstheme="majorBidi"/>
              </w:rPr>
            </w:pPr>
            <w:r w:rsidRPr="00924201">
              <w:rPr>
                <w:rFonts w:asciiTheme="majorBidi" w:hAnsiTheme="majorBidi" w:cstheme="majorBidi"/>
              </w:rPr>
              <w:t>15.5</w:t>
            </w:r>
          </w:p>
        </w:tc>
        <w:tc>
          <w:tcPr>
            <w:tcW w:w="1645" w:type="dxa"/>
            <w:shd w:val="clear" w:color="auto" w:fill="auto"/>
            <w:vAlign w:val="center"/>
          </w:tcPr>
          <w:p w14:paraId="7EFE11CE" w14:textId="77777777" w:rsidR="00F6222B" w:rsidRPr="00924201" w:rsidRDefault="00F6222B" w:rsidP="00CC5FD4">
            <w:pPr>
              <w:jc w:val="center"/>
              <w:rPr>
                <w:rFonts w:asciiTheme="majorBidi" w:hAnsiTheme="majorBidi" w:cstheme="majorBidi"/>
              </w:rPr>
            </w:pPr>
            <w:r w:rsidRPr="00924201">
              <w:rPr>
                <w:rFonts w:asciiTheme="majorBidi" w:hAnsiTheme="majorBidi" w:cstheme="majorBidi"/>
              </w:rPr>
              <w:t>-13</w:t>
            </w:r>
            <w:proofErr w:type="gramStart"/>
            <w:r w:rsidRPr="00924201">
              <w:rPr>
                <w:rFonts w:asciiTheme="majorBidi" w:hAnsiTheme="majorBidi" w:cstheme="majorBidi"/>
              </w:rPr>
              <w:t>% :</w:t>
            </w:r>
            <w:proofErr w:type="gramEnd"/>
            <w:r w:rsidRPr="00924201">
              <w:rPr>
                <w:rFonts w:asciiTheme="majorBidi" w:hAnsiTheme="majorBidi" w:cstheme="majorBidi"/>
              </w:rPr>
              <w:t xml:space="preserve"> 13%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73FE1447" w14:textId="77777777" w:rsidR="00F6222B" w:rsidRPr="00924201" w:rsidRDefault="00F6222B" w:rsidP="00CC5FD4">
            <w:pPr>
              <w:keepNext/>
              <w:jc w:val="center"/>
              <w:rPr>
                <w:rFonts w:asciiTheme="majorBidi" w:hAnsiTheme="majorBidi" w:cstheme="majorBidi"/>
              </w:rPr>
            </w:pPr>
            <w:r w:rsidRPr="00924201">
              <w:rPr>
                <w:rFonts w:asciiTheme="majorBidi" w:hAnsiTheme="majorBidi" w:cstheme="majorBidi"/>
              </w:rPr>
              <w:t>&gt;0.999</w:t>
            </w:r>
            <w:commentRangeEnd w:id="0"/>
            <w:r w:rsidRPr="00924201">
              <w:rPr>
                <w:rStyle w:val="CommentReference"/>
                <w:rFonts w:asciiTheme="majorBidi" w:hAnsiTheme="majorBidi" w:cstheme="majorBidi"/>
                <w:rtl/>
              </w:rPr>
              <w:commentReference w:id="0"/>
            </w:r>
          </w:p>
        </w:tc>
      </w:tr>
    </w:tbl>
    <w:p w14:paraId="6A681F53" w14:textId="77777777" w:rsidR="00F6222B" w:rsidRDefault="00F6222B" w:rsidP="00F6222B">
      <w:pPr>
        <w:rPr>
          <w:rFonts w:asciiTheme="majorBidi" w:hAnsiTheme="majorBidi" w:cstheme="majorBidi"/>
          <w:sz w:val="24"/>
          <w:szCs w:val="24"/>
        </w:rPr>
      </w:pPr>
    </w:p>
    <w:p w14:paraId="68533AD7" w14:textId="19CD669C" w:rsidR="00F6222B" w:rsidRPr="00F6222B" w:rsidRDefault="00F6222B" w:rsidP="00F6222B">
      <w:pPr>
        <w:rPr>
          <w:rFonts w:asciiTheme="majorBidi" w:hAnsiTheme="majorBidi" w:cstheme="majorBidi"/>
          <w:sz w:val="24"/>
          <w:szCs w:val="24"/>
        </w:rPr>
      </w:pPr>
      <w:r w:rsidRPr="00F6222B">
        <w:rPr>
          <w:rFonts w:asciiTheme="majorBidi" w:hAnsiTheme="majorBidi" w:cstheme="majorBidi"/>
          <w:sz w:val="24"/>
          <w:szCs w:val="24"/>
        </w:rPr>
        <w:t>Table 3</w:t>
      </w:r>
      <w:r>
        <w:rPr>
          <w:rFonts w:asciiTheme="majorBidi" w:hAnsiTheme="majorBidi" w:cstheme="majorBidi"/>
          <w:sz w:val="24"/>
          <w:szCs w:val="24"/>
        </w:rPr>
        <w:t xml:space="preserve"> – Results of reported microflora growth endpoints</w:t>
      </w:r>
    </w:p>
    <w:p w14:paraId="5C14EDB9" w14:textId="29F0AC6C" w:rsidR="00F6222B" w:rsidRPr="00F6222B" w:rsidRDefault="00F6222B" w:rsidP="00F6222B">
      <w:pPr>
        <w:rPr>
          <w:rFonts w:asciiTheme="majorBidi" w:hAnsiTheme="majorBidi" w:cstheme="majorBidi"/>
        </w:rPr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650"/>
        <w:gridCol w:w="1080"/>
        <w:gridCol w:w="1132"/>
      </w:tblGrid>
      <w:tr w:rsidR="00F6222B" w:rsidRPr="00F6222B" w14:paraId="7BADCD56" w14:textId="77777777" w:rsidTr="00F6222B">
        <w:tc>
          <w:tcPr>
            <w:tcW w:w="6650" w:type="dxa"/>
            <w:vMerge w:val="restart"/>
            <w:shd w:val="clear" w:color="auto" w:fill="D9E2F3" w:themeFill="accent1" w:themeFillTint="33"/>
            <w:vAlign w:val="center"/>
          </w:tcPr>
          <w:p w14:paraId="33248FC0" w14:textId="77777777" w:rsidR="00F6222B" w:rsidRPr="00F6222B" w:rsidRDefault="00F6222B" w:rsidP="00CC5FD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6222B">
              <w:rPr>
                <w:rFonts w:asciiTheme="majorBidi" w:hAnsiTheme="majorBidi" w:cstheme="majorBidi"/>
                <w:b/>
                <w:bCs/>
              </w:rPr>
              <w:t>Failure criteria</w:t>
            </w:r>
          </w:p>
        </w:tc>
        <w:tc>
          <w:tcPr>
            <w:tcW w:w="2212" w:type="dxa"/>
            <w:gridSpan w:val="2"/>
            <w:shd w:val="clear" w:color="auto" w:fill="D9E2F3" w:themeFill="accent1" w:themeFillTint="33"/>
            <w:vAlign w:val="center"/>
          </w:tcPr>
          <w:p w14:paraId="1CAB88DA" w14:textId="77777777" w:rsidR="00F6222B" w:rsidRPr="00F6222B" w:rsidRDefault="00F6222B" w:rsidP="00CC5FD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6222B">
              <w:rPr>
                <w:rFonts w:asciiTheme="majorBidi" w:hAnsiTheme="majorBidi" w:cstheme="majorBidi"/>
                <w:b/>
                <w:bCs/>
              </w:rPr>
              <w:t>Usage Period</w:t>
            </w:r>
          </w:p>
        </w:tc>
      </w:tr>
      <w:tr w:rsidR="00F6222B" w:rsidRPr="00F6222B" w14:paraId="0BD3FEDB" w14:textId="77777777" w:rsidTr="00F6222B">
        <w:tc>
          <w:tcPr>
            <w:tcW w:w="6650" w:type="dxa"/>
            <w:vMerge/>
            <w:shd w:val="clear" w:color="auto" w:fill="D9E2F3" w:themeFill="accent1" w:themeFillTint="33"/>
            <w:vAlign w:val="center"/>
          </w:tcPr>
          <w:p w14:paraId="55AB5AA5" w14:textId="77777777" w:rsidR="00F6222B" w:rsidRPr="00F6222B" w:rsidRDefault="00F6222B" w:rsidP="00CC5FD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080" w:type="dxa"/>
            <w:shd w:val="clear" w:color="auto" w:fill="D9E2F3" w:themeFill="accent1" w:themeFillTint="33"/>
            <w:vAlign w:val="center"/>
          </w:tcPr>
          <w:p w14:paraId="29C15644" w14:textId="664B0747" w:rsidR="00F6222B" w:rsidRPr="00F6222B" w:rsidRDefault="00F6222B" w:rsidP="00CC5FD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proofErr w:type="spellStart"/>
            <w:r w:rsidRPr="00F6222B">
              <w:rPr>
                <w:rFonts w:asciiTheme="majorBidi" w:hAnsiTheme="majorBidi" w:cstheme="majorBidi"/>
                <w:b/>
                <w:bCs/>
              </w:rPr>
              <w:t>ProVate</w:t>
            </w:r>
            <w:proofErr w:type="spellEnd"/>
            <w:r w:rsidRPr="00F6222B">
              <w:rPr>
                <w:rFonts w:asciiTheme="majorBidi" w:hAnsiTheme="majorBidi" w:cstheme="majorBidi"/>
                <w:b/>
                <w:bCs/>
              </w:rPr>
              <w:t xml:space="preserve"> (</w:t>
            </w:r>
            <w:proofErr w:type="gramStart"/>
            <w:r>
              <w:rPr>
                <w:rFonts w:asciiTheme="majorBidi" w:hAnsiTheme="majorBidi" w:cstheme="majorBidi"/>
                <w:b/>
                <w:bCs/>
              </w:rPr>
              <w:t>n</w:t>
            </w:r>
            <w:r w:rsidRPr="00F6222B">
              <w:rPr>
                <w:rFonts w:asciiTheme="majorBidi" w:hAnsiTheme="majorBidi" w:cstheme="majorBidi"/>
                <w:b/>
                <w:bCs/>
              </w:rPr>
              <w:t>,%</w:t>
            </w:r>
            <w:proofErr w:type="gramEnd"/>
            <w:r w:rsidRPr="00F6222B">
              <w:rPr>
                <w:rFonts w:asciiTheme="majorBidi" w:hAnsiTheme="majorBidi" w:cstheme="majorBidi"/>
                <w:b/>
                <w:bCs/>
              </w:rPr>
              <w:t xml:space="preserve">  )</w:t>
            </w:r>
          </w:p>
        </w:tc>
        <w:tc>
          <w:tcPr>
            <w:tcW w:w="1132" w:type="dxa"/>
            <w:shd w:val="clear" w:color="auto" w:fill="D9E2F3" w:themeFill="accent1" w:themeFillTint="33"/>
            <w:vAlign w:val="center"/>
          </w:tcPr>
          <w:p w14:paraId="79173EE0" w14:textId="60CFD82C" w:rsidR="00F6222B" w:rsidRPr="00F6222B" w:rsidRDefault="00F6222B" w:rsidP="00CC5FD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6222B">
              <w:rPr>
                <w:rFonts w:asciiTheme="majorBidi" w:hAnsiTheme="majorBidi" w:cstheme="majorBidi"/>
                <w:b/>
                <w:bCs/>
              </w:rPr>
              <w:t>Control (</w:t>
            </w:r>
            <w:proofErr w:type="gramStart"/>
            <w:r>
              <w:rPr>
                <w:rFonts w:asciiTheme="majorBidi" w:hAnsiTheme="majorBidi" w:cstheme="majorBidi"/>
                <w:b/>
                <w:bCs/>
              </w:rPr>
              <w:t>n</w:t>
            </w:r>
            <w:r w:rsidRPr="00F6222B">
              <w:rPr>
                <w:rFonts w:asciiTheme="majorBidi" w:hAnsiTheme="majorBidi" w:cstheme="majorBidi"/>
                <w:b/>
                <w:bCs/>
              </w:rPr>
              <w:t>,%</w:t>
            </w:r>
            <w:proofErr w:type="gramEnd"/>
            <w:r w:rsidRPr="00F6222B">
              <w:rPr>
                <w:rFonts w:asciiTheme="majorBidi" w:hAnsiTheme="majorBidi" w:cstheme="majorBidi"/>
                <w:b/>
                <w:bCs/>
              </w:rPr>
              <w:t xml:space="preserve"> )</w:t>
            </w:r>
          </w:p>
        </w:tc>
      </w:tr>
      <w:tr w:rsidR="00F6222B" w:rsidRPr="00F6222B" w14:paraId="326ECAF6" w14:textId="77777777" w:rsidTr="00F6222B">
        <w:trPr>
          <w:trHeight w:val="624"/>
        </w:trPr>
        <w:tc>
          <w:tcPr>
            <w:tcW w:w="6650" w:type="dxa"/>
            <w:vAlign w:val="center"/>
          </w:tcPr>
          <w:p w14:paraId="5EE4C530" w14:textId="77777777" w:rsidR="00F6222B" w:rsidRPr="00F6222B" w:rsidRDefault="00F6222B" w:rsidP="00F6222B">
            <w:pPr>
              <w:jc w:val="right"/>
              <w:rPr>
                <w:rFonts w:asciiTheme="majorBidi" w:hAnsiTheme="majorBidi" w:cstheme="majorBidi"/>
                <w:lang w:val="en-CA" w:bidi="ar-SA"/>
              </w:rPr>
            </w:pPr>
            <w:commentRangeStart w:id="1"/>
            <w:r w:rsidRPr="00F6222B">
              <w:rPr>
                <w:rFonts w:asciiTheme="majorBidi" w:hAnsiTheme="majorBidi" w:cstheme="majorBidi"/>
                <w:color w:val="000000"/>
                <w:lang w:eastAsia="en-CA"/>
              </w:rPr>
              <w:t>Patients with a &gt;1 unit scale change (increase or decrease) from baseline to end of usage phase in any studied microorganism</w:t>
            </w:r>
            <w:r w:rsidRPr="00F6222B">
              <w:rPr>
                <w:rFonts w:asciiTheme="majorBidi" w:hAnsiTheme="majorBidi" w:cstheme="majorBidi"/>
                <w:b/>
                <w:bCs/>
                <w:color w:val="FF0000"/>
                <w:lang w:eastAsia="en-CA"/>
              </w:rPr>
              <w:t xml:space="preserve"> </w:t>
            </w:r>
            <w:commentRangeEnd w:id="1"/>
            <w:r w:rsidRPr="00F6222B">
              <w:rPr>
                <w:rStyle w:val="CommentReference"/>
                <w:rFonts w:asciiTheme="majorBidi" w:hAnsiTheme="majorBidi" w:cstheme="majorBidi"/>
                <w:rtl/>
              </w:rPr>
              <w:commentReference w:id="1"/>
            </w:r>
          </w:p>
        </w:tc>
        <w:tc>
          <w:tcPr>
            <w:tcW w:w="1080" w:type="dxa"/>
            <w:vAlign w:val="center"/>
          </w:tcPr>
          <w:p w14:paraId="096DB408" w14:textId="77777777" w:rsidR="00F6222B" w:rsidRPr="00F6222B" w:rsidRDefault="00F6222B" w:rsidP="00F6222B">
            <w:pPr>
              <w:jc w:val="right"/>
              <w:rPr>
                <w:rFonts w:asciiTheme="majorBidi" w:hAnsiTheme="majorBidi" w:cstheme="majorBidi"/>
              </w:rPr>
            </w:pPr>
            <w:r w:rsidRPr="00F6222B">
              <w:rPr>
                <w:rFonts w:asciiTheme="majorBidi" w:hAnsiTheme="majorBidi" w:cstheme="majorBidi"/>
              </w:rPr>
              <w:t>26 (44.8%)</w:t>
            </w:r>
          </w:p>
        </w:tc>
        <w:tc>
          <w:tcPr>
            <w:tcW w:w="1132" w:type="dxa"/>
            <w:vAlign w:val="center"/>
          </w:tcPr>
          <w:p w14:paraId="50A05878" w14:textId="77777777" w:rsidR="00F6222B" w:rsidRPr="00F6222B" w:rsidRDefault="00F6222B" w:rsidP="00F6222B">
            <w:pPr>
              <w:jc w:val="right"/>
              <w:rPr>
                <w:rFonts w:asciiTheme="majorBidi" w:hAnsiTheme="majorBidi" w:cstheme="majorBidi"/>
              </w:rPr>
            </w:pPr>
            <w:r w:rsidRPr="00F6222B">
              <w:rPr>
                <w:rFonts w:asciiTheme="majorBidi" w:hAnsiTheme="majorBidi" w:cstheme="majorBidi"/>
              </w:rPr>
              <w:t>21 (36.2%)</w:t>
            </w:r>
          </w:p>
        </w:tc>
      </w:tr>
      <w:tr w:rsidR="00F6222B" w:rsidRPr="00F6222B" w14:paraId="5415EC37" w14:textId="77777777" w:rsidTr="00F6222B">
        <w:trPr>
          <w:trHeight w:val="475"/>
        </w:trPr>
        <w:tc>
          <w:tcPr>
            <w:tcW w:w="6650" w:type="dxa"/>
            <w:vAlign w:val="center"/>
          </w:tcPr>
          <w:p w14:paraId="5F6D1143" w14:textId="77777777" w:rsidR="00F6222B" w:rsidRPr="00F6222B" w:rsidRDefault="00F6222B" w:rsidP="00F6222B">
            <w:pPr>
              <w:jc w:val="right"/>
              <w:rPr>
                <w:rFonts w:asciiTheme="majorBidi" w:hAnsiTheme="majorBidi" w:cstheme="majorBidi"/>
              </w:rPr>
            </w:pPr>
            <w:r w:rsidRPr="00F6222B">
              <w:rPr>
                <w:rFonts w:asciiTheme="majorBidi" w:hAnsiTheme="majorBidi" w:cstheme="majorBidi"/>
                <w:color w:val="000000"/>
                <w:lang w:eastAsia="en-CA"/>
              </w:rPr>
              <w:t xml:space="preserve">Patients with Nugent score ≥ 7 following device </w:t>
            </w:r>
            <w:proofErr w:type="gramStart"/>
            <w:r w:rsidRPr="00F6222B">
              <w:rPr>
                <w:rFonts w:asciiTheme="majorBidi" w:hAnsiTheme="majorBidi" w:cstheme="majorBidi"/>
                <w:color w:val="000000"/>
                <w:lang w:eastAsia="en-CA"/>
              </w:rPr>
              <w:t>usage</w:t>
            </w:r>
            <w:proofErr w:type="gramEnd"/>
          </w:p>
        </w:tc>
        <w:tc>
          <w:tcPr>
            <w:tcW w:w="1080" w:type="dxa"/>
            <w:vAlign w:val="center"/>
          </w:tcPr>
          <w:p w14:paraId="763C25A2" w14:textId="77777777" w:rsidR="00F6222B" w:rsidRPr="00F6222B" w:rsidRDefault="00F6222B" w:rsidP="00F6222B">
            <w:pPr>
              <w:jc w:val="right"/>
              <w:rPr>
                <w:rFonts w:asciiTheme="majorBidi" w:hAnsiTheme="majorBidi" w:cstheme="majorBidi"/>
              </w:rPr>
            </w:pPr>
            <w:r w:rsidRPr="00F6222B">
              <w:rPr>
                <w:rFonts w:asciiTheme="majorBidi" w:hAnsiTheme="majorBidi" w:cstheme="majorBidi"/>
              </w:rPr>
              <w:t>4 (6.9%)</w:t>
            </w:r>
          </w:p>
        </w:tc>
        <w:tc>
          <w:tcPr>
            <w:tcW w:w="1132" w:type="dxa"/>
            <w:vAlign w:val="center"/>
          </w:tcPr>
          <w:p w14:paraId="7C7CA013" w14:textId="77777777" w:rsidR="00F6222B" w:rsidRPr="00F6222B" w:rsidRDefault="00F6222B" w:rsidP="00F6222B">
            <w:pPr>
              <w:jc w:val="right"/>
              <w:rPr>
                <w:rFonts w:asciiTheme="majorBidi" w:hAnsiTheme="majorBidi" w:cstheme="majorBidi"/>
              </w:rPr>
            </w:pPr>
            <w:r w:rsidRPr="00F6222B">
              <w:rPr>
                <w:rFonts w:asciiTheme="majorBidi" w:hAnsiTheme="majorBidi" w:cstheme="majorBidi"/>
              </w:rPr>
              <w:t>2 (3.4%)</w:t>
            </w:r>
          </w:p>
        </w:tc>
      </w:tr>
      <w:tr w:rsidR="00F6222B" w:rsidRPr="00F6222B" w14:paraId="659A2779" w14:textId="77777777" w:rsidTr="00F6222B">
        <w:trPr>
          <w:trHeight w:val="624"/>
        </w:trPr>
        <w:tc>
          <w:tcPr>
            <w:tcW w:w="6650" w:type="dxa"/>
            <w:vAlign w:val="center"/>
          </w:tcPr>
          <w:p w14:paraId="6813E8CC" w14:textId="77777777" w:rsidR="00F6222B" w:rsidRPr="00F6222B" w:rsidRDefault="00F6222B" w:rsidP="00F6222B">
            <w:pPr>
              <w:jc w:val="right"/>
              <w:rPr>
                <w:rFonts w:asciiTheme="majorBidi" w:hAnsiTheme="majorBidi" w:cstheme="majorBidi"/>
              </w:rPr>
            </w:pPr>
            <w:r w:rsidRPr="00F6222B">
              <w:rPr>
                <w:rFonts w:asciiTheme="majorBidi" w:hAnsiTheme="majorBidi" w:cstheme="majorBidi"/>
                <w:color w:val="000000"/>
                <w:lang w:eastAsia="en-CA"/>
              </w:rPr>
              <w:t xml:space="preserve">Patients with a &gt;1 scale unit increase following device usage in </w:t>
            </w:r>
            <w:r w:rsidRPr="00F6222B">
              <w:rPr>
                <w:rFonts w:asciiTheme="majorBidi" w:hAnsiTheme="majorBidi" w:cstheme="majorBidi"/>
                <w:i/>
                <w:iCs/>
                <w:color w:val="000000"/>
                <w:lang w:eastAsia="en-CA"/>
              </w:rPr>
              <w:t>Staphylococcus aureus</w:t>
            </w:r>
            <w:r w:rsidRPr="00F6222B">
              <w:rPr>
                <w:rFonts w:asciiTheme="majorBidi" w:hAnsiTheme="majorBidi" w:cstheme="majorBidi"/>
                <w:color w:val="000000"/>
                <w:lang w:eastAsia="en-CA"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14:paraId="5ED6CCC0" w14:textId="77777777" w:rsidR="00F6222B" w:rsidRPr="00F6222B" w:rsidRDefault="00F6222B" w:rsidP="00F6222B">
            <w:pPr>
              <w:jc w:val="right"/>
              <w:rPr>
                <w:rFonts w:asciiTheme="majorBidi" w:hAnsiTheme="majorBidi" w:cstheme="majorBidi"/>
              </w:rPr>
            </w:pPr>
            <w:r w:rsidRPr="00F6222B">
              <w:rPr>
                <w:rFonts w:asciiTheme="majorBidi" w:hAnsiTheme="majorBidi" w:cstheme="majorBidi"/>
              </w:rPr>
              <w:t>2 (3.4%)</w:t>
            </w:r>
          </w:p>
        </w:tc>
        <w:tc>
          <w:tcPr>
            <w:tcW w:w="1132" w:type="dxa"/>
            <w:vAlign w:val="center"/>
          </w:tcPr>
          <w:p w14:paraId="7179B824" w14:textId="77777777" w:rsidR="00F6222B" w:rsidRPr="00F6222B" w:rsidRDefault="00F6222B" w:rsidP="00F6222B">
            <w:pPr>
              <w:jc w:val="right"/>
              <w:rPr>
                <w:rFonts w:asciiTheme="majorBidi" w:hAnsiTheme="majorBidi" w:cstheme="majorBidi"/>
              </w:rPr>
            </w:pPr>
            <w:r w:rsidRPr="00F6222B">
              <w:rPr>
                <w:rFonts w:asciiTheme="majorBidi" w:hAnsiTheme="majorBidi" w:cstheme="majorBidi"/>
              </w:rPr>
              <w:t>3 (5.2%)</w:t>
            </w:r>
          </w:p>
        </w:tc>
      </w:tr>
      <w:tr w:rsidR="00F6222B" w:rsidRPr="00F6222B" w14:paraId="26137E1A" w14:textId="77777777" w:rsidTr="00F6222B">
        <w:trPr>
          <w:trHeight w:val="476"/>
        </w:trPr>
        <w:tc>
          <w:tcPr>
            <w:tcW w:w="6650" w:type="dxa"/>
            <w:vAlign w:val="center"/>
          </w:tcPr>
          <w:p w14:paraId="65E94A76" w14:textId="77777777" w:rsidR="00F6222B" w:rsidRPr="00F6222B" w:rsidRDefault="00F6222B" w:rsidP="00F6222B">
            <w:pPr>
              <w:jc w:val="right"/>
              <w:rPr>
                <w:rFonts w:asciiTheme="majorBidi" w:hAnsiTheme="majorBidi" w:cstheme="majorBidi"/>
              </w:rPr>
            </w:pPr>
            <w:r w:rsidRPr="00F6222B">
              <w:rPr>
                <w:rFonts w:asciiTheme="majorBidi" w:hAnsiTheme="majorBidi" w:cstheme="majorBidi"/>
                <w:color w:val="000000"/>
                <w:lang w:eastAsia="en-CA"/>
              </w:rPr>
              <w:t xml:space="preserve">Patients with a &gt;1 scale unit increase following device usage in </w:t>
            </w:r>
            <w:r w:rsidRPr="00753A52">
              <w:rPr>
                <w:rFonts w:asciiTheme="majorBidi" w:hAnsiTheme="majorBidi" w:cstheme="majorBidi"/>
                <w:i/>
                <w:iCs/>
                <w:color w:val="000000"/>
                <w:lang w:eastAsia="en-CA"/>
              </w:rPr>
              <w:t>Candida</w:t>
            </w:r>
            <w:r w:rsidRPr="00F6222B">
              <w:rPr>
                <w:rFonts w:asciiTheme="majorBidi" w:hAnsiTheme="majorBidi" w:cstheme="majorBidi"/>
                <w:color w:val="000000"/>
                <w:lang w:eastAsia="en-CA"/>
              </w:rPr>
              <w:t xml:space="preserve"> morphotype</w:t>
            </w:r>
          </w:p>
        </w:tc>
        <w:tc>
          <w:tcPr>
            <w:tcW w:w="1080" w:type="dxa"/>
            <w:vAlign w:val="center"/>
          </w:tcPr>
          <w:p w14:paraId="41DA7439" w14:textId="77777777" w:rsidR="00F6222B" w:rsidRPr="00F6222B" w:rsidRDefault="00F6222B" w:rsidP="00F6222B">
            <w:pPr>
              <w:jc w:val="right"/>
              <w:rPr>
                <w:rFonts w:asciiTheme="majorBidi" w:hAnsiTheme="majorBidi" w:cstheme="majorBidi"/>
              </w:rPr>
            </w:pPr>
            <w:r w:rsidRPr="00F6222B">
              <w:rPr>
                <w:rFonts w:asciiTheme="majorBidi" w:hAnsiTheme="majorBidi" w:cstheme="majorBidi"/>
              </w:rPr>
              <w:t>3 (5.2%)</w:t>
            </w:r>
          </w:p>
        </w:tc>
        <w:tc>
          <w:tcPr>
            <w:tcW w:w="1132" w:type="dxa"/>
            <w:vAlign w:val="center"/>
          </w:tcPr>
          <w:p w14:paraId="74A98300" w14:textId="77777777" w:rsidR="00F6222B" w:rsidRPr="00F6222B" w:rsidRDefault="00F6222B" w:rsidP="00F6222B">
            <w:pPr>
              <w:jc w:val="right"/>
              <w:rPr>
                <w:rFonts w:asciiTheme="majorBidi" w:hAnsiTheme="majorBidi" w:cstheme="majorBidi"/>
              </w:rPr>
            </w:pPr>
            <w:r w:rsidRPr="00F6222B">
              <w:rPr>
                <w:rFonts w:asciiTheme="majorBidi" w:hAnsiTheme="majorBidi" w:cstheme="majorBidi"/>
              </w:rPr>
              <w:t>2 (3.4%)</w:t>
            </w:r>
          </w:p>
        </w:tc>
      </w:tr>
      <w:tr w:rsidR="00F6222B" w:rsidRPr="00F6222B" w14:paraId="4C2ED789" w14:textId="77777777" w:rsidTr="00F6222B">
        <w:trPr>
          <w:trHeight w:val="400"/>
        </w:trPr>
        <w:tc>
          <w:tcPr>
            <w:tcW w:w="6650" w:type="dxa"/>
            <w:vAlign w:val="center"/>
          </w:tcPr>
          <w:p w14:paraId="54D982E3" w14:textId="77777777" w:rsidR="00F6222B" w:rsidRPr="00F6222B" w:rsidRDefault="00F6222B" w:rsidP="00F6222B">
            <w:pPr>
              <w:jc w:val="right"/>
              <w:rPr>
                <w:rFonts w:asciiTheme="majorBidi" w:hAnsiTheme="majorBidi" w:cstheme="majorBidi"/>
              </w:rPr>
            </w:pPr>
            <w:r w:rsidRPr="00F6222B">
              <w:rPr>
                <w:rFonts w:asciiTheme="majorBidi" w:hAnsiTheme="majorBidi" w:cstheme="majorBidi"/>
                <w:color w:val="000000"/>
                <w:lang w:eastAsia="en-CA"/>
              </w:rPr>
              <w:t>Patients with vaginal symptoms that are bothersome</w:t>
            </w:r>
          </w:p>
        </w:tc>
        <w:tc>
          <w:tcPr>
            <w:tcW w:w="1080" w:type="dxa"/>
            <w:vAlign w:val="center"/>
          </w:tcPr>
          <w:p w14:paraId="377F1755" w14:textId="77777777" w:rsidR="00F6222B" w:rsidRPr="00F6222B" w:rsidRDefault="00F6222B" w:rsidP="00F6222B">
            <w:pPr>
              <w:jc w:val="right"/>
              <w:rPr>
                <w:rFonts w:asciiTheme="majorBidi" w:hAnsiTheme="majorBidi" w:cstheme="majorBidi"/>
              </w:rPr>
            </w:pPr>
            <w:r w:rsidRPr="00F6222B">
              <w:rPr>
                <w:rFonts w:asciiTheme="majorBidi" w:hAnsiTheme="majorBidi" w:cstheme="majorBidi"/>
              </w:rPr>
              <w:t>0 (0.0%)</w:t>
            </w:r>
          </w:p>
        </w:tc>
        <w:tc>
          <w:tcPr>
            <w:tcW w:w="1132" w:type="dxa"/>
            <w:vAlign w:val="center"/>
          </w:tcPr>
          <w:p w14:paraId="21AEDBB1" w14:textId="77777777" w:rsidR="00F6222B" w:rsidRPr="00F6222B" w:rsidRDefault="00F6222B" w:rsidP="00F6222B">
            <w:pPr>
              <w:jc w:val="right"/>
              <w:rPr>
                <w:rFonts w:asciiTheme="majorBidi" w:hAnsiTheme="majorBidi" w:cstheme="majorBidi"/>
              </w:rPr>
            </w:pPr>
            <w:r w:rsidRPr="00F6222B">
              <w:rPr>
                <w:rFonts w:asciiTheme="majorBidi" w:hAnsiTheme="majorBidi" w:cstheme="majorBidi"/>
              </w:rPr>
              <w:t>2 (3.4%)</w:t>
            </w:r>
          </w:p>
        </w:tc>
      </w:tr>
      <w:tr w:rsidR="00F6222B" w:rsidRPr="00F6222B" w14:paraId="637405DA" w14:textId="77777777" w:rsidTr="00F6222B">
        <w:trPr>
          <w:trHeight w:val="624"/>
        </w:trPr>
        <w:tc>
          <w:tcPr>
            <w:tcW w:w="6650" w:type="dxa"/>
            <w:vAlign w:val="center"/>
          </w:tcPr>
          <w:p w14:paraId="3C0F927D" w14:textId="77777777" w:rsidR="00F6222B" w:rsidRPr="00F6222B" w:rsidRDefault="00F6222B" w:rsidP="00F6222B">
            <w:pPr>
              <w:jc w:val="right"/>
              <w:rPr>
                <w:rFonts w:asciiTheme="majorBidi" w:hAnsiTheme="majorBidi" w:cstheme="majorBidi"/>
              </w:rPr>
            </w:pPr>
            <w:r w:rsidRPr="00F6222B">
              <w:rPr>
                <w:rFonts w:asciiTheme="majorBidi" w:hAnsiTheme="majorBidi" w:cstheme="majorBidi"/>
                <w:color w:val="000000"/>
                <w:lang w:eastAsia="en-CA"/>
              </w:rPr>
              <w:t xml:space="preserve">Patients with vaginal symptoms related to vaginal infection that require treatment </w:t>
            </w:r>
          </w:p>
        </w:tc>
        <w:tc>
          <w:tcPr>
            <w:tcW w:w="1080" w:type="dxa"/>
            <w:vAlign w:val="center"/>
          </w:tcPr>
          <w:p w14:paraId="3C739895" w14:textId="77777777" w:rsidR="00F6222B" w:rsidRPr="00F6222B" w:rsidRDefault="00F6222B" w:rsidP="00F6222B">
            <w:pPr>
              <w:jc w:val="right"/>
              <w:rPr>
                <w:rFonts w:asciiTheme="majorBidi" w:hAnsiTheme="majorBidi" w:cstheme="majorBidi"/>
              </w:rPr>
            </w:pPr>
            <w:r w:rsidRPr="00F6222B">
              <w:rPr>
                <w:rFonts w:asciiTheme="majorBidi" w:hAnsiTheme="majorBidi" w:cstheme="majorBidi"/>
              </w:rPr>
              <w:t>0 (0.0%)</w:t>
            </w:r>
          </w:p>
        </w:tc>
        <w:tc>
          <w:tcPr>
            <w:tcW w:w="1132" w:type="dxa"/>
            <w:vAlign w:val="center"/>
          </w:tcPr>
          <w:p w14:paraId="39B1576F" w14:textId="77777777" w:rsidR="00F6222B" w:rsidRPr="00F6222B" w:rsidRDefault="00F6222B" w:rsidP="00F6222B">
            <w:pPr>
              <w:jc w:val="right"/>
              <w:rPr>
                <w:rFonts w:asciiTheme="majorBidi" w:hAnsiTheme="majorBidi" w:cstheme="majorBidi"/>
              </w:rPr>
            </w:pPr>
            <w:r w:rsidRPr="00F6222B">
              <w:rPr>
                <w:rFonts w:asciiTheme="majorBidi" w:hAnsiTheme="majorBidi" w:cstheme="majorBidi"/>
              </w:rPr>
              <w:t>1 (1.7%)</w:t>
            </w:r>
          </w:p>
        </w:tc>
      </w:tr>
      <w:tr w:rsidR="00F6222B" w:rsidRPr="00F6222B" w14:paraId="7690877D" w14:textId="77777777" w:rsidTr="00F6222B">
        <w:trPr>
          <w:trHeight w:val="624"/>
        </w:trPr>
        <w:tc>
          <w:tcPr>
            <w:tcW w:w="6650" w:type="dxa"/>
            <w:vAlign w:val="center"/>
          </w:tcPr>
          <w:p w14:paraId="751175CD" w14:textId="77777777" w:rsidR="00F6222B" w:rsidRPr="00F6222B" w:rsidRDefault="00F6222B" w:rsidP="00F6222B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lang w:eastAsia="en-CA"/>
              </w:rPr>
            </w:pPr>
            <w:r w:rsidRPr="00F6222B">
              <w:rPr>
                <w:rFonts w:asciiTheme="majorBidi" w:hAnsiTheme="majorBidi" w:cstheme="majorBidi"/>
                <w:b/>
                <w:bCs/>
                <w:color w:val="000000"/>
                <w:lang w:eastAsia="en-CA"/>
              </w:rPr>
              <w:t xml:space="preserve">Patients with a </w:t>
            </w:r>
            <w:r w:rsidRPr="00F6222B">
              <w:rPr>
                <w:rFonts w:asciiTheme="majorBidi" w:hAnsiTheme="majorBidi" w:cstheme="majorBidi"/>
                <w:b/>
                <w:bCs/>
                <w:color w:val="000000"/>
                <w:u w:val="single"/>
                <w:lang w:eastAsia="en-CA"/>
              </w:rPr>
              <w:t>conclusion</w:t>
            </w:r>
            <w:r w:rsidRPr="00F6222B">
              <w:rPr>
                <w:rFonts w:asciiTheme="majorBidi" w:hAnsiTheme="majorBidi" w:cstheme="majorBidi"/>
                <w:b/>
                <w:bCs/>
                <w:color w:val="000000"/>
                <w:lang w:eastAsia="en-CA"/>
              </w:rPr>
              <w:t xml:space="preserve"> of vaginal infection (</w:t>
            </w:r>
            <w:proofErr w:type="gramStart"/>
            <w:r w:rsidRPr="00F6222B">
              <w:rPr>
                <w:rFonts w:asciiTheme="majorBidi" w:hAnsiTheme="majorBidi" w:cstheme="majorBidi"/>
                <w:b/>
                <w:bCs/>
                <w:color w:val="000000"/>
                <w:lang w:eastAsia="en-CA"/>
              </w:rPr>
              <w:t>i.e.</w:t>
            </w:r>
            <w:proofErr w:type="gramEnd"/>
            <w:r w:rsidRPr="00F6222B">
              <w:rPr>
                <w:rFonts w:asciiTheme="majorBidi" w:hAnsiTheme="majorBidi" w:cstheme="majorBidi"/>
                <w:b/>
                <w:bCs/>
                <w:color w:val="000000"/>
                <w:lang w:eastAsia="en-CA"/>
              </w:rPr>
              <w:t xml:space="preserve"> physician reported an overall conclusion of vaginal infection) </w:t>
            </w:r>
          </w:p>
        </w:tc>
        <w:tc>
          <w:tcPr>
            <w:tcW w:w="1080" w:type="dxa"/>
            <w:vAlign w:val="center"/>
          </w:tcPr>
          <w:p w14:paraId="39E1321C" w14:textId="77777777" w:rsidR="00F6222B" w:rsidRPr="00F6222B" w:rsidRDefault="00F6222B" w:rsidP="00F6222B">
            <w:pPr>
              <w:jc w:val="right"/>
              <w:rPr>
                <w:rFonts w:asciiTheme="majorBidi" w:hAnsiTheme="majorBidi" w:cstheme="majorBidi"/>
              </w:rPr>
            </w:pPr>
            <w:r w:rsidRPr="00F6222B">
              <w:rPr>
                <w:rFonts w:asciiTheme="majorBidi" w:hAnsiTheme="majorBidi" w:cstheme="majorBidi"/>
              </w:rPr>
              <w:t>0 (0.0%)</w:t>
            </w:r>
          </w:p>
        </w:tc>
        <w:tc>
          <w:tcPr>
            <w:tcW w:w="1132" w:type="dxa"/>
            <w:vAlign w:val="center"/>
          </w:tcPr>
          <w:p w14:paraId="0F4C20BC" w14:textId="77777777" w:rsidR="00F6222B" w:rsidRPr="00F6222B" w:rsidRDefault="00F6222B" w:rsidP="00F6222B">
            <w:pPr>
              <w:keepNext/>
              <w:jc w:val="right"/>
              <w:rPr>
                <w:rFonts w:asciiTheme="majorBidi" w:hAnsiTheme="majorBidi" w:cstheme="majorBidi"/>
              </w:rPr>
            </w:pPr>
            <w:r w:rsidRPr="00F6222B">
              <w:rPr>
                <w:rFonts w:asciiTheme="majorBidi" w:hAnsiTheme="majorBidi" w:cstheme="majorBidi"/>
              </w:rPr>
              <w:t>2 (3.4%)</w:t>
            </w:r>
          </w:p>
        </w:tc>
      </w:tr>
    </w:tbl>
    <w:p w14:paraId="11137963" w14:textId="77777777" w:rsidR="00F6222B" w:rsidRPr="00F6222B" w:rsidRDefault="00F6222B" w:rsidP="00F6222B">
      <w:pPr>
        <w:rPr>
          <w:rFonts w:asciiTheme="majorBidi" w:hAnsiTheme="majorBidi" w:cstheme="majorBidi"/>
        </w:rPr>
      </w:pPr>
    </w:p>
    <w:sectPr w:rsidR="00F6222B" w:rsidRPr="00F622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Elan Ziv" w:date="2021-09-18T12:37:00Z" w:initials="EZ">
    <w:p w14:paraId="50DD07EF" w14:textId="77777777" w:rsidR="00F6222B" w:rsidRDefault="00F6222B" w:rsidP="00F6222B">
      <w:pPr>
        <w:pStyle w:val="CommentText"/>
      </w:pPr>
      <w:r>
        <w:rPr>
          <w:rStyle w:val="CommentReference"/>
        </w:rPr>
        <w:annotationRef/>
      </w:r>
      <w:r>
        <w:t>This table will go into the manuscript</w:t>
      </w:r>
    </w:p>
  </w:comment>
  <w:comment w:id="1" w:author="Tsvia Erlich" w:date="2021-09-17T12:10:00Z" w:initials="Tsvia">
    <w:p w14:paraId="21AAB348" w14:textId="77777777" w:rsidR="00F6222B" w:rsidRDefault="00F6222B" w:rsidP="00F6222B">
      <w:pPr>
        <w:pStyle w:val="CommentText"/>
        <w:rPr>
          <w:rtl/>
        </w:rPr>
      </w:pPr>
      <w:r>
        <w:rPr>
          <w:rStyle w:val="CommentReference"/>
        </w:rPr>
        <w:annotationRef/>
      </w:r>
    </w:p>
    <w:p w14:paraId="2CACA826" w14:textId="77777777" w:rsidR="00F6222B" w:rsidRDefault="00F6222B" w:rsidP="00F6222B">
      <w:pPr>
        <w:pStyle w:val="CommentText"/>
        <w:rPr>
          <w:rtl/>
        </w:rPr>
      </w:pPr>
      <w:r>
        <w:rPr>
          <w:rFonts w:hint="cs"/>
          <w:rtl/>
        </w:rPr>
        <w:t xml:space="preserve">במידה ונחליט להתייחס למטרת הניסוי קצת שונה מהמקור (בהתאם להצעה שלי באימייל)  - יהיה צורך לסקור שוב את טבלה 9 ו 10 לוודא שיש התאמה  </w:t>
      </w:r>
      <w:r>
        <w:t xml:space="preserve">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0DD07EF" w15:done="0"/>
  <w15:commentEx w15:paraId="2CACA82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F05C0D" w16cex:dateUtc="2021-09-18T09:37:00Z"/>
  <w16cex:commentExtensible w16cex:durableId="24F05816" w16cex:dateUtc="2021-09-17T09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0DD07EF" w16cid:durableId="24F05C0D"/>
  <w16cid:commentId w16cid:paraId="2CACA826" w16cid:durableId="24F0581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lan Ziv">
    <w15:presenceInfo w15:providerId="Windows Live" w15:userId="c88429f7a19b201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22B"/>
    <w:rsid w:val="00753A52"/>
    <w:rsid w:val="00924201"/>
    <w:rsid w:val="00F62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6104A"/>
  <w15:chartTrackingRefBased/>
  <w15:docId w15:val="{8BF3F3DB-E047-4AEF-B913-78FC8CBCA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222B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rsid w:val="00F622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622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6222B"/>
    <w:rPr>
      <w:rFonts w:ascii="Times New Roman" w:eastAsia="Times New Roman" w:hAnsi="Times New Roman" w:cs="Times New Roman"/>
      <w:sz w:val="20"/>
      <w:szCs w:val="20"/>
    </w:rPr>
  </w:style>
  <w:style w:type="paragraph" w:styleId="Caption">
    <w:name w:val="caption"/>
    <w:basedOn w:val="Normal"/>
    <w:next w:val="Normal"/>
    <w:qFormat/>
    <w:rsid w:val="00F6222B"/>
    <w:pPr>
      <w:spacing w:after="0" w:line="240" w:lineRule="auto"/>
      <w:jc w:val="center"/>
    </w:pPr>
    <w:rPr>
      <w:rFonts w:ascii="Arial" w:eastAsia="Times New Roman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172</Words>
  <Characters>965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Ayoselis</dc:creator>
  <cp:keywords/>
  <dc:description/>
  <cp:lastModifiedBy>Editor</cp:lastModifiedBy>
  <cp:revision>2</cp:revision>
  <dcterms:created xsi:type="dcterms:W3CDTF">2021-11-08T14:34:00Z</dcterms:created>
  <dcterms:modified xsi:type="dcterms:W3CDTF">2021-11-08T14:34:00Z</dcterms:modified>
</cp:coreProperties>
</file>