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45" w:rsidRDefault="00D75B45" w:rsidP="00D75B45">
      <w:pPr>
        <w:pStyle w:val="Caption"/>
      </w:pPr>
      <w:bookmarkStart w:id="0" w:name="_Toc471986523"/>
      <w:r>
        <w:t>Table 1</w:t>
      </w:r>
      <w:r>
        <w:rPr>
          <w:noProof/>
        </w:rPr>
        <w:t>-</w:t>
      </w:r>
      <w:r w:rsidRPr="0016221C">
        <w:rPr>
          <w:noProof/>
        </w:rPr>
        <w:t xml:space="preserve">Characteristics of subjects </w:t>
      </w:r>
      <w:bookmarkEnd w:id="0"/>
    </w:p>
    <w:p w:rsidR="00217BC6" w:rsidRDefault="00217BC6"/>
    <w:tbl>
      <w:tblPr>
        <w:tblW w:w="8804" w:type="dxa"/>
        <w:jc w:val="center"/>
        <w:tblLook w:val="04A0" w:firstRow="1" w:lastRow="0" w:firstColumn="1" w:lastColumn="0" w:noHBand="0" w:noVBand="1"/>
      </w:tblPr>
      <w:tblGrid>
        <w:gridCol w:w="3134"/>
        <w:gridCol w:w="2803"/>
        <w:gridCol w:w="2867"/>
      </w:tblGrid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PT 103 Study</w:t>
            </w: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 xml:space="preserve"> (FA)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E4DFEC"/>
            <w:noWrap/>
            <w:vAlign w:val="center"/>
          </w:tcPr>
          <w:p w:rsidR="00217BC6" w:rsidRPr="00C5788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E4DFEC"/>
            <w:vAlign w:val="center"/>
          </w:tcPr>
          <w:p w:rsidR="00217BC6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All Cohorts</w:t>
            </w:r>
          </w:p>
          <w:p w:rsidR="00217BC6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Mean Age (years)</w:t>
            </w: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C5788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217BC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6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.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±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9.72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33.2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-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80.3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C5788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C5788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&lt;50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</w:t>
            </w:r>
            <w:r w:rsidRPr="002162D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18.0</w:t>
            </w:r>
            <w:r w:rsidRPr="002162D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%)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51-60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22</w:t>
            </w:r>
            <w:r w:rsidRPr="002162D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19.8</w:t>
            </w:r>
            <w:r w:rsidRPr="002162D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%)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61-70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58 (52.3%)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71-80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17BC6" w:rsidRPr="002162DB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11 (9.9%)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C5D9F1"/>
            <w:noWrap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17BC6" w:rsidRPr="00E23A0E" w:rsidRDefault="00217BC6" w:rsidP="00DD106A">
            <w:pPr>
              <w:pStyle w:val="ListParagraph"/>
              <w:spacing w:after="0" w:line="240" w:lineRule="auto"/>
              <w:ind w:left="0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Mean Weight (Kg)</w:t>
            </w: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217BC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69.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9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±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12.59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 (5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-100)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Mean height (cm)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217BC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16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.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5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±6.4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6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(145-176)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Mean BMI 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217BC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25.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8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±4.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46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 (19.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-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40.6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Deliveries</w:t>
            </w: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u w:val="single"/>
              </w:rPr>
              <w:t>151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spontaneous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108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Instrumental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39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Caesarean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commentRangeStart w:id="1"/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Mean</w:t>
            </w: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newborn Weight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(gr)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217BC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3662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±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449 (2600-4850)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Menopausal status</w:t>
            </w: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postmenopausal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90 (81.1%)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proofErr w:type="spellStart"/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perimenopausal</w:t>
            </w:r>
            <w:proofErr w:type="spellEnd"/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 (0.9%)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premenopausal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20 (18%)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Mean length of amenorrhea (Y)</w:t>
            </w: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217BC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  <w:r w:rsidRPr="0073689F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.2 (1-28)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  <w:hideMark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C5788B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HRT usage</w:t>
            </w: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(# of users)</w:t>
            </w: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17BC6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13 (11.7%) systemic, </w:t>
            </w:r>
          </w:p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6 (5.4%) local vaginal</w:t>
            </w: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</w:tcPr>
          <w:p w:rsidR="00217BC6" w:rsidRPr="00C5788B" w:rsidRDefault="00217BC6" w:rsidP="00DD106A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6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  <w:tr w:rsidR="00217BC6" w:rsidRPr="00C5788B" w:rsidTr="00DD106A">
        <w:trPr>
          <w:trHeight w:val="284"/>
          <w:tblHeader/>
          <w:jc w:val="center"/>
        </w:trPr>
        <w:tc>
          <w:tcPr>
            <w:tcW w:w="3134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000000" w:fill="C5D9F1"/>
            <w:noWrap/>
            <w:vAlign w:val="bottom"/>
          </w:tcPr>
          <w:p w:rsidR="00217BC6" w:rsidRPr="00C5788B" w:rsidRDefault="00217BC6" w:rsidP="00DD106A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217BC6" w:rsidRPr="0073689F" w:rsidRDefault="00217BC6" w:rsidP="00DD106A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217BC6" w:rsidRPr="0073689F" w:rsidRDefault="00217BC6" w:rsidP="00DD106A">
            <w:pPr>
              <w:keepNext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</w:tr>
    </w:tbl>
    <w:p w:rsidR="00817642" w:rsidRDefault="00817642"/>
    <w:p w:rsidR="00D75B45" w:rsidRDefault="00D75B45" w:rsidP="00D75B45">
      <w:pPr>
        <w:pStyle w:val="Caption"/>
      </w:pPr>
      <w:bookmarkStart w:id="2" w:name="_Toc471986560"/>
      <w:r>
        <w:t>Table 2</w:t>
      </w:r>
      <w:r>
        <w:rPr>
          <w:noProof/>
        </w:rPr>
        <w:t>-</w:t>
      </w:r>
      <w:r w:rsidRPr="007A2903">
        <w:rPr>
          <w:noProof/>
        </w:rPr>
        <w:t>All Cohorts - comparison of POP-Q stages before (</w:t>
      </w:r>
      <w:r>
        <w:rPr>
          <w:noProof/>
        </w:rPr>
        <w:t>screening</w:t>
      </w:r>
      <w:r w:rsidRPr="007A2903">
        <w:rPr>
          <w:noProof/>
        </w:rPr>
        <w:t>) and while using (V5) the Device, (FA (red) PP (black), p&lt;0.0001)</w:t>
      </w:r>
      <w:bookmarkEnd w:id="2"/>
    </w:p>
    <w:p w:rsidR="00D75B45" w:rsidRDefault="00D75B45"/>
    <w:tbl>
      <w:tblPr>
        <w:tblW w:w="875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1277"/>
        <w:gridCol w:w="1276"/>
        <w:gridCol w:w="1276"/>
        <w:gridCol w:w="1275"/>
        <w:gridCol w:w="1276"/>
      </w:tblGrid>
      <w:tr w:rsidR="00D75B45" w:rsidRPr="004C5282" w:rsidTr="00DD106A">
        <w:trPr>
          <w:trHeight w:val="387"/>
        </w:trPr>
        <w:tc>
          <w:tcPr>
            <w:tcW w:w="2375" w:type="dxa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1"/>
                <w:szCs w:val="21"/>
              </w:rPr>
              <w:t>Visit</w:t>
            </w:r>
          </w:p>
        </w:tc>
        <w:tc>
          <w:tcPr>
            <w:tcW w:w="1277" w:type="dxa"/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POPQ stage 0</w:t>
            </w:r>
          </w:p>
        </w:tc>
        <w:tc>
          <w:tcPr>
            <w:tcW w:w="1276" w:type="dxa"/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POPQ stage 1</w:t>
            </w:r>
          </w:p>
        </w:tc>
        <w:tc>
          <w:tcPr>
            <w:tcW w:w="1276" w:type="dxa"/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POPQ stage 2</w:t>
            </w:r>
          </w:p>
        </w:tc>
        <w:tc>
          <w:tcPr>
            <w:tcW w:w="1275" w:type="dxa"/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POPQ stage 3</w:t>
            </w:r>
          </w:p>
        </w:tc>
        <w:tc>
          <w:tcPr>
            <w:tcW w:w="1276" w:type="dxa"/>
            <w:shd w:val="clear" w:color="auto" w:fill="E5DFEC" w:themeFill="accent4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POPQ stage 4</w:t>
            </w:r>
          </w:p>
        </w:tc>
      </w:tr>
      <w:tr w:rsidR="00D75B45" w:rsidRPr="004C5282" w:rsidTr="00DD106A">
        <w:trPr>
          <w:trHeight w:val="387"/>
        </w:trPr>
        <w:tc>
          <w:tcPr>
            <w:tcW w:w="2375" w:type="dxa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1"/>
                <w:szCs w:val="21"/>
              </w:rPr>
              <w:t>1 (baseline)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>35</w:t>
            </w:r>
            <w:r w:rsidRPr="00896486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>31.5</w:t>
            </w:r>
            <w:r w:rsidRPr="00896486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28</w:t>
            </w: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29.8</w:t>
            </w: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%)</w:t>
            </w:r>
          </w:p>
        </w:tc>
        <w:tc>
          <w:tcPr>
            <w:tcW w:w="1275" w:type="dxa"/>
            <w:shd w:val="clear" w:color="auto" w:fill="F2DCD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>76</w:t>
            </w:r>
            <w:r w:rsidRPr="00896486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>68.5</w:t>
            </w:r>
            <w:r w:rsidRPr="00896486">
              <w:rPr>
                <w:rFonts w:ascii="Calibri" w:eastAsia="Times New Roman" w:hAnsi="Calibri" w:cs="Arial"/>
                <w:b/>
                <w:bCs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66</w:t>
            </w: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Arial" w:hint="cs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  <w:t>70.2</w:t>
            </w: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%)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75B45" w:rsidRPr="004C5282" w:rsidTr="00DD106A">
        <w:trPr>
          <w:trHeight w:val="387"/>
        </w:trPr>
        <w:tc>
          <w:tcPr>
            <w:tcW w:w="2375" w:type="dxa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1"/>
                <w:szCs w:val="21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1"/>
                <w:szCs w:val="21"/>
              </w:rPr>
              <w:t>Visit 3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</w:pPr>
            <w:commentRangeStart w:id="3"/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 xml:space="preserve">93 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96.9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89 (96.7%)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3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3.1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3 (3.3%)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</w:pPr>
          </w:p>
        </w:tc>
      </w:tr>
      <w:tr w:rsidR="00D75B45" w:rsidRPr="004C5282" w:rsidTr="00DD106A">
        <w:trPr>
          <w:trHeight w:val="387"/>
        </w:trPr>
        <w:tc>
          <w:tcPr>
            <w:tcW w:w="2375" w:type="dxa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1"/>
                <w:szCs w:val="21"/>
              </w:rPr>
              <w:lastRenderedPageBreak/>
              <w:t>Visit 4</w:t>
            </w:r>
          </w:p>
        </w:tc>
        <w:tc>
          <w:tcPr>
            <w:tcW w:w="127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93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96.9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91 (96.8%)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</w:pP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1 (</w:t>
            </w: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1.0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1 (1.1%)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2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 xml:space="preserve"> (2.</w:t>
            </w: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1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</w:rPr>
              <w:t>2 (2.1%)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D75B45" w:rsidRPr="004C5282" w:rsidTr="00DD106A">
        <w:trPr>
          <w:trHeight w:val="387"/>
        </w:trPr>
        <w:tc>
          <w:tcPr>
            <w:tcW w:w="2375" w:type="dxa"/>
            <w:shd w:val="clear" w:color="auto" w:fill="B8CCE4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6"/>
                <w:szCs w:val="36"/>
              </w:rPr>
            </w:pPr>
            <w:r w:rsidRPr="004C528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1"/>
                <w:szCs w:val="21"/>
              </w:rPr>
              <w:t>Visit 5</w:t>
            </w:r>
          </w:p>
        </w:tc>
        <w:tc>
          <w:tcPr>
            <w:tcW w:w="1277" w:type="dxa"/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90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 xml:space="preserve"> (97.</w:t>
            </w: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8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90 (97.8%)</w:t>
            </w:r>
          </w:p>
        </w:tc>
        <w:tc>
          <w:tcPr>
            <w:tcW w:w="1276" w:type="dxa"/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896486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2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2.2</w:t>
            </w:r>
            <w:r w:rsidRPr="00896486">
              <w:rPr>
                <w:rFonts w:ascii="Calibri" w:eastAsia="Times New Roman" w:hAnsi="Calibri" w:cs="Arial"/>
                <w:i/>
                <w:iCs/>
                <w:color w:val="FF0000"/>
                <w:kern w:val="24"/>
                <w:sz w:val="20"/>
                <w:szCs w:val="20"/>
              </w:rPr>
              <w:t>%)</w:t>
            </w:r>
          </w:p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 (2.2%)</w:t>
            </w: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5B45" w:rsidRPr="004C5282" w:rsidRDefault="00D75B45" w:rsidP="00DD106A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D75B45" w:rsidRDefault="00D75B45"/>
    <w:p w:rsidR="00D31AF4" w:rsidRDefault="00D31AF4" w:rsidP="00D31AF4">
      <w:pPr>
        <w:pStyle w:val="Caption"/>
      </w:pPr>
      <w:bookmarkStart w:id="4" w:name="_Toc471986580"/>
      <w:r w:rsidRPr="00DA2C06">
        <w:t>Table 4</w:t>
      </w:r>
      <w:r w:rsidRPr="00DA6461">
        <w:rPr>
          <w:noProof/>
        </w:rPr>
        <w:t>-Number &amp; percentage of device-related and non-dev</w:t>
      </w:r>
      <w:r>
        <w:rPr>
          <w:noProof/>
        </w:rPr>
        <w:t>ice related adverse events (FA,</w:t>
      </w:r>
      <w:r w:rsidRPr="00DA6461">
        <w:rPr>
          <w:noProof/>
        </w:rPr>
        <w:t>All Cohort</w:t>
      </w:r>
      <w:r>
        <w:t>)</w:t>
      </w:r>
      <w:bookmarkEnd w:id="4"/>
    </w:p>
    <w:p w:rsidR="00D31AF4" w:rsidRDefault="00D31AF4">
      <w:bookmarkStart w:id="5" w:name="_GoBack"/>
      <w:bookmarkEnd w:id="5"/>
    </w:p>
    <w:p w:rsidR="00D31AF4" w:rsidRDefault="00D31AF4"/>
    <w:tbl>
      <w:tblPr>
        <w:tblStyle w:val="TableGrid5"/>
        <w:tblW w:w="9356" w:type="dxa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1276"/>
        <w:gridCol w:w="1276"/>
        <w:gridCol w:w="1275"/>
        <w:gridCol w:w="1418"/>
      </w:tblGrid>
      <w:tr w:rsidR="00D31AF4" w:rsidRPr="0070775F" w:rsidTr="00DD106A">
        <w:trPr>
          <w:trHeight w:val="256"/>
        </w:trPr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Population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31AF4" w:rsidRPr="008847B1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 w:rsidRPr="008847B1">
              <w:rPr>
                <w:rFonts w:asciiTheme="minorBidi" w:hAnsiTheme="minorBidi"/>
                <w:lang w:eastAsia="he-IL"/>
              </w:rPr>
              <w:t>Total AE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  <w:vAlign w:val="center"/>
          </w:tcPr>
          <w:p w:rsidR="00D31AF4" w:rsidRPr="00C845CC" w:rsidRDefault="00D31AF4" w:rsidP="00DD106A">
            <w:pPr>
              <w:jc w:val="center"/>
              <w:rPr>
                <w:rFonts w:asciiTheme="minorBidi" w:hAnsiTheme="minorBidi"/>
                <w:lang w:val="fr-BE" w:eastAsia="he-IL"/>
              </w:rPr>
            </w:pPr>
            <w:r w:rsidRPr="00C845CC">
              <w:rPr>
                <w:rFonts w:asciiTheme="minorBidi" w:hAnsiTheme="minorBidi"/>
                <w:lang w:val="fr-BE" w:eastAsia="he-IL"/>
              </w:rPr>
              <w:t>Non-</w:t>
            </w:r>
            <w:proofErr w:type="spellStart"/>
            <w:r w:rsidRPr="00C845CC">
              <w:rPr>
                <w:rFonts w:asciiTheme="minorBidi" w:hAnsiTheme="minorBidi"/>
                <w:lang w:val="fr-BE" w:eastAsia="he-IL"/>
              </w:rPr>
              <w:t>Device</w:t>
            </w:r>
            <w:proofErr w:type="spellEnd"/>
            <w:r w:rsidRPr="00C845CC">
              <w:rPr>
                <w:rFonts w:asciiTheme="minorBidi" w:hAnsiTheme="minorBidi"/>
                <w:lang w:val="fr-BE" w:eastAsia="he-IL"/>
              </w:rPr>
              <w:t xml:space="preserve"> </w:t>
            </w:r>
            <w:proofErr w:type="spellStart"/>
            <w:r w:rsidRPr="00C845CC">
              <w:rPr>
                <w:rFonts w:asciiTheme="minorBidi" w:hAnsiTheme="minorBidi"/>
                <w:lang w:val="fr-BE" w:eastAsia="he-IL"/>
              </w:rPr>
              <w:t>Related</w:t>
            </w:r>
            <w:proofErr w:type="spellEnd"/>
            <w:r w:rsidRPr="00C845CC">
              <w:rPr>
                <w:rFonts w:asciiTheme="minorBidi" w:hAnsiTheme="minorBidi"/>
                <w:lang w:val="fr-BE" w:eastAsia="he-IL"/>
              </w:rPr>
              <w:t xml:space="preserve"> AE</w:t>
            </w:r>
          </w:p>
          <w:p w:rsidR="00D31AF4" w:rsidRPr="00C845CC" w:rsidRDefault="00D31AF4" w:rsidP="00DD106A">
            <w:pPr>
              <w:jc w:val="center"/>
              <w:rPr>
                <w:rFonts w:asciiTheme="minorBidi" w:hAnsiTheme="minorBidi"/>
                <w:lang w:val="fr-BE" w:eastAsia="he-IL"/>
              </w:rPr>
            </w:pPr>
            <w:r w:rsidRPr="00C845CC">
              <w:rPr>
                <w:rFonts w:asciiTheme="minorBidi" w:hAnsiTheme="minorBidi"/>
                <w:lang w:val="fr-BE" w:eastAsia="he-IL"/>
              </w:rPr>
              <w:t>(NDRAE)</w:t>
            </w:r>
          </w:p>
        </w:tc>
        <w:tc>
          <w:tcPr>
            <w:tcW w:w="5245" w:type="dxa"/>
            <w:gridSpan w:val="4"/>
            <w:shd w:val="clear" w:color="auto" w:fill="F2DBDB" w:themeFill="accent2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 w:rsidRPr="0070775F">
              <w:rPr>
                <w:rFonts w:asciiTheme="minorBidi" w:hAnsiTheme="minorBidi"/>
                <w:lang w:eastAsia="he-IL"/>
              </w:rPr>
              <w:t>Device Related Adverse Events (DRAE)</w:t>
            </w:r>
          </w:p>
        </w:tc>
      </w:tr>
      <w:tr w:rsidR="00D31AF4" w:rsidRPr="0070775F" w:rsidTr="00DD106A">
        <w:trPr>
          <w:trHeight w:val="259"/>
        </w:trPr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D31AF4" w:rsidRPr="008847B1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 w:rsidRPr="0070775F">
              <w:rPr>
                <w:rFonts w:asciiTheme="minorBidi" w:hAnsiTheme="minorBidi"/>
                <w:lang w:eastAsia="he-IL"/>
              </w:rPr>
              <w:t>Remotely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 w:rsidRPr="0070775F">
              <w:rPr>
                <w:rFonts w:asciiTheme="minorBidi" w:hAnsiTheme="minorBidi"/>
                <w:lang w:eastAsia="he-IL"/>
              </w:rPr>
              <w:t>Possibly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 w:rsidRPr="0070775F">
              <w:rPr>
                <w:rFonts w:asciiTheme="minorBidi" w:hAnsiTheme="minorBidi"/>
                <w:lang w:eastAsia="he-IL"/>
              </w:rPr>
              <w:t>Probably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Total DRAE</w:t>
            </w:r>
          </w:p>
        </w:tc>
      </w:tr>
      <w:tr w:rsidR="00D31AF4" w:rsidRPr="0070775F" w:rsidTr="00DD106A">
        <w:trPr>
          <w:trHeight w:val="348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D31AF4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All Cohorts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31AF4" w:rsidRPr="00C21848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 w:rsidRPr="00C21848">
              <w:rPr>
                <w:rFonts w:asciiTheme="minorBidi" w:hAnsiTheme="minorBidi"/>
                <w:rtl/>
                <w:lang w:eastAsia="he-IL"/>
              </w:rPr>
              <w:t>124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1AF4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33 (26.6%)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31AF4" w:rsidRPr="0070775F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8 (6.5%)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31AF4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17 (13.7%)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31AF4" w:rsidRDefault="00D31AF4" w:rsidP="00DD106A">
            <w:pPr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66 (53.2 %)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31AF4" w:rsidRDefault="00D31AF4" w:rsidP="00DD106A">
            <w:pPr>
              <w:keepNext/>
              <w:jc w:val="center"/>
              <w:rPr>
                <w:rFonts w:asciiTheme="minorBidi" w:hAnsiTheme="minorBidi"/>
                <w:lang w:eastAsia="he-IL"/>
              </w:rPr>
            </w:pPr>
            <w:r>
              <w:rPr>
                <w:rFonts w:asciiTheme="minorBidi" w:hAnsiTheme="minorBidi"/>
                <w:lang w:eastAsia="he-IL"/>
              </w:rPr>
              <w:t>91 (73.3%)</w:t>
            </w:r>
          </w:p>
        </w:tc>
      </w:tr>
    </w:tbl>
    <w:p w:rsidR="00D31AF4" w:rsidRDefault="00D31AF4"/>
    <w:sectPr w:rsidR="00D3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hmk" w:date="2017-07-02T08:37:00Z" w:initials="h">
    <w:p w:rsidR="00217BC6" w:rsidRDefault="00217BC6">
      <w:pPr>
        <w:pStyle w:val="CommentText"/>
      </w:pPr>
      <w:r>
        <w:rPr>
          <w:rStyle w:val="CommentReference"/>
        </w:rPr>
        <w:annotationRef/>
      </w:r>
      <w:r>
        <w:t>Need percentages here</w:t>
      </w:r>
    </w:p>
  </w:comment>
  <w:comment w:id="3" w:author="hmk" w:date="2017-07-02T08:59:00Z" w:initials="h">
    <w:p w:rsidR="00D75B45" w:rsidRDefault="00D75B45">
      <w:pPr>
        <w:pStyle w:val="CommentText"/>
      </w:pPr>
      <w:r>
        <w:rPr>
          <w:rStyle w:val="CommentReference"/>
        </w:rPr>
        <w:annotationRef/>
      </w:r>
      <w:r>
        <w:t>Doesn’t make sense. 93 vs 90 but higher % in subsequent visit?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7D" w:rsidRDefault="001C0D7D" w:rsidP="00217BC6">
      <w:pPr>
        <w:spacing w:after="0" w:line="240" w:lineRule="auto"/>
      </w:pPr>
      <w:r>
        <w:separator/>
      </w:r>
    </w:p>
  </w:endnote>
  <w:endnote w:type="continuationSeparator" w:id="0">
    <w:p w:rsidR="001C0D7D" w:rsidRDefault="001C0D7D" w:rsidP="0021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7D" w:rsidRDefault="001C0D7D" w:rsidP="00217BC6">
      <w:pPr>
        <w:spacing w:after="0" w:line="240" w:lineRule="auto"/>
      </w:pPr>
      <w:r>
        <w:separator/>
      </w:r>
    </w:p>
  </w:footnote>
  <w:footnote w:type="continuationSeparator" w:id="0">
    <w:p w:rsidR="001C0D7D" w:rsidRDefault="001C0D7D" w:rsidP="00217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C6"/>
    <w:rsid w:val="001C0D7D"/>
    <w:rsid w:val="00217BC6"/>
    <w:rsid w:val="002646A6"/>
    <w:rsid w:val="00817642"/>
    <w:rsid w:val="00D31AF4"/>
    <w:rsid w:val="00D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C6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C6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1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C6"/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21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BC6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BC6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C6"/>
    <w:rPr>
      <w:rFonts w:ascii="Tahoma" w:hAnsi="Tahoma" w:cs="Tahoma"/>
      <w:sz w:val="16"/>
      <w:szCs w:val="16"/>
      <w:lang w:bidi="he-IL"/>
    </w:rPr>
  </w:style>
  <w:style w:type="paragraph" w:styleId="Caption">
    <w:name w:val="caption"/>
    <w:basedOn w:val="Normal"/>
    <w:next w:val="Normal"/>
    <w:autoRedefine/>
    <w:qFormat/>
    <w:rsid w:val="00D75B45"/>
    <w:pPr>
      <w:spacing w:after="240" w:line="240" w:lineRule="auto"/>
      <w:ind w:right="48"/>
      <w:jc w:val="center"/>
    </w:pPr>
    <w:rPr>
      <w:rFonts w:asciiTheme="minorBidi" w:eastAsia="Times New Roman" w:hAnsiTheme="minorBidi" w:cs="Arial"/>
      <w:lang w:eastAsia="he-IL"/>
    </w:rPr>
  </w:style>
  <w:style w:type="table" w:customStyle="1" w:styleId="TableGrid5">
    <w:name w:val="Table Grid5"/>
    <w:basedOn w:val="TableNormal"/>
    <w:next w:val="TableGrid"/>
    <w:rsid w:val="00D31AF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C6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BC6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21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BC6"/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21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BC6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BC6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BC6"/>
    <w:rPr>
      <w:rFonts w:ascii="Tahoma" w:hAnsi="Tahoma" w:cs="Tahoma"/>
      <w:sz w:val="16"/>
      <w:szCs w:val="16"/>
      <w:lang w:bidi="he-IL"/>
    </w:rPr>
  </w:style>
  <w:style w:type="paragraph" w:styleId="Caption">
    <w:name w:val="caption"/>
    <w:basedOn w:val="Normal"/>
    <w:next w:val="Normal"/>
    <w:autoRedefine/>
    <w:qFormat/>
    <w:rsid w:val="00D75B45"/>
    <w:pPr>
      <w:spacing w:after="240" w:line="240" w:lineRule="auto"/>
      <w:ind w:right="48"/>
      <w:jc w:val="center"/>
    </w:pPr>
    <w:rPr>
      <w:rFonts w:asciiTheme="minorBidi" w:eastAsia="Times New Roman" w:hAnsiTheme="minorBidi" w:cs="Arial"/>
      <w:lang w:eastAsia="he-IL"/>
    </w:rPr>
  </w:style>
  <w:style w:type="table" w:customStyle="1" w:styleId="TableGrid5">
    <w:name w:val="Table Grid5"/>
    <w:basedOn w:val="TableNormal"/>
    <w:next w:val="TableGrid"/>
    <w:rsid w:val="00D31AF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7A25E1F-38C5-4562-B729-313F8EA9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</dc:creator>
  <cp:lastModifiedBy>hmk</cp:lastModifiedBy>
  <cp:revision>2</cp:revision>
  <dcterms:created xsi:type="dcterms:W3CDTF">2017-07-02T05:35:00Z</dcterms:created>
  <dcterms:modified xsi:type="dcterms:W3CDTF">2017-07-02T09:30:00Z</dcterms:modified>
</cp:coreProperties>
</file>