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FA" w:rsidRDefault="00E238FB" w:rsidP="00E238FB">
      <w:pPr>
        <w:shd w:val="pct35" w:color="auto" w:fill="auto"/>
        <w:jc w:val="center"/>
        <w:rPr>
          <w:b/>
          <w:bCs/>
        </w:rPr>
      </w:pPr>
      <w:r>
        <w:rPr>
          <w:b/>
          <w:bCs/>
        </w:rPr>
        <w:t>Summary of Details Form for a Candidate for Ph.D. / Transfer to Direct Track to Ph.D.</w:t>
      </w:r>
    </w:p>
    <w:p w:rsidR="00E238FB" w:rsidRDefault="00E238FB" w:rsidP="00E238FB">
      <w:pPr>
        <w:jc w:val="center"/>
      </w:pPr>
      <w:r>
        <w:t>Please hand in this form to Limor Gindin, Graduate Studies Coordinator at the Faculty</w:t>
      </w:r>
    </w:p>
    <w:p w:rsidR="00E238FB" w:rsidRPr="00E238FB" w:rsidRDefault="00E238FB" w:rsidP="00E238FB">
      <w:pPr>
        <w:tabs>
          <w:tab w:val="left" w:pos="2977"/>
        </w:tabs>
        <w:rPr>
          <w:b/>
          <w:bCs/>
          <w:sz w:val="22"/>
          <w:szCs w:val="22"/>
        </w:rPr>
      </w:pPr>
      <w:r w:rsidRPr="00E238FB">
        <w:rPr>
          <w:b/>
          <w:bCs/>
          <w:sz w:val="22"/>
          <w:szCs w:val="22"/>
        </w:rPr>
        <w:t xml:space="preserve">Candidate’s name: </w:t>
      </w:r>
      <w:r w:rsidRPr="00E238FB">
        <w:rPr>
          <w:b/>
          <w:bCs/>
          <w:sz w:val="22"/>
          <w:szCs w:val="22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  <w:t xml:space="preserve"> </w:t>
      </w:r>
      <w:r>
        <w:rPr>
          <w:sz w:val="22"/>
          <w:szCs w:val="22"/>
        </w:rPr>
        <w:t xml:space="preserve"> </w:t>
      </w:r>
      <w:r w:rsidRPr="00E238FB">
        <w:rPr>
          <w:b/>
          <w:bCs/>
          <w:sz w:val="22"/>
          <w:szCs w:val="22"/>
        </w:rPr>
        <w:t xml:space="preserve">Candidate for </w:t>
      </w:r>
      <w:r w:rsidRPr="00E238FB">
        <w:rPr>
          <w:b/>
          <w:bCs/>
          <w:sz w:val="22"/>
          <w:szCs w:val="22"/>
        </w:rPr>
        <w:sym w:font="Wingdings" w:char="F06F"/>
      </w:r>
      <w:r w:rsidRPr="00E238FB">
        <w:rPr>
          <w:b/>
          <w:bCs/>
          <w:sz w:val="22"/>
          <w:szCs w:val="22"/>
        </w:rPr>
        <w:t xml:space="preserve"> Ph.D.</w:t>
      </w:r>
      <w:r>
        <w:rPr>
          <w:b/>
          <w:bCs/>
          <w:sz w:val="22"/>
          <w:szCs w:val="22"/>
        </w:rPr>
        <w:t xml:space="preserve">  </w:t>
      </w:r>
      <w:r w:rsidRPr="00E238FB">
        <w:rPr>
          <w:b/>
          <w:bCs/>
          <w:sz w:val="22"/>
          <w:szCs w:val="22"/>
        </w:rPr>
        <w:sym w:font="Wingdings" w:char="F06F"/>
      </w:r>
      <w:r w:rsidRPr="00E238FB">
        <w:rPr>
          <w:b/>
          <w:bCs/>
          <w:sz w:val="22"/>
          <w:szCs w:val="22"/>
        </w:rPr>
        <w:t xml:space="preserve"> Direct track to Ph.D.</w:t>
      </w:r>
    </w:p>
    <w:p w:rsidR="00E238FB" w:rsidRPr="00E238FB" w:rsidRDefault="00E238FB" w:rsidP="00E238FB">
      <w:pPr>
        <w:tabs>
          <w:tab w:val="left" w:pos="2977"/>
        </w:tabs>
        <w:rPr>
          <w:sz w:val="22"/>
          <w:szCs w:val="22"/>
          <w:u w:val="single"/>
        </w:rPr>
      </w:pPr>
      <w:r w:rsidRPr="00E238FB">
        <w:rPr>
          <w:b/>
          <w:bCs/>
          <w:sz w:val="22"/>
          <w:szCs w:val="22"/>
        </w:rPr>
        <w:t xml:space="preserve">Name of intended supervisor: </w:t>
      </w:r>
      <w:r>
        <w:rPr>
          <w:b/>
          <w:bCs/>
          <w:sz w:val="22"/>
          <w:szCs w:val="22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</w:p>
    <w:p w:rsidR="00E238FB" w:rsidRPr="00E238FB" w:rsidRDefault="00E238FB" w:rsidP="00E238FB">
      <w:pPr>
        <w:tabs>
          <w:tab w:val="left" w:pos="2977"/>
        </w:tabs>
        <w:rPr>
          <w:sz w:val="22"/>
          <w:szCs w:val="22"/>
          <w:u w:val="single"/>
        </w:rPr>
      </w:pPr>
      <w:r w:rsidRPr="00E238FB">
        <w:rPr>
          <w:b/>
          <w:bCs/>
          <w:sz w:val="22"/>
          <w:szCs w:val="22"/>
        </w:rPr>
        <w:t>Research topic:</w:t>
      </w:r>
      <w:r w:rsidRPr="00E238FB">
        <w:rPr>
          <w:b/>
          <w:bCs/>
          <w:sz w:val="22"/>
          <w:szCs w:val="22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  <w:r w:rsidRPr="00E238FB">
        <w:rPr>
          <w:sz w:val="22"/>
          <w:szCs w:val="22"/>
          <w:u w:val="single"/>
        </w:rPr>
        <w:tab/>
      </w:r>
    </w:p>
    <w:p w:rsidR="00E238FB" w:rsidRDefault="00E238FB" w:rsidP="00E238FB">
      <w:pPr>
        <w:tabs>
          <w:tab w:val="left" w:pos="2977"/>
        </w:tabs>
        <w:rPr>
          <w:sz w:val="22"/>
          <w:szCs w:val="22"/>
          <w:u w:val="single"/>
        </w:rPr>
      </w:pPr>
      <w:r w:rsidRPr="00E238FB">
        <w:rPr>
          <w:b/>
          <w:bCs/>
          <w:sz w:val="22"/>
          <w:szCs w:val="22"/>
        </w:rPr>
        <w:t xml:space="preserve">Expected referees: 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E238FB" w:rsidRDefault="00E238FB" w:rsidP="00E238FB">
      <w:pPr>
        <w:tabs>
          <w:tab w:val="left" w:pos="2977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E238FB" w:rsidRDefault="00E238FB" w:rsidP="00E238FB">
      <w:pPr>
        <w:tabs>
          <w:tab w:val="left" w:pos="2977"/>
        </w:tabs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E238FB" w:rsidRDefault="00E238FB" w:rsidP="00E238FB">
      <w:pPr>
        <w:tabs>
          <w:tab w:val="left" w:pos="2977"/>
        </w:tabs>
        <w:rPr>
          <w:b/>
          <w:bCs/>
          <w:sz w:val="22"/>
          <w:szCs w:val="22"/>
          <w:u w:val="single"/>
        </w:rPr>
      </w:pP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Intends to be an internal student (in other cases please state here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and contact the Center)  </w:t>
      </w:r>
      <w:r>
        <w:rPr>
          <w:b/>
          <w:bCs/>
          <w:sz w:val="22"/>
          <w:szCs w:val="22"/>
        </w:rPr>
        <w:br/>
      </w:r>
    </w:p>
    <w:tbl>
      <w:tblPr>
        <w:tblStyle w:val="TableGrid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528"/>
      </w:tblGrid>
      <w:tr w:rsidR="00E238FB" w:rsidTr="007F41EB">
        <w:tc>
          <w:tcPr>
            <w:tcW w:w="5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38F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Details of B.Sc. Degree</w:t>
            </w:r>
          </w:p>
          <w:p w:rsidR="007F41E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Academic institution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sz w:val="22"/>
                <w:szCs w:val="22"/>
                <w:u w:val="single"/>
              </w:rPr>
            </w:pPr>
            <w:r w:rsidRPr="007F41EB">
              <w:rPr>
                <w:b/>
                <w:bCs/>
                <w:sz w:val="22"/>
                <w:szCs w:val="22"/>
              </w:rPr>
              <w:t>Faculty/</w:t>
            </w:r>
            <w:r>
              <w:rPr>
                <w:b/>
                <w:bCs/>
                <w:sz w:val="22"/>
                <w:szCs w:val="22"/>
              </w:rPr>
              <w:t>degree name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Year completed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Average</w:t>
            </w:r>
            <w:r>
              <w:rPr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  <w:u w:val="single"/>
              </w:rPr>
              <w:tab/>
            </w:r>
            <w:r w:rsidRPr="007F41EB">
              <w:rPr>
                <w:sz w:val="22"/>
                <w:szCs w:val="22"/>
                <w:u w:val="single"/>
              </w:rPr>
              <w:tab/>
            </w:r>
            <w:r w:rsidRPr="007F41EB">
              <w:rPr>
                <w:sz w:val="22"/>
                <w:szCs w:val="22"/>
                <w:u w:val="single"/>
              </w:rPr>
              <w:tab/>
            </w:r>
            <w:r w:rsidRPr="007F41EB"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sym w:font="Wingdings" w:char="F06F"/>
            </w:r>
            <w:r>
              <w:rPr>
                <w:b/>
                <w:bCs/>
                <w:sz w:val="22"/>
                <w:szCs w:val="22"/>
              </w:rPr>
              <w:t xml:space="preserve"> Three year </w:t>
            </w:r>
            <w:r>
              <w:rPr>
                <w:b/>
                <w:bCs/>
                <w:sz w:val="22"/>
                <w:szCs w:val="22"/>
              </w:rPr>
              <w:sym w:font="Wingdings" w:char="F06F"/>
            </w:r>
            <w:r>
              <w:rPr>
                <w:b/>
                <w:bCs/>
                <w:sz w:val="22"/>
                <w:szCs w:val="22"/>
              </w:rPr>
              <w:t xml:space="preserve"> Four year</w:t>
            </w:r>
          </w:p>
          <w:p w:rsidR="00E238FB" w:rsidRPr="00E238F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sym w:font="Wingdings" w:char="F06F"/>
            </w:r>
            <w:r>
              <w:rPr>
                <w:b/>
                <w:bCs/>
                <w:sz w:val="22"/>
                <w:szCs w:val="22"/>
              </w:rPr>
              <w:t xml:space="preserve"> Additional bachelor’s degree in: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E238FB" w:rsidRPr="00E238FB" w:rsidRDefault="00E238F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F41E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Details of M.Sc. Degree</w:t>
            </w:r>
          </w:p>
          <w:p w:rsidR="007F41E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Academic institution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sz w:val="22"/>
                <w:szCs w:val="22"/>
                <w:u w:val="single"/>
              </w:rPr>
            </w:pPr>
            <w:r w:rsidRPr="007F41EB">
              <w:rPr>
                <w:b/>
                <w:bCs/>
                <w:sz w:val="22"/>
                <w:szCs w:val="22"/>
              </w:rPr>
              <w:t>Faculty/</w:t>
            </w:r>
            <w:r>
              <w:rPr>
                <w:b/>
                <w:bCs/>
                <w:sz w:val="22"/>
                <w:szCs w:val="22"/>
              </w:rPr>
              <w:t>degree name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Year completed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E238FB" w:rsidRPr="00E238FB" w:rsidRDefault="007F41EB" w:rsidP="007F41EB">
            <w:pPr>
              <w:tabs>
                <w:tab w:val="left" w:pos="212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Average subjects grade</w:t>
            </w:r>
            <w:r>
              <w:rPr>
                <w:b/>
                <w:bCs/>
                <w:sz w:val="22"/>
                <w:szCs w:val="22"/>
                <w:u w:val="single"/>
              </w:rPr>
              <w:tab/>
            </w:r>
            <w:r w:rsidRPr="007F41EB">
              <w:rPr>
                <w:sz w:val="22"/>
                <w:szCs w:val="22"/>
                <w:u w:val="single"/>
              </w:rPr>
              <w:tab/>
            </w:r>
            <w:r w:rsidRPr="007F41EB">
              <w:rPr>
                <w:sz w:val="22"/>
                <w:szCs w:val="22"/>
                <w:u w:val="single"/>
              </w:rPr>
              <w:tab/>
            </w:r>
          </w:p>
        </w:tc>
      </w:tr>
      <w:tr w:rsidR="00E238FB" w:rsidTr="007F41EB">
        <w:tc>
          <w:tcPr>
            <w:tcW w:w="5353" w:type="dxa"/>
            <w:tcBorders>
              <w:top w:val="single" w:sz="12" w:space="0" w:color="auto"/>
              <w:right w:val="single" w:sz="12" w:space="0" w:color="auto"/>
            </w:tcBorders>
          </w:tcPr>
          <w:p w:rsidR="00E238FB" w:rsidRDefault="007F41EB" w:rsidP="007F41EB">
            <w:pPr>
              <w:tabs>
                <w:tab w:val="left" w:pos="297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Please complete in registration for Ph.D.</w:t>
            </w:r>
          </w:p>
          <w:p w:rsidR="007F41EB" w:rsidRDefault="007F41EB" w:rsidP="007F41EB">
            <w:pPr>
              <w:tabs>
                <w:tab w:val="left" w:pos="2977"/>
              </w:tabs>
              <w:spacing w:after="0" w:line="360" w:lineRule="auto"/>
              <w:jc w:val="left"/>
              <w:rPr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 xml:space="preserve">Grade in M.Sc. examination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977"/>
              </w:tabs>
              <w:spacing w:after="0" w:line="360" w:lineRule="auto"/>
              <w:jc w:val="left"/>
              <w:rPr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 xml:space="preserve">M.Sc. supervisor </w:t>
            </w:r>
            <w:r w:rsidRPr="007F41EB">
              <w:rPr>
                <w:sz w:val="22"/>
                <w:szCs w:val="22"/>
                <w:u w:val="single"/>
              </w:rPr>
              <w:tab/>
            </w:r>
            <w:r w:rsidRPr="007F41EB">
              <w:rPr>
                <w:sz w:val="22"/>
                <w:szCs w:val="22"/>
                <w:u w:val="single"/>
              </w:rPr>
              <w:tab/>
            </w:r>
            <w:r w:rsidRPr="007F41EB"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977"/>
              </w:tabs>
              <w:spacing w:after="0" w:line="360" w:lineRule="auto"/>
              <w:jc w:val="left"/>
              <w:rPr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 xml:space="preserve">Subject of M.Sc. research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977"/>
              </w:tabs>
              <w:spacing w:after="0" w:line="360" w:lineRule="auto"/>
              <w:jc w:val="lef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7F41EB" w:rsidRDefault="007F41EB" w:rsidP="007F41EB">
            <w:pPr>
              <w:tabs>
                <w:tab w:val="left" w:pos="2977"/>
              </w:tabs>
              <w:spacing w:after="0" w:line="360" w:lineRule="auto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If M.Sc. has not been completed, please state expected date of examination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E238FB" w:rsidRPr="00E238FB" w:rsidRDefault="007F41EB" w:rsidP="007F41EB">
            <w:pPr>
              <w:tabs>
                <w:tab w:val="left" w:pos="297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Desired month to begin degree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</w:tcBorders>
          </w:tcPr>
          <w:p w:rsidR="00E238FB" w:rsidRDefault="007F41EB" w:rsidP="007F41EB">
            <w:pPr>
              <w:tabs>
                <w:tab w:val="left" w:pos="2977"/>
              </w:tabs>
              <w:spacing w:after="0" w:line="36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Please complete in registration for direct track to Ph.D.</w:t>
            </w:r>
          </w:p>
          <w:p w:rsidR="00A975AD" w:rsidRDefault="00A975AD" w:rsidP="00A975AD">
            <w:pPr>
              <w:tabs>
                <w:tab w:val="left" w:pos="2977"/>
              </w:tabs>
              <w:spacing w:after="0" w:line="360" w:lineRule="auto"/>
              <w:ind w:left="317" w:hanging="31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6F"/>
            </w:r>
            <w:r>
              <w:rPr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 xml:space="preserve">Transfer seminar to direct track held on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A975AD" w:rsidRDefault="00A975AD" w:rsidP="00A975AD">
            <w:pPr>
              <w:tabs>
                <w:tab w:val="left" w:pos="2977"/>
              </w:tabs>
              <w:spacing w:after="0" w:line="360" w:lineRule="auto"/>
              <w:ind w:left="317" w:hanging="31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>And attended by referees (if not: state date)</w:t>
            </w:r>
          </w:p>
          <w:p w:rsidR="00A975AD" w:rsidRDefault="00A975AD" w:rsidP="00A975AD">
            <w:pPr>
              <w:tabs>
                <w:tab w:val="left" w:pos="2977"/>
              </w:tabs>
              <w:spacing w:after="0" w:line="360" w:lineRule="auto"/>
              <w:ind w:left="317" w:hanging="31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ingdings" w:char="F06F"/>
            </w:r>
            <w:r>
              <w:rPr>
                <w:sz w:val="22"/>
                <w:szCs w:val="22"/>
              </w:rPr>
              <w:tab/>
            </w:r>
            <w:r w:rsidRPr="00A975AD">
              <w:rPr>
                <w:b/>
                <w:bCs/>
                <w:sz w:val="22"/>
                <w:szCs w:val="22"/>
              </w:rPr>
              <w:t>Completed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75AD">
              <w:rPr>
                <w:sz w:val="22"/>
                <w:szCs w:val="22"/>
                <w:u w:val="single"/>
              </w:rPr>
              <w:t xml:space="preserve">               </w:t>
            </w:r>
            <w:r>
              <w:rPr>
                <w:b/>
                <w:bCs/>
                <w:sz w:val="22"/>
                <w:szCs w:val="22"/>
              </w:rPr>
              <w:t xml:space="preserve"> points out of required </w:t>
            </w:r>
            <w:r>
              <w:rPr>
                <w:sz w:val="22"/>
                <w:szCs w:val="22"/>
                <w:u w:val="single"/>
              </w:rPr>
              <w:t xml:space="preserve">           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</w:t>
            </w:r>
          </w:p>
          <w:p w:rsidR="00A975AD" w:rsidRDefault="00A975AD" w:rsidP="00A975AD">
            <w:pPr>
              <w:tabs>
                <w:tab w:val="left" w:pos="2977"/>
              </w:tabs>
              <w:spacing w:after="0" w:line="360" w:lineRule="auto"/>
              <w:ind w:left="317" w:hanging="317"/>
              <w:jc w:val="lef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sym w:font="Wingdings" w:char="F06F"/>
            </w:r>
            <w:r>
              <w:rPr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 xml:space="preserve">Date of approval of research topic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  <w:p w:rsidR="00A975AD" w:rsidRPr="00A975AD" w:rsidRDefault="00A975AD" w:rsidP="00A975AD">
            <w:pPr>
              <w:tabs>
                <w:tab w:val="left" w:pos="2977"/>
              </w:tabs>
              <w:spacing w:after="0" w:line="360" w:lineRule="auto"/>
              <w:ind w:left="317" w:hanging="317"/>
              <w:jc w:val="lef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sym w:font="Wingdings" w:char="F06F"/>
            </w:r>
            <w:r>
              <w:rPr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 xml:space="preserve">Date began M.Sc.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ab/>
            </w:r>
          </w:p>
        </w:tc>
      </w:tr>
    </w:tbl>
    <w:p w:rsidR="00E238FB" w:rsidRPr="00E238FB" w:rsidRDefault="00E238FB" w:rsidP="00E238FB">
      <w:pPr>
        <w:tabs>
          <w:tab w:val="left" w:pos="2977"/>
        </w:tabs>
        <w:rPr>
          <w:b/>
          <w:bCs/>
          <w:sz w:val="22"/>
          <w:szCs w:val="22"/>
          <w:u w:val="single"/>
        </w:rPr>
      </w:pPr>
    </w:p>
    <w:p w:rsidR="00FE7467" w:rsidRDefault="00FE7467">
      <w:pPr>
        <w:spacing w:after="0" w:line="240" w:lineRule="auto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FE7467" w:rsidRDefault="00FE7467" w:rsidP="00FE7467">
      <w:pPr>
        <w:tabs>
          <w:tab w:val="left" w:pos="2977"/>
        </w:tabs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lastRenderedPageBreak/>
        <w:t xml:space="preserve">No. of articles published or accepted for conferences: 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FE7467" w:rsidRDefault="00FE7467" w:rsidP="00FE7467">
      <w:pPr>
        <w:tabs>
          <w:tab w:val="left" w:pos="2977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Names of conferences:</w:t>
      </w:r>
    </w:p>
    <w:p w:rsidR="00FE7467" w:rsidRDefault="00FE7467" w:rsidP="00FE7467">
      <w:pPr>
        <w:tabs>
          <w:tab w:val="left" w:pos="2977"/>
        </w:tabs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FE7467" w:rsidRDefault="00FE7467" w:rsidP="00FE7467">
      <w:pPr>
        <w:tabs>
          <w:tab w:val="left" w:pos="2977"/>
        </w:tabs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No. of articles published or accepted for journals: 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FE7467" w:rsidRDefault="00FE7467" w:rsidP="00FE7467">
      <w:pPr>
        <w:tabs>
          <w:tab w:val="left" w:pos="2977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Names of journals:</w:t>
      </w:r>
    </w:p>
    <w:p w:rsidR="00FE7467" w:rsidRDefault="00FE7467" w:rsidP="00FE7467">
      <w:pPr>
        <w:tabs>
          <w:tab w:val="left" w:pos="2977"/>
        </w:tabs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FE7467" w:rsidRDefault="00FE7467" w:rsidP="00FE7467">
      <w:pPr>
        <w:rPr>
          <w:sz w:val="22"/>
          <w:szCs w:val="22"/>
          <w:u w:val="single"/>
        </w:rPr>
      </w:pPr>
      <w:r w:rsidRPr="001F5F38">
        <w:rPr>
          <w:b/>
          <w:bCs/>
          <w:sz w:val="22"/>
          <w:szCs w:val="22"/>
        </w:rPr>
        <w:t>No. of articles</w:t>
      </w:r>
      <w:r>
        <w:rPr>
          <w:b/>
          <w:bCs/>
          <w:sz w:val="22"/>
          <w:szCs w:val="22"/>
        </w:rPr>
        <w:t xml:space="preserve"> sent for publication and not yet accepted: 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FE7467" w:rsidRDefault="00FE7467" w:rsidP="00FE746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Names of conferences or journals:</w:t>
      </w:r>
    </w:p>
    <w:p w:rsidR="00FE7467" w:rsidRDefault="00FE7467" w:rsidP="00FE7467">
      <w:pPr>
        <w:tabs>
          <w:tab w:val="left" w:pos="2977"/>
        </w:tabs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FE7467" w:rsidRDefault="00FE7467" w:rsidP="00FE746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Have you already received prizes or scholarships from external funds during your current degree?   </w:t>
      </w:r>
      <w:r>
        <w:rPr>
          <w:b/>
          <w:bCs/>
          <w:sz w:val="22"/>
          <w:szCs w:val="22"/>
        </w:rPr>
        <w:br/>
        <w:t>If so, please specify (name of scholarship/prize and year; for direct Ph.D. track – since transfer):</w:t>
      </w:r>
    </w:p>
    <w:p w:rsidR="00FE7467" w:rsidRDefault="00FE7467" w:rsidP="00FE7467">
      <w:pPr>
        <w:tabs>
          <w:tab w:val="left" w:pos="2977"/>
        </w:tabs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FE7467" w:rsidRDefault="00FE7467" w:rsidP="00FE746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Recognition of excellence and additional comments:</w:t>
      </w:r>
    </w:p>
    <w:p w:rsidR="00FE7467" w:rsidRDefault="00FE7467" w:rsidP="00FE7467">
      <w:pPr>
        <w:tabs>
          <w:tab w:val="left" w:pos="2977"/>
        </w:tabs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br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FE7467" w:rsidRDefault="00FE7467" w:rsidP="00FE7467">
      <w:pPr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Date: 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 xml:space="preserve">  </w:t>
      </w:r>
      <w:r>
        <w:rPr>
          <w:b/>
          <w:bCs/>
          <w:sz w:val="22"/>
          <w:szCs w:val="22"/>
        </w:rPr>
        <w:t xml:space="preserve">Candidate’s signature: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FE7467" w:rsidRDefault="00FE7467" w:rsidP="00FE6169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Please attach a grades transcript for the B.Sc. and M.Sc. degrees and a resume, including the list of articles published and/or sent for publication. It is recommended that a copy of the articles be attached. Please note: substantial weight is attached to the academic standard in the M.Sc., published articles, and suitability of the research proposal for a Ph.D. in the considerations of the Admissions Committee.</w:t>
      </w:r>
    </w:p>
    <w:p w:rsidR="00E238FB" w:rsidRDefault="00FE7467" w:rsidP="00FE6169">
      <w:pPr>
        <w:shd w:val="clear" w:color="auto" w:fill="D9D9D9" w:themeFill="background1" w:themeFillShade="D9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For internal use (in direct transfer to Ph.D.):  </w:t>
      </w:r>
    </w:p>
    <w:p w:rsidR="00FE7467" w:rsidRDefault="00FE7467" w:rsidP="00FE6169">
      <w:pPr>
        <w:shd w:val="clear" w:color="auto" w:fill="D9D9D9" w:themeFill="background1" w:themeFillShade="D9"/>
        <w:ind w:left="426" w:hanging="426"/>
        <w:contextualSpacing/>
        <w:rPr>
          <w:sz w:val="22"/>
          <w:szCs w:val="22"/>
        </w:rPr>
      </w:pP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ab/>
        <w:t>Has completed ¾ of quota of credit points for M.Sc., with an average of 90 and above (or 1/3, at least 8 points*)</w:t>
      </w:r>
    </w:p>
    <w:p w:rsidR="00FE7467" w:rsidRDefault="00FE7467" w:rsidP="00FE6169">
      <w:pPr>
        <w:shd w:val="clear" w:color="auto" w:fill="D9D9D9" w:themeFill="background1" w:themeFillShade="D9"/>
        <w:ind w:left="426" w:hanging="426"/>
        <w:contextualSpacing/>
        <w:rPr>
          <w:sz w:val="22"/>
          <w:szCs w:val="22"/>
        </w:rPr>
      </w:pP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ab/>
        <w:t>Has completed the requirement for 18 points from the list of groups (for three-year graduates)</w:t>
      </w:r>
    </w:p>
    <w:p w:rsidR="00FE7467" w:rsidRDefault="00FE7467" w:rsidP="00FE6169">
      <w:pPr>
        <w:shd w:val="clear" w:color="auto" w:fill="D9D9D9" w:themeFill="background1" w:themeFillShade="D9"/>
        <w:ind w:left="426" w:hanging="426"/>
        <w:contextualSpacing/>
        <w:rPr>
          <w:sz w:val="22"/>
          <w:szCs w:val="22"/>
        </w:rPr>
      </w:pP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ab/>
        <w:t>Has completed two semesters since approval of the research proposal (or one semester*), and not more than 4 semesters (and up to 5 for external students)</w:t>
      </w:r>
    </w:p>
    <w:p w:rsidR="00FE7467" w:rsidRDefault="00FE7467" w:rsidP="00FE6169">
      <w:pPr>
        <w:shd w:val="clear" w:color="auto" w:fill="D9D9D9" w:themeFill="background1" w:themeFillShade="D9"/>
        <w:ind w:left="426" w:hanging="426"/>
        <w:contextualSpacing/>
        <w:rPr>
          <w:sz w:val="22"/>
          <w:szCs w:val="22"/>
        </w:rPr>
      </w:pPr>
      <w:r>
        <w:rPr>
          <w:sz w:val="22"/>
          <w:szCs w:val="22"/>
        </w:rPr>
        <w:sym w:font="Wingdings" w:char="F06F"/>
      </w:r>
      <w:r>
        <w:rPr>
          <w:sz w:val="22"/>
          <w:szCs w:val="22"/>
        </w:rPr>
        <w:tab/>
        <w:t>Held a direct transfer seminar attended by the referees</w:t>
      </w:r>
    </w:p>
    <w:p w:rsidR="00FE7467" w:rsidRDefault="00FE6169" w:rsidP="00FE6169">
      <w:pPr>
        <w:shd w:val="clear" w:color="auto" w:fill="D9D9D9" w:themeFill="background1" w:themeFillShade="D9"/>
        <w:ind w:left="426" w:hanging="426"/>
        <w:contextualSpacing/>
        <w:rPr>
          <w:sz w:val="22"/>
          <w:szCs w:val="22"/>
        </w:rPr>
      </w:pPr>
      <w:r>
        <w:rPr>
          <w:sz w:val="22"/>
          <w:szCs w:val="22"/>
        </w:rPr>
        <w:lastRenderedPageBreak/>
        <w:t>*</w:t>
      </w:r>
      <w:r>
        <w:rPr>
          <w:sz w:val="22"/>
          <w:szCs w:val="22"/>
        </w:rPr>
        <w:tab/>
        <w:t xml:space="preserve">Candidates who completed a four-year B.Sc. degree with an average of 85 and above, or who completed a three-year degree magna cum laude / President’s excellence award, or a holder of the President’s excellence award in the last four semesters, may be eligible for the relaxations mentioned in parentheses. </w:t>
      </w:r>
      <w:r w:rsidR="00FE7467">
        <w:rPr>
          <w:sz w:val="22"/>
          <w:szCs w:val="22"/>
        </w:rPr>
        <w:t xml:space="preserve"> </w:t>
      </w:r>
    </w:p>
    <w:p w:rsidR="00FE7467" w:rsidRPr="00FE7467" w:rsidRDefault="00FE7467" w:rsidP="00FE7467">
      <w:pPr>
        <w:ind w:left="426" w:hanging="426"/>
        <w:contextualSpacing/>
        <w:rPr>
          <w:sz w:val="22"/>
          <w:szCs w:val="22"/>
        </w:rPr>
      </w:pPr>
    </w:p>
    <w:sectPr w:rsidR="00FE7467" w:rsidRPr="00FE7467" w:rsidSect="00FE6169">
      <w:pgSz w:w="11906" w:h="16838" w:code="9"/>
      <w:pgMar w:top="1134" w:right="851" w:bottom="1134" w:left="851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03B47"/>
    <w:rsid w:val="00005638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1EA"/>
    <w:rsid w:val="0005524E"/>
    <w:rsid w:val="00061E5E"/>
    <w:rsid w:val="00065F76"/>
    <w:rsid w:val="00071646"/>
    <w:rsid w:val="00071BD8"/>
    <w:rsid w:val="00072A5B"/>
    <w:rsid w:val="0007489D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6C48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3767A"/>
    <w:rsid w:val="00140714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3D19"/>
    <w:rsid w:val="00184D49"/>
    <w:rsid w:val="00186206"/>
    <w:rsid w:val="00191C72"/>
    <w:rsid w:val="00193349"/>
    <w:rsid w:val="0019361A"/>
    <w:rsid w:val="00193BDF"/>
    <w:rsid w:val="00194725"/>
    <w:rsid w:val="001A054B"/>
    <w:rsid w:val="001A1BF7"/>
    <w:rsid w:val="001A1C46"/>
    <w:rsid w:val="001A281E"/>
    <w:rsid w:val="001A368C"/>
    <w:rsid w:val="001A4FBA"/>
    <w:rsid w:val="001A609C"/>
    <w:rsid w:val="001A73A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375"/>
    <w:rsid w:val="0025346B"/>
    <w:rsid w:val="002535EA"/>
    <w:rsid w:val="00254F58"/>
    <w:rsid w:val="0025515F"/>
    <w:rsid w:val="0025544F"/>
    <w:rsid w:val="00255F1D"/>
    <w:rsid w:val="0025746C"/>
    <w:rsid w:val="00263665"/>
    <w:rsid w:val="002672D6"/>
    <w:rsid w:val="00267CE4"/>
    <w:rsid w:val="0027190C"/>
    <w:rsid w:val="00272EC2"/>
    <w:rsid w:val="002835CE"/>
    <w:rsid w:val="00285456"/>
    <w:rsid w:val="00287179"/>
    <w:rsid w:val="002914F5"/>
    <w:rsid w:val="00296FCF"/>
    <w:rsid w:val="002A05FB"/>
    <w:rsid w:val="002A5032"/>
    <w:rsid w:val="002B44B9"/>
    <w:rsid w:val="002B7D2A"/>
    <w:rsid w:val="002C053C"/>
    <w:rsid w:val="002C1D2C"/>
    <w:rsid w:val="002C2ECF"/>
    <w:rsid w:val="002C4D8D"/>
    <w:rsid w:val="002C7135"/>
    <w:rsid w:val="002D1A1F"/>
    <w:rsid w:val="002D26D6"/>
    <w:rsid w:val="002D3924"/>
    <w:rsid w:val="002E1FC9"/>
    <w:rsid w:val="002E4E1A"/>
    <w:rsid w:val="002E79FA"/>
    <w:rsid w:val="002F16DC"/>
    <w:rsid w:val="0030134C"/>
    <w:rsid w:val="003057F2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410B"/>
    <w:rsid w:val="00335301"/>
    <w:rsid w:val="0033586F"/>
    <w:rsid w:val="003376C1"/>
    <w:rsid w:val="00345A23"/>
    <w:rsid w:val="003556CB"/>
    <w:rsid w:val="003576B0"/>
    <w:rsid w:val="003608C9"/>
    <w:rsid w:val="00366EC5"/>
    <w:rsid w:val="00371713"/>
    <w:rsid w:val="00372FD2"/>
    <w:rsid w:val="003774FE"/>
    <w:rsid w:val="0038124D"/>
    <w:rsid w:val="003846E6"/>
    <w:rsid w:val="003923F5"/>
    <w:rsid w:val="00392F9D"/>
    <w:rsid w:val="0039682E"/>
    <w:rsid w:val="00397289"/>
    <w:rsid w:val="003A242A"/>
    <w:rsid w:val="003A62E1"/>
    <w:rsid w:val="003A77B0"/>
    <w:rsid w:val="003B0BA4"/>
    <w:rsid w:val="003B4253"/>
    <w:rsid w:val="003C190E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117B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D41"/>
    <w:rsid w:val="00475EC7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E4558"/>
    <w:rsid w:val="004F257A"/>
    <w:rsid w:val="004F354A"/>
    <w:rsid w:val="004F4FB0"/>
    <w:rsid w:val="004F7FB5"/>
    <w:rsid w:val="0050011C"/>
    <w:rsid w:val="00507D11"/>
    <w:rsid w:val="00517F59"/>
    <w:rsid w:val="00521905"/>
    <w:rsid w:val="00527EBC"/>
    <w:rsid w:val="00530D58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4544"/>
    <w:rsid w:val="005F0098"/>
    <w:rsid w:val="005F60AE"/>
    <w:rsid w:val="006000AD"/>
    <w:rsid w:val="0060290A"/>
    <w:rsid w:val="00602A76"/>
    <w:rsid w:val="0060416A"/>
    <w:rsid w:val="00604825"/>
    <w:rsid w:val="00606406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2FC8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C7DD1"/>
    <w:rsid w:val="006D17CE"/>
    <w:rsid w:val="006D1DAF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4A78"/>
    <w:rsid w:val="00755CE5"/>
    <w:rsid w:val="00755EBA"/>
    <w:rsid w:val="00756276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30EF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697"/>
    <w:rsid w:val="007F0BC3"/>
    <w:rsid w:val="007F2890"/>
    <w:rsid w:val="007F32E5"/>
    <w:rsid w:val="007F41EB"/>
    <w:rsid w:val="007F5A57"/>
    <w:rsid w:val="007F5E72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6EA7"/>
    <w:rsid w:val="00837D06"/>
    <w:rsid w:val="00837D33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2A5D"/>
    <w:rsid w:val="008646A6"/>
    <w:rsid w:val="00872666"/>
    <w:rsid w:val="00874CB3"/>
    <w:rsid w:val="008762AF"/>
    <w:rsid w:val="0088191B"/>
    <w:rsid w:val="00882724"/>
    <w:rsid w:val="008851B0"/>
    <w:rsid w:val="008939EE"/>
    <w:rsid w:val="0089555D"/>
    <w:rsid w:val="00895B36"/>
    <w:rsid w:val="008A35FA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0697E"/>
    <w:rsid w:val="00913F12"/>
    <w:rsid w:val="00914EA6"/>
    <w:rsid w:val="00921464"/>
    <w:rsid w:val="00940766"/>
    <w:rsid w:val="00950597"/>
    <w:rsid w:val="00955A36"/>
    <w:rsid w:val="00956BCC"/>
    <w:rsid w:val="00956E04"/>
    <w:rsid w:val="00970719"/>
    <w:rsid w:val="00985870"/>
    <w:rsid w:val="009935A0"/>
    <w:rsid w:val="009A3103"/>
    <w:rsid w:val="009A3FD5"/>
    <w:rsid w:val="009A7175"/>
    <w:rsid w:val="009A7518"/>
    <w:rsid w:val="009B33DF"/>
    <w:rsid w:val="009B5113"/>
    <w:rsid w:val="009B704C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4718E"/>
    <w:rsid w:val="00A50724"/>
    <w:rsid w:val="00A605E8"/>
    <w:rsid w:val="00A62978"/>
    <w:rsid w:val="00A62B36"/>
    <w:rsid w:val="00A63164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975AD"/>
    <w:rsid w:val="00AA66EA"/>
    <w:rsid w:val="00AA6F58"/>
    <w:rsid w:val="00AA7B63"/>
    <w:rsid w:val="00AB101A"/>
    <w:rsid w:val="00AB78AE"/>
    <w:rsid w:val="00AC2A1A"/>
    <w:rsid w:val="00AD0CB3"/>
    <w:rsid w:val="00AD5BDD"/>
    <w:rsid w:val="00AD65EF"/>
    <w:rsid w:val="00AE0E35"/>
    <w:rsid w:val="00AE1A7A"/>
    <w:rsid w:val="00AE2729"/>
    <w:rsid w:val="00AF12B8"/>
    <w:rsid w:val="00AF1E70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5986"/>
    <w:rsid w:val="00B35BE9"/>
    <w:rsid w:val="00B37643"/>
    <w:rsid w:val="00B37DB9"/>
    <w:rsid w:val="00B4084A"/>
    <w:rsid w:val="00B469F2"/>
    <w:rsid w:val="00B46C46"/>
    <w:rsid w:val="00B52ACC"/>
    <w:rsid w:val="00B5333E"/>
    <w:rsid w:val="00B57077"/>
    <w:rsid w:val="00B57CE6"/>
    <w:rsid w:val="00B608A8"/>
    <w:rsid w:val="00B6746E"/>
    <w:rsid w:val="00B73E60"/>
    <w:rsid w:val="00B765C9"/>
    <w:rsid w:val="00B77308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C7396"/>
    <w:rsid w:val="00BC773D"/>
    <w:rsid w:val="00BD0531"/>
    <w:rsid w:val="00BD112D"/>
    <w:rsid w:val="00BD4A52"/>
    <w:rsid w:val="00BD7B74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06A53"/>
    <w:rsid w:val="00C0719F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A7AF7"/>
    <w:rsid w:val="00CB1BF7"/>
    <w:rsid w:val="00CC29C7"/>
    <w:rsid w:val="00CC4DFB"/>
    <w:rsid w:val="00CC640E"/>
    <w:rsid w:val="00CD2B6B"/>
    <w:rsid w:val="00CD75F0"/>
    <w:rsid w:val="00CD794C"/>
    <w:rsid w:val="00CD7C80"/>
    <w:rsid w:val="00CE279B"/>
    <w:rsid w:val="00CE36CE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A83"/>
    <w:rsid w:val="00D33FBB"/>
    <w:rsid w:val="00D37C08"/>
    <w:rsid w:val="00D4052B"/>
    <w:rsid w:val="00D40F39"/>
    <w:rsid w:val="00D43CF9"/>
    <w:rsid w:val="00D55390"/>
    <w:rsid w:val="00D6139B"/>
    <w:rsid w:val="00D65146"/>
    <w:rsid w:val="00D70CD4"/>
    <w:rsid w:val="00D765B4"/>
    <w:rsid w:val="00D81A2D"/>
    <w:rsid w:val="00D82E9D"/>
    <w:rsid w:val="00D833CC"/>
    <w:rsid w:val="00D83AF2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238FB"/>
    <w:rsid w:val="00E31F06"/>
    <w:rsid w:val="00E3310A"/>
    <w:rsid w:val="00E3480E"/>
    <w:rsid w:val="00E3739F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7749A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2D8B"/>
    <w:rsid w:val="00ED5147"/>
    <w:rsid w:val="00EF1885"/>
    <w:rsid w:val="00EF4DED"/>
    <w:rsid w:val="00EF72CC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2C5D"/>
    <w:rsid w:val="00F43824"/>
    <w:rsid w:val="00F50668"/>
    <w:rsid w:val="00F56B83"/>
    <w:rsid w:val="00F7624A"/>
    <w:rsid w:val="00F8225F"/>
    <w:rsid w:val="00F83841"/>
    <w:rsid w:val="00F8605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E6169"/>
    <w:rsid w:val="00FE7467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2C1D2C"/>
    <w:pPr>
      <w:ind w:left="567" w:hanging="567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2C1D2C"/>
    <w:pPr>
      <w:ind w:left="1276" w:hanging="709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503</Words>
  <Characters>2703</Characters>
  <Application>Microsoft Office Word</Application>
  <DocSecurity>0</DocSecurity>
  <Lines>46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4</cp:revision>
  <dcterms:created xsi:type="dcterms:W3CDTF">2018-02-05T04:48:00Z</dcterms:created>
  <dcterms:modified xsi:type="dcterms:W3CDTF">2018-02-05T05:59:00Z</dcterms:modified>
</cp:coreProperties>
</file>