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7B842" w14:textId="45B60DA6" w:rsidR="004607C1" w:rsidRPr="005C02B2" w:rsidRDefault="004607C1" w:rsidP="005C02B2">
      <w:pPr>
        <w:jc w:val="center"/>
        <w:rPr>
          <w:rFonts w:asciiTheme="majorBidi" w:hAnsiTheme="majorBidi" w:cstheme="majorBidi"/>
          <w:b/>
          <w:bCs/>
          <w:sz w:val="24"/>
          <w:szCs w:val="24"/>
        </w:rPr>
      </w:pPr>
      <w:r>
        <w:rPr>
          <w:rFonts w:asciiTheme="majorBidi" w:hAnsiTheme="majorBidi" w:cstheme="majorBidi"/>
          <w:b/>
          <w:bCs/>
          <w:sz w:val="24"/>
          <w:szCs w:val="24"/>
        </w:rPr>
        <w:t>The Dispute over Kavvanot in the Early Kabbalah</w:t>
      </w:r>
    </w:p>
    <w:p w14:paraId="39AA2B99" w14:textId="77777777" w:rsidR="004607C1" w:rsidRDefault="004607C1" w:rsidP="005C02B2">
      <w:pPr>
        <w:jc w:val="both"/>
        <w:rPr>
          <w:rFonts w:asciiTheme="majorBidi" w:hAnsiTheme="majorBidi" w:cstheme="majorBidi"/>
          <w:sz w:val="24"/>
          <w:szCs w:val="24"/>
        </w:rPr>
      </w:pPr>
    </w:p>
    <w:p w14:paraId="3E0122A6" w14:textId="0A8219C9" w:rsidR="00B342DF" w:rsidRPr="00262901" w:rsidRDefault="00626A71" w:rsidP="005C02B2">
      <w:pPr>
        <w:jc w:val="both"/>
        <w:rPr>
          <w:rFonts w:asciiTheme="majorBidi" w:hAnsiTheme="majorBidi" w:cstheme="majorBidi"/>
          <w:sz w:val="24"/>
          <w:szCs w:val="24"/>
        </w:rPr>
      </w:pPr>
      <w:r w:rsidRPr="00262901">
        <w:rPr>
          <w:rFonts w:asciiTheme="majorBidi" w:hAnsiTheme="majorBidi" w:cstheme="majorBidi"/>
          <w:sz w:val="24"/>
          <w:szCs w:val="24"/>
        </w:rPr>
        <w:t xml:space="preserve">Since the appearance of </w:t>
      </w:r>
      <w:r w:rsidR="002A108F" w:rsidRPr="00262901">
        <w:rPr>
          <w:rFonts w:asciiTheme="majorBidi" w:hAnsiTheme="majorBidi" w:cstheme="majorBidi"/>
          <w:sz w:val="24"/>
          <w:szCs w:val="24"/>
        </w:rPr>
        <w:t xml:space="preserve">the </w:t>
      </w:r>
      <w:r w:rsidRPr="00262901">
        <w:rPr>
          <w:rFonts w:asciiTheme="majorBidi" w:hAnsiTheme="majorBidi" w:cstheme="majorBidi"/>
          <w:sz w:val="24"/>
          <w:szCs w:val="24"/>
        </w:rPr>
        <w:t xml:space="preserve">historical Kabbalah in the Middle Ages, it has </w:t>
      </w:r>
      <w:r w:rsidR="002A108F" w:rsidRPr="00262901">
        <w:rPr>
          <w:rFonts w:asciiTheme="majorBidi" w:hAnsiTheme="majorBidi" w:cstheme="majorBidi"/>
          <w:sz w:val="24"/>
          <w:szCs w:val="24"/>
        </w:rPr>
        <w:t>included</w:t>
      </w:r>
      <w:r w:rsidRPr="00262901">
        <w:rPr>
          <w:rFonts w:asciiTheme="majorBidi" w:hAnsiTheme="majorBidi" w:cstheme="majorBidi"/>
          <w:sz w:val="24"/>
          <w:szCs w:val="24"/>
        </w:rPr>
        <w:t xml:space="preserve"> </w:t>
      </w:r>
      <w:r w:rsidR="002A108F" w:rsidRPr="00262901">
        <w:rPr>
          <w:rFonts w:asciiTheme="majorBidi" w:hAnsiTheme="majorBidi" w:cstheme="majorBidi"/>
          <w:sz w:val="24"/>
          <w:szCs w:val="24"/>
        </w:rPr>
        <w:t>directives</w:t>
      </w:r>
      <w:r w:rsidRPr="00262901">
        <w:rPr>
          <w:rFonts w:asciiTheme="majorBidi" w:hAnsiTheme="majorBidi" w:cstheme="majorBidi"/>
          <w:sz w:val="24"/>
          <w:szCs w:val="24"/>
        </w:rPr>
        <w:t xml:space="preserve"> on Kabbalistic </w:t>
      </w:r>
      <w:r w:rsidR="002A108F" w:rsidRPr="00262901">
        <w:rPr>
          <w:rFonts w:asciiTheme="majorBidi" w:hAnsiTheme="majorBidi" w:cstheme="majorBidi"/>
          <w:sz w:val="24"/>
          <w:szCs w:val="24"/>
        </w:rPr>
        <w:t xml:space="preserve">forms of </w:t>
      </w:r>
      <w:r w:rsidRPr="00262901">
        <w:rPr>
          <w:rFonts w:asciiTheme="majorBidi" w:hAnsiTheme="majorBidi" w:cstheme="majorBidi"/>
          <w:sz w:val="24"/>
          <w:szCs w:val="24"/>
        </w:rPr>
        <w:t xml:space="preserve">prayer. </w:t>
      </w:r>
      <w:r w:rsidR="002A108F" w:rsidRPr="00262901">
        <w:rPr>
          <w:rFonts w:asciiTheme="majorBidi" w:hAnsiTheme="majorBidi" w:cstheme="majorBidi"/>
          <w:sz w:val="24"/>
          <w:szCs w:val="24"/>
        </w:rPr>
        <w:t>We know v</w:t>
      </w:r>
      <w:r w:rsidRPr="00262901">
        <w:rPr>
          <w:rFonts w:asciiTheme="majorBidi" w:hAnsiTheme="majorBidi" w:cstheme="majorBidi"/>
          <w:sz w:val="24"/>
          <w:szCs w:val="24"/>
        </w:rPr>
        <w:t xml:space="preserve">ery little </w:t>
      </w:r>
      <w:r w:rsidR="002A108F" w:rsidRPr="00262901">
        <w:rPr>
          <w:rFonts w:asciiTheme="majorBidi" w:hAnsiTheme="majorBidi" w:cstheme="majorBidi"/>
          <w:sz w:val="24"/>
          <w:szCs w:val="24"/>
        </w:rPr>
        <w:t>about</w:t>
      </w:r>
      <w:r w:rsidRPr="00262901">
        <w:rPr>
          <w:rFonts w:asciiTheme="majorBidi" w:hAnsiTheme="majorBidi" w:cstheme="majorBidi"/>
          <w:sz w:val="24"/>
          <w:szCs w:val="24"/>
        </w:rPr>
        <w:t xml:space="preserve"> </w:t>
      </w:r>
      <w:r w:rsidR="004D5835" w:rsidRPr="00262901">
        <w:rPr>
          <w:rFonts w:asciiTheme="majorBidi" w:hAnsiTheme="majorBidi" w:cstheme="majorBidi"/>
          <w:sz w:val="24"/>
          <w:szCs w:val="24"/>
        </w:rPr>
        <w:t>how t</w:t>
      </w:r>
      <w:r w:rsidRPr="00262901">
        <w:rPr>
          <w:rFonts w:asciiTheme="majorBidi" w:hAnsiTheme="majorBidi" w:cstheme="majorBidi"/>
          <w:sz w:val="24"/>
          <w:szCs w:val="24"/>
        </w:rPr>
        <w:t>he Kabbalists</w:t>
      </w:r>
      <w:r w:rsidR="002A108F" w:rsidRPr="00262901">
        <w:rPr>
          <w:rFonts w:asciiTheme="majorBidi" w:hAnsiTheme="majorBidi" w:cstheme="majorBidi"/>
          <w:sz w:val="24"/>
          <w:szCs w:val="24"/>
        </w:rPr>
        <w:t xml:space="preserve"> </w:t>
      </w:r>
      <w:r w:rsidR="00E35AD5">
        <w:rPr>
          <w:rFonts w:asciiTheme="majorBidi" w:hAnsiTheme="majorBidi" w:cstheme="majorBidi"/>
          <w:sz w:val="24"/>
          <w:szCs w:val="24"/>
        </w:rPr>
        <w:t xml:space="preserve">of twelfth-century </w:t>
      </w:r>
      <w:r w:rsidRPr="00262901">
        <w:rPr>
          <w:rFonts w:asciiTheme="majorBidi" w:hAnsiTheme="majorBidi" w:cstheme="majorBidi"/>
          <w:sz w:val="24"/>
          <w:szCs w:val="24"/>
        </w:rPr>
        <w:t xml:space="preserve">Provence </w:t>
      </w:r>
      <w:r w:rsidR="00E35AD5">
        <w:rPr>
          <w:rFonts w:asciiTheme="majorBidi" w:hAnsiTheme="majorBidi" w:cstheme="majorBidi"/>
          <w:sz w:val="24"/>
          <w:szCs w:val="24"/>
        </w:rPr>
        <w:t xml:space="preserve">were received, </w:t>
      </w:r>
      <w:r w:rsidRPr="00262901">
        <w:rPr>
          <w:rFonts w:asciiTheme="majorBidi" w:hAnsiTheme="majorBidi" w:cstheme="majorBidi"/>
          <w:sz w:val="24"/>
          <w:szCs w:val="24"/>
        </w:rPr>
        <w:t xml:space="preserve">but </w:t>
      </w:r>
      <w:r w:rsidR="002A108F" w:rsidRPr="00262901">
        <w:rPr>
          <w:rFonts w:asciiTheme="majorBidi" w:hAnsiTheme="majorBidi" w:cstheme="majorBidi"/>
          <w:sz w:val="24"/>
          <w:szCs w:val="24"/>
        </w:rPr>
        <w:t>the little</w:t>
      </w:r>
      <w:r w:rsidRPr="00262901">
        <w:rPr>
          <w:rFonts w:asciiTheme="majorBidi" w:hAnsiTheme="majorBidi" w:cstheme="majorBidi"/>
          <w:sz w:val="24"/>
          <w:szCs w:val="24"/>
        </w:rPr>
        <w:t xml:space="preserve"> we do know is related to the </w:t>
      </w:r>
      <w:r w:rsidRPr="00262901">
        <w:rPr>
          <w:rFonts w:asciiTheme="majorBidi" w:hAnsiTheme="majorBidi" w:cstheme="majorBidi"/>
          <w:i/>
          <w:iCs/>
          <w:sz w:val="24"/>
          <w:szCs w:val="24"/>
        </w:rPr>
        <w:t>kavvanot</w:t>
      </w:r>
      <w:r w:rsidRPr="00262901">
        <w:rPr>
          <w:rFonts w:asciiTheme="majorBidi" w:hAnsiTheme="majorBidi" w:cstheme="majorBidi"/>
          <w:sz w:val="24"/>
          <w:szCs w:val="24"/>
        </w:rPr>
        <w:t xml:space="preserve"> or </w:t>
      </w:r>
      <w:r w:rsidR="002A108F" w:rsidRPr="00262901">
        <w:rPr>
          <w:rFonts w:asciiTheme="majorBidi" w:hAnsiTheme="majorBidi" w:cstheme="majorBidi"/>
          <w:sz w:val="24"/>
          <w:szCs w:val="24"/>
        </w:rPr>
        <w:t>Kabbalistic</w:t>
      </w:r>
      <w:r w:rsidRPr="00262901">
        <w:rPr>
          <w:rFonts w:asciiTheme="majorBidi" w:hAnsiTheme="majorBidi" w:cstheme="majorBidi"/>
          <w:sz w:val="24"/>
          <w:szCs w:val="24"/>
        </w:rPr>
        <w:t xml:space="preserve"> intentions of prayer. For example, we find in early manuscripts written in the name of R. Avraham ben David (Ra’avad of Posquieres) and R. Yaakov Nazir:</w:t>
      </w:r>
    </w:p>
    <w:p w14:paraId="1E2B58B4" w14:textId="3C23F13D" w:rsidR="00626A71" w:rsidRPr="00262901" w:rsidRDefault="00626A71" w:rsidP="005C02B2">
      <w:pPr>
        <w:ind w:left="360" w:right="311"/>
        <w:jc w:val="both"/>
        <w:rPr>
          <w:rFonts w:asciiTheme="majorBidi" w:hAnsiTheme="majorBidi" w:cstheme="majorBidi"/>
          <w:sz w:val="24"/>
          <w:szCs w:val="24"/>
        </w:rPr>
      </w:pPr>
      <w:r w:rsidRPr="00262901">
        <w:rPr>
          <w:rFonts w:asciiTheme="majorBidi" w:hAnsiTheme="majorBidi" w:cstheme="majorBidi"/>
          <w:sz w:val="24"/>
          <w:szCs w:val="24"/>
        </w:rPr>
        <w:t>[According to] the tradition of R. Yaako</w:t>
      </w:r>
      <w:bookmarkStart w:id="0" w:name="_GoBack"/>
      <w:bookmarkEnd w:id="0"/>
      <w:r w:rsidRPr="00262901">
        <w:rPr>
          <w:rFonts w:asciiTheme="majorBidi" w:hAnsiTheme="majorBidi" w:cstheme="majorBidi"/>
          <w:sz w:val="24"/>
          <w:szCs w:val="24"/>
        </w:rPr>
        <w:t xml:space="preserve">v haNazir, in the first three and last three blessings [one should concentrate] on [the </w:t>
      </w:r>
      <w:r w:rsidRPr="00262901">
        <w:rPr>
          <w:rFonts w:asciiTheme="majorBidi" w:hAnsiTheme="majorBidi" w:cstheme="majorBidi"/>
          <w:i/>
          <w:iCs/>
          <w:sz w:val="24"/>
          <w:szCs w:val="24"/>
        </w:rPr>
        <w:t>sefirah</w:t>
      </w:r>
      <w:r w:rsidRPr="00262901">
        <w:rPr>
          <w:rFonts w:asciiTheme="majorBidi" w:hAnsiTheme="majorBidi" w:cstheme="majorBidi"/>
          <w:sz w:val="24"/>
          <w:szCs w:val="24"/>
        </w:rPr>
        <w:t xml:space="preserve"> of] Binah, and in the middle [blessings] – during the day, on Tiferet, and during the night, on Binah for all of them. And the tradition of R. Avraham [ben David] of blessed memory [is that in the] first three and last three [blessings one should concentrate] on the </w:t>
      </w:r>
      <w:r w:rsidR="00834D51" w:rsidRPr="00262901">
        <w:rPr>
          <w:rFonts w:asciiTheme="majorBidi" w:hAnsiTheme="majorBidi" w:cstheme="majorBidi"/>
          <w:sz w:val="24"/>
          <w:szCs w:val="24"/>
        </w:rPr>
        <w:t>M</w:t>
      </w:r>
      <w:r w:rsidRPr="00262901">
        <w:rPr>
          <w:rFonts w:asciiTheme="majorBidi" w:hAnsiTheme="majorBidi" w:cstheme="majorBidi"/>
          <w:sz w:val="24"/>
          <w:szCs w:val="24"/>
        </w:rPr>
        <w:t xml:space="preserve">ost </w:t>
      </w:r>
      <w:r w:rsidR="00834D51" w:rsidRPr="00262901">
        <w:rPr>
          <w:rFonts w:asciiTheme="majorBidi" w:hAnsiTheme="majorBidi" w:cstheme="majorBidi"/>
          <w:sz w:val="24"/>
          <w:szCs w:val="24"/>
        </w:rPr>
        <w:t>H</w:t>
      </w:r>
      <w:r w:rsidRPr="00262901">
        <w:rPr>
          <w:rFonts w:asciiTheme="majorBidi" w:hAnsiTheme="majorBidi" w:cstheme="majorBidi"/>
          <w:sz w:val="24"/>
          <w:szCs w:val="24"/>
        </w:rPr>
        <w:t>igh, and in the middle [blessings] – on the Creator</w:t>
      </w:r>
      <w:r w:rsidR="00834D51" w:rsidRPr="00262901">
        <w:rPr>
          <w:rFonts w:asciiTheme="majorBidi" w:hAnsiTheme="majorBidi" w:cstheme="majorBidi"/>
          <w:sz w:val="24"/>
          <w:szCs w:val="24"/>
        </w:rPr>
        <w:t xml:space="preserve">, </w:t>
      </w:r>
      <w:r w:rsidR="00834D51" w:rsidRPr="00262901">
        <w:rPr>
          <w:rFonts w:asciiTheme="majorBidi" w:hAnsiTheme="majorBidi" w:cstheme="majorBidi"/>
          <w:i/>
          <w:iCs/>
          <w:sz w:val="24"/>
          <w:szCs w:val="24"/>
        </w:rPr>
        <w:t>Yotzer Bereshit</w:t>
      </w:r>
      <w:r w:rsidR="00834D51" w:rsidRPr="00262901">
        <w:rPr>
          <w:rFonts w:asciiTheme="majorBidi" w:hAnsiTheme="majorBidi" w:cstheme="majorBidi"/>
          <w:sz w:val="24"/>
          <w:szCs w:val="24"/>
        </w:rPr>
        <w:t>.</w:t>
      </w:r>
    </w:p>
    <w:p w14:paraId="677B8144" w14:textId="1C3DE68E" w:rsidR="00834D51" w:rsidRPr="00262901" w:rsidRDefault="00834D51" w:rsidP="005C02B2">
      <w:pPr>
        <w:jc w:val="both"/>
        <w:rPr>
          <w:rFonts w:asciiTheme="majorBidi" w:hAnsiTheme="majorBidi" w:cstheme="majorBidi"/>
          <w:sz w:val="24"/>
          <w:szCs w:val="24"/>
        </w:rPr>
      </w:pPr>
      <w:r w:rsidRPr="00262901">
        <w:rPr>
          <w:rFonts w:asciiTheme="majorBidi" w:hAnsiTheme="majorBidi" w:cstheme="majorBidi"/>
          <w:sz w:val="24"/>
          <w:szCs w:val="24"/>
        </w:rPr>
        <w:t xml:space="preserve">Moshe Idel has shown in a number of articles that teachings on </w:t>
      </w:r>
      <w:r w:rsidRPr="00262901">
        <w:rPr>
          <w:rFonts w:asciiTheme="majorBidi" w:hAnsiTheme="majorBidi" w:cstheme="majorBidi"/>
          <w:i/>
          <w:iCs/>
          <w:sz w:val="24"/>
          <w:szCs w:val="24"/>
        </w:rPr>
        <w:t>kavvanot</w:t>
      </w:r>
      <w:r w:rsidRPr="00262901">
        <w:rPr>
          <w:rFonts w:asciiTheme="majorBidi" w:hAnsiTheme="majorBidi" w:cstheme="majorBidi"/>
          <w:sz w:val="24"/>
          <w:szCs w:val="24"/>
        </w:rPr>
        <w:t xml:space="preserve"> can be traced </w:t>
      </w:r>
      <w:r w:rsidR="00533DD9" w:rsidRPr="00262901">
        <w:rPr>
          <w:rFonts w:asciiTheme="majorBidi" w:hAnsiTheme="majorBidi" w:cstheme="majorBidi"/>
          <w:sz w:val="24"/>
          <w:szCs w:val="24"/>
        </w:rPr>
        <w:t xml:space="preserve">back </w:t>
      </w:r>
      <w:r w:rsidRPr="00262901">
        <w:rPr>
          <w:rFonts w:asciiTheme="majorBidi" w:hAnsiTheme="majorBidi" w:cstheme="majorBidi"/>
          <w:sz w:val="24"/>
          <w:szCs w:val="24"/>
        </w:rPr>
        <w:t xml:space="preserve">to the earliest appearance of the Kabbalah and that their adumbrations already appeared in the writings of the German Pietists </w:t>
      </w:r>
      <w:r w:rsidR="00533DD9" w:rsidRPr="00262901">
        <w:rPr>
          <w:rFonts w:asciiTheme="majorBidi" w:hAnsiTheme="majorBidi" w:cstheme="majorBidi"/>
          <w:sz w:val="24"/>
          <w:szCs w:val="24"/>
        </w:rPr>
        <w:t>(</w:t>
      </w:r>
      <w:r w:rsidRPr="00262901">
        <w:rPr>
          <w:rFonts w:asciiTheme="majorBidi" w:hAnsiTheme="majorBidi" w:cstheme="majorBidi"/>
          <w:i/>
          <w:iCs/>
          <w:sz w:val="24"/>
          <w:szCs w:val="24"/>
        </w:rPr>
        <w:t>Hasidei Ashkenaz</w:t>
      </w:r>
      <w:r w:rsidR="00533DD9" w:rsidRPr="00262901">
        <w:rPr>
          <w:rFonts w:asciiTheme="majorBidi" w:hAnsiTheme="majorBidi" w:cstheme="majorBidi"/>
          <w:sz w:val="24"/>
          <w:szCs w:val="24"/>
        </w:rPr>
        <w:t>)</w:t>
      </w:r>
      <w:r w:rsidRPr="00262901">
        <w:rPr>
          <w:rFonts w:asciiTheme="majorBidi" w:hAnsiTheme="majorBidi" w:cstheme="majorBidi"/>
          <w:sz w:val="24"/>
          <w:szCs w:val="24"/>
        </w:rPr>
        <w:t xml:space="preserve">, in </w:t>
      </w:r>
      <w:r w:rsidR="00533DD9" w:rsidRPr="00262901">
        <w:rPr>
          <w:rFonts w:asciiTheme="majorBidi" w:hAnsiTheme="majorBidi" w:cstheme="majorBidi"/>
          <w:sz w:val="24"/>
          <w:szCs w:val="24"/>
        </w:rPr>
        <w:t xml:space="preserve">which </w:t>
      </w:r>
      <w:r w:rsidRPr="00262901">
        <w:rPr>
          <w:rFonts w:asciiTheme="majorBidi" w:hAnsiTheme="majorBidi" w:cstheme="majorBidi"/>
          <w:sz w:val="24"/>
          <w:szCs w:val="24"/>
        </w:rPr>
        <w:t xml:space="preserve">the school of R. Elazar of Worms </w:t>
      </w:r>
      <w:r w:rsidR="00533DD9" w:rsidRPr="00262901">
        <w:rPr>
          <w:rFonts w:asciiTheme="majorBidi" w:hAnsiTheme="majorBidi" w:cstheme="majorBidi"/>
          <w:sz w:val="24"/>
          <w:szCs w:val="24"/>
        </w:rPr>
        <w:t>discussed</w:t>
      </w:r>
      <w:r w:rsidRPr="00262901">
        <w:rPr>
          <w:rFonts w:asciiTheme="majorBidi" w:hAnsiTheme="majorBidi" w:cstheme="majorBidi"/>
          <w:sz w:val="24"/>
          <w:szCs w:val="24"/>
        </w:rPr>
        <w:t xml:space="preserve"> the legitimacy of addressing one’s prayer to the </w:t>
      </w:r>
      <w:r w:rsidRPr="00262901">
        <w:rPr>
          <w:rFonts w:asciiTheme="majorBidi" w:hAnsiTheme="majorBidi" w:cstheme="majorBidi"/>
          <w:i/>
          <w:iCs/>
          <w:sz w:val="24"/>
          <w:szCs w:val="24"/>
        </w:rPr>
        <w:t>Kavod</w:t>
      </w:r>
      <w:r w:rsidRPr="00262901">
        <w:rPr>
          <w:rFonts w:asciiTheme="majorBidi" w:hAnsiTheme="majorBidi" w:cstheme="majorBidi"/>
          <w:sz w:val="24"/>
          <w:szCs w:val="24"/>
        </w:rPr>
        <w:t>, an alternate term for the Shekhinah.</w:t>
      </w:r>
    </w:p>
    <w:p w14:paraId="1EDFFF58" w14:textId="4270D860" w:rsidR="00834D51" w:rsidRPr="00262901" w:rsidRDefault="00834D51" w:rsidP="005C02B2">
      <w:pPr>
        <w:ind w:firstLine="360"/>
        <w:jc w:val="both"/>
        <w:rPr>
          <w:rFonts w:asciiTheme="majorBidi" w:hAnsiTheme="majorBidi" w:cstheme="majorBidi"/>
          <w:sz w:val="24"/>
          <w:szCs w:val="24"/>
        </w:rPr>
      </w:pPr>
      <w:r w:rsidRPr="00262901">
        <w:rPr>
          <w:rFonts w:asciiTheme="majorBidi" w:hAnsiTheme="majorBidi" w:cstheme="majorBidi"/>
          <w:sz w:val="24"/>
          <w:szCs w:val="24"/>
        </w:rPr>
        <w:t xml:space="preserve">However, </w:t>
      </w:r>
      <w:r w:rsidR="00B45C22" w:rsidRPr="00262901">
        <w:rPr>
          <w:rFonts w:asciiTheme="majorBidi" w:hAnsiTheme="majorBidi" w:cstheme="majorBidi"/>
          <w:sz w:val="24"/>
          <w:szCs w:val="24"/>
        </w:rPr>
        <w:t>in</w:t>
      </w:r>
      <w:r w:rsidRPr="00262901">
        <w:rPr>
          <w:rFonts w:asciiTheme="majorBidi" w:hAnsiTheme="majorBidi" w:cstheme="majorBidi"/>
          <w:sz w:val="24"/>
          <w:szCs w:val="24"/>
        </w:rPr>
        <w:t xml:space="preserve"> the same </w:t>
      </w:r>
      <w:r w:rsidR="00B45C22" w:rsidRPr="00262901">
        <w:rPr>
          <w:rFonts w:asciiTheme="majorBidi" w:hAnsiTheme="majorBidi" w:cstheme="majorBidi"/>
          <w:sz w:val="24"/>
          <w:szCs w:val="24"/>
        </w:rPr>
        <w:t>period</w:t>
      </w:r>
      <w:r w:rsidRPr="00262901">
        <w:rPr>
          <w:rFonts w:asciiTheme="majorBidi" w:hAnsiTheme="majorBidi" w:cstheme="majorBidi"/>
          <w:sz w:val="24"/>
          <w:szCs w:val="24"/>
        </w:rPr>
        <w:t xml:space="preserve"> that such discussions on </w:t>
      </w:r>
      <w:r w:rsidRPr="00262901">
        <w:rPr>
          <w:rFonts w:asciiTheme="majorBidi" w:hAnsiTheme="majorBidi" w:cstheme="majorBidi"/>
          <w:i/>
          <w:iCs/>
          <w:sz w:val="24"/>
          <w:szCs w:val="24"/>
        </w:rPr>
        <w:t>kavvanot</w:t>
      </w:r>
      <w:r w:rsidRPr="00262901">
        <w:rPr>
          <w:rFonts w:asciiTheme="majorBidi" w:hAnsiTheme="majorBidi" w:cstheme="majorBidi"/>
          <w:sz w:val="24"/>
          <w:szCs w:val="24"/>
        </w:rPr>
        <w:t xml:space="preserve"> were occurring</w:t>
      </w:r>
      <w:r w:rsidR="00B45C22" w:rsidRPr="00262901">
        <w:rPr>
          <w:rFonts w:asciiTheme="majorBidi" w:hAnsiTheme="majorBidi" w:cstheme="majorBidi"/>
          <w:sz w:val="24"/>
          <w:szCs w:val="24"/>
        </w:rPr>
        <w:t xml:space="preserve"> in Provence</w:t>
      </w:r>
      <w:r w:rsidRPr="00262901">
        <w:rPr>
          <w:rFonts w:asciiTheme="majorBidi" w:hAnsiTheme="majorBidi" w:cstheme="majorBidi"/>
          <w:sz w:val="24"/>
          <w:szCs w:val="24"/>
        </w:rPr>
        <w:t xml:space="preserve">, we find a fierce opposition </w:t>
      </w:r>
      <w:r w:rsidR="00B45C22" w:rsidRPr="00262901">
        <w:rPr>
          <w:rFonts w:asciiTheme="majorBidi" w:hAnsiTheme="majorBidi" w:cstheme="majorBidi"/>
          <w:sz w:val="24"/>
          <w:szCs w:val="24"/>
        </w:rPr>
        <w:t xml:space="preserve">there to the use of such techniques, at times as part of a broader opposition against the Kabbalah as a whole. The </w:t>
      </w:r>
      <w:r w:rsidR="00533DD9" w:rsidRPr="00262901">
        <w:rPr>
          <w:rFonts w:asciiTheme="majorBidi" w:hAnsiTheme="majorBidi" w:cstheme="majorBidi"/>
          <w:sz w:val="24"/>
          <w:szCs w:val="24"/>
        </w:rPr>
        <w:t>best-</w:t>
      </w:r>
      <w:r w:rsidR="00B45C22" w:rsidRPr="00262901">
        <w:rPr>
          <w:rFonts w:asciiTheme="majorBidi" w:hAnsiTheme="majorBidi" w:cstheme="majorBidi"/>
          <w:sz w:val="24"/>
          <w:szCs w:val="24"/>
        </w:rPr>
        <w:t>known critique of the Kabbalah was leveled by R. Meir ben Shimon of Narbonn</w:t>
      </w:r>
      <w:r w:rsidR="004D5835" w:rsidRPr="00262901">
        <w:rPr>
          <w:rFonts w:asciiTheme="majorBidi" w:hAnsiTheme="majorBidi" w:cstheme="majorBidi"/>
          <w:sz w:val="24"/>
          <w:szCs w:val="24"/>
        </w:rPr>
        <w:t>e</w:t>
      </w:r>
      <w:r w:rsidR="00B45C22" w:rsidRPr="00262901">
        <w:rPr>
          <w:rFonts w:asciiTheme="majorBidi" w:hAnsiTheme="majorBidi" w:cstheme="majorBidi"/>
          <w:sz w:val="24"/>
          <w:szCs w:val="24"/>
        </w:rPr>
        <w:t xml:space="preserve"> in his book </w:t>
      </w:r>
      <w:r w:rsidR="00B45C22" w:rsidRPr="00262901">
        <w:rPr>
          <w:rFonts w:asciiTheme="majorBidi" w:hAnsiTheme="majorBidi" w:cstheme="majorBidi"/>
          <w:i/>
          <w:iCs/>
          <w:sz w:val="24"/>
          <w:szCs w:val="24"/>
        </w:rPr>
        <w:t>Mil</w:t>
      </w:r>
      <w:r w:rsidR="00E35AD5">
        <w:rPr>
          <w:rFonts w:asciiTheme="majorBidi" w:hAnsiTheme="majorBidi" w:cstheme="majorBidi"/>
          <w:i/>
          <w:iCs/>
          <w:sz w:val="24"/>
          <w:szCs w:val="24"/>
        </w:rPr>
        <w:t>ḥ</w:t>
      </w:r>
      <w:r w:rsidR="00B45C22" w:rsidRPr="00262901">
        <w:rPr>
          <w:rFonts w:asciiTheme="majorBidi" w:hAnsiTheme="majorBidi" w:cstheme="majorBidi"/>
          <w:i/>
          <w:iCs/>
          <w:sz w:val="24"/>
          <w:szCs w:val="24"/>
        </w:rPr>
        <w:t>emet Mit</w:t>
      </w:r>
      <w:r w:rsidR="00FE22FF" w:rsidRPr="00262901">
        <w:rPr>
          <w:rFonts w:asciiTheme="majorBidi" w:hAnsiTheme="majorBidi" w:cstheme="majorBidi"/>
          <w:i/>
          <w:iCs/>
          <w:sz w:val="24"/>
          <w:szCs w:val="24"/>
        </w:rPr>
        <w:t>z</w:t>
      </w:r>
      <w:r w:rsidR="00B45C22" w:rsidRPr="00262901">
        <w:rPr>
          <w:rFonts w:asciiTheme="majorBidi" w:hAnsiTheme="majorBidi" w:cstheme="majorBidi"/>
          <w:i/>
          <w:iCs/>
          <w:sz w:val="24"/>
          <w:szCs w:val="24"/>
        </w:rPr>
        <w:t>vah</w:t>
      </w:r>
      <w:r w:rsidR="00FE22FF" w:rsidRPr="00262901">
        <w:rPr>
          <w:rFonts w:asciiTheme="majorBidi" w:hAnsiTheme="majorBidi" w:cstheme="majorBidi"/>
          <w:sz w:val="24"/>
          <w:szCs w:val="24"/>
        </w:rPr>
        <w:t>.</w:t>
      </w:r>
      <w:r w:rsidR="00B45C22" w:rsidRPr="00262901">
        <w:rPr>
          <w:rFonts w:asciiTheme="majorBidi" w:hAnsiTheme="majorBidi" w:cstheme="majorBidi"/>
          <w:sz w:val="24"/>
          <w:szCs w:val="24"/>
        </w:rPr>
        <w:t xml:space="preserve"> This sage (known also as Ha</w:t>
      </w:r>
      <w:r w:rsidR="00466956">
        <w:rPr>
          <w:rFonts w:asciiTheme="majorBidi" w:hAnsiTheme="majorBidi" w:cstheme="majorBidi"/>
          <w:sz w:val="24"/>
          <w:szCs w:val="24"/>
        </w:rPr>
        <w:t>-</w:t>
      </w:r>
      <w:r w:rsidR="00B45C22" w:rsidRPr="00262901">
        <w:rPr>
          <w:rFonts w:asciiTheme="majorBidi" w:hAnsiTheme="majorBidi" w:cstheme="majorBidi"/>
          <w:sz w:val="24"/>
          <w:szCs w:val="24"/>
        </w:rPr>
        <w:t>Me</w:t>
      </w:r>
      <w:r w:rsidR="00533DD9" w:rsidRPr="00262901">
        <w:rPr>
          <w:rFonts w:asciiTheme="majorBidi" w:hAnsiTheme="majorBidi" w:cstheme="majorBidi"/>
          <w:sz w:val="24"/>
          <w:szCs w:val="24"/>
        </w:rPr>
        <w:t>’</w:t>
      </w:r>
      <w:r w:rsidR="00B45C22" w:rsidRPr="00262901">
        <w:rPr>
          <w:rFonts w:asciiTheme="majorBidi" w:hAnsiTheme="majorBidi" w:cstheme="majorBidi"/>
          <w:sz w:val="24"/>
          <w:szCs w:val="24"/>
        </w:rPr>
        <w:t>ili)</w:t>
      </w:r>
      <w:r w:rsidR="008B2D45" w:rsidRPr="00262901">
        <w:rPr>
          <w:rFonts w:asciiTheme="majorBidi" w:hAnsiTheme="majorBidi" w:cstheme="majorBidi"/>
          <w:sz w:val="24"/>
          <w:szCs w:val="24"/>
        </w:rPr>
        <w:t xml:space="preserve"> had sharp words for the Kabbalists </w:t>
      </w:r>
      <w:r w:rsidR="00533DD9" w:rsidRPr="00262901">
        <w:rPr>
          <w:rFonts w:asciiTheme="majorBidi" w:hAnsiTheme="majorBidi" w:cstheme="majorBidi"/>
          <w:sz w:val="24"/>
          <w:szCs w:val="24"/>
        </w:rPr>
        <w:t xml:space="preserve">promoting </w:t>
      </w:r>
      <w:r w:rsidR="008B2D45" w:rsidRPr="00262901">
        <w:rPr>
          <w:rFonts w:asciiTheme="majorBidi" w:hAnsiTheme="majorBidi" w:cstheme="majorBidi"/>
          <w:sz w:val="24"/>
          <w:szCs w:val="24"/>
        </w:rPr>
        <w:t xml:space="preserve">these new approaches to </w:t>
      </w:r>
      <w:r w:rsidR="008B2D45" w:rsidRPr="00262901">
        <w:rPr>
          <w:rFonts w:asciiTheme="majorBidi" w:hAnsiTheme="majorBidi" w:cstheme="majorBidi"/>
          <w:i/>
          <w:iCs/>
          <w:sz w:val="24"/>
          <w:szCs w:val="24"/>
        </w:rPr>
        <w:t>kavvanot</w:t>
      </w:r>
      <w:r w:rsidR="008B2D45" w:rsidRPr="00262901">
        <w:rPr>
          <w:rFonts w:asciiTheme="majorBidi" w:hAnsiTheme="majorBidi" w:cstheme="majorBidi"/>
          <w:sz w:val="24"/>
          <w:szCs w:val="24"/>
        </w:rPr>
        <w:t xml:space="preserve"> in prayer:</w:t>
      </w:r>
    </w:p>
    <w:p w14:paraId="3A9FD875" w14:textId="44416ED1" w:rsidR="008B2D45" w:rsidRPr="00262901" w:rsidRDefault="008B2D45" w:rsidP="005C02B2">
      <w:pPr>
        <w:ind w:left="360" w:right="311"/>
        <w:jc w:val="both"/>
        <w:rPr>
          <w:rFonts w:asciiTheme="majorBidi" w:hAnsiTheme="majorBidi" w:cstheme="majorBidi"/>
          <w:sz w:val="24"/>
          <w:szCs w:val="24"/>
        </w:rPr>
      </w:pPr>
      <w:r w:rsidRPr="00262901">
        <w:rPr>
          <w:rFonts w:asciiTheme="majorBidi" w:hAnsiTheme="majorBidi" w:cstheme="majorBidi"/>
          <w:sz w:val="24"/>
          <w:szCs w:val="24"/>
        </w:rPr>
        <w:t xml:space="preserve">What can be said about </w:t>
      </w:r>
      <w:r w:rsidR="00533DD9" w:rsidRPr="00262901">
        <w:rPr>
          <w:rFonts w:asciiTheme="majorBidi" w:hAnsiTheme="majorBidi" w:cstheme="majorBidi"/>
          <w:sz w:val="24"/>
          <w:szCs w:val="24"/>
        </w:rPr>
        <w:t>these fools</w:t>
      </w:r>
      <w:r w:rsidRPr="00262901">
        <w:rPr>
          <w:rFonts w:asciiTheme="majorBidi" w:hAnsiTheme="majorBidi" w:cstheme="majorBidi"/>
          <w:sz w:val="24"/>
          <w:szCs w:val="24"/>
        </w:rPr>
        <w:t>, whose every prayer and blessing is made to multiple gods…</w:t>
      </w:r>
      <w:r w:rsidR="00533DD9" w:rsidRPr="00262901">
        <w:rPr>
          <w:rFonts w:asciiTheme="majorBidi" w:hAnsiTheme="majorBidi" w:cstheme="majorBidi"/>
          <w:sz w:val="24"/>
          <w:szCs w:val="24"/>
        </w:rPr>
        <w:t>as</w:t>
      </w:r>
      <w:r w:rsidRPr="00262901">
        <w:rPr>
          <w:rFonts w:asciiTheme="majorBidi" w:hAnsiTheme="majorBidi" w:cstheme="majorBidi"/>
          <w:sz w:val="24"/>
          <w:szCs w:val="24"/>
        </w:rPr>
        <w:t xml:space="preserve"> some of our sages </w:t>
      </w:r>
      <w:r w:rsidR="00533DD9" w:rsidRPr="00262901">
        <w:rPr>
          <w:rFonts w:asciiTheme="majorBidi" w:hAnsiTheme="majorBidi" w:cstheme="majorBidi"/>
          <w:sz w:val="24"/>
          <w:szCs w:val="24"/>
        </w:rPr>
        <w:t xml:space="preserve">have </w:t>
      </w:r>
      <w:r w:rsidR="00617F60" w:rsidRPr="00262901">
        <w:rPr>
          <w:rFonts w:asciiTheme="majorBidi" w:hAnsiTheme="majorBidi" w:cstheme="majorBidi"/>
          <w:sz w:val="24"/>
          <w:szCs w:val="24"/>
        </w:rPr>
        <w:t xml:space="preserve">themselves </w:t>
      </w:r>
      <w:r w:rsidRPr="00262901">
        <w:rPr>
          <w:rFonts w:asciiTheme="majorBidi" w:hAnsiTheme="majorBidi" w:cstheme="majorBidi"/>
          <w:sz w:val="24"/>
          <w:szCs w:val="24"/>
        </w:rPr>
        <w:t xml:space="preserve">heard </w:t>
      </w:r>
      <w:r w:rsidR="00617F60" w:rsidRPr="00262901">
        <w:rPr>
          <w:rFonts w:asciiTheme="majorBidi" w:hAnsiTheme="majorBidi" w:cstheme="majorBidi"/>
          <w:sz w:val="24"/>
          <w:szCs w:val="24"/>
        </w:rPr>
        <w:t>them advising</w:t>
      </w:r>
      <w:r w:rsidRPr="00262901">
        <w:rPr>
          <w:rFonts w:asciiTheme="majorBidi" w:hAnsiTheme="majorBidi" w:cstheme="majorBidi"/>
          <w:sz w:val="24"/>
          <w:szCs w:val="24"/>
        </w:rPr>
        <w:t xml:space="preserve"> to pray during the day to one created god and in the night to another god higher than it, though it too is created, and on the holy days to yet another, and the Ten Days of Repentance </w:t>
      </w:r>
      <w:r w:rsidR="004D5835" w:rsidRPr="00262901">
        <w:rPr>
          <w:rFonts w:asciiTheme="majorBidi" w:hAnsiTheme="majorBidi" w:cstheme="majorBidi"/>
          <w:sz w:val="24"/>
          <w:szCs w:val="24"/>
        </w:rPr>
        <w:t>they have turned to days of shame and wrongdoing,</w:t>
      </w:r>
      <w:r w:rsidR="00547481" w:rsidRPr="00262901">
        <w:rPr>
          <w:rFonts w:asciiTheme="majorBidi" w:hAnsiTheme="majorBidi" w:cstheme="majorBidi"/>
          <w:sz w:val="24"/>
          <w:szCs w:val="24"/>
        </w:rPr>
        <w:t xml:space="preserve"> pray</w:t>
      </w:r>
      <w:r w:rsidR="004D5835" w:rsidRPr="00262901">
        <w:rPr>
          <w:rFonts w:asciiTheme="majorBidi" w:hAnsiTheme="majorBidi" w:cstheme="majorBidi"/>
          <w:sz w:val="24"/>
          <w:szCs w:val="24"/>
        </w:rPr>
        <w:t>ing</w:t>
      </w:r>
      <w:r w:rsidR="00547481" w:rsidRPr="00262901">
        <w:rPr>
          <w:rFonts w:asciiTheme="majorBidi" w:hAnsiTheme="majorBidi" w:cstheme="majorBidi"/>
          <w:sz w:val="24"/>
          <w:szCs w:val="24"/>
        </w:rPr>
        <w:t xml:space="preserve"> to one that has been created and to others below it…</w:t>
      </w:r>
    </w:p>
    <w:p w14:paraId="2C296BD2" w14:textId="4232E188" w:rsidR="00FE22FF" w:rsidRPr="00262901" w:rsidRDefault="00547481" w:rsidP="005C02B2">
      <w:pPr>
        <w:jc w:val="both"/>
        <w:rPr>
          <w:rFonts w:asciiTheme="majorBidi" w:hAnsiTheme="majorBidi" w:cstheme="majorBidi"/>
          <w:sz w:val="24"/>
          <w:szCs w:val="24"/>
        </w:rPr>
      </w:pPr>
      <w:r w:rsidRPr="00262901">
        <w:rPr>
          <w:rFonts w:asciiTheme="majorBidi" w:hAnsiTheme="majorBidi" w:cstheme="majorBidi"/>
          <w:sz w:val="24"/>
          <w:szCs w:val="24"/>
        </w:rPr>
        <w:t xml:space="preserve">One can hear </w:t>
      </w:r>
      <w:r w:rsidR="00FE22FF" w:rsidRPr="00262901">
        <w:rPr>
          <w:rFonts w:asciiTheme="majorBidi" w:hAnsiTheme="majorBidi" w:cstheme="majorBidi"/>
          <w:sz w:val="24"/>
          <w:szCs w:val="24"/>
        </w:rPr>
        <w:t>the</w:t>
      </w:r>
      <w:r w:rsidRPr="00262901">
        <w:rPr>
          <w:rFonts w:asciiTheme="majorBidi" w:hAnsiTheme="majorBidi" w:cstheme="majorBidi"/>
          <w:sz w:val="24"/>
          <w:szCs w:val="24"/>
        </w:rPr>
        <w:t xml:space="preserve"> fervor in </w:t>
      </w:r>
      <w:r w:rsidR="00617F60" w:rsidRPr="00262901">
        <w:rPr>
          <w:rFonts w:asciiTheme="majorBidi" w:hAnsiTheme="majorBidi" w:cstheme="majorBidi"/>
          <w:sz w:val="24"/>
          <w:szCs w:val="24"/>
        </w:rPr>
        <w:t>the sage’s</w:t>
      </w:r>
      <w:r w:rsidRPr="00262901">
        <w:rPr>
          <w:rFonts w:asciiTheme="majorBidi" w:hAnsiTheme="majorBidi" w:cstheme="majorBidi"/>
          <w:sz w:val="24"/>
          <w:szCs w:val="24"/>
        </w:rPr>
        <w:t xml:space="preserve"> </w:t>
      </w:r>
      <w:r w:rsidR="00617F60" w:rsidRPr="00262901">
        <w:rPr>
          <w:rFonts w:asciiTheme="majorBidi" w:hAnsiTheme="majorBidi" w:cstheme="majorBidi"/>
          <w:sz w:val="24"/>
          <w:szCs w:val="24"/>
        </w:rPr>
        <w:t xml:space="preserve">words </w:t>
      </w:r>
      <w:r w:rsidRPr="00262901">
        <w:rPr>
          <w:rFonts w:asciiTheme="majorBidi" w:hAnsiTheme="majorBidi" w:cstheme="majorBidi"/>
          <w:sz w:val="24"/>
          <w:szCs w:val="24"/>
        </w:rPr>
        <w:t xml:space="preserve">as he </w:t>
      </w:r>
      <w:r w:rsidR="004D5835" w:rsidRPr="00262901">
        <w:rPr>
          <w:rFonts w:asciiTheme="majorBidi" w:hAnsiTheme="majorBidi" w:cstheme="majorBidi"/>
          <w:sz w:val="24"/>
          <w:szCs w:val="24"/>
        </w:rPr>
        <w:t>ridicules his exaggerated versions of</w:t>
      </w:r>
      <w:r w:rsidRPr="00262901">
        <w:rPr>
          <w:rFonts w:asciiTheme="majorBidi" w:hAnsiTheme="majorBidi" w:cstheme="majorBidi"/>
          <w:sz w:val="24"/>
          <w:szCs w:val="24"/>
        </w:rPr>
        <w:t xml:space="preserve"> </w:t>
      </w:r>
      <w:r w:rsidR="00617F60" w:rsidRPr="00262901">
        <w:rPr>
          <w:rFonts w:asciiTheme="majorBidi" w:hAnsiTheme="majorBidi" w:cstheme="majorBidi"/>
          <w:sz w:val="24"/>
          <w:szCs w:val="24"/>
        </w:rPr>
        <w:t xml:space="preserve">Kabbalists’ statements on the </w:t>
      </w:r>
      <w:r w:rsidR="00617F60" w:rsidRPr="00262901">
        <w:rPr>
          <w:rFonts w:asciiTheme="majorBidi" w:hAnsiTheme="majorBidi" w:cstheme="majorBidi"/>
          <w:i/>
          <w:iCs/>
          <w:sz w:val="24"/>
          <w:szCs w:val="24"/>
        </w:rPr>
        <w:t>kavvanot</w:t>
      </w:r>
      <w:r w:rsidRPr="00262901">
        <w:rPr>
          <w:rFonts w:asciiTheme="majorBidi" w:hAnsiTheme="majorBidi" w:cstheme="majorBidi"/>
          <w:sz w:val="24"/>
          <w:szCs w:val="24"/>
        </w:rPr>
        <w:t xml:space="preserve">. </w:t>
      </w:r>
      <w:r w:rsidR="00617F60" w:rsidRPr="00262901">
        <w:rPr>
          <w:rFonts w:asciiTheme="majorBidi" w:hAnsiTheme="majorBidi" w:cstheme="majorBidi"/>
          <w:sz w:val="24"/>
          <w:szCs w:val="24"/>
        </w:rPr>
        <w:t>Some of the proof texts he brings i</w:t>
      </w:r>
      <w:r w:rsidRPr="00262901">
        <w:rPr>
          <w:rFonts w:asciiTheme="majorBidi" w:hAnsiTheme="majorBidi" w:cstheme="majorBidi"/>
          <w:sz w:val="24"/>
          <w:szCs w:val="24"/>
        </w:rPr>
        <w:t xml:space="preserve">n support of his condemnations </w:t>
      </w:r>
      <w:r w:rsidR="00617F60" w:rsidRPr="00262901">
        <w:rPr>
          <w:rFonts w:asciiTheme="majorBidi" w:hAnsiTheme="majorBidi" w:cstheme="majorBidi"/>
          <w:sz w:val="24"/>
          <w:szCs w:val="24"/>
        </w:rPr>
        <w:t xml:space="preserve">are </w:t>
      </w:r>
      <w:r w:rsidR="00FE22FF" w:rsidRPr="00262901">
        <w:rPr>
          <w:rFonts w:asciiTheme="majorBidi" w:hAnsiTheme="majorBidi" w:cstheme="majorBidi"/>
          <w:sz w:val="24"/>
          <w:szCs w:val="24"/>
        </w:rPr>
        <w:t xml:space="preserve">of </w:t>
      </w:r>
      <w:r w:rsidR="00617F60" w:rsidRPr="00262901">
        <w:rPr>
          <w:rFonts w:asciiTheme="majorBidi" w:hAnsiTheme="majorBidi" w:cstheme="majorBidi"/>
          <w:sz w:val="24"/>
          <w:szCs w:val="24"/>
        </w:rPr>
        <w:t>special</w:t>
      </w:r>
      <w:r w:rsidR="00FE22FF" w:rsidRPr="00262901">
        <w:rPr>
          <w:rFonts w:asciiTheme="majorBidi" w:hAnsiTheme="majorBidi" w:cstheme="majorBidi"/>
          <w:sz w:val="24"/>
          <w:szCs w:val="24"/>
        </w:rPr>
        <w:t xml:space="preserve"> importance </w:t>
      </w:r>
      <w:r w:rsidR="00617F60" w:rsidRPr="00262901">
        <w:rPr>
          <w:rFonts w:asciiTheme="majorBidi" w:hAnsiTheme="majorBidi" w:cstheme="majorBidi"/>
          <w:sz w:val="24"/>
          <w:szCs w:val="24"/>
        </w:rPr>
        <w:t>to</w:t>
      </w:r>
      <w:r w:rsidR="00FE22FF" w:rsidRPr="00262901">
        <w:rPr>
          <w:rFonts w:asciiTheme="majorBidi" w:hAnsiTheme="majorBidi" w:cstheme="majorBidi"/>
          <w:sz w:val="24"/>
          <w:szCs w:val="24"/>
        </w:rPr>
        <w:t xml:space="preserve"> the topic at hand</w:t>
      </w:r>
      <w:r w:rsidR="00617F60" w:rsidRPr="00262901">
        <w:rPr>
          <w:rFonts w:asciiTheme="majorBidi" w:hAnsiTheme="majorBidi" w:cstheme="majorBidi"/>
          <w:sz w:val="24"/>
          <w:szCs w:val="24"/>
        </w:rPr>
        <w:t>; for example, on one occasion he writes</w:t>
      </w:r>
      <w:r w:rsidR="00FE22FF" w:rsidRPr="00262901">
        <w:rPr>
          <w:rFonts w:asciiTheme="majorBidi" w:hAnsiTheme="majorBidi" w:cstheme="majorBidi"/>
          <w:sz w:val="24"/>
          <w:szCs w:val="24"/>
        </w:rPr>
        <w:t>:</w:t>
      </w:r>
    </w:p>
    <w:p w14:paraId="23181975" w14:textId="4A928537" w:rsidR="00FE22FF" w:rsidRPr="00262901" w:rsidRDefault="00FE22FF" w:rsidP="005C02B2">
      <w:pPr>
        <w:ind w:left="360" w:right="311"/>
        <w:jc w:val="both"/>
        <w:rPr>
          <w:rFonts w:asciiTheme="majorBidi" w:hAnsiTheme="majorBidi" w:cstheme="majorBidi"/>
          <w:sz w:val="24"/>
          <w:szCs w:val="24"/>
        </w:rPr>
      </w:pPr>
      <w:r w:rsidRPr="00262901">
        <w:rPr>
          <w:rFonts w:asciiTheme="majorBidi" w:hAnsiTheme="majorBidi" w:cstheme="majorBidi"/>
          <w:sz w:val="24"/>
          <w:szCs w:val="24"/>
        </w:rPr>
        <w:t xml:space="preserve">We learned in the Jerusalem Talmud, at the end of Tractate Berachot: </w:t>
      </w:r>
      <w:r w:rsidR="00617F60" w:rsidRPr="00262901">
        <w:rPr>
          <w:rFonts w:asciiTheme="majorBidi" w:hAnsiTheme="majorBidi" w:cstheme="majorBidi"/>
          <w:sz w:val="24"/>
          <w:szCs w:val="24"/>
        </w:rPr>
        <w:t>“</w:t>
      </w:r>
      <w:r w:rsidRPr="00262901">
        <w:rPr>
          <w:rFonts w:asciiTheme="majorBidi" w:hAnsiTheme="majorBidi" w:cstheme="majorBidi"/>
          <w:sz w:val="24"/>
          <w:szCs w:val="24"/>
        </w:rPr>
        <w:t xml:space="preserve">A mortal man has a </w:t>
      </w:r>
      <w:r w:rsidR="00343396">
        <w:rPr>
          <w:rFonts w:asciiTheme="majorBidi" w:hAnsiTheme="majorBidi" w:cstheme="majorBidi"/>
          <w:sz w:val="24"/>
          <w:szCs w:val="24"/>
        </w:rPr>
        <w:t>Lord</w:t>
      </w:r>
      <w:r w:rsidRPr="00262901">
        <w:rPr>
          <w:rFonts w:asciiTheme="majorBidi" w:hAnsiTheme="majorBidi" w:cstheme="majorBidi"/>
          <w:sz w:val="24"/>
          <w:szCs w:val="24"/>
        </w:rPr>
        <w:t xml:space="preserve">, and if trouble should come upon him, he cannot see him immediately, but rather goes and stands at the gate of his </w:t>
      </w:r>
      <w:r w:rsidR="00343396">
        <w:rPr>
          <w:rFonts w:asciiTheme="majorBidi" w:hAnsiTheme="majorBidi" w:cstheme="majorBidi"/>
          <w:sz w:val="24"/>
          <w:szCs w:val="24"/>
        </w:rPr>
        <w:t>Lord</w:t>
      </w:r>
      <w:r w:rsidRPr="00262901">
        <w:rPr>
          <w:rFonts w:asciiTheme="majorBidi" w:hAnsiTheme="majorBidi" w:cstheme="majorBidi"/>
          <w:sz w:val="24"/>
          <w:szCs w:val="24"/>
        </w:rPr>
        <w:t xml:space="preserve">’s courtyard and calls to his servant or a member of the household, and they tell the </w:t>
      </w:r>
      <w:r w:rsidR="00343396">
        <w:rPr>
          <w:rFonts w:asciiTheme="majorBidi" w:hAnsiTheme="majorBidi" w:cstheme="majorBidi"/>
          <w:sz w:val="24"/>
          <w:szCs w:val="24"/>
        </w:rPr>
        <w:t>Lord</w:t>
      </w:r>
      <w:r w:rsidRPr="00262901">
        <w:rPr>
          <w:rFonts w:asciiTheme="majorBidi" w:hAnsiTheme="majorBidi" w:cstheme="majorBidi"/>
          <w:sz w:val="24"/>
          <w:szCs w:val="24"/>
        </w:rPr>
        <w:t xml:space="preserve"> that So-and-So is outside. But it is not so with the Holy One, blessed be He, </w:t>
      </w:r>
      <w:r w:rsidR="00617F60" w:rsidRPr="00262901">
        <w:rPr>
          <w:rFonts w:asciiTheme="majorBidi" w:hAnsiTheme="majorBidi" w:cstheme="majorBidi"/>
          <w:sz w:val="24"/>
          <w:szCs w:val="24"/>
        </w:rPr>
        <w:t>who</w:t>
      </w:r>
      <w:r w:rsidRPr="00262901">
        <w:rPr>
          <w:rFonts w:asciiTheme="majorBidi" w:hAnsiTheme="majorBidi" w:cstheme="majorBidi"/>
          <w:sz w:val="24"/>
          <w:szCs w:val="24"/>
        </w:rPr>
        <w:t xml:space="preserve"> says, </w:t>
      </w:r>
      <w:r w:rsidR="00617F60" w:rsidRPr="00262901">
        <w:rPr>
          <w:rFonts w:asciiTheme="majorBidi" w:hAnsiTheme="majorBidi" w:cstheme="majorBidi"/>
          <w:sz w:val="24"/>
          <w:szCs w:val="24"/>
        </w:rPr>
        <w:t>‘</w:t>
      </w:r>
      <w:r w:rsidRPr="00262901">
        <w:rPr>
          <w:rFonts w:asciiTheme="majorBidi" w:hAnsiTheme="majorBidi" w:cstheme="majorBidi"/>
          <w:sz w:val="24"/>
          <w:szCs w:val="24"/>
        </w:rPr>
        <w:t xml:space="preserve">If trouble has come upon you, do not </w:t>
      </w:r>
      <w:r w:rsidR="007A4227" w:rsidRPr="00262901">
        <w:rPr>
          <w:rFonts w:asciiTheme="majorBidi" w:hAnsiTheme="majorBidi" w:cstheme="majorBidi"/>
          <w:sz w:val="24"/>
          <w:szCs w:val="24"/>
        </w:rPr>
        <w:t>cry out</w:t>
      </w:r>
      <w:r w:rsidRPr="00262901">
        <w:rPr>
          <w:rFonts w:asciiTheme="majorBidi" w:hAnsiTheme="majorBidi" w:cstheme="majorBidi"/>
          <w:sz w:val="24"/>
          <w:szCs w:val="24"/>
        </w:rPr>
        <w:t xml:space="preserve"> to Michael or Ga</w:t>
      </w:r>
      <w:r w:rsidR="00466956">
        <w:rPr>
          <w:rFonts w:asciiTheme="majorBidi" w:hAnsiTheme="majorBidi" w:cstheme="majorBidi"/>
          <w:sz w:val="24"/>
          <w:szCs w:val="24"/>
        </w:rPr>
        <w:t>b</w:t>
      </w:r>
      <w:r w:rsidRPr="00262901">
        <w:rPr>
          <w:rFonts w:asciiTheme="majorBidi" w:hAnsiTheme="majorBidi" w:cstheme="majorBidi"/>
          <w:sz w:val="24"/>
          <w:szCs w:val="24"/>
        </w:rPr>
        <w:t>riel</w:t>
      </w:r>
      <w:r w:rsidR="00F71149" w:rsidRPr="00262901">
        <w:rPr>
          <w:rFonts w:asciiTheme="majorBidi" w:hAnsiTheme="majorBidi" w:cstheme="majorBidi"/>
          <w:sz w:val="24"/>
          <w:szCs w:val="24"/>
        </w:rPr>
        <w:t>, cry out to Me, and I will answer you</w:t>
      </w:r>
      <w:r w:rsidR="00617F60" w:rsidRPr="00262901">
        <w:rPr>
          <w:rFonts w:asciiTheme="majorBidi" w:hAnsiTheme="majorBidi" w:cstheme="majorBidi"/>
          <w:sz w:val="24"/>
          <w:szCs w:val="24"/>
        </w:rPr>
        <w:t>’</w:t>
      </w:r>
      <w:r w:rsidR="00F71149" w:rsidRPr="00262901">
        <w:rPr>
          <w:rFonts w:asciiTheme="majorBidi" w:hAnsiTheme="majorBidi" w:cstheme="majorBidi"/>
          <w:sz w:val="24"/>
          <w:szCs w:val="24"/>
        </w:rPr>
        <w:t xml:space="preserve">”… We can prove from this that one should not call out to any angel in a time of need, nor should one call on an angel to ask that the Holy One, blessed be He, have mercy on him in any matter. So the Torah warns us not to worship or make any kind of offering to any but </w:t>
      </w:r>
      <w:r w:rsidR="00FD5CB3" w:rsidRPr="00262901">
        <w:rPr>
          <w:rFonts w:asciiTheme="majorBidi" w:hAnsiTheme="majorBidi" w:cstheme="majorBidi"/>
          <w:sz w:val="24"/>
          <w:szCs w:val="24"/>
        </w:rPr>
        <w:t>the Ineffable</w:t>
      </w:r>
      <w:r w:rsidR="00F71149" w:rsidRPr="00262901">
        <w:rPr>
          <w:rFonts w:asciiTheme="majorBidi" w:hAnsiTheme="majorBidi" w:cstheme="majorBidi"/>
          <w:sz w:val="24"/>
          <w:szCs w:val="24"/>
        </w:rPr>
        <w:t xml:space="preserve"> Name</w:t>
      </w:r>
      <w:r w:rsidR="00FD5CB3" w:rsidRPr="00262901">
        <w:rPr>
          <w:rFonts w:asciiTheme="majorBidi" w:hAnsiTheme="majorBidi" w:cstheme="majorBidi"/>
          <w:sz w:val="24"/>
          <w:szCs w:val="24"/>
        </w:rPr>
        <w:t xml:space="preserve"> alone</w:t>
      </w:r>
      <w:r w:rsidR="00F71149" w:rsidRPr="00262901">
        <w:rPr>
          <w:rFonts w:asciiTheme="majorBidi" w:hAnsiTheme="majorBidi" w:cstheme="majorBidi"/>
          <w:sz w:val="24"/>
          <w:szCs w:val="24"/>
        </w:rPr>
        <w:t xml:space="preserve">, as it is written, </w:t>
      </w:r>
      <w:r w:rsidR="00112F3B" w:rsidRPr="00262901">
        <w:rPr>
          <w:rFonts w:asciiTheme="majorBidi" w:hAnsiTheme="majorBidi" w:cstheme="majorBidi"/>
          <w:sz w:val="24"/>
          <w:szCs w:val="24"/>
        </w:rPr>
        <w:lastRenderedPageBreak/>
        <w:t>“Whoever sacrifices to god</w:t>
      </w:r>
      <w:r w:rsidR="007A4227" w:rsidRPr="00262901">
        <w:rPr>
          <w:rFonts w:asciiTheme="majorBidi" w:hAnsiTheme="majorBidi" w:cstheme="majorBidi"/>
          <w:sz w:val="24"/>
          <w:szCs w:val="24"/>
        </w:rPr>
        <w:t>s</w:t>
      </w:r>
      <w:r w:rsidR="00112F3B" w:rsidRPr="00262901">
        <w:rPr>
          <w:rFonts w:asciiTheme="majorBidi" w:hAnsiTheme="majorBidi" w:cstheme="majorBidi"/>
          <w:sz w:val="24"/>
          <w:szCs w:val="24"/>
        </w:rPr>
        <w:t xml:space="preserve"> other than the </w:t>
      </w:r>
      <w:r w:rsidR="00343396">
        <w:rPr>
          <w:rFonts w:asciiTheme="majorBidi" w:hAnsiTheme="majorBidi" w:cstheme="majorBidi"/>
          <w:sz w:val="24"/>
          <w:szCs w:val="24"/>
        </w:rPr>
        <w:t>Lord</w:t>
      </w:r>
      <w:r w:rsidR="00112F3B" w:rsidRPr="00262901">
        <w:rPr>
          <w:rFonts w:asciiTheme="majorBidi" w:hAnsiTheme="majorBidi" w:cstheme="majorBidi"/>
          <w:sz w:val="24"/>
          <w:szCs w:val="24"/>
        </w:rPr>
        <w:t xml:space="preserve"> alone shall be proscribed” (Ex. 22:19), </w:t>
      </w:r>
      <w:r w:rsidR="00FD5CB3" w:rsidRPr="00262901">
        <w:rPr>
          <w:rFonts w:asciiTheme="majorBidi" w:hAnsiTheme="majorBidi" w:cstheme="majorBidi"/>
          <w:sz w:val="24"/>
          <w:szCs w:val="24"/>
        </w:rPr>
        <w:t xml:space="preserve">on which our sages commented, “[the Torah] designated all rites to the Ineffable Name” (Sanhedrin </w:t>
      </w:r>
      <w:commentRangeStart w:id="1"/>
      <w:r w:rsidR="00FD5CB3" w:rsidRPr="00262901">
        <w:rPr>
          <w:rFonts w:asciiTheme="majorBidi" w:hAnsiTheme="majorBidi" w:cstheme="majorBidi"/>
          <w:sz w:val="24"/>
          <w:szCs w:val="24"/>
        </w:rPr>
        <w:t>60b</w:t>
      </w:r>
      <w:commentRangeEnd w:id="1"/>
      <w:r w:rsidR="00165BA1" w:rsidRPr="00262901">
        <w:rPr>
          <w:rStyle w:val="CommentReference"/>
          <w:rFonts w:asciiTheme="majorBidi" w:hAnsiTheme="majorBidi" w:cstheme="majorBidi"/>
          <w:sz w:val="24"/>
          <w:szCs w:val="24"/>
        </w:rPr>
        <w:commentReference w:id="1"/>
      </w:r>
      <w:r w:rsidR="00FD5CB3" w:rsidRPr="00262901">
        <w:rPr>
          <w:rFonts w:asciiTheme="majorBidi" w:hAnsiTheme="majorBidi" w:cstheme="majorBidi"/>
          <w:sz w:val="24"/>
          <w:szCs w:val="24"/>
        </w:rPr>
        <w:t>).</w:t>
      </w:r>
    </w:p>
    <w:p w14:paraId="29E770CC" w14:textId="720D72DC" w:rsidR="008B2D45" w:rsidRPr="00262901" w:rsidRDefault="00165BA1" w:rsidP="005C02B2">
      <w:pPr>
        <w:jc w:val="both"/>
        <w:rPr>
          <w:rFonts w:asciiTheme="majorBidi" w:hAnsiTheme="majorBidi" w:cstheme="majorBidi"/>
          <w:sz w:val="24"/>
          <w:szCs w:val="24"/>
        </w:rPr>
      </w:pPr>
      <w:r w:rsidRPr="00262901">
        <w:rPr>
          <w:rFonts w:asciiTheme="majorBidi" w:hAnsiTheme="majorBidi" w:cstheme="majorBidi"/>
          <w:sz w:val="24"/>
          <w:szCs w:val="24"/>
        </w:rPr>
        <w:t xml:space="preserve">This piercing critique by </w:t>
      </w:r>
      <w:r w:rsidR="00FD0D22" w:rsidRPr="00262901">
        <w:rPr>
          <w:rFonts w:asciiTheme="majorBidi" w:hAnsiTheme="majorBidi" w:cstheme="majorBidi"/>
          <w:sz w:val="24"/>
          <w:szCs w:val="24"/>
        </w:rPr>
        <w:t xml:space="preserve">R. </w:t>
      </w:r>
      <w:r w:rsidRPr="00262901">
        <w:rPr>
          <w:rFonts w:asciiTheme="majorBidi" w:hAnsiTheme="majorBidi" w:cstheme="majorBidi"/>
          <w:sz w:val="24"/>
          <w:szCs w:val="24"/>
        </w:rPr>
        <w:t xml:space="preserve">Meir ben Shimon was first discussed by Gershom Scholem and more recently </w:t>
      </w:r>
      <w:r w:rsidR="00FD0D22" w:rsidRPr="00262901">
        <w:rPr>
          <w:rFonts w:asciiTheme="majorBidi" w:hAnsiTheme="majorBidi" w:cstheme="majorBidi"/>
          <w:sz w:val="24"/>
          <w:szCs w:val="24"/>
        </w:rPr>
        <w:t>received</w:t>
      </w:r>
      <w:r w:rsidRPr="00262901">
        <w:rPr>
          <w:rFonts w:asciiTheme="majorBidi" w:hAnsiTheme="majorBidi" w:cstheme="majorBidi"/>
          <w:sz w:val="24"/>
          <w:szCs w:val="24"/>
        </w:rPr>
        <w:t xml:space="preserve"> extensive</w:t>
      </w:r>
      <w:r w:rsidR="00FD0D22" w:rsidRPr="00262901">
        <w:rPr>
          <w:rFonts w:asciiTheme="majorBidi" w:hAnsiTheme="majorBidi" w:cstheme="majorBidi"/>
          <w:sz w:val="24"/>
          <w:szCs w:val="24"/>
        </w:rPr>
        <w:t xml:space="preserve"> treatment</w:t>
      </w:r>
      <w:r w:rsidRPr="00262901">
        <w:rPr>
          <w:rFonts w:asciiTheme="majorBidi" w:hAnsiTheme="majorBidi" w:cstheme="majorBidi"/>
          <w:sz w:val="24"/>
          <w:szCs w:val="24"/>
        </w:rPr>
        <w:t xml:space="preserve"> by Tzachi Weiss. Weiss showed that this critique</w:t>
      </w:r>
      <w:r w:rsidR="00FD0D22" w:rsidRPr="00262901">
        <w:rPr>
          <w:rFonts w:asciiTheme="majorBidi" w:hAnsiTheme="majorBidi" w:cstheme="majorBidi"/>
          <w:sz w:val="24"/>
          <w:szCs w:val="24"/>
        </w:rPr>
        <w:t xml:space="preserve"> </w:t>
      </w:r>
      <w:r w:rsidR="005D6680" w:rsidRPr="00262901">
        <w:rPr>
          <w:rFonts w:asciiTheme="majorBidi" w:hAnsiTheme="majorBidi" w:cstheme="majorBidi"/>
          <w:sz w:val="24"/>
          <w:szCs w:val="24"/>
        </w:rPr>
        <w:t xml:space="preserve">was typical of </w:t>
      </w:r>
      <w:r w:rsidR="00FD0D22" w:rsidRPr="00262901">
        <w:rPr>
          <w:rFonts w:asciiTheme="majorBidi" w:hAnsiTheme="majorBidi" w:cstheme="majorBidi"/>
          <w:sz w:val="24"/>
          <w:szCs w:val="24"/>
        </w:rPr>
        <w:t>the period’s</w:t>
      </w:r>
      <w:r w:rsidR="005D6680" w:rsidRPr="00262901">
        <w:rPr>
          <w:rFonts w:asciiTheme="majorBidi" w:hAnsiTheme="majorBidi" w:cstheme="majorBidi"/>
          <w:sz w:val="24"/>
          <w:szCs w:val="24"/>
        </w:rPr>
        <w:t xml:space="preserve"> criticism of the Kabbalah </w:t>
      </w:r>
      <w:r w:rsidR="00FD0D22" w:rsidRPr="00262901">
        <w:rPr>
          <w:rFonts w:asciiTheme="majorBidi" w:hAnsiTheme="majorBidi" w:cstheme="majorBidi"/>
          <w:sz w:val="24"/>
          <w:szCs w:val="24"/>
        </w:rPr>
        <w:t xml:space="preserve">in targeting certain </w:t>
      </w:r>
      <w:r w:rsidR="005D6680" w:rsidRPr="00262901">
        <w:rPr>
          <w:rFonts w:asciiTheme="majorBidi" w:hAnsiTheme="majorBidi" w:cstheme="majorBidi"/>
          <w:sz w:val="24"/>
          <w:szCs w:val="24"/>
        </w:rPr>
        <w:t>radical dualistic ideas that had preceded the appearance of the Kabbalah</w:t>
      </w:r>
      <w:r w:rsidR="00FD0D22" w:rsidRPr="00262901">
        <w:rPr>
          <w:rFonts w:asciiTheme="majorBidi" w:hAnsiTheme="majorBidi" w:cstheme="majorBidi"/>
          <w:sz w:val="24"/>
          <w:szCs w:val="24"/>
        </w:rPr>
        <w:t xml:space="preserve"> but</w:t>
      </w:r>
      <w:r w:rsidR="005D6680" w:rsidRPr="00262901">
        <w:rPr>
          <w:rFonts w:asciiTheme="majorBidi" w:hAnsiTheme="majorBidi" w:cstheme="majorBidi"/>
          <w:sz w:val="24"/>
          <w:szCs w:val="24"/>
        </w:rPr>
        <w:t xml:space="preserve"> which </w:t>
      </w:r>
      <w:r w:rsidR="002D5009">
        <w:rPr>
          <w:rFonts w:asciiTheme="majorBidi" w:hAnsiTheme="majorBidi" w:cstheme="majorBidi"/>
          <w:sz w:val="24"/>
          <w:szCs w:val="24"/>
        </w:rPr>
        <w:t xml:space="preserve">Meir </w:t>
      </w:r>
      <w:r w:rsidR="008D0D3D" w:rsidRPr="00262901">
        <w:rPr>
          <w:rFonts w:asciiTheme="majorBidi" w:hAnsiTheme="majorBidi" w:cstheme="majorBidi"/>
          <w:sz w:val="24"/>
          <w:szCs w:val="24"/>
        </w:rPr>
        <w:t>ben Shimon</w:t>
      </w:r>
      <w:r w:rsidR="005D6680" w:rsidRPr="00262901">
        <w:rPr>
          <w:rFonts w:asciiTheme="majorBidi" w:hAnsiTheme="majorBidi" w:cstheme="majorBidi"/>
          <w:sz w:val="24"/>
          <w:szCs w:val="24"/>
        </w:rPr>
        <w:t xml:space="preserve"> identified with the Kabbalistic doctrine of his day.</w:t>
      </w:r>
    </w:p>
    <w:p w14:paraId="6503130A" w14:textId="08FC4E46" w:rsidR="005D6680" w:rsidRPr="00262901" w:rsidRDefault="00142D2E" w:rsidP="005C02B2">
      <w:pPr>
        <w:ind w:firstLine="360"/>
        <w:jc w:val="both"/>
        <w:rPr>
          <w:rFonts w:asciiTheme="majorBidi" w:hAnsiTheme="majorBidi" w:cstheme="majorBidi"/>
          <w:sz w:val="24"/>
          <w:szCs w:val="24"/>
        </w:rPr>
      </w:pPr>
      <w:r w:rsidRPr="00262901">
        <w:rPr>
          <w:rFonts w:asciiTheme="majorBidi" w:hAnsiTheme="majorBidi" w:cstheme="majorBidi"/>
          <w:sz w:val="24"/>
          <w:szCs w:val="24"/>
        </w:rPr>
        <w:t>Of course</w:t>
      </w:r>
      <w:r w:rsidR="005D6680" w:rsidRPr="00262901">
        <w:rPr>
          <w:rFonts w:asciiTheme="majorBidi" w:hAnsiTheme="majorBidi" w:cstheme="majorBidi"/>
          <w:sz w:val="24"/>
          <w:szCs w:val="24"/>
        </w:rPr>
        <w:t xml:space="preserve">, this critique by the Provencal sage reflects the viewpoint of </w:t>
      </w:r>
      <w:r w:rsidR="008D0D3D" w:rsidRPr="00262901">
        <w:rPr>
          <w:rFonts w:asciiTheme="majorBidi" w:hAnsiTheme="majorBidi" w:cstheme="majorBidi"/>
          <w:sz w:val="24"/>
          <w:szCs w:val="24"/>
        </w:rPr>
        <w:t xml:space="preserve">an outsider to </w:t>
      </w:r>
      <w:r w:rsidR="005D6680" w:rsidRPr="00262901">
        <w:rPr>
          <w:rFonts w:asciiTheme="majorBidi" w:hAnsiTheme="majorBidi" w:cstheme="majorBidi"/>
          <w:sz w:val="24"/>
          <w:szCs w:val="24"/>
        </w:rPr>
        <w:t xml:space="preserve">the Kabbalah. In this study I </w:t>
      </w:r>
      <w:r w:rsidR="001E14D3" w:rsidRPr="00262901">
        <w:rPr>
          <w:rFonts w:asciiTheme="majorBidi" w:hAnsiTheme="majorBidi" w:cstheme="majorBidi"/>
          <w:sz w:val="24"/>
          <w:szCs w:val="24"/>
        </w:rPr>
        <w:t>will</w:t>
      </w:r>
      <w:r w:rsidR="005D6680" w:rsidRPr="00262901">
        <w:rPr>
          <w:rFonts w:asciiTheme="majorBidi" w:hAnsiTheme="majorBidi" w:cstheme="majorBidi"/>
          <w:sz w:val="24"/>
          <w:szCs w:val="24"/>
        </w:rPr>
        <w:t xml:space="preserve"> </w:t>
      </w:r>
      <w:r w:rsidR="001E14D3" w:rsidRPr="00262901">
        <w:rPr>
          <w:rFonts w:asciiTheme="majorBidi" w:hAnsiTheme="majorBidi" w:cstheme="majorBidi"/>
          <w:sz w:val="24"/>
          <w:szCs w:val="24"/>
        </w:rPr>
        <w:t>discuss</w:t>
      </w:r>
      <w:r w:rsidR="005D6680" w:rsidRPr="00262901">
        <w:rPr>
          <w:rFonts w:asciiTheme="majorBidi" w:hAnsiTheme="majorBidi" w:cstheme="majorBidi"/>
          <w:sz w:val="24"/>
          <w:szCs w:val="24"/>
        </w:rPr>
        <w:t xml:space="preserve"> a critique</w:t>
      </w:r>
      <w:r w:rsidR="001E14D3" w:rsidRPr="00262901">
        <w:rPr>
          <w:rFonts w:asciiTheme="majorBidi" w:hAnsiTheme="majorBidi" w:cstheme="majorBidi"/>
          <w:sz w:val="24"/>
          <w:szCs w:val="24"/>
        </w:rPr>
        <w:t xml:space="preserve"> similar to </w:t>
      </w:r>
      <w:r w:rsidR="002D5009">
        <w:rPr>
          <w:rFonts w:asciiTheme="majorBidi" w:hAnsiTheme="majorBidi" w:cstheme="majorBidi"/>
          <w:sz w:val="24"/>
          <w:szCs w:val="24"/>
        </w:rPr>
        <w:t xml:space="preserve">Meir </w:t>
      </w:r>
      <w:r w:rsidR="001E14D3" w:rsidRPr="00262901">
        <w:rPr>
          <w:rFonts w:asciiTheme="majorBidi" w:hAnsiTheme="majorBidi" w:cstheme="majorBidi"/>
          <w:sz w:val="24"/>
          <w:szCs w:val="24"/>
        </w:rPr>
        <w:t xml:space="preserve">ben Shimon’s yet originating from within the </w:t>
      </w:r>
      <w:r w:rsidR="008D0D3D" w:rsidRPr="00262901">
        <w:rPr>
          <w:rFonts w:asciiTheme="majorBidi" w:hAnsiTheme="majorBidi" w:cstheme="majorBidi"/>
          <w:sz w:val="24"/>
          <w:szCs w:val="24"/>
        </w:rPr>
        <w:t xml:space="preserve">Kabbalistic </w:t>
      </w:r>
      <w:r w:rsidR="001E14D3" w:rsidRPr="00262901">
        <w:rPr>
          <w:rFonts w:asciiTheme="majorBidi" w:hAnsiTheme="majorBidi" w:cstheme="majorBidi"/>
          <w:sz w:val="24"/>
          <w:szCs w:val="24"/>
        </w:rPr>
        <w:t>community</w:t>
      </w:r>
      <w:r w:rsidR="008D0D3D" w:rsidRPr="00262901">
        <w:rPr>
          <w:rFonts w:asciiTheme="majorBidi" w:hAnsiTheme="majorBidi" w:cstheme="majorBidi"/>
          <w:sz w:val="24"/>
          <w:szCs w:val="24"/>
        </w:rPr>
        <w:t xml:space="preserve"> itself</w:t>
      </w:r>
      <w:r w:rsidR="001E14D3" w:rsidRPr="00262901">
        <w:rPr>
          <w:rFonts w:asciiTheme="majorBidi" w:hAnsiTheme="majorBidi" w:cstheme="majorBidi"/>
          <w:sz w:val="24"/>
          <w:szCs w:val="24"/>
        </w:rPr>
        <w:t xml:space="preserve">. </w:t>
      </w:r>
      <w:r w:rsidRPr="00262901">
        <w:rPr>
          <w:rFonts w:asciiTheme="majorBidi" w:hAnsiTheme="majorBidi" w:cstheme="majorBidi"/>
          <w:sz w:val="24"/>
          <w:szCs w:val="24"/>
        </w:rPr>
        <w:t xml:space="preserve">Such a critical stance can be found – surprisingly – in the teachings of the most famous Kabbalist of the thirteenth century, </w:t>
      </w:r>
      <w:r w:rsidR="002D5009">
        <w:rPr>
          <w:rFonts w:asciiTheme="majorBidi" w:hAnsiTheme="majorBidi" w:cstheme="majorBidi"/>
          <w:sz w:val="24"/>
          <w:szCs w:val="24"/>
        </w:rPr>
        <w:t xml:space="preserve">Moses </w:t>
      </w:r>
      <w:r w:rsidR="00E35AD5">
        <w:rPr>
          <w:rFonts w:asciiTheme="majorBidi" w:hAnsiTheme="majorBidi" w:cstheme="majorBidi"/>
          <w:sz w:val="24"/>
          <w:szCs w:val="24"/>
        </w:rPr>
        <w:t>Nahmanides</w:t>
      </w:r>
      <w:r w:rsidR="008D0D3D" w:rsidRPr="00262901">
        <w:rPr>
          <w:rFonts w:asciiTheme="majorBidi" w:hAnsiTheme="majorBidi" w:cstheme="majorBidi"/>
          <w:sz w:val="24"/>
          <w:szCs w:val="24"/>
        </w:rPr>
        <w:t xml:space="preserve">. </w:t>
      </w:r>
    </w:p>
    <w:p w14:paraId="3744D8B5" w14:textId="4FFAF80D" w:rsidR="00105B21" w:rsidRPr="00262901" w:rsidRDefault="008D0D3D" w:rsidP="005C02B2">
      <w:pPr>
        <w:ind w:firstLine="360"/>
        <w:jc w:val="both"/>
        <w:rPr>
          <w:rFonts w:asciiTheme="majorBidi" w:hAnsiTheme="majorBidi" w:cstheme="majorBidi"/>
          <w:sz w:val="24"/>
          <w:szCs w:val="24"/>
        </w:rPr>
      </w:pPr>
      <w:r w:rsidRPr="00262901">
        <w:rPr>
          <w:rFonts w:asciiTheme="majorBidi" w:hAnsiTheme="majorBidi" w:cstheme="majorBidi"/>
          <w:sz w:val="24"/>
          <w:szCs w:val="24"/>
        </w:rPr>
        <w:t>B</w:t>
      </w:r>
      <w:r w:rsidR="00142D2E" w:rsidRPr="00262901">
        <w:rPr>
          <w:rFonts w:asciiTheme="majorBidi" w:hAnsiTheme="majorBidi" w:cstheme="majorBidi"/>
          <w:sz w:val="24"/>
          <w:szCs w:val="24"/>
        </w:rPr>
        <w:t xml:space="preserve">efore we address </w:t>
      </w:r>
      <w:r w:rsidR="00E35AD5">
        <w:rPr>
          <w:rFonts w:asciiTheme="majorBidi" w:hAnsiTheme="majorBidi" w:cstheme="majorBidi"/>
          <w:sz w:val="24"/>
          <w:szCs w:val="24"/>
        </w:rPr>
        <w:t>Nahmanides</w:t>
      </w:r>
      <w:r w:rsidR="00142D2E" w:rsidRPr="00262901">
        <w:rPr>
          <w:rFonts w:asciiTheme="majorBidi" w:hAnsiTheme="majorBidi" w:cstheme="majorBidi"/>
          <w:sz w:val="24"/>
          <w:szCs w:val="24"/>
        </w:rPr>
        <w:t xml:space="preserve">’ famous pronouncements on the topic we should point out that, although </w:t>
      </w:r>
      <w:r w:rsidRPr="00262901">
        <w:rPr>
          <w:rFonts w:asciiTheme="majorBidi" w:hAnsiTheme="majorBidi" w:cstheme="majorBidi"/>
          <w:sz w:val="24"/>
          <w:szCs w:val="24"/>
        </w:rPr>
        <w:t xml:space="preserve">he wrote at length about </w:t>
      </w:r>
      <w:r w:rsidR="00142D2E" w:rsidRPr="00262901">
        <w:rPr>
          <w:rFonts w:asciiTheme="majorBidi" w:hAnsiTheme="majorBidi" w:cstheme="majorBidi"/>
          <w:sz w:val="24"/>
          <w:szCs w:val="24"/>
        </w:rPr>
        <w:t xml:space="preserve">the Kabbalistic reasons for the commandments and frequently </w:t>
      </w:r>
      <w:r w:rsidR="004D5835" w:rsidRPr="00262901">
        <w:rPr>
          <w:rFonts w:asciiTheme="majorBidi" w:hAnsiTheme="majorBidi" w:cstheme="majorBidi"/>
          <w:sz w:val="24"/>
          <w:szCs w:val="24"/>
        </w:rPr>
        <w:t>attributed to them</w:t>
      </w:r>
      <w:r w:rsidR="00142D2E" w:rsidRPr="00262901">
        <w:rPr>
          <w:rFonts w:asciiTheme="majorBidi" w:hAnsiTheme="majorBidi" w:cstheme="majorBidi"/>
          <w:sz w:val="24"/>
          <w:szCs w:val="24"/>
        </w:rPr>
        <w:t xml:space="preserve"> theurgic abilit</w:t>
      </w:r>
      <w:r w:rsidR="004D5835" w:rsidRPr="00262901">
        <w:rPr>
          <w:rFonts w:asciiTheme="majorBidi" w:hAnsiTheme="majorBidi" w:cstheme="majorBidi"/>
          <w:sz w:val="24"/>
          <w:szCs w:val="24"/>
        </w:rPr>
        <w:t>ies</w:t>
      </w:r>
      <w:r w:rsidR="00142D2E" w:rsidRPr="00262901">
        <w:rPr>
          <w:rFonts w:asciiTheme="majorBidi" w:hAnsiTheme="majorBidi" w:cstheme="majorBidi"/>
          <w:sz w:val="24"/>
          <w:szCs w:val="24"/>
        </w:rPr>
        <w:t xml:space="preserve"> to influence the </w:t>
      </w:r>
      <w:r w:rsidR="00142D2E" w:rsidRPr="00262901">
        <w:rPr>
          <w:rFonts w:asciiTheme="majorBidi" w:hAnsiTheme="majorBidi" w:cstheme="majorBidi"/>
          <w:i/>
          <w:iCs/>
          <w:sz w:val="24"/>
          <w:szCs w:val="24"/>
        </w:rPr>
        <w:t>sefirot</w:t>
      </w:r>
      <w:r w:rsidR="00142D2E" w:rsidRPr="00262901">
        <w:rPr>
          <w:rFonts w:asciiTheme="majorBidi" w:hAnsiTheme="majorBidi" w:cstheme="majorBidi"/>
          <w:sz w:val="24"/>
          <w:szCs w:val="24"/>
        </w:rPr>
        <w:t xml:space="preserve">, </w:t>
      </w:r>
      <w:r w:rsidR="00263162" w:rsidRPr="00262901">
        <w:rPr>
          <w:rFonts w:asciiTheme="majorBidi" w:hAnsiTheme="majorBidi" w:cstheme="majorBidi"/>
          <w:sz w:val="24"/>
          <w:szCs w:val="24"/>
        </w:rPr>
        <w:t xml:space="preserve">this never led him to suggest changing the manner of </w:t>
      </w:r>
      <w:r w:rsidR="004D5835" w:rsidRPr="00262901">
        <w:rPr>
          <w:rFonts w:asciiTheme="majorBidi" w:hAnsiTheme="majorBidi" w:cstheme="majorBidi"/>
          <w:sz w:val="24"/>
          <w:szCs w:val="24"/>
        </w:rPr>
        <w:t>their</w:t>
      </w:r>
      <w:r w:rsidR="00263162" w:rsidRPr="00262901">
        <w:rPr>
          <w:rFonts w:asciiTheme="majorBidi" w:hAnsiTheme="majorBidi" w:cstheme="majorBidi"/>
          <w:sz w:val="24"/>
          <w:szCs w:val="24"/>
        </w:rPr>
        <w:t xml:space="preserve"> performance. For example, regarding blowing the shofar on Rosh Hashannah, </w:t>
      </w:r>
      <w:r w:rsidR="00E35AD5">
        <w:rPr>
          <w:rFonts w:asciiTheme="majorBidi" w:hAnsiTheme="majorBidi" w:cstheme="majorBidi"/>
          <w:sz w:val="24"/>
          <w:szCs w:val="24"/>
        </w:rPr>
        <w:t>Nahmanides</w:t>
      </w:r>
      <w:r w:rsidR="00263162" w:rsidRPr="00262901">
        <w:rPr>
          <w:rFonts w:asciiTheme="majorBidi" w:hAnsiTheme="majorBidi" w:cstheme="majorBidi"/>
          <w:sz w:val="24"/>
          <w:szCs w:val="24"/>
        </w:rPr>
        <w:t xml:space="preserve"> explained that the </w:t>
      </w:r>
      <w:r w:rsidR="00FE694D" w:rsidRPr="00262901">
        <w:rPr>
          <w:rFonts w:asciiTheme="majorBidi" w:hAnsiTheme="majorBidi" w:cstheme="majorBidi"/>
          <w:sz w:val="24"/>
          <w:szCs w:val="24"/>
        </w:rPr>
        <w:t>sounding</w:t>
      </w:r>
      <w:r w:rsidR="00263162" w:rsidRPr="00262901">
        <w:rPr>
          <w:rFonts w:asciiTheme="majorBidi" w:hAnsiTheme="majorBidi" w:cstheme="majorBidi"/>
          <w:sz w:val="24"/>
          <w:szCs w:val="24"/>
        </w:rPr>
        <w:t xml:space="preserve"> was meant to arouse “the great shofar,” that is, the </w:t>
      </w:r>
      <w:r w:rsidR="00263162" w:rsidRPr="00262901">
        <w:rPr>
          <w:rFonts w:asciiTheme="majorBidi" w:hAnsiTheme="majorBidi" w:cstheme="majorBidi"/>
          <w:i/>
          <w:iCs/>
          <w:sz w:val="24"/>
          <w:szCs w:val="24"/>
        </w:rPr>
        <w:t>sefirah</w:t>
      </w:r>
      <w:r w:rsidR="00263162" w:rsidRPr="00262901">
        <w:rPr>
          <w:rFonts w:asciiTheme="majorBidi" w:hAnsiTheme="majorBidi" w:cstheme="majorBidi"/>
          <w:sz w:val="24"/>
          <w:szCs w:val="24"/>
        </w:rPr>
        <w:t xml:space="preserve"> of Binah, but he never ordered the one blowing the shofar in the synagogue to concentrate on that </w:t>
      </w:r>
      <w:r w:rsidR="00263162" w:rsidRPr="00262901">
        <w:rPr>
          <w:rFonts w:asciiTheme="majorBidi" w:hAnsiTheme="majorBidi" w:cstheme="majorBidi"/>
          <w:i/>
          <w:iCs/>
          <w:sz w:val="24"/>
          <w:szCs w:val="24"/>
        </w:rPr>
        <w:t>sefirah</w:t>
      </w:r>
      <w:r w:rsidR="00263162" w:rsidRPr="00262901">
        <w:rPr>
          <w:rFonts w:asciiTheme="majorBidi" w:hAnsiTheme="majorBidi" w:cstheme="majorBidi"/>
          <w:sz w:val="24"/>
          <w:szCs w:val="24"/>
        </w:rPr>
        <w:t xml:space="preserve"> – in contrast to</w:t>
      </w:r>
      <w:r w:rsidR="00FE694D" w:rsidRPr="00262901">
        <w:rPr>
          <w:rFonts w:asciiTheme="majorBidi" w:hAnsiTheme="majorBidi" w:cstheme="majorBidi"/>
          <w:sz w:val="24"/>
          <w:szCs w:val="24"/>
        </w:rPr>
        <w:t>, for example,</w:t>
      </w:r>
      <w:r w:rsidR="00263162" w:rsidRPr="00262901">
        <w:rPr>
          <w:rFonts w:asciiTheme="majorBidi" w:hAnsiTheme="majorBidi" w:cstheme="majorBidi"/>
          <w:sz w:val="24"/>
          <w:szCs w:val="24"/>
        </w:rPr>
        <w:t xml:space="preserve"> the Zohar, which some decades later would claim that “it is necessary for the one blowing to know the root of the matter and to concentrate on it while blowing, and to perform the act with discernment” (Zohar II, 149b). Likewise, though </w:t>
      </w:r>
      <w:r w:rsidR="00E35AD5">
        <w:rPr>
          <w:rFonts w:asciiTheme="majorBidi" w:hAnsiTheme="majorBidi" w:cstheme="majorBidi"/>
          <w:sz w:val="24"/>
          <w:szCs w:val="24"/>
        </w:rPr>
        <w:t>Nahmanides</w:t>
      </w:r>
      <w:r w:rsidR="00263162" w:rsidRPr="00262901">
        <w:rPr>
          <w:rFonts w:asciiTheme="majorBidi" w:hAnsiTheme="majorBidi" w:cstheme="majorBidi"/>
          <w:sz w:val="24"/>
          <w:szCs w:val="24"/>
        </w:rPr>
        <w:t xml:space="preserve"> elaborated on the affinities between the Four </w:t>
      </w:r>
      <w:r w:rsidR="002D5009">
        <w:rPr>
          <w:rFonts w:asciiTheme="majorBidi" w:hAnsiTheme="majorBidi" w:cstheme="majorBidi"/>
          <w:sz w:val="24"/>
          <w:szCs w:val="24"/>
        </w:rPr>
        <w:t>Species</w:t>
      </w:r>
      <w:r w:rsidR="002D5009" w:rsidRPr="00262901">
        <w:rPr>
          <w:rFonts w:asciiTheme="majorBidi" w:hAnsiTheme="majorBidi" w:cstheme="majorBidi"/>
          <w:sz w:val="24"/>
          <w:szCs w:val="24"/>
        </w:rPr>
        <w:t xml:space="preserve"> </w:t>
      </w:r>
      <w:r w:rsidR="00263162" w:rsidRPr="00262901">
        <w:rPr>
          <w:rFonts w:asciiTheme="majorBidi" w:hAnsiTheme="majorBidi" w:cstheme="majorBidi"/>
          <w:sz w:val="24"/>
          <w:szCs w:val="24"/>
        </w:rPr>
        <w:t xml:space="preserve">shaken on the holiday of Sukkot and the various </w:t>
      </w:r>
      <w:r w:rsidR="00263162" w:rsidRPr="00262901">
        <w:rPr>
          <w:rFonts w:asciiTheme="majorBidi" w:hAnsiTheme="majorBidi" w:cstheme="majorBidi"/>
          <w:i/>
          <w:iCs/>
          <w:sz w:val="24"/>
          <w:szCs w:val="24"/>
        </w:rPr>
        <w:t>sefirot</w:t>
      </w:r>
      <w:r w:rsidR="00263162" w:rsidRPr="00262901">
        <w:rPr>
          <w:rFonts w:asciiTheme="majorBidi" w:hAnsiTheme="majorBidi" w:cstheme="majorBidi"/>
          <w:sz w:val="24"/>
          <w:szCs w:val="24"/>
        </w:rPr>
        <w:t xml:space="preserve">, he never translated this knowledge into any act or ritual. In short, </w:t>
      </w:r>
      <w:r w:rsidR="00E35AD5">
        <w:rPr>
          <w:rFonts w:asciiTheme="majorBidi" w:hAnsiTheme="majorBidi" w:cstheme="majorBidi"/>
          <w:sz w:val="24"/>
          <w:szCs w:val="24"/>
        </w:rPr>
        <w:t>Nahmanides</w:t>
      </w:r>
      <w:r w:rsidR="00263162" w:rsidRPr="00262901">
        <w:rPr>
          <w:rFonts w:asciiTheme="majorBidi" w:hAnsiTheme="majorBidi" w:cstheme="majorBidi"/>
          <w:sz w:val="24"/>
          <w:szCs w:val="24"/>
        </w:rPr>
        <w:t>’ theurgy is presented solely as a body of conceptual knowledge</w:t>
      </w:r>
      <w:r w:rsidR="004D1D5E">
        <w:rPr>
          <w:rFonts w:asciiTheme="majorBidi" w:hAnsiTheme="majorBidi" w:cstheme="majorBidi"/>
          <w:sz w:val="24"/>
          <w:szCs w:val="24"/>
        </w:rPr>
        <w:t xml:space="preserve"> and does not aspire to create a Kabbalistic form of practise</w:t>
      </w:r>
      <w:r w:rsidR="00E907D1" w:rsidRPr="00262901">
        <w:rPr>
          <w:rFonts w:asciiTheme="majorBidi" w:hAnsiTheme="majorBidi" w:cstheme="majorBidi"/>
          <w:sz w:val="24"/>
          <w:szCs w:val="24"/>
        </w:rPr>
        <w:t xml:space="preserve">. The lack of any such step stood in contrast to the teachings of his contemporary Kabbalists who, as mentioned earlier, promoted a unique theory of applying </w:t>
      </w:r>
      <w:r w:rsidR="00E907D1" w:rsidRPr="00262901">
        <w:rPr>
          <w:rFonts w:asciiTheme="majorBidi" w:hAnsiTheme="majorBidi" w:cstheme="majorBidi"/>
          <w:i/>
          <w:iCs/>
          <w:sz w:val="24"/>
          <w:szCs w:val="24"/>
        </w:rPr>
        <w:t>kavvanot</w:t>
      </w:r>
      <w:r w:rsidR="00E907D1" w:rsidRPr="00262901">
        <w:rPr>
          <w:rFonts w:asciiTheme="majorBidi" w:hAnsiTheme="majorBidi" w:cstheme="majorBidi"/>
          <w:sz w:val="24"/>
          <w:szCs w:val="24"/>
        </w:rPr>
        <w:t xml:space="preserve"> in prayer and </w:t>
      </w:r>
      <w:r w:rsidR="00FE694D" w:rsidRPr="00262901">
        <w:rPr>
          <w:rFonts w:asciiTheme="majorBidi" w:hAnsiTheme="majorBidi" w:cstheme="majorBidi"/>
          <w:sz w:val="24"/>
          <w:szCs w:val="24"/>
        </w:rPr>
        <w:t xml:space="preserve">during </w:t>
      </w:r>
      <w:r w:rsidR="00E907D1" w:rsidRPr="00262901">
        <w:rPr>
          <w:rFonts w:asciiTheme="majorBidi" w:hAnsiTheme="majorBidi" w:cstheme="majorBidi"/>
          <w:sz w:val="24"/>
          <w:szCs w:val="24"/>
        </w:rPr>
        <w:t>the performance of the commandments, and certainly in contrast to those Kabbalists of later eras for whom such applications stood at the center of their Kabbalistic system.</w:t>
      </w:r>
      <w:r w:rsidR="009B616A" w:rsidRPr="00262901">
        <w:rPr>
          <w:rFonts w:asciiTheme="majorBidi" w:hAnsiTheme="majorBidi" w:cstheme="majorBidi"/>
          <w:sz w:val="24"/>
          <w:szCs w:val="24"/>
        </w:rPr>
        <w:t xml:space="preserve"> We do possess manuscripts attributed to </w:t>
      </w:r>
      <w:r w:rsidR="00E35AD5">
        <w:rPr>
          <w:rFonts w:asciiTheme="majorBidi" w:hAnsiTheme="majorBidi" w:cstheme="majorBidi"/>
          <w:sz w:val="24"/>
          <w:szCs w:val="24"/>
        </w:rPr>
        <w:t>Nahmanides</w:t>
      </w:r>
      <w:r w:rsidR="009B616A" w:rsidRPr="00262901">
        <w:rPr>
          <w:rFonts w:asciiTheme="majorBidi" w:hAnsiTheme="majorBidi" w:cstheme="majorBidi"/>
          <w:sz w:val="24"/>
          <w:szCs w:val="24"/>
        </w:rPr>
        <w:t xml:space="preserve"> that include directions for using </w:t>
      </w:r>
      <w:r w:rsidR="009B616A" w:rsidRPr="00262901">
        <w:rPr>
          <w:rFonts w:asciiTheme="majorBidi" w:hAnsiTheme="majorBidi" w:cstheme="majorBidi"/>
          <w:i/>
          <w:iCs/>
          <w:sz w:val="24"/>
          <w:szCs w:val="24"/>
        </w:rPr>
        <w:t>kavvanot</w:t>
      </w:r>
      <w:r w:rsidR="009B616A" w:rsidRPr="00262901">
        <w:rPr>
          <w:rFonts w:asciiTheme="majorBidi" w:hAnsiTheme="majorBidi" w:cstheme="majorBidi"/>
          <w:sz w:val="24"/>
          <w:szCs w:val="24"/>
        </w:rPr>
        <w:t xml:space="preserve"> in prayer; however, beside the fact that most of them are in the style of </w:t>
      </w:r>
      <w:r w:rsidR="009B616A" w:rsidRPr="00262901">
        <w:rPr>
          <w:rFonts w:asciiTheme="majorBidi" w:hAnsiTheme="majorBidi" w:cstheme="majorBidi"/>
          <w:i/>
          <w:iCs/>
          <w:sz w:val="24"/>
          <w:szCs w:val="24"/>
        </w:rPr>
        <w:t>Hasidei Ashkenaz</w:t>
      </w:r>
      <w:r w:rsidR="009B616A" w:rsidRPr="00262901">
        <w:rPr>
          <w:rFonts w:asciiTheme="majorBidi" w:hAnsiTheme="majorBidi" w:cstheme="majorBidi"/>
          <w:sz w:val="24"/>
          <w:szCs w:val="24"/>
        </w:rPr>
        <w:t xml:space="preserve"> and not the early Kabbalists, the attribution of such writings to </w:t>
      </w:r>
      <w:r w:rsidR="00E35AD5">
        <w:rPr>
          <w:rFonts w:asciiTheme="majorBidi" w:hAnsiTheme="majorBidi" w:cstheme="majorBidi"/>
          <w:sz w:val="24"/>
          <w:szCs w:val="24"/>
        </w:rPr>
        <w:t>Nahmanides</w:t>
      </w:r>
      <w:r w:rsidR="009B616A" w:rsidRPr="00262901">
        <w:rPr>
          <w:rFonts w:asciiTheme="majorBidi" w:hAnsiTheme="majorBidi" w:cstheme="majorBidi"/>
          <w:sz w:val="24"/>
          <w:szCs w:val="24"/>
        </w:rPr>
        <w:t xml:space="preserve">, like so many other writings from the fourteenth </w:t>
      </w:r>
      <w:r w:rsidR="00FE694D" w:rsidRPr="00262901">
        <w:rPr>
          <w:rFonts w:asciiTheme="majorBidi" w:hAnsiTheme="majorBidi" w:cstheme="majorBidi"/>
          <w:sz w:val="24"/>
          <w:szCs w:val="24"/>
        </w:rPr>
        <w:t>through</w:t>
      </w:r>
      <w:r w:rsidR="009B616A" w:rsidRPr="00262901">
        <w:rPr>
          <w:rFonts w:asciiTheme="majorBidi" w:hAnsiTheme="majorBidi" w:cstheme="majorBidi"/>
          <w:sz w:val="24"/>
          <w:szCs w:val="24"/>
        </w:rPr>
        <w:t xml:space="preserve"> seventeenth centur</w:t>
      </w:r>
      <w:r w:rsidR="00FE694D" w:rsidRPr="00262901">
        <w:rPr>
          <w:rFonts w:asciiTheme="majorBidi" w:hAnsiTheme="majorBidi" w:cstheme="majorBidi"/>
          <w:sz w:val="24"/>
          <w:szCs w:val="24"/>
        </w:rPr>
        <w:t>ies</w:t>
      </w:r>
      <w:r w:rsidR="009B616A" w:rsidRPr="00262901">
        <w:rPr>
          <w:rFonts w:asciiTheme="majorBidi" w:hAnsiTheme="majorBidi" w:cstheme="majorBidi"/>
          <w:sz w:val="24"/>
          <w:szCs w:val="24"/>
        </w:rPr>
        <w:t xml:space="preserve">, is erroneous (for reasons </w:t>
      </w:r>
      <w:r w:rsidR="00FE694D" w:rsidRPr="00262901">
        <w:rPr>
          <w:rFonts w:asciiTheme="majorBidi" w:hAnsiTheme="majorBidi" w:cstheme="majorBidi"/>
          <w:sz w:val="24"/>
          <w:szCs w:val="24"/>
        </w:rPr>
        <w:t xml:space="preserve">on which </w:t>
      </w:r>
      <w:r w:rsidR="009B616A" w:rsidRPr="00262901">
        <w:rPr>
          <w:rFonts w:asciiTheme="majorBidi" w:hAnsiTheme="majorBidi" w:cstheme="majorBidi"/>
          <w:sz w:val="24"/>
          <w:szCs w:val="24"/>
        </w:rPr>
        <w:t xml:space="preserve">we cannot elaborate </w:t>
      </w:r>
      <w:r w:rsidR="00FE694D" w:rsidRPr="00262901">
        <w:rPr>
          <w:rFonts w:asciiTheme="majorBidi" w:hAnsiTheme="majorBidi" w:cstheme="majorBidi"/>
          <w:sz w:val="24"/>
          <w:szCs w:val="24"/>
        </w:rPr>
        <w:t>here</w:t>
      </w:r>
      <w:r w:rsidR="009B616A" w:rsidRPr="00262901">
        <w:rPr>
          <w:rFonts w:asciiTheme="majorBidi" w:hAnsiTheme="majorBidi" w:cstheme="majorBidi"/>
          <w:sz w:val="24"/>
          <w:szCs w:val="24"/>
        </w:rPr>
        <w:t xml:space="preserve">). On the other hand, other </w:t>
      </w:r>
      <w:r w:rsidR="00FE694D" w:rsidRPr="00262901">
        <w:rPr>
          <w:rFonts w:asciiTheme="majorBidi" w:hAnsiTheme="majorBidi" w:cstheme="majorBidi"/>
          <w:sz w:val="24"/>
          <w:szCs w:val="24"/>
        </w:rPr>
        <w:t>teachings</w:t>
      </w:r>
      <w:r w:rsidR="009B616A" w:rsidRPr="00262901">
        <w:rPr>
          <w:rFonts w:asciiTheme="majorBidi" w:hAnsiTheme="majorBidi" w:cstheme="majorBidi"/>
          <w:sz w:val="24"/>
          <w:szCs w:val="24"/>
        </w:rPr>
        <w:t xml:space="preserve"> that certainly are authentic</w:t>
      </w:r>
      <w:r w:rsidR="0065602D" w:rsidRPr="00262901">
        <w:rPr>
          <w:rFonts w:asciiTheme="majorBidi" w:hAnsiTheme="majorBidi" w:cstheme="majorBidi"/>
          <w:sz w:val="24"/>
          <w:szCs w:val="24"/>
        </w:rPr>
        <w:t xml:space="preserve">, which provide interpretations of such </w:t>
      </w:r>
      <w:r w:rsidR="00FE694D" w:rsidRPr="00262901">
        <w:rPr>
          <w:rFonts w:asciiTheme="majorBidi" w:hAnsiTheme="majorBidi" w:cstheme="majorBidi"/>
          <w:sz w:val="24"/>
          <w:szCs w:val="24"/>
        </w:rPr>
        <w:t xml:space="preserve">liturgical texts </w:t>
      </w:r>
      <w:r w:rsidR="0065602D" w:rsidRPr="00262901">
        <w:rPr>
          <w:rFonts w:asciiTheme="majorBidi" w:hAnsiTheme="majorBidi" w:cstheme="majorBidi"/>
          <w:sz w:val="24"/>
          <w:szCs w:val="24"/>
        </w:rPr>
        <w:t xml:space="preserve">as the Shema and the Priestly Blessing, </w:t>
      </w:r>
      <w:r w:rsidR="00FE694D" w:rsidRPr="00262901">
        <w:rPr>
          <w:rFonts w:asciiTheme="majorBidi" w:hAnsiTheme="majorBidi" w:cstheme="majorBidi"/>
          <w:sz w:val="24"/>
          <w:szCs w:val="24"/>
        </w:rPr>
        <w:t>never leave the realm of theory to make</w:t>
      </w:r>
      <w:r w:rsidR="0065602D" w:rsidRPr="00262901">
        <w:rPr>
          <w:rFonts w:asciiTheme="majorBidi" w:hAnsiTheme="majorBidi" w:cstheme="majorBidi"/>
          <w:sz w:val="24"/>
          <w:szCs w:val="24"/>
        </w:rPr>
        <w:t xml:space="preserve"> prescriptions for the practical use of </w:t>
      </w:r>
      <w:r w:rsidR="0065602D" w:rsidRPr="00262901">
        <w:rPr>
          <w:rFonts w:asciiTheme="majorBidi" w:hAnsiTheme="majorBidi" w:cstheme="majorBidi"/>
          <w:i/>
          <w:iCs/>
          <w:sz w:val="24"/>
          <w:szCs w:val="24"/>
        </w:rPr>
        <w:t>kavvanot</w:t>
      </w:r>
      <w:r w:rsidR="0065602D" w:rsidRPr="00262901">
        <w:rPr>
          <w:rFonts w:asciiTheme="majorBidi" w:hAnsiTheme="majorBidi" w:cstheme="majorBidi"/>
          <w:sz w:val="24"/>
          <w:szCs w:val="24"/>
        </w:rPr>
        <w:t>.</w:t>
      </w:r>
    </w:p>
    <w:p w14:paraId="4F9FFB7D" w14:textId="39DB46ED" w:rsidR="0065602D" w:rsidRPr="00262901" w:rsidRDefault="00105B21" w:rsidP="005C02B2">
      <w:pPr>
        <w:ind w:firstLine="360"/>
        <w:jc w:val="both"/>
        <w:rPr>
          <w:rFonts w:asciiTheme="majorBidi" w:hAnsiTheme="majorBidi" w:cstheme="majorBidi"/>
          <w:sz w:val="24"/>
          <w:szCs w:val="24"/>
        </w:rPr>
      </w:pPr>
      <w:r w:rsidRPr="00262901">
        <w:rPr>
          <w:rFonts w:asciiTheme="majorBidi" w:hAnsiTheme="majorBidi" w:cstheme="majorBidi"/>
          <w:sz w:val="24"/>
          <w:szCs w:val="24"/>
        </w:rPr>
        <w:t>W</w:t>
      </w:r>
      <w:r w:rsidR="0065602D" w:rsidRPr="00262901">
        <w:rPr>
          <w:rFonts w:asciiTheme="majorBidi" w:hAnsiTheme="majorBidi" w:cstheme="majorBidi"/>
          <w:sz w:val="24"/>
          <w:szCs w:val="24"/>
        </w:rPr>
        <w:t xml:space="preserve">e need not rely on the absence of evidence </w:t>
      </w:r>
      <w:r w:rsidRPr="00262901">
        <w:rPr>
          <w:rFonts w:asciiTheme="majorBidi" w:hAnsiTheme="majorBidi" w:cstheme="majorBidi"/>
          <w:sz w:val="24"/>
          <w:szCs w:val="24"/>
        </w:rPr>
        <w:t>here, however</w:t>
      </w:r>
      <w:r w:rsidR="0065602D" w:rsidRPr="00262901">
        <w:rPr>
          <w:rFonts w:asciiTheme="majorBidi" w:hAnsiTheme="majorBidi" w:cstheme="majorBidi"/>
          <w:sz w:val="24"/>
          <w:szCs w:val="24"/>
        </w:rPr>
        <w:t xml:space="preserve">; there are explicit expressions of </w:t>
      </w:r>
      <w:r w:rsidR="00E35AD5">
        <w:rPr>
          <w:rFonts w:asciiTheme="majorBidi" w:hAnsiTheme="majorBidi" w:cstheme="majorBidi"/>
          <w:sz w:val="24"/>
          <w:szCs w:val="24"/>
        </w:rPr>
        <w:t>Nahmanides</w:t>
      </w:r>
      <w:r w:rsidRPr="00262901">
        <w:rPr>
          <w:rFonts w:asciiTheme="majorBidi" w:hAnsiTheme="majorBidi" w:cstheme="majorBidi"/>
          <w:sz w:val="24"/>
          <w:szCs w:val="24"/>
        </w:rPr>
        <w:t>’</w:t>
      </w:r>
      <w:r w:rsidR="0065602D" w:rsidRPr="00262901">
        <w:rPr>
          <w:rFonts w:asciiTheme="majorBidi" w:hAnsiTheme="majorBidi" w:cstheme="majorBidi"/>
          <w:sz w:val="24"/>
          <w:szCs w:val="24"/>
        </w:rPr>
        <w:t xml:space="preserve"> </w:t>
      </w:r>
      <w:r w:rsidR="00A9215F" w:rsidRPr="00262901">
        <w:rPr>
          <w:rFonts w:asciiTheme="majorBidi" w:hAnsiTheme="majorBidi" w:cstheme="majorBidi"/>
          <w:sz w:val="24"/>
          <w:szCs w:val="24"/>
        </w:rPr>
        <w:t xml:space="preserve">position vis-à-vis use of </w:t>
      </w:r>
      <w:r w:rsidR="00A9215F" w:rsidRPr="00262901">
        <w:rPr>
          <w:rFonts w:asciiTheme="majorBidi" w:hAnsiTheme="majorBidi" w:cstheme="majorBidi"/>
          <w:i/>
          <w:iCs/>
          <w:sz w:val="24"/>
          <w:szCs w:val="24"/>
        </w:rPr>
        <w:t>kavvanot</w:t>
      </w:r>
      <w:r w:rsidR="0065602D" w:rsidRPr="00262901">
        <w:rPr>
          <w:rFonts w:asciiTheme="majorBidi" w:hAnsiTheme="majorBidi" w:cstheme="majorBidi"/>
          <w:sz w:val="24"/>
          <w:szCs w:val="24"/>
        </w:rPr>
        <w:t xml:space="preserve">. We will begin with his earliest composition, the sermon </w:t>
      </w:r>
      <w:r w:rsidR="0065602D" w:rsidRPr="00262901">
        <w:rPr>
          <w:rFonts w:asciiTheme="majorBidi" w:hAnsiTheme="majorBidi" w:cstheme="majorBidi"/>
          <w:i/>
          <w:iCs/>
          <w:sz w:val="24"/>
          <w:szCs w:val="24"/>
        </w:rPr>
        <w:t>Torat Hashem Temimah</w:t>
      </w:r>
      <w:r w:rsidR="0065602D" w:rsidRPr="00262901">
        <w:rPr>
          <w:rFonts w:asciiTheme="majorBidi" w:hAnsiTheme="majorBidi" w:cstheme="majorBidi"/>
          <w:sz w:val="24"/>
          <w:szCs w:val="24"/>
        </w:rPr>
        <w:t xml:space="preserve">, apparently composed in the late 1230s or early 1240s, many years before the composition of his central work, his </w:t>
      </w:r>
      <w:r w:rsidR="00A9215F" w:rsidRPr="00262901">
        <w:rPr>
          <w:rFonts w:asciiTheme="majorBidi" w:hAnsiTheme="majorBidi" w:cstheme="majorBidi"/>
          <w:sz w:val="24"/>
          <w:szCs w:val="24"/>
        </w:rPr>
        <w:t>C</w:t>
      </w:r>
      <w:r w:rsidR="0065602D" w:rsidRPr="00262901">
        <w:rPr>
          <w:rFonts w:asciiTheme="majorBidi" w:hAnsiTheme="majorBidi" w:cstheme="majorBidi"/>
          <w:sz w:val="24"/>
          <w:szCs w:val="24"/>
        </w:rPr>
        <w:t xml:space="preserve">ommentary on the Torah. Here </w:t>
      </w:r>
      <w:r w:rsidR="00E35AD5">
        <w:rPr>
          <w:rFonts w:asciiTheme="majorBidi" w:hAnsiTheme="majorBidi" w:cstheme="majorBidi"/>
          <w:sz w:val="24"/>
          <w:szCs w:val="24"/>
        </w:rPr>
        <w:t>Nahmanides</w:t>
      </w:r>
      <w:r w:rsidR="0065602D" w:rsidRPr="00262901">
        <w:rPr>
          <w:rFonts w:asciiTheme="majorBidi" w:hAnsiTheme="majorBidi" w:cstheme="majorBidi"/>
          <w:sz w:val="24"/>
          <w:szCs w:val="24"/>
        </w:rPr>
        <w:t xml:space="preserve"> </w:t>
      </w:r>
      <w:r w:rsidRPr="00262901">
        <w:rPr>
          <w:rFonts w:asciiTheme="majorBidi" w:hAnsiTheme="majorBidi" w:cstheme="majorBidi"/>
          <w:sz w:val="24"/>
          <w:szCs w:val="24"/>
        </w:rPr>
        <w:t>merely</w:t>
      </w:r>
      <w:r w:rsidR="0065602D" w:rsidRPr="00262901">
        <w:rPr>
          <w:rFonts w:asciiTheme="majorBidi" w:hAnsiTheme="majorBidi" w:cstheme="majorBidi"/>
          <w:sz w:val="24"/>
          <w:szCs w:val="24"/>
        </w:rPr>
        <w:t xml:space="preserve"> alludes to the Kabbalistic idea of the </w:t>
      </w:r>
      <w:r w:rsidR="0065602D" w:rsidRPr="00262901">
        <w:rPr>
          <w:rFonts w:asciiTheme="majorBidi" w:hAnsiTheme="majorBidi" w:cstheme="majorBidi"/>
          <w:i/>
          <w:iCs/>
          <w:sz w:val="24"/>
          <w:szCs w:val="24"/>
        </w:rPr>
        <w:t>kavvanot</w:t>
      </w:r>
      <w:r w:rsidR="0065602D" w:rsidRPr="00262901">
        <w:rPr>
          <w:rFonts w:asciiTheme="majorBidi" w:hAnsiTheme="majorBidi" w:cstheme="majorBidi"/>
          <w:sz w:val="24"/>
          <w:szCs w:val="24"/>
        </w:rPr>
        <w:t xml:space="preserve">, yet we can </w:t>
      </w:r>
      <w:r w:rsidRPr="00262901">
        <w:rPr>
          <w:rFonts w:asciiTheme="majorBidi" w:hAnsiTheme="majorBidi" w:cstheme="majorBidi"/>
          <w:sz w:val="24"/>
          <w:szCs w:val="24"/>
        </w:rPr>
        <w:t>already</w:t>
      </w:r>
      <w:r w:rsidR="0065602D" w:rsidRPr="00262901">
        <w:rPr>
          <w:rFonts w:asciiTheme="majorBidi" w:hAnsiTheme="majorBidi" w:cstheme="majorBidi"/>
          <w:sz w:val="24"/>
          <w:szCs w:val="24"/>
        </w:rPr>
        <w:t xml:space="preserve"> </w:t>
      </w:r>
      <w:r w:rsidRPr="00262901">
        <w:rPr>
          <w:rFonts w:asciiTheme="majorBidi" w:hAnsiTheme="majorBidi" w:cstheme="majorBidi"/>
          <w:sz w:val="24"/>
          <w:szCs w:val="24"/>
        </w:rPr>
        <w:t>sense</w:t>
      </w:r>
      <w:r w:rsidR="0065602D" w:rsidRPr="00262901">
        <w:rPr>
          <w:rFonts w:asciiTheme="majorBidi" w:hAnsiTheme="majorBidi" w:cstheme="majorBidi"/>
          <w:sz w:val="24"/>
          <w:szCs w:val="24"/>
        </w:rPr>
        <w:t xml:space="preserve"> </w:t>
      </w:r>
      <w:r w:rsidRPr="00262901">
        <w:rPr>
          <w:rFonts w:asciiTheme="majorBidi" w:hAnsiTheme="majorBidi" w:cstheme="majorBidi"/>
          <w:sz w:val="24"/>
          <w:szCs w:val="24"/>
        </w:rPr>
        <w:t>his distaste for</w:t>
      </w:r>
      <w:r w:rsidR="0065602D" w:rsidRPr="00262901">
        <w:rPr>
          <w:rFonts w:asciiTheme="majorBidi" w:hAnsiTheme="majorBidi" w:cstheme="majorBidi"/>
          <w:sz w:val="24"/>
          <w:szCs w:val="24"/>
        </w:rPr>
        <w:t xml:space="preserve"> </w:t>
      </w:r>
      <w:r w:rsidR="00A9215F" w:rsidRPr="00262901">
        <w:rPr>
          <w:rFonts w:asciiTheme="majorBidi" w:hAnsiTheme="majorBidi" w:cstheme="majorBidi"/>
          <w:sz w:val="24"/>
          <w:szCs w:val="24"/>
        </w:rPr>
        <w:t>addressing</w:t>
      </w:r>
      <w:r w:rsidR="0065602D" w:rsidRPr="00262901">
        <w:rPr>
          <w:rFonts w:asciiTheme="majorBidi" w:hAnsiTheme="majorBidi" w:cstheme="majorBidi"/>
          <w:sz w:val="24"/>
          <w:szCs w:val="24"/>
        </w:rPr>
        <w:t xml:space="preserve"> lower metaphysical powers</w:t>
      </w:r>
      <w:r w:rsidRPr="00262901">
        <w:rPr>
          <w:rFonts w:asciiTheme="majorBidi" w:hAnsiTheme="majorBidi" w:cstheme="majorBidi"/>
          <w:sz w:val="24"/>
          <w:szCs w:val="24"/>
        </w:rPr>
        <w:t xml:space="preserve"> in prayer</w:t>
      </w:r>
      <w:r w:rsidR="0065602D" w:rsidRPr="00262901">
        <w:rPr>
          <w:rFonts w:asciiTheme="majorBidi" w:hAnsiTheme="majorBidi" w:cstheme="majorBidi"/>
          <w:sz w:val="24"/>
          <w:szCs w:val="24"/>
        </w:rPr>
        <w:t>. In this sermon</w:t>
      </w:r>
      <w:r w:rsidR="00A9215F" w:rsidRPr="00262901">
        <w:rPr>
          <w:rFonts w:asciiTheme="majorBidi" w:hAnsiTheme="majorBidi" w:cstheme="majorBidi"/>
          <w:sz w:val="24"/>
          <w:szCs w:val="24"/>
        </w:rPr>
        <w:t>,</w:t>
      </w:r>
      <w:r w:rsidR="0065602D" w:rsidRPr="00262901">
        <w:rPr>
          <w:rFonts w:asciiTheme="majorBidi" w:hAnsiTheme="majorBidi" w:cstheme="majorBidi"/>
          <w:sz w:val="24"/>
          <w:szCs w:val="24"/>
        </w:rPr>
        <w:t xml:space="preserve"> </w:t>
      </w:r>
      <w:r w:rsidR="00E35AD5">
        <w:rPr>
          <w:rFonts w:asciiTheme="majorBidi" w:hAnsiTheme="majorBidi" w:cstheme="majorBidi"/>
          <w:sz w:val="24"/>
          <w:szCs w:val="24"/>
        </w:rPr>
        <w:t>Nahmanides</w:t>
      </w:r>
      <w:r w:rsidR="0065602D" w:rsidRPr="00262901">
        <w:rPr>
          <w:rFonts w:asciiTheme="majorBidi" w:hAnsiTheme="majorBidi" w:cstheme="majorBidi"/>
          <w:sz w:val="24"/>
          <w:szCs w:val="24"/>
        </w:rPr>
        <w:t xml:space="preserve"> </w:t>
      </w:r>
      <w:r w:rsidR="00B25082" w:rsidRPr="00262901">
        <w:rPr>
          <w:rFonts w:asciiTheme="majorBidi" w:hAnsiTheme="majorBidi" w:cstheme="majorBidi"/>
          <w:sz w:val="24"/>
          <w:szCs w:val="24"/>
        </w:rPr>
        <w:t xml:space="preserve">opposes any appeal </w:t>
      </w:r>
      <w:r w:rsidR="00B25082" w:rsidRPr="00262901">
        <w:rPr>
          <w:rFonts w:asciiTheme="majorBidi" w:hAnsiTheme="majorBidi" w:cstheme="majorBidi"/>
          <w:sz w:val="24"/>
          <w:szCs w:val="24"/>
        </w:rPr>
        <w:lastRenderedPageBreak/>
        <w:t>to angels to serve as advocates before God, understanding such an appeal as a form of idolatry. He writes:</w:t>
      </w:r>
    </w:p>
    <w:p w14:paraId="2D1FF78A" w14:textId="67E44878" w:rsidR="00B91173" w:rsidRPr="00262901" w:rsidRDefault="00B91173" w:rsidP="005C02B2">
      <w:pPr>
        <w:ind w:left="360" w:right="317"/>
        <w:jc w:val="both"/>
        <w:rPr>
          <w:rFonts w:asciiTheme="majorBidi" w:hAnsiTheme="majorBidi" w:cstheme="majorBidi"/>
          <w:sz w:val="24"/>
          <w:szCs w:val="24"/>
        </w:rPr>
      </w:pPr>
      <w:r w:rsidRPr="00262901">
        <w:rPr>
          <w:rFonts w:asciiTheme="majorBidi" w:hAnsiTheme="majorBidi" w:cstheme="majorBidi"/>
          <w:sz w:val="24"/>
          <w:szCs w:val="24"/>
        </w:rPr>
        <w:t>The third form of idolatry is serving the angels…or believing that they have ability to serve as intermediaries between man and God</w:t>
      </w:r>
      <w:r w:rsidR="00BD4737" w:rsidRPr="00262901">
        <w:rPr>
          <w:rFonts w:asciiTheme="majorBidi" w:hAnsiTheme="majorBidi" w:cstheme="majorBidi"/>
          <w:sz w:val="24"/>
          <w:szCs w:val="24"/>
        </w:rPr>
        <w:t xml:space="preserve"> for those who turn to them…and it appears that even to pray to them for this purpose is forbidden to us, as it is said</w:t>
      </w:r>
      <w:r w:rsidR="00105B21" w:rsidRPr="00262901">
        <w:rPr>
          <w:rFonts w:asciiTheme="majorBidi" w:hAnsiTheme="majorBidi" w:cstheme="majorBidi"/>
          <w:sz w:val="24"/>
          <w:szCs w:val="24"/>
        </w:rPr>
        <w:t>:</w:t>
      </w:r>
      <w:r w:rsidR="00BD4737" w:rsidRPr="00262901">
        <w:rPr>
          <w:rFonts w:asciiTheme="majorBidi" w:hAnsiTheme="majorBidi" w:cstheme="majorBidi"/>
          <w:sz w:val="24"/>
          <w:szCs w:val="24"/>
        </w:rPr>
        <w:t xml:space="preserve"> </w:t>
      </w:r>
      <w:r w:rsidR="00105B21" w:rsidRPr="00262901">
        <w:rPr>
          <w:rFonts w:asciiTheme="majorBidi" w:hAnsiTheme="majorBidi" w:cstheme="majorBidi"/>
          <w:sz w:val="24"/>
          <w:szCs w:val="24"/>
        </w:rPr>
        <w:t>“</w:t>
      </w:r>
      <w:r w:rsidR="00082C13" w:rsidRPr="00262901">
        <w:rPr>
          <w:rFonts w:asciiTheme="majorBidi" w:hAnsiTheme="majorBidi" w:cstheme="majorBidi"/>
          <w:sz w:val="24"/>
          <w:szCs w:val="24"/>
        </w:rPr>
        <w:t>A</w:t>
      </w:r>
      <w:r w:rsidR="00BD4737" w:rsidRPr="00262901">
        <w:rPr>
          <w:rFonts w:asciiTheme="majorBidi" w:hAnsiTheme="majorBidi" w:cstheme="majorBidi"/>
          <w:sz w:val="24"/>
          <w:szCs w:val="24"/>
        </w:rPr>
        <w:t xml:space="preserve"> mortal man has a </w:t>
      </w:r>
      <w:r w:rsidR="00082C13" w:rsidRPr="00262901">
        <w:rPr>
          <w:rFonts w:asciiTheme="majorBidi" w:hAnsiTheme="majorBidi" w:cstheme="majorBidi"/>
          <w:sz w:val="24"/>
          <w:szCs w:val="24"/>
        </w:rPr>
        <w:t>benefactor</w:t>
      </w:r>
      <w:r w:rsidR="00BD4737" w:rsidRPr="00262901">
        <w:rPr>
          <w:rFonts w:asciiTheme="majorBidi" w:hAnsiTheme="majorBidi" w:cstheme="majorBidi"/>
          <w:sz w:val="24"/>
          <w:szCs w:val="24"/>
        </w:rPr>
        <w:t xml:space="preserve">, and if trouble should come upon him, he cannot see him immediately, but rather goes and stands at the gate of his </w:t>
      </w:r>
      <w:r w:rsidR="00343396">
        <w:rPr>
          <w:rFonts w:asciiTheme="majorBidi" w:hAnsiTheme="majorBidi" w:cstheme="majorBidi"/>
          <w:sz w:val="24"/>
          <w:szCs w:val="24"/>
        </w:rPr>
        <w:t>Lord</w:t>
      </w:r>
      <w:r w:rsidR="00BD4737" w:rsidRPr="00262901">
        <w:rPr>
          <w:rFonts w:asciiTheme="majorBidi" w:hAnsiTheme="majorBidi" w:cstheme="majorBidi"/>
          <w:sz w:val="24"/>
          <w:szCs w:val="24"/>
        </w:rPr>
        <w:t xml:space="preserve">’s courtyard and calls to his servant or a member of the household, and they tell the </w:t>
      </w:r>
      <w:r w:rsidR="00343396">
        <w:rPr>
          <w:rFonts w:asciiTheme="majorBidi" w:hAnsiTheme="majorBidi" w:cstheme="majorBidi"/>
          <w:sz w:val="24"/>
          <w:szCs w:val="24"/>
        </w:rPr>
        <w:t>Lord</w:t>
      </w:r>
      <w:r w:rsidR="00BD4737" w:rsidRPr="00262901">
        <w:rPr>
          <w:rFonts w:asciiTheme="majorBidi" w:hAnsiTheme="majorBidi" w:cstheme="majorBidi"/>
          <w:sz w:val="24"/>
          <w:szCs w:val="24"/>
        </w:rPr>
        <w:t xml:space="preserve"> that So-and-So is outside. But it is not so with the Holy One, blessed be He</w:t>
      </w:r>
      <w:r w:rsidR="00105B21" w:rsidRPr="00262901">
        <w:rPr>
          <w:rFonts w:asciiTheme="majorBidi" w:hAnsiTheme="majorBidi" w:cstheme="majorBidi"/>
          <w:sz w:val="24"/>
          <w:szCs w:val="24"/>
        </w:rPr>
        <w:t xml:space="preserve">, who </w:t>
      </w:r>
      <w:r w:rsidR="00BD4737" w:rsidRPr="00262901">
        <w:rPr>
          <w:rFonts w:asciiTheme="majorBidi" w:hAnsiTheme="majorBidi" w:cstheme="majorBidi"/>
          <w:sz w:val="24"/>
          <w:szCs w:val="24"/>
        </w:rPr>
        <w:t xml:space="preserve">says, </w:t>
      </w:r>
      <w:r w:rsidR="00105B21" w:rsidRPr="00262901">
        <w:rPr>
          <w:rFonts w:asciiTheme="majorBidi" w:hAnsiTheme="majorBidi" w:cstheme="majorBidi"/>
          <w:sz w:val="24"/>
          <w:szCs w:val="24"/>
        </w:rPr>
        <w:t>‘I</w:t>
      </w:r>
      <w:r w:rsidR="00BD4737" w:rsidRPr="00262901">
        <w:rPr>
          <w:rFonts w:asciiTheme="majorBidi" w:hAnsiTheme="majorBidi" w:cstheme="majorBidi"/>
          <w:sz w:val="24"/>
          <w:szCs w:val="24"/>
        </w:rPr>
        <w:t>f trouble has come upon you, do not cry out to Michael or Gavriel, cry out to Me</w:t>
      </w:r>
      <w:r w:rsidR="00082C13" w:rsidRPr="00262901">
        <w:rPr>
          <w:rFonts w:asciiTheme="majorBidi" w:hAnsiTheme="majorBidi" w:cstheme="majorBidi"/>
          <w:sz w:val="24"/>
          <w:szCs w:val="24"/>
        </w:rPr>
        <w:t>.</w:t>
      </w:r>
      <w:r w:rsidR="00105B21" w:rsidRPr="00262901">
        <w:rPr>
          <w:rFonts w:asciiTheme="majorBidi" w:hAnsiTheme="majorBidi" w:cstheme="majorBidi"/>
          <w:sz w:val="24"/>
          <w:szCs w:val="24"/>
        </w:rPr>
        <w:t>’</w:t>
      </w:r>
      <w:r w:rsidR="00A9215F" w:rsidRPr="00262901">
        <w:rPr>
          <w:rFonts w:asciiTheme="majorBidi" w:hAnsiTheme="majorBidi" w:cstheme="majorBidi"/>
          <w:sz w:val="24"/>
          <w:szCs w:val="24"/>
        </w:rPr>
        <w:t>”</w:t>
      </w:r>
      <w:r w:rsidR="00082C13" w:rsidRPr="00262901">
        <w:rPr>
          <w:rFonts w:asciiTheme="majorBidi" w:hAnsiTheme="majorBidi" w:cstheme="majorBidi"/>
          <w:sz w:val="24"/>
          <w:szCs w:val="24"/>
        </w:rPr>
        <w:t xml:space="preserve"> </w:t>
      </w:r>
      <w:r w:rsidR="00105B21" w:rsidRPr="00262901">
        <w:rPr>
          <w:rFonts w:asciiTheme="majorBidi" w:hAnsiTheme="majorBidi" w:cstheme="majorBidi"/>
          <w:sz w:val="24"/>
          <w:szCs w:val="24"/>
        </w:rPr>
        <w:t>T</w:t>
      </w:r>
      <w:r w:rsidR="00082C13" w:rsidRPr="00262901">
        <w:rPr>
          <w:rFonts w:asciiTheme="majorBidi" w:hAnsiTheme="majorBidi" w:cstheme="majorBidi"/>
          <w:sz w:val="24"/>
          <w:szCs w:val="24"/>
        </w:rPr>
        <w:t xml:space="preserve">his is the meaning </w:t>
      </w:r>
      <w:r w:rsidR="00105B21" w:rsidRPr="00262901">
        <w:rPr>
          <w:rFonts w:asciiTheme="majorBidi" w:hAnsiTheme="majorBidi" w:cstheme="majorBidi"/>
          <w:sz w:val="24"/>
          <w:szCs w:val="24"/>
        </w:rPr>
        <w:t>of</w:t>
      </w:r>
      <w:r w:rsidR="00082C13" w:rsidRPr="00262901">
        <w:rPr>
          <w:rFonts w:asciiTheme="majorBidi" w:hAnsiTheme="majorBidi" w:cstheme="majorBidi"/>
          <w:sz w:val="24"/>
          <w:szCs w:val="24"/>
        </w:rPr>
        <w:t xml:space="preserve"> the hymns </w:t>
      </w:r>
      <w:r w:rsidR="00082C13" w:rsidRPr="00262901">
        <w:rPr>
          <w:rFonts w:asciiTheme="majorBidi" w:hAnsiTheme="majorBidi" w:cstheme="majorBidi"/>
          <w:i/>
          <w:iCs/>
          <w:sz w:val="24"/>
          <w:szCs w:val="24"/>
        </w:rPr>
        <w:t>Michael Sara Rabah</w:t>
      </w:r>
      <w:r w:rsidR="00082C13" w:rsidRPr="00262901">
        <w:rPr>
          <w:rFonts w:asciiTheme="majorBidi" w:hAnsiTheme="majorBidi" w:cstheme="majorBidi"/>
          <w:sz w:val="24"/>
          <w:szCs w:val="24"/>
        </w:rPr>
        <w:t xml:space="preserve"> and </w:t>
      </w:r>
      <w:r w:rsidR="00082C13" w:rsidRPr="00262901">
        <w:rPr>
          <w:rFonts w:asciiTheme="majorBidi" w:hAnsiTheme="majorBidi" w:cstheme="majorBidi"/>
          <w:i/>
          <w:iCs/>
          <w:sz w:val="24"/>
          <w:szCs w:val="24"/>
        </w:rPr>
        <w:t>Ma</w:t>
      </w:r>
      <w:r w:rsidR="00105B21" w:rsidRPr="00262901">
        <w:rPr>
          <w:rFonts w:asciiTheme="majorBidi" w:hAnsiTheme="majorBidi" w:cstheme="majorBidi"/>
          <w:i/>
          <w:iCs/>
          <w:sz w:val="24"/>
          <w:szCs w:val="24"/>
        </w:rPr>
        <w:t>k</w:t>
      </w:r>
      <w:r w:rsidR="00082C13" w:rsidRPr="00262901">
        <w:rPr>
          <w:rFonts w:asciiTheme="majorBidi" w:hAnsiTheme="majorBidi" w:cstheme="majorBidi"/>
          <w:i/>
          <w:iCs/>
          <w:sz w:val="24"/>
          <w:szCs w:val="24"/>
        </w:rPr>
        <w:t>hnisei Ra</w:t>
      </w:r>
      <w:r w:rsidR="003A353B">
        <w:rPr>
          <w:rFonts w:asciiTheme="majorBidi" w:hAnsiTheme="majorBidi" w:cstheme="majorBidi"/>
          <w:i/>
          <w:iCs/>
          <w:sz w:val="24"/>
          <w:szCs w:val="24"/>
        </w:rPr>
        <w:t>ḥ</w:t>
      </w:r>
      <w:r w:rsidR="00082C13" w:rsidRPr="00262901">
        <w:rPr>
          <w:rFonts w:asciiTheme="majorBidi" w:hAnsiTheme="majorBidi" w:cstheme="majorBidi"/>
          <w:i/>
          <w:iCs/>
          <w:sz w:val="24"/>
          <w:szCs w:val="24"/>
        </w:rPr>
        <w:t>amim</w:t>
      </w:r>
      <w:r w:rsidR="00082C13" w:rsidRPr="00262901">
        <w:rPr>
          <w:rFonts w:asciiTheme="majorBidi" w:hAnsiTheme="majorBidi" w:cstheme="majorBidi"/>
          <w:sz w:val="24"/>
          <w:szCs w:val="24"/>
        </w:rPr>
        <w:t>, as well as the words of the Rabbi [</w:t>
      </w:r>
      <w:r w:rsidR="00105B21" w:rsidRPr="00262901">
        <w:rPr>
          <w:rFonts w:asciiTheme="majorBidi" w:hAnsiTheme="majorBidi" w:cstheme="majorBidi"/>
          <w:sz w:val="24"/>
          <w:szCs w:val="24"/>
        </w:rPr>
        <w:t>Maimonides</w:t>
      </w:r>
      <w:r w:rsidR="00082C13" w:rsidRPr="00262901">
        <w:rPr>
          <w:rFonts w:asciiTheme="majorBidi" w:hAnsiTheme="majorBidi" w:cstheme="majorBidi"/>
          <w:sz w:val="24"/>
          <w:szCs w:val="24"/>
        </w:rPr>
        <w:t xml:space="preserve">] in </w:t>
      </w:r>
      <w:r w:rsidR="00082C13" w:rsidRPr="00262901">
        <w:rPr>
          <w:rFonts w:asciiTheme="majorBidi" w:hAnsiTheme="majorBidi" w:cstheme="majorBidi"/>
          <w:i/>
          <w:iCs/>
          <w:sz w:val="24"/>
          <w:szCs w:val="24"/>
        </w:rPr>
        <w:t>The Book of Knowledge</w:t>
      </w:r>
      <w:r w:rsidR="00082C13" w:rsidRPr="00262901">
        <w:rPr>
          <w:rFonts w:asciiTheme="majorBidi" w:hAnsiTheme="majorBidi" w:cstheme="majorBidi"/>
          <w:sz w:val="24"/>
          <w:szCs w:val="24"/>
        </w:rPr>
        <w:t xml:space="preserve">… and regarding this form of idolatry, Scripture says, </w:t>
      </w:r>
      <w:r w:rsidR="00082C13" w:rsidRPr="00262901">
        <w:rPr>
          <w:rFonts w:asciiTheme="majorBidi" w:hAnsiTheme="majorBidi" w:cstheme="majorBidi"/>
          <w:i/>
          <w:iCs/>
          <w:sz w:val="24"/>
          <w:szCs w:val="24"/>
        </w:rPr>
        <w:t>vaya’avdu elohim a</w:t>
      </w:r>
      <w:r w:rsidR="003A353B">
        <w:rPr>
          <w:rFonts w:asciiTheme="majorBidi" w:hAnsiTheme="majorBidi" w:cstheme="majorBidi"/>
          <w:i/>
          <w:iCs/>
          <w:sz w:val="24"/>
          <w:szCs w:val="24"/>
        </w:rPr>
        <w:t>ḥ</w:t>
      </w:r>
      <w:r w:rsidR="00082C13" w:rsidRPr="00262901">
        <w:rPr>
          <w:rFonts w:asciiTheme="majorBidi" w:hAnsiTheme="majorBidi" w:cstheme="majorBidi"/>
          <w:i/>
          <w:iCs/>
          <w:sz w:val="24"/>
          <w:szCs w:val="24"/>
        </w:rPr>
        <w:t>erim</w:t>
      </w:r>
      <w:r w:rsidR="00082C13" w:rsidRPr="00262901">
        <w:rPr>
          <w:rFonts w:asciiTheme="majorBidi" w:hAnsiTheme="majorBidi" w:cstheme="majorBidi"/>
          <w:sz w:val="24"/>
          <w:szCs w:val="24"/>
        </w:rPr>
        <w:t>, “and serve other power</w:t>
      </w:r>
      <w:r w:rsidR="009D59C8" w:rsidRPr="00262901">
        <w:rPr>
          <w:rFonts w:asciiTheme="majorBidi" w:hAnsiTheme="majorBidi" w:cstheme="majorBidi"/>
          <w:sz w:val="24"/>
          <w:szCs w:val="24"/>
        </w:rPr>
        <w:t>s</w:t>
      </w:r>
      <w:r w:rsidR="00082C13" w:rsidRPr="00262901">
        <w:rPr>
          <w:rFonts w:asciiTheme="majorBidi" w:hAnsiTheme="majorBidi" w:cstheme="majorBidi"/>
          <w:sz w:val="24"/>
          <w:szCs w:val="24"/>
        </w:rPr>
        <w:t xml:space="preserve">,” for the angels are called </w:t>
      </w:r>
      <w:r w:rsidR="00082C13" w:rsidRPr="00262901">
        <w:rPr>
          <w:rFonts w:asciiTheme="majorBidi" w:hAnsiTheme="majorBidi" w:cstheme="majorBidi"/>
          <w:i/>
          <w:iCs/>
          <w:sz w:val="24"/>
          <w:szCs w:val="24"/>
        </w:rPr>
        <w:t>elohim</w:t>
      </w:r>
      <w:r w:rsidR="00082C13" w:rsidRPr="00262901">
        <w:rPr>
          <w:rFonts w:asciiTheme="majorBidi" w:hAnsiTheme="majorBidi" w:cstheme="majorBidi"/>
          <w:sz w:val="24"/>
          <w:szCs w:val="24"/>
        </w:rPr>
        <w:t xml:space="preserve">, and they are the powers of heaven… </w:t>
      </w:r>
      <w:r w:rsidR="007A4227" w:rsidRPr="00262901">
        <w:rPr>
          <w:rFonts w:asciiTheme="majorBidi" w:hAnsiTheme="majorBidi" w:cstheme="majorBidi"/>
          <w:sz w:val="24"/>
          <w:szCs w:val="24"/>
        </w:rPr>
        <w:t xml:space="preserve">so Scripture says, “Whoever sacrifices to </w:t>
      </w:r>
      <w:r w:rsidR="007A4227" w:rsidRPr="00262901">
        <w:rPr>
          <w:rFonts w:asciiTheme="majorBidi" w:hAnsiTheme="majorBidi" w:cstheme="majorBidi"/>
          <w:i/>
          <w:iCs/>
          <w:sz w:val="24"/>
          <w:szCs w:val="24"/>
        </w:rPr>
        <w:t>the powers</w:t>
      </w:r>
      <w:r w:rsidR="007A4227" w:rsidRPr="00262901">
        <w:rPr>
          <w:rFonts w:asciiTheme="majorBidi" w:hAnsiTheme="majorBidi" w:cstheme="majorBidi"/>
          <w:sz w:val="24"/>
          <w:szCs w:val="24"/>
        </w:rPr>
        <w:t xml:space="preserve"> other than the </w:t>
      </w:r>
      <w:r w:rsidR="00343396">
        <w:rPr>
          <w:rFonts w:asciiTheme="majorBidi" w:hAnsiTheme="majorBidi" w:cstheme="majorBidi"/>
          <w:sz w:val="24"/>
          <w:szCs w:val="24"/>
        </w:rPr>
        <w:t>Lord</w:t>
      </w:r>
      <w:r w:rsidR="007A4227" w:rsidRPr="00262901">
        <w:rPr>
          <w:rFonts w:asciiTheme="majorBidi" w:hAnsiTheme="majorBidi" w:cstheme="majorBidi"/>
          <w:sz w:val="24"/>
          <w:szCs w:val="24"/>
        </w:rPr>
        <w:t xml:space="preserve"> alone shall be proscribed” (Ex. 22:19), with a </w:t>
      </w:r>
      <w:r w:rsidR="007A4227" w:rsidRPr="00262901">
        <w:rPr>
          <w:rFonts w:asciiTheme="majorBidi" w:hAnsiTheme="majorBidi" w:cstheme="majorBidi"/>
          <w:i/>
          <w:iCs/>
          <w:sz w:val="24"/>
          <w:szCs w:val="24"/>
        </w:rPr>
        <w:t>pata</w:t>
      </w:r>
      <w:r w:rsidR="003A353B">
        <w:rPr>
          <w:rFonts w:asciiTheme="majorBidi" w:hAnsiTheme="majorBidi" w:cstheme="majorBidi"/>
          <w:i/>
          <w:iCs/>
          <w:sz w:val="24"/>
          <w:szCs w:val="24"/>
        </w:rPr>
        <w:t>ḥ</w:t>
      </w:r>
      <w:r w:rsidR="007A4227" w:rsidRPr="00262901">
        <w:rPr>
          <w:rFonts w:asciiTheme="majorBidi" w:hAnsiTheme="majorBidi" w:cstheme="majorBidi"/>
          <w:sz w:val="24"/>
          <w:szCs w:val="24"/>
        </w:rPr>
        <w:t xml:space="preserve"> under the </w:t>
      </w:r>
      <w:r w:rsidR="007A4227" w:rsidRPr="00262901">
        <w:rPr>
          <w:rFonts w:asciiTheme="majorBidi" w:hAnsiTheme="majorBidi" w:cstheme="majorBidi"/>
          <w:i/>
          <w:iCs/>
          <w:sz w:val="24"/>
          <w:szCs w:val="24"/>
        </w:rPr>
        <w:t>lamed</w:t>
      </w:r>
      <w:r w:rsidR="007A4227" w:rsidRPr="00262901">
        <w:rPr>
          <w:rFonts w:asciiTheme="majorBidi" w:hAnsiTheme="majorBidi" w:cstheme="majorBidi"/>
          <w:sz w:val="24"/>
          <w:szCs w:val="24"/>
        </w:rPr>
        <w:t xml:space="preserve"> [to </w:t>
      </w:r>
      <w:r w:rsidR="00A9215F" w:rsidRPr="00262901">
        <w:rPr>
          <w:rFonts w:asciiTheme="majorBidi" w:hAnsiTheme="majorBidi" w:cstheme="majorBidi"/>
          <w:sz w:val="24"/>
          <w:szCs w:val="24"/>
        </w:rPr>
        <w:t>designate</w:t>
      </w:r>
      <w:r w:rsidR="007A4227" w:rsidRPr="00262901">
        <w:rPr>
          <w:rFonts w:asciiTheme="majorBidi" w:hAnsiTheme="majorBidi" w:cstheme="majorBidi"/>
          <w:sz w:val="24"/>
          <w:szCs w:val="24"/>
        </w:rPr>
        <w:t xml:space="preserve"> the definitive article], for they are higher powers whose divinity and potency are known</w:t>
      </w:r>
      <w:r w:rsidR="00A50348" w:rsidRPr="00262901">
        <w:rPr>
          <w:rFonts w:asciiTheme="majorBidi" w:hAnsiTheme="majorBidi" w:cstheme="majorBidi"/>
          <w:sz w:val="24"/>
          <w:szCs w:val="24"/>
        </w:rPr>
        <w:t xml:space="preserve"> to us</w:t>
      </w:r>
      <w:r w:rsidR="007A4227" w:rsidRPr="00262901">
        <w:rPr>
          <w:rFonts w:asciiTheme="majorBidi" w:hAnsiTheme="majorBidi" w:cstheme="majorBidi"/>
          <w:sz w:val="24"/>
          <w:szCs w:val="24"/>
        </w:rPr>
        <w:t>.</w:t>
      </w:r>
    </w:p>
    <w:p w14:paraId="3FB8E952" w14:textId="261144B3" w:rsidR="00B91173" w:rsidRPr="00262901" w:rsidRDefault="007A4227" w:rsidP="005C02B2">
      <w:pPr>
        <w:jc w:val="both"/>
        <w:rPr>
          <w:rFonts w:asciiTheme="majorBidi" w:hAnsiTheme="majorBidi" w:cstheme="majorBidi"/>
          <w:sz w:val="24"/>
          <w:szCs w:val="24"/>
        </w:rPr>
      </w:pPr>
      <w:r w:rsidRPr="00262901">
        <w:rPr>
          <w:rFonts w:asciiTheme="majorBidi" w:hAnsiTheme="majorBidi" w:cstheme="majorBidi"/>
          <w:sz w:val="24"/>
          <w:szCs w:val="24"/>
        </w:rPr>
        <w:t xml:space="preserve">With these words </w:t>
      </w:r>
      <w:r w:rsidR="00E35AD5">
        <w:rPr>
          <w:rFonts w:asciiTheme="majorBidi" w:hAnsiTheme="majorBidi" w:cstheme="majorBidi"/>
          <w:sz w:val="24"/>
          <w:szCs w:val="24"/>
        </w:rPr>
        <w:t>Nahmanides</w:t>
      </w:r>
      <w:r w:rsidRPr="00262901">
        <w:rPr>
          <w:rFonts w:asciiTheme="majorBidi" w:hAnsiTheme="majorBidi" w:cstheme="majorBidi"/>
          <w:sz w:val="24"/>
          <w:szCs w:val="24"/>
        </w:rPr>
        <w:t xml:space="preserve"> opens a broad new front in the polemic against his opponents. Not only does he criticize those who </w:t>
      </w:r>
      <w:r w:rsidR="00A50348" w:rsidRPr="00262901">
        <w:rPr>
          <w:rFonts w:asciiTheme="majorBidi" w:hAnsiTheme="majorBidi" w:cstheme="majorBidi"/>
          <w:sz w:val="24"/>
          <w:szCs w:val="24"/>
        </w:rPr>
        <w:t xml:space="preserve">explicitly </w:t>
      </w:r>
      <w:r w:rsidRPr="00262901">
        <w:rPr>
          <w:rFonts w:asciiTheme="majorBidi" w:hAnsiTheme="majorBidi" w:cstheme="majorBidi"/>
          <w:sz w:val="24"/>
          <w:szCs w:val="24"/>
        </w:rPr>
        <w:t xml:space="preserve">turn to angels for aid but </w:t>
      </w:r>
      <w:r w:rsidR="0089160D" w:rsidRPr="00262901">
        <w:rPr>
          <w:rFonts w:asciiTheme="majorBidi" w:hAnsiTheme="majorBidi" w:cstheme="majorBidi"/>
          <w:sz w:val="24"/>
          <w:szCs w:val="24"/>
        </w:rPr>
        <w:t xml:space="preserve">he </w:t>
      </w:r>
      <w:r w:rsidRPr="00262901">
        <w:rPr>
          <w:rFonts w:asciiTheme="majorBidi" w:hAnsiTheme="majorBidi" w:cstheme="majorBidi"/>
          <w:sz w:val="24"/>
          <w:szCs w:val="24"/>
        </w:rPr>
        <w:t xml:space="preserve">addresses </w:t>
      </w:r>
      <w:r w:rsidR="00A50348" w:rsidRPr="00262901">
        <w:rPr>
          <w:rFonts w:asciiTheme="majorBidi" w:hAnsiTheme="majorBidi" w:cstheme="majorBidi"/>
          <w:sz w:val="24"/>
          <w:szCs w:val="24"/>
        </w:rPr>
        <w:t>a related</w:t>
      </w:r>
      <w:r w:rsidR="00E6476A" w:rsidRPr="00262901">
        <w:rPr>
          <w:rFonts w:asciiTheme="majorBidi" w:hAnsiTheme="majorBidi" w:cstheme="majorBidi"/>
          <w:sz w:val="24"/>
          <w:szCs w:val="24"/>
        </w:rPr>
        <w:t xml:space="preserve"> phenomen</w:t>
      </w:r>
      <w:r w:rsidR="00A50348" w:rsidRPr="00262901">
        <w:rPr>
          <w:rFonts w:asciiTheme="majorBidi" w:hAnsiTheme="majorBidi" w:cstheme="majorBidi"/>
          <w:sz w:val="24"/>
          <w:szCs w:val="24"/>
        </w:rPr>
        <w:t>on,</w:t>
      </w:r>
      <w:r w:rsidR="00E6476A" w:rsidRPr="00262901">
        <w:rPr>
          <w:rFonts w:asciiTheme="majorBidi" w:hAnsiTheme="majorBidi" w:cstheme="majorBidi"/>
          <w:sz w:val="24"/>
          <w:szCs w:val="24"/>
        </w:rPr>
        <w:t xml:space="preserve"> the spread of Kabbalistic hymns such as </w:t>
      </w:r>
      <w:r w:rsidR="00E6476A" w:rsidRPr="00262901">
        <w:rPr>
          <w:rFonts w:asciiTheme="majorBidi" w:hAnsiTheme="majorBidi" w:cstheme="majorBidi"/>
          <w:i/>
          <w:iCs/>
          <w:sz w:val="24"/>
          <w:szCs w:val="24"/>
        </w:rPr>
        <w:t>Michael Sara Rabah</w:t>
      </w:r>
      <w:r w:rsidR="00E6476A" w:rsidRPr="00262901">
        <w:rPr>
          <w:rFonts w:asciiTheme="majorBidi" w:hAnsiTheme="majorBidi" w:cstheme="majorBidi"/>
          <w:sz w:val="24"/>
          <w:szCs w:val="24"/>
        </w:rPr>
        <w:t xml:space="preserve"> and </w:t>
      </w:r>
      <w:r w:rsidR="00E6476A" w:rsidRPr="00262901">
        <w:rPr>
          <w:rFonts w:asciiTheme="majorBidi" w:hAnsiTheme="majorBidi" w:cstheme="majorBidi"/>
          <w:i/>
          <w:iCs/>
          <w:sz w:val="24"/>
          <w:szCs w:val="24"/>
        </w:rPr>
        <w:t>Ma</w:t>
      </w:r>
      <w:r w:rsidR="00A50348" w:rsidRPr="00262901">
        <w:rPr>
          <w:rFonts w:asciiTheme="majorBidi" w:hAnsiTheme="majorBidi" w:cstheme="majorBidi"/>
          <w:i/>
          <w:iCs/>
          <w:sz w:val="24"/>
          <w:szCs w:val="24"/>
        </w:rPr>
        <w:t>k</w:t>
      </w:r>
      <w:r w:rsidR="00E6476A" w:rsidRPr="00262901">
        <w:rPr>
          <w:rFonts w:asciiTheme="majorBidi" w:hAnsiTheme="majorBidi" w:cstheme="majorBidi"/>
          <w:i/>
          <w:iCs/>
          <w:sz w:val="24"/>
          <w:szCs w:val="24"/>
        </w:rPr>
        <w:t>hnisei Ra</w:t>
      </w:r>
      <w:r w:rsidR="003A353B">
        <w:rPr>
          <w:rFonts w:asciiTheme="majorBidi" w:hAnsiTheme="majorBidi" w:cstheme="majorBidi"/>
          <w:i/>
          <w:iCs/>
          <w:sz w:val="24"/>
          <w:szCs w:val="24"/>
        </w:rPr>
        <w:t>ḥ</w:t>
      </w:r>
      <w:r w:rsidR="00E6476A" w:rsidRPr="00262901">
        <w:rPr>
          <w:rFonts w:asciiTheme="majorBidi" w:hAnsiTheme="majorBidi" w:cstheme="majorBidi"/>
          <w:i/>
          <w:iCs/>
          <w:sz w:val="24"/>
          <w:szCs w:val="24"/>
        </w:rPr>
        <w:t>amim</w:t>
      </w:r>
      <w:r w:rsidR="00A9215F" w:rsidRPr="00262901">
        <w:rPr>
          <w:rFonts w:asciiTheme="majorBidi" w:hAnsiTheme="majorBidi" w:cstheme="majorBidi"/>
          <w:sz w:val="24"/>
          <w:szCs w:val="24"/>
        </w:rPr>
        <w:t>,</w:t>
      </w:r>
      <w:r w:rsidR="00A50348" w:rsidRPr="00262901">
        <w:rPr>
          <w:rFonts w:asciiTheme="majorBidi" w:hAnsiTheme="majorBidi" w:cstheme="majorBidi"/>
          <w:sz w:val="24"/>
          <w:szCs w:val="24"/>
        </w:rPr>
        <w:t xml:space="preserve"> with their poetic evocations of such appeals</w:t>
      </w:r>
      <w:r w:rsidR="00E6476A" w:rsidRPr="00262901">
        <w:rPr>
          <w:rFonts w:asciiTheme="majorBidi" w:hAnsiTheme="majorBidi" w:cstheme="majorBidi"/>
          <w:sz w:val="24"/>
          <w:szCs w:val="24"/>
        </w:rPr>
        <w:t>. We may recognize here the influence of his master, R. Yehudah ben Bakar, who joined</w:t>
      </w:r>
      <w:r w:rsidR="00A50348" w:rsidRPr="00262901">
        <w:rPr>
          <w:rFonts w:asciiTheme="majorBidi" w:hAnsiTheme="majorBidi" w:cstheme="majorBidi"/>
          <w:sz w:val="24"/>
          <w:szCs w:val="24"/>
        </w:rPr>
        <w:t xml:space="preserve"> in</w:t>
      </w:r>
      <w:r w:rsidR="00E6476A" w:rsidRPr="00262901">
        <w:rPr>
          <w:rFonts w:asciiTheme="majorBidi" w:hAnsiTheme="majorBidi" w:cstheme="majorBidi"/>
          <w:sz w:val="24"/>
          <w:szCs w:val="24"/>
        </w:rPr>
        <w:t xml:space="preserve"> the debate about </w:t>
      </w:r>
      <w:r w:rsidR="00E6476A" w:rsidRPr="00262901">
        <w:rPr>
          <w:rFonts w:asciiTheme="majorBidi" w:hAnsiTheme="majorBidi" w:cstheme="majorBidi"/>
          <w:i/>
          <w:iCs/>
          <w:sz w:val="24"/>
          <w:szCs w:val="24"/>
        </w:rPr>
        <w:t>Ma</w:t>
      </w:r>
      <w:r w:rsidR="00A50348" w:rsidRPr="00262901">
        <w:rPr>
          <w:rFonts w:asciiTheme="majorBidi" w:hAnsiTheme="majorBidi" w:cstheme="majorBidi"/>
          <w:i/>
          <w:iCs/>
          <w:sz w:val="24"/>
          <w:szCs w:val="24"/>
        </w:rPr>
        <w:t>k</w:t>
      </w:r>
      <w:r w:rsidR="00E6476A" w:rsidRPr="00262901">
        <w:rPr>
          <w:rFonts w:asciiTheme="majorBidi" w:hAnsiTheme="majorBidi" w:cstheme="majorBidi"/>
          <w:i/>
          <w:iCs/>
          <w:sz w:val="24"/>
          <w:szCs w:val="24"/>
        </w:rPr>
        <w:t xml:space="preserve">hnisei </w:t>
      </w:r>
      <w:r w:rsidR="00343396">
        <w:rPr>
          <w:rFonts w:asciiTheme="majorBidi" w:hAnsiTheme="majorBidi" w:cstheme="majorBidi"/>
          <w:i/>
          <w:iCs/>
          <w:sz w:val="24"/>
          <w:szCs w:val="24"/>
        </w:rPr>
        <w:t>Raḥamim</w:t>
      </w:r>
      <w:r w:rsidR="00E6476A" w:rsidRPr="00262901">
        <w:rPr>
          <w:rFonts w:asciiTheme="majorBidi" w:hAnsiTheme="majorBidi" w:cstheme="majorBidi"/>
          <w:sz w:val="24"/>
          <w:szCs w:val="24"/>
        </w:rPr>
        <w:t xml:space="preserve">, coming out in fierce opposition to </w:t>
      </w:r>
      <w:r w:rsidR="00A50348" w:rsidRPr="00262901">
        <w:rPr>
          <w:rFonts w:asciiTheme="majorBidi" w:hAnsiTheme="majorBidi" w:cstheme="majorBidi"/>
          <w:sz w:val="24"/>
          <w:szCs w:val="24"/>
        </w:rPr>
        <w:t>addressing</w:t>
      </w:r>
      <w:r w:rsidR="00E6476A" w:rsidRPr="00262901">
        <w:rPr>
          <w:rFonts w:asciiTheme="majorBidi" w:hAnsiTheme="majorBidi" w:cstheme="majorBidi"/>
          <w:sz w:val="24"/>
          <w:szCs w:val="24"/>
        </w:rPr>
        <w:t xml:space="preserve"> angels in prayer, and who, in his “Commentary to the Prayers and Blessings</w:t>
      </w:r>
      <w:r w:rsidR="00A50348" w:rsidRPr="00262901">
        <w:rPr>
          <w:rFonts w:asciiTheme="majorBidi" w:hAnsiTheme="majorBidi" w:cstheme="majorBidi"/>
          <w:sz w:val="24"/>
          <w:szCs w:val="24"/>
        </w:rPr>
        <w:t>,</w:t>
      </w:r>
      <w:r w:rsidR="00E6476A" w:rsidRPr="00262901">
        <w:rPr>
          <w:rFonts w:asciiTheme="majorBidi" w:hAnsiTheme="majorBidi" w:cstheme="majorBidi"/>
          <w:sz w:val="24"/>
          <w:szCs w:val="24"/>
        </w:rPr>
        <w:t xml:space="preserve">” stated that “it is forbidden to </w:t>
      </w:r>
      <w:r w:rsidR="00A50348" w:rsidRPr="00262901">
        <w:rPr>
          <w:rFonts w:asciiTheme="majorBidi" w:hAnsiTheme="majorBidi" w:cstheme="majorBidi"/>
          <w:sz w:val="24"/>
          <w:szCs w:val="24"/>
        </w:rPr>
        <w:t>ask</w:t>
      </w:r>
      <w:r w:rsidR="00E6476A" w:rsidRPr="00262901">
        <w:rPr>
          <w:rFonts w:asciiTheme="majorBidi" w:hAnsiTheme="majorBidi" w:cstheme="majorBidi"/>
          <w:sz w:val="24"/>
          <w:szCs w:val="24"/>
        </w:rPr>
        <w:t xml:space="preserve"> any angel </w:t>
      </w:r>
      <w:r w:rsidR="00A50348" w:rsidRPr="00262901">
        <w:rPr>
          <w:rFonts w:asciiTheme="majorBidi" w:hAnsiTheme="majorBidi" w:cstheme="majorBidi"/>
          <w:sz w:val="24"/>
          <w:szCs w:val="24"/>
        </w:rPr>
        <w:t>to</w:t>
      </w:r>
      <w:r w:rsidR="00E6476A" w:rsidRPr="00262901">
        <w:rPr>
          <w:rFonts w:asciiTheme="majorBidi" w:hAnsiTheme="majorBidi" w:cstheme="majorBidi"/>
          <w:sz w:val="24"/>
          <w:szCs w:val="24"/>
        </w:rPr>
        <w:t xml:space="preserve"> beseech mercy upon him.” </w:t>
      </w:r>
      <w:r w:rsidR="00E35AD5">
        <w:rPr>
          <w:rFonts w:asciiTheme="majorBidi" w:hAnsiTheme="majorBidi" w:cstheme="majorBidi"/>
          <w:sz w:val="24"/>
          <w:szCs w:val="24"/>
        </w:rPr>
        <w:t>Nahmanides</w:t>
      </w:r>
      <w:r w:rsidR="00E6476A" w:rsidRPr="00262901">
        <w:rPr>
          <w:rFonts w:asciiTheme="majorBidi" w:hAnsiTheme="majorBidi" w:cstheme="majorBidi"/>
          <w:sz w:val="24"/>
          <w:szCs w:val="24"/>
        </w:rPr>
        <w:t xml:space="preserve"> frequently repeated this fundamental position against turning to angels</w:t>
      </w:r>
      <w:r w:rsidR="006F1646" w:rsidRPr="00262901">
        <w:rPr>
          <w:rFonts w:asciiTheme="majorBidi" w:hAnsiTheme="majorBidi" w:cstheme="majorBidi"/>
          <w:sz w:val="24"/>
          <w:szCs w:val="24"/>
        </w:rPr>
        <w:t xml:space="preserve"> in his later</w:t>
      </w:r>
      <w:r w:rsidR="00A50348" w:rsidRPr="00262901">
        <w:rPr>
          <w:rFonts w:asciiTheme="majorBidi" w:hAnsiTheme="majorBidi" w:cstheme="majorBidi"/>
          <w:sz w:val="24"/>
          <w:szCs w:val="24"/>
        </w:rPr>
        <w:t xml:space="preserve"> and </w:t>
      </w:r>
      <w:r w:rsidR="006F1646" w:rsidRPr="00262901">
        <w:rPr>
          <w:rFonts w:asciiTheme="majorBidi" w:hAnsiTheme="majorBidi" w:cstheme="majorBidi"/>
          <w:sz w:val="24"/>
          <w:szCs w:val="24"/>
        </w:rPr>
        <w:t xml:space="preserve">central work, his Commentary on the Torah, </w:t>
      </w:r>
      <w:r w:rsidR="00A50348" w:rsidRPr="00262901">
        <w:rPr>
          <w:rFonts w:asciiTheme="majorBidi" w:hAnsiTheme="majorBidi" w:cstheme="majorBidi"/>
          <w:sz w:val="24"/>
          <w:szCs w:val="24"/>
        </w:rPr>
        <w:t>for example</w:t>
      </w:r>
      <w:r w:rsidR="006F1646" w:rsidRPr="00262901">
        <w:rPr>
          <w:rFonts w:asciiTheme="majorBidi" w:hAnsiTheme="majorBidi" w:cstheme="majorBidi"/>
          <w:sz w:val="24"/>
          <w:szCs w:val="24"/>
        </w:rPr>
        <w:t xml:space="preserve"> in his explanation of the verse</w:t>
      </w:r>
      <w:r w:rsidR="009D59C8" w:rsidRPr="00262901">
        <w:rPr>
          <w:rFonts w:asciiTheme="majorBidi" w:hAnsiTheme="majorBidi" w:cstheme="majorBidi"/>
          <w:sz w:val="24"/>
          <w:szCs w:val="24"/>
        </w:rPr>
        <w:t>s</w:t>
      </w:r>
      <w:r w:rsidR="006F1646" w:rsidRPr="00262901">
        <w:rPr>
          <w:rFonts w:asciiTheme="majorBidi" w:hAnsiTheme="majorBidi" w:cstheme="majorBidi"/>
          <w:sz w:val="24"/>
          <w:szCs w:val="24"/>
        </w:rPr>
        <w:t xml:space="preserve"> “You shall have no other gods before Me”</w:t>
      </w:r>
      <w:r w:rsidR="009D59C8" w:rsidRPr="00262901">
        <w:rPr>
          <w:rFonts w:asciiTheme="majorBidi" w:hAnsiTheme="majorBidi" w:cstheme="majorBidi"/>
          <w:sz w:val="24"/>
          <w:szCs w:val="24"/>
        </w:rPr>
        <w:t xml:space="preserve"> and “Whoever sacrifices to</w:t>
      </w:r>
      <w:r w:rsidR="009D59C8" w:rsidRPr="00262901">
        <w:rPr>
          <w:rFonts w:asciiTheme="majorBidi" w:hAnsiTheme="majorBidi" w:cstheme="majorBidi"/>
          <w:i/>
          <w:iCs/>
          <w:sz w:val="24"/>
          <w:szCs w:val="24"/>
        </w:rPr>
        <w:t xml:space="preserve"> </w:t>
      </w:r>
      <w:r w:rsidR="009D59C8" w:rsidRPr="00262901">
        <w:rPr>
          <w:rFonts w:asciiTheme="majorBidi" w:hAnsiTheme="majorBidi" w:cstheme="majorBidi"/>
          <w:sz w:val="24"/>
          <w:szCs w:val="24"/>
        </w:rPr>
        <w:t xml:space="preserve">gods other than the </w:t>
      </w:r>
      <w:r w:rsidR="00343396">
        <w:rPr>
          <w:rFonts w:asciiTheme="majorBidi" w:hAnsiTheme="majorBidi" w:cstheme="majorBidi"/>
          <w:sz w:val="24"/>
          <w:szCs w:val="24"/>
        </w:rPr>
        <w:t>Lord</w:t>
      </w:r>
      <w:r w:rsidR="009D59C8" w:rsidRPr="00262901">
        <w:rPr>
          <w:rFonts w:asciiTheme="majorBidi" w:hAnsiTheme="majorBidi" w:cstheme="majorBidi"/>
          <w:sz w:val="24"/>
          <w:szCs w:val="24"/>
        </w:rPr>
        <w:t xml:space="preserve"> alone shall be proscribed,” which he saw as forbidding appeal to angels. However, </w:t>
      </w:r>
      <w:r w:rsidR="00E35AD5">
        <w:rPr>
          <w:rFonts w:asciiTheme="majorBidi" w:hAnsiTheme="majorBidi" w:cstheme="majorBidi"/>
          <w:sz w:val="24"/>
          <w:szCs w:val="24"/>
        </w:rPr>
        <w:t>Nahmanides</w:t>
      </w:r>
      <w:r w:rsidR="009D59C8" w:rsidRPr="00262901">
        <w:rPr>
          <w:rFonts w:asciiTheme="majorBidi" w:hAnsiTheme="majorBidi" w:cstheme="majorBidi"/>
          <w:sz w:val="24"/>
          <w:szCs w:val="24"/>
        </w:rPr>
        <w:t xml:space="preserve"> includes  in his gloss </w:t>
      </w:r>
      <w:r w:rsidR="00A9215F" w:rsidRPr="00262901">
        <w:rPr>
          <w:rFonts w:asciiTheme="majorBidi" w:hAnsiTheme="majorBidi" w:cstheme="majorBidi"/>
          <w:sz w:val="24"/>
          <w:szCs w:val="24"/>
        </w:rPr>
        <w:t xml:space="preserve">an especially important note </w:t>
      </w:r>
      <w:r w:rsidR="009D59C8" w:rsidRPr="00262901">
        <w:rPr>
          <w:rFonts w:asciiTheme="majorBidi" w:hAnsiTheme="majorBidi" w:cstheme="majorBidi"/>
          <w:sz w:val="24"/>
          <w:szCs w:val="24"/>
        </w:rPr>
        <w:t xml:space="preserve">that extends this ban to other categories. His comment on that verse reads as follows: </w:t>
      </w:r>
    </w:p>
    <w:p w14:paraId="203F5655" w14:textId="793C4859" w:rsidR="0089160D" w:rsidRPr="00262901" w:rsidRDefault="0089160D" w:rsidP="005C02B2">
      <w:pPr>
        <w:ind w:left="360" w:right="360"/>
        <w:jc w:val="both"/>
        <w:rPr>
          <w:rFonts w:asciiTheme="majorBidi" w:hAnsiTheme="majorBidi" w:cstheme="majorBidi"/>
          <w:sz w:val="24"/>
          <w:szCs w:val="24"/>
        </w:rPr>
      </w:pPr>
      <w:r w:rsidRPr="00262901">
        <w:rPr>
          <w:rFonts w:asciiTheme="majorBidi" w:hAnsiTheme="majorBidi" w:cstheme="majorBidi"/>
          <w:sz w:val="24"/>
          <w:szCs w:val="24"/>
        </w:rPr>
        <w:t xml:space="preserve">“Whoever sacrifices to the powers other than the </w:t>
      </w:r>
      <w:r w:rsidR="00343396">
        <w:rPr>
          <w:rFonts w:asciiTheme="majorBidi" w:hAnsiTheme="majorBidi" w:cstheme="majorBidi"/>
          <w:sz w:val="24"/>
          <w:szCs w:val="24"/>
        </w:rPr>
        <w:t>Lord</w:t>
      </w:r>
      <w:r w:rsidRPr="00262901">
        <w:rPr>
          <w:rFonts w:asciiTheme="majorBidi" w:hAnsiTheme="majorBidi" w:cstheme="majorBidi"/>
          <w:sz w:val="24"/>
          <w:szCs w:val="24"/>
        </w:rPr>
        <w:t xml:space="preserve"> alone shall be proscribed” (Ex. 22:19), with a </w:t>
      </w:r>
      <w:r w:rsidRPr="00262901">
        <w:rPr>
          <w:rFonts w:asciiTheme="majorBidi" w:hAnsiTheme="majorBidi" w:cstheme="majorBidi"/>
          <w:i/>
          <w:iCs/>
          <w:sz w:val="24"/>
          <w:szCs w:val="24"/>
        </w:rPr>
        <w:t>pata</w:t>
      </w:r>
      <w:r w:rsidR="003A353B">
        <w:rPr>
          <w:rFonts w:asciiTheme="majorBidi" w:hAnsiTheme="majorBidi" w:cstheme="majorBidi"/>
          <w:i/>
          <w:iCs/>
          <w:sz w:val="24"/>
          <w:szCs w:val="24"/>
        </w:rPr>
        <w:t>ḥ</w:t>
      </w:r>
      <w:r w:rsidRPr="00262901">
        <w:rPr>
          <w:rFonts w:asciiTheme="majorBidi" w:hAnsiTheme="majorBidi" w:cstheme="majorBidi"/>
          <w:sz w:val="24"/>
          <w:szCs w:val="24"/>
        </w:rPr>
        <w:t xml:space="preserve"> under the </w:t>
      </w:r>
      <w:r w:rsidRPr="00262901">
        <w:rPr>
          <w:rFonts w:asciiTheme="majorBidi" w:hAnsiTheme="majorBidi" w:cstheme="majorBidi"/>
          <w:i/>
          <w:iCs/>
          <w:sz w:val="24"/>
          <w:szCs w:val="24"/>
        </w:rPr>
        <w:t>lamed</w:t>
      </w:r>
      <w:r w:rsidRPr="00262901">
        <w:rPr>
          <w:rFonts w:asciiTheme="majorBidi" w:hAnsiTheme="majorBidi" w:cstheme="majorBidi"/>
          <w:sz w:val="24"/>
          <w:szCs w:val="24"/>
        </w:rPr>
        <w:t xml:space="preserve"> [to </w:t>
      </w:r>
      <w:r w:rsidR="00A9215F" w:rsidRPr="00262901">
        <w:rPr>
          <w:rFonts w:asciiTheme="majorBidi" w:hAnsiTheme="majorBidi" w:cstheme="majorBidi"/>
          <w:sz w:val="24"/>
          <w:szCs w:val="24"/>
        </w:rPr>
        <w:t>designate</w:t>
      </w:r>
      <w:r w:rsidRPr="00262901">
        <w:rPr>
          <w:rFonts w:asciiTheme="majorBidi" w:hAnsiTheme="majorBidi" w:cstheme="majorBidi"/>
          <w:sz w:val="24"/>
          <w:szCs w:val="24"/>
        </w:rPr>
        <w:t xml:space="preserve"> the definite article], for they are </w:t>
      </w:r>
      <w:r w:rsidR="00AE6FD2" w:rsidRPr="00262901">
        <w:rPr>
          <w:rFonts w:asciiTheme="majorBidi" w:hAnsiTheme="majorBidi" w:cstheme="majorBidi"/>
          <w:sz w:val="24"/>
          <w:szCs w:val="24"/>
        </w:rPr>
        <w:t xml:space="preserve">supernal powers, referred to as </w:t>
      </w:r>
      <w:r w:rsidR="00AE6FD2" w:rsidRPr="00262901">
        <w:rPr>
          <w:rFonts w:asciiTheme="majorBidi" w:hAnsiTheme="majorBidi" w:cstheme="majorBidi"/>
          <w:i/>
          <w:iCs/>
          <w:sz w:val="24"/>
          <w:szCs w:val="24"/>
        </w:rPr>
        <w:t>elohim</w:t>
      </w:r>
      <w:r w:rsidR="00AE6FD2" w:rsidRPr="00262901">
        <w:rPr>
          <w:rFonts w:asciiTheme="majorBidi" w:hAnsiTheme="majorBidi" w:cstheme="majorBidi"/>
          <w:sz w:val="24"/>
          <w:szCs w:val="24"/>
        </w:rPr>
        <w:t xml:space="preserve"> in several places in Scripture…and the verse states “other than the </w:t>
      </w:r>
      <w:r w:rsidR="00343396">
        <w:rPr>
          <w:rFonts w:asciiTheme="majorBidi" w:hAnsiTheme="majorBidi" w:cstheme="majorBidi"/>
          <w:sz w:val="24"/>
          <w:szCs w:val="24"/>
        </w:rPr>
        <w:t>Lord</w:t>
      </w:r>
      <w:r w:rsidR="00AE6FD2" w:rsidRPr="00262901">
        <w:rPr>
          <w:rFonts w:asciiTheme="majorBidi" w:hAnsiTheme="majorBidi" w:cstheme="majorBidi"/>
          <w:sz w:val="24"/>
          <w:szCs w:val="24"/>
        </w:rPr>
        <w:t xml:space="preserve"> alone,” for those who sacrifice to the angels</w:t>
      </w:r>
      <w:r w:rsidR="00526852" w:rsidRPr="00262901">
        <w:rPr>
          <w:rFonts w:asciiTheme="majorBidi" w:hAnsiTheme="majorBidi" w:cstheme="majorBidi"/>
          <w:sz w:val="24"/>
          <w:szCs w:val="24"/>
        </w:rPr>
        <w:t xml:space="preserve"> </w:t>
      </w:r>
      <w:r w:rsidR="005129CE">
        <w:rPr>
          <w:rFonts w:asciiTheme="majorBidi" w:hAnsiTheme="majorBidi" w:cstheme="majorBidi"/>
          <w:sz w:val="24"/>
          <w:szCs w:val="24"/>
        </w:rPr>
        <w:t>think they</w:t>
      </w:r>
      <w:r w:rsidR="00526852" w:rsidRPr="00262901">
        <w:rPr>
          <w:rFonts w:asciiTheme="majorBidi" w:hAnsiTheme="majorBidi" w:cstheme="majorBidi"/>
          <w:sz w:val="24"/>
          <w:szCs w:val="24"/>
        </w:rPr>
        <w:t xml:space="preserve"> </w:t>
      </w:r>
      <w:r w:rsidR="00AE6FD2" w:rsidRPr="00262901">
        <w:rPr>
          <w:rFonts w:asciiTheme="majorBidi" w:hAnsiTheme="majorBidi" w:cstheme="majorBidi"/>
          <w:sz w:val="24"/>
          <w:szCs w:val="24"/>
        </w:rPr>
        <w:t xml:space="preserve">do His will </w:t>
      </w:r>
      <w:r w:rsidR="005129CE">
        <w:rPr>
          <w:rFonts w:asciiTheme="majorBidi" w:hAnsiTheme="majorBidi" w:cstheme="majorBidi"/>
          <w:sz w:val="24"/>
          <w:szCs w:val="24"/>
        </w:rPr>
        <w:t xml:space="preserve">and that </w:t>
      </w:r>
      <w:r w:rsidR="00526852" w:rsidRPr="00262901">
        <w:rPr>
          <w:rFonts w:asciiTheme="majorBidi" w:hAnsiTheme="majorBidi" w:cstheme="majorBidi"/>
          <w:sz w:val="24"/>
          <w:szCs w:val="24"/>
        </w:rPr>
        <w:t xml:space="preserve">they are His intermediaries, in order to affect </w:t>
      </w:r>
      <w:r w:rsidR="005129CE">
        <w:rPr>
          <w:rFonts w:asciiTheme="majorBidi" w:hAnsiTheme="majorBidi" w:cstheme="majorBidi"/>
          <w:sz w:val="24"/>
          <w:szCs w:val="24"/>
        </w:rPr>
        <w:t>H</w:t>
      </w:r>
      <w:r w:rsidR="00FE6D1E" w:rsidRPr="00262901">
        <w:rPr>
          <w:rFonts w:asciiTheme="majorBidi" w:hAnsiTheme="majorBidi" w:cstheme="majorBidi"/>
          <w:sz w:val="24"/>
          <w:szCs w:val="24"/>
        </w:rPr>
        <w:t>is</w:t>
      </w:r>
      <w:r w:rsidR="00526852" w:rsidRPr="00262901">
        <w:rPr>
          <w:rFonts w:asciiTheme="majorBidi" w:hAnsiTheme="majorBidi" w:cstheme="majorBidi"/>
          <w:sz w:val="24"/>
          <w:szCs w:val="24"/>
        </w:rPr>
        <w:t xml:space="preserve"> will, as if the sacrifices are for God and His servants</w:t>
      </w:r>
      <w:r w:rsidR="005129CE">
        <w:rPr>
          <w:rFonts w:asciiTheme="majorBidi" w:hAnsiTheme="majorBidi" w:cstheme="majorBidi"/>
          <w:sz w:val="24"/>
          <w:szCs w:val="24"/>
        </w:rPr>
        <w:t xml:space="preserve"> – that is why it says “other than the Lord alone”</w:t>
      </w:r>
      <w:r w:rsidR="00FE6D1E" w:rsidRPr="00262901">
        <w:rPr>
          <w:rFonts w:asciiTheme="majorBidi" w:hAnsiTheme="majorBidi" w:cstheme="majorBidi"/>
          <w:sz w:val="24"/>
          <w:szCs w:val="24"/>
        </w:rPr>
        <w:t>…</w:t>
      </w:r>
      <w:r w:rsidR="00526852" w:rsidRPr="00262901">
        <w:rPr>
          <w:rFonts w:asciiTheme="majorBidi" w:hAnsiTheme="majorBidi" w:cstheme="majorBidi"/>
          <w:sz w:val="24"/>
          <w:szCs w:val="24"/>
        </w:rPr>
        <w:t xml:space="preserve"> </w:t>
      </w:r>
      <w:r w:rsidR="00E52CBC" w:rsidRPr="00262901">
        <w:rPr>
          <w:rFonts w:asciiTheme="majorBidi" w:hAnsiTheme="majorBidi" w:cstheme="majorBidi"/>
          <w:b/>
          <w:bCs/>
          <w:sz w:val="24"/>
          <w:szCs w:val="24"/>
        </w:rPr>
        <w:t>There is a great secret here, from which we can understand the meaning of the sacrifices, and the discerning reader can know it from what we have written elsewhere… and we will also allude to it in the book of Leviticus</w:t>
      </w:r>
      <w:r w:rsidR="00E52CBC" w:rsidRPr="00262901">
        <w:rPr>
          <w:rFonts w:asciiTheme="majorBidi" w:hAnsiTheme="majorBidi" w:cstheme="majorBidi"/>
          <w:sz w:val="24"/>
          <w:szCs w:val="24"/>
        </w:rPr>
        <w:t>, with the help of God, blessed be His name forever and ever.</w:t>
      </w:r>
    </w:p>
    <w:p w14:paraId="7A6CB0FE" w14:textId="527DE906" w:rsidR="0089160D" w:rsidRPr="00262901" w:rsidRDefault="00E52CBC" w:rsidP="005C02B2">
      <w:pPr>
        <w:jc w:val="both"/>
        <w:rPr>
          <w:rFonts w:asciiTheme="majorBidi" w:hAnsiTheme="majorBidi" w:cstheme="majorBidi"/>
          <w:sz w:val="24"/>
          <w:szCs w:val="24"/>
        </w:rPr>
      </w:pPr>
      <w:r w:rsidRPr="00262901">
        <w:rPr>
          <w:rFonts w:asciiTheme="majorBidi" w:hAnsiTheme="majorBidi" w:cstheme="majorBidi"/>
          <w:sz w:val="24"/>
          <w:szCs w:val="24"/>
        </w:rPr>
        <w:t xml:space="preserve">In his closing words </w:t>
      </w:r>
      <w:r w:rsidR="00E35AD5">
        <w:rPr>
          <w:rFonts w:asciiTheme="majorBidi" w:hAnsiTheme="majorBidi" w:cstheme="majorBidi"/>
          <w:sz w:val="24"/>
          <w:szCs w:val="24"/>
        </w:rPr>
        <w:t>Nahmanides</w:t>
      </w:r>
      <w:r w:rsidRPr="00262901">
        <w:rPr>
          <w:rFonts w:asciiTheme="majorBidi" w:hAnsiTheme="majorBidi" w:cstheme="majorBidi"/>
          <w:sz w:val="24"/>
          <w:szCs w:val="24"/>
        </w:rPr>
        <w:t xml:space="preserve"> hints that the warning against sacrificing to other powers contains an additional meaning, beyond the basic ban on turning to angels. What is the meaning of his hint? To what other rite does </w:t>
      </w:r>
      <w:r w:rsidR="00E35AD5">
        <w:rPr>
          <w:rFonts w:asciiTheme="majorBidi" w:hAnsiTheme="majorBidi" w:cstheme="majorBidi"/>
          <w:sz w:val="24"/>
          <w:szCs w:val="24"/>
        </w:rPr>
        <w:t>Nahmanides</w:t>
      </w:r>
      <w:r w:rsidRPr="00262901">
        <w:rPr>
          <w:rFonts w:asciiTheme="majorBidi" w:hAnsiTheme="majorBidi" w:cstheme="majorBidi"/>
          <w:sz w:val="24"/>
          <w:szCs w:val="24"/>
        </w:rPr>
        <w:t xml:space="preserve"> allude? The reference to his comments on </w:t>
      </w:r>
      <w:r w:rsidRPr="00262901">
        <w:rPr>
          <w:rFonts w:asciiTheme="majorBidi" w:hAnsiTheme="majorBidi" w:cstheme="majorBidi"/>
          <w:sz w:val="24"/>
          <w:szCs w:val="24"/>
        </w:rPr>
        <w:lastRenderedPageBreak/>
        <w:t xml:space="preserve">Leviticus will provide the answer. In his explanation on the first chapter of that book, </w:t>
      </w:r>
      <w:r w:rsidR="00E35AD5">
        <w:rPr>
          <w:rFonts w:asciiTheme="majorBidi" w:hAnsiTheme="majorBidi" w:cstheme="majorBidi"/>
          <w:sz w:val="24"/>
          <w:szCs w:val="24"/>
        </w:rPr>
        <w:t>Nahmanides</w:t>
      </w:r>
      <w:r w:rsidRPr="00262901">
        <w:rPr>
          <w:rFonts w:asciiTheme="majorBidi" w:hAnsiTheme="majorBidi" w:cstheme="majorBidi"/>
          <w:sz w:val="24"/>
          <w:szCs w:val="24"/>
        </w:rPr>
        <w:t xml:space="preserve"> included a lengthy </w:t>
      </w:r>
      <w:r w:rsidR="008C7EA3" w:rsidRPr="00262901">
        <w:rPr>
          <w:rFonts w:asciiTheme="majorBidi" w:hAnsiTheme="majorBidi" w:cstheme="majorBidi"/>
          <w:sz w:val="24"/>
          <w:szCs w:val="24"/>
        </w:rPr>
        <w:t>discourse</w:t>
      </w:r>
      <w:r w:rsidRPr="00262901">
        <w:rPr>
          <w:rFonts w:asciiTheme="majorBidi" w:hAnsiTheme="majorBidi" w:cstheme="majorBidi"/>
          <w:sz w:val="24"/>
          <w:szCs w:val="24"/>
        </w:rPr>
        <w:t xml:space="preserve"> on the meaning of the sacrifices.</w:t>
      </w:r>
      <w:r w:rsidR="001702C3" w:rsidRPr="00262901">
        <w:rPr>
          <w:rFonts w:asciiTheme="majorBidi" w:hAnsiTheme="majorBidi" w:cstheme="majorBidi"/>
          <w:sz w:val="24"/>
          <w:szCs w:val="24"/>
        </w:rPr>
        <w:t xml:space="preserve"> He opens his discussion with a survey of the various reasons given for them, in which he rejects with disgust </w:t>
      </w:r>
      <w:r w:rsidR="00A50348" w:rsidRPr="00262901">
        <w:rPr>
          <w:rFonts w:asciiTheme="majorBidi" w:hAnsiTheme="majorBidi" w:cstheme="majorBidi"/>
          <w:sz w:val="24"/>
          <w:szCs w:val="24"/>
        </w:rPr>
        <w:t>Maimonides’</w:t>
      </w:r>
      <w:r w:rsidR="001702C3" w:rsidRPr="00262901">
        <w:rPr>
          <w:rFonts w:asciiTheme="majorBidi" w:hAnsiTheme="majorBidi" w:cstheme="majorBidi"/>
          <w:sz w:val="24"/>
          <w:szCs w:val="24"/>
        </w:rPr>
        <w:t xml:space="preserve"> historical explanation according to which the ritual of sacrifice </w:t>
      </w:r>
      <w:r w:rsidR="002F2064" w:rsidRPr="00262901">
        <w:rPr>
          <w:rFonts w:asciiTheme="majorBidi" w:hAnsiTheme="majorBidi" w:cstheme="majorBidi"/>
          <w:sz w:val="24"/>
          <w:szCs w:val="24"/>
        </w:rPr>
        <w:t xml:space="preserve">was a compromise made for the Jews </w:t>
      </w:r>
      <w:r w:rsidR="00A50348" w:rsidRPr="00262901">
        <w:rPr>
          <w:rFonts w:asciiTheme="majorBidi" w:hAnsiTheme="majorBidi" w:cstheme="majorBidi"/>
          <w:sz w:val="24"/>
          <w:szCs w:val="24"/>
        </w:rPr>
        <w:t>who had absorbed</w:t>
      </w:r>
      <w:r w:rsidR="002F2064" w:rsidRPr="00262901">
        <w:rPr>
          <w:rFonts w:asciiTheme="majorBidi" w:hAnsiTheme="majorBidi" w:cstheme="majorBidi"/>
          <w:sz w:val="24"/>
          <w:szCs w:val="24"/>
        </w:rPr>
        <w:t xml:space="preserve"> the religious </w:t>
      </w:r>
      <w:r w:rsidR="00A50348" w:rsidRPr="00262901">
        <w:rPr>
          <w:rFonts w:asciiTheme="majorBidi" w:hAnsiTheme="majorBidi" w:cstheme="majorBidi"/>
          <w:sz w:val="24"/>
          <w:szCs w:val="24"/>
        </w:rPr>
        <w:t xml:space="preserve">norms of </w:t>
      </w:r>
      <w:r w:rsidR="002F2064" w:rsidRPr="00262901">
        <w:rPr>
          <w:rFonts w:asciiTheme="majorBidi" w:hAnsiTheme="majorBidi" w:cstheme="majorBidi"/>
          <w:sz w:val="24"/>
          <w:szCs w:val="24"/>
        </w:rPr>
        <w:t xml:space="preserve">Egypt. It may be that, in his fervor to dismiss </w:t>
      </w:r>
      <w:r w:rsidR="00751CDE" w:rsidRPr="00262901">
        <w:rPr>
          <w:rFonts w:asciiTheme="majorBidi" w:hAnsiTheme="majorBidi" w:cstheme="majorBidi"/>
          <w:sz w:val="24"/>
          <w:szCs w:val="24"/>
        </w:rPr>
        <w:t>this</w:t>
      </w:r>
      <w:r w:rsidR="002F2064" w:rsidRPr="00262901">
        <w:rPr>
          <w:rFonts w:asciiTheme="majorBidi" w:hAnsiTheme="majorBidi" w:cstheme="majorBidi"/>
          <w:sz w:val="24"/>
          <w:szCs w:val="24"/>
        </w:rPr>
        <w:t xml:space="preserve"> Maimonidean </w:t>
      </w:r>
      <w:r w:rsidR="00751CDE" w:rsidRPr="00262901">
        <w:rPr>
          <w:rFonts w:asciiTheme="majorBidi" w:hAnsiTheme="majorBidi" w:cstheme="majorBidi"/>
          <w:sz w:val="24"/>
          <w:szCs w:val="24"/>
        </w:rPr>
        <w:t>approach</w:t>
      </w:r>
      <w:r w:rsidR="00A50348" w:rsidRPr="00262901">
        <w:rPr>
          <w:rFonts w:asciiTheme="majorBidi" w:hAnsiTheme="majorBidi" w:cstheme="majorBidi"/>
          <w:sz w:val="24"/>
          <w:szCs w:val="24"/>
        </w:rPr>
        <w:t>,</w:t>
      </w:r>
      <w:r w:rsidR="00751CDE" w:rsidRPr="00262901">
        <w:rPr>
          <w:rFonts w:asciiTheme="majorBidi" w:hAnsiTheme="majorBidi" w:cstheme="majorBidi"/>
          <w:sz w:val="24"/>
          <w:szCs w:val="24"/>
        </w:rPr>
        <w:t xml:space="preserve"> he was tempted to reveal more than the proverbial hand’s breadth about the Kabbalistic reason for the sacrificial ritual, even as he declared that it was a “hidden secret”:</w:t>
      </w:r>
    </w:p>
    <w:p w14:paraId="7253CE2D" w14:textId="54B53242" w:rsidR="00751CDE" w:rsidRPr="00262901" w:rsidRDefault="00751CDE" w:rsidP="005C02B2">
      <w:pPr>
        <w:ind w:left="360" w:right="360"/>
        <w:jc w:val="both"/>
        <w:rPr>
          <w:rFonts w:asciiTheme="majorBidi" w:hAnsiTheme="majorBidi" w:cstheme="majorBidi"/>
          <w:sz w:val="24"/>
          <w:szCs w:val="24"/>
        </w:rPr>
      </w:pPr>
      <w:r w:rsidRPr="00262901">
        <w:rPr>
          <w:rFonts w:asciiTheme="majorBidi" w:hAnsiTheme="majorBidi" w:cstheme="majorBidi"/>
          <w:sz w:val="24"/>
          <w:szCs w:val="24"/>
        </w:rPr>
        <w:t xml:space="preserve">The entire matter is explained in the Torah, as it is said, </w:t>
      </w:r>
      <w:r w:rsidR="006E03CD" w:rsidRPr="00262901">
        <w:rPr>
          <w:rFonts w:asciiTheme="majorBidi" w:hAnsiTheme="majorBidi" w:cstheme="majorBidi"/>
          <w:sz w:val="24"/>
          <w:szCs w:val="24"/>
        </w:rPr>
        <w:t xml:space="preserve">“My offering, My bread for My fire,” and </w:t>
      </w:r>
      <w:r w:rsidR="006E03CD" w:rsidRPr="00262901">
        <w:rPr>
          <w:rFonts w:asciiTheme="majorBidi" w:hAnsiTheme="majorBidi" w:cstheme="majorBidi"/>
          <w:i/>
          <w:iCs/>
          <w:sz w:val="24"/>
          <w:szCs w:val="24"/>
        </w:rPr>
        <w:t>le</w:t>
      </w:r>
      <w:r w:rsidR="008F0DB4">
        <w:rPr>
          <w:rFonts w:asciiTheme="majorBidi" w:hAnsiTheme="majorBidi" w:cstheme="majorBidi"/>
          <w:i/>
          <w:iCs/>
          <w:sz w:val="24"/>
          <w:szCs w:val="24"/>
        </w:rPr>
        <w:t>ḥ</w:t>
      </w:r>
      <w:r w:rsidR="006E03CD" w:rsidRPr="00262901">
        <w:rPr>
          <w:rFonts w:asciiTheme="majorBidi" w:hAnsiTheme="majorBidi" w:cstheme="majorBidi"/>
          <w:i/>
          <w:iCs/>
          <w:sz w:val="24"/>
          <w:szCs w:val="24"/>
        </w:rPr>
        <w:t>em isheh</w:t>
      </w:r>
      <w:r w:rsidR="006E03CD" w:rsidRPr="00262901">
        <w:rPr>
          <w:rFonts w:asciiTheme="majorBidi" w:hAnsiTheme="majorBidi" w:cstheme="majorBidi"/>
          <w:sz w:val="24"/>
          <w:szCs w:val="24"/>
        </w:rPr>
        <w:t>, “bread of fire</w:t>
      </w:r>
      <w:r w:rsidRPr="00262901">
        <w:rPr>
          <w:rFonts w:asciiTheme="majorBidi" w:hAnsiTheme="majorBidi" w:cstheme="majorBidi"/>
          <w:sz w:val="24"/>
          <w:szCs w:val="24"/>
        </w:rPr>
        <w:t>,</w:t>
      </w:r>
      <w:r w:rsidR="006E03CD" w:rsidRPr="00262901">
        <w:rPr>
          <w:rFonts w:asciiTheme="majorBidi" w:hAnsiTheme="majorBidi" w:cstheme="majorBidi"/>
          <w:sz w:val="24"/>
          <w:szCs w:val="24"/>
        </w:rPr>
        <w:t>”</w:t>
      </w:r>
      <w:r w:rsidRPr="00262901">
        <w:rPr>
          <w:rFonts w:asciiTheme="majorBidi" w:hAnsiTheme="majorBidi" w:cstheme="majorBidi"/>
          <w:sz w:val="24"/>
          <w:szCs w:val="24"/>
        </w:rPr>
        <w:t xml:space="preserve"> that is, </w:t>
      </w:r>
      <w:r w:rsidR="006E03CD" w:rsidRPr="00262901">
        <w:rPr>
          <w:rFonts w:asciiTheme="majorBidi" w:hAnsiTheme="majorBidi" w:cstheme="majorBidi"/>
          <w:sz w:val="24"/>
          <w:szCs w:val="24"/>
        </w:rPr>
        <w:t xml:space="preserve">bread for the </w:t>
      </w:r>
      <w:r w:rsidRPr="00262901">
        <w:rPr>
          <w:rFonts w:asciiTheme="majorBidi" w:hAnsiTheme="majorBidi" w:cstheme="majorBidi"/>
          <w:sz w:val="24"/>
          <w:szCs w:val="24"/>
        </w:rPr>
        <w:t>fire</w:t>
      </w:r>
      <w:r w:rsidR="006E03CD" w:rsidRPr="00262901">
        <w:rPr>
          <w:rFonts w:asciiTheme="majorBidi" w:hAnsiTheme="majorBidi" w:cstheme="majorBidi"/>
          <w:sz w:val="24"/>
          <w:szCs w:val="24"/>
        </w:rPr>
        <w:t xml:space="preserve">, and then for the </w:t>
      </w:r>
      <w:r w:rsidR="006E03CD" w:rsidRPr="00262901">
        <w:rPr>
          <w:rFonts w:asciiTheme="majorBidi" w:hAnsiTheme="majorBidi" w:cstheme="majorBidi"/>
          <w:i/>
          <w:iCs/>
          <w:sz w:val="24"/>
          <w:szCs w:val="24"/>
        </w:rPr>
        <w:t>ishim</w:t>
      </w:r>
      <w:r w:rsidR="006E03CD" w:rsidRPr="00262901">
        <w:rPr>
          <w:rFonts w:asciiTheme="majorBidi" w:hAnsiTheme="majorBidi" w:cstheme="majorBidi"/>
          <w:sz w:val="24"/>
          <w:szCs w:val="24"/>
        </w:rPr>
        <w:t>, the men</w:t>
      </w:r>
      <w:r w:rsidRPr="00262901">
        <w:rPr>
          <w:rFonts w:asciiTheme="majorBidi" w:hAnsiTheme="majorBidi" w:cstheme="majorBidi"/>
          <w:sz w:val="24"/>
          <w:szCs w:val="24"/>
        </w:rPr>
        <w:t xml:space="preserve">… </w:t>
      </w:r>
      <w:r w:rsidR="006E03CD" w:rsidRPr="00262901">
        <w:rPr>
          <w:rFonts w:asciiTheme="majorBidi" w:hAnsiTheme="majorBidi" w:cstheme="majorBidi"/>
          <w:sz w:val="24"/>
          <w:szCs w:val="24"/>
        </w:rPr>
        <w:t>T</w:t>
      </w:r>
      <w:r w:rsidRPr="00262901">
        <w:rPr>
          <w:rFonts w:asciiTheme="majorBidi" w:hAnsiTheme="majorBidi" w:cstheme="majorBidi"/>
          <w:sz w:val="24"/>
          <w:szCs w:val="24"/>
        </w:rPr>
        <w:t xml:space="preserve">his sacrifice relates to the divine aspect of Judgment, and the sacrifice must be made to the </w:t>
      </w:r>
      <w:r w:rsidR="00343396">
        <w:rPr>
          <w:rFonts w:asciiTheme="majorBidi" w:hAnsiTheme="majorBidi" w:cstheme="majorBidi"/>
          <w:sz w:val="24"/>
          <w:szCs w:val="24"/>
        </w:rPr>
        <w:t>Lord</w:t>
      </w:r>
      <w:r w:rsidRPr="00262901">
        <w:rPr>
          <w:rFonts w:asciiTheme="majorBidi" w:hAnsiTheme="majorBidi" w:cstheme="majorBidi"/>
          <w:sz w:val="24"/>
          <w:szCs w:val="24"/>
        </w:rPr>
        <w:t xml:space="preserve"> alone, and no</w:t>
      </w:r>
      <w:r w:rsidR="00A70237" w:rsidRPr="00262901">
        <w:rPr>
          <w:rFonts w:asciiTheme="majorBidi" w:hAnsiTheme="majorBidi" w:cstheme="majorBidi"/>
          <w:sz w:val="24"/>
          <w:szCs w:val="24"/>
        </w:rPr>
        <w:t xml:space="preserve">t </w:t>
      </w:r>
      <w:r w:rsidR="00630D86" w:rsidRPr="00262901">
        <w:rPr>
          <w:rFonts w:asciiTheme="majorBidi" w:hAnsiTheme="majorBidi" w:cstheme="majorBidi"/>
          <w:sz w:val="24"/>
          <w:szCs w:val="24"/>
        </w:rPr>
        <w:t>to</w:t>
      </w:r>
      <w:r w:rsidR="00A70237" w:rsidRPr="00262901">
        <w:rPr>
          <w:rFonts w:asciiTheme="majorBidi" w:hAnsiTheme="majorBidi" w:cstheme="majorBidi"/>
          <w:sz w:val="24"/>
          <w:szCs w:val="24"/>
        </w:rPr>
        <w:t xml:space="preserve"> any</w:t>
      </w:r>
      <w:r w:rsidRPr="00262901">
        <w:rPr>
          <w:rFonts w:asciiTheme="majorBidi" w:hAnsiTheme="majorBidi" w:cstheme="majorBidi"/>
          <w:sz w:val="24"/>
          <w:szCs w:val="24"/>
        </w:rPr>
        <w:t xml:space="preserve"> other thing in the world, and this is why it is called </w:t>
      </w:r>
      <w:r w:rsidRPr="00262901">
        <w:rPr>
          <w:rFonts w:asciiTheme="majorBidi" w:hAnsiTheme="majorBidi" w:cstheme="majorBidi"/>
          <w:i/>
          <w:iCs/>
          <w:sz w:val="24"/>
          <w:szCs w:val="24"/>
        </w:rPr>
        <w:t>oleh</w:t>
      </w:r>
      <w:r w:rsidRPr="00262901">
        <w:rPr>
          <w:rFonts w:asciiTheme="majorBidi" w:hAnsiTheme="majorBidi" w:cstheme="majorBidi"/>
          <w:sz w:val="24"/>
          <w:szCs w:val="24"/>
        </w:rPr>
        <w:t xml:space="preserve"> and </w:t>
      </w:r>
      <w:r w:rsidRPr="00262901">
        <w:rPr>
          <w:rFonts w:asciiTheme="majorBidi" w:hAnsiTheme="majorBidi" w:cstheme="majorBidi"/>
          <w:i/>
          <w:iCs/>
          <w:sz w:val="24"/>
          <w:szCs w:val="24"/>
        </w:rPr>
        <w:t>isheh</w:t>
      </w:r>
      <w:r w:rsidRPr="00262901">
        <w:rPr>
          <w:rFonts w:asciiTheme="majorBidi" w:hAnsiTheme="majorBidi" w:cstheme="majorBidi"/>
          <w:sz w:val="24"/>
          <w:szCs w:val="24"/>
        </w:rPr>
        <w:t xml:space="preserve">. So Scripture says, </w:t>
      </w:r>
      <w:r w:rsidR="00EC77A6" w:rsidRPr="00262901">
        <w:rPr>
          <w:rFonts w:asciiTheme="majorBidi" w:hAnsiTheme="majorBidi" w:cstheme="majorBidi"/>
          <w:sz w:val="24"/>
          <w:szCs w:val="24"/>
        </w:rPr>
        <w:t xml:space="preserve">“for they offer the </w:t>
      </w:r>
      <w:r w:rsidR="00343396">
        <w:rPr>
          <w:rFonts w:asciiTheme="majorBidi" w:hAnsiTheme="majorBidi" w:cstheme="majorBidi"/>
          <w:sz w:val="24"/>
          <w:szCs w:val="24"/>
        </w:rPr>
        <w:t>Lord</w:t>
      </w:r>
      <w:r w:rsidR="00EC77A6" w:rsidRPr="00262901">
        <w:rPr>
          <w:rFonts w:asciiTheme="majorBidi" w:hAnsiTheme="majorBidi" w:cstheme="majorBidi"/>
          <w:sz w:val="24"/>
          <w:szCs w:val="24"/>
        </w:rPr>
        <w:t>’s offerings by fire, the food of their God, and so must be holy</w:t>
      </w:r>
      <w:r w:rsidR="00B342DF" w:rsidRPr="00262901">
        <w:rPr>
          <w:rFonts w:asciiTheme="majorBidi" w:hAnsiTheme="majorBidi" w:cstheme="majorBidi"/>
          <w:sz w:val="24"/>
          <w:szCs w:val="24"/>
        </w:rPr>
        <w:t>” (Lev. 21:6),</w:t>
      </w:r>
      <w:r w:rsidR="00EC77A6" w:rsidRPr="00262901">
        <w:rPr>
          <w:rFonts w:asciiTheme="majorBidi" w:hAnsiTheme="majorBidi" w:cstheme="majorBidi"/>
          <w:sz w:val="24"/>
          <w:szCs w:val="24"/>
        </w:rPr>
        <w:t xml:space="preserve"> </w:t>
      </w:r>
      <w:r w:rsidRPr="00262901">
        <w:rPr>
          <w:rFonts w:asciiTheme="majorBidi" w:hAnsiTheme="majorBidi" w:cstheme="majorBidi"/>
          <w:sz w:val="24"/>
          <w:szCs w:val="24"/>
        </w:rPr>
        <w:t xml:space="preserve">and so </w:t>
      </w:r>
      <w:r w:rsidR="006E361A" w:rsidRPr="00262901">
        <w:rPr>
          <w:rFonts w:asciiTheme="majorBidi" w:hAnsiTheme="majorBidi" w:cstheme="majorBidi"/>
          <w:sz w:val="24"/>
          <w:szCs w:val="24"/>
        </w:rPr>
        <w:t>[the Sages] said that in the commandments of the sacrifices there is no mention of the names El or Elohim; rather, “</w:t>
      </w:r>
      <w:r w:rsidR="00B342DF" w:rsidRPr="00262901">
        <w:rPr>
          <w:rFonts w:asciiTheme="majorBidi" w:hAnsiTheme="majorBidi" w:cstheme="majorBidi"/>
          <w:sz w:val="24"/>
          <w:szCs w:val="24"/>
        </w:rPr>
        <w:t xml:space="preserve">an offering by fire of pleasing odor to the </w:t>
      </w:r>
      <w:r w:rsidR="00343396">
        <w:rPr>
          <w:rFonts w:asciiTheme="majorBidi" w:hAnsiTheme="majorBidi" w:cstheme="majorBidi"/>
          <w:sz w:val="24"/>
          <w:szCs w:val="24"/>
        </w:rPr>
        <w:t>Lord</w:t>
      </w:r>
      <w:r w:rsidR="006E361A" w:rsidRPr="00262901">
        <w:rPr>
          <w:rFonts w:asciiTheme="majorBidi" w:hAnsiTheme="majorBidi" w:cstheme="majorBidi"/>
          <w:sz w:val="24"/>
          <w:szCs w:val="24"/>
        </w:rPr>
        <w:t>”</w:t>
      </w:r>
      <w:r w:rsidR="00B342DF" w:rsidRPr="00262901">
        <w:rPr>
          <w:rFonts w:asciiTheme="majorBidi" w:hAnsiTheme="majorBidi" w:cstheme="majorBidi"/>
          <w:sz w:val="24"/>
          <w:szCs w:val="24"/>
        </w:rPr>
        <w:t xml:space="preserve"> (Lev. 1:9),</w:t>
      </w:r>
      <w:r w:rsidR="006E361A" w:rsidRPr="00262901">
        <w:rPr>
          <w:rFonts w:asciiTheme="majorBidi" w:hAnsiTheme="majorBidi" w:cstheme="majorBidi"/>
          <w:sz w:val="24"/>
          <w:szCs w:val="24"/>
        </w:rPr>
        <w:t xml:space="preserve"> for they must be intended only for the </w:t>
      </w:r>
      <w:r w:rsidR="00343396">
        <w:rPr>
          <w:rFonts w:asciiTheme="majorBidi" w:hAnsiTheme="majorBidi" w:cstheme="majorBidi"/>
          <w:sz w:val="24"/>
          <w:szCs w:val="24"/>
        </w:rPr>
        <w:t>Lord</w:t>
      </w:r>
      <w:r w:rsidR="006E361A" w:rsidRPr="00262901">
        <w:rPr>
          <w:rFonts w:asciiTheme="majorBidi" w:hAnsiTheme="majorBidi" w:cstheme="majorBidi"/>
          <w:sz w:val="24"/>
          <w:szCs w:val="24"/>
        </w:rPr>
        <w:t xml:space="preserve">; the one bringing the sacrifice must think only of the Ineffable Name… This </w:t>
      </w:r>
      <w:r w:rsidR="00B342DF" w:rsidRPr="00262901">
        <w:rPr>
          <w:rFonts w:asciiTheme="majorBidi" w:hAnsiTheme="majorBidi" w:cstheme="majorBidi"/>
          <w:sz w:val="24"/>
          <w:szCs w:val="24"/>
        </w:rPr>
        <w:t xml:space="preserve">is </w:t>
      </w:r>
      <w:r w:rsidR="006E361A" w:rsidRPr="00262901">
        <w:rPr>
          <w:rFonts w:asciiTheme="majorBidi" w:hAnsiTheme="majorBidi" w:cstheme="majorBidi"/>
          <w:sz w:val="24"/>
          <w:szCs w:val="24"/>
        </w:rPr>
        <w:t xml:space="preserve">the meaning of the Psalm, </w:t>
      </w:r>
      <w:r w:rsidR="00FE6D1E" w:rsidRPr="00262901">
        <w:rPr>
          <w:rFonts w:asciiTheme="majorBidi" w:hAnsiTheme="majorBidi" w:cstheme="majorBidi"/>
          <w:sz w:val="24"/>
          <w:szCs w:val="24"/>
        </w:rPr>
        <w:t>“</w:t>
      </w:r>
      <w:r w:rsidR="00B342DF" w:rsidRPr="00262901">
        <w:rPr>
          <w:rFonts w:asciiTheme="majorBidi" w:hAnsiTheme="majorBidi" w:cstheme="majorBidi"/>
          <w:sz w:val="24"/>
          <w:szCs w:val="24"/>
        </w:rPr>
        <w:t>Sacrifice a thank offering to God, and pay your vows to the Most High</w:t>
      </w:r>
      <w:r w:rsidR="00F703AE" w:rsidRPr="00262901">
        <w:rPr>
          <w:rFonts w:asciiTheme="majorBidi" w:hAnsiTheme="majorBidi" w:cstheme="majorBidi"/>
          <w:sz w:val="24"/>
          <w:szCs w:val="24"/>
        </w:rPr>
        <w:t>” (Ps. 50:14</w:t>
      </w:r>
      <w:r w:rsidR="00FE6D1E" w:rsidRPr="00262901">
        <w:rPr>
          <w:rFonts w:asciiTheme="majorBidi" w:hAnsiTheme="majorBidi" w:cstheme="majorBidi"/>
          <w:sz w:val="24"/>
          <w:szCs w:val="24"/>
        </w:rPr>
        <w:t>)</w:t>
      </w:r>
      <w:r w:rsidR="00F703AE" w:rsidRPr="00262901">
        <w:rPr>
          <w:rFonts w:asciiTheme="majorBidi" w:hAnsiTheme="majorBidi" w:cstheme="majorBidi"/>
          <w:sz w:val="24"/>
          <w:szCs w:val="24"/>
        </w:rPr>
        <w:t xml:space="preserve">, “For the </w:t>
      </w:r>
      <w:r w:rsidR="00343396">
        <w:rPr>
          <w:rFonts w:asciiTheme="majorBidi" w:hAnsiTheme="majorBidi" w:cstheme="majorBidi"/>
          <w:sz w:val="24"/>
          <w:szCs w:val="24"/>
        </w:rPr>
        <w:t>Lord</w:t>
      </w:r>
      <w:r w:rsidR="00F703AE" w:rsidRPr="00262901">
        <w:rPr>
          <w:rFonts w:asciiTheme="majorBidi" w:hAnsiTheme="majorBidi" w:cstheme="majorBidi"/>
          <w:sz w:val="24"/>
          <w:szCs w:val="24"/>
        </w:rPr>
        <w:t xml:space="preserve"> Most High is awesome, great king over all the earth” </w:t>
      </w:r>
      <w:commentRangeStart w:id="2"/>
      <w:r w:rsidR="00F703AE" w:rsidRPr="00262901">
        <w:rPr>
          <w:rFonts w:asciiTheme="majorBidi" w:hAnsiTheme="majorBidi" w:cstheme="majorBidi"/>
          <w:sz w:val="24"/>
          <w:szCs w:val="24"/>
        </w:rPr>
        <w:t>(Ps. 47:3)</w:t>
      </w:r>
      <w:commentRangeEnd w:id="2"/>
      <w:r w:rsidR="00FE6D1E" w:rsidRPr="00262901">
        <w:rPr>
          <w:rStyle w:val="CommentReference"/>
          <w:rFonts w:asciiTheme="majorBidi" w:hAnsiTheme="majorBidi" w:cstheme="majorBidi"/>
          <w:sz w:val="24"/>
          <w:szCs w:val="24"/>
        </w:rPr>
        <w:commentReference w:id="2"/>
      </w:r>
      <w:r w:rsidR="00F703AE" w:rsidRPr="00262901">
        <w:rPr>
          <w:rFonts w:asciiTheme="majorBidi" w:hAnsiTheme="majorBidi" w:cstheme="majorBidi"/>
          <w:sz w:val="24"/>
          <w:szCs w:val="24"/>
        </w:rPr>
        <w:t>.</w:t>
      </w:r>
      <w:r w:rsidR="006E361A" w:rsidRPr="00262901">
        <w:rPr>
          <w:rFonts w:asciiTheme="majorBidi" w:hAnsiTheme="majorBidi" w:cstheme="majorBidi"/>
          <w:sz w:val="24"/>
          <w:szCs w:val="24"/>
        </w:rPr>
        <w:t xml:space="preserve"> And we do not swear by any but the Ineffable Name.</w:t>
      </w:r>
    </w:p>
    <w:p w14:paraId="74ECF2DA" w14:textId="4C01A26A" w:rsidR="006E361A" w:rsidRPr="00262901" w:rsidRDefault="006E361A" w:rsidP="005C02B2">
      <w:pPr>
        <w:tabs>
          <w:tab w:val="left" w:pos="450"/>
        </w:tabs>
        <w:jc w:val="both"/>
        <w:rPr>
          <w:rFonts w:asciiTheme="majorBidi" w:hAnsiTheme="majorBidi" w:cstheme="majorBidi"/>
          <w:sz w:val="24"/>
          <w:szCs w:val="24"/>
        </w:rPr>
      </w:pPr>
      <w:r w:rsidRPr="00262901">
        <w:rPr>
          <w:rFonts w:asciiTheme="majorBidi" w:hAnsiTheme="majorBidi" w:cstheme="majorBidi"/>
          <w:sz w:val="24"/>
          <w:szCs w:val="24"/>
        </w:rPr>
        <w:t xml:space="preserve">The “hidden secret,” then, is </w:t>
      </w:r>
      <w:r w:rsidR="00F703AE" w:rsidRPr="00262901">
        <w:rPr>
          <w:rFonts w:asciiTheme="majorBidi" w:hAnsiTheme="majorBidi" w:cstheme="majorBidi"/>
          <w:sz w:val="24"/>
          <w:szCs w:val="24"/>
        </w:rPr>
        <w:t>part of</w:t>
      </w:r>
      <w:r w:rsidRPr="00262901">
        <w:rPr>
          <w:rFonts w:asciiTheme="majorBidi" w:hAnsiTheme="majorBidi" w:cstheme="majorBidi"/>
          <w:sz w:val="24"/>
          <w:szCs w:val="24"/>
        </w:rPr>
        <w:t xml:space="preserve"> the daring </w:t>
      </w:r>
      <w:r w:rsidR="00F703AE" w:rsidRPr="00262901">
        <w:rPr>
          <w:rFonts w:asciiTheme="majorBidi" w:hAnsiTheme="majorBidi" w:cstheme="majorBidi"/>
          <w:sz w:val="24"/>
          <w:szCs w:val="24"/>
        </w:rPr>
        <w:t>idea</w:t>
      </w:r>
      <w:r w:rsidRPr="00262901">
        <w:rPr>
          <w:rFonts w:asciiTheme="majorBidi" w:hAnsiTheme="majorBidi" w:cstheme="majorBidi"/>
          <w:sz w:val="24"/>
          <w:szCs w:val="24"/>
        </w:rPr>
        <w:t xml:space="preserve"> that the sacrifice is intended to nourish the aspect of Din or divine Judgment</w:t>
      </w:r>
      <w:r w:rsidR="00A70237" w:rsidRPr="00262901">
        <w:rPr>
          <w:rFonts w:asciiTheme="majorBidi" w:hAnsiTheme="majorBidi" w:cstheme="majorBidi"/>
          <w:sz w:val="24"/>
          <w:szCs w:val="24"/>
        </w:rPr>
        <w:t xml:space="preserve"> (</w:t>
      </w:r>
      <w:r w:rsidRPr="00262901">
        <w:rPr>
          <w:rFonts w:asciiTheme="majorBidi" w:hAnsiTheme="majorBidi" w:cstheme="majorBidi"/>
          <w:sz w:val="24"/>
          <w:szCs w:val="24"/>
        </w:rPr>
        <w:t xml:space="preserve">referred to here as </w:t>
      </w:r>
      <w:r w:rsidRPr="00262901">
        <w:rPr>
          <w:rFonts w:asciiTheme="majorBidi" w:hAnsiTheme="majorBidi" w:cstheme="majorBidi"/>
          <w:i/>
          <w:iCs/>
          <w:sz w:val="24"/>
          <w:szCs w:val="24"/>
        </w:rPr>
        <w:t>isheh</w:t>
      </w:r>
      <w:r w:rsidRPr="00262901">
        <w:rPr>
          <w:rFonts w:asciiTheme="majorBidi" w:hAnsiTheme="majorBidi" w:cstheme="majorBidi"/>
          <w:sz w:val="24"/>
          <w:szCs w:val="24"/>
        </w:rPr>
        <w:t xml:space="preserve">, the </w:t>
      </w:r>
      <w:r w:rsidRPr="00262901">
        <w:rPr>
          <w:rFonts w:asciiTheme="majorBidi" w:hAnsiTheme="majorBidi" w:cstheme="majorBidi"/>
          <w:i/>
          <w:iCs/>
          <w:sz w:val="24"/>
          <w:szCs w:val="24"/>
        </w:rPr>
        <w:t>sefirah</w:t>
      </w:r>
      <w:r w:rsidRPr="00262901">
        <w:rPr>
          <w:rFonts w:asciiTheme="majorBidi" w:hAnsiTheme="majorBidi" w:cstheme="majorBidi"/>
          <w:sz w:val="24"/>
          <w:szCs w:val="24"/>
        </w:rPr>
        <w:t xml:space="preserve"> of Malkhut</w:t>
      </w:r>
      <w:r w:rsidR="00A70237" w:rsidRPr="00262901">
        <w:rPr>
          <w:rFonts w:asciiTheme="majorBidi" w:hAnsiTheme="majorBidi" w:cstheme="majorBidi"/>
          <w:sz w:val="24"/>
          <w:szCs w:val="24"/>
        </w:rPr>
        <w:t xml:space="preserve">). Moreover, it is intended </w:t>
      </w:r>
      <w:r w:rsidRPr="00262901">
        <w:rPr>
          <w:rFonts w:asciiTheme="majorBidi" w:hAnsiTheme="majorBidi" w:cstheme="majorBidi"/>
          <w:sz w:val="24"/>
          <w:szCs w:val="24"/>
        </w:rPr>
        <w:t xml:space="preserve">to placate </w:t>
      </w:r>
      <w:r w:rsidR="00A70237" w:rsidRPr="00262901">
        <w:rPr>
          <w:rFonts w:asciiTheme="majorBidi" w:hAnsiTheme="majorBidi" w:cstheme="majorBidi"/>
          <w:sz w:val="24"/>
          <w:szCs w:val="24"/>
        </w:rPr>
        <w:t>divine Judgment – “</w:t>
      </w:r>
      <w:r w:rsidR="009013F7" w:rsidRPr="00262901">
        <w:rPr>
          <w:rFonts w:asciiTheme="majorBidi" w:hAnsiTheme="majorBidi" w:cstheme="majorBidi"/>
          <w:i/>
          <w:iCs/>
          <w:sz w:val="24"/>
          <w:szCs w:val="24"/>
        </w:rPr>
        <w:t>le</w:t>
      </w:r>
      <w:r w:rsidR="0092653F">
        <w:rPr>
          <w:rFonts w:asciiTheme="majorBidi" w:hAnsiTheme="majorBidi" w:cstheme="majorBidi"/>
          <w:i/>
          <w:iCs/>
          <w:sz w:val="24"/>
          <w:szCs w:val="24"/>
        </w:rPr>
        <w:t>ḥ</w:t>
      </w:r>
      <w:r w:rsidR="009013F7" w:rsidRPr="00262901">
        <w:rPr>
          <w:rFonts w:asciiTheme="majorBidi" w:hAnsiTheme="majorBidi" w:cstheme="majorBidi"/>
          <w:i/>
          <w:iCs/>
          <w:sz w:val="24"/>
          <w:szCs w:val="24"/>
        </w:rPr>
        <w:t>em isheh</w:t>
      </w:r>
      <w:r w:rsidR="009013F7" w:rsidRPr="00262901">
        <w:rPr>
          <w:rFonts w:asciiTheme="majorBidi" w:hAnsiTheme="majorBidi" w:cstheme="majorBidi"/>
          <w:sz w:val="24"/>
          <w:szCs w:val="24"/>
        </w:rPr>
        <w:t xml:space="preserve">, </w:t>
      </w:r>
      <w:r w:rsidR="00FE6D1E" w:rsidRPr="00262901">
        <w:rPr>
          <w:rFonts w:asciiTheme="majorBidi" w:hAnsiTheme="majorBidi" w:cstheme="majorBidi"/>
          <w:sz w:val="24"/>
          <w:szCs w:val="24"/>
        </w:rPr>
        <w:t>‘</w:t>
      </w:r>
      <w:r w:rsidR="009013F7" w:rsidRPr="00262901">
        <w:rPr>
          <w:rFonts w:asciiTheme="majorBidi" w:hAnsiTheme="majorBidi" w:cstheme="majorBidi"/>
          <w:sz w:val="24"/>
          <w:szCs w:val="24"/>
        </w:rPr>
        <w:t>bread of fire,</w:t>
      </w:r>
      <w:r w:rsidR="00FE6D1E" w:rsidRPr="00262901">
        <w:rPr>
          <w:rFonts w:asciiTheme="majorBidi" w:hAnsiTheme="majorBidi" w:cstheme="majorBidi"/>
          <w:sz w:val="24"/>
          <w:szCs w:val="24"/>
        </w:rPr>
        <w:t>’</w:t>
      </w:r>
      <w:r w:rsidR="009013F7" w:rsidRPr="00262901">
        <w:rPr>
          <w:rFonts w:asciiTheme="majorBidi" w:hAnsiTheme="majorBidi" w:cstheme="majorBidi"/>
          <w:sz w:val="24"/>
          <w:szCs w:val="24"/>
        </w:rPr>
        <w:t xml:space="preserve"> that is, bread for the fire, and then for the </w:t>
      </w:r>
      <w:r w:rsidR="009013F7" w:rsidRPr="00262901">
        <w:rPr>
          <w:rFonts w:asciiTheme="majorBidi" w:hAnsiTheme="majorBidi" w:cstheme="majorBidi"/>
          <w:i/>
          <w:iCs/>
          <w:sz w:val="24"/>
          <w:szCs w:val="24"/>
        </w:rPr>
        <w:t>ishim</w:t>
      </w:r>
      <w:r w:rsidR="009013F7" w:rsidRPr="00262901">
        <w:rPr>
          <w:rFonts w:asciiTheme="majorBidi" w:hAnsiTheme="majorBidi" w:cstheme="majorBidi"/>
          <w:sz w:val="24"/>
          <w:szCs w:val="24"/>
        </w:rPr>
        <w:t>, the men… This sacrifice relates to the divine aspect of Judgment</w:t>
      </w:r>
      <w:r w:rsidR="00A70237" w:rsidRPr="00262901">
        <w:rPr>
          <w:rFonts w:asciiTheme="majorBidi" w:hAnsiTheme="majorBidi" w:cstheme="majorBidi"/>
          <w:sz w:val="24"/>
          <w:szCs w:val="24"/>
        </w:rPr>
        <w:t xml:space="preserve">.” To this Kabbalistic explanation, however, </w:t>
      </w:r>
      <w:r w:rsidR="00E35AD5">
        <w:rPr>
          <w:rFonts w:asciiTheme="majorBidi" w:hAnsiTheme="majorBidi" w:cstheme="majorBidi"/>
          <w:sz w:val="24"/>
          <w:szCs w:val="24"/>
        </w:rPr>
        <w:t>Nahmanides</w:t>
      </w:r>
      <w:r w:rsidR="00A70237" w:rsidRPr="00262901">
        <w:rPr>
          <w:rFonts w:asciiTheme="majorBidi" w:hAnsiTheme="majorBidi" w:cstheme="majorBidi"/>
          <w:sz w:val="24"/>
          <w:szCs w:val="24"/>
        </w:rPr>
        <w:t xml:space="preserve"> attached a lengthy, and very important, addendum: “the sacrifice must be made to the </w:t>
      </w:r>
      <w:r w:rsidR="00343396">
        <w:rPr>
          <w:rFonts w:asciiTheme="majorBidi" w:hAnsiTheme="majorBidi" w:cstheme="majorBidi"/>
          <w:sz w:val="24"/>
          <w:szCs w:val="24"/>
        </w:rPr>
        <w:t>Lord</w:t>
      </w:r>
      <w:r w:rsidR="00A70237" w:rsidRPr="00262901">
        <w:rPr>
          <w:rFonts w:asciiTheme="majorBidi" w:hAnsiTheme="majorBidi" w:cstheme="majorBidi"/>
          <w:sz w:val="24"/>
          <w:szCs w:val="24"/>
        </w:rPr>
        <w:t xml:space="preserve"> alone, and not intended for any other thing in the world” – that is to say, even though the sacrifice is meant to satiate Malkhut, the aspect of Judgment, at the moment of performing the ritual the heart must be directed only to the Ineffable Name. </w:t>
      </w:r>
      <w:r w:rsidR="00E35AD5">
        <w:rPr>
          <w:rFonts w:asciiTheme="majorBidi" w:hAnsiTheme="majorBidi" w:cstheme="majorBidi"/>
          <w:sz w:val="24"/>
          <w:szCs w:val="24"/>
        </w:rPr>
        <w:t>Nahmanides</w:t>
      </w:r>
      <w:r w:rsidR="00A70237" w:rsidRPr="00262901">
        <w:rPr>
          <w:rFonts w:asciiTheme="majorBidi" w:hAnsiTheme="majorBidi" w:cstheme="majorBidi"/>
          <w:sz w:val="24"/>
          <w:szCs w:val="24"/>
        </w:rPr>
        <w:t xml:space="preserve"> supports this position by citing the Talmudic dictum </w:t>
      </w:r>
      <w:r w:rsidR="004D5835" w:rsidRPr="00262901">
        <w:rPr>
          <w:rFonts w:asciiTheme="majorBidi" w:hAnsiTheme="majorBidi" w:cstheme="majorBidi"/>
          <w:sz w:val="24"/>
          <w:szCs w:val="24"/>
        </w:rPr>
        <w:t xml:space="preserve">“[the Torah] designated all rites to the Ineffable Name.” </w:t>
      </w:r>
      <w:r w:rsidR="00A70237" w:rsidRPr="00262901">
        <w:rPr>
          <w:rFonts w:asciiTheme="majorBidi" w:hAnsiTheme="majorBidi" w:cstheme="majorBidi"/>
          <w:sz w:val="24"/>
          <w:szCs w:val="24"/>
        </w:rPr>
        <w:t xml:space="preserve">In fact, </w:t>
      </w:r>
      <w:r w:rsidR="00E35AD5">
        <w:rPr>
          <w:rFonts w:asciiTheme="majorBidi" w:hAnsiTheme="majorBidi" w:cstheme="majorBidi"/>
          <w:sz w:val="24"/>
          <w:szCs w:val="24"/>
        </w:rPr>
        <w:t>Nahmanides</w:t>
      </w:r>
      <w:r w:rsidR="00FE6D1E" w:rsidRPr="00262901">
        <w:rPr>
          <w:rFonts w:asciiTheme="majorBidi" w:hAnsiTheme="majorBidi" w:cstheme="majorBidi"/>
          <w:sz w:val="24"/>
          <w:szCs w:val="24"/>
        </w:rPr>
        <w:t xml:space="preserve"> is demanding here a certain level of</w:t>
      </w:r>
      <w:r w:rsidR="00A70237" w:rsidRPr="00262901">
        <w:rPr>
          <w:rFonts w:asciiTheme="majorBidi" w:hAnsiTheme="majorBidi" w:cstheme="majorBidi"/>
          <w:sz w:val="24"/>
          <w:szCs w:val="24"/>
        </w:rPr>
        <w:t xml:space="preserve"> cognitive dissonance</w:t>
      </w:r>
      <w:r w:rsidR="00FE6D1E" w:rsidRPr="00262901">
        <w:rPr>
          <w:rFonts w:asciiTheme="majorBidi" w:hAnsiTheme="majorBidi" w:cstheme="majorBidi"/>
          <w:sz w:val="24"/>
          <w:szCs w:val="24"/>
        </w:rPr>
        <w:t>: o</w:t>
      </w:r>
      <w:r w:rsidR="00A70237" w:rsidRPr="00262901">
        <w:rPr>
          <w:rFonts w:asciiTheme="majorBidi" w:hAnsiTheme="majorBidi" w:cstheme="majorBidi"/>
          <w:sz w:val="24"/>
          <w:szCs w:val="24"/>
        </w:rPr>
        <w:t xml:space="preserve">n the one hand, </w:t>
      </w:r>
      <w:r w:rsidR="004015EF" w:rsidRPr="00262901">
        <w:rPr>
          <w:rFonts w:asciiTheme="majorBidi" w:hAnsiTheme="majorBidi" w:cstheme="majorBidi"/>
          <w:sz w:val="24"/>
          <w:szCs w:val="24"/>
        </w:rPr>
        <w:t xml:space="preserve">in </w:t>
      </w:r>
      <w:r w:rsidR="00E35AD5">
        <w:rPr>
          <w:rFonts w:asciiTheme="majorBidi" w:hAnsiTheme="majorBidi" w:cstheme="majorBidi"/>
          <w:sz w:val="24"/>
          <w:szCs w:val="24"/>
        </w:rPr>
        <w:t>Nahmanides</w:t>
      </w:r>
      <w:r w:rsidR="004015EF" w:rsidRPr="00262901">
        <w:rPr>
          <w:rFonts w:asciiTheme="majorBidi" w:hAnsiTheme="majorBidi" w:cstheme="majorBidi"/>
          <w:sz w:val="24"/>
          <w:szCs w:val="24"/>
        </w:rPr>
        <w:t xml:space="preserve">’s eyes, </w:t>
      </w:r>
      <w:r w:rsidR="00A70237" w:rsidRPr="00262901">
        <w:rPr>
          <w:rFonts w:asciiTheme="majorBidi" w:hAnsiTheme="majorBidi" w:cstheme="majorBidi"/>
          <w:sz w:val="24"/>
          <w:szCs w:val="24"/>
        </w:rPr>
        <w:t xml:space="preserve">the act of sacrifice is </w:t>
      </w:r>
      <w:r w:rsidR="00FE6D1E" w:rsidRPr="00262901">
        <w:rPr>
          <w:rFonts w:asciiTheme="majorBidi" w:hAnsiTheme="majorBidi" w:cstheme="majorBidi"/>
          <w:sz w:val="24"/>
          <w:szCs w:val="24"/>
        </w:rPr>
        <w:t xml:space="preserve">unequivocally </w:t>
      </w:r>
      <w:r w:rsidR="00A70237" w:rsidRPr="00262901">
        <w:rPr>
          <w:rFonts w:asciiTheme="majorBidi" w:hAnsiTheme="majorBidi" w:cstheme="majorBidi"/>
          <w:sz w:val="24"/>
          <w:szCs w:val="24"/>
        </w:rPr>
        <w:t xml:space="preserve">bound up </w:t>
      </w:r>
      <w:r w:rsidR="004015EF" w:rsidRPr="00262901">
        <w:rPr>
          <w:rFonts w:asciiTheme="majorBidi" w:hAnsiTheme="majorBidi" w:cstheme="majorBidi"/>
          <w:sz w:val="24"/>
          <w:szCs w:val="24"/>
        </w:rPr>
        <w:t xml:space="preserve">with the divine “anger” </w:t>
      </w:r>
      <w:r w:rsidR="00FE6D1E" w:rsidRPr="00262901">
        <w:rPr>
          <w:rFonts w:asciiTheme="majorBidi" w:hAnsiTheme="majorBidi" w:cstheme="majorBidi"/>
          <w:sz w:val="24"/>
          <w:szCs w:val="24"/>
        </w:rPr>
        <w:t>of</w:t>
      </w:r>
      <w:r w:rsidR="004015EF" w:rsidRPr="00262901">
        <w:rPr>
          <w:rFonts w:asciiTheme="majorBidi" w:hAnsiTheme="majorBidi" w:cstheme="majorBidi"/>
          <w:sz w:val="24"/>
          <w:szCs w:val="24"/>
        </w:rPr>
        <w:t xml:space="preserve"> Malkhut, and as such he does not hesitate to define the sacrifice as “the bread” of the divine entity referred to as “fire” in the phrase </w:t>
      </w:r>
      <w:r w:rsidR="004015EF" w:rsidRPr="00262901">
        <w:rPr>
          <w:rFonts w:asciiTheme="majorBidi" w:hAnsiTheme="majorBidi" w:cstheme="majorBidi"/>
          <w:i/>
          <w:iCs/>
          <w:sz w:val="24"/>
          <w:szCs w:val="24"/>
        </w:rPr>
        <w:t>le</w:t>
      </w:r>
      <w:r w:rsidR="004B0E0E">
        <w:rPr>
          <w:rFonts w:asciiTheme="majorBidi" w:hAnsiTheme="majorBidi" w:cstheme="majorBidi"/>
          <w:i/>
          <w:iCs/>
          <w:sz w:val="24"/>
          <w:szCs w:val="24"/>
        </w:rPr>
        <w:t>ḥ</w:t>
      </w:r>
      <w:r w:rsidR="004015EF" w:rsidRPr="00262901">
        <w:rPr>
          <w:rFonts w:asciiTheme="majorBidi" w:hAnsiTheme="majorBidi" w:cstheme="majorBidi"/>
          <w:i/>
          <w:iCs/>
          <w:sz w:val="24"/>
          <w:szCs w:val="24"/>
        </w:rPr>
        <w:t>em isheh</w:t>
      </w:r>
      <w:r w:rsidR="004015EF" w:rsidRPr="00262901">
        <w:rPr>
          <w:rFonts w:asciiTheme="majorBidi" w:hAnsiTheme="majorBidi" w:cstheme="majorBidi"/>
          <w:sz w:val="24"/>
          <w:szCs w:val="24"/>
        </w:rPr>
        <w:t xml:space="preserve">, and of the “men,” </w:t>
      </w:r>
      <w:r w:rsidR="004015EF" w:rsidRPr="00262901">
        <w:rPr>
          <w:rFonts w:asciiTheme="majorBidi" w:hAnsiTheme="majorBidi" w:cstheme="majorBidi"/>
          <w:i/>
          <w:iCs/>
          <w:sz w:val="24"/>
          <w:szCs w:val="24"/>
        </w:rPr>
        <w:t>ishim</w:t>
      </w:r>
      <w:r w:rsidR="004015EF" w:rsidRPr="00262901">
        <w:rPr>
          <w:rFonts w:asciiTheme="majorBidi" w:hAnsiTheme="majorBidi" w:cstheme="majorBidi"/>
          <w:sz w:val="24"/>
          <w:szCs w:val="24"/>
        </w:rPr>
        <w:t xml:space="preserve">, by which </w:t>
      </w:r>
      <w:r w:rsidR="00E35AD5">
        <w:rPr>
          <w:rFonts w:asciiTheme="majorBidi" w:hAnsiTheme="majorBidi" w:cstheme="majorBidi"/>
          <w:sz w:val="24"/>
          <w:szCs w:val="24"/>
        </w:rPr>
        <w:t>Nahmanides</w:t>
      </w:r>
      <w:r w:rsidR="004015EF" w:rsidRPr="00262901">
        <w:rPr>
          <w:rFonts w:asciiTheme="majorBidi" w:hAnsiTheme="majorBidi" w:cstheme="majorBidi"/>
          <w:sz w:val="24"/>
          <w:szCs w:val="24"/>
        </w:rPr>
        <w:t xml:space="preserve"> refers to the sefirot or other, lower powers in the cosmic array</w:t>
      </w:r>
      <w:r w:rsidR="00FE6D1E" w:rsidRPr="00262901">
        <w:rPr>
          <w:rFonts w:asciiTheme="majorBidi" w:hAnsiTheme="majorBidi" w:cstheme="majorBidi"/>
          <w:sz w:val="24"/>
          <w:szCs w:val="24"/>
        </w:rPr>
        <w:t>; o</w:t>
      </w:r>
      <w:r w:rsidR="004015EF" w:rsidRPr="00262901">
        <w:rPr>
          <w:rFonts w:asciiTheme="majorBidi" w:hAnsiTheme="majorBidi" w:cstheme="majorBidi"/>
          <w:sz w:val="24"/>
          <w:szCs w:val="24"/>
        </w:rPr>
        <w:t xml:space="preserve">n the other hand, however – as </w:t>
      </w:r>
      <w:r w:rsidR="00E35AD5">
        <w:rPr>
          <w:rFonts w:asciiTheme="majorBidi" w:hAnsiTheme="majorBidi" w:cstheme="majorBidi"/>
          <w:sz w:val="24"/>
          <w:szCs w:val="24"/>
        </w:rPr>
        <w:t>Nahmanides</w:t>
      </w:r>
      <w:r w:rsidR="004015EF" w:rsidRPr="00262901">
        <w:rPr>
          <w:rFonts w:asciiTheme="majorBidi" w:hAnsiTheme="majorBidi" w:cstheme="majorBidi"/>
          <w:sz w:val="24"/>
          <w:szCs w:val="24"/>
        </w:rPr>
        <w:t xml:space="preserve"> himself stresses here – while performing the act of sacrifice, the Kohen is required to ignore all of this and focus his intention solely on the one and only God, </w:t>
      </w:r>
      <w:commentRangeStart w:id="3"/>
      <w:r w:rsidR="004015EF" w:rsidRPr="00262901">
        <w:rPr>
          <w:rFonts w:asciiTheme="majorBidi" w:hAnsiTheme="majorBidi" w:cstheme="majorBidi"/>
          <w:sz w:val="24"/>
          <w:szCs w:val="24"/>
        </w:rPr>
        <w:t>who stands above all of these powers</w:t>
      </w:r>
      <w:commentRangeEnd w:id="3"/>
      <w:r w:rsidR="004015EF" w:rsidRPr="00262901">
        <w:rPr>
          <w:rStyle w:val="CommentReference"/>
          <w:rFonts w:asciiTheme="majorBidi" w:hAnsiTheme="majorBidi" w:cstheme="majorBidi"/>
          <w:sz w:val="24"/>
          <w:szCs w:val="24"/>
        </w:rPr>
        <w:commentReference w:id="3"/>
      </w:r>
      <w:r w:rsidR="004015EF" w:rsidRPr="00262901">
        <w:rPr>
          <w:rFonts w:asciiTheme="majorBidi" w:hAnsiTheme="majorBidi" w:cstheme="majorBidi"/>
          <w:sz w:val="24"/>
          <w:szCs w:val="24"/>
        </w:rPr>
        <w:t>.</w:t>
      </w:r>
      <w:r w:rsidR="00A27C9B" w:rsidRPr="00262901">
        <w:rPr>
          <w:rFonts w:asciiTheme="majorBidi" w:hAnsiTheme="majorBidi" w:cstheme="majorBidi"/>
          <w:sz w:val="24"/>
          <w:szCs w:val="24"/>
        </w:rPr>
        <w:t xml:space="preserve"> </w:t>
      </w:r>
      <w:r w:rsidR="00FE6D1E" w:rsidRPr="00262901">
        <w:rPr>
          <w:rFonts w:asciiTheme="majorBidi" w:hAnsiTheme="majorBidi" w:cstheme="majorBidi"/>
          <w:sz w:val="24"/>
          <w:szCs w:val="24"/>
        </w:rPr>
        <w:t>Note</w:t>
      </w:r>
      <w:r w:rsidR="00070E7C" w:rsidRPr="00262901">
        <w:rPr>
          <w:rFonts w:asciiTheme="majorBidi" w:hAnsiTheme="majorBidi" w:cstheme="majorBidi"/>
          <w:sz w:val="24"/>
          <w:szCs w:val="24"/>
        </w:rPr>
        <w:t xml:space="preserve">, we should not understand </w:t>
      </w:r>
      <w:r w:rsidR="00E35AD5">
        <w:rPr>
          <w:rFonts w:asciiTheme="majorBidi" w:hAnsiTheme="majorBidi" w:cstheme="majorBidi"/>
          <w:sz w:val="24"/>
          <w:szCs w:val="24"/>
        </w:rPr>
        <w:t>Nahmanides</w:t>
      </w:r>
      <w:r w:rsidR="00A27C9B" w:rsidRPr="00262901">
        <w:rPr>
          <w:rFonts w:asciiTheme="majorBidi" w:hAnsiTheme="majorBidi" w:cstheme="majorBidi"/>
          <w:sz w:val="24"/>
          <w:szCs w:val="24"/>
        </w:rPr>
        <w:t xml:space="preserve"> as rejecting a particular Kabbalistic approach </w:t>
      </w:r>
      <w:r w:rsidR="00783BD1" w:rsidRPr="00262901">
        <w:rPr>
          <w:rFonts w:asciiTheme="majorBidi" w:hAnsiTheme="majorBidi" w:cstheme="majorBidi"/>
          <w:sz w:val="24"/>
          <w:szCs w:val="24"/>
        </w:rPr>
        <w:t>for</w:t>
      </w:r>
      <w:r w:rsidR="00A27C9B" w:rsidRPr="00262901">
        <w:rPr>
          <w:rFonts w:asciiTheme="majorBidi" w:hAnsiTheme="majorBidi" w:cstheme="majorBidi"/>
          <w:sz w:val="24"/>
          <w:szCs w:val="24"/>
        </w:rPr>
        <w:t xml:space="preserve"> another </w:t>
      </w:r>
      <w:r w:rsidR="00783BD1" w:rsidRPr="00262901">
        <w:rPr>
          <w:rFonts w:asciiTheme="majorBidi" w:hAnsiTheme="majorBidi" w:cstheme="majorBidi"/>
          <w:sz w:val="24"/>
          <w:szCs w:val="24"/>
        </w:rPr>
        <w:t>or as redirecting</w:t>
      </w:r>
      <w:r w:rsidR="00A27C9B" w:rsidRPr="00262901">
        <w:rPr>
          <w:rFonts w:asciiTheme="majorBidi" w:hAnsiTheme="majorBidi" w:cstheme="majorBidi"/>
          <w:sz w:val="24"/>
          <w:szCs w:val="24"/>
        </w:rPr>
        <w:t xml:space="preserve"> </w:t>
      </w:r>
      <w:r w:rsidR="00783BD1" w:rsidRPr="00262901">
        <w:rPr>
          <w:rFonts w:asciiTheme="majorBidi" w:hAnsiTheme="majorBidi" w:cstheme="majorBidi"/>
          <w:sz w:val="24"/>
          <w:szCs w:val="24"/>
        </w:rPr>
        <w:t>one’s</w:t>
      </w:r>
      <w:r w:rsidR="00A27C9B" w:rsidRPr="00262901">
        <w:rPr>
          <w:rFonts w:asciiTheme="majorBidi" w:hAnsiTheme="majorBidi" w:cstheme="majorBidi"/>
          <w:sz w:val="24"/>
          <w:szCs w:val="24"/>
        </w:rPr>
        <w:t xml:space="preserve"> intention </w:t>
      </w:r>
      <w:r w:rsidR="00783BD1" w:rsidRPr="00262901">
        <w:rPr>
          <w:rFonts w:asciiTheme="majorBidi" w:hAnsiTheme="majorBidi" w:cstheme="majorBidi"/>
          <w:sz w:val="24"/>
          <w:szCs w:val="24"/>
        </w:rPr>
        <w:t xml:space="preserve">from one </w:t>
      </w:r>
      <w:r w:rsidR="00783BD1" w:rsidRPr="00262901">
        <w:rPr>
          <w:rFonts w:asciiTheme="majorBidi" w:hAnsiTheme="majorBidi" w:cstheme="majorBidi"/>
          <w:i/>
          <w:iCs/>
          <w:sz w:val="24"/>
          <w:szCs w:val="24"/>
        </w:rPr>
        <w:t>sefirah</w:t>
      </w:r>
      <w:r w:rsidR="00783BD1" w:rsidRPr="00262901">
        <w:rPr>
          <w:rFonts w:asciiTheme="majorBidi" w:hAnsiTheme="majorBidi" w:cstheme="majorBidi"/>
          <w:sz w:val="24"/>
          <w:szCs w:val="24"/>
        </w:rPr>
        <w:t xml:space="preserve"> to</w:t>
      </w:r>
      <w:r w:rsidR="00A27C9B" w:rsidRPr="00262901">
        <w:rPr>
          <w:rFonts w:asciiTheme="majorBidi" w:hAnsiTheme="majorBidi" w:cstheme="majorBidi"/>
          <w:sz w:val="24"/>
          <w:szCs w:val="24"/>
        </w:rPr>
        <w:t xml:space="preserve"> another.</w:t>
      </w:r>
      <w:r w:rsidR="00783BD1" w:rsidRPr="00262901">
        <w:rPr>
          <w:rFonts w:asciiTheme="majorBidi" w:hAnsiTheme="majorBidi" w:cstheme="majorBidi"/>
          <w:sz w:val="24"/>
          <w:szCs w:val="24"/>
        </w:rPr>
        <w:t xml:space="preserve"> The fact that </w:t>
      </w:r>
      <w:r w:rsidR="00E35AD5">
        <w:rPr>
          <w:rFonts w:asciiTheme="majorBidi" w:hAnsiTheme="majorBidi" w:cstheme="majorBidi"/>
          <w:sz w:val="24"/>
          <w:szCs w:val="24"/>
        </w:rPr>
        <w:t>Nahmanides</w:t>
      </w:r>
      <w:r w:rsidR="00783BD1" w:rsidRPr="00262901">
        <w:rPr>
          <w:rFonts w:asciiTheme="majorBidi" w:hAnsiTheme="majorBidi" w:cstheme="majorBidi"/>
          <w:sz w:val="24"/>
          <w:szCs w:val="24"/>
        </w:rPr>
        <w:t xml:space="preserve"> was not careful to make consistent use of the sefirotic designation “Ineffable Name,” even though the Talmud source provided it as a ready-made term,</w:t>
      </w:r>
      <w:r w:rsidR="00A27C9B" w:rsidRPr="00262901">
        <w:rPr>
          <w:rFonts w:asciiTheme="majorBidi" w:hAnsiTheme="majorBidi" w:cstheme="majorBidi"/>
          <w:sz w:val="24"/>
          <w:szCs w:val="24"/>
        </w:rPr>
        <w:t xml:space="preserve"> shows that he </w:t>
      </w:r>
      <w:r w:rsidR="00783BD1" w:rsidRPr="00262901">
        <w:rPr>
          <w:rFonts w:asciiTheme="majorBidi" w:hAnsiTheme="majorBidi" w:cstheme="majorBidi"/>
          <w:sz w:val="24"/>
          <w:szCs w:val="24"/>
        </w:rPr>
        <w:t>sought</w:t>
      </w:r>
      <w:r w:rsidR="00A27C9B" w:rsidRPr="00262901">
        <w:rPr>
          <w:rFonts w:asciiTheme="majorBidi" w:hAnsiTheme="majorBidi" w:cstheme="majorBidi"/>
          <w:sz w:val="24"/>
          <w:szCs w:val="24"/>
        </w:rPr>
        <w:t xml:space="preserve"> to return the focus to the traditional designee who is above and beyond all </w:t>
      </w:r>
      <w:r w:rsidR="00A27C9B" w:rsidRPr="00262901">
        <w:rPr>
          <w:rFonts w:asciiTheme="majorBidi" w:hAnsiTheme="majorBidi" w:cstheme="majorBidi"/>
          <w:i/>
          <w:iCs/>
          <w:sz w:val="24"/>
          <w:szCs w:val="24"/>
        </w:rPr>
        <w:t>kavvanot</w:t>
      </w:r>
      <w:r w:rsidR="00A27C9B" w:rsidRPr="00262901">
        <w:rPr>
          <w:rFonts w:asciiTheme="majorBidi" w:hAnsiTheme="majorBidi" w:cstheme="majorBidi"/>
          <w:sz w:val="24"/>
          <w:szCs w:val="24"/>
        </w:rPr>
        <w:t xml:space="preserve">. In any case, the requirement “to direct” – or, literally, “to empty” -- all worship to the Ineffable Name in fact empties the </w:t>
      </w:r>
      <w:r w:rsidR="00A27C9B" w:rsidRPr="00262901">
        <w:rPr>
          <w:rFonts w:asciiTheme="majorBidi" w:hAnsiTheme="majorBidi" w:cstheme="majorBidi"/>
          <w:i/>
          <w:iCs/>
          <w:sz w:val="24"/>
          <w:szCs w:val="24"/>
        </w:rPr>
        <w:t>kavvanot</w:t>
      </w:r>
      <w:r w:rsidR="00A27C9B" w:rsidRPr="00262901">
        <w:rPr>
          <w:rFonts w:asciiTheme="majorBidi" w:hAnsiTheme="majorBidi" w:cstheme="majorBidi"/>
          <w:sz w:val="24"/>
          <w:szCs w:val="24"/>
        </w:rPr>
        <w:t xml:space="preserve"> of all meaning.</w:t>
      </w:r>
    </w:p>
    <w:p w14:paraId="00924AFF" w14:textId="79E15427" w:rsidR="00DD2C72" w:rsidRPr="00262901" w:rsidRDefault="00A27C9B" w:rsidP="005C02B2">
      <w:pPr>
        <w:ind w:firstLine="360"/>
        <w:jc w:val="both"/>
        <w:rPr>
          <w:rFonts w:asciiTheme="majorBidi" w:hAnsiTheme="majorBidi" w:cstheme="majorBidi"/>
          <w:sz w:val="24"/>
          <w:szCs w:val="24"/>
        </w:rPr>
      </w:pPr>
      <w:r w:rsidRPr="00262901">
        <w:rPr>
          <w:rFonts w:asciiTheme="majorBidi" w:hAnsiTheme="majorBidi" w:cstheme="majorBidi"/>
          <w:sz w:val="24"/>
          <w:szCs w:val="24"/>
        </w:rPr>
        <w:lastRenderedPageBreak/>
        <w:t xml:space="preserve">We can find an example of the idolatrous rites </w:t>
      </w:r>
      <w:r w:rsidR="00783BD1" w:rsidRPr="00262901">
        <w:rPr>
          <w:rFonts w:asciiTheme="majorBidi" w:hAnsiTheme="majorBidi" w:cstheme="majorBidi"/>
          <w:sz w:val="24"/>
          <w:szCs w:val="24"/>
        </w:rPr>
        <w:t>against</w:t>
      </w:r>
      <w:r w:rsidRPr="00262901">
        <w:rPr>
          <w:rFonts w:asciiTheme="majorBidi" w:hAnsiTheme="majorBidi" w:cstheme="majorBidi"/>
          <w:sz w:val="24"/>
          <w:szCs w:val="24"/>
        </w:rPr>
        <w:t xml:space="preserve"> which </w:t>
      </w:r>
      <w:r w:rsidR="00E35AD5">
        <w:rPr>
          <w:rFonts w:asciiTheme="majorBidi" w:hAnsiTheme="majorBidi" w:cstheme="majorBidi"/>
          <w:sz w:val="24"/>
          <w:szCs w:val="24"/>
        </w:rPr>
        <w:t>Nahmanides</w:t>
      </w:r>
      <w:r w:rsidRPr="00262901">
        <w:rPr>
          <w:rFonts w:asciiTheme="majorBidi" w:hAnsiTheme="majorBidi" w:cstheme="majorBidi"/>
          <w:sz w:val="24"/>
          <w:szCs w:val="24"/>
        </w:rPr>
        <w:t xml:space="preserve"> warns his readers in the continuation of the same commentary on Leviticus, in his explanation of the sin of Nadav and Avihu: “they placed incense on the fire, as Scripture states</w:t>
      </w:r>
      <w:r w:rsidR="008C3571" w:rsidRPr="00262901">
        <w:rPr>
          <w:rFonts w:asciiTheme="majorBidi" w:hAnsiTheme="majorBidi" w:cstheme="majorBidi"/>
          <w:sz w:val="24"/>
          <w:szCs w:val="24"/>
        </w:rPr>
        <w:t xml:space="preserve"> </w:t>
      </w:r>
      <w:r w:rsidR="00783BD1" w:rsidRPr="00262901">
        <w:rPr>
          <w:rFonts w:asciiTheme="majorBidi" w:hAnsiTheme="majorBidi" w:cstheme="majorBidi"/>
          <w:sz w:val="24"/>
          <w:szCs w:val="24"/>
        </w:rPr>
        <w:t xml:space="preserve">‘They will offer You incense to savor’ </w:t>
      </w:r>
      <w:r w:rsidR="008C3571" w:rsidRPr="00262901">
        <w:rPr>
          <w:rFonts w:asciiTheme="majorBidi" w:hAnsiTheme="majorBidi" w:cstheme="majorBidi"/>
          <w:sz w:val="24"/>
          <w:szCs w:val="24"/>
        </w:rPr>
        <w:t xml:space="preserve">and directed their hearts only to this…for they placed the incense only on the fire” (Commentary on the Torah, Lev. 10:2). Their sin, then, was not in their action, </w:t>
      </w:r>
      <w:r w:rsidR="00783BD1" w:rsidRPr="00262901">
        <w:rPr>
          <w:rFonts w:asciiTheme="majorBidi" w:hAnsiTheme="majorBidi" w:cstheme="majorBidi"/>
          <w:sz w:val="24"/>
          <w:szCs w:val="24"/>
        </w:rPr>
        <w:t>which</w:t>
      </w:r>
      <w:r w:rsidR="008C3571" w:rsidRPr="00262901">
        <w:rPr>
          <w:rFonts w:asciiTheme="majorBidi" w:hAnsiTheme="majorBidi" w:cstheme="majorBidi"/>
          <w:sz w:val="24"/>
          <w:szCs w:val="24"/>
        </w:rPr>
        <w:t xml:space="preserve"> Jacob the Patriarch </w:t>
      </w:r>
      <w:r w:rsidR="00783BD1" w:rsidRPr="00262901">
        <w:rPr>
          <w:rFonts w:asciiTheme="majorBidi" w:hAnsiTheme="majorBidi" w:cstheme="majorBidi"/>
          <w:sz w:val="24"/>
          <w:szCs w:val="24"/>
        </w:rPr>
        <w:t>foretold</w:t>
      </w:r>
      <w:r w:rsidR="008C3571" w:rsidRPr="00262901">
        <w:rPr>
          <w:rFonts w:asciiTheme="majorBidi" w:hAnsiTheme="majorBidi" w:cstheme="majorBidi"/>
          <w:sz w:val="24"/>
          <w:szCs w:val="24"/>
        </w:rPr>
        <w:t xml:space="preserve"> in his blessing of the priestly service (Deut. 33:10)</w:t>
      </w:r>
      <w:r w:rsidR="00783BD1" w:rsidRPr="00262901">
        <w:rPr>
          <w:rFonts w:asciiTheme="majorBidi" w:hAnsiTheme="majorBidi" w:cstheme="majorBidi"/>
          <w:sz w:val="24"/>
          <w:szCs w:val="24"/>
        </w:rPr>
        <w:t>; r</w:t>
      </w:r>
      <w:r w:rsidR="008C3571" w:rsidRPr="00262901">
        <w:rPr>
          <w:rFonts w:asciiTheme="majorBidi" w:hAnsiTheme="majorBidi" w:cstheme="majorBidi"/>
          <w:sz w:val="24"/>
          <w:szCs w:val="24"/>
        </w:rPr>
        <w:t xml:space="preserve">ather, their sin, </w:t>
      </w:r>
      <w:r w:rsidR="00E35AD5">
        <w:rPr>
          <w:rFonts w:asciiTheme="majorBidi" w:hAnsiTheme="majorBidi" w:cstheme="majorBidi"/>
          <w:sz w:val="24"/>
          <w:szCs w:val="24"/>
        </w:rPr>
        <w:t>Nahmanides</w:t>
      </w:r>
      <w:r w:rsidR="008C3571" w:rsidRPr="00262901">
        <w:rPr>
          <w:rFonts w:asciiTheme="majorBidi" w:hAnsiTheme="majorBidi" w:cstheme="majorBidi"/>
          <w:sz w:val="24"/>
          <w:szCs w:val="24"/>
        </w:rPr>
        <w:t xml:space="preserve"> explains, was that “they directed their hearts only to </w:t>
      </w:r>
      <w:r w:rsidR="008C3571" w:rsidRPr="00262901">
        <w:rPr>
          <w:rFonts w:asciiTheme="majorBidi" w:hAnsiTheme="majorBidi" w:cstheme="majorBidi"/>
          <w:i/>
          <w:iCs/>
          <w:sz w:val="24"/>
          <w:szCs w:val="24"/>
        </w:rPr>
        <w:t>this, zot</w:t>
      </w:r>
      <w:r w:rsidR="008C3571" w:rsidRPr="00262901">
        <w:rPr>
          <w:rFonts w:asciiTheme="majorBidi" w:hAnsiTheme="majorBidi" w:cstheme="majorBidi"/>
          <w:sz w:val="24"/>
          <w:szCs w:val="24"/>
        </w:rPr>
        <w:t>” – a Kabbalistic code for Malkhut.</w:t>
      </w:r>
    </w:p>
    <w:p w14:paraId="3AB3B706" w14:textId="546662AA" w:rsidR="00DD2C72" w:rsidRPr="00262901" w:rsidRDefault="008C3571" w:rsidP="005C02B2">
      <w:pPr>
        <w:ind w:firstLine="360"/>
        <w:jc w:val="both"/>
        <w:rPr>
          <w:rFonts w:asciiTheme="majorBidi" w:hAnsiTheme="majorBidi" w:cstheme="majorBidi"/>
          <w:sz w:val="24"/>
          <w:szCs w:val="24"/>
        </w:rPr>
      </w:pPr>
      <w:r w:rsidRPr="00262901">
        <w:rPr>
          <w:rFonts w:asciiTheme="majorBidi" w:hAnsiTheme="majorBidi" w:cstheme="majorBidi"/>
          <w:sz w:val="24"/>
          <w:szCs w:val="24"/>
        </w:rPr>
        <w:t xml:space="preserve">It is clear, then, </w:t>
      </w:r>
      <w:r w:rsidR="001D44E9" w:rsidRPr="00262901">
        <w:rPr>
          <w:rFonts w:asciiTheme="majorBidi" w:hAnsiTheme="majorBidi" w:cstheme="majorBidi"/>
          <w:sz w:val="24"/>
          <w:szCs w:val="24"/>
        </w:rPr>
        <w:t>that in hi</w:t>
      </w:r>
      <w:r w:rsidR="00DD2C72" w:rsidRPr="00262901">
        <w:rPr>
          <w:rFonts w:asciiTheme="majorBidi" w:hAnsiTheme="majorBidi" w:cstheme="majorBidi"/>
          <w:sz w:val="24"/>
          <w:szCs w:val="24"/>
        </w:rPr>
        <w:t xml:space="preserve">s vague </w:t>
      </w:r>
      <w:r w:rsidR="001D44E9" w:rsidRPr="00262901">
        <w:rPr>
          <w:rFonts w:asciiTheme="majorBidi" w:hAnsiTheme="majorBidi" w:cstheme="majorBidi"/>
          <w:sz w:val="24"/>
          <w:szCs w:val="24"/>
        </w:rPr>
        <w:t xml:space="preserve">comment on the verse “Whoever sacrifices to gods other than the </w:t>
      </w:r>
      <w:r w:rsidR="00343396">
        <w:rPr>
          <w:rFonts w:asciiTheme="majorBidi" w:hAnsiTheme="majorBidi" w:cstheme="majorBidi"/>
          <w:sz w:val="24"/>
          <w:szCs w:val="24"/>
        </w:rPr>
        <w:t>Lord</w:t>
      </w:r>
      <w:r w:rsidR="001D44E9" w:rsidRPr="00262901">
        <w:rPr>
          <w:rFonts w:asciiTheme="majorBidi" w:hAnsiTheme="majorBidi" w:cstheme="majorBidi"/>
          <w:sz w:val="24"/>
          <w:szCs w:val="24"/>
        </w:rPr>
        <w:t xml:space="preserve"> alone shall be proscribed” – “</w:t>
      </w:r>
      <w:r w:rsidR="00DD2C72" w:rsidRPr="00262901">
        <w:rPr>
          <w:rFonts w:asciiTheme="majorBidi" w:hAnsiTheme="majorBidi" w:cstheme="majorBidi"/>
          <w:sz w:val="24"/>
          <w:szCs w:val="24"/>
        </w:rPr>
        <w:t>There is a great secret here, from which we can understand the meaning of the sacrifices</w:t>
      </w:r>
      <w:r w:rsidR="001D44E9" w:rsidRPr="00262901">
        <w:rPr>
          <w:rFonts w:asciiTheme="majorBidi" w:hAnsiTheme="majorBidi" w:cstheme="majorBidi"/>
          <w:sz w:val="24"/>
          <w:szCs w:val="24"/>
        </w:rPr>
        <w:t xml:space="preserve">” – he sought to include alongside the ban on turning to angels a ban on directing one’s worship to particular </w:t>
      </w:r>
      <w:r w:rsidR="001D44E9" w:rsidRPr="00262901">
        <w:rPr>
          <w:rFonts w:asciiTheme="majorBidi" w:hAnsiTheme="majorBidi" w:cstheme="majorBidi"/>
          <w:i/>
          <w:iCs/>
          <w:sz w:val="24"/>
          <w:szCs w:val="24"/>
        </w:rPr>
        <w:t>sefirot</w:t>
      </w:r>
      <w:r w:rsidR="001D44E9" w:rsidRPr="00262901">
        <w:rPr>
          <w:rFonts w:asciiTheme="majorBidi" w:hAnsiTheme="majorBidi" w:cstheme="majorBidi"/>
          <w:sz w:val="24"/>
          <w:szCs w:val="24"/>
        </w:rPr>
        <w:t xml:space="preserve">, at least in the moment of performing the sacrifice. </w:t>
      </w:r>
    </w:p>
    <w:p w14:paraId="53014A4D" w14:textId="0DF4FC88" w:rsidR="00DD2C72" w:rsidRPr="00262901" w:rsidRDefault="00E35AD5" w:rsidP="005C02B2">
      <w:pPr>
        <w:ind w:firstLine="360"/>
        <w:jc w:val="both"/>
        <w:rPr>
          <w:rFonts w:asciiTheme="majorBidi" w:hAnsiTheme="majorBidi" w:cstheme="majorBidi"/>
          <w:sz w:val="24"/>
          <w:szCs w:val="24"/>
        </w:rPr>
      </w:pPr>
      <w:r>
        <w:rPr>
          <w:rFonts w:asciiTheme="majorBidi" w:hAnsiTheme="majorBidi" w:cstheme="majorBidi"/>
          <w:sz w:val="24"/>
          <w:szCs w:val="24"/>
        </w:rPr>
        <w:t>Nahmanides</w:t>
      </w:r>
      <w:r w:rsidR="007B24AA" w:rsidRPr="00262901">
        <w:rPr>
          <w:rFonts w:asciiTheme="majorBidi" w:hAnsiTheme="majorBidi" w:cstheme="majorBidi"/>
          <w:sz w:val="24"/>
          <w:szCs w:val="24"/>
        </w:rPr>
        <w:t xml:space="preserve">’ stringency regarding turning to the one and ultimate divine entity </w:t>
      </w:r>
      <w:r w:rsidR="00DD2C72" w:rsidRPr="00262901">
        <w:rPr>
          <w:rFonts w:asciiTheme="majorBidi" w:hAnsiTheme="majorBidi" w:cstheme="majorBidi"/>
          <w:sz w:val="24"/>
          <w:szCs w:val="24"/>
        </w:rPr>
        <w:t>exceeded the discussion of sacrifices, which had long ago ceased and were not part of the religious world of his contemporaries. Rather, t</w:t>
      </w:r>
      <w:r w:rsidR="00EB138C" w:rsidRPr="00262901">
        <w:rPr>
          <w:rFonts w:asciiTheme="majorBidi" w:hAnsiTheme="majorBidi" w:cstheme="majorBidi"/>
          <w:sz w:val="24"/>
          <w:szCs w:val="24"/>
        </w:rPr>
        <w:t xml:space="preserve">he way in which he formulated the severe theological warning in </w:t>
      </w:r>
      <w:r w:rsidR="00DD2C72" w:rsidRPr="00262901">
        <w:rPr>
          <w:rFonts w:asciiTheme="majorBidi" w:hAnsiTheme="majorBidi" w:cstheme="majorBidi"/>
          <w:sz w:val="24"/>
          <w:szCs w:val="24"/>
        </w:rPr>
        <w:t>discussing</w:t>
      </w:r>
      <w:r w:rsidR="00EB138C" w:rsidRPr="00262901">
        <w:rPr>
          <w:rFonts w:asciiTheme="majorBidi" w:hAnsiTheme="majorBidi" w:cstheme="majorBidi"/>
          <w:sz w:val="24"/>
          <w:szCs w:val="24"/>
        </w:rPr>
        <w:t xml:space="preserve"> the sacrifices </w:t>
      </w:r>
      <w:r w:rsidR="00DD2C72" w:rsidRPr="00262901">
        <w:rPr>
          <w:rFonts w:asciiTheme="majorBidi" w:hAnsiTheme="majorBidi" w:cstheme="majorBidi"/>
          <w:sz w:val="24"/>
          <w:szCs w:val="24"/>
        </w:rPr>
        <w:t xml:space="preserve">reveals </w:t>
      </w:r>
      <w:r w:rsidR="00EB138C" w:rsidRPr="00262901">
        <w:rPr>
          <w:rFonts w:asciiTheme="majorBidi" w:hAnsiTheme="majorBidi" w:cstheme="majorBidi"/>
          <w:sz w:val="24"/>
          <w:szCs w:val="24"/>
        </w:rPr>
        <w:t xml:space="preserve">its broader context, in that he required the dedication (literally, “emptying”) of </w:t>
      </w:r>
      <w:r w:rsidR="00EB138C" w:rsidRPr="00262901">
        <w:rPr>
          <w:rFonts w:asciiTheme="majorBidi" w:hAnsiTheme="majorBidi" w:cstheme="majorBidi"/>
          <w:b/>
          <w:bCs/>
          <w:sz w:val="24"/>
          <w:szCs w:val="24"/>
        </w:rPr>
        <w:t>all forms of worship</w:t>
      </w:r>
      <w:r w:rsidR="00EB138C" w:rsidRPr="00262901">
        <w:rPr>
          <w:rFonts w:asciiTheme="majorBidi" w:hAnsiTheme="majorBidi" w:cstheme="majorBidi"/>
          <w:sz w:val="24"/>
          <w:szCs w:val="24"/>
        </w:rPr>
        <w:t xml:space="preserve"> to the Ineffable Name alone</w:t>
      </w:r>
      <w:commentRangeStart w:id="4"/>
      <w:r w:rsidR="00EB138C" w:rsidRPr="00262901">
        <w:rPr>
          <w:rFonts w:asciiTheme="majorBidi" w:hAnsiTheme="majorBidi" w:cstheme="majorBidi"/>
          <w:sz w:val="24"/>
          <w:szCs w:val="24"/>
        </w:rPr>
        <w:t>.</w:t>
      </w:r>
      <w:commentRangeEnd w:id="4"/>
      <w:r w:rsidR="00EB138C" w:rsidRPr="00262901">
        <w:rPr>
          <w:rStyle w:val="CommentReference"/>
          <w:rFonts w:asciiTheme="majorBidi" w:hAnsiTheme="majorBidi" w:cstheme="majorBidi"/>
          <w:sz w:val="24"/>
          <w:szCs w:val="24"/>
        </w:rPr>
        <w:commentReference w:id="4"/>
      </w:r>
      <w:r w:rsidR="00EB138C" w:rsidRPr="00262901">
        <w:rPr>
          <w:rFonts w:asciiTheme="majorBidi" w:hAnsiTheme="majorBidi" w:cstheme="majorBidi"/>
          <w:sz w:val="24"/>
          <w:szCs w:val="24"/>
        </w:rPr>
        <w:t xml:space="preserve"> Likewise, we </w:t>
      </w:r>
      <w:r w:rsidR="00487F4B" w:rsidRPr="00262901">
        <w:rPr>
          <w:rFonts w:asciiTheme="majorBidi" w:hAnsiTheme="majorBidi" w:cstheme="majorBidi"/>
          <w:sz w:val="24"/>
          <w:szCs w:val="24"/>
        </w:rPr>
        <w:t>find</w:t>
      </w:r>
      <w:r w:rsidR="00EB138C" w:rsidRPr="00262901">
        <w:rPr>
          <w:rFonts w:asciiTheme="majorBidi" w:hAnsiTheme="majorBidi" w:cstheme="majorBidi"/>
          <w:sz w:val="24"/>
          <w:szCs w:val="24"/>
        </w:rPr>
        <w:t xml:space="preserve"> exactly the same explanation </w:t>
      </w:r>
      <w:r w:rsidR="00487F4B" w:rsidRPr="00262901">
        <w:rPr>
          <w:rFonts w:asciiTheme="majorBidi" w:hAnsiTheme="majorBidi" w:cstheme="majorBidi"/>
          <w:sz w:val="24"/>
          <w:szCs w:val="24"/>
        </w:rPr>
        <w:t xml:space="preserve">appears </w:t>
      </w:r>
      <w:r w:rsidR="00EB138C" w:rsidRPr="00262901">
        <w:rPr>
          <w:rFonts w:asciiTheme="majorBidi" w:hAnsiTheme="majorBidi" w:cstheme="majorBidi"/>
          <w:sz w:val="24"/>
          <w:szCs w:val="24"/>
        </w:rPr>
        <w:t>in another comment of his</w:t>
      </w:r>
      <w:r w:rsidR="00487F4B" w:rsidRPr="00262901">
        <w:rPr>
          <w:rFonts w:asciiTheme="majorBidi" w:hAnsiTheme="majorBidi" w:cstheme="majorBidi"/>
          <w:sz w:val="24"/>
          <w:szCs w:val="24"/>
        </w:rPr>
        <w:t xml:space="preserve"> with a more practical application, that is, prayer. In his explanation of “the secret of the blessings,” included in his interpretation of Exodus 15:26, he explains the transition in the liturgy from second to third person – “Blessed are </w:t>
      </w:r>
      <w:r w:rsidR="00487F4B" w:rsidRPr="00262901">
        <w:rPr>
          <w:rFonts w:asciiTheme="majorBidi" w:hAnsiTheme="majorBidi" w:cstheme="majorBidi"/>
          <w:i/>
          <w:iCs/>
          <w:sz w:val="24"/>
          <w:szCs w:val="24"/>
        </w:rPr>
        <w:t>You</w:t>
      </w:r>
      <w:r w:rsidR="00487F4B" w:rsidRPr="00262901">
        <w:rPr>
          <w:rFonts w:asciiTheme="majorBidi" w:hAnsiTheme="majorBidi" w:cstheme="majorBidi"/>
          <w:sz w:val="24"/>
          <w:szCs w:val="24"/>
        </w:rPr>
        <w:t xml:space="preserve">…who has sanctified us with </w:t>
      </w:r>
      <w:r w:rsidR="00487F4B" w:rsidRPr="00262901">
        <w:rPr>
          <w:rFonts w:asciiTheme="majorBidi" w:hAnsiTheme="majorBidi" w:cstheme="majorBidi"/>
          <w:i/>
          <w:iCs/>
          <w:sz w:val="24"/>
          <w:szCs w:val="24"/>
        </w:rPr>
        <w:t>His</w:t>
      </w:r>
      <w:r w:rsidR="00487F4B" w:rsidRPr="00262901">
        <w:rPr>
          <w:rFonts w:asciiTheme="majorBidi" w:hAnsiTheme="majorBidi" w:cstheme="majorBidi"/>
          <w:sz w:val="24"/>
          <w:szCs w:val="24"/>
        </w:rPr>
        <w:t xml:space="preserve"> commandments…” – by saying that “In every blessing that includes Kingship (Malkhut), a portion is devoted to offering glory to Malkhut.” That is to say, the mention of the </w:t>
      </w:r>
      <w:r w:rsidR="00487F4B" w:rsidRPr="00262901">
        <w:rPr>
          <w:rFonts w:asciiTheme="majorBidi" w:hAnsiTheme="majorBidi" w:cstheme="majorBidi"/>
          <w:i/>
          <w:iCs/>
          <w:sz w:val="24"/>
          <w:szCs w:val="24"/>
        </w:rPr>
        <w:t>sefirah</w:t>
      </w:r>
      <w:r w:rsidR="00487F4B" w:rsidRPr="00262901">
        <w:rPr>
          <w:rFonts w:asciiTheme="majorBidi" w:hAnsiTheme="majorBidi" w:cstheme="majorBidi"/>
          <w:sz w:val="24"/>
          <w:szCs w:val="24"/>
        </w:rPr>
        <w:t xml:space="preserve"> of Malkhut is always made in the third person, for it is never the addressee. </w:t>
      </w:r>
      <w:r w:rsidR="009541D1" w:rsidRPr="00262901">
        <w:rPr>
          <w:rFonts w:asciiTheme="majorBidi" w:hAnsiTheme="majorBidi" w:cstheme="majorBidi"/>
          <w:sz w:val="24"/>
          <w:szCs w:val="24"/>
        </w:rPr>
        <w:t xml:space="preserve">That being the case, </w:t>
      </w:r>
      <w:r>
        <w:rPr>
          <w:rFonts w:asciiTheme="majorBidi" w:hAnsiTheme="majorBidi" w:cstheme="majorBidi"/>
          <w:sz w:val="24"/>
          <w:szCs w:val="24"/>
        </w:rPr>
        <w:t>Nahmanides</w:t>
      </w:r>
      <w:r w:rsidR="009541D1" w:rsidRPr="00262901">
        <w:rPr>
          <w:rFonts w:asciiTheme="majorBidi" w:hAnsiTheme="majorBidi" w:cstheme="majorBidi"/>
          <w:sz w:val="24"/>
          <w:szCs w:val="24"/>
        </w:rPr>
        <w:t xml:space="preserve"> continues, the Aleinu prayer is also phrased in third person, “since in it we mention the King of Kings of Kings.” So we see that even the language of the blessings and prayers is subordinate in </w:t>
      </w:r>
      <w:r>
        <w:rPr>
          <w:rFonts w:asciiTheme="majorBidi" w:hAnsiTheme="majorBidi" w:cstheme="majorBidi"/>
          <w:sz w:val="24"/>
          <w:szCs w:val="24"/>
        </w:rPr>
        <w:t>Nahmanides</w:t>
      </w:r>
      <w:r w:rsidR="009541D1" w:rsidRPr="00262901">
        <w:rPr>
          <w:rFonts w:asciiTheme="majorBidi" w:hAnsiTheme="majorBidi" w:cstheme="majorBidi"/>
          <w:sz w:val="24"/>
          <w:szCs w:val="24"/>
        </w:rPr>
        <w:t xml:space="preserve">’s eyes to the essential norm that one never addresses the </w:t>
      </w:r>
      <w:r w:rsidR="009541D1" w:rsidRPr="00262901">
        <w:rPr>
          <w:rFonts w:asciiTheme="majorBidi" w:hAnsiTheme="majorBidi" w:cstheme="majorBidi"/>
          <w:i/>
          <w:iCs/>
          <w:sz w:val="24"/>
          <w:szCs w:val="24"/>
        </w:rPr>
        <w:t>sefirah</w:t>
      </w:r>
      <w:r w:rsidR="009541D1" w:rsidRPr="00262901">
        <w:rPr>
          <w:rFonts w:asciiTheme="majorBidi" w:hAnsiTheme="majorBidi" w:cstheme="majorBidi"/>
          <w:sz w:val="24"/>
          <w:szCs w:val="24"/>
        </w:rPr>
        <w:t xml:space="preserve"> of Malkhut directly.</w:t>
      </w:r>
    </w:p>
    <w:p w14:paraId="6294E106" w14:textId="78082DCE" w:rsidR="00401188" w:rsidRPr="00262901" w:rsidRDefault="00E35AD5" w:rsidP="005C02B2">
      <w:pPr>
        <w:ind w:firstLine="360"/>
        <w:jc w:val="both"/>
        <w:rPr>
          <w:rFonts w:asciiTheme="majorBidi" w:hAnsiTheme="majorBidi" w:cstheme="majorBidi"/>
          <w:sz w:val="24"/>
          <w:szCs w:val="24"/>
        </w:rPr>
      </w:pPr>
      <w:r>
        <w:rPr>
          <w:rFonts w:asciiTheme="majorBidi" w:hAnsiTheme="majorBidi" w:cstheme="majorBidi"/>
          <w:sz w:val="24"/>
          <w:szCs w:val="24"/>
        </w:rPr>
        <w:t>Nahmanides</w:t>
      </w:r>
      <w:r w:rsidR="00577217" w:rsidRPr="00262901">
        <w:rPr>
          <w:rFonts w:asciiTheme="majorBidi" w:hAnsiTheme="majorBidi" w:cstheme="majorBidi"/>
          <w:sz w:val="24"/>
          <w:szCs w:val="24"/>
        </w:rPr>
        <w:t xml:space="preserve"> based his opposition to the use of </w:t>
      </w:r>
      <w:r w:rsidR="00577217" w:rsidRPr="00262901">
        <w:rPr>
          <w:rFonts w:asciiTheme="majorBidi" w:hAnsiTheme="majorBidi" w:cstheme="majorBidi"/>
          <w:i/>
          <w:iCs/>
          <w:sz w:val="24"/>
          <w:szCs w:val="24"/>
        </w:rPr>
        <w:t>kavvanot</w:t>
      </w:r>
      <w:r w:rsidR="00577217" w:rsidRPr="00262901">
        <w:rPr>
          <w:rFonts w:asciiTheme="majorBidi" w:hAnsiTheme="majorBidi" w:cstheme="majorBidi"/>
          <w:sz w:val="24"/>
          <w:szCs w:val="24"/>
        </w:rPr>
        <w:t xml:space="preserve"> on a number of Talmudic sources, the primary source being the statement in Tractate Sanhedrin (60b): </w:t>
      </w:r>
      <w:r w:rsidR="00DD2C72" w:rsidRPr="00262901">
        <w:rPr>
          <w:rFonts w:asciiTheme="majorBidi" w:hAnsiTheme="majorBidi" w:cstheme="majorBidi"/>
          <w:sz w:val="24"/>
          <w:szCs w:val="24"/>
        </w:rPr>
        <w:t xml:space="preserve">“[the Torah] designated all rites to the Ineffable Name.” </w:t>
      </w:r>
      <w:r w:rsidR="004C5433" w:rsidRPr="00262901">
        <w:rPr>
          <w:rFonts w:asciiTheme="majorBidi" w:hAnsiTheme="majorBidi" w:cstheme="majorBidi"/>
          <w:sz w:val="24"/>
          <w:szCs w:val="24"/>
        </w:rPr>
        <w:t xml:space="preserve">In </w:t>
      </w:r>
      <w:r w:rsidR="00DD2C72" w:rsidRPr="00262901">
        <w:rPr>
          <w:rFonts w:asciiTheme="majorBidi" w:hAnsiTheme="majorBidi" w:cstheme="majorBidi"/>
          <w:sz w:val="24"/>
          <w:szCs w:val="24"/>
        </w:rPr>
        <w:t>its</w:t>
      </w:r>
      <w:r w:rsidR="004C5433" w:rsidRPr="00262901">
        <w:rPr>
          <w:rFonts w:asciiTheme="majorBidi" w:hAnsiTheme="majorBidi" w:cstheme="majorBidi"/>
          <w:sz w:val="24"/>
          <w:szCs w:val="24"/>
        </w:rPr>
        <w:t xml:space="preserve"> original context, of course, this statement has no connection whatsoever to the </w:t>
      </w:r>
      <w:r w:rsidR="004C5433" w:rsidRPr="00262901">
        <w:rPr>
          <w:rFonts w:asciiTheme="majorBidi" w:hAnsiTheme="majorBidi" w:cstheme="majorBidi"/>
          <w:i/>
          <w:iCs/>
          <w:sz w:val="24"/>
          <w:szCs w:val="24"/>
        </w:rPr>
        <w:t>sefirot</w:t>
      </w:r>
      <w:r w:rsidR="004C5433" w:rsidRPr="00262901">
        <w:rPr>
          <w:rFonts w:asciiTheme="majorBidi" w:hAnsiTheme="majorBidi" w:cstheme="majorBidi"/>
          <w:sz w:val="24"/>
          <w:szCs w:val="24"/>
        </w:rPr>
        <w:t xml:space="preserve">. Moreover, the Talmudic dictum itself comes only to forbid idolatrous worship </w:t>
      </w:r>
      <w:r w:rsidR="00401188" w:rsidRPr="00262901">
        <w:rPr>
          <w:rFonts w:asciiTheme="majorBidi" w:hAnsiTheme="majorBidi" w:cstheme="majorBidi"/>
          <w:sz w:val="24"/>
          <w:szCs w:val="24"/>
        </w:rPr>
        <w:t>even in unconventional</w:t>
      </w:r>
      <w:r w:rsidR="00DD2C72" w:rsidRPr="00262901">
        <w:rPr>
          <w:rFonts w:asciiTheme="majorBidi" w:hAnsiTheme="majorBidi" w:cstheme="majorBidi"/>
          <w:sz w:val="24"/>
          <w:szCs w:val="24"/>
        </w:rPr>
        <w:t xml:space="preserve"> forms</w:t>
      </w:r>
      <w:r w:rsidR="004C5433" w:rsidRPr="00262901">
        <w:rPr>
          <w:rFonts w:asciiTheme="majorBidi" w:hAnsiTheme="majorBidi" w:cstheme="majorBidi"/>
          <w:sz w:val="24"/>
          <w:szCs w:val="24"/>
        </w:rPr>
        <w:t xml:space="preserve">. The application of this statement to the use of </w:t>
      </w:r>
      <w:r w:rsidR="004C5433" w:rsidRPr="00262901">
        <w:rPr>
          <w:rFonts w:asciiTheme="majorBidi" w:hAnsiTheme="majorBidi" w:cstheme="majorBidi"/>
          <w:i/>
          <w:iCs/>
          <w:sz w:val="24"/>
          <w:szCs w:val="24"/>
        </w:rPr>
        <w:t>kavvanot</w:t>
      </w:r>
      <w:r w:rsidR="004C5433" w:rsidRPr="00262901">
        <w:rPr>
          <w:rFonts w:asciiTheme="majorBidi" w:hAnsiTheme="majorBidi" w:cstheme="majorBidi"/>
          <w:sz w:val="24"/>
          <w:szCs w:val="24"/>
        </w:rPr>
        <w:t xml:space="preserve"> is an exegetical manipulation. </w:t>
      </w:r>
      <w:r>
        <w:rPr>
          <w:rFonts w:asciiTheme="majorBidi" w:hAnsiTheme="majorBidi" w:cstheme="majorBidi"/>
          <w:sz w:val="24"/>
          <w:szCs w:val="24"/>
        </w:rPr>
        <w:t>Nahmanides</w:t>
      </w:r>
      <w:r w:rsidR="004C5433" w:rsidRPr="00262901">
        <w:rPr>
          <w:rFonts w:asciiTheme="majorBidi" w:hAnsiTheme="majorBidi" w:cstheme="majorBidi"/>
          <w:sz w:val="24"/>
          <w:szCs w:val="24"/>
        </w:rPr>
        <w:t xml:space="preserve">’ </w:t>
      </w:r>
      <w:r w:rsidR="00401188" w:rsidRPr="00262901">
        <w:rPr>
          <w:rFonts w:asciiTheme="majorBidi" w:hAnsiTheme="majorBidi" w:cstheme="majorBidi"/>
          <w:sz w:val="24"/>
          <w:szCs w:val="24"/>
        </w:rPr>
        <w:t xml:space="preserve">acontextual </w:t>
      </w:r>
      <w:r w:rsidR="004C5433" w:rsidRPr="00262901">
        <w:rPr>
          <w:rFonts w:asciiTheme="majorBidi" w:hAnsiTheme="majorBidi" w:cstheme="majorBidi"/>
          <w:sz w:val="24"/>
          <w:szCs w:val="24"/>
        </w:rPr>
        <w:t xml:space="preserve">interpretation of the Talmudic statement is especially striking in light of the fact that elsewhere </w:t>
      </w:r>
      <w:r>
        <w:rPr>
          <w:rFonts w:asciiTheme="majorBidi" w:hAnsiTheme="majorBidi" w:cstheme="majorBidi"/>
          <w:sz w:val="24"/>
          <w:szCs w:val="24"/>
        </w:rPr>
        <w:t>Nahmanides</w:t>
      </w:r>
      <w:r w:rsidR="004C5433" w:rsidRPr="00262901">
        <w:rPr>
          <w:rFonts w:asciiTheme="majorBidi" w:hAnsiTheme="majorBidi" w:cstheme="majorBidi"/>
          <w:sz w:val="24"/>
          <w:szCs w:val="24"/>
        </w:rPr>
        <w:t xml:space="preserve"> himself made use of the Talmudic dictum in its plain, contextual meaning.</w:t>
      </w:r>
    </w:p>
    <w:p w14:paraId="15557414" w14:textId="449EBA69" w:rsidR="00B16DC6" w:rsidRPr="00262901" w:rsidRDefault="004C5433" w:rsidP="005C02B2">
      <w:pPr>
        <w:ind w:firstLine="360"/>
        <w:jc w:val="both"/>
        <w:rPr>
          <w:rFonts w:asciiTheme="majorBidi" w:hAnsiTheme="majorBidi" w:cstheme="majorBidi"/>
          <w:sz w:val="24"/>
          <w:szCs w:val="24"/>
        </w:rPr>
      </w:pPr>
      <w:r w:rsidRPr="00262901">
        <w:rPr>
          <w:rFonts w:asciiTheme="majorBidi" w:hAnsiTheme="majorBidi" w:cstheme="majorBidi"/>
          <w:sz w:val="24"/>
          <w:szCs w:val="24"/>
        </w:rPr>
        <w:t xml:space="preserve">It turns out, however, that this creative exegesis of the Talmudic statement is not original to </w:t>
      </w:r>
      <w:r w:rsidR="00E35AD5">
        <w:rPr>
          <w:rFonts w:asciiTheme="majorBidi" w:hAnsiTheme="majorBidi" w:cstheme="majorBidi"/>
          <w:sz w:val="24"/>
          <w:szCs w:val="24"/>
        </w:rPr>
        <w:t>Nahmanides</w:t>
      </w:r>
      <w:r w:rsidRPr="00262901">
        <w:rPr>
          <w:rFonts w:asciiTheme="majorBidi" w:hAnsiTheme="majorBidi" w:cstheme="majorBidi"/>
          <w:sz w:val="24"/>
          <w:szCs w:val="24"/>
        </w:rPr>
        <w:t>, and in fact is already found in the criticism of R. Meir ben Shimon of Narbonn</w:t>
      </w:r>
      <w:r w:rsidR="00B16DC6" w:rsidRPr="00262901">
        <w:rPr>
          <w:rFonts w:asciiTheme="majorBidi" w:hAnsiTheme="majorBidi" w:cstheme="majorBidi"/>
          <w:sz w:val="24"/>
          <w:szCs w:val="24"/>
        </w:rPr>
        <w:t>e</w:t>
      </w:r>
      <w:r w:rsidRPr="00262901">
        <w:rPr>
          <w:rFonts w:asciiTheme="majorBidi" w:hAnsiTheme="majorBidi" w:cstheme="majorBidi"/>
          <w:sz w:val="24"/>
          <w:szCs w:val="24"/>
        </w:rPr>
        <w:t xml:space="preserve">, who wrote, as mentioned above, </w:t>
      </w:r>
      <w:r w:rsidR="00B16DC6" w:rsidRPr="00262901">
        <w:rPr>
          <w:rFonts w:asciiTheme="majorBidi" w:hAnsiTheme="majorBidi" w:cstheme="majorBidi"/>
          <w:sz w:val="24"/>
          <w:szCs w:val="24"/>
        </w:rPr>
        <w:t xml:space="preserve">“So the Torah warns us not to worship or make any kind of offering to any but the Ineffable Name alone, as it is written, ‘Whoever sacrifices to gods other than the </w:t>
      </w:r>
      <w:r w:rsidR="00343396">
        <w:rPr>
          <w:rFonts w:asciiTheme="majorBidi" w:hAnsiTheme="majorBidi" w:cstheme="majorBidi"/>
          <w:sz w:val="24"/>
          <w:szCs w:val="24"/>
        </w:rPr>
        <w:t>Lord</w:t>
      </w:r>
      <w:r w:rsidR="00B16DC6" w:rsidRPr="00262901">
        <w:rPr>
          <w:rFonts w:asciiTheme="majorBidi" w:hAnsiTheme="majorBidi" w:cstheme="majorBidi"/>
          <w:sz w:val="24"/>
          <w:szCs w:val="24"/>
        </w:rPr>
        <w:t xml:space="preserve"> alone shall be proscribed,’ on which our sages commented, ‘[the Torah] designated all rites to the Ineffable Name.’</w:t>
      </w:r>
      <w:r w:rsidR="0092026D" w:rsidRPr="00262901">
        <w:rPr>
          <w:rFonts w:asciiTheme="majorBidi" w:hAnsiTheme="majorBidi" w:cstheme="majorBidi"/>
          <w:sz w:val="24"/>
          <w:szCs w:val="24"/>
        </w:rPr>
        <w:t xml:space="preserve">” It would be an unlikely coincidence for both sages to have come up with the same surprising interpretation of the Talmudic dictum and to use it in the same context. Given </w:t>
      </w:r>
      <w:r w:rsidR="0092026D" w:rsidRPr="00262901">
        <w:rPr>
          <w:rFonts w:asciiTheme="majorBidi" w:hAnsiTheme="majorBidi" w:cstheme="majorBidi"/>
          <w:sz w:val="24"/>
          <w:szCs w:val="24"/>
        </w:rPr>
        <w:lastRenderedPageBreak/>
        <w:t xml:space="preserve">that </w:t>
      </w:r>
      <w:r w:rsidR="00EC00A6">
        <w:rPr>
          <w:rFonts w:asciiTheme="majorBidi" w:hAnsiTheme="majorBidi" w:cstheme="majorBidi"/>
          <w:sz w:val="24"/>
          <w:szCs w:val="24"/>
        </w:rPr>
        <w:t xml:space="preserve">Meir </w:t>
      </w:r>
      <w:r w:rsidR="00B16DC6" w:rsidRPr="00262901">
        <w:rPr>
          <w:rFonts w:asciiTheme="majorBidi" w:hAnsiTheme="majorBidi" w:cstheme="majorBidi"/>
          <w:sz w:val="24"/>
          <w:szCs w:val="24"/>
        </w:rPr>
        <w:t xml:space="preserve">ben Shimon’s </w:t>
      </w:r>
      <w:r w:rsidR="0092026D" w:rsidRPr="00262901">
        <w:rPr>
          <w:rFonts w:asciiTheme="majorBidi" w:hAnsiTheme="majorBidi" w:cstheme="majorBidi"/>
          <w:sz w:val="24"/>
          <w:szCs w:val="24"/>
        </w:rPr>
        <w:t xml:space="preserve">composition was certainly the earlier of the two, we can assume that </w:t>
      </w:r>
      <w:r w:rsidR="00E35AD5">
        <w:rPr>
          <w:rFonts w:asciiTheme="majorBidi" w:hAnsiTheme="majorBidi" w:cstheme="majorBidi"/>
          <w:sz w:val="24"/>
          <w:szCs w:val="24"/>
        </w:rPr>
        <w:t>Nahmanides</w:t>
      </w:r>
      <w:r w:rsidR="0092026D" w:rsidRPr="00262901">
        <w:rPr>
          <w:rFonts w:asciiTheme="majorBidi" w:hAnsiTheme="majorBidi" w:cstheme="majorBidi"/>
          <w:sz w:val="24"/>
          <w:szCs w:val="24"/>
        </w:rPr>
        <w:t xml:space="preserve"> copied from it. So we see the external criticism of ben Shimon joined with the internal polemic of </w:t>
      </w:r>
      <w:r w:rsidR="00E35AD5">
        <w:rPr>
          <w:rFonts w:asciiTheme="majorBidi" w:hAnsiTheme="majorBidi" w:cstheme="majorBidi"/>
          <w:sz w:val="24"/>
          <w:szCs w:val="24"/>
        </w:rPr>
        <w:t>Nahmanides</w:t>
      </w:r>
      <w:r w:rsidR="0092026D" w:rsidRPr="00262901">
        <w:rPr>
          <w:rFonts w:asciiTheme="majorBidi" w:hAnsiTheme="majorBidi" w:cstheme="majorBidi"/>
          <w:sz w:val="24"/>
          <w:szCs w:val="24"/>
        </w:rPr>
        <w:t xml:space="preserve"> to form a united front against the Kabbalistic use of </w:t>
      </w:r>
      <w:r w:rsidR="0092026D" w:rsidRPr="00262901">
        <w:rPr>
          <w:rFonts w:asciiTheme="majorBidi" w:hAnsiTheme="majorBidi" w:cstheme="majorBidi"/>
          <w:i/>
          <w:iCs/>
          <w:sz w:val="24"/>
          <w:szCs w:val="24"/>
        </w:rPr>
        <w:t>kavvanot</w:t>
      </w:r>
      <w:r w:rsidR="0092026D" w:rsidRPr="00262901">
        <w:rPr>
          <w:rFonts w:asciiTheme="majorBidi" w:hAnsiTheme="majorBidi" w:cstheme="majorBidi"/>
          <w:sz w:val="24"/>
          <w:szCs w:val="24"/>
        </w:rPr>
        <w:t xml:space="preserve">. We must conclude that, if </w:t>
      </w:r>
      <w:r w:rsidR="00E35AD5">
        <w:rPr>
          <w:rFonts w:asciiTheme="majorBidi" w:hAnsiTheme="majorBidi" w:cstheme="majorBidi"/>
          <w:sz w:val="24"/>
          <w:szCs w:val="24"/>
        </w:rPr>
        <w:t>Nahmanides</w:t>
      </w:r>
      <w:r w:rsidR="0092026D" w:rsidRPr="00262901">
        <w:rPr>
          <w:rFonts w:asciiTheme="majorBidi" w:hAnsiTheme="majorBidi" w:cstheme="majorBidi"/>
          <w:sz w:val="24"/>
          <w:szCs w:val="24"/>
        </w:rPr>
        <w:t xml:space="preserve"> had been asked to add his signature to the letter of protest drafted by ben </w:t>
      </w:r>
      <w:r w:rsidR="00B16DC6" w:rsidRPr="00262901">
        <w:rPr>
          <w:rFonts w:asciiTheme="majorBidi" w:hAnsiTheme="majorBidi" w:cstheme="majorBidi"/>
          <w:sz w:val="24"/>
          <w:szCs w:val="24"/>
        </w:rPr>
        <w:t>Shimon</w:t>
      </w:r>
      <w:r w:rsidR="0092026D" w:rsidRPr="00262901">
        <w:rPr>
          <w:rFonts w:asciiTheme="majorBidi" w:hAnsiTheme="majorBidi" w:cstheme="majorBidi"/>
          <w:sz w:val="24"/>
          <w:szCs w:val="24"/>
        </w:rPr>
        <w:t xml:space="preserve"> he would have agreed, even if he would have preferred to word his opposition more gently. It may be that </w:t>
      </w:r>
      <w:r w:rsidR="00E35AD5">
        <w:rPr>
          <w:rFonts w:asciiTheme="majorBidi" w:hAnsiTheme="majorBidi" w:cstheme="majorBidi"/>
          <w:sz w:val="24"/>
          <w:szCs w:val="24"/>
        </w:rPr>
        <w:t>Nahmanides</w:t>
      </w:r>
      <w:r w:rsidR="0092026D" w:rsidRPr="00262901">
        <w:rPr>
          <w:rFonts w:asciiTheme="majorBidi" w:hAnsiTheme="majorBidi" w:cstheme="majorBidi"/>
          <w:sz w:val="24"/>
          <w:szCs w:val="24"/>
        </w:rPr>
        <w:t xml:space="preserve"> secretly despised the sage from </w:t>
      </w:r>
      <w:r w:rsidR="009B0361" w:rsidRPr="00262901">
        <w:rPr>
          <w:rFonts w:asciiTheme="majorBidi" w:hAnsiTheme="majorBidi" w:cstheme="majorBidi"/>
          <w:sz w:val="24"/>
          <w:szCs w:val="24"/>
        </w:rPr>
        <w:t xml:space="preserve">Provence, who had no knowledge of the Kabbalistic secrets of the blessings and prayers or of their proper performance, but in his essential arguments against the Kabbalists’ use of the </w:t>
      </w:r>
      <w:r w:rsidR="009B0361" w:rsidRPr="00262901">
        <w:rPr>
          <w:rFonts w:asciiTheme="majorBidi" w:hAnsiTheme="majorBidi" w:cstheme="majorBidi"/>
          <w:i/>
          <w:iCs/>
          <w:sz w:val="24"/>
          <w:szCs w:val="24"/>
        </w:rPr>
        <w:t>kavvanot</w:t>
      </w:r>
      <w:r w:rsidR="009B0361" w:rsidRPr="00262901">
        <w:rPr>
          <w:rFonts w:asciiTheme="majorBidi" w:hAnsiTheme="majorBidi" w:cstheme="majorBidi"/>
          <w:sz w:val="24"/>
          <w:szCs w:val="24"/>
        </w:rPr>
        <w:t xml:space="preserve">, </w:t>
      </w:r>
      <w:r w:rsidR="006B5D64">
        <w:rPr>
          <w:rFonts w:asciiTheme="majorBidi" w:hAnsiTheme="majorBidi" w:cstheme="majorBidi"/>
          <w:sz w:val="24"/>
          <w:szCs w:val="24"/>
        </w:rPr>
        <w:t xml:space="preserve">Meir </w:t>
      </w:r>
      <w:r w:rsidR="009B0361" w:rsidRPr="00262901">
        <w:rPr>
          <w:rFonts w:asciiTheme="majorBidi" w:hAnsiTheme="majorBidi" w:cstheme="majorBidi"/>
          <w:sz w:val="24"/>
          <w:szCs w:val="24"/>
        </w:rPr>
        <w:t xml:space="preserve">ben </w:t>
      </w:r>
      <w:r w:rsidR="00B16DC6" w:rsidRPr="00262901">
        <w:rPr>
          <w:rFonts w:asciiTheme="majorBidi" w:hAnsiTheme="majorBidi" w:cstheme="majorBidi"/>
          <w:sz w:val="24"/>
          <w:szCs w:val="24"/>
        </w:rPr>
        <w:t>Shimon</w:t>
      </w:r>
      <w:r w:rsidR="009B0361" w:rsidRPr="00262901">
        <w:rPr>
          <w:rFonts w:asciiTheme="majorBidi" w:hAnsiTheme="majorBidi" w:cstheme="majorBidi"/>
          <w:sz w:val="24"/>
          <w:szCs w:val="24"/>
        </w:rPr>
        <w:t xml:space="preserve"> would have found </w:t>
      </w:r>
      <w:r w:rsidR="00E35AD5">
        <w:rPr>
          <w:rFonts w:asciiTheme="majorBidi" w:hAnsiTheme="majorBidi" w:cstheme="majorBidi"/>
          <w:sz w:val="24"/>
          <w:szCs w:val="24"/>
        </w:rPr>
        <w:t>Nahmanides</w:t>
      </w:r>
      <w:r w:rsidR="009B0361" w:rsidRPr="00262901">
        <w:rPr>
          <w:rFonts w:asciiTheme="majorBidi" w:hAnsiTheme="majorBidi" w:cstheme="majorBidi"/>
          <w:sz w:val="24"/>
          <w:szCs w:val="24"/>
        </w:rPr>
        <w:t xml:space="preserve"> to be a faithful ally.</w:t>
      </w:r>
    </w:p>
    <w:p w14:paraId="039F6F4C" w14:textId="4A332B22" w:rsidR="00B16DC6" w:rsidRPr="00262901" w:rsidRDefault="00356757" w:rsidP="005C02B2">
      <w:pPr>
        <w:ind w:firstLine="360"/>
        <w:jc w:val="both"/>
        <w:rPr>
          <w:rFonts w:asciiTheme="majorBidi" w:hAnsiTheme="majorBidi" w:cstheme="majorBidi"/>
          <w:sz w:val="24"/>
          <w:szCs w:val="24"/>
        </w:rPr>
      </w:pPr>
      <w:r w:rsidRPr="00262901">
        <w:rPr>
          <w:rFonts w:asciiTheme="majorBidi" w:hAnsiTheme="majorBidi" w:cstheme="majorBidi"/>
          <w:sz w:val="24"/>
          <w:szCs w:val="24"/>
        </w:rPr>
        <w:t xml:space="preserve">We must view </w:t>
      </w:r>
      <w:r w:rsidR="00E35AD5">
        <w:rPr>
          <w:rFonts w:asciiTheme="majorBidi" w:hAnsiTheme="majorBidi" w:cstheme="majorBidi"/>
          <w:sz w:val="24"/>
          <w:szCs w:val="24"/>
        </w:rPr>
        <w:t>Nahmanides</w:t>
      </w:r>
      <w:r w:rsidRPr="00262901">
        <w:rPr>
          <w:rFonts w:asciiTheme="majorBidi" w:hAnsiTheme="majorBidi" w:cstheme="majorBidi"/>
          <w:sz w:val="24"/>
          <w:szCs w:val="24"/>
        </w:rPr>
        <w:t xml:space="preserve">’s position within the broader context of his religious world, at the heart of which was the striving for intimate and unmediated contact with the divine. Throughout his writings, </w:t>
      </w:r>
      <w:r w:rsidR="00E35AD5">
        <w:rPr>
          <w:rFonts w:asciiTheme="majorBidi" w:hAnsiTheme="majorBidi" w:cstheme="majorBidi"/>
          <w:sz w:val="24"/>
          <w:szCs w:val="24"/>
        </w:rPr>
        <w:t>Nahmanides</w:t>
      </w:r>
      <w:r w:rsidRPr="00262901">
        <w:rPr>
          <w:rFonts w:asciiTheme="majorBidi" w:hAnsiTheme="majorBidi" w:cstheme="majorBidi"/>
          <w:sz w:val="24"/>
          <w:szCs w:val="24"/>
        </w:rPr>
        <w:t xml:space="preserve"> consistently and systematically ruled out any possibility of a mediator in one’s relationship with God, delegitimizing not only appeal to angels but any use of magic or astrology, even while believing in their efficacy: “as we are commanded to ‘be upright with the </w:t>
      </w:r>
      <w:r w:rsidR="00343396">
        <w:rPr>
          <w:rFonts w:asciiTheme="majorBidi" w:hAnsiTheme="majorBidi" w:cstheme="majorBidi"/>
          <w:sz w:val="24"/>
          <w:szCs w:val="24"/>
        </w:rPr>
        <w:t>Lord</w:t>
      </w:r>
      <w:r w:rsidRPr="00262901">
        <w:rPr>
          <w:rFonts w:asciiTheme="majorBidi" w:hAnsiTheme="majorBidi" w:cstheme="majorBidi"/>
          <w:sz w:val="24"/>
          <w:szCs w:val="24"/>
        </w:rPr>
        <w:t xml:space="preserve"> your God,’” wrote </w:t>
      </w:r>
      <w:r w:rsidR="00E35AD5">
        <w:rPr>
          <w:rFonts w:asciiTheme="majorBidi" w:hAnsiTheme="majorBidi" w:cstheme="majorBidi"/>
          <w:sz w:val="24"/>
          <w:szCs w:val="24"/>
        </w:rPr>
        <w:t>Nahmanides</w:t>
      </w:r>
      <w:r w:rsidRPr="00262901">
        <w:rPr>
          <w:rFonts w:asciiTheme="majorBidi" w:hAnsiTheme="majorBidi" w:cstheme="majorBidi"/>
          <w:sz w:val="24"/>
          <w:szCs w:val="24"/>
        </w:rPr>
        <w:t xml:space="preserve"> in his commentary on Deuteronomy 18:13, “we must devote our hearts to Him alone, and believe that it is He alone who does all things and knows all future events, of which we should seek to know only from Him, </w:t>
      </w:r>
      <w:r w:rsidR="005E7271" w:rsidRPr="00262901">
        <w:rPr>
          <w:rFonts w:asciiTheme="majorBidi" w:hAnsiTheme="majorBidi" w:cstheme="majorBidi"/>
          <w:sz w:val="24"/>
          <w:szCs w:val="24"/>
        </w:rPr>
        <w:t xml:space="preserve">from His prophets or His pious devotees, that is, the Urim and Tumim, and not from astrologers or any other source.”  What’s more, even turning to doctors was disgraceful (though he himself practiced medicine) as expressed in his famous words, “one who seeks God through a prophet should not turn to doctors – what place do they have in the house of those who do God’s will?” It is no surprise, then, that appeal to the sefirotic intermediaries, whether at the top or the bottom of the sefirotic array, was forcefully rejected by </w:t>
      </w:r>
      <w:r w:rsidR="00E35AD5">
        <w:rPr>
          <w:rFonts w:asciiTheme="majorBidi" w:hAnsiTheme="majorBidi" w:cstheme="majorBidi"/>
          <w:sz w:val="24"/>
          <w:szCs w:val="24"/>
        </w:rPr>
        <w:t>Nahmanides</w:t>
      </w:r>
      <w:r w:rsidR="005E7271" w:rsidRPr="00262901">
        <w:rPr>
          <w:rFonts w:asciiTheme="majorBidi" w:hAnsiTheme="majorBidi" w:cstheme="majorBidi"/>
          <w:sz w:val="24"/>
          <w:szCs w:val="24"/>
        </w:rPr>
        <w:t>, in the name of preserving a pure and unmediated connection between man and God.</w:t>
      </w:r>
    </w:p>
    <w:p w14:paraId="0E60DA38" w14:textId="735AA480" w:rsidR="005E7271" w:rsidRPr="00262901" w:rsidRDefault="0037136F" w:rsidP="005C02B2">
      <w:pPr>
        <w:ind w:firstLine="360"/>
        <w:jc w:val="both"/>
        <w:rPr>
          <w:rFonts w:asciiTheme="majorBidi" w:hAnsiTheme="majorBidi" w:cstheme="majorBidi"/>
          <w:sz w:val="24"/>
          <w:szCs w:val="24"/>
        </w:rPr>
      </w:pPr>
      <w:r w:rsidRPr="00262901">
        <w:rPr>
          <w:rFonts w:asciiTheme="majorBidi" w:hAnsiTheme="majorBidi" w:cstheme="majorBidi"/>
          <w:sz w:val="24"/>
          <w:szCs w:val="24"/>
        </w:rPr>
        <w:t xml:space="preserve">However, we must also view </w:t>
      </w:r>
      <w:r w:rsidR="00E35AD5">
        <w:rPr>
          <w:rFonts w:asciiTheme="majorBidi" w:hAnsiTheme="majorBidi" w:cstheme="majorBidi"/>
          <w:sz w:val="24"/>
          <w:szCs w:val="24"/>
        </w:rPr>
        <w:t>Nahmanides</w:t>
      </w:r>
      <w:r w:rsidRPr="00262901">
        <w:rPr>
          <w:rFonts w:asciiTheme="majorBidi" w:hAnsiTheme="majorBidi" w:cstheme="majorBidi"/>
          <w:sz w:val="24"/>
          <w:szCs w:val="24"/>
        </w:rPr>
        <w:t xml:space="preserve">’s opposition </w:t>
      </w:r>
      <w:r w:rsidR="00D40E2B" w:rsidRPr="00262901">
        <w:rPr>
          <w:rFonts w:asciiTheme="majorBidi" w:hAnsiTheme="majorBidi" w:cstheme="majorBidi"/>
          <w:sz w:val="24"/>
          <w:szCs w:val="24"/>
        </w:rPr>
        <w:t>through the lens of</w:t>
      </w:r>
      <w:r w:rsidRPr="00262901">
        <w:rPr>
          <w:rFonts w:asciiTheme="majorBidi" w:hAnsiTheme="majorBidi" w:cstheme="majorBidi"/>
          <w:sz w:val="24"/>
          <w:szCs w:val="24"/>
        </w:rPr>
        <w:t xml:space="preserve"> </w:t>
      </w:r>
      <w:r w:rsidR="00D40E2B" w:rsidRPr="00262901">
        <w:rPr>
          <w:rFonts w:asciiTheme="majorBidi" w:hAnsiTheme="majorBidi" w:cstheme="majorBidi"/>
          <w:sz w:val="24"/>
          <w:szCs w:val="24"/>
        </w:rPr>
        <w:t>his</w:t>
      </w:r>
      <w:r w:rsidRPr="00262901">
        <w:rPr>
          <w:rFonts w:asciiTheme="majorBidi" w:hAnsiTheme="majorBidi" w:cstheme="majorBidi"/>
          <w:sz w:val="24"/>
          <w:szCs w:val="24"/>
        </w:rPr>
        <w:t xml:space="preserve"> biograph</w:t>
      </w:r>
      <w:r w:rsidR="00D40E2B" w:rsidRPr="00262901">
        <w:rPr>
          <w:rFonts w:asciiTheme="majorBidi" w:hAnsiTheme="majorBidi" w:cstheme="majorBidi"/>
          <w:sz w:val="24"/>
          <w:szCs w:val="24"/>
        </w:rPr>
        <w:t>y</w:t>
      </w:r>
      <w:r w:rsidRPr="00262901">
        <w:rPr>
          <w:rFonts w:asciiTheme="majorBidi" w:hAnsiTheme="majorBidi" w:cstheme="majorBidi"/>
          <w:sz w:val="24"/>
          <w:szCs w:val="24"/>
        </w:rPr>
        <w:t xml:space="preserve">. Even though </w:t>
      </w:r>
      <w:r w:rsidR="00E35AD5">
        <w:rPr>
          <w:rFonts w:asciiTheme="majorBidi" w:hAnsiTheme="majorBidi" w:cstheme="majorBidi"/>
          <w:sz w:val="24"/>
          <w:szCs w:val="24"/>
        </w:rPr>
        <w:t>Nahmanides</w:t>
      </w:r>
      <w:r w:rsidRPr="00262901">
        <w:rPr>
          <w:rFonts w:asciiTheme="majorBidi" w:hAnsiTheme="majorBidi" w:cstheme="majorBidi"/>
          <w:sz w:val="24"/>
          <w:szCs w:val="24"/>
        </w:rPr>
        <w:t xml:space="preserve"> can be counted among the most creative rabbinic figures of the Middle Ages, he also represented the conservative extreme</w:t>
      </w:r>
      <w:r w:rsidR="009B5D0A" w:rsidRPr="00262901">
        <w:rPr>
          <w:rFonts w:asciiTheme="majorBidi" w:hAnsiTheme="majorBidi" w:cstheme="majorBidi"/>
          <w:sz w:val="24"/>
          <w:szCs w:val="24"/>
        </w:rPr>
        <w:t xml:space="preserve">. Said conservatism was already evident in his halakhic works, which belonged to the early years of his career. Two such compositions -- </w:t>
      </w:r>
      <w:r w:rsidR="009B5D0A" w:rsidRPr="00262901">
        <w:rPr>
          <w:rFonts w:asciiTheme="majorBidi" w:hAnsiTheme="majorBidi" w:cstheme="majorBidi"/>
          <w:i/>
          <w:iCs/>
          <w:sz w:val="24"/>
          <w:szCs w:val="24"/>
        </w:rPr>
        <w:t>Mil</w:t>
      </w:r>
      <w:r w:rsidR="009732FF">
        <w:rPr>
          <w:rFonts w:asciiTheme="majorBidi" w:hAnsiTheme="majorBidi" w:cstheme="majorBidi"/>
          <w:i/>
          <w:iCs/>
          <w:sz w:val="24"/>
          <w:szCs w:val="24"/>
        </w:rPr>
        <w:t>ḥ</w:t>
      </w:r>
      <w:r w:rsidR="009B5D0A" w:rsidRPr="00262901">
        <w:rPr>
          <w:rFonts w:asciiTheme="majorBidi" w:hAnsiTheme="majorBidi" w:cstheme="majorBidi"/>
          <w:i/>
          <w:iCs/>
          <w:sz w:val="24"/>
          <w:szCs w:val="24"/>
        </w:rPr>
        <w:t>emet Hashem</w:t>
      </w:r>
      <w:r w:rsidR="009B5D0A" w:rsidRPr="00262901">
        <w:rPr>
          <w:rFonts w:asciiTheme="majorBidi" w:hAnsiTheme="majorBidi" w:cstheme="majorBidi"/>
          <w:sz w:val="24"/>
          <w:szCs w:val="24"/>
        </w:rPr>
        <w:t xml:space="preserve"> and </w:t>
      </w:r>
      <w:r w:rsidR="009B5D0A" w:rsidRPr="00262901">
        <w:rPr>
          <w:rFonts w:asciiTheme="majorBidi" w:hAnsiTheme="majorBidi" w:cstheme="majorBidi"/>
          <w:i/>
          <w:iCs/>
          <w:sz w:val="24"/>
          <w:szCs w:val="24"/>
        </w:rPr>
        <w:t>Sefer ha</w:t>
      </w:r>
      <w:r w:rsidR="009732FF">
        <w:rPr>
          <w:rFonts w:asciiTheme="majorBidi" w:hAnsiTheme="majorBidi" w:cstheme="majorBidi"/>
          <w:i/>
          <w:iCs/>
          <w:sz w:val="24"/>
          <w:szCs w:val="24"/>
        </w:rPr>
        <w:t>-</w:t>
      </w:r>
      <w:r w:rsidR="009B5D0A" w:rsidRPr="00262901">
        <w:rPr>
          <w:rFonts w:asciiTheme="majorBidi" w:hAnsiTheme="majorBidi" w:cstheme="majorBidi"/>
          <w:i/>
          <w:iCs/>
          <w:sz w:val="24"/>
          <w:szCs w:val="24"/>
        </w:rPr>
        <w:t>Zekhut</w:t>
      </w:r>
      <w:r w:rsidR="009B5D0A" w:rsidRPr="00262901">
        <w:rPr>
          <w:rFonts w:asciiTheme="majorBidi" w:hAnsiTheme="majorBidi" w:cstheme="majorBidi"/>
          <w:sz w:val="24"/>
          <w:szCs w:val="24"/>
        </w:rPr>
        <w:t xml:space="preserve"> – were dedicated to the defense of the Sephardic geonic tradition against criticism by the sages of Provence. In later years </w:t>
      </w:r>
      <w:r w:rsidR="00E35AD5">
        <w:rPr>
          <w:rFonts w:asciiTheme="majorBidi" w:hAnsiTheme="majorBidi" w:cstheme="majorBidi"/>
          <w:sz w:val="24"/>
          <w:szCs w:val="24"/>
        </w:rPr>
        <w:t>Nahmanides</w:t>
      </w:r>
      <w:r w:rsidR="009B5D0A" w:rsidRPr="00262901">
        <w:rPr>
          <w:rFonts w:asciiTheme="majorBidi" w:hAnsiTheme="majorBidi" w:cstheme="majorBidi"/>
          <w:sz w:val="24"/>
          <w:szCs w:val="24"/>
        </w:rPr>
        <w:t xml:space="preserve"> </w:t>
      </w:r>
      <w:r w:rsidR="00D40E2B" w:rsidRPr="00262901">
        <w:rPr>
          <w:rFonts w:asciiTheme="majorBidi" w:hAnsiTheme="majorBidi" w:cstheme="majorBidi"/>
          <w:sz w:val="24"/>
          <w:szCs w:val="24"/>
        </w:rPr>
        <w:t>expanded</w:t>
      </w:r>
      <w:r w:rsidR="009B5D0A" w:rsidRPr="00262901">
        <w:rPr>
          <w:rFonts w:asciiTheme="majorBidi" w:hAnsiTheme="majorBidi" w:cstheme="majorBidi"/>
          <w:sz w:val="24"/>
          <w:szCs w:val="24"/>
        </w:rPr>
        <w:t xml:space="preserve"> his apologetical works with his notes on </w:t>
      </w:r>
      <w:r w:rsidR="00E35AD5">
        <w:rPr>
          <w:rFonts w:asciiTheme="majorBidi" w:hAnsiTheme="majorBidi" w:cstheme="majorBidi"/>
          <w:sz w:val="24"/>
          <w:szCs w:val="24"/>
        </w:rPr>
        <w:t>Maimonides</w:t>
      </w:r>
      <w:r w:rsidR="009B5D0A" w:rsidRPr="00262901">
        <w:rPr>
          <w:rFonts w:asciiTheme="majorBidi" w:hAnsiTheme="majorBidi" w:cstheme="majorBidi"/>
          <w:sz w:val="24"/>
          <w:szCs w:val="24"/>
        </w:rPr>
        <w:t xml:space="preserve">’s </w:t>
      </w:r>
      <w:r w:rsidR="009B5D0A" w:rsidRPr="00262901">
        <w:rPr>
          <w:rFonts w:asciiTheme="majorBidi" w:hAnsiTheme="majorBidi" w:cstheme="majorBidi"/>
          <w:i/>
          <w:iCs/>
          <w:sz w:val="24"/>
          <w:szCs w:val="24"/>
        </w:rPr>
        <w:t>Sefer ha</w:t>
      </w:r>
      <w:r w:rsidR="009732FF">
        <w:rPr>
          <w:rFonts w:asciiTheme="majorBidi" w:hAnsiTheme="majorBidi" w:cstheme="majorBidi"/>
          <w:i/>
          <w:iCs/>
          <w:sz w:val="24"/>
          <w:szCs w:val="24"/>
        </w:rPr>
        <w:t>-</w:t>
      </w:r>
      <w:r w:rsidR="009B5D0A" w:rsidRPr="00262901">
        <w:rPr>
          <w:rFonts w:asciiTheme="majorBidi" w:hAnsiTheme="majorBidi" w:cstheme="majorBidi"/>
          <w:i/>
          <w:iCs/>
          <w:sz w:val="24"/>
          <w:szCs w:val="24"/>
        </w:rPr>
        <w:t>Mitzvot</w:t>
      </w:r>
      <w:r w:rsidR="009B5D0A" w:rsidRPr="00262901">
        <w:rPr>
          <w:rFonts w:asciiTheme="majorBidi" w:hAnsiTheme="majorBidi" w:cstheme="majorBidi"/>
          <w:sz w:val="24"/>
          <w:szCs w:val="24"/>
        </w:rPr>
        <w:t xml:space="preserve">, in which he came to the defense of early traditions against the consistent criticism of </w:t>
      </w:r>
      <w:r w:rsidR="00E35AD5">
        <w:rPr>
          <w:rFonts w:asciiTheme="majorBidi" w:hAnsiTheme="majorBidi" w:cstheme="majorBidi"/>
          <w:sz w:val="24"/>
          <w:szCs w:val="24"/>
        </w:rPr>
        <w:t>Maimonides</w:t>
      </w:r>
      <w:r w:rsidR="009B5D0A" w:rsidRPr="00262901">
        <w:rPr>
          <w:rFonts w:asciiTheme="majorBidi" w:hAnsiTheme="majorBidi" w:cstheme="majorBidi"/>
          <w:sz w:val="24"/>
          <w:szCs w:val="24"/>
        </w:rPr>
        <w:t xml:space="preserve">. </w:t>
      </w:r>
      <w:r w:rsidR="00E35AD5">
        <w:rPr>
          <w:rFonts w:asciiTheme="majorBidi" w:hAnsiTheme="majorBidi" w:cstheme="majorBidi"/>
          <w:sz w:val="24"/>
          <w:szCs w:val="24"/>
        </w:rPr>
        <w:t>Nahmanides</w:t>
      </w:r>
      <w:r w:rsidR="009B5D0A" w:rsidRPr="00262901">
        <w:rPr>
          <w:rFonts w:asciiTheme="majorBidi" w:hAnsiTheme="majorBidi" w:cstheme="majorBidi"/>
          <w:sz w:val="24"/>
          <w:szCs w:val="24"/>
        </w:rPr>
        <w:t xml:space="preserve">’ conservatism was also expressed in his thought, and elsewhere I have pointed out the careful and even fastidious way in which </w:t>
      </w:r>
      <w:r w:rsidR="00627006" w:rsidRPr="00262901">
        <w:rPr>
          <w:rFonts w:asciiTheme="majorBidi" w:hAnsiTheme="majorBidi" w:cstheme="majorBidi"/>
          <w:sz w:val="24"/>
          <w:szCs w:val="24"/>
        </w:rPr>
        <w:t xml:space="preserve">he </w:t>
      </w:r>
      <w:r w:rsidR="00D40E2B" w:rsidRPr="00262901">
        <w:rPr>
          <w:rFonts w:asciiTheme="majorBidi" w:hAnsiTheme="majorBidi" w:cstheme="majorBidi"/>
          <w:sz w:val="24"/>
          <w:szCs w:val="24"/>
        </w:rPr>
        <w:t>integrated</w:t>
      </w:r>
      <w:r w:rsidR="00627006" w:rsidRPr="00262901">
        <w:rPr>
          <w:rFonts w:asciiTheme="majorBidi" w:hAnsiTheme="majorBidi" w:cstheme="majorBidi"/>
          <w:b/>
          <w:bCs/>
          <w:sz w:val="24"/>
          <w:szCs w:val="24"/>
        </w:rPr>
        <w:t xml:space="preserve"> </w:t>
      </w:r>
      <w:r w:rsidR="00627006" w:rsidRPr="00262901">
        <w:rPr>
          <w:rFonts w:asciiTheme="majorBidi" w:hAnsiTheme="majorBidi" w:cstheme="majorBidi"/>
          <w:sz w:val="24"/>
          <w:szCs w:val="24"/>
        </w:rPr>
        <w:t>in</w:t>
      </w:r>
      <w:r w:rsidR="00D40E2B" w:rsidRPr="00262901">
        <w:rPr>
          <w:rFonts w:asciiTheme="majorBidi" w:hAnsiTheme="majorBidi" w:cstheme="majorBidi"/>
          <w:sz w:val="24"/>
          <w:szCs w:val="24"/>
        </w:rPr>
        <w:t>to</w:t>
      </w:r>
      <w:r w:rsidR="00627006" w:rsidRPr="00262901">
        <w:rPr>
          <w:rFonts w:asciiTheme="majorBidi" w:hAnsiTheme="majorBidi" w:cstheme="majorBidi"/>
          <w:sz w:val="24"/>
          <w:szCs w:val="24"/>
        </w:rPr>
        <w:t xml:space="preserve"> his teachings a number of </w:t>
      </w:r>
      <w:r w:rsidR="00E35AD5">
        <w:rPr>
          <w:rFonts w:asciiTheme="majorBidi" w:hAnsiTheme="majorBidi" w:cstheme="majorBidi"/>
          <w:sz w:val="24"/>
          <w:szCs w:val="24"/>
        </w:rPr>
        <w:t>Maimonides</w:t>
      </w:r>
      <w:r w:rsidR="00627006" w:rsidRPr="00262901">
        <w:rPr>
          <w:rFonts w:asciiTheme="majorBidi" w:hAnsiTheme="majorBidi" w:cstheme="majorBidi"/>
          <w:sz w:val="24"/>
          <w:szCs w:val="24"/>
        </w:rPr>
        <w:t xml:space="preserve">’s philosophical positions. </w:t>
      </w:r>
      <w:r w:rsidR="00E35AD5">
        <w:rPr>
          <w:rFonts w:asciiTheme="majorBidi" w:hAnsiTheme="majorBidi" w:cstheme="majorBidi"/>
          <w:sz w:val="24"/>
          <w:szCs w:val="24"/>
        </w:rPr>
        <w:t>Nahmanides</w:t>
      </w:r>
      <w:r w:rsidR="00D40E2B" w:rsidRPr="00262901">
        <w:rPr>
          <w:rFonts w:asciiTheme="majorBidi" w:hAnsiTheme="majorBidi" w:cstheme="majorBidi"/>
          <w:sz w:val="24"/>
          <w:szCs w:val="24"/>
        </w:rPr>
        <w:t>’ concern</w:t>
      </w:r>
      <w:r w:rsidR="00627006" w:rsidRPr="00262901">
        <w:rPr>
          <w:rFonts w:asciiTheme="majorBidi" w:hAnsiTheme="majorBidi" w:cstheme="majorBidi"/>
          <w:sz w:val="24"/>
          <w:szCs w:val="24"/>
        </w:rPr>
        <w:t xml:space="preserve"> for </w:t>
      </w:r>
      <w:r w:rsidR="00D40E2B" w:rsidRPr="00262901">
        <w:rPr>
          <w:rFonts w:asciiTheme="majorBidi" w:hAnsiTheme="majorBidi" w:cstheme="majorBidi"/>
          <w:sz w:val="24"/>
          <w:szCs w:val="24"/>
        </w:rPr>
        <w:t xml:space="preserve">defending </w:t>
      </w:r>
      <w:r w:rsidR="00627006" w:rsidRPr="00262901">
        <w:rPr>
          <w:rFonts w:asciiTheme="majorBidi" w:hAnsiTheme="majorBidi" w:cstheme="majorBidi"/>
          <w:sz w:val="24"/>
          <w:szCs w:val="24"/>
        </w:rPr>
        <w:t>the complete and perfect nature of the tradition also found expression in the careful and creative way in which he</w:t>
      </w:r>
      <w:r w:rsidR="00D40E2B" w:rsidRPr="00262901">
        <w:rPr>
          <w:rFonts w:asciiTheme="majorBidi" w:hAnsiTheme="majorBidi" w:cstheme="majorBidi"/>
          <w:sz w:val="24"/>
          <w:szCs w:val="24"/>
        </w:rPr>
        <w:t xml:space="preserve"> integrated </w:t>
      </w:r>
      <w:r w:rsidR="00627006" w:rsidRPr="00262901">
        <w:rPr>
          <w:rFonts w:asciiTheme="majorBidi" w:hAnsiTheme="majorBidi" w:cstheme="majorBidi"/>
          <w:sz w:val="24"/>
          <w:szCs w:val="24"/>
        </w:rPr>
        <w:t xml:space="preserve">Kabbbalistic ideas into his religious world. </w:t>
      </w:r>
      <w:r w:rsidR="00E35AD5">
        <w:rPr>
          <w:rFonts w:asciiTheme="majorBidi" w:hAnsiTheme="majorBidi" w:cstheme="majorBidi"/>
          <w:sz w:val="24"/>
          <w:szCs w:val="24"/>
        </w:rPr>
        <w:t>Nahmanides</w:t>
      </w:r>
      <w:r w:rsidR="00627006" w:rsidRPr="00262901">
        <w:rPr>
          <w:rFonts w:asciiTheme="majorBidi" w:hAnsiTheme="majorBidi" w:cstheme="majorBidi"/>
          <w:sz w:val="24"/>
          <w:szCs w:val="24"/>
        </w:rPr>
        <w:t xml:space="preserve">’ </w:t>
      </w:r>
      <w:r w:rsidR="00D40E2B" w:rsidRPr="00262901">
        <w:rPr>
          <w:rFonts w:asciiTheme="majorBidi" w:hAnsiTheme="majorBidi" w:cstheme="majorBidi"/>
          <w:sz w:val="24"/>
          <w:szCs w:val="24"/>
        </w:rPr>
        <w:t>anxiety</w:t>
      </w:r>
      <w:r w:rsidR="00627006" w:rsidRPr="00262901">
        <w:rPr>
          <w:rFonts w:asciiTheme="majorBidi" w:hAnsiTheme="majorBidi" w:cstheme="majorBidi"/>
          <w:sz w:val="24"/>
          <w:szCs w:val="24"/>
        </w:rPr>
        <w:t xml:space="preserve"> </w:t>
      </w:r>
      <w:r w:rsidR="00C8665D" w:rsidRPr="00262901">
        <w:rPr>
          <w:rFonts w:asciiTheme="majorBidi" w:hAnsiTheme="majorBidi" w:cstheme="majorBidi"/>
          <w:sz w:val="24"/>
          <w:szCs w:val="24"/>
        </w:rPr>
        <w:t>over</w:t>
      </w:r>
      <w:r w:rsidR="00627006" w:rsidRPr="00262901">
        <w:rPr>
          <w:rFonts w:asciiTheme="majorBidi" w:hAnsiTheme="majorBidi" w:cstheme="majorBidi"/>
          <w:sz w:val="24"/>
          <w:szCs w:val="24"/>
        </w:rPr>
        <w:t xml:space="preserve"> the </w:t>
      </w:r>
      <w:r w:rsidR="00D40E2B" w:rsidRPr="00262901">
        <w:rPr>
          <w:rFonts w:asciiTheme="majorBidi" w:hAnsiTheme="majorBidi" w:cstheme="majorBidi"/>
          <w:sz w:val="24"/>
          <w:szCs w:val="24"/>
        </w:rPr>
        <w:t xml:space="preserve">growing </w:t>
      </w:r>
      <w:r w:rsidR="00C8665D" w:rsidRPr="00262901">
        <w:rPr>
          <w:rFonts w:asciiTheme="majorBidi" w:hAnsiTheme="majorBidi" w:cstheme="majorBidi"/>
          <w:sz w:val="24"/>
          <w:szCs w:val="24"/>
        </w:rPr>
        <w:t xml:space="preserve">disconnection from the </w:t>
      </w:r>
      <w:r w:rsidR="00627006" w:rsidRPr="00262901">
        <w:rPr>
          <w:rFonts w:asciiTheme="majorBidi" w:hAnsiTheme="majorBidi" w:cstheme="majorBidi"/>
          <w:sz w:val="24"/>
          <w:szCs w:val="24"/>
        </w:rPr>
        <w:t xml:space="preserve">ancient and authentic tradition </w:t>
      </w:r>
      <w:r w:rsidR="00D40E2B" w:rsidRPr="00262901">
        <w:rPr>
          <w:rFonts w:asciiTheme="majorBidi" w:hAnsiTheme="majorBidi" w:cstheme="majorBidi"/>
          <w:sz w:val="24"/>
          <w:szCs w:val="24"/>
        </w:rPr>
        <w:t xml:space="preserve">was what led him to </w:t>
      </w:r>
      <w:r w:rsidR="00231BFF" w:rsidRPr="00262901">
        <w:rPr>
          <w:rFonts w:asciiTheme="majorBidi" w:hAnsiTheme="majorBidi" w:cstheme="majorBidi"/>
          <w:sz w:val="24"/>
          <w:szCs w:val="24"/>
        </w:rPr>
        <w:t xml:space="preserve">definte the Kabbalistic ideas within theoretical conceptual categories that would not shake the foundations of his religious world nor threaten either religious practice or the prevailing religious ethos. </w:t>
      </w:r>
      <w:r w:rsidR="00C8665D" w:rsidRPr="00262901">
        <w:rPr>
          <w:rFonts w:asciiTheme="majorBidi" w:hAnsiTheme="majorBidi" w:cstheme="majorBidi"/>
          <w:sz w:val="24"/>
          <w:szCs w:val="24"/>
        </w:rPr>
        <w:t xml:space="preserve"> So </w:t>
      </w:r>
      <w:r w:rsidR="00E35AD5">
        <w:rPr>
          <w:rFonts w:asciiTheme="majorBidi" w:hAnsiTheme="majorBidi" w:cstheme="majorBidi"/>
          <w:sz w:val="24"/>
          <w:szCs w:val="24"/>
        </w:rPr>
        <w:t>Nahmanides</w:t>
      </w:r>
      <w:r w:rsidR="00C8665D" w:rsidRPr="00262901">
        <w:rPr>
          <w:rFonts w:asciiTheme="majorBidi" w:hAnsiTheme="majorBidi" w:cstheme="majorBidi"/>
          <w:sz w:val="24"/>
          <w:szCs w:val="24"/>
        </w:rPr>
        <w:t xml:space="preserve"> </w:t>
      </w:r>
      <w:r w:rsidR="00231BFF" w:rsidRPr="00262901">
        <w:rPr>
          <w:rFonts w:asciiTheme="majorBidi" w:hAnsiTheme="majorBidi" w:cstheme="majorBidi"/>
          <w:sz w:val="24"/>
          <w:szCs w:val="24"/>
        </w:rPr>
        <w:t>laid</w:t>
      </w:r>
      <w:r w:rsidR="00C8665D" w:rsidRPr="00262901">
        <w:rPr>
          <w:rFonts w:asciiTheme="majorBidi" w:hAnsiTheme="majorBidi" w:cstheme="majorBidi"/>
          <w:sz w:val="24"/>
          <w:szCs w:val="24"/>
        </w:rPr>
        <w:t xml:space="preserve"> the</w:t>
      </w:r>
      <w:r w:rsidR="00231BFF" w:rsidRPr="00262901">
        <w:rPr>
          <w:rFonts w:asciiTheme="majorBidi" w:hAnsiTheme="majorBidi" w:cstheme="majorBidi"/>
          <w:sz w:val="24"/>
          <w:szCs w:val="24"/>
        </w:rPr>
        <w:t xml:space="preserve"> foundation</w:t>
      </w:r>
      <w:r w:rsidR="00C8665D" w:rsidRPr="00262901">
        <w:rPr>
          <w:rFonts w:asciiTheme="majorBidi" w:hAnsiTheme="majorBidi" w:cstheme="majorBidi"/>
          <w:b/>
          <w:bCs/>
          <w:sz w:val="24"/>
          <w:szCs w:val="24"/>
        </w:rPr>
        <w:t xml:space="preserve"> </w:t>
      </w:r>
      <w:r w:rsidR="00C8665D" w:rsidRPr="00262901">
        <w:rPr>
          <w:rFonts w:asciiTheme="majorBidi" w:hAnsiTheme="majorBidi" w:cstheme="majorBidi"/>
          <w:sz w:val="24"/>
          <w:szCs w:val="24"/>
        </w:rPr>
        <w:t xml:space="preserve">of traditional Kabbalistic knowledge, </w:t>
      </w:r>
      <w:r w:rsidR="00231BFF" w:rsidRPr="00262901">
        <w:rPr>
          <w:rFonts w:asciiTheme="majorBidi" w:hAnsiTheme="majorBidi" w:cstheme="majorBidi"/>
          <w:sz w:val="24"/>
          <w:szCs w:val="24"/>
        </w:rPr>
        <w:t xml:space="preserve">one that was </w:t>
      </w:r>
      <w:r w:rsidR="00C8665D" w:rsidRPr="00262901">
        <w:rPr>
          <w:rFonts w:asciiTheme="majorBidi" w:hAnsiTheme="majorBidi" w:cstheme="majorBidi"/>
          <w:sz w:val="24"/>
          <w:szCs w:val="24"/>
        </w:rPr>
        <w:t xml:space="preserve">moderate and </w:t>
      </w:r>
      <w:r w:rsidR="00231BFF" w:rsidRPr="00262901">
        <w:rPr>
          <w:rFonts w:asciiTheme="majorBidi" w:hAnsiTheme="majorBidi" w:cstheme="majorBidi"/>
          <w:sz w:val="24"/>
          <w:szCs w:val="24"/>
        </w:rPr>
        <w:t>humble</w:t>
      </w:r>
      <w:r w:rsidR="00C8665D" w:rsidRPr="00262901">
        <w:rPr>
          <w:rFonts w:asciiTheme="majorBidi" w:hAnsiTheme="majorBidi" w:cstheme="majorBidi"/>
          <w:sz w:val="24"/>
          <w:szCs w:val="24"/>
        </w:rPr>
        <w:t xml:space="preserve">, which we might call “orthodox Kabbalah.” There is </w:t>
      </w:r>
      <w:r w:rsidR="00426E1C">
        <w:rPr>
          <w:rFonts w:asciiTheme="majorBidi" w:hAnsiTheme="majorBidi" w:cstheme="majorBidi"/>
          <w:sz w:val="24"/>
          <w:szCs w:val="24"/>
        </w:rPr>
        <w:t>reason</w:t>
      </w:r>
      <w:r w:rsidR="00C8665D" w:rsidRPr="00262901">
        <w:rPr>
          <w:rFonts w:asciiTheme="majorBidi" w:hAnsiTheme="majorBidi" w:cstheme="majorBidi"/>
          <w:sz w:val="24"/>
          <w:szCs w:val="24"/>
        </w:rPr>
        <w:t xml:space="preserve"> to assume that </w:t>
      </w:r>
      <w:r w:rsidR="001E4F48" w:rsidRPr="00262901">
        <w:rPr>
          <w:rFonts w:asciiTheme="majorBidi" w:hAnsiTheme="majorBidi" w:cstheme="majorBidi"/>
          <w:sz w:val="24"/>
          <w:szCs w:val="24"/>
        </w:rPr>
        <w:t xml:space="preserve">it was </w:t>
      </w:r>
      <w:r w:rsidR="00C8665D" w:rsidRPr="00262901">
        <w:rPr>
          <w:rFonts w:asciiTheme="majorBidi" w:hAnsiTheme="majorBidi" w:cstheme="majorBidi"/>
          <w:sz w:val="24"/>
          <w:szCs w:val="24"/>
        </w:rPr>
        <w:t xml:space="preserve">this </w:t>
      </w:r>
      <w:r w:rsidR="00231BFF" w:rsidRPr="00262901">
        <w:rPr>
          <w:rFonts w:asciiTheme="majorBidi" w:hAnsiTheme="majorBidi" w:cstheme="majorBidi"/>
          <w:sz w:val="24"/>
          <w:szCs w:val="24"/>
        </w:rPr>
        <w:t>framing</w:t>
      </w:r>
      <w:r w:rsidR="00C8665D" w:rsidRPr="00262901">
        <w:rPr>
          <w:rFonts w:asciiTheme="majorBidi" w:hAnsiTheme="majorBidi" w:cstheme="majorBidi"/>
          <w:sz w:val="24"/>
          <w:szCs w:val="24"/>
        </w:rPr>
        <w:t xml:space="preserve"> of the Kabbalah </w:t>
      </w:r>
      <w:r w:rsidR="00C8665D" w:rsidRPr="00262901">
        <w:rPr>
          <w:rFonts w:asciiTheme="majorBidi" w:hAnsiTheme="majorBidi" w:cstheme="majorBidi"/>
          <w:sz w:val="24"/>
          <w:szCs w:val="24"/>
        </w:rPr>
        <w:lastRenderedPageBreak/>
        <w:t xml:space="preserve">within the traditional world </w:t>
      </w:r>
      <w:r w:rsidR="001E4F48" w:rsidRPr="00262901">
        <w:rPr>
          <w:rFonts w:asciiTheme="majorBidi" w:hAnsiTheme="majorBidi" w:cstheme="majorBidi"/>
          <w:sz w:val="24"/>
          <w:szCs w:val="24"/>
        </w:rPr>
        <w:t xml:space="preserve">that </w:t>
      </w:r>
      <w:r w:rsidR="00C8665D" w:rsidRPr="00262901">
        <w:rPr>
          <w:rFonts w:asciiTheme="majorBidi" w:hAnsiTheme="majorBidi" w:cstheme="majorBidi"/>
          <w:sz w:val="24"/>
          <w:szCs w:val="24"/>
        </w:rPr>
        <w:t xml:space="preserve">would later enable </w:t>
      </w:r>
      <w:r w:rsidR="00231BFF" w:rsidRPr="00262901">
        <w:rPr>
          <w:rFonts w:asciiTheme="majorBidi" w:hAnsiTheme="majorBidi" w:cstheme="majorBidi"/>
          <w:sz w:val="24"/>
          <w:szCs w:val="24"/>
        </w:rPr>
        <w:t>its</w:t>
      </w:r>
      <w:r w:rsidR="001E4F48" w:rsidRPr="00262901">
        <w:rPr>
          <w:rFonts w:asciiTheme="majorBidi" w:hAnsiTheme="majorBidi" w:cstheme="majorBidi"/>
          <w:sz w:val="24"/>
          <w:szCs w:val="24"/>
        </w:rPr>
        <w:t xml:space="preserve"> acceptance within broader circles and, in fact, its </w:t>
      </w:r>
      <w:r w:rsidR="00231BFF" w:rsidRPr="00262901">
        <w:rPr>
          <w:rFonts w:asciiTheme="majorBidi" w:hAnsiTheme="majorBidi" w:cstheme="majorBidi"/>
          <w:sz w:val="24"/>
          <w:szCs w:val="24"/>
        </w:rPr>
        <w:t>trickle down</w:t>
      </w:r>
      <w:r w:rsidR="001E4F48" w:rsidRPr="00262901">
        <w:rPr>
          <w:rFonts w:asciiTheme="majorBidi" w:hAnsiTheme="majorBidi" w:cstheme="majorBidi"/>
          <w:sz w:val="24"/>
          <w:szCs w:val="24"/>
        </w:rPr>
        <w:t xml:space="preserve"> into the mainstream of the Jewish religion.</w:t>
      </w:r>
    </w:p>
    <w:sectPr w:rsidR="005E7271" w:rsidRPr="0026290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364279C9" w14:textId="1A6AC003" w:rsidR="00B342DF" w:rsidRDefault="00B342DF">
      <w:pPr>
        <w:pStyle w:val="CommentText"/>
      </w:pPr>
      <w:r>
        <w:rPr>
          <w:rStyle w:val="CommentReference"/>
        </w:rPr>
        <w:annotationRef/>
      </w:r>
      <w:r>
        <w:t>I located this excerpt here, not in 63a as written.</w:t>
      </w:r>
    </w:p>
  </w:comment>
  <w:comment w:id="2" w:author="Author" w:initials="A">
    <w:p w14:paraId="183E111E" w14:textId="0C1E5DAE" w:rsidR="00FE6D1E" w:rsidRDefault="00FE6D1E">
      <w:pPr>
        <w:pStyle w:val="CommentText"/>
      </w:pPr>
      <w:r>
        <w:rPr>
          <w:rStyle w:val="CommentReference"/>
        </w:rPr>
        <w:annotationRef/>
      </w:r>
      <w:r>
        <w:t>Not included in original.</w:t>
      </w:r>
    </w:p>
  </w:comment>
  <w:comment w:id="3" w:author="Author" w:initials="A">
    <w:p w14:paraId="17975230" w14:textId="2985A235" w:rsidR="00B342DF" w:rsidRDefault="00B342DF">
      <w:pPr>
        <w:pStyle w:val="CommentText"/>
      </w:pPr>
      <w:r>
        <w:rPr>
          <w:rStyle w:val="CommentReference"/>
        </w:rPr>
        <w:annotationRef/>
      </w:r>
      <w:r>
        <w:t xml:space="preserve">Or: who arises from the sum-total of these powers. </w:t>
      </w:r>
    </w:p>
    <w:p w14:paraId="03BF8BEA" w14:textId="2338C3BF" w:rsidR="00B342DF" w:rsidRDefault="00B342DF">
      <w:pPr>
        <w:pStyle w:val="CommentText"/>
      </w:pPr>
      <w:r>
        <w:t>?</w:t>
      </w:r>
    </w:p>
  </w:comment>
  <w:comment w:id="4" w:author="Author" w:initials="A">
    <w:p w14:paraId="5E2D5004" w14:textId="36757592" w:rsidR="00B342DF" w:rsidRDefault="00B342DF">
      <w:pPr>
        <w:pStyle w:val="CommentText"/>
      </w:pPr>
      <w:r>
        <w:rPr>
          <w:rStyle w:val="CommentReference"/>
        </w:rPr>
        <w:annotationRef/>
      </w:r>
      <w:r>
        <w:t>There is an end-quote here with no opening quote. Is this a mistake, or is the opening quote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4279C9" w15:done="0"/>
  <w15:commentEx w15:paraId="183E111E" w15:done="0"/>
  <w15:commentEx w15:paraId="03BF8BEA" w15:done="0"/>
  <w15:commentEx w15:paraId="5E2D50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4279C9" w16cid:durableId="1EC0306B"/>
  <w16cid:commentId w16cid:paraId="183E111E" w16cid:durableId="1ECC30DC"/>
  <w16cid:commentId w16cid:paraId="03BF8BEA" w16cid:durableId="1EC404C3"/>
  <w16cid:commentId w16cid:paraId="5E2D5004" w16cid:durableId="1EC910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0B29B" w14:textId="77777777" w:rsidR="004B4A30" w:rsidRDefault="004B4A30" w:rsidP="00793CF4">
      <w:pPr>
        <w:spacing w:after="0" w:line="240" w:lineRule="auto"/>
      </w:pPr>
      <w:r>
        <w:separator/>
      </w:r>
    </w:p>
  </w:endnote>
  <w:endnote w:type="continuationSeparator" w:id="0">
    <w:p w14:paraId="0C70BE30" w14:textId="77777777" w:rsidR="004B4A30" w:rsidRDefault="004B4A30" w:rsidP="0079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57BDF" w14:textId="77777777" w:rsidR="004B4A30" w:rsidRDefault="004B4A30" w:rsidP="00793CF4">
      <w:pPr>
        <w:spacing w:after="0" w:line="240" w:lineRule="auto"/>
      </w:pPr>
      <w:r>
        <w:separator/>
      </w:r>
    </w:p>
  </w:footnote>
  <w:footnote w:type="continuationSeparator" w:id="0">
    <w:p w14:paraId="41E3EE75" w14:textId="77777777" w:rsidR="004B4A30" w:rsidRDefault="004B4A30" w:rsidP="00793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71"/>
    <w:rsid w:val="00070E7C"/>
    <w:rsid w:val="00082C13"/>
    <w:rsid w:val="00105B21"/>
    <w:rsid w:val="00112F3B"/>
    <w:rsid w:val="00135A29"/>
    <w:rsid w:val="00135E67"/>
    <w:rsid w:val="00142D2E"/>
    <w:rsid w:val="00165BA1"/>
    <w:rsid w:val="001702C3"/>
    <w:rsid w:val="001D44E9"/>
    <w:rsid w:val="001E14D3"/>
    <w:rsid w:val="001E4F48"/>
    <w:rsid w:val="001F22BA"/>
    <w:rsid w:val="00231BFF"/>
    <w:rsid w:val="00262901"/>
    <w:rsid w:val="00263162"/>
    <w:rsid w:val="002A108F"/>
    <w:rsid w:val="002D5009"/>
    <w:rsid w:val="002F2064"/>
    <w:rsid w:val="00343396"/>
    <w:rsid w:val="00346109"/>
    <w:rsid w:val="00356757"/>
    <w:rsid w:val="0037136F"/>
    <w:rsid w:val="003A353B"/>
    <w:rsid w:val="00401188"/>
    <w:rsid w:val="004015EF"/>
    <w:rsid w:val="00426E1C"/>
    <w:rsid w:val="004607C1"/>
    <w:rsid w:val="00466956"/>
    <w:rsid w:val="00487F4B"/>
    <w:rsid w:val="004B0E0E"/>
    <w:rsid w:val="004B4A30"/>
    <w:rsid w:val="004C5433"/>
    <w:rsid w:val="004D1D5E"/>
    <w:rsid w:val="004D5835"/>
    <w:rsid w:val="004E567D"/>
    <w:rsid w:val="005129CE"/>
    <w:rsid w:val="00526852"/>
    <w:rsid w:val="00533DD9"/>
    <w:rsid w:val="00547481"/>
    <w:rsid w:val="0057308C"/>
    <w:rsid w:val="00577217"/>
    <w:rsid w:val="005C02B2"/>
    <w:rsid w:val="005D6680"/>
    <w:rsid w:val="005E7271"/>
    <w:rsid w:val="00617F60"/>
    <w:rsid w:val="00626A71"/>
    <w:rsid w:val="00627006"/>
    <w:rsid w:val="00630D86"/>
    <w:rsid w:val="00635AB4"/>
    <w:rsid w:val="0065602D"/>
    <w:rsid w:val="006B5D64"/>
    <w:rsid w:val="006E03CD"/>
    <w:rsid w:val="006E361A"/>
    <w:rsid w:val="006F1646"/>
    <w:rsid w:val="00751CDE"/>
    <w:rsid w:val="00783BD1"/>
    <w:rsid w:val="00793CF4"/>
    <w:rsid w:val="007A4227"/>
    <w:rsid w:val="007B24AA"/>
    <w:rsid w:val="00834D51"/>
    <w:rsid w:val="0089160D"/>
    <w:rsid w:val="008B2D45"/>
    <w:rsid w:val="008C3571"/>
    <w:rsid w:val="008C7EA3"/>
    <w:rsid w:val="008D0D3D"/>
    <w:rsid w:val="008F0DB4"/>
    <w:rsid w:val="009013F7"/>
    <w:rsid w:val="0092026D"/>
    <w:rsid w:val="0092653F"/>
    <w:rsid w:val="00942D96"/>
    <w:rsid w:val="009541D1"/>
    <w:rsid w:val="009732FF"/>
    <w:rsid w:val="009B0361"/>
    <w:rsid w:val="009B5D0A"/>
    <w:rsid w:val="009B616A"/>
    <w:rsid w:val="009D59C8"/>
    <w:rsid w:val="00A27C9B"/>
    <w:rsid w:val="00A50348"/>
    <w:rsid w:val="00A70237"/>
    <w:rsid w:val="00A9215F"/>
    <w:rsid w:val="00AE6FD2"/>
    <w:rsid w:val="00B16DC6"/>
    <w:rsid w:val="00B25082"/>
    <w:rsid w:val="00B342DF"/>
    <w:rsid w:val="00B45C22"/>
    <w:rsid w:val="00B91173"/>
    <w:rsid w:val="00BD4737"/>
    <w:rsid w:val="00C8665D"/>
    <w:rsid w:val="00CD6841"/>
    <w:rsid w:val="00D40E2B"/>
    <w:rsid w:val="00D661BE"/>
    <w:rsid w:val="00D92687"/>
    <w:rsid w:val="00DA4BE3"/>
    <w:rsid w:val="00DB3A6B"/>
    <w:rsid w:val="00DD2C72"/>
    <w:rsid w:val="00E35AD5"/>
    <w:rsid w:val="00E52CBC"/>
    <w:rsid w:val="00E6476A"/>
    <w:rsid w:val="00E907D1"/>
    <w:rsid w:val="00EB138C"/>
    <w:rsid w:val="00EC00A6"/>
    <w:rsid w:val="00EC77A6"/>
    <w:rsid w:val="00EF08F3"/>
    <w:rsid w:val="00F703AE"/>
    <w:rsid w:val="00F71149"/>
    <w:rsid w:val="00FD0D22"/>
    <w:rsid w:val="00FD5CB3"/>
    <w:rsid w:val="00FE22FF"/>
    <w:rsid w:val="00FE694D"/>
    <w:rsid w:val="00FE6D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DE2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5BA1"/>
    <w:rPr>
      <w:sz w:val="16"/>
      <w:szCs w:val="16"/>
    </w:rPr>
  </w:style>
  <w:style w:type="paragraph" w:styleId="CommentText">
    <w:name w:val="annotation text"/>
    <w:basedOn w:val="Normal"/>
    <w:link w:val="CommentTextChar"/>
    <w:uiPriority w:val="99"/>
    <w:semiHidden/>
    <w:unhideWhenUsed/>
    <w:rsid w:val="00165BA1"/>
    <w:pPr>
      <w:spacing w:line="240" w:lineRule="auto"/>
    </w:pPr>
    <w:rPr>
      <w:sz w:val="20"/>
      <w:szCs w:val="20"/>
    </w:rPr>
  </w:style>
  <w:style w:type="character" w:customStyle="1" w:styleId="CommentTextChar">
    <w:name w:val="Comment Text Char"/>
    <w:basedOn w:val="DefaultParagraphFont"/>
    <w:link w:val="CommentText"/>
    <w:uiPriority w:val="99"/>
    <w:semiHidden/>
    <w:rsid w:val="00165BA1"/>
    <w:rPr>
      <w:sz w:val="20"/>
      <w:szCs w:val="20"/>
    </w:rPr>
  </w:style>
  <w:style w:type="paragraph" w:styleId="CommentSubject">
    <w:name w:val="annotation subject"/>
    <w:basedOn w:val="CommentText"/>
    <w:next w:val="CommentText"/>
    <w:link w:val="CommentSubjectChar"/>
    <w:uiPriority w:val="99"/>
    <w:semiHidden/>
    <w:unhideWhenUsed/>
    <w:rsid w:val="00165BA1"/>
    <w:rPr>
      <w:b/>
      <w:bCs/>
    </w:rPr>
  </w:style>
  <w:style w:type="character" w:customStyle="1" w:styleId="CommentSubjectChar">
    <w:name w:val="Comment Subject Char"/>
    <w:basedOn w:val="CommentTextChar"/>
    <w:link w:val="CommentSubject"/>
    <w:uiPriority w:val="99"/>
    <w:semiHidden/>
    <w:rsid w:val="00165BA1"/>
    <w:rPr>
      <w:b/>
      <w:bCs/>
      <w:sz w:val="20"/>
      <w:szCs w:val="20"/>
    </w:rPr>
  </w:style>
  <w:style w:type="paragraph" w:styleId="BalloonText">
    <w:name w:val="Balloon Text"/>
    <w:basedOn w:val="Normal"/>
    <w:link w:val="BalloonTextChar"/>
    <w:uiPriority w:val="99"/>
    <w:semiHidden/>
    <w:unhideWhenUsed/>
    <w:rsid w:val="00165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BA1"/>
    <w:rPr>
      <w:rFonts w:ascii="Segoe UI" w:hAnsi="Segoe UI" w:cs="Segoe UI"/>
      <w:sz w:val="18"/>
      <w:szCs w:val="18"/>
    </w:rPr>
  </w:style>
  <w:style w:type="paragraph" w:styleId="Header">
    <w:name w:val="header"/>
    <w:basedOn w:val="Normal"/>
    <w:link w:val="HeaderChar"/>
    <w:uiPriority w:val="99"/>
    <w:unhideWhenUsed/>
    <w:rsid w:val="00793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CF4"/>
  </w:style>
  <w:style w:type="paragraph" w:styleId="Footer">
    <w:name w:val="footer"/>
    <w:basedOn w:val="Normal"/>
    <w:link w:val="FooterChar"/>
    <w:uiPriority w:val="99"/>
    <w:unhideWhenUsed/>
    <w:rsid w:val="00793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3351</Words>
  <Characters>19107</Characters>
  <Application>Microsoft Office Word</Application>
  <DocSecurity>0</DocSecurity>
  <Lines>159</Lines>
  <Paragraphs>44</Paragraphs>
  <ScaleCrop>false</ScaleCrop>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2018-06-18T07:49:00Z</dcterms:created>
  <dcterms:modified xsi:type="dcterms:W3CDTF">2018-06-18T07:49:00Z</dcterms:modified>
</cp:coreProperties>
</file>