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ayout w:type="fixed"/>
        <w:tblLook w:val="04A0" w:firstRow="1" w:lastRow="0" w:firstColumn="1" w:lastColumn="0" w:noHBand="0" w:noVBand="1"/>
      </w:tblPr>
      <w:tblGrid>
        <w:gridCol w:w="4531"/>
        <w:gridCol w:w="3765"/>
      </w:tblGrid>
      <w:tr w:rsidR="00B43779" w:rsidRPr="005573D8" w14:paraId="3040A9EF" w14:textId="77777777" w:rsidTr="005573D8">
        <w:tc>
          <w:tcPr>
            <w:tcW w:w="4531" w:type="dxa"/>
          </w:tcPr>
          <w:p w14:paraId="5E94B3A7" w14:textId="72911659" w:rsidR="00B43779" w:rsidRPr="00E75920" w:rsidRDefault="00B43779" w:rsidP="00236018">
            <w:pPr>
              <w:pStyle w:val="2"/>
              <w:outlineLvl w:val="1"/>
            </w:pPr>
            <w:r>
              <w:t>Source</w:t>
            </w:r>
          </w:p>
        </w:tc>
        <w:tc>
          <w:tcPr>
            <w:tcW w:w="3765" w:type="dxa"/>
          </w:tcPr>
          <w:p w14:paraId="09BCEF9A" w14:textId="2F7D3CC5" w:rsidR="00B43779" w:rsidRPr="00236018" w:rsidRDefault="00B43779" w:rsidP="00B43779">
            <w:pPr>
              <w:pStyle w:val="1"/>
              <w:outlineLvl w:val="0"/>
              <w:rPr>
                <w:kern w:val="0"/>
                <w:sz w:val="36"/>
                <w:szCs w:val="36"/>
                <w:lang w:bidi="he-IL"/>
              </w:rPr>
            </w:pPr>
            <w:r>
              <w:rPr>
                <w:kern w:val="0"/>
                <w:sz w:val="36"/>
                <w:szCs w:val="36"/>
                <w:lang w:bidi="he-IL"/>
              </w:rPr>
              <w:t>Translation</w:t>
            </w:r>
          </w:p>
        </w:tc>
      </w:tr>
      <w:tr w:rsidR="00236018" w:rsidRPr="005573D8" w14:paraId="04909457" w14:textId="77777777" w:rsidTr="005573D8">
        <w:tc>
          <w:tcPr>
            <w:tcW w:w="4531" w:type="dxa"/>
          </w:tcPr>
          <w:p w14:paraId="3A9F3ED7" w14:textId="19FAE560" w:rsidR="00236018" w:rsidRPr="005573D8" w:rsidRDefault="00236018" w:rsidP="00236018">
            <w:pPr>
              <w:pStyle w:val="2"/>
            </w:pPr>
            <w:r w:rsidRPr="00E75920">
              <w:t>Dr</w:t>
            </w:r>
            <w:r>
              <w:t xml:space="preserve">. </w:t>
            </w:r>
            <w:r w:rsidRPr="00E75920">
              <w:t>Angela Roskop Erisman</w:t>
            </w:r>
          </w:p>
        </w:tc>
        <w:tc>
          <w:tcPr>
            <w:tcW w:w="3765" w:type="dxa"/>
          </w:tcPr>
          <w:p w14:paraId="0A3A95C6" w14:textId="43103470" w:rsidR="00236018" w:rsidRDefault="00236018" w:rsidP="00236018">
            <w:pPr>
              <w:pStyle w:val="1"/>
              <w:bidi/>
              <w:outlineLvl w:val="0"/>
              <w:rPr>
                <w:rFonts w:hint="cs"/>
                <w:rtl/>
                <w:lang w:bidi="he-IL"/>
              </w:rPr>
            </w:pPr>
            <w:r w:rsidRPr="00236018">
              <w:rPr>
                <w:rFonts w:hint="cs"/>
                <w:kern w:val="0"/>
                <w:sz w:val="36"/>
                <w:szCs w:val="36"/>
                <w:rtl/>
                <w:lang w:bidi="he-IL"/>
              </w:rPr>
              <w:t>ד"ר אנג'לה רוסקופ אריסמן</w:t>
            </w:r>
          </w:p>
        </w:tc>
      </w:tr>
      <w:tr w:rsidR="00236018" w:rsidRPr="005573D8" w14:paraId="062543CD" w14:textId="77777777" w:rsidTr="005573D8">
        <w:tc>
          <w:tcPr>
            <w:tcW w:w="4531" w:type="dxa"/>
          </w:tcPr>
          <w:p w14:paraId="4E2317D4" w14:textId="693153CA" w:rsidR="00236018" w:rsidRPr="00E75920" w:rsidRDefault="00236018" w:rsidP="00236018">
            <w:pPr>
              <w:pStyle w:val="2"/>
              <w:outlineLvl w:val="1"/>
            </w:pPr>
            <w:r w:rsidRPr="00E75920">
              <w:rPr>
                <w:color w:val="777777"/>
              </w:rPr>
              <w:t>Brooklyn Institute for Social Research</w:t>
            </w:r>
          </w:p>
        </w:tc>
        <w:tc>
          <w:tcPr>
            <w:tcW w:w="3765" w:type="dxa"/>
          </w:tcPr>
          <w:p w14:paraId="335605B2" w14:textId="53CFF709" w:rsidR="00236018" w:rsidRPr="00236018" w:rsidRDefault="00236018" w:rsidP="00236018">
            <w:pPr>
              <w:pStyle w:val="1"/>
              <w:bidi/>
              <w:outlineLvl w:val="0"/>
              <w:rPr>
                <w:rFonts w:hint="cs"/>
                <w:kern w:val="0"/>
                <w:sz w:val="36"/>
                <w:szCs w:val="36"/>
                <w:rtl/>
                <w:lang w:bidi="he-IL"/>
              </w:rPr>
            </w:pPr>
            <w:r w:rsidRPr="00236018">
              <w:rPr>
                <w:rFonts w:hint="cs"/>
                <w:color w:val="777777"/>
                <w:kern w:val="0"/>
                <w:sz w:val="36"/>
                <w:szCs w:val="36"/>
                <w:rtl/>
                <w:lang w:bidi="he-IL"/>
              </w:rPr>
              <w:t>מכון ברוקלין למחקר חברתי</w:t>
            </w:r>
          </w:p>
        </w:tc>
      </w:tr>
      <w:tr w:rsidR="00236018" w:rsidRPr="005573D8" w14:paraId="28219B06" w14:textId="77777777" w:rsidTr="005573D8">
        <w:tc>
          <w:tcPr>
            <w:tcW w:w="4531" w:type="dxa"/>
          </w:tcPr>
          <w:p w14:paraId="50C48FCC" w14:textId="4B0B7423" w:rsidR="00236018" w:rsidRPr="00E75920" w:rsidRDefault="00236018" w:rsidP="00236018">
            <w:pPr>
              <w:pStyle w:val="2"/>
              <w:outlineLvl w:val="1"/>
              <w:rPr>
                <w:color w:val="777777"/>
              </w:rPr>
            </w:pPr>
            <w:r w:rsidRPr="00236018">
              <w:rPr>
                <w:b w:val="0"/>
                <w:bCs w:val="0"/>
                <w:color w:val="333333"/>
                <w:sz w:val="22"/>
                <w:szCs w:val="22"/>
              </w:rPr>
              <w:t>Dr</w:t>
            </w:r>
            <w:r w:rsidRPr="00236018">
              <w:rPr>
                <w:b w:val="0"/>
                <w:bCs w:val="0"/>
                <w:color w:val="333333"/>
                <w:sz w:val="22"/>
                <w:szCs w:val="22"/>
              </w:rPr>
              <w:t xml:space="preserve">. </w:t>
            </w:r>
            <w:r w:rsidRPr="00236018">
              <w:rPr>
                <w:b w:val="0"/>
                <w:bCs w:val="0"/>
                <w:color w:val="333333"/>
                <w:sz w:val="22"/>
                <w:szCs w:val="22"/>
              </w:rPr>
              <w:t>Angela Roskop Erisman is associate faculty and regional director at the</w:t>
            </w:r>
            <w:hyperlink r:id="rId5" w:tgtFrame="_blank" w:history="1">
              <w:r w:rsidRPr="00236018">
                <w:rPr>
                  <w:b w:val="0"/>
                  <w:bCs w:val="0"/>
                  <w:color w:val="333333"/>
                  <w:sz w:val="22"/>
                  <w:szCs w:val="22"/>
                </w:rPr>
                <w:t> Brooklyn Institute for Social Research</w:t>
              </w:r>
            </w:hyperlink>
            <w:r w:rsidRPr="00236018">
              <w:rPr>
                <w:b w:val="0"/>
                <w:bCs w:val="0"/>
                <w:color w:val="333333"/>
                <w:sz w:val="22"/>
                <w:szCs w:val="22"/>
              </w:rPr>
              <w:t> and owner of </w:t>
            </w:r>
            <w:hyperlink r:id="rId6" w:tgtFrame="_blank" w:history="1">
              <w:r w:rsidRPr="00236018">
                <w:rPr>
                  <w:b w:val="0"/>
                  <w:bCs w:val="0"/>
                  <w:color w:val="333333"/>
                  <w:sz w:val="22"/>
                  <w:szCs w:val="22"/>
                </w:rPr>
                <w:t>Angela Roskop Erisman Editorial</w:t>
              </w:r>
            </w:hyperlink>
            <w:r w:rsidRPr="00236018">
              <w:rPr>
                <w:b w:val="0"/>
                <w:bCs w:val="0"/>
                <w:color w:val="333333"/>
                <w:sz w:val="22"/>
                <w:szCs w:val="22"/>
              </w:rPr>
              <w:t>, and she was the founding editorial director of the </w:t>
            </w:r>
            <w:hyperlink r:id="rId7" w:tgtFrame="_blank" w:history="1">
              <w:r w:rsidRPr="00236018">
                <w:rPr>
                  <w:b w:val="0"/>
                  <w:bCs w:val="0"/>
                  <w:color w:val="333333"/>
                  <w:sz w:val="22"/>
                  <w:szCs w:val="22"/>
                </w:rPr>
                <w:t>Marginalia Review of Books</w:t>
              </w:r>
            </w:hyperlink>
          </w:p>
        </w:tc>
        <w:tc>
          <w:tcPr>
            <w:tcW w:w="3765" w:type="dxa"/>
          </w:tcPr>
          <w:p w14:paraId="1FCD7581" w14:textId="766D9C13" w:rsidR="00236018" w:rsidRPr="001F1AF9" w:rsidRDefault="00236018" w:rsidP="00236018">
            <w:pPr>
              <w:pStyle w:val="1"/>
              <w:bidi/>
              <w:outlineLvl w:val="0"/>
              <w:rPr>
                <w:b w:val="0"/>
                <w:bCs w:val="0"/>
                <w:color w:val="333333"/>
                <w:kern w:val="0"/>
                <w:sz w:val="22"/>
                <w:szCs w:val="22"/>
              </w:rPr>
            </w:pPr>
            <w:r w:rsidRPr="00236018">
              <w:rPr>
                <w:rFonts w:hint="cs"/>
                <w:b w:val="0"/>
                <w:bCs w:val="0"/>
                <w:color w:val="333333"/>
                <w:kern w:val="0"/>
                <w:sz w:val="22"/>
                <w:szCs w:val="22"/>
                <w:rtl/>
                <w:lang w:bidi="he-IL"/>
              </w:rPr>
              <w:t>ד"ר אנג'לה רוסקופ אריסמן</w:t>
            </w:r>
            <w:r w:rsidRPr="001F1AF9">
              <w:rPr>
                <w:rFonts w:hint="cs"/>
                <w:b w:val="0"/>
                <w:bCs w:val="0"/>
                <w:color w:val="333333"/>
                <w:kern w:val="0"/>
                <w:sz w:val="22"/>
                <w:szCs w:val="22"/>
                <w:rtl/>
                <w:lang w:bidi="he-IL"/>
              </w:rPr>
              <w:t xml:space="preserve"> היא חברת סגל ומנהלת אזורית במכון ברוקלין למחקר חברתי והבעלים של </w:t>
            </w:r>
            <w:hyperlink r:id="rId8" w:tgtFrame="_blank" w:history="1">
              <w:r w:rsidRPr="001F1AF9">
                <w:rPr>
                  <w:b w:val="0"/>
                  <w:bCs w:val="0"/>
                  <w:color w:val="333333"/>
                  <w:kern w:val="0"/>
                  <w:sz w:val="22"/>
                  <w:szCs w:val="22"/>
                </w:rPr>
                <w:t>Angela Roskop Erisman Editorial</w:t>
              </w:r>
            </w:hyperlink>
            <w:r w:rsidRPr="001F1AF9">
              <w:rPr>
                <w:rFonts w:hint="cs"/>
                <w:b w:val="0"/>
                <w:bCs w:val="0"/>
                <w:color w:val="333333"/>
                <w:kern w:val="0"/>
                <w:sz w:val="22"/>
                <w:szCs w:val="22"/>
                <w:rtl/>
                <w:lang w:bidi="he-IL"/>
              </w:rPr>
              <w:t>, והיא הייתה העורכת המייסדת של האתר</w:t>
            </w:r>
            <w:r w:rsidR="001F1AF9" w:rsidRPr="001F1AF9">
              <w:rPr>
                <w:rFonts w:hint="cs"/>
                <w:b w:val="0"/>
                <w:bCs w:val="0"/>
                <w:color w:val="333333"/>
                <w:kern w:val="0"/>
                <w:sz w:val="22"/>
                <w:szCs w:val="22"/>
                <w:rtl/>
                <w:lang w:bidi="he-IL"/>
              </w:rPr>
              <w:t xml:space="preserve"> </w:t>
            </w:r>
            <w:hyperlink r:id="rId9" w:tgtFrame="_blank" w:history="1">
              <w:r w:rsidR="001F1AF9" w:rsidRPr="001F1AF9">
                <w:rPr>
                  <w:b w:val="0"/>
                  <w:bCs w:val="0"/>
                  <w:i/>
                  <w:iCs/>
                  <w:color w:val="333333"/>
                  <w:kern w:val="0"/>
                  <w:sz w:val="22"/>
                  <w:szCs w:val="22"/>
                </w:rPr>
                <w:t>Marginalia Review of Books</w:t>
              </w:r>
            </w:hyperlink>
            <w:r w:rsidR="001F1AF9" w:rsidRPr="001F1AF9">
              <w:rPr>
                <w:rFonts w:hint="cs"/>
                <w:b w:val="0"/>
                <w:bCs w:val="0"/>
                <w:color w:val="333333"/>
                <w:kern w:val="0"/>
                <w:sz w:val="22"/>
                <w:szCs w:val="22"/>
                <w:rtl/>
                <w:lang w:bidi="he-IL"/>
              </w:rPr>
              <w:t>.</w:t>
            </w:r>
            <w:r w:rsidRPr="001F1AF9">
              <w:rPr>
                <w:rFonts w:hint="cs"/>
                <w:b w:val="0"/>
                <w:bCs w:val="0"/>
                <w:color w:val="333333"/>
                <w:kern w:val="0"/>
                <w:sz w:val="22"/>
                <w:szCs w:val="22"/>
                <w:rtl/>
                <w:lang w:bidi="he-IL"/>
              </w:rPr>
              <w:t xml:space="preserve"> </w:t>
            </w:r>
          </w:p>
        </w:tc>
      </w:tr>
      <w:tr w:rsidR="001F1AF9" w:rsidRPr="005573D8" w14:paraId="0DC2ED4D" w14:textId="77777777" w:rsidTr="005573D8">
        <w:tc>
          <w:tcPr>
            <w:tcW w:w="4531" w:type="dxa"/>
          </w:tcPr>
          <w:p w14:paraId="58786B2D" w14:textId="76C380B2" w:rsidR="001F1AF9" w:rsidRPr="00236018" w:rsidRDefault="001F1AF9" w:rsidP="00236018">
            <w:pPr>
              <w:pStyle w:val="2"/>
              <w:outlineLvl w:val="1"/>
              <w:rPr>
                <w:b w:val="0"/>
                <w:bCs w:val="0"/>
                <w:color w:val="333333"/>
                <w:sz w:val="22"/>
                <w:szCs w:val="22"/>
              </w:rPr>
            </w:pPr>
            <w:r w:rsidRPr="001F1AF9">
              <w:rPr>
                <w:b w:val="0"/>
                <w:bCs w:val="0"/>
                <w:color w:val="333333"/>
                <w:sz w:val="22"/>
                <w:szCs w:val="22"/>
              </w:rPr>
              <w:t>She earned her M A in Hebrew and Northwest Semitics at the University of Wisconsin-Madison and her Ph D in Bible and Ancient Near East at Hebrew Union College-Jewish Institute of Religion</w:t>
            </w:r>
          </w:p>
        </w:tc>
        <w:tc>
          <w:tcPr>
            <w:tcW w:w="3765" w:type="dxa"/>
          </w:tcPr>
          <w:p w14:paraId="1EB480EE" w14:textId="1B2E7045" w:rsidR="001F1AF9" w:rsidRPr="00236018" w:rsidRDefault="001F1AF9" w:rsidP="00236018">
            <w:pPr>
              <w:pStyle w:val="1"/>
              <w:bidi/>
              <w:outlineLvl w:val="0"/>
              <w:rPr>
                <w:rFonts w:hint="cs"/>
                <w:b w:val="0"/>
                <w:bCs w:val="0"/>
                <w:color w:val="333333"/>
                <w:kern w:val="0"/>
                <w:sz w:val="22"/>
                <w:szCs w:val="22"/>
                <w:rtl/>
                <w:lang w:bidi="he-IL"/>
              </w:rPr>
            </w:pPr>
            <w:r>
              <w:rPr>
                <w:rFonts w:hint="cs"/>
                <w:b w:val="0"/>
                <w:bCs w:val="0"/>
                <w:color w:val="333333"/>
                <w:kern w:val="0"/>
                <w:sz w:val="22"/>
                <w:szCs w:val="22"/>
                <w:rtl/>
                <w:lang w:bidi="he-IL"/>
              </w:rPr>
              <w:t>היא בעלת תואר שני בעברית ובשפות שמיות צפון־מערביות מאוניברסיטת ויסקונסין־מדיסון ותואר דוקטור בלימודי תנ"ך והמזרח הקדום מהיברו יוניון קולג – מכון למדעי היהדות.</w:t>
            </w:r>
          </w:p>
        </w:tc>
      </w:tr>
      <w:tr w:rsidR="001F1AF9" w:rsidRPr="005573D8" w14:paraId="5CCE6BFE" w14:textId="77777777" w:rsidTr="005573D8">
        <w:tc>
          <w:tcPr>
            <w:tcW w:w="4531" w:type="dxa"/>
          </w:tcPr>
          <w:p w14:paraId="0662D3CF" w14:textId="5800E11F" w:rsidR="001F1AF9" w:rsidRPr="001F1AF9" w:rsidRDefault="001F1AF9" w:rsidP="00236018">
            <w:pPr>
              <w:pStyle w:val="2"/>
              <w:outlineLvl w:val="1"/>
              <w:rPr>
                <w:b w:val="0"/>
                <w:bCs w:val="0"/>
                <w:color w:val="333333"/>
                <w:sz w:val="22"/>
                <w:szCs w:val="22"/>
              </w:rPr>
            </w:pPr>
            <w:r w:rsidRPr="001F1AF9">
              <w:rPr>
                <w:b w:val="0"/>
                <w:bCs w:val="0"/>
                <w:color w:val="333333"/>
                <w:sz w:val="22"/>
                <w:szCs w:val="22"/>
              </w:rPr>
              <w:t>She is the author of The Wilderness Itineraries: Genre, Geography, and the Growth of Torah (Eisenbrauns, 2011), for which she won a Manfred Lautenschläger Award for Theological Promise in 2014, as well as Numbers(New Cambridge Bible Commentary) and The Wilderness Narratives in the Hebrew Bible: Religion, Politics, and Biblical Interpretation, both forthcoming from Cambridge University Press</w:t>
            </w:r>
          </w:p>
        </w:tc>
        <w:tc>
          <w:tcPr>
            <w:tcW w:w="3765" w:type="dxa"/>
          </w:tcPr>
          <w:p w14:paraId="1864599C" w14:textId="5D5A40E4" w:rsidR="001F1AF9" w:rsidRPr="001F1AF9" w:rsidRDefault="001F1AF9" w:rsidP="000F5580">
            <w:pPr>
              <w:pStyle w:val="1"/>
              <w:bidi/>
              <w:outlineLvl w:val="0"/>
              <w:rPr>
                <w:rFonts w:hint="cs"/>
                <w:b w:val="0"/>
                <w:bCs w:val="0"/>
                <w:color w:val="333333"/>
                <w:kern w:val="0"/>
                <w:sz w:val="22"/>
                <w:szCs w:val="22"/>
                <w:rtl/>
                <w:lang w:bidi="he-IL"/>
              </w:rPr>
            </w:pPr>
            <w:r>
              <w:rPr>
                <w:rFonts w:hint="cs"/>
                <w:b w:val="0"/>
                <w:bCs w:val="0"/>
                <w:color w:val="333333"/>
                <w:kern w:val="0"/>
                <w:sz w:val="22"/>
                <w:szCs w:val="22"/>
                <w:rtl/>
                <w:lang w:bidi="he-IL"/>
              </w:rPr>
              <w:t xml:space="preserve">היא מחברת הספר </w:t>
            </w:r>
            <w:r w:rsidRPr="001F1AF9">
              <w:rPr>
                <w:b w:val="0"/>
                <w:bCs w:val="0"/>
                <w:i/>
                <w:iCs/>
                <w:color w:val="333333"/>
                <w:sz w:val="22"/>
                <w:szCs w:val="22"/>
              </w:rPr>
              <w:t>The Wilderness Itineraries: Genre, Geography, and the Growth of Torah</w:t>
            </w:r>
            <w:r w:rsidRPr="001F1AF9">
              <w:rPr>
                <w:b w:val="0"/>
                <w:bCs w:val="0"/>
                <w:color w:val="333333"/>
                <w:sz w:val="22"/>
                <w:szCs w:val="22"/>
              </w:rPr>
              <w:t> (Eisenbrauns, 2011)</w:t>
            </w:r>
            <w:r>
              <w:rPr>
                <w:rFonts w:hint="cs"/>
                <w:b w:val="0"/>
                <w:bCs w:val="0"/>
                <w:color w:val="333333"/>
                <w:kern w:val="0"/>
                <w:sz w:val="22"/>
                <w:szCs w:val="22"/>
                <w:rtl/>
                <w:lang w:bidi="he-IL"/>
              </w:rPr>
              <w:t>, שעליו זכתה בפרס מנפר</w:t>
            </w:r>
            <w:r w:rsidR="0054216F">
              <w:rPr>
                <w:rFonts w:hint="cs"/>
                <w:b w:val="0"/>
                <w:bCs w:val="0"/>
                <w:color w:val="333333"/>
                <w:kern w:val="0"/>
                <w:sz w:val="22"/>
                <w:szCs w:val="22"/>
                <w:rtl/>
                <w:lang w:bidi="he-IL"/>
              </w:rPr>
              <w:t>ד לאוטנשלגר להבטחה בתחום התאולוג</w:t>
            </w:r>
            <w:r>
              <w:rPr>
                <w:rFonts w:hint="cs"/>
                <w:b w:val="0"/>
                <w:bCs w:val="0"/>
                <w:color w:val="333333"/>
                <w:kern w:val="0"/>
                <w:sz w:val="22"/>
                <w:szCs w:val="22"/>
                <w:rtl/>
                <w:lang w:bidi="he-IL"/>
              </w:rPr>
              <w:t xml:space="preserve">יה לשנת 2014. היא כתבה גם את הספרים </w:t>
            </w:r>
            <w:r w:rsidRPr="001F1AF9">
              <w:rPr>
                <w:b w:val="0"/>
                <w:bCs w:val="0"/>
                <w:i/>
                <w:iCs/>
                <w:color w:val="333333"/>
                <w:sz w:val="22"/>
                <w:szCs w:val="22"/>
              </w:rPr>
              <w:t>Numbers</w:t>
            </w:r>
            <w:r>
              <w:rPr>
                <w:b w:val="0"/>
                <w:bCs w:val="0"/>
                <w:color w:val="333333"/>
                <w:sz w:val="22"/>
                <w:szCs w:val="22"/>
              </w:rPr>
              <w:t xml:space="preserve"> </w:t>
            </w:r>
            <w:r w:rsidRPr="001F1AF9">
              <w:rPr>
                <w:b w:val="0"/>
                <w:bCs w:val="0"/>
                <w:color w:val="333333"/>
                <w:sz w:val="22"/>
                <w:szCs w:val="22"/>
              </w:rPr>
              <w:t>(New Cambridge Bible Commentary)</w:t>
            </w:r>
            <w:r>
              <w:rPr>
                <w:rFonts w:hint="cs"/>
                <w:b w:val="0"/>
                <w:bCs w:val="0"/>
                <w:color w:val="333333"/>
                <w:kern w:val="0"/>
                <w:sz w:val="22"/>
                <w:szCs w:val="22"/>
                <w:rtl/>
                <w:lang w:bidi="he-IL"/>
              </w:rPr>
              <w:t xml:space="preserve"> ו־</w:t>
            </w:r>
            <w:r>
              <w:t xml:space="preserve"> </w:t>
            </w:r>
            <w:r w:rsidRPr="001F1AF9">
              <w:rPr>
                <w:b w:val="0"/>
                <w:bCs w:val="0"/>
                <w:i/>
                <w:iCs/>
                <w:color w:val="333333"/>
                <w:kern w:val="0"/>
                <w:sz w:val="22"/>
                <w:szCs w:val="22"/>
                <w:lang w:bidi="he-IL"/>
              </w:rPr>
              <w:t>The Wilderness Narratives in the Hebrew Bible: Religion, Politics, and Biblical Interpretation</w:t>
            </w:r>
            <w:r w:rsidR="000F5580">
              <w:rPr>
                <w:rFonts w:hint="cs"/>
                <w:b w:val="0"/>
                <w:bCs w:val="0"/>
                <w:color w:val="333333"/>
                <w:kern w:val="0"/>
                <w:sz w:val="22"/>
                <w:szCs w:val="22"/>
                <w:rtl/>
                <w:lang w:bidi="he-IL"/>
              </w:rPr>
              <w:t>, ש</w:t>
            </w:r>
            <w:r>
              <w:rPr>
                <w:rFonts w:hint="cs"/>
                <w:b w:val="0"/>
                <w:bCs w:val="0"/>
                <w:color w:val="333333"/>
                <w:kern w:val="0"/>
                <w:sz w:val="22"/>
                <w:szCs w:val="22"/>
                <w:rtl/>
                <w:lang w:bidi="he-IL"/>
              </w:rPr>
              <w:t xml:space="preserve">שניהם עתידים לראות אור בהוצאת </w:t>
            </w:r>
            <w:r w:rsidR="000F5580">
              <w:rPr>
                <w:rFonts w:hint="cs"/>
                <w:b w:val="0"/>
                <w:bCs w:val="0"/>
                <w:color w:val="333333"/>
                <w:kern w:val="0"/>
                <w:sz w:val="22"/>
                <w:szCs w:val="22"/>
                <w:rtl/>
                <w:lang w:bidi="he-IL"/>
              </w:rPr>
              <w:t>אוניברסיטת</w:t>
            </w:r>
            <w:r>
              <w:rPr>
                <w:rFonts w:hint="cs"/>
                <w:b w:val="0"/>
                <w:bCs w:val="0"/>
                <w:color w:val="333333"/>
                <w:kern w:val="0"/>
                <w:sz w:val="22"/>
                <w:szCs w:val="22"/>
                <w:rtl/>
                <w:lang w:bidi="he-IL"/>
              </w:rPr>
              <w:t xml:space="preserve"> </w:t>
            </w:r>
            <w:r w:rsidR="000F5580">
              <w:rPr>
                <w:rFonts w:hint="cs"/>
                <w:b w:val="0"/>
                <w:bCs w:val="0"/>
                <w:color w:val="333333"/>
                <w:kern w:val="0"/>
                <w:sz w:val="22"/>
                <w:szCs w:val="22"/>
                <w:rtl/>
                <w:lang w:bidi="he-IL"/>
              </w:rPr>
              <w:t>קיימברידג'.</w:t>
            </w:r>
          </w:p>
        </w:tc>
      </w:tr>
      <w:tr w:rsidR="000F5580" w:rsidRPr="005573D8" w14:paraId="15FD8CA4" w14:textId="77777777" w:rsidTr="005573D8">
        <w:tc>
          <w:tcPr>
            <w:tcW w:w="4531" w:type="dxa"/>
          </w:tcPr>
          <w:p w14:paraId="603D3262" w14:textId="5E3B4CEE" w:rsidR="000F5580" w:rsidRPr="001F1AF9" w:rsidRDefault="000F5580" w:rsidP="00236018">
            <w:pPr>
              <w:pStyle w:val="2"/>
              <w:outlineLvl w:val="1"/>
              <w:rPr>
                <w:b w:val="0"/>
                <w:bCs w:val="0"/>
                <w:color w:val="333333"/>
                <w:sz w:val="22"/>
                <w:szCs w:val="22"/>
              </w:rPr>
            </w:pPr>
            <w:r w:rsidRPr="000F5580">
              <w:rPr>
                <w:b w:val="0"/>
                <w:bCs w:val="0"/>
                <w:color w:val="333333"/>
                <w:sz w:val="22"/>
                <w:szCs w:val="22"/>
              </w:rPr>
              <w:t>When not studying Torah or polishing prose, she takes photographs, plays the violin, and teaches her son how to live the good life</w:t>
            </w:r>
          </w:p>
        </w:tc>
        <w:tc>
          <w:tcPr>
            <w:tcW w:w="3765" w:type="dxa"/>
          </w:tcPr>
          <w:p w14:paraId="26C2B098" w14:textId="35DB9D51" w:rsidR="000F5580" w:rsidRDefault="000F5580" w:rsidP="00ED6F9F">
            <w:pPr>
              <w:pStyle w:val="1"/>
              <w:bidi/>
              <w:outlineLvl w:val="0"/>
              <w:rPr>
                <w:rFonts w:hint="cs"/>
                <w:b w:val="0"/>
                <w:bCs w:val="0"/>
                <w:color w:val="333333"/>
                <w:kern w:val="0"/>
                <w:sz w:val="22"/>
                <w:szCs w:val="22"/>
                <w:rtl/>
                <w:lang w:bidi="he-IL"/>
              </w:rPr>
            </w:pPr>
            <w:r>
              <w:rPr>
                <w:rFonts w:hint="cs"/>
                <w:b w:val="0"/>
                <w:bCs w:val="0"/>
                <w:color w:val="333333"/>
                <w:kern w:val="0"/>
                <w:sz w:val="22"/>
                <w:szCs w:val="22"/>
                <w:rtl/>
                <w:lang w:bidi="he-IL"/>
              </w:rPr>
              <w:t>כאשר היא אינה ע</w:t>
            </w:r>
            <w:r w:rsidR="00ED6F9F">
              <w:rPr>
                <w:rFonts w:hint="cs"/>
                <w:b w:val="0"/>
                <w:bCs w:val="0"/>
                <w:color w:val="333333"/>
                <w:kern w:val="0"/>
                <w:sz w:val="22"/>
                <w:szCs w:val="22"/>
                <w:rtl/>
                <w:lang w:bidi="he-IL"/>
              </w:rPr>
              <w:t>ס</w:t>
            </w:r>
            <w:r>
              <w:rPr>
                <w:rFonts w:hint="cs"/>
                <w:b w:val="0"/>
                <w:bCs w:val="0"/>
                <w:color w:val="333333"/>
                <w:kern w:val="0"/>
                <w:sz w:val="22"/>
                <w:szCs w:val="22"/>
                <w:rtl/>
                <w:lang w:bidi="he-IL"/>
              </w:rPr>
              <w:t xml:space="preserve">וקה בלימוד תורה או בליטוש פרוזה, היא עוסקת בצילום, מנגנת בכינור ומלמדת את בנה כיצד </w:t>
            </w:r>
            <w:r w:rsidR="00ED6F9F">
              <w:rPr>
                <w:rFonts w:hint="cs"/>
                <w:b w:val="0"/>
                <w:bCs w:val="0"/>
                <w:color w:val="333333"/>
                <w:kern w:val="0"/>
                <w:sz w:val="22"/>
                <w:szCs w:val="22"/>
                <w:rtl/>
                <w:lang w:bidi="he-IL"/>
              </w:rPr>
              <w:t>ליהנות מהחיים.</w:t>
            </w:r>
          </w:p>
        </w:tc>
      </w:tr>
      <w:tr w:rsidR="005573D8" w:rsidRPr="005573D8" w14:paraId="27AE9593" w14:textId="77777777" w:rsidTr="005573D8">
        <w:tc>
          <w:tcPr>
            <w:tcW w:w="4531" w:type="dxa"/>
          </w:tcPr>
          <w:p w14:paraId="4332FF49" w14:textId="77777777" w:rsidR="005573D8" w:rsidRPr="005573D8" w:rsidRDefault="005573D8" w:rsidP="00C61DB5">
            <w:pPr>
              <w:pStyle w:val="1"/>
              <w:outlineLvl w:val="0"/>
            </w:pPr>
            <w:r w:rsidRPr="005573D8">
              <w:t>The Settlement of Reuben and Gad: A Rhetorical Case for Transjordan as Part of the Promised Land</w:t>
            </w:r>
          </w:p>
        </w:tc>
        <w:tc>
          <w:tcPr>
            <w:tcW w:w="3765" w:type="dxa"/>
          </w:tcPr>
          <w:p w14:paraId="16787F0B" w14:textId="625506B5" w:rsidR="005573D8" w:rsidRPr="005573D8" w:rsidRDefault="00AC35E5" w:rsidP="00236018">
            <w:pPr>
              <w:pStyle w:val="1"/>
              <w:bidi/>
              <w:outlineLvl w:val="0"/>
              <w:rPr>
                <w:rFonts w:hint="cs"/>
                <w:rtl/>
                <w:lang w:bidi="he-IL"/>
              </w:rPr>
            </w:pPr>
            <w:r>
              <w:rPr>
                <w:rFonts w:hint="cs"/>
                <w:rtl/>
                <w:lang w:bidi="he-IL"/>
              </w:rPr>
              <w:t>ה</w:t>
            </w:r>
            <w:r w:rsidR="00236018">
              <w:rPr>
                <w:rFonts w:hint="cs"/>
                <w:rtl/>
                <w:lang w:bidi="he-IL"/>
              </w:rPr>
              <w:t>תיישבות</w:t>
            </w:r>
            <w:r>
              <w:rPr>
                <w:rFonts w:hint="cs"/>
                <w:rtl/>
                <w:lang w:bidi="he-IL"/>
              </w:rPr>
              <w:t xml:space="preserve"> גד וראובן:</w:t>
            </w:r>
            <w:r w:rsidR="00236018">
              <w:rPr>
                <w:rFonts w:hint="cs"/>
                <w:rtl/>
                <w:lang w:bidi="he-IL"/>
              </w:rPr>
              <w:t xml:space="preserve"> טיעון רטורי בדבר השתייכות עבר הירדן לארץ המובטחת</w:t>
            </w:r>
          </w:p>
        </w:tc>
      </w:tr>
      <w:tr w:rsidR="005573D8" w:rsidRPr="005573D8" w14:paraId="026C25E5" w14:textId="77777777" w:rsidTr="005573D8">
        <w:tc>
          <w:tcPr>
            <w:tcW w:w="4531" w:type="dxa"/>
          </w:tcPr>
          <w:p w14:paraId="6FACF44D" w14:textId="77777777" w:rsidR="005573D8" w:rsidRPr="005573D8" w:rsidRDefault="005573D8" w:rsidP="00C61DB5">
            <w:pPr>
              <w:pStyle w:val="2"/>
              <w:outlineLvl w:val="1"/>
            </w:pPr>
            <w:r w:rsidRPr="005573D8">
              <w:t xml:space="preserve">Moses misunderstands the request of the Gadites and Reubenites to settle in the Transjordan as a result of unwillingness to participate </w:t>
            </w:r>
            <w:r w:rsidRPr="005573D8">
              <w:lastRenderedPageBreak/>
              <w:t>in the conquest of Canaan with the rest of the Israelites</w:t>
            </w:r>
          </w:p>
        </w:tc>
        <w:tc>
          <w:tcPr>
            <w:tcW w:w="3765" w:type="dxa"/>
          </w:tcPr>
          <w:p w14:paraId="59252E40" w14:textId="0F9B76D3" w:rsidR="005573D8" w:rsidRPr="005573D8" w:rsidRDefault="00AC35E5" w:rsidP="00097D5D">
            <w:pPr>
              <w:pStyle w:val="2"/>
              <w:bidi/>
              <w:outlineLvl w:val="1"/>
              <w:rPr>
                <w:rFonts w:hint="cs"/>
                <w:rtl/>
                <w:lang w:bidi="he-IL"/>
              </w:rPr>
            </w:pPr>
            <w:r>
              <w:rPr>
                <w:rFonts w:hint="cs"/>
                <w:rtl/>
                <w:lang w:bidi="he-IL"/>
              </w:rPr>
              <w:lastRenderedPageBreak/>
              <w:t xml:space="preserve">משה </w:t>
            </w:r>
            <w:r w:rsidR="00097D5D">
              <w:rPr>
                <w:rFonts w:hint="cs"/>
                <w:rtl/>
                <w:lang w:bidi="he-IL"/>
              </w:rPr>
              <w:t xml:space="preserve">אינו מבין נכונה את </w:t>
            </w:r>
            <w:r>
              <w:rPr>
                <w:rFonts w:hint="cs"/>
                <w:rtl/>
                <w:lang w:bidi="he-IL"/>
              </w:rPr>
              <w:t xml:space="preserve">בקשת בני </w:t>
            </w:r>
            <w:r w:rsidR="0054216F">
              <w:rPr>
                <w:rFonts w:hint="cs"/>
                <w:rtl/>
                <w:lang w:bidi="he-IL"/>
              </w:rPr>
              <w:t>גד וראובן להתיישב עבר הירדן</w:t>
            </w:r>
            <w:r w:rsidR="00097D5D">
              <w:rPr>
                <w:rFonts w:hint="cs"/>
                <w:rtl/>
                <w:lang w:bidi="he-IL"/>
              </w:rPr>
              <w:t xml:space="preserve"> וחושב שהיא</w:t>
            </w:r>
            <w:bookmarkStart w:id="0" w:name="_GoBack"/>
            <w:bookmarkEnd w:id="0"/>
            <w:r w:rsidR="0054216F">
              <w:rPr>
                <w:rFonts w:hint="cs"/>
                <w:rtl/>
                <w:lang w:bidi="he-IL"/>
              </w:rPr>
              <w:t xml:space="preserve"> נובעת</w:t>
            </w:r>
            <w:r>
              <w:rPr>
                <w:rFonts w:hint="cs"/>
                <w:rtl/>
                <w:lang w:bidi="he-IL"/>
              </w:rPr>
              <w:t xml:space="preserve"> מחוסר רצון </w:t>
            </w:r>
            <w:r>
              <w:rPr>
                <w:rFonts w:hint="cs"/>
                <w:rtl/>
                <w:lang w:bidi="he-IL"/>
              </w:rPr>
              <w:lastRenderedPageBreak/>
              <w:t>להשתתף בכיבוש ארץ כנען עם שאר בני ישראל.</w:t>
            </w:r>
          </w:p>
        </w:tc>
      </w:tr>
      <w:tr w:rsidR="005573D8" w:rsidRPr="005573D8" w14:paraId="78040ACC" w14:textId="77777777" w:rsidTr="005573D8">
        <w:tc>
          <w:tcPr>
            <w:tcW w:w="4531" w:type="dxa"/>
          </w:tcPr>
          <w:p w14:paraId="09F6711A" w14:textId="77777777" w:rsidR="005573D8" w:rsidRPr="005573D8" w:rsidRDefault="005573D8" w:rsidP="00C61DB5">
            <w:pPr>
              <w:pStyle w:val="2"/>
              <w:outlineLvl w:val="1"/>
            </w:pPr>
            <w:r w:rsidRPr="005573D8">
              <w:t xml:space="preserve"> Once he realizes that they do mean to fight, he accepts their request</w:t>
            </w:r>
          </w:p>
        </w:tc>
        <w:tc>
          <w:tcPr>
            <w:tcW w:w="3765" w:type="dxa"/>
          </w:tcPr>
          <w:p w14:paraId="4E5D9AAF" w14:textId="7DDC33DE" w:rsidR="005573D8" w:rsidRPr="005573D8" w:rsidRDefault="00AC35E5" w:rsidP="0054216F">
            <w:pPr>
              <w:pStyle w:val="2"/>
              <w:bidi/>
              <w:outlineLvl w:val="1"/>
              <w:rPr>
                <w:rFonts w:hint="cs"/>
                <w:rtl/>
                <w:lang w:bidi="he-IL"/>
              </w:rPr>
            </w:pPr>
            <w:r>
              <w:rPr>
                <w:rFonts w:hint="cs"/>
                <w:rtl/>
                <w:lang w:bidi="he-IL"/>
              </w:rPr>
              <w:t xml:space="preserve">כאשר </w:t>
            </w:r>
            <w:r w:rsidR="0054216F">
              <w:rPr>
                <w:rFonts w:hint="cs"/>
                <w:rtl/>
                <w:lang w:bidi="he-IL"/>
              </w:rPr>
              <w:t xml:space="preserve">הוא מבין </w:t>
            </w:r>
            <w:r>
              <w:rPr>
                <w:rFonts w:hint="cs"/>
                <w:rtl/>
                <w:lang w:bidi="he-IL"/>
              </w:rPr>
              <w:t>שאין בכוונתם להתחמק מהמלחמה הוא מאשר את בקשתם.</w:t>
            </w:r>
          </w:p>
        </w:tc>
      </w:tr>
      <w:tr w:rsidR="005573D8" w:rsidRPr="005573D8" w14:paraId="34928347" w14:textId="77777777" w:rsidTr="005573D8">
        <w:tc>
          <w:tcPr>
            <w:tcW w:w="4531" w:type="dxa"/>
          </w:tcPr>
          <w:p w14:paraId="4E1F1FDB" w14:textId="77777777" w:rsidR="005573D8" w:rsidRPr="005573D8" w:rsidRDefault="005573D8" w:rsidP="00C61DB5">
            <w:pPr>
              <w:pStyle w:val="2"/>
              <w:outlineLvl w:val="1"/>
            </w:pPr>
            <w:r w:rsidRPr="005573D8">
              <w:t xml:space="preserve"> The author of Numbers 32 creates a rhetorically rich argument that the Transjordan is part of the Promised Land—but not everyone was buying what this author was selling</w:t>
            </w:r>
          </w:p>
        </w:tc>
        <w:tc>
          <w:tcPr>
            <w:tcW w:w="3765" w:type="dxa"/>
          </w:tcPr>
          <w:p w14:paraId="1B15F631" w14:textId="77777777" w:rsidR="005573D8" w:rsidRPr="005573D8" w:rsidRDefault="00AC35E5" w:rsidP="00AC35E5">
            <w:pPr>
              <w:pStyle w:val="2"/>
              <w:bidi/>
              <w:outlineLvl w:val="1"/>
              <w:rPr>
                <w:rFonts w:hint="cs"/>
                <w:rtl/>
                <w:lang w:bidi="he-IL"/>
              </w:rPr>
            </w:pPr>
            <w:r>
              <w:rPr>
                <w:rFonts w:hint="cs"/>
                <w:rtl/>
                <w:lang w:bidi="he-IL"/>
              </w:rPr>
              <w:t>מחבר במדבר לב מפתח טיעון עשיר מבחינה רטורית בדבר השתייכות עבר הירדן לארץ המובטחת – אך דבריו אינם מקובלים על הכול.</w:t>
            </w:r>
          </w:p>
        </w:tc>
      </w:tr>
      <w:tr w:rsidR="005573D8" w:rsidRPr="005573D8" w14:paraId="46164045" w14:textId="77777777" w:rsidTr="005573D8">
        <w:tc>
          <w:tcPr>
            <w:tcW w:w="4531" w:type="dxa"/>
          </w:tcPr>
          <w:p w14:paraId="73C30D96" w14:textId="77777777" w:rsidR="005573D8" w:rsidRPr="005573D8" w:rsidRDefault="005573D8" w:rsidP="00C61DB5">
            <w:pPr>
              <w:pStyle w:val="3"/>
              <w:shd w:val="clear" w:color="auto" w:fill="FFFFFF" w:themeFill="background1"/>
              <w:outlineLvl w:val="2"/>
              <w:rPr>
                <w:color w:val="2E2E2E"/>
              </w:rPr>
            </w:pPr>
            <w:r w:rsidRPr="005573D8">
              <w:fldChar w:fldCharType="begin"/>
            </w:r>
            <w:r w:rsidRPr="005573D8">
              <w:instrText xml:space="preserve"> HYPERLINK "https://www.thetorah.com/author/angela-roskop-erisman" </w:instrText>
            </w:r>
            <w:r w:rsidRPr="005573D8">
              <w:fldChar w:fldCharType="separate"/>
            </w:r>
          </w:p>
          <w:p w14:paraId="1CED28AF" w14:textId="77777777" w:rsidR="005573D8" w:rsidRPr="005573D8" w:rsidRDefault="005573D8" w:rsidP="00C61DB5">
            <w:pPr>
              <w:pStyle w:val="3"/>
              <w:shd w:val="clear" w:color="auto" w:fill="FFFFFF" w:themeFill="background1"/>
              <w:outlineLvl w:val="2"/>
            </w:pPr>
            <w:r w:rsidRPr="005573D8">
              <w:rPr>
                <w:color w:val="2E2E2E"/>
              </w:rPr>
              <w:t>Dr.</w:t>
            </w:r>
            <w:r w:rsidRPr="005573D8">
              <w:t xml:space="preserve"> </w:t>
            </w:r>
            <w:r w:rsidRPr="005573D8">
              <w:rPr>
                <w:color w:val="2E2E2E"/>
              </w:rPr>
              <w:t>Angela Roskop Erisman</w:t>
            </w:r>
          </w:p>
          <w:p w14:paraId="513E7859" w14:textId="77777777" w:rsidR="005573D8" w:rsidRPr="005573D8" w:rsidRDefault="005573D8" w:rsidP="00C61DB5">
            <w:pPr>
              <w:pStyle w:val="3"/>
              <w:outlineLvl w:val="2"/>
            </w:pPr>
            <w:r w:rsidRPr="005573D8">
              <w:fldChar w:fldCharType="end"/>
            </w:r>
          </w:p>
        </w:tc>
        <w:tc>
          <w:tcPr>
            <w:tcW w:w="3765" w:type="dxa"/>
          </w:tcPr>
          <w:p w14:paraId="649BBFB4" w14:textId="77777777" w:rsidR="005573D8" w:rsidRPr="005573D8" w:rsidRDefault="00AC35E5" w:rsidP="00AC35E5">
            <w:pPr>
              <w:pStyle w:val="3"/>
              <w:shd w:val="clear" w:color="auto" w:fill="FFFFFF" w:themeFill="background1"/>
              <w:bidi/>
              <w:outlineLvl w:val="2"/>
              <w:rPr>
                <w:rFonts w:hint="cs"/>
                <w:rtl/>
                <w:lang w:bidi="he-IL"/>
              </w:rPr>
            </w:pPr>
            <w:r>
              <w:rPr>
                <w:rFonts w:hint="cs"/>
                <w:rtl/>
                <w:lang w:bidi="he-IL"/>
              </w:rPr>
              <w:t>ד"ר אנג'לה רוסקופ אריסמן</w:t>
            </w:r>
          </w:p>
        </w:tc>
      </w:tr>
      <w:tr w:rsidR="005573D8" w:rsidRPr="005573D8" w14:paraId="3F8D5DEC" w14:textId="77777777" w:rsidTr="005573D8">
        <w:tc>
          <w:tcPr>
            <w:tcW w:w="4531" w:type="dxa"/>
          </w:tcPr>
          <w:p w14:paraId="5EAC75C6" w14:textId="77777777" w:rsidR="005573D8" w:rsidRPr="005573D8" w:rsidRDefault="005573D8" w:rsidP="00C61DB5">
            <w:pPr>
              <w:rPr>
                <w:rFonts w:ascii="Times New Roman" w:eastAsia="Times New Roman" w:hAnsi="Times New Roman" w:cs="Times New Roman"/>
                <w:color w:val="333333"/>
                <w:lang w:bidi="ar-SA"/>
              </w:rPr>
            </w:pPr>
            <w:r w:rsidRPr="005573D8">
              <w:rPr>
                <w:rFonts w:ascii="Times New Roman" w:eastAsia="Times New Roman" w:hAnsi="Times New Roman" w:cs="Times New Roman"/>
                <w:noProof/>
                <w:color w:val="333333"/>
              </w:rPr>
              <w:drawing>
                <wp:inline distT="0" distB="0" distL="0" distR="0" wp14:anchorId="0788D41E" wp14:editId="273E4224">
                  <wp:extent cx="4353560" cy="3350683"/>
                  <wp:effectExtent l="19050" t="0" r="8890" b="0"/>
                  <wp:docPr id="4" name="תמונה 4" descr="The Settlement of Reuben and Gad: A Rhetorical Case for Transjordan as Part of the Promised 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ettlement of Reuben and Gad: A Rhetorical Case for Transjordan as Part of the Promised Land"/>
                          <pic:cNvPicPr>
                            <a:picLocks noChangeAspect="1" noChangeArrowheads="1"/>
                          </pic:cNvPicPr>
                        </pic:nvPicPr>
                        <pic:blipFill>
                          <a:blip r:embed="rId10"/>
                          <a:srcRect/>
                          <a:stretch>
                            <a:fillRect/>
                          </a:stretch>
                        </pic:blipFill>
                        <pic:spPr bwMode="auto">
                          <a:xfrm>
                            <a:off x="0" y="0"/>
                            <a:ext cx="4354435" cy="3351357"/>
                          </a:xfrm>
                          <a:prstGeom prst="rect">
                            <a:avLst/>
                          </a:prstGeom>
                          <a:noFill/>
                          <a:ln w="9525">
                            <a:noFill/>
                            <a:miter lim="800000"/>
                            <a:headEnd/>
                            <a:tailEnd/>
                          </a:ln>
                        </pic:spPr>
                      </pic:pic>
                    </a:graphicData>
                  </a:graphic>
                </wp:inline>
              </w:drawing>
            </w:r>
          </w:p>
        </w:tc>
        <w:tc>
          <w:tcPr>
            <w:tcW w:w="3765" w:type="dxa"/>
          </w:tcPr>
          <w:p w14:paraId="192F1D8D" w14:textId="77777777" w:rsidR="005573D8" w:rsidRPr="005573D8" w:rsidRDefault="005573D8" w:rsidP="00C61DB5">
            <w:pPr>
              <w:rPr>
                <w:rFonts w:ascii="Times New Roman" w:eastAsia="Times New Roman" w:hAnsi="Times New Roman" w:cs="Times New Roman"/>
                <w:noProof/>
                <w:color w:val="333333"/>
              </w:rPr>
            </w:pPr>
          </w:p>
        </w:tc>
      </w:tr>
      <w:tr w:rsidR="005573D8" w:rsidRPr="005573D8" w14:paraId="2D91D8B5" w14:textId="77777777" w:rsidTr="005573D8">
        <w:tc>
          <w:tcPr>
            <w:tcW w:w="4531" w:type="dxa"/>
          </w:tcPr>
          <w:p w14:paraId="2D590D50" w14:textId="77777777" w:rsidR="005573D8" w:rsidRPr="005573D8" w:rsidRDefault="005573D8" w:rsidP="00C61DB5">
            <w:pPr>
              <w:spacing w:after="80" w:line="224" w:lineRule="atLeast"/>
              <w:jc w:val="center"/>
              <w:rPr>
                <w:rFonts w:ascii="Times New Roman" w:eastAsia="Times New Roman" w:hAnsi="Times New Roman" w:cs="Times New Roman"/>
                <w:color w:val="333333"/>
                <w:lang w:bidi="ar-SA"/>
              </w:rPr>
            </w:pPr>
            <w:r w:rsidRPr="005573D8">
              <w:rPr>
                <w:rFonts w:ascii="Times New Roman" w:eastAsia="Times New Roman" w:hAnsi="Times New Roman" w:cs="Times New Roman"/>
                <w:color w:val="333333"/>
                <w:lang w:bidi="ar-SA"/>
              </w:rPr>
              <w:t>Israelites at the Jordan River</w:t>
            </w:r>
          </w:p>
        </w:tc>
        <w:tc>
          <w:tcPr>
            <w:tcW w:w="3765" w:type="dxa"/>
          </w:tcPr>
          <w:p w14:paraId="4C608317" w14:textId="77777777" w:rsidR="005573D8" w:rsidRPr="005573D8" w:rsidRDefault="00AC35E5" w:rsidP="00AC35E5">
            <w:pPr>
              <w:bidi/>
              <w:spacing w:after="80" w:line="224" w:lineRule="atLeast"/>
              <w:jc w:val="center"/>
              <w:rPr>
                <w:rFonts w:ascii="Times New Roman" w:eastAsia="Times New Roman" w:hAnsi="Times New Roman" w:cs="Times New Roman" w:hint="cs"/>
                <w:color w:val="333333"/>
                <w:rtl/>
              </w:rPr>
            </w:pPr>
            <w:r>
              <w:rPr>
                <w:rFonts w:ascii="Times New Roman" w:eastAsia="Times New Roman" w:hAnsi="Times New Roman" w:cs="Times New Roman" w:hint="cs"/>
                <w:color w:val="333333"/>
                <w:rtl/>
              </w:rPr>
              <w:t>בני ישראל ליד נהר הירדן</w:t>
            </w:r>
          </w:p>
        </w:tc>
      </w:tr>
      <w:tr w:rsidR="005573D8" w:rsidRPr="005573D8" w14:paraId="36536B78" w14:textId="77777777" w:rsidTr="005573D8">
        <w:tc>
          <w:tcPr>
            <w:tcW w:w="4531" w:type="dxa"/>
          </w:tcPr>
          <w:p w14:paraId="4F3358F1" w14:textId="77777777" w:rsidR="00AC35E5" w:rsidRPr="00040EF1" w:rsidRDefault="00AC35E5" w:rsidP="00AC35E5">
            <w:pPr>
              <w:shd w:val="clear" w:color="auto" w:fill="FFFFFF" w:themeFill="background1"/>
              <w:spacing w:after="80" w:line="224" w:lineRule="atLeast"/>
              <w:jc w:val="center"/>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YoramRaanan.com ©</w:t>
            </w:r>
          </w:p>
          <w:p w14:paraId="7FE7F06F" w14:textId="77777777" w:rsidR="005573D8" w:rsidRPr="005573D8" w:rsidRDefault="005573D8" w:rsidP="00C61DB5">
            <w:pPr>
              <w:spacing w:after="80" w:line="224" w:lineRule="atLeast"/>
              <w:jc w:val="center"/>
              <w:rPr>
                <w:rFonts w:ascii="Times New Roman" w:eastAsia="Times New Roman" w:hAnsi="Times New Roman" w:cs="Times New Roman"/>
                <w:color w:val="333333"/>
                <w:lang w:bidi="ar-SA"/>
              </w:rPr>
            </w:pPr>
          </w:p>
        </w:tc>
        <w:tc>
          <w:tcPr>
            <w:tcW w:w="3765" w:type="dxa"/>
          </w:tcPr>
          <w:p w14:paraId="7FFFDF30" w14:textId="77777777" w:rsidR="00AC35E5" w:rsidRPr="00040EF1" w:rsidRDefault="00AC35E5" w:rsidP="00AC35E5">
            <w:pPr>
              <w:shd w:val="clear" w:color="auto" w:fill="FFFFFF" w:themeFill="background1"/>
              <w:spacing w:after="80" w:line="224" w:lineRule="atLeast"/>
              <w:jc w:val="center"/>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YoramRaanan.com ©</w:t>
            </w:r>
          </w:p>
          <w:p w14:paraId="162220DD" w14:textId="77777777" w:rsidR="005573D8" w:rsidRPr="005573D8" w:rsidRDefault="005573D8" w:rsidP="00C61DB5">
            <w:pPr>
              <w:spacing w:after="80" w:line="224" w:lineRule="atLeast"/>
              <w:jc w:val="center"/>
              <w:rPr>
                <w:rFonts w:ascii="Times New Roman" w:eastAsia="Times New Roman" w:hAnsi="Times New Roman" w:cs="Times New Roman"/>
                <w:color w:val="333333"/>
                <w:lang w:bidi="ar-SA"/>
              </w:rPr>
            </w:pPr>
          </w:p>
        </w:tc>
      </w:tr>
      <w:tr w:rsidR="005573D8" w:rsidRPr="005573D8" w14:paraId="695D7B60" w14:textId="77777777" w:rsidTr="005573D8">
        <w:tc>
          <w:tcPr>
            <w:tcW w:w="4531" w:type="dxa"/>
          </w:tcPr>
          <w:p w14:paraId="394EA26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As Numbers 32 begins, the Reubenites and Gadites approach Israel’s leadership with a request:</w:t>
            </w:r>
          </w:p>
        </w:tc>
        <w:tc>
          <w:tcPr>
            <w:tcW w:w="3765" w:type="dxa"/>
          </w:tcPr>
          <w:p w14:paraId="18B8172B" w14:textId="77777777" w:rsidR="005573D8" w:rsidRPr="005573D8" w:rsidRDefault="00AC35E5" w:rsidP="00AC35E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בתחילת במדבר לב באים בני גד ובני ראובן אל מנהיג בני ישראל בבקשה:</w:t>
            </w:r>
          </w:p>
        </w:tc>
      </w:tr>
      <w:tr w:rsidR="005573D8" w:rsidRPr="005573D8" w14:paraId="61E78750" w14:textId="77777777" w:rsidTr="005573D8">
        <w:tc>
          <w:tcPr>
            <w:tcW w:w="4531" w:type="dxa"/>
          </w:tcPr>
          <w:p w14:paraId="4252F8E7" w14:textId="77777777" w:rsidR="005573D8" w:rsidRPr="005573D8" w:rsidRDefault="005573D8" w:rsidP="00C61DB5">
            <w:pPr>
              <w:bidi/>
              <w:spacing w:after="100" w:line="248" w:lineRule="atLeast"/>
              <w:textAlignment w:val="top"/>
              <w:rPr>
                <w:rFonts w:ascii="Times New Roman" w:eastAsia="Times New Roman" w:hAnsi="Times New Roman" w:cs="Times New Roman"/>
                <w:color w:val="000000"/>
                <w:rtl/>
                <w:lang w:bidi="ar-SA"/>
              </w:rPr>
            </w:pPr>
            <w:r w:rsidRPr="005573D8">
              <w:rPr>
                <w:rFonts w:ascii="Times New Roman" w:eastAsia="Times New Roman" w:hAnsi="Times New Roman" w:cs="Times New Roman"/>
                <w:color w:val="000000"/>
                <w:vertAlign w:val="superscript"/>
                <w:rtl/>
              </w:rPr>
              <w:t>במדבר לב:ה</w:t>
            </w:r>
            <w:r w:rsidRPr="005573D8">
              <w:rPr>
                <w:rFonts w:ascii="Times New Roman" w:eastAsia="Times New Roman" w:hAnsi="Times New Roman" w:cs="Times New Roman"/>
                <w:color w:val="000000"/>
                <w:vertAlign w:val="superscript"/>
                <w:rtl/>
                <w:lang w:bidi="ar-SA"/>
              </w:rPr>
              <w:t> </w:t>
            </w:r>
            <w:r w:rsidRPr="005573D8">
              <w:rPr>
                <w:rFonts w:ascii="Times New Roman" w:eastAsia="Times New Roman" w:hAnsi="Times New Roman" w:cs="Times New Roman"/>
                <w:color w:val="000000"/>
                <w:rtl/>
              </w:rPr>
              <w:t>אִם מָצָאנוּ חֵן בְּעֵינֶיךָ יֻתַּן אֶת הָאָרֶץ הַזֹּאת לַעֲבָדֶיךָ לַאֲחֻזָּה</w:t>
            </w:r>
          </w:p>
        </w:tc>
        <w:tc>
          <w:tcPr>
            <w:tcW w:w="3765" w:type="dxa"/>
          </w:tcPr>
          <w:p w14:paraId="04238665" w14:textId="77777777" w:rsidR="005573D8" w:rsidRPr="005573D8" w:rsidRDefault="005573D8" w:rsidP="00C61DB5">
            <w:pPr>
              <w:bidi/>
              <w:spacing w:after="100" w:line="248" w:lineRule="atLeast"/>
              <w:textAlignment w:val="top"/>
              <w:rPr>
                <w:rFonts w:ascii="Times New Roman" w:eastAsia="Times New Roman" w:hAnsi="Times New Roman" w:cs="Times New Roman"/>
                <w:color w:val="000000"/>
                <w:vertAlign w:val="superscript"/>
                <w:rtl/>
              </w:rPr>
            </w:pPr>
          </w:p>
        </w:tc>
      </w:tr>
      <w:tr w:rsidR="005573D8" w:rsidRPr="005573D8" w14:paraId="1CEA90F5" w14:textId="77777777" w:rsidTr="005573D8">
        <w:tc>
          <w:tcPr>
            <w:tcW w:w="4531" w:type="dxa"/>
          </w:tcPr>
          <w:p w14:paraId="0A3EF1DD" w14:textId="77777777" w:rsidR="005573D8" w:rsidRPr="005573D8" w:rsidRDefault="005573D8" w:rsidP="00C61DB5">
            <w:pPr>
              <w:spacing w:line="248" w:lineRule="atLeast"/>
              <w:textAlignment w:val="top"/>
              <w:rPr>
                <w:rFonts w:ascii="Times New Roman" w:eastAsia="Times New Roman" w:hAnsi="Times New Roman" w:cs="Times New Roman"/>
                <w:i/>
                <w:iCs/>
                <w:color w:val="000000"/>
                <w:lang w:bidi="ar-SA"/>
              </w:rPr>
            </w:pPr>
            <w:r w:rsidRPr="005573D8">
              <w:rPr>
                <w:rFonts w:ascii="Times New Roman" w:eastAsia="Times New Roman" w:hAnsi="Times New Roman" w:cs="Times New Roman"/>
                <w:color w:val="000000"/>
                <w:vertAlign w:val="superscript"/>
                <w:lang w:bidi="ar-SA"/>
              </w:rPr>
              <w:t>Num 32:5</w:t>
            </w:r>
            <w:r w:rsidRPr="005573D8">
              <w:rPr>
                <w:rFonts w:ascii="Times New Roman" w:eastAsia="Times New Roman" w:hAnsi="Times New Roman" w:cs="Times New Roman"/>
                <w:color w:val="000000"/>
                <w:lang w:bidi="ar-SA"/>
              </w:rPr>
              <w:t> If we find favor in your eyes, let this land be given to your servants </w:t>
            </w:r>
            <w:r w:rsidRPr="005573D8">
              <w:rPr>
                <w:rFonts w:ascii="Times New Roman" w:eastAsia="Times New Roman" w:hAnsi="Times New Roman" w:cs="Times New Roman"/>
                <w:b/>
                <w:bCs/>
                <w:color w:val="000000"/>
                <w:lang w:bidi="ar-SA"/>
              </w:rPr>
              <w:t>as a holding</w:t>
            </w:r>
          </w:p>
        </w:tc>
        <w:tc>
          <w:tcPr>
            <w:tcW w:w="3765" w:type="dxa"/>
          </w:tcPr>
          <w:p w14:paraId="2BD1710C" w14:textId="77777777" w:rsidR="005573D8" w:rsidRPr="005573D8" w:rsidRDefault="00AC35E5" w:rsidP="00AC35E5">
            <w:pPr>
              <w:bidi/>
              <w:spacing w:line="248" w:lineRule="atLeast"/>
              <w:textAlignment w:val="top"/>
              <w:rPr>
                <w:rFonts w:ascii="Times New Roman" w:eastAsia="Times New Roman" w:hAnsi="Times New Roman" w:cs="Times New Roman"/>
                <w:color w:val="000000"/>
                <w:vertAlign w:val="superscript"/>
                <w:lang w:bidi="ar-SA"/>
              </w:rPr>
            </w:pPr>
            <w:r w:rsidRPr="005573D8">
              <w:rPr>
                <w:rFonts w:ascii="Times New Roman" w:eastAsia="Times New Roman" w:hAnsi="Times New Roman" w:cs="Times New Roman"/>
                <w:color w:val="000000"/>
                <w:vertAlign w:val="superscript"/>
                <w:rtl/>
              </w:rPr>
              <w:t>במדבר לב:ה</w:t>
            </w:r>
            <w:r w:rsidRPr="005573D8">
              <w:rPr>
                <w:rFonts w:ascii="Times New Roman" w:eastAsia="Times New Roman" w:hAnsi="Times New Roman" w:cs="Times New Roman"/>
                <w:color w:val="000000"/>
                <w:vertAlign w:val="superscript"/>
                <w:rtl/>
                <w:lang w:bidi="ar-SA"/>
              </w:rPr>
              <w:t> </w:t>
            </w:r>
            <w:r w:rsidRPr="005573D8">
              <w:rPr>
                <w:rFonts w:ascii="Times New Roman" w:eastAsia="Times New Roman" w:hAnsi="Times New Roman" w:cs="Times New Roman"/>
                <w:color w:val="000000"/>
                <w:rtl/>
              </w:rPr>
              <w:t>אִם מָצָאנוּ חֵן בְּעֵינֶיךָ יֻתַּן אֶת הָאָרֶץ הַזֹּאת לַעֲבָדֶיךָ לַאֲחֻזָּה</w:t>
            </w:r>
            <w:r>
              <w:rPr>
                <w:rFonts w:ascii="Times New Roman" w:eastAsia="Times New Roman" w:hAnsi="Times New Roman" w:cs="Times New Roman" w:hint="cs"/>
                <w:color w:val="000000"/>
                <w:vertAlign w:val="superscript"/>
                <w:rtl/>
              </w:rPr>
              <w:t>.</w:t>
            </w:r>
          </w:p>
        </w:tc>
      </w:tr>
      <w:tr w:rsidR="005573D8" w:rsidRPr="005573D8" w14:paraId="769066EE" w14:textId="77777777" w:rsidTr="005573D8">
        <w:tc>
          <w:tcPr>
            <w:tcW w:w="4531" w:type="dxa"/>
          </w:tcPr>
          <w:p w14:paraId="6DC7D84C"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Hebrew wor</w:t>
            </w:r>
            <w:r w:rsidRPr="005573D8">
              <w:rPr>
                <w:rFonts w:ascii="Times New Roman" w:eastAsia="Times New Roman" w:hAnsi="Times New Roman" w:cs="Times New Roman"/>
                <w:color w:val="000000"/>
              </w:rPr>
              <w:t xml:space="preserve">d </w:t>
            </w:r>
            <w:r w:rsidRPr="005573D8">
              <w:rPr>
                <w:rFonts w:ascii="Times New Roman" w:eastAsia="Times New Roman" w:hAnsi="Times New Roman" w:cs="Times New Roman"/>
                <w:color w:val="000000"/>
                <w:rtl/>
              </w:rPr>
              <w:t>אחזה</w:t>
            </w:r>
            <w:r w:rsidRPr="005573D8">
              <w:rPr>
                <w:rFonts w:ascii="Times New Roman" w:eastAsia="Times New Roman" w:hAnsi="Times New Roman" w:cs="Times New Roman"/>
                <w:color w:val="000000"/>
              </w:rPr>
              <w:t xml:space="preserve"> </w:t>
            </w:r>
            <w:r w:rsidRPr="005573D8">
              <w:rPr>
                <w:rFonts w:ascii="Times New Roman" w:eastAsia="Times New Roman" w:hAnsi="Times New Roman" w:cs="Times New Roman"/>
                <w:color w:val="000000"/>
                <w:lang w:bidi="ar-SA"/>
              </w:rPr>
              <w:t>refers to the land as gift to Israel through promise to its ancestors (e</w:t>
            </w:r>
            <w:r w:rsidR="00AC35E5">
              <w:rPr>
                <w:rFonts w:ascii="Times New Roman" w:eastAsia="Times New Roman" w:hAnsi="Times New Roman" w:cs="Times New Roman"/>
                <w:color w:val="000000"/>
                <w:lang w:bidi="ar-SA"/>
              </w:rPr>
              <w:t xml:space="preserve">.g., </w:t>
            </w:r>
            <w:r w:rsidR="00AC35E5" w:rsidRPr="005573D8">
              <w:rPr>
                <w:rFonts w:ascii="Times New Roman" w:eastAsia="Times New Roman" w:hAnsi="Times New Roman" w:cs="Times New Roman"/>
                <w:color w:val="000000"/>
                <w:lang w:bidi="ar-SA"/>
              </w:rPr>
              <w:t>Gen 17:8)</w:t>
            </w:r>
          </w:p>
        </w:tc>
        <w:tc>
          <w:tcPr>
            <w:tcW w:w="3765" w:type="dxa"/>
          </w:tcPr>
          <w:p w14:paraId="26C1DEE3" w14:textId="03BED97E" w:rsidR="005573D8" w:rsidRPr="005573D8" w:rsidRDefault="00AC35E5" w:rsidP="00AC35E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המילה "אחוזה" מתארת את האדמה כמתנה שניתנה לבני ישראל ב</w:t>
            </w:r>
            <w:r w:rsidR="0054216F">
              <w:rPr>
                <w:rFonts w:ascii="Times New Roman" w:eastAsia="Times New Roman" w:hAnsi="Times New Roman" w:cs="Times New Roman" w:hint="cs"/>
                <w:color w:val="000000"/>
                <w:rtl/>
              </w:rPr>
              <w:t>ז</w:t>
            </w:r>
            <w:r>
              <w:rPr>
                <w:rFonts w:ascii="Times New Roman" w:eastAsia="Times New Roman" w:hAnsi="Times New Roman" w:cs="Times New Roman" w:hint="cs"/>
                <w:color w:val="000000"/>
                <w:rtl/>
              </w:rPr>
              <w:t>כות ההבטחה לאבות (ראו למשל בראשית יז:ח).</w:t>
            </w:r>
          </w:p>
        </w:tc>
      </w:tr>
      <w:tr w:rsidR="005573D8" w:rsidRPr="005573D8" w14:paraId="35D1B162" w14:textId="77777777" w:rsidTr="005573D8">
        <w:tc>
          <w:tcPr>
            <w:tcW w:w="4531" w:type="dxa"/>
          </w:tcPr>
          <w:p w14:paraId="1CC9A8B5"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Texts that use this word typically understand the Promised Land as limited to Canaan—namely, the territory </w:t>
            </w:r>
            <w:r w:rsidRPr="005573D8">
              <w:rPr>
                <w:rFonts w:ascii="Times New Roman" w:eastAsia="Times New Roman" w:hAnsi="Times New Roman" w:cs="Times New Roman"/>
                <w:i/>
                <w:iCs/>
                <w:color w:val="000000"/>
                <w:lang w:bidi="ar-SA"/>
              </w:rPr>
              <w:t>west</w:t>
            </w:r>
            <w:r w:rsidRPr="005573D8">
              <w:rPr>
                <w:rFonts w:ascii="Times New Roman" w:eastAsia="Times New Roman" w:hAnsi="Times New Roman" w:cs="Times New Roman"/>
                <w:color w:val="000000"/>
                <w:lang w:bidi="ar-SA"/>
              </w:rPr>
              <w:t> of the Jordan—but the land in question here is </w:t>
            </w:r>
            <w:r w:rsidRPr="005573D8">
              <w:rPr>
                <w:rFonts w:ascii="Times New Roman" w:eastAsia="Times New Roman" w:hAnsi="Times New Roman" w:cs="Times New Roman"/>
                <w:i/>
                <w:iCs/>
                <w:color w:val="000000"/>
                <w:lang w:bidi="ar-SA"/>
              </w:rPr>
              <w:t>east</w:t>
            </w:r>
            <w:r w:rsidRPr="005573D8">
              <w:rPr>
                <w:rFonts w:ascii="Times New Roman" w:eastAsia="Times New Roman" w:hAnsi="Times New Roman" w:cs="Times New Roman"/>
                <w:color w:val="000000"/>
                <w:lang w:bidi="ar-SA"/>
              </w:rPr>
              <w:t> of the Jordan</w:t>
            </w:r>
          </w:p>
        </w:tc>
        <w:tc>
          <w:tcPr>
            <w:tcW w:w="3765" w:type="dxa"/>
          </w:tcPr>
          <w:p w14:paraId="7F59DF1F" w14:textId="77777777" w:rsidR="005573D8" w:rsidRPr="005573D8" w:rsidRDefault="00E74BC1" w:rsidP="00AC35E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טקסטים שהמילה "אחוזה" מופיעה בהם מבינים בדרך כלל שהארץ המובטחת היא רק ארץ כנען – כלומר השטח שמ</w:t>
            </w:r>
            <w:r w:rsidRPr="00E74BC1">
              <w:rPr>
                <w:rFonts w:ascii="Times New Roman" w:eastAsia="Times New Roman" w:hAnsi="Times New Roman" w:cs="Times New Roman" w:hint="cs"/>
                <w:b/>
                <w:bCs/>
                <w:color w:val="000000"/>
                <w:rtl/>
              </w:rPr>
              <w:t>מערב</w:t>
            </w:r>
            <w:r>
              <w:rPr>
                <w:rFonts w:ascii="Times New Roman" w:eastAsia="Times New Roman" w:hAnsi="Times New Roman" w:cs="Times New Roman" w:hint="cs"/>
                <w:color w:val="000000"/>
                <w:rtl/>
              </w:rPr>
              <w:t xml:space="preserve"> לירדן – ואילו השטח שמדובר בו כאן נמצא מ</w:t>
            </w:r>
            <w:r w:rsidRPr="00E74BC1">
              <w:rPr>
                <w:rFonts w:ascii="Times New Roman" w:eastAsia="Times New Roman" w:hAnsi="Times New Roman" w:cs="Times New Roman" w:hint="cs"/>
                <w:b/>
                <w:bCs/>
                <w:color w:val="000000"/>
                <w:rtl/>
              </w:rPr>
              <w:t xml:space="preserve">מזרח </w:t>
            </w:r>
            <w:r>
              <w:rPr>
                <w:rFonts w:ascii="Times New Roman" w:eastAsia="Times New Roman" w:hAnsi="Times New Roman" w:cs="Times New Roman" w:hint="cs"/>
                <w:color w:val="000000"/>
                <w:rtl/>
              </w:rPr>
              <w:t>לירדן.</w:t>
            </w:r>
          </w:p>
        </w:tc>
      </w:tr>
      <w:tr w:rsidR="005573D8" w:rsidRPr="005573D8" w14:paraId="01FD99D7" w14:textId="77777777" w:rsidTr="005573D8">
        <w:tc>
          <w:tcPr>
            <w:tcW w:w="4531" w:type="dxa"/>
          </w:tcPr>
          <w:p w14:paraId="488EBFA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To ask for </w:t>
            </w:r>
            <w:r w:rsidRPr="005573D8">
              <w:rPr>
                <w:rFonts w:ascii="Times New Roman" w:eastAsia="Times New Roman" w:hAnsi="Times New Roman" w:cs="Times New Roman"/>
                <w:i/>
                <w:iCs/>
                <w:color w:val="000000"/>
                <w:lang w:bidi="ar-SA"/>
              </w:rPr>
              <w:t>this</w:t>
            </w: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rPr>
              <w:t xml:space="preserve">land </w:t>
            </w:r>
            <w:r w:rsidRPr="005573D8">
              <w:rPr>
                <w:rFonts w:ascii="Times New Roman" w:eastAsia="Times New Roman" w:hAnsi="Times New Roman" w:cs="Times New Roman"/>
                <w:color w:val="000000"/>
                <w:rtl/>
              </w:rPr>
              <w:t>לאחזה</w:t>
            </w:r>
            <w:r w:rsidRPr="005573D8">
              <w:rPr>
                <w:rFonts w:ascii="Times New Roman" w:eastAsia="Times New Roman" w:hAnsi="Times New Roman" w:cs="Times New Roman"/>
                <w:i/>
                <w:iCs/>
                <w:color w:val="000000"/>
                <w:lang w:bidi="ar-SA"/>
              </w:rPr>
              <w:t>, as a holding</w:t>
            </w:r>
            <w:r w:rsidRPr="005573D8">
              <w:rPr>
                <w:rFonts w:ascii="Times New Roman" w:eastAsia="Times New Roman" w:hAnsi="Times New Roman" w:cs="Times New Roman"/>
                <w:color w:val="000000"/>
                <w:lang w:bidi="ar-SA"/>
              </w:rPr>
              <w:t>, is to make a loaded request: The Reubenites and Gadites are not merely asking that they be allowed to settle here</w:t>
            </w:r>
          </w:p>
        </w:tc>
        <w:tc>
          <w:tcPr>
            <w:tcW w:w="3765" w:type="dxa"/>
          </w:tcPr>
          <w:p w14:paraId="275BA60A" w14:textId="77777777" w:rsidR="005573D8" w:rsidRPr="00E74BC1" w:rsidRDefault="00E74BC1" w:rsidP="00E74BC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בקשת האדמות </w:t>
            </w:r>
            <w:r>
              <w:rPr>
                <w:rFonts w:ascii="Times New Roman" w:eastAsia="Times New Roman" w:hAnsi="Times New Roman" w:cs="Times New Roman" w:hint="cs"/>
                <w:b/>
                <w:bCs/>
                <w:color w:val="000000"/>
                <w:rtl/>
              </w:rPr>
              <w:t>האלה</w:t>
            </w:r>
            <w:r>
              <w:rPr>
                <w:rFonts w:ascii="Times New Roman" w:eastAsia="Times New Roman" w:hAnsi="Times New Roman" w:cs="Times New Roman" w:hint="cs"/>
                <w:color w:val="000000"/>
                <w:rtl/>
              </w:rPr>
              <w:t xml:space="preserve"> "לאחוזה" היא בקשה טעונה: בני גד וראובן אינם מבקשים רשות להתיישב שם ותו לא.</w:t>
            </w:r>
          </w:p>
        </w:tc>
      </w:tr>
      <w:tr w:rsidR="005573D8" w:rsidRPr="005573D8" w14:paraId="67721B10" w14:textId="77777777" w:rsidTr="005573D8">
        <w:tc>
          <w:tcPr>
            <w:tcW w:w="4531" w:type="dxa"/>
          </w:tcPr>
          <w:p w14:paraId="7903762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They are asking that this land be recognized, along with Canaan, as part of the land promised by God to the patriarchs—and that they, as Israelites living in this territory east of the Jordan, be recognized aas part of the community that is party to that covenant</w:t>
            </w:r>
          </w:p>
        </w:tc>
        <w:tc>
          <w:tcPr>
            <w:tcW w:w="3765" w:type="dxa"/>
          </w:tcPr>
          <w:p w14:paraId="14D917C8" w14:textId="77777777" w:rsidR="005573D8" w:rsidRPr="005573D8" w:rsidRDefault="00E74BC1" w:rsidP="00E74BC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הם מבקשים ששטחים אלה יקבלו מעמד זהה למעמדה של ארץ כנען ויוכרו כחלק מהארץ שהבטיח אלוהים לאבות, ושהם עצמם – בני ישראל המתגוררים ממזרח לירדן – יזכו להכרה כחלק מהקהילה הקשורה בברית זאת.</w:t>
            </w:r>
          </w:p>
        </w:tc>
      </w:tr>
      <w:tr w:rsidR="005573D8" w:rsidRPr="005573D8" w14:paraId="574B4533" w14:textId="77777777" w:rsidTr="005573D8">
        <w:tc>
          <w:tcPr>
            <w:tcW w:w="4531" w:type="dxa"/>
          </w:tcPr>
          <w:p w14:paraId="1F8512A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Reubenites and Gadites end their request with the deceptively simple statemen</w:t>
            </w:r>
            <w:r w:rsidRPr="005573D8">
              <w:rPr>
                <w:rFonts w:ascii="Times New Roman" w:eastAsia="Times New Roman" w:hAnsi="Times New Roman" w:cs="Times New Roman"/>
                <w:color w:val="000000"/>
              </w:rPr>
              <w:t xml:space="preserve">t </w:t>
            </w:r>
            <w:r w:rsidRPr="005573D8">
              <w:rPr>
                <w:rFonts w:ascii="Times New Roman" w:eastAsia="Times New Roman" w:hAnsi="Times New Roman" w:cs="Times New Roman"/>
                <w:color w:val="000000"/>
                <w:rtl/>
              </w:rPr>
              <w:t>אַל תַּעֲבִרֵנוּ אֶת הַיַּרְדֵּן</w:t>
            </w:r>
            <w:r w:rsidRPr="005573D8">
              <w:rPr>
                <w:rFonts w:ascii="Times New Roman" w:eastAsia="Times New Roman" w:hAnsi="Times New Roman" w:cs="Times New Roman"/>
                <w:color w:val="000000"/>
              </w:rPr>
              <w:t xml:space="preserve">, </w:t>
            </w:r>
            <w:r w:rsidRPr="005573D8">
              <w:rPr>
                <w:rFonts w:ascii="Times New Roman" w:eastAsia="Times New Roman" w:hAnsi="Times New Roman" w:cs="Times New Roman"/>
                <w:color w:val="000000"/>
                <w:lang w:bidi="ar-SA"/>
              </w:rPr>
              <w:t>“Do not make us cross the Jordan” (v</w:t>
            </w:r>
            <w:r w:rsidR="00E74BC1">
              <w:rPr>
                <w:rFonts w:ascii="Times New Roman" w:eastAsia="Times New Roman" w:hAnsi="Times New Roman" w:cs="Times New Roman"/>
                <w:color w:val="000000"/>
                <w:lang w:bidi="ar-SA"/>
              </w:rPr>
              <w:t>. 5)</w:t>
            </w:r>
          </w:p>
        </w:tc>
        <w:tc>
          <w:tcPr>
            <w:tcW w:w="3765" w:type="dxa"/>
          </w:tcPr>
          <w:p w14:paraId="4F28477C" w14:textId="77777777" w:rsidR="005573D8" w:rsidRPr="005573D8" w:rsidRDefault="00E74BC1" w:rsidP="00E74BC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בני גד וראובן חותמים את דבריהם בבקשה פשוטה לכאורה: "</w:t>
            </w:r>
            <w:r w:rsidRPr="005573D8">
              <w:rPr>
                <w:rFonts w:ascii="Times New Roman" w:eastAsia="Times New Roman" w:hAnsi="Times New Roman" w:cs="Times New Roman"/>
                <w:color w:val="000000"/>
                <w:rtl/>
              </w:rPr>
              <w:t>אַל תַּעֲבִרֵנוּ אֶת הַיַּרְדֵּן</w:t>
            </w:r>
            <w:r>
              <w:rPr>
                <w:rFonts w:ascii="Times New Roman" w:eastAsia="Times New Roman" w:hAnsi="Times New Roman" w:cs="Times New Roman" w:hint="cs"/>
                <w:color w:val="000000"/>
                <w:rtl/>
              </w:rPr>
              <w:t>" (פסוק ה).</w:t>
            </w:r>
          </w:p>
        </w:tc>
      </w:tr>
      <w:tr w:rsidR="005573D8" w:rsidRPr="005573D8" w14:paraId="1BFB03A7" w14:textId="77777777" w:rsidTr="005573D8">
        <w:tc>
          <w:tcPr>
            <w:tcW w:w="4531" w:type="dxa"/>
          </w:tcPr>
          <w:p w14:paraId="7DAA979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I say “deceptively” because, as a type of linguistic theory called </w:t>
            </w:r>
            <w:r w:rsidRPr="005573D8">
              <w:rPr>
                <w:rFonts w:ascii="Times New Roman" w:eastAsia="Times New Roman" w:hAnsi="Times New Roman" w:cs="Times New Roman"/>
                <w:i/>
                <w:iCs/>
                <w:color w:val="000000"/>
                <w:lang w:bidi="ar-SA"/>
              </w:rPr>
              <w:t>pragmatics</w:t>
            </w:r>
            <w:r w:rsidRPr="005573D8">
              <w:rPr>
                <w:rFonts w:ascii="Times New Roman" w:eastAsia="Times New Roman" w:hAnsi="Times New Roman" w:cs="Times New Roman"/>
                <w:color w:val="000000"/>
                <w:lang w:bidi="ar-SA"/>
              </w:rPr>
              <w:t> teaches us, we interpret even simple statements by making inferences from context</w:t>
            </w:r>
          </w:p>
        </w:tc>
        <w:tc>
          <w:tcPr>
            <w:tcW w:w="3765" w:type="dxa"/>
          </w:tcPr>
          <w:p w14:paraId="14870C99" w14:textId="77777777" w:rsidR="005573D8" w:rsidRPr="005573D8" w:rsidRDefault="00E74BC1" w:rsidP="00E74BC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כתבתי "לכאורה" משום שכפי ששדה המחקר הלשוני הנקרא פרגמטיקה מסביר, א</w:t>
            </w:r>
            <w:r w:rsidR="000C624B">
              <w:rPr>
                <w:rFonts w:ascii="Times New Roman" w:eastAsia="Times New Roman" w:hAnsi="Times New Roman" w:cs="Times New Roman" w:hint="cs"/>
                <w:color w:val="000000"/>
                <w:rtl/>
              </w:rPr>
              <w:t>פילו אמירות פשוטות מתפרשות על ידינו לאור ההקשר שבו נאמרו.</w:t>
            </w:r>
          </w:p>
        </w:tc>
      </w:tr>
      <w:tr w:rsidR="005573D8" w:rsidRPr="005573D8" w14:paraId="616076BC" w14:textId="77777777" w:rsidTr="005573D8">
        <w:tc>
          <w:tcPr>
            <w:tcW w:w="4531" w:type="dxa"/>
          </w:tcPr>
          <w:p w14:paraId="07C7EEBE"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We are usually not aware of this as we are actively speaking with someone, nor do we need to be when communication moves along without any problems</w:t>
            </w:r>
          </w:p>
        </w:tc>
        <w:tc>
          <w:tcPr>
            <w:tcW w:w="3765" w:type="dxa"/>
          </w:tcPr>
          <w:p w14:paraId="1C1EB708" w14:textId="5D9C0C32" w:rsidR="005573D8" w:rsidRPr="005573D8" w:rsidRDefault="000C624B" w:rsidP="0054216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בדר</w:t>
            </w:r>
            <w:r w:rsidR="0054216F">
              <w:rPr>
                <w:rFonts w:ascii="Times New Roman" w:eastAsia="Times New Roman" w:hAnsi="Times New Roman" w:cs="Times New Roman" w:hint="cs"/>
                <w:color w:val="000000"/>
                <w:rtl/>
              </w:rPr>
              <w:t>ך כלל איננו מודעים לכך כאשר אנ</w:t>
            </w:r>
            <w:r>
              <w:rPr>
                <w:rFonts w:ascii="Times New Roman" w:eastAsia="Times New Roman" w:hAnsi="Times New Roman" w:cs="Times New Roman" w:hint="cs"/>
                <w:color w:val="000000"/>
                <w:rtl/>
              </w:rPr>
              <w:t xml:space="preserve">ו מדברים </w:t>
            </w:r>
            <w:r w:rsidR="0054216F">
              <w:rPr>
                <w:rFonts w:ascii="Times New Roman" w:eastAsia="Times New Roman" w:hAnsi="Times New Roman" w:cs="Times New Roman" w:hint="cs"/>
                <w:color w:val="000000"/>
                <w:rtl/>
              </w:rPr>
              <w:t>עם אדם אחר, ואין צורך בכך כל עוד התקשורת מתנהלת ללא תקלה.</w:t>
            </w:r>
          </w:p>
        </w:tc>
      </w:tr>
      <w:tr w:rsidR="005573D8" w:rsidRPr="005573D8" w14:paraId="10DEFC4E" w14:textId="77777777" w:rsidTr="005573D8">
        <w:tc>
          <w:tcPr>
            <w:tcW w:w="4531" w:type="dxa"/>
          </w:tcPr>
          <w:p w14:paraId="4CB7F96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paying attention to context is often crucial as we try to understand and navigate points of </w:t>
            </w:r>
            <w:r w:rsidRPr="005573D8">
              <w:rPr>
                <w:rFonts w:ascii="Times New Roman" w:eastAsia="Times New Roman" w:hAnsi="Times New Roman" w:cs="Times New Roman"/>
                <w:i/>
                <w:iCs/>
                <w:color w:val="000000"/>
                <w:lang w:bidi="ar-SA"/>
              </w:rPr>
              <w:t>mis</w:t>
            </w:r>
            <w:r w:rsidRPr="005573D8">
              <w:rPr>
                <w:rFonts w:ascii="Times New Roman" w:eastAsia="Times New Roman" w:hAnsi="Times New Roman" w:cs="Times New Roman"/>
                <w:color w:val="000000"/>
                <w:lang w:bidi="ar-SA"/>
              </w:rPr>
              <w:t>communication or conflicting interpretations</w:t>
            </w:r>
          </w:p>
        </w:tc>
        <w:tc>
          <w:tcPr>
            <w:tcW w:w="3765" w:type="dxa"/>
          </w:tcPr>
          <w:p w14:paraId="48E83FA8" w14:textId="56AF91C8" w:rsidR="005573D8" w:rsidRPr="005573D8" w:rsidRDefault="000C624B" w:rsidP="000C624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אולם מן ההכרח לייחד תשומת לב להקשר כאשר אנו מנסים להבין מקרים של קצר בתקשורת </w:t>
            </w:r>
            <w:r w:rsidR="0054216F">
              <w:rPr>
                <w:rFonts w:ascii="Times New Roman" w:eastAsia="Times New Roman" w:hAnsi="Times New Roman" w:cs="Times New Roman" w:hint="cs"/>
                <w:color w:val="000000"/>
                <w:rtl/>
              </w:rPr>
              <w:t>או פרשנויות סותרות ולהתמודד איתם</w:t>
            </w:r>
            <w:r>
              <w:rPr>
                <w:rFonts w:ascii="Times New Roman" w:eastAsia="Times New Roman" w:hAnsi="Times New Roman" w:cs="Times New Roman" w:hint="cs"/>
                <w:color w:val="000000"/>
                <w:rtl/>
              </w:rPr>
              <w:t>.</w:t>
            </w:r>
          </w:p>
        </w:tc>
      </w:tr>
      <w:tr w:rsidR="005573D8" w:rsidRPr="005573D8" w14:paraId="336016D6" w14:textId="77777777" w:rsidTr="005573D8">
        <w:tc>
          <w:tcPr>
            <w:tcW w:w="4531" w:type="dxa"/>
          </w:tcPr>
          <w:p w14:paraId="558201DE" w14:textId="77777777" w:rsidR="005573D8" w:rsidRPr="005573D8" w:rsidRDefault="005573D8" w:rsidP="00C61DB5">
            <w:pPr>
              <w:spacing w:line="248" w:lineRule="atLeast"/>
              <w:rPr>
                <w:rFonts w:ascii="Times New Roman" w:eastAsia="Times New Roman" w:hAnsi="Times New Roman" w:cs="Times New Roman"/>
                <w:color w:val="000000"/>
              </w:rPr>
            </w:pPr>
            <w:r w:rsidRPr="005573D8">
              <w:rPr>
                <w:rFonts w:ascii="Times New Roman" w:eastAsia="Times New Roman" w:hAnsi="Times New Roman" w:cs="Times New Roman"/>
                <w:color w:val="000000"/>
                <w:lang w:bidi="ar-SA"/>
              </w:rPr>
              <w:t xml:space="preserve">This idea is very important for interpreting Numbers 32, because </w:t>
            </w:r>
            <w:r w:rsidRPr="005573D8">
              <w:rPr>
                <w:rFonts w:ascii="Times New Roman" w:eastAsia="Times New Roman" w:hAnsi="Times New Roman" w:cs="Times New Roman"/>
                <w:color w:val="000000"/>
              </w:rPr>
              <w:t xml:space="preserve">conflicting interpretations of </w:t>
            </w:r>
            <w:r w:rsidRPr="005573D8">
              <w:rPr>
                <w:rFonts w:ascii="Times New Roman" w:eastAsia="Times New Roman" w:hAnsi="Times New Roman" w:cs="Times New Roman"/>
                <w:color w:val="000000"/>
                <w:rtl/>
              </w:rPr>
              <w:t>אַל תַּעֲבִרֵנוּ אֶת הַיַּרְדֵּן</w:t>
            </w:r>
            <w:r w:rsidRPr="005573D8">
              <w:rPr>
                <w:rFonts w:ascii="Times New Roman" w:eastAsia="Times New Roman" w:hAnsi="Times New Roman" w:cs="Times New Roman"/>
                <w:color w:val="000000"/>
              </w:rPr>
              <w:t>, “Do not make us cross the Jordan,” are exactly what we get</w:t>
            </w:r>
          </w:p>
        </w:tc>
        <w:tc>
          <w:tcPr>
            <w:tcW w:w="3765" w:type="dxa"/>
          </w:tcPr>
          <w:p w14:paraId="778E9110" w14:textId="77777777" w:rsidR="005573D8" w:rsidRPr="005573D8" w:rsidRDefault="000C624B" w:rsidP="000C624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עניין זה חשוב מאוד לפרשנות במדבר לב, שכן יש בפרק פרשנויות סותרות של הבקשה "</w:t>
            </w:r>
            <w:r w:rsidRPr="005573D8">
              <w:rPr>
                <w:rFonts w:ascii="Times New Roman" w:eastAsia="Times New Roman" w:hAnsi="Times New Roman" w:cs="Times New Roman"/>
                <w:color w:val="000000"/>
                <w:rtl/>
              </w:rPr>
              <w:t>אַל תַּעֲבִרֵנוּ אֶת הַיַּרְדֵּן</w:t>
            </w:r>
            <w:r>
              <w:rPr>
                <w:rFonts w:ascii="Times New Roman" w:eastAsia="Times New Roman" w:hAnsi="Times New Roman" w:cs="Times New Roman" w:hint="cs"/>
                <w:color w:val="000000"/>
                <w:rtl/>
              </w:rPr>
              <w:t>".</w:t>
            </w:r>
          </w:p>
        </w:tc>
      </w:tr>
      <w:tr w:rsidR="005573D8" w:rsidRPr="005573D8" w14:paraId="46F588CD" w14:textId="77777777" w:rsidTr="005573D8">
        <w:tc>
          <w:tcPr>
            <w:tcW w:w="4531" w:type="dxa"/>
          </w:tcPr>
          <w:p w14:paraId="0858EBAF" w14:textId="77777777" w:rsidR="005573D8" w:rsidRPr="005573D8" w:rsidRDefault="005573D8" w:rsidP="00C61DB5">
            <w:pPr>
              <w:spacing w:before="112" w:after="112" w:line="336" w:lineRule="atLeast"/>
              <w:jc w:val="center"/>
              <w:outlineLvl w:val="1"/>
              <w:rPr>
                <w:rFonts w:ascii="Times New Roman" w:eastAsia="Times New Roman" w:hAnsi="Times New Roman" w:cs="Times New Roman"/>
                <w:color w:val="000000"/>
              </w:rPr>
            </w:pPr>
            <w:r w:rsidRPr="005573D8">
              <w:rPr>
                <w:rFonts w:ascii="Times New Roman" w:eastAsia="Times New Roman" w:hAnsi="Times New Roman" w:cs="Times New Roman"/>
                <w:color w:val="000000"/>
              </w:rPr>
              <w:t>A Critical Misunderstanding</w:t>
            </w:r>
          </w:p>
        </w:tc>
        <w:tc>
          <w:tcPr>
            <w:tcW w:w="3765" w:type="dxa"/>
          </w:tcPr>
          <w:p w14:paraId="5656472E" w14:textId="140F1700" w:rsidR="005573D8" w:rsidRPr="005573D8" w:rsidRDefault="0077570B" w:rsidP="000C624B">
            <w:pPr>
              <w:bidi/>
              <w:spacing w:before="112" w:after="112" w:line="336" w:lineRule="atLeast"/>
              <w:jc w:val="center"/>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אי הבנה הרת גורל</w:t>
            </w:r>
          </w:p>
        </w:tc>
      </w:tr>
      <w:tr w:rsidR="005573D8" w:rsidRPr="005573D8" w14:paraId="66AAF153" w14:textId="77777777" w:rsidTr="005573D8">
        <w:tc>
          <w:tcPr>
            <w:tcW w:w="4531" w:type="dxa"/>
          </w:tcPr>
          <w:p w14:paraId="548DF93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rPr>
              <w:t xml:space="preserve">Moses understands </w:t>
            </w:r>
            <w:r w:rsidRPr="005573D8">
              <w:rPr>
                <w:rFonts w:ascii="Times New Roman" w:eastAsia="Times New Roman" w:hAnsi="Times New Roman" w:cs="Times New Roman"/>
                <w:color w:val="000000"/>
                <w:rtl/>
              </w:rPr>
              <w:t>אַל תַּעֲבִרֵנוּ אֶת הַיַּרְדֵּן</w:t>
            </w:r>
            <w:r w:rsidRPr="005573D8">
              <w:rPr>
                <w:rFonts w:ascii="Times New Roman" w:eastAsia="Times New Roman" w:hAnsi="Times New Roman" w:cs="Times New Roman"/>
                <w:color w:val="000000"/>
              </w:rPr>
              <w:t xml:space="preserve"> to mean that the Reubenites and Gadites have no intention of participating with the rest of the Israelites</w:t>
            </w:r>
            <w:r w:rsidRPr="005573D8">
              <w:rPr>
                <w:rFonts w:ascii="Times New Roman" w:eastAsia="Times New Roman" w:hAnsi="Times New Roman" w:cs="Times New Roman"/>
                <w:color w:val="000000"/>
                <w:lang w:bidi="ar-SA"/>
              </w:rPr>
              <w:t xml:space="preserve"> in the conquest of Canaan</w:t>
            </w:r>
          </w:p>
        </w:tc>
        <w:tc>
          <w:tcPr>
            <w:tcW w:w="3765" w:type="dxa"/>
          </w:tcPr>
          <w:p w14:paraId="659D82AC" w14:textId="77777777" w:rsidR="005573D8" w:rsidRPr="005573D8" w:rsidRDefault="000C624B" w:rsidP="000C624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מבין מבקשת בני גד וראובן "</w:t>
            </w:r>
            <w:r w:rsidRPr="005573D8">
              <w:rPr>
                <w:rFonts w:ascii="Times New Roman" w:eastAsia="Times New Roman" w:hAnsi="Times New Roman" w:cs="Times New Roman"/>
                <w:color w:val="000000"/>
                <w:rtl/>
              </w:rPr>
              <w:t>אַל תַּעֲבִרֵנוּ אֶת הַיַּרְדֵּן</w:t>
            </w:r>
            <w:r>
              <w:rPr>
                <w:rFonts w:ascii="Times New Roman" w:eastAsia="Times New Roman" w:hAnsi="Times New Roman" w:cs="Times New Roman" w:hint="cs"/>
                <w:color w:val="000000"/>
                <w:rtl/>
              </w:rPr>
              <w:t>" שאין בכוונתם להצטרף לשאר בני ישראל במלחמה לכיבוש ארץ כנען.</w:t>
            </w:r>
          </w:p>
        </w:tc>
      </w:tr>
      <w:tr w:rsidR="005573D8" w:rsidRPr="005573D8" w14:paraId="1D018579" w14:textId="77777777" w:rsidTr="005573D8">
        <w:tc>
          <w:tcPr>
            <w:tcW w:w="4531" w:type="dxa"/>
          </w:tcPr>
          <w:p w14:paraId="46F8EC1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He therefore responds with understandable anger:</w:t>
            </w:r>
          </w:p>
        </w:tc>
        <w:tc>
          <w:tcPr>
            <w:tcW w:w="3765" w:type="dxa"/>
          </w:tcPr>
          <w:p w14:paraId="56873B79" w14:textId="77777777" w:rsidR="005573D8" w:rsidRPr="005573D8" w:rsidRDefault="000C624B" w:rsidP="00C14D1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אפשר אפוא להבין </w:t>
            </w:r>
            <w:r w:rsidR="00C14D13">
              <w:rPr>
                <w:rFonts w:ascii="Times New Roman" w:eastAsia="Times New Roman" w:hAnsi="Times New Roman" w:cs="Times New Roman" w:hint="cs"/>
                <w:color w:val="000000"/>
                <w:rtl/>
              </w:rPr>
              <w:t>מדוע הוא עונה בכעס:</w:t>
            </w:r>
          </w:p>
        </w:tc>
      </w:tr>
      <w:tr w:rsidR="005573D8" w:rsidRPr="005573D8" w14:paraId="2EE739C5" w14:textId="77777777" w:rsidTr="005573D8">
        <w:tc>
          <w:tcPr>
            <w:tcW w:w="4531" w:type="dxa"/>
          </w:tcPr>
          <w:p w14:paraId="5E6A37BD"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lastRenderedPageBreak/>
              <w:t>Num 32:6</w:t>
            </w:r>
            <w:r w:rsidRPr="005573D8">
              <w:rPr>
                <w:rFonts w:ascii="Times New Roman" w:eastAsia="Times New Roman" w:hAnsi="Times New Roman" w:cs="Times New Roman"/>
                <w:color w:val="000000"/>
                <w:lang w:bidi="ar-SA"/>
              </w:rPr>
              <w:t> …“Are your brothers to go to war while you stay here?”</w:t>
            </w:r>
          </w:p>
        </w:tc>
        <w:tc>
          <w:tcPr>
            <w:tcW w:w="3765" w:type="dxa"/>
          </w:tcPr>
          <w:p w14:paraId="2BE94420" w14:textId="77777777" w:rsidR="005573D8" w:rsidRPr="005573D8" w:rsidRDefault="000C624B" w:rsidP="000C624B">
            <w:pPr>
              <w:bidi/>
              <w:spacing w:line="248" w:lineRule="atLeast"/>
              <w:textAlignment w:val="top"/>
              <w:rPr>
                <w:rFonts w:ascii="Times New Roman" w:eastAsia="Times New Roman" w:hAnsi="Times New Roman" w:cs="Times New Roman"/>
                <w:color w:val="000000"/>
                <w:vertAlign w:val="superscript"/>
                <w:lang w:bidi="ar-SA"/>
              </w:rPr>
            </w:pPr>
            <w:r w:rsidRPr="005573D8">
              <w:rPr>
                <w:rFonts w:ascii="Times New Roman" w:eastAsia="Times New Roman" w:hAnsi="Times New Roman" w:cs="Times New Roman"/>
                <w:color w:val="000000"/>
                <w:vertAlign w:val="superscript"/>
                <w:rtl/>
              </w:rPr>
              <w:t>במדבר לב:ו</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הַאַחֵיכֶם יָבֹאוּ לַמִּלְחָמָה וְאַתֶּם תֵּשְׁבוּ פֹה</w:t>
            </w:r>
          </w:p>
        </w:tc>
      </w:tr>
      <w:tr w:rsidR="005573D8" w:rsidRPr="005573D8" w14:paraId="5C936D4D" w14:textId="77777777" w:rsidTr="005573D8">
        <w:tc>
          <w:tcPr>
            <w:tcW w:w="4531" w:type="dxa"/>
          </w:tcPr>
          <w:p w14:paraId="77A0129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His anger is reasonable because he is interpreting what the Reubenites and Gadites said in a very particular context</w:t>
            </w:r>
          </w:p>
        </w:tc>
        <w:tc>
          <w:tcPr>
            <w:tcW w:w="3765" w:type="dxa"/>
          </w:tcPr>
          <w:p w14:paraId="52F6AE8E" w14:textId="2878784E" w:rsidR="005573D8" w:rsidRPr="005573D8" w:rsidRDefault="00C14D13" w:rsidP="00C14D1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כעסו נראה </w:t>
            </w:r>
            <w:r w:rsidR="0054216F">
              <w:rPr>
                <w:rFonts w:ascii="Times New Roman" w:eastAsia="Times New Roman" w:hAnsi="Times New Roman" w:cs="Times New Roman" w:hint="cs"/>
                <w:color w:val="000000"/>
                <w:rtl/>
              </w:rPr>
              <w:t>כ</w:t>
            </w:r>
            <w:r>
              <w:rPr>
                <w:rFonts w:ascii="Times New Roman" w:eastAsia="Times New Roman" w:hAnsi="Times New Roman" w:cs="Times New Roman" w:hint="cs"/>
                <w:color w:val="000000"/>
                <w:rtl/>
              </w:rPr>
              <w:t>תגובה הגיונית כי הוא מפרש את דברי בני גד וראובן בהקשר מסוים.</w:t>
            </w:r>
          </w:p>
        </w:tc>
      </w:tr>
      <w:tr w:rsidR="005573D8" w:rsidRPr="005573D8" w14:paraId="2F3D93F0" w14:textId="77777777" w:rsidTr="005573D8">
        <w:tc>
          <w:tcPr>
            <w:tcW w:w="4531" w:type="dxa"/>
          </w:tcPr>
          <w:p w14:paraId="1ED51C8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When we interpret a statement, we are drawn to contexts that we perceive to be more </w:t>
            </w:r>
            <w:r w:rsidRPr="005573D8">
              <w:rPr>
                <w:rFonts w:ascii="Times New Roman" w:eastAsia="Times New Roman" w:hAnsi="Times New Roman" w:cs="Times New Roman"/>
                <w:i/>
                <w:iCs/>
                <w:color w:val="000000"/>
                <w:lang w:bidi="ar-SA"/>
              </w:rPr>
              <w:t>relevant</w:t>
            </w:r>
            <w:r w:rsidRPr="005573D8">
              <w:rPr>
                <w:rFonts w:ascii="Times New Roman" w:eastAsia="Times New Roman" w:hAnsi="Times New Roman" w:cs="Times New Roman"/>
                <w:color w:val="000000"/>
                <w:lang w:bidi="ar-SA"/>
              </w:rPr>
              <w:t>—those that result in what seems to us a more meaningful and significant interpretation than other available alternatives</w:t>
            </w:r>
            <w:r w:rsidR="001A4CFF">
              <w:rPr>
                <w:rFonts w:ascii="Times New Roman" w:eastAsia="Times New Roman" w:hAnsi="Times New Roman" w:cs="Times New Roman"/>
                <w:color w:val="000000"/>
                <w:lang w:bidi="ar-SA"/>
              </w:rPr>
              <w:t>.</w:t>
            </w:r>
            <w:r w:rsidR="001A4CFF" w:rsidRPr="005573D8">
              <w:rPr>
                <w:rFonts w:ascii="Times New Roman" w:eastAsia="Times New Roman" w:hAnsi="Times New Roman" w:cs="Times New Roman"/>
                <w:color w:val="B22222"/>
                <w:vertAlign w:val="superscript"/>
                <w:lang w:bidi="ar-SA"/>
              </w:rPr>
              <w:t xml:space="preserve"> [1]</w:t>
            </w:r>
          </w:p>
        </w:tc>
        <w:tc>
          <w:tcPr>
            <w:tcW w:w="3765" w:type="dxa"/>
          </w:tcPr>
          <w:p w14:paraId="70B37287" w14:textId="54572D63" w:rsidR="005573D8" w:rsidRPr="00C14D13" w:rsidRDefault="0054216F" w:rsidP="00C14D1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כאשר אנו מפרשים מבע כלשהו</w:t>
            </w:r>
            <w:r w:rsidR="00C14D13">
              <w:rPr>
                <w:rFonts w:ascii="Times New Roman" w:eastAsia="Times New Roman" w:hAnsi="Times New Roman" w:cs="Times New Roman" w:hint="cs"/>
                <w:color w:val="000000"/>
                <w:rtl/>
              </w:rPr>
              <w:t xml:space="preserve"> אנו נמשכים להקשרים שנראים לנו </w:t>
            </w:r>
            <w:r w:rsidR="00C14D13">
              <w:rPr>
                <w:rFonts w:ascii="Times New Roman" w:eastAsia="Times New Roman" w:hAnsi="Times New Roman" w:cs="Times New Roman" w:hint="cs"/>
                <w:b/>
                <w:bCs/>
                <w:color w:val="000000"/>
                <w:rtl/>
              </w:rPr>
              <w:t>רלוונטיים</w:t>
            </w:r>
            <w:r w:rsidR="00C14D13">
              <w:rPr>
                <w:rFonts w:ascii="Times New Roman" w:eastAsia="Times New Roman" w:hAnsi="Times New Roman" w:cs="Times New Roman" w:hint="cs"/>
                <w:color w:val="000000"/>
                <w:rtl/>
              </w:rPr>
              <w:t>, הקשרים שמובילים לפרשנות שנראית לנו נכונה או הגיונית יותר מהחלופות האחרות.</w:t>
            </w:r>
            <w:r w:rsidR="001A4CFF" w:rsidRPr="005573D8">
              <w:rPr>
                <w:rFonts w:ascii="Times New Roman" w:eastAsia="Times New Roman" w:hAnsi="Times New Roman" w:cs="Times New Roman"/>
                <w:color w:val="B22222"/>
                <w:vertAlign w:val="superscript"/>
                <w:lang w:bidi="ar-SA"/>
              </w:rPr>
              <w:t xml:space="preserve"> [1]</w:t>
            </w:r>
          </w:p>
        </w:tc>
      </w:tr>
      <w:tr w:rsidR="005573D8" w:rsidRPr="005573D8" w14:paraId="336239F8" w14:textId="77777777" w:rsidTr="005573D8">
        <w:tc>
          <w:tcPr>
            <w:tcW w:w="4531" w:type="dxa"/>
          </w:tcPr>
          <w:p w14:paraId="6861316E" w14:textId="77777777" w:rsidR="001A4CFF" w:rsidRPr="00040EF1" w:rsidRDefault="001A4CFF" w:rsidP="001A4CFF">
            <w:pPr>
              <w:pStyle w:val="a4"/>
              <w:numPr>
                <w:ilvl w:val="0"/>
                <w:numId w:val="1"/>
              </w:numPr>
              <w:shd w:val="clear" w:color="auto" w:fill="FFFFFF" w:themeFill="background1"/>
              <w:rPr>
                <w:rFonts w:ascii="Times New Roman" w:eastAsia="Times New Roman" w:hAnsi="Times New Roman" w:cs="Times New Roman"/>
                <w:color w:val="333333"/>
                <w:rtl/>
                <w:lang w:bidi="ar-SA"/>
              </w:rPr>
            </w:pPr>
            <w:r w:rsidRPr="00040EF1">
              <w:rPr>
                <w:rFonts w:ascii="Times New Roman" w:eastAsia="Times New Roman" w:hAnsi="Times New Roman" w:cs="Times New Roman"/>
                <w:color w:val="333333"/>
                <w:lang w:bidi="ar-SA"/>
              </w:rPr>
              <w:t>On relevance theory, see Deirdre Wilson and Dan Sperber, “Relevance Theory,” in </w:t>
            </w:r>
            <w:r w:rsidRPr="00040EF1">
              <w:rPr>
                <w:rFonts w:ascii="Times New Roman" w:eastAsia="Times New Roman" w:hAnsi="Times New Roman" w:cs="Times New Roman"/>
                <w:i/>
                <w:iCs/>
                <w:color w:val="333333"/>
                <w:lang w:bidi="ar-SA"/>
              </w:rPr>
              <w:t>The Handbook of Pragmatics</w:t>
            </w:r>
            <w:r w:rsidRPr="00040EF1">
              <w:rPr>
                <w:rFonts w:ascii="Times New Roman" w:eastAsia="Times New Roman" w:hAnsi="Times New Roman" w:cs="Times New Roman"/>
                <w:color w:val="333333"/>
                <w:lang w:bidi="ar-SA"/>
              </w:rPr>
              <w:t>, ed. Laurence Horn and Gergory Ward (Oxford: Blackwell, 2004), 607–32; Deirdre Wilson and Dan Sperber, </w:t>
            </w:r>
            <w:r w:rsidRPr="00040EF1">
              <w:rPr>
                <w:rFonts w:ascii="Times New Roman" w:eastAsia="Times New Roman" w:hAnsi="Times New Roman" w:cs="Times New Roman"/>
                <w:i/>
                <w:iCs/>
                <w:color w:val="333333"/>
                <w:lang w:bidi="ar-SA"/>
              </w:rPr>
              <w:t>Meaning and Relevance</w:t>
            </w:r>
            <w:r w:rsidRPr="00040EF1">
              <w:rPr>
                <w:rFonts w:ascii="Times New Roman" w:eastAsia="Times New Roman" w:hAnsi="Times New Roman" w:cs="Times New Roman"/>
                <w:color w:val="333333"/>
                <w:lang w:bidi="ar-SA"/>
              </w:rPr>
              <w:t> (Cambridge: Cambridge University Press, 2012).</w:t>
            </w:r>
          </w:p>
          <w:p w14:paraId="73B24198" w14:textId="77777777" w:rsidR="005573D8" w:rsidRPr="005573D8" w:rsidRDefault="005573D8" w:rsidP="00C61DB5">
            <w:pPr>
              <w:spacing w:line="248" w:lineRule="atLeast"/>
              <w:rPr>
                <w:rFonts w:ascii="Times New Roman" w:eastAsia="Times New Roman" w:hAnsi="Times New Roman" w:cs="Times New Roman"/>
                <w:color w:val="000000"/>
                <w:lang w:bidi="ar-SA"/>
              </w:rPr>
            </w:pPr>
          </w:p>
        </w:tc>
        <w:tc>
          <w:tcPr>
            <w:tcW w:w="3765" w:type="dxa"/>
          </w:tcPr>
          <w:p w14:paraId="188B4EFF" w14:textId="77777777" w:rsidR="005573D8" w:rsidRPr="001A4CFF" w:rsidRDefault="001A4CFF" w:rsidP="001A4CFF">
            <w:pPr>
              <w:pStyle w:val="a4"/>
              <w:numPr>
                <w:ilvl w:val="0"/>
                <w:numId w:val="4"/>
              </w:numPr>
              <w:bidi/>
              <w:spacing w:line="248" w:lineRule="atLeast"/>
              <w:rPr>
                <w:rFonts w:ascii="Times New Roman" w:eastAsia="Times New Roman" w:hAnsi="Times New Roman" w:cs="Times New Roman" w:hint="cs"/>
                <w:color w:val="B22222"/>
                <w:vertAlign w:val="superscript"/>
                <w:rtl/>
              </w:rPr>
            </w:pPr>
            <w:r>
              <w:rPr>
                <w:rFonts w:ascii="Times New Roman" w:eastAsia="Times New Roman" w:hAnsi="Times New Roman" w:cs="Times New Roman" w:hint="cs"/>
                <w:color w:val="333333"/>
                <w:rtl/>
              </w:rPr>
              <w:t>למידע נוסף על תאוריית הרלוונטיות</w:t>
            </w:r>
            <w:r w:rsidRPr="001A4CFF">
              <w:rPr>
                <w:rFonts w:ascii="Times New Roman" w:eastAsia="Times New Roman" w:hAnsi="Times New Roman" w:cs="Times New Roman" w:hint="cs"/>
                <w:color w:val="333333"/>
                <w:rtl/>
              </w:rPr>
              <w:t xml:space="preserve"> ראו: </w:t>
            </w:r>
            <w:r w:rsidRPr="001A4CFF">
              <w:rPr>
                <w:rFonts w:ascii="Times New Roman" w:eastAsia="Times New Roman" w:hAnsi="Times New Roman" w:cs="Times New Roman"/>
                <w:color w:val="333333"/>
                <w:lang w:bidi="ar-SA"/>
              </w:rPr>
              <w:t>Deirdre Wilson and Dan Sperber, “Relevance Theory,” in The Handbook of Pragmatics, ed. Laurence Horn and Gergory Ward (Oxford: Blackwell, 2004), 607–32</w:t>
            </w:r>
            <w:r w:rsidRPr="001A4CFF">
              <w:rPr>
                <w:rFonts w:ascii="Times New Roman" w:eastAsia="Times New Roman" w:hAnsi="Times New Roman" w:cs="Times New Roman" w:hint="cs"/>
                <w:color w:val="333333"/>
                <w:rtl/>
              </w:rPr>
              <w:t xml:space="preserve">; </w:t>
            </w:r>
            <w:r w:rsidRPr="001A4CFF">
              <w:rPr>
                <w:rFonts w:ascii="Times New Roman" w:eastAsia="Times New Roman" w:hAnsi="Times New Roman" w:cs="Times New Roman"/>
                <w:color w:val="333333"/>
                <w:lang w:bidi="ar-SA"/>
              </w:rPr>
              <w:t>Deirdre Wilson and Dan Sperber, Meaning and Relevance (Cambridge: Cambridge University Press, 2012)</w:t>
            </w:r>
            <w:r w:rsidRPr="001A4CFF">
              <w:rPr>
                <w:rFonts w:ascii="Times New Roman" w:eastAsia="Times New Roman" w:hAnsi="Times New Roman" w:cs="Times New Roman" w:hint="cs"/>
                <w:color w:val="333333"/>
                <w:rtl/>
              </w:rPr>
              <w:t>.</w:t>
            </w:r>
          </w:p>
        </w:tc>
      </w:tr>
      <w:tr w:rsidR="005573D8" w:rsidRPr="005573D8" w14:paraId="3EA4738A" w14:textId="77777777" w:rsidTr="005573D8">
        <w:tc>
          <w:tcPr>
            <w:tcW w:w="4531" w:type="dxa"/>
          </w:tcPr>
          <w:p w14:paraId="5A56B4C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context Moses found most relevant here (which we know because he cites it) is the story of the scouts who were sent to prepare the previous generation for conquering the land from the south (Num 13:1–14:45)</w:t>
            </w:r>
          </w:p>
        </w:tc>
        <w:tc>
          <w:tcPr>
            <w:tcW w:w="3765" w:type="dxa"/>
          </w:tcPr>
          <w:p w14:paraId="4B63619C" w14:textId="77777777" w:rsidR="005573D8" w:rsidRPr="005573D8" w:rsidRDefault="001A4CFF" w:rsidP="001A4CF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ההקשר שנראה למשה רלוונטי ביותר (אנו יודעים זאת כי הוא אומר זאת בפירוש) הוא סיפור המרגלים שנשלחו כדי להכין את בני הדור הקודם לכיבוש הארץ מדרום (במדבר יג:א–יד:</w:t>
            </w:r>
            <w:r w:rsidR="005B6AAE">
              <w:rPr>
                <w:rFonts w:ascii="Times New Roman" w:eastAsia="Times New Roman" w:hAnsi="Times New Roman" w:cs="Times New Roman" w:hint="cs"/>
                <w:color w:val="000000"/>
                <w:rtl/>
              </w:rPr>
              <w:t>מה).</w:t>
            </w:r>
          </w:p>
        </w:tc>
      </w:tr>
      <w:tr w:rsidR="005573D8" w:rsidRPr="005573D8" w14:paraId="02EE4E6B" w14:textId="77777777" w:rsidTr="005573D8">
        <w:tc>
          <w:tcPr>
            <w:tcW w:w="4531" w:type="dxa"/>
          </w:tcPr>
          <w:p w14:paraId="45F1551E"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In that story, the Israelites were reluctant to conquer Canaan, and the result was an entire generation dead in the wilderness and delayed realization of the land promise, a covenantal catastrophe he would not like to see repeated:</w:t>
            </w:r>
          </w:p>
        </w:tc>
        <w:tc>
          <w:tcPr>
            <w:tcW w:w="3765" w:type="dxa"/>
          </w:tcPr>
          <w:p w14:paraId="565B2D86" w14:textId="0F61B670" w:rsidR="005573D8" w:rsidRPr="005573D8" w:rsidRDefault="004E29DB" w:rsidP="0054216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בסיפור שמשה מזכיר הסתייגו </w:t>
            </w:r>
            <w:r w:rsidR="0054216F">
              <w:rPr>
                <w:rFonts w:ascii="Times New Roman" w:eastAsia="Times New Roman" w:hAnsi="Times New Roman" w:cs="Times New Roman" w:hint="cs"/>
                <w:color w:val="000000"/>
                <w:rtl/>
              </w:rPr>
              <w:t xml:space="preserve">בני ישראל </w:t>
            </w:r>
            <w:r>
              <w:rPr>
                <w:rFonts w:ascii="Times New Roman" w:eastAsia="Times New Roman" w:hAnsi="Times New Roman" w:cs="Times New Roman" w:hint="cs"/>
                <w:color w:val="000000"/>
                <w:rtl/>
              </w:rPr>
              <w:t>מכיבוש ארץ כנען, ובעקבות זאת נגזר על דור שלם למות במדבר ומימוש הב</w:t>
            </w:r>
            <w:r w:rsidR="007F69FE">
              <w:rPr>
                <w:rFonts w:ascii="Times New Roman" w:eastAsia="Times New Roman" w:hAnsi="Times New Roman" w:cs="Times New Roman" w:hint="cs"/>
                <w:color w:val="000000"/>
                <w:rtl/>
              </w:rPr>
              <w:t xml:space="preserve">טחת הארץ התעכב בארבעים שנה, אסון </w:t>
            </w:r>
            <w:r w:rsidR="006021FA">
              <w:rPr>
                <w:rFonts w:ascii="Times New Roman" w:eastAsia="Times New Roman" w:hAnsi="Times New Roman" w:cs="Times New Roman" w:hint="cs"/>
                <w:color w:val="000000"/>
                <w:rtl/>
              </w:rPr>
              <w:t>שמשה אינו רוצה שיפקוד את הברית בשנית.</w:t>
            </w:r>
          </w:p>
        </w:tc>
      </w:tr>
      <w:tr w:rsidR="005573D8" w:rsidRPr="005573D8" w14:paraId="4BA94FB8" w14:textId="77777777" w:rsidTr="005573D8">
        <w:tc>
          <w:tcPr>
            <w:tcW w:w="4531" w:type="dxa"/>
          </w:tcPr>
          <w:p w14:paraId="3182E0EE"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Num 32:7</w:t>
            </w:r>
            <w:r w:rsidRPr="005573D8">
              <w:rPr>
                <w:rFonts w:ascii="Times New Roman" w:eastAsia="Times New Roman" w:hAnsi="Times New Roman" w:cs="Times New Roman"/>
                <w:color w:val="000000"/>
                <w:lang w:bidi="ar-SA"/>
              </w:rPr>
              <w:t> Why will you turn the minds of the Israelites from crossing into the land that YHWH has given them? </w:t>
            </w:r>
            <w:r w:rsidRPr="005573D8">
              <w:rPr>
                <w:rFonts w:ascii="Times New Roman" w:eastAsia="Times New Roman" w:hAnsi="Times New Roman" w:cs="Times New Roman"/>
                <w:color w:val="000000"/>
                <w:vertAlign w:val="superscript"/>
                <w:lang w:bidi="ar-SA"/>
              </w:rPr>
              <w:t>32:8</w:t>
            </w:r>
            <w:r w:rsidRPr="005573D8">
              <w:rPr>
                <w:rFonts w:ascii="Times New Roman" w:eastAsia="Times New Roman" w:hAnsi="Times New Roman" w:cs="Times New Roman"/>
                <w:color w:val="000000"/>
                <w:lang w:bidi="ar-SA"/>
              </w:rPr>
              <w:t> That is what your fathers did when I sent them from Kadesh-barnea to survey the land</w:t>
            </w:r>
          </w:p>
        </w:tc>
        <w:tc>
          <w:tcPr>
            <w:tcW w:w="3765" w:type="dxa"/>
          </w:tcPr>
          <w:p w14:paraId="04FBD1B9" w14:textId="77777777" w:rsidR="005573D8" w:rsidRPr="005573D8" w:rsidRDefault="007F69FE" w:rsidP="007F69FE">
            <w:pPr>
              <w:bidi/>
              <w:spacing w:line="248" w:lineRule="atLeast"/>
              <w:textAlignment w:val="top"/>
              <w:rPr>
                <w:rFonts w:ascii="Times New Roman" w:eastAsia="Times New Roman" w:hAnsi="Times New Roman" w:cs="Times New Roman"/>
                <w:color w:val="000000"/>
                <w:vertAlign w:val="superscript"/>
                <w:lang w:bidi="ar-SA"/>
              </w:rPr>
            </w:pPr>
            <w:r w:rsidRPr="005573D8">
              <w:rPr>
                <w:rFonts w:ascii="Times New Roman" w:eastAsia="Times New Roman" w:hAnsi="Times New Roman" w:cs="Times New Roman"/>
                <w:color w:val="000000"/>
                <w:vertAlign w:val="superscript"/>
                <w:rtl/>
              </w:rPr>
              <w:t>במדבר לב:ז </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וְלָמָּה (תנואון) [תְנִיאוּן] אֶת לֵב בְּנֵי יִשְׂרָאֵל מֵעֲבֹר אֶל הָאָרֶץ אֲשֶׁר נָתַן לָהֶם יְ־הוָה</w:t>
            </w:r>
            <w:r>
              <w:rPr>
                <w:rFonts w:ascii="Times New Roman" w:eastAsia="Times New Roman" w:hAnsi="Times New Roman" w:cs="Times New Roman" w:hint="cs"/>
                <w:color w:val="000000"/>
                <w:rtl/>
              </w:rPr>
              <w:t xml:space="preserve">. </w:t>
            </w:r>
            <w:r w:rsidRPr="005573D8">
              <w:rPr>
                <w:rFonts w:ascii="Times New Roman" w:eastAsia="Times New Roman" w:hAnsi="Times New Roman" w:cs="Times New Roman"/>
                <w:color w:val="000000"/>
                <w:rtl/>
              </w:rPr>
              <w:t> </w:t>
            </w:r>
            <w:r w:rsidRPr="005573D8">
              <w:rPr>
                <w:rFonts w:ascii="Times New Roman" w:eastAsia="Times New Roman" w:hAnsi="Times New Roman" w:cs="Times New Roman"/>
                <w:color w:val="000000"/>
                <w:vertAlign w:val="superscript"/>
                <w:rtl/>
              </w:rPr>
              <w:t>לב:ח </w:t>
            </w:r>
            <w:r w:rsidRPr="005573D8">
              <w:rPr>
                <w:rFonts w:ascii="Times New Roman" w:eastAsia="Times New Roman" w:hAnsi="Times New Roman" w:cs="Times New Roman"/>
                <w:color w:val="000000"/>
                <w:vertAlign w:val="superscript"/>
                <w:rtl/>
                <w:lang w:bidi="ar-SA"/>
              </w:rPr>
              <w:t> </w:t>
            </w:r>
            <w:r w:rsidRPr="005573D8">
              <w:rPr>
                <w:rFonts w:ascii="Times New Roman" w:eastAsia="Times New Roman" w:hAnsi="Times New Roman" w:cs="Times New Roman"/>
                <w:color w:val="000000"/>
                <w:rtl/>
              </w:rPr>
              <w:t>כֹּה עָשׂוּ אֲבֹתֵיכֶם בְּשָׁלְחִי אֹתָם מִקָּדֵשׁ בַּרְנֵעַ לִרְאוֹת אֶת הָאָרֶץ</w:t>
            </w:r>
            <w:r>
              <w:rPr>
                <w:rFonts w:ascii="Times New Roman" w:eastAsia="Times New Roman" w:hAnsi="Times New Roman" w:cs="Times New Roman" w:hint="cs"/>
                <w:color w:val="000000"/>
                <w:rtl/>
              </w:rPr>
              <w:t>.</w:t>
            </w:r>
          </w:p>
        </w:tc>
      </w:tr>
      <w:tr w:rsidR="005573D8" w:rsidRPr="005573D8" w14:paraId="0724090E" w14:textId="77777777" w:rsidTr="005573D8">
        <w:tc>
          <w:tcPr>
            <w:tcW w:w="4531" w:type="dxa"/>
          </w:tcPr>
          <w:p w14:paraId="39641172"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32:9</w:t>
            </w:r>
            <w:r w:rsidRPr="005573D8">
              <w:rPr>
                <w:rFonts w:ascii="Times New Roman" w:eastAsia="Times New Roman" w:hAnsi="Times New Roman" w:cs="Times New Roman"/>
                <w:color w:val="000000"/>
                <w:lang w:bidi="ar-SA"/>
              </w:rPr>
              <w:t> After going up to the wadi Eshcol and surveying the land, they turned the minds of the Israelites from invading the land that YHWH had given them…</w:t>
            </w:r>
          </w:p>
        </w:tc>
        <w:tc>
          <w:tcPr>
            <w:tcW w:w="3765" w:type="dxa"/>
          </w:tcPr>
          <w:p w14:paraId="4EFE26D1" w14:textId="77777777" w:rsidR="005573D8" w:rsidRPr="005573D8" w:rsidRDefault="007F69FE" w:rsidP="007F69FE">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rPr>
              <w:t>לב:ט</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וַיַּעֲלוּ עַד נַחַל אֶשְׁכּוֹל וַיִּרְאוּ אֶת הָאָרֶץ וַיָּנִיאוּ אֶת לֵב בְּנֵי יִשְׂרָאֵל לְבִלְתִּי בֹא אֶל הָאָרֶץ אֲשֶׁר נָתַן לָהֶם יְ־הוָה…</w:t>
            </w:r>
          </w:p>
        </w:tc>
      </w:tr>
      <w:tr w:rsidR="005573D8" w:rsidRPr="005573D8" w14:paraId="425E25CB" w14:textId="77777777" w:rsidTr="005573D8">
        <w:tc>
          <w:tcPr>
            <w:tcW w:w="4531" w:type="dxa"/>
          </w:tcPr>
          <w:p w14:paraId="0C7C0B7F"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32:13</w:t>
            </w:r>
            <w:r w:rsidRPr="005573D8">
              <w:rPr>
                <w:rFonts w:ascii="Times New Roman" w:eastAsia="Times New Roman" w:hAnsi="Times New Roman" w:cs="Times New Roman"/>
                <w:color w:val="000000"/>
                <w:lang w:bidi="ar-SA"/>
              </w:rPr>
              <w:t> YHWH was incensed at Israel, and for forty years He made them wander in the wilderness, until the whole generation that had provoked YHWH’s displeasure was gone</w:t>
            </w:r>
          </w:p>
        </w:tc>
        <w:tc>
          <w:tcPr>
            <w:tcW w:w="3765" w:type="dxa"/>
          </w:tcPr>
          <w:p w14:paraId="0DD1BD77" w14:textId="77777777" w:rsidR="005573D8" w:rsidRPr="005573D8" w:rsidRDefault="007F69FE" w:rsidP="007F69FE">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lang w:bidi="ar-SA"/>
              </w:rPr>
              <w:t> </w:t>
            </w:r>
            <w:r w:rsidRPr="005573D8">
              <w:rPr>
                <w:rFonts w:ascii="Times New Roman" w:eastAsia="Times New Roman" w:hAnsi="Times New Roman" w:cs="Times New Roman"/>
                <w:color w:val="000000"/>
                <w:vertAlign w:val="superscript"/>
                <w:rtl/>
              </w:rPr>
              <w:t>לב:יג</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וַיִּחַר אַף יְ־הוָה בְּיִשְׂרָאֵל וַיְנִעֵם בַּמִּדְבָּר אַרְבָּעִים שָׁנָה עַד תֹּם כָּל הַדּוֹר הָעֹשֶׂה הָרַע בְּעֵינֵי יְ־הוָה</w:t>
            </w:r>
            <w:r>
              <w:rPr>
                <w:rFonts w:ascii="Times New Roman" w:eastAsia="Times New Roman" w:hAnsi="Times New Roman" w:cs="Times New Roman" w:hint="cs"/>
                <w:color w:val="000000"/>
                <w:rtl/>
              </w:rPr>
              <w:t>.</w:t>
            </w:r>
          </w:p>
        </w:tc>
      </w:tr>
      <w:tr w:rsidR="005573D8" w:rsidRPr="005573D8" w14:paraId="20A2CBE6" w14:textId="77777777" w:rsidTr="005573D8">
        <w:tc>
          <w:tcPr>
            <w:tcW w:w="4531" w:type="dxa"/>
          </w:tcPr>
          <w:p w14:paraId="30DCB2FD"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Moses then sums up his critique by accusing the tribes of Gad and Reuben of being about to repeat this same calamity:</w:t>
            </w:r>
          </w:p>
        </w:tc>
        <w:tc>
          <w:tcPr>
            <w:tcW w:w="3765" w:type="dxa"/>
          </w:tcPr>
          <w:p w14:paraId="1DCB7060" w14:textId="71279A26" w:rsidR="005573D8" w:rsidRPr="005573D8" w:rsidRDefault="003B3CAE" w:rsidP="003B3CAE">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w:t>
            </w:r>
            <w:r w:rsidR="0054216F">
              <w:rPr>
                <w:rFonts w:ascii="Times New Roman" w:eastAsia="Times New Roman" w:hAnsi="Times New Roman" w:cs="Times New Roman" w:hint="cs"/>
                <w:color w:val="000000"/>
                <w:rtl/>
              </w:rPr>
              <w:t xml:space="preserve"> חותם</w:t>
            </w:r>
            <w:r>
              <w:rPr>
                <w:rFonts w:ascii="Times New Roman" w:eastAsia="Times New Roman" w:hAnsi="Times New Roman" w:cs="Times New Roman" w:hint="cs"/>
                <w:color w:val="000000"/>
                <w:rtl/>
              </w:rPr>
              <w:t xml:space="preserve"> את דברי הביקורת בהאשמת בני גד וראובן שהם עתידים להביא להישנות האסון:</w:t>
            </w:r>
          </w:p>
        </w:tc>
      </w:tr>
      <w:tr w:rsidR="005573D8" w:rsidRPr="005573D8" w14:paraId="744B798A" w14:textId="77777777" w:rsidTr="005573D8">
        <w:tc>
          <w:tcPr>
            <w:tcW w:w="4531" w:type="dxa"/>
          </w:tcPr>
          <w:p w14:paraId="0C08351A"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Num 32:14</w:t>
            </w:r>
            <w:r w:rsidRPr="005573D8">
              <w:rPr>
                <w:rFonts w:ascii="Times New Roman" w:eastAsia="Times New Roman" w:hAnsi="Times New Roman" w:cs="Times New Roman"/>
                <w:color w:val="000000"/>
                <w:lang w:bidi="ar-SA"/>
              </w:rPr>
              <w:t> And now you, a breed of sinful men, have replaced your fathers, to add still further to YHWH’s wrath against Israel</w:t>
            </w:r>
          </w:p>
        </w:tc>
        <w:tc>
          <w:tcPr>
            <w:tcW w:w="3765" w:type="dxa"/>
          </w:tcPr>
          <w:p w14:paraId="31E9E037" w14:textId="77777777" w:rsidR="005573D8" w:rsidRPr="005573D8" w:rsidRDefault="003B3CAE" w:rsidP="003B3CAE">
            <w:pPr>
              <w:bidi/>
              <w:spacing w:line="248" w:lineRule="atLeast"/>
              <w:textAlignment w:val="top"/>
              <w:rPr>
                <w:rFonts w:ascii="Times New Roman" w:eastAsia="Times New Roman" w:hAnsi="Times New Roman" w:cs="Times New Roman" w:hint="cs"/>
                <w:color w:val="000000"/>
                <w:vertAlign w:val="superscript"/>
                <w:rtl/>
              </w:rPr>
            </w:pPr>
            <w:r w:rsidRPr="005573D8">
              <w:rPr>
                <w:rFonts w:ascii="Times New Roman" w:eastAsia="Times New Roman" w:hAnsi="Times New Roman" w:cs="Times New Roman"/>
                <w:color w:val="000000"/>
                <w:vertAlign w:val="superscript"/>
                <w:rtl/>
              </w:rPr>
              <w:t>במדבר לב:יד</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וְהִנֵּה קַמְתֶּם תַּחַת אֲבֹתֵיכֶם תַּרְבּוּת אֲנָשִׁים חַטָּאִים לִסְפּוֹת עוֹד עַל חֲרוֹן אַף יְ־הוָה אֶל יִשְׂרָאֵל</w:t>
            </w:r>
            <w:r>
              <w:rPr>
                <w:rFonts w:ascii="Times New Roman" w:eastAsia="Times New Roman" w:hAnsi="Times New Roman" w:cs="Times New Roman" w:hint="cs"/>
                <w:color w:val="000000"/>
                <w:vertAlign w:val="superscript"/>
                <w:rtl/>
              </w:rPr>
              <w:t>.</w:t>
            </w:r>
          </w:p>
        </w:tc>
      </w:tr>
      <w:tr w:rsidR="005573D8" w:rsidRPr="005573D8" w14:paraId="7736B73C" w14:textId="77777777" w:rsidTr="005573D8">
        <w:tc>
          <w:tcPr>
            <w:tcW w:w="4531" w:type="dxa"/>
          </w:tcPr>
          <w:p w14:paraId="0E82A1FD"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32:15</w:t>
            </w:r>
            <w:r w:rsidRPr="005573D8">
              <w:rPr>
                <w:rFonts w:ascii="Times New Roman" w:eastAsia="Times New Roman" w:hAnsi="Times New Roman" w:cs="Times New Roman"/>
                <w:color w:val="000000"/>
                <w:lang w:bidi="ar-SA"/>
              </w:rPr>
              <w:t> If you turn away from Him and He abandons them once more in the wilderness, you will bring calamity upon all this people</w:t>
            </w:r>
          </w:p>
        </w:tc>
        <w:tc>
          <w:tcPr>
            <w:tcW w:w="3765" w:type="dxa"/>
          </w:tcPr>
          <w:p w14:paraId="448D2E51" w14:textId="77777777" w:rsidR="005573D8" w:rsidRPr="005573D8" w:rsidRDefault="003B3CAE" w:rsidP="003B3CAE">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lang w:bidi="ar-SA"/>
              </w:rPr>
              <w:t> </w:t>
            </w:r>
            <w:r w:rsidRPr="005573D8">
              <w:rPr>
                <w:rFonts w:ascii="Times New Roman" w:eastAsia="Times New Roman" w:hAnsi="Times New Roman" w:cs="Times New Roman"/>
                <w:color w:val="000000"/>
                <w:vertAlign w:val="superscript"/>
                <w:rtl/>
              </w:rPr>
              <w:t>לב:טו</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כִּי תְשׁוּבֻן מֵאַחֲרָיו וְיָסַף עוֹד לְהַנִּיחוֹ בַּמִּדְבָּר וְשִׁחַתֶּם לְכָל הָעָם הַזֶּה</w:t>
            </w:r>
            <w:r>
              <w:rPr>
                <w:rFonts w:ascii="Times New Roman" w:eastAsia="Times New Roman" w:hAnsi="Times New Roman" w:cs="Times New Roman" w:hint="cs"/>
                <w:color w:val="000000"/>
                <w:rtl/>
              </w:rPr>
              <w:t>.</w:t>
            </w:r>
          </w:p>
        </w:tc>
      </w:tr>
      <w:tr w:rsidR="005573D8" w:rsidRPr="005573D8" w14:paraId="0627568D" w14:textId="77777777" w:rsidTr="005573D8">
        <w:tc>
          <w:tcPr>
            <w:tcW w:w="4531" w:type="dxa"/>
          </w:tcPr>
          <w:p w14:paraId="0920628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The Reubenites and Gadites, however, </w:t>
            </w:r>
            <w:r w:rsidRPr="005573D8">
              <w:rPr>
                <w:rFonts w:ascii="Times New Roman" w:eastAsia="Times New Roman" w:hAnsi="Times New Roman" w:cs="Times New Roman"/>
                <w:i/>
                <w:iCs/>
                <w:color w:val="000000"/>
                <w:lang w:bidi="ar-SA"/>
              </w:rPr>
              <w:t>never actually say</w:t>
            </w:r>
            <w:r w:rsidRPr="005573D8">
              <w:rPr>
                <w:rFonts w:ascii="Times New Roman" w:eastAsia="Times New Roman" w:hAnsi="Times New Roman" w:cs="Times New Roman"/>
                <w:color w:val="000000"/>
                <w:lang w:bidi="ar-SA"/>
              </w:rPr>
              <w:t> that that they will not participate in the conquest of Canaan</w:t>
            </w:r>
          </w:p>
        </w:tc>
        <w:tc>
          <w:tcPr>
            <w:tcW w:w="3765" w:type="dxa"/>
          </w:tcPr>
          <w:p w14:paraId="3A706D8C" w14:textId="7B016E6B" w:rsidR="005573D8" w:rsidRPr="005573D8" w:rsidRDefault="003B3CAE" w:rsidP="00BF37F9">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ברם</w:t>
            </w:r>
            <w:r w:rsidR="0054216F">
              <w:rPr>
                <w:rFonts w:ascii="Times New Roman" w:eastAsia="Times New Roman" w:hAnsi="Times New Roman" w:cs="Times New Roman" w:hint="cs"/>
                <w:color w:val="000000"/>
                <w:rtl/>
              </w:rPr>
              <w:t>,</w:t>
            </w:r>
            <w:r>
              <w:rPr>
                <w:rFonts w:ascii="Times New Roman" w:eastAsia="Times New Roman" w:hAnsi="Times New Roman" w:cs="Times New Roman" w:hint="cs"/>
                <w:color w:val="000000"/>
                <w:rtl/>
              </w:rPr>
              <w:t xml:space="preserve"> בני גד וראובן </w:t>
            </w:r>
            <w:r w:rsidRPr="003B3CAE">
              <w:rPr>
                <w:rFonts w:ascii="Times New Roman" w:eastAsia="Times New Roman" w:hAnsi="Times New Roman" w:cs="Times New Roman" w:hint="cs"/>
                <w:b/>
                <w:bCs/>
                <w:color w:val="000000"/>
                <w:rtl/>
              </w:rPr>
              <w:t xml:space="preserve">לא אמרו </w:t>
            </w:r>
            <w:r>
              <w:rPr>
                <w:rFonts w:ascii="Times New Roman" w:eastAsia="Times New Roman" w:hAnsi="Times New Roman" w:cs="Times New Roman" w:hint="cs"/>
                <w:color w:val="000000"/>
                <w:rtl/>
              </w:rPr>
              <w:t>שלא ישתתפו בכיבוש ארץ כנען.</w:t>
            </w:r>
          </w:p>
        </w:tc>
      </w:tr>
      <w:tr w:rsidR="005573D8" w:rsidRPr="005573D8" w14:paraId="16126972" w14:textId="77777777" w:rsidTr="005573D8">
        <w:tc>
          <w:tcPr>
            <w:tcW w:w="4531" w:type="dxa"/>
          </w:tcPr>
          <w:p w14:paraId="2E3005A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Their reason for not wanting to cross the Jordan has nothing to do with fear of the giants who live on the other side, as it did for the scouts (Num 13:28–29), and everything to do with the economic suitability of the land east of the Jordan for their cattle-owning tribes (v</w:t>
            </w:r>
            <w:r w:rsidR="00B21394">
              <w:rPr>
                <w:rFonts w:ascii="Times New Roman" w:eastAsia="Times New Roman" w:hAnsi="Times New Roman" w:cs="Times New Roman"/>
                <w:color w:val="000000"/>
                <w:lang w:bidi="ar-SA"/>
              </w:rPr>
              <w:t>. 4).</w:t>
            </w:r>
          </w:p>
        </w:tc>
        <w:tc>
          <w:tcPr>
            <w:tcW w:w="3765" w:type="dxa"/>
          </w:tcPr>
          <w:p w14:paraId="03560535" w14:textId="5E54C8AA" w:rsidR="005573D8" w:rsidRPr="005573D8" w:rsidRDefault="000E1C26" w:rsidP="000E1C26">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הסיבה לרצונם לא לעבור את הירדן אינה קשורה לפחד מפני הנפילים אשר בעברו השני</w:t>
            </w:r>
            <w:r w:rsidR="00EA27A0">
              <w:rPr>
                <w:rFonts w:ascii="Times New Roman" w:eastAsia="Times New Roman" w:hAnsi="Times New Roman" w:cs="Times New Roman" w:hint="cs"/>
                <w:color w:val="000000"/>
                <w:rtl/>
              </w:rPr>
              <w:t>,</w:t>
            </w:r>
            <w:r>
              <w:rPr>
                <w:rFonts w:ascii="Times New Roman" w:eastAsia="Times New Roman" w:hAnsi="Times New Roman" w:cs="Times New Roman" w:hint="cs"/>
                <w:color w:val="000000"/>
                <w:rtl/>
              </w:rPr>
              <w:t xml:space="preserve"> כפי שקרה בסיפור המרגלים (במדבר יג:</w:t>
            </w:r>
            <w:r w:rsidR="00B21394">
              <w:rPr>
                <w:rFonts w:ascii="Times New Roman" w:eastAsia="Times New Roman" w:hAnsi="Times New Roman" w:cs="Times New Roman" w:hint="cs"/>
                <w:color w:val="000000"/>
                <w:rtl/>
              </w:rPr>
              <w:t xml:space="preserve">כח–כט), כי אם לעובדה שהארץ שממזרח לירדן מתאימה </w:t>
            </w:r>
            <w:r w:rsidR="00EA27A0">
              <w:rPr>
                <w:rFonts w:ascii="Times New Roman" w:eastAsia="Times New Roman" w:hAnsi="Times New Roman" w:cs="Times New Roman" w:hint="cs"/>
                <w:color w:val="000000"/>
                <w:rtl/>
              </w:rPr>
              <w:t xml:space="preserve">במיוחד </w:t>
            </w:r>
            <w:r w:rsidR="00B21394">
              <w:rPr>
                <w:rFonts w:ascii="Times New Roman" w:eastAsia="Times New Roman" w:hAnsi="Times New Roman" w:cs="Times New Roman" w:hint="cs"/>
                <w:color w:val="000000"/>
                <w:rtl/>
              </w:rPr>
              <w:t>לגידול עדריהם (פסוק ד).</w:t>
            </w:r>
          </w:p>
        </w:tc>
      </w:tr>
      <w:tr w:rsidR="005573D8" w:rsidRPr="005573D8" w14:paraId="60C13EFF" w14:textId="77777777" w:rsidTr="005573D8">
        <w:tc>
          <w:tcPr>
            <w:tcW w:w="4531" w:type="dxa"/>
          </w:tcPr>
          <w:p w14:paraId="5B63EDD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We can already sense a misunderstanding unfolding here</w:t>
            </w:r>
          </w:p>
        </w:tc>
        <w:tc>
          <w:tcPr>
            <w:tcW w:w="3765" w:type="dxa"/>
          </w:tcPr>
          <w:p w14:paraId="23A735A2" w14:textId="77777777" w:rsidR="005573D8" w:rsidRPr="005573D8" w:rsidRDefault="00B21394" w:rsidP="00B21394">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כבר בשלב זה אפשר לחוש שהולך ונוצרת אי הבנה.</w:t>
            </w:r>
          </w:p>
        </w:tc>
      </w:tr>
      <w:tr w:rsidR="005573D8" w:rsidRPr="005573D8" w14:paraId="28245E54" w14:textId="77777777" w:rsidTr="005573D8">
        <w:tc>
          <w:tcPr>
            <w:tcW w:w="4531" w:type="dxa"/>
          </w:tcPr>
          <w:p w14:paraId="709AB0D9"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Misunderstanding can result when a listener interprets a statement in a different context than the one in which the speaker framed it, or when a speaker fails to anticipate what information a particular listener might need in order for communication to be successful</w:t>
            </w:r>
          </w:p>
        </w:tc>
        <w:tc>
          <w:tcPr>
            <w:tcW w:w="3765" w:type="dxa"/>
          </w:tcPr>
          <w:p w14:paraId="797F6A77" w14:textId="77777777" w:rsidR="005573D8" w:rsidRPr="005573D8" w:rsidRDefault="00B21394" w:rsidP="00B21394">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אי הבנה יכולה להיווצר כאשר המאזין מפרש מבע בהקשר שונה מההקשר שבו הדובר אמר אותו, או כאשר הדובר אינו צופה נכונה איזה מידע דרוש למאזין מסוים כדי שהתקשורת תצליח.</w:t>
            </w:r>
          </w:p>
        </w:tc>
      </w:tr>
      <w:tr w:rsidR="005573D8" w:rsidRPr="005573D8" w14:paraId="6561E550" w14:textId="77777777" w:rsidTr="005573D8">
        <w:tc>
          <w:tcPr>
            <w:tcW w:w="4531" w:type="dxa"/>
          </w:tcPr>
          <w:p w14:paraId="1643832D"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While Moses interprets </w:t>
            </w:r>
            <w:r w:rsidRPr="005573D8">
              <w:rPr>
                <w:rFonts w:ascii="Times New Roman" w:eastAsia="Times New Roman" w:hAnsi="Times New Roman" w:cs="Times New Roman"/>
                <w:color w:val="000000"/>
                <w:rtl/>
              </w:rPr>
              <w:t>אַל תַּעֲבִרֵנוּ אֶת הַיַּרְדֵּן</w:t>
            </w:r>
            <w:r w:rsidRPr="005573D8">
              <w:rPr>
                <w:rFonts w:ascii="Times New Roman" w:eastAsia="Times New Roman" w:hAnsi="Times New Roman" w:cs="Times New Roman"/>
                <w:color w:val="000000"/>
                <w:lang w:bidi="ar-SA"/>
              </w:rPr>
              <w:t xml:space="preserve"> in the context of the scouts episode, the Reubenites and Gadites have a different context in mind when they say it</w:t>
            </w:r>
          </w:p>
        </w:tc>
        <w:tc>
          <w:tcPr>
            <w:tcW w:w="3765" w:type="dxa"/>
          </w:tcPr>
          <w:p w14:paraId="370C13D7" w14:textId="77777777" w:rsidR="005573D8" w:rsidRPr="005573D8" w:rsidRDefault="00B21394" w:rsidP="0016643D">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מפרש את הבקשה "</w:t>
            </w:r>
            <w:r w:rsidRPr="005573D8">
              <w:rPr>
                <w:rFonts w:ascii="Times New Roman" w:eastAsia="Times New Roman" w:hAnsi="Times New Roman" w:cs="Times New Roman"/>
                <w:color w:val="000000"/>
                <w:rtl/>
              </w:rPr>
              <w:t>אַל תַּעֲבִרֵנוּ אֶת הַיַּרְדֵּן</w:t>
            </w:r>
            <w:r>
              <w:rPr>
                <w:rFonts w:ascii="Times New Roman" w:eastAsia="Times New Roman" w:hAnsi="Times New Roman" w:cs="Times New Roman" w:hint="cs"/>
                <w:color w:val="000000"/>
                <w:rtl/>
              </w:rPr>
              <w:t xml:space="preserve">" בהקשר של פרשת המרגלים, אולם בני גד וראובן </w:t>
            </w:r>
            <w:r w:rsidR="0016643D">
              <w:rPr>
                <w:rFonts w:ascii="Times New Roman" w:eastAsia="Times New Roman" w:hAnsi="Times New Roman" w:cs="Times New Roman" w:hint="cs"/>
                <w:color w:val="000000"/>
                <w:rtl/>
              </w:rPr>
              <w:t>חשבו על הקשר אחר כאשר אמרו את הדברים.</w:t>
            </w:r>
          </w:p>
        </w:tc>
      </w:tr>
      <w:tr w:rsidR="005573D8" w:rsidRPr="005573D8" w14:paraId="02F01348" w14:textId="77777777" w:rsidTr="005573D8">
        <w:tc>
          <w:tcPr>
            <w:tcW w:w="4531" w:type="dxa"/>
          </w:tcPr>
          <w:p w14:paraId="77A70F7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They speak of this land as </w:t>
            </w:r>
            <w:r w:rsidRPr="005573D8">
              <w:rPr>
                <w:rFonts w:ascii="Times New Roman" w:eastAsia="Times New Roman" w:hAnsi="Times New Roman" w:cs="Times New Roman"/>
                <w:color w:val="000000"/>
                <w:rtl/>
              </w:rPr>
              <w:t>הָאָרֶץ אֲשֶׁר הִכָּה יְ־הוָה לִפְנֵי עֲדַת יִשְׂרָאֵל</w:t>
            </w:r>
            <w:r w:rsidRPr="005573D8">
              <w:rPr>
                <w:rFonts w:ascii="Times New Roman" w:eastAsia="Times New Roman" w:hAnsi="Times New Roman" w:cs="Times New Roman"/>
                <w:color w:val="000000"/>
                <w:lang w:bidi="ar-SA"/>
              </w:rPr>
              <w:t xml:space="preserve"> “the land that YHWH conquered before the congregation of Israel” (v</w:t>
            </w:r>
            <w:r w:rsidR="001915F8">
              <w:rPr>
                <w:rFonts w:ascii="Times New Roman" w:eastAsia="Times New Roman" w:hAnsi="Times New Roman" w:cs="Times New Roman"/>
                <w:color w:val="000000"/>
                <w:lang w:bidi="ar-SA"/>
              </w:rPr>
              <w:t>.</w:t>
            </w:r>
            <w:r w:rsidR="001915F8" w:rsidRPr="005573D8">
              <w:rPr>
                <w:rFonts w:ascii="Times New Roman" w:eastAsia="Times New Roman" w:hAnsi="Times New Roman" w:cs="Times New Roman"/>
                <w:color w:val="000000"/>
                <w:lang w:bidi="ar-SA"/>
              </w:rPr>
              <w:t xml:space="preserve"> 4), a reference to its conquest from the Amorite king, Sihon, back in Numbers 21</w:t>
            </w:r>
          </w:p>
        </w:tc>
        <w:tc>
          <w:tcPr>
            <w:tcW w:w="3765" w:type="dxa"/>
          </w:tcPr>
          <w:p w14:paraId="5F094D87" w14:textId="77777777" w:rsidR="005573D8" w:rsidRPr="005573D8" w:rsidRDefault="001915F8" w:rsidP="001915F8">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הם מתארים את עבר הירדן בתור "</w:t>
            </w:r>
            <w:r w:rsidRPr="005573D8">
              <w:rPr>
                <w:rFonts w:ascii="Times New Roman" w:eastAsia="Times New Roman" w:hAnsi="Times New Roman" w:cs="Times New Roman"/>
                <w:color w:val="000000"/>
                <w:rtl/>
              </w:rPr>
              <w:t>הָאָרֶץ אֲשֶׁר הִכָּה יְ־הוָה לִפְנֵי עֲדַת יִשְׂרָאֵל</w:t>
            </w:r>
            <w:r>
              <w:rPr>
                <w:rFonts w:ascii="Times New Roman" w:eastAsia="Times New Roman" w:hAnsi="Times New Roman" w:cs="Times New Roman" w:hint="cs"/>
                <w:color w:val="000000"/>
                <w:rtl/>
              </w:rPr>
              <w:t>" (פסוק ד), וכוונתם בכך לכיבושו מידי סיחון מלך האמורי בבמדבר כא.</w:t>
            </w:r>
          </w:p>
        </w:tc>
      </w:tr>
      <w:tr w:rsidR="005573D8" w:rsidRPr="005573D8" w14:paraId="6672B69D" w14:textId="77777777" w:rsidTr="005573D8">
        <w:tc>
          <w:tcPr>
            <w:tcW w:w="4531" w:type="dxa"/>
          </w:tcPr>
          <w:p w14:paraId="4F205F7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Land that is legitimately conquered is going to be allotted to someone, and the Reubenites and Gadites are making the case that </w:t>
            </w:r>
            <w:r w:rsidRPr="005573D8">
              <w:rPr>
                <w:rFonts w:ascii="Times New Roman" w:eastAsia="Times New Roman" w:hAnsi="Times New Roman" w:cs="Times New Roman"/>
                <w:i/>
                <w:iCs/>
                <w:color w:val="000000"/>
                <w:lang w:bidi="ar-SA"/>
              </w:rPr>
              <w:t>they</w:t>
            </w:r>
            <w:r w:rsidRPr="005573D8">
              <w:rPr>
                <w:rFonts w:ascii="Times New Roman" w:eastAsia="Times New Roman" w:hAnsi="Times New Roman" w:cs="Times New Roman"/>
                <w:color w:val="000000"/>
                <w:lang w:bidi="ar-SA"/>
              </w:rPr>
              <w:t> should be the tribes to receive holdings here</w:t>
            </w:r>
          </w:p>
        </w:tc>
        <w:tc>
          <w:tcPr>
            <w:tcW w:w="3765" w:type="dxa"/>
          </w:tcPr>
          <w:p w14:paraId="27FB1573" w14:textId="75A3172B" w:rsidR="005573D8" w:rsidRPr="005573D8" w:rsidRDefault="00C43E69" w:rsidP="001915F8">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שטחים שנכבשו במלחמה יינתנו </w:t>
            </w:r>
            <w:r w:rsidR="00EA27A0">
              <w:rPr>
                <w:rFonts w:ascii="Times New Roman" w:eastAsia="Times New Roman" w:hAnsi="Times New Roman" w:cs="Times New Roman" w:hint="cs"/>
                <w:color w:val="000000"/>
                <w:rtl/>
              </w:rPr>
              <w:t xml:space="preserve">בוודאי </w:t>
            </w:r>
            <w:r>
              <w:rPr>
                <w:rFonts w:ascii="Times New Roman" w:eastAsia="Times New Roman" w:hAnsi="Times New Roman" w:cs="Times New Roman" w:hint="cs"/>
                <w:color w:val="000000"/>
                <w:rtl/>
              </w:rPr>
              <w:t>למישהו, ובני גד וראובן מבקשים לטעון שמכל השבטים, ראוי לתת להם את האדמות בעבר הירדן.</w:t>
            </w:r>
          </w:p>
        </w:tc>
      </w:tr>
      <w:tr w:rsidR="005573D8" w:rsidRPr="005573D8" w14:paraId="61503CAF" w14:textId="77777777" w:rsidTr="005573D8">
        <w:tc>
          <w:tcPr>
            <w:tcW w:w="4531" w:type="dxa"/>
          </w:tcPr>
          <w:p w14:paraId="59D49D1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In their concern for where they might be allowed to receive a legitimate holding, they are silent on the issues that Moses perceives as being of utmost importance</w:t>
            </w:r>
          </w:p>
        </w:tc>
        <w:tc>
          <w:tcPr>
            <w:tcW w:w="3765" w:type="dxa"/>
          </w:tcPr>
          <w:p w14:paraId="4C9A94EE" w14:textId="3900B12E" w:rsidR="005573D8" w:rsidRPr="005573D8" w:rsidRDefault="00C43E69" w:rsidP="00EA27A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בגלל רצונם הדוחק להבטיח שיקבלו </w:t>
            </w:r>
            <w:r w:rsidR="00EA27A0">
              <w:rPr>
                <w:rFonts w:ascii="Times New Roman" w:eastAsia="Times New Roman" w:hAnsi="Times New Roman" w:cs="Times New Roman" w:hint="cs"/>
                <w:color w:val="000000"/>
                <w:rtl/>
              </w:rPr>
              <w:t>ל</w:t>
            </w:r>
            <w:r>
              <w:rPr>
                <w:rFonts w:ascii="Times New Roman" w:eastAsia="Times New Roman" w:hAnsi="Times New Roman" w:cs="Times New Roman" w:hint="cs"/>
                <w:color w:val="000000"/>
                <w:rtl/>
              </w:rPr>
              <w:t xml:space="preserve">נחלה </w:t>
            </w:r>
            <w:r w:rsidR="00EA27A0">
              <w:rPr>
                <w:rFonts w:ascii="Times New Roman" w:eastAsia="Times New Roman" w:hAnsi="Times New Roman" w:cs="Times New Roman" w:hint="cs"/>
                <w:color w:val="000000"/>
                <w:rtl/>
              </w:rPr>
              <w:t>את האדמות שהם רוצים</w:t>
            </w:r>
            <w:r>
              <w:rPr>
                <w:rFonts w:ascii="Times New Roman" w:eastAsia="Times New Roman" w:hAnsi="Times New Roman" w:cs="Times New Roman" w:hint="cs"/>
                <w:color w:val="000000"/>
                <w:rtl/>
              </w:rPr>
              <w:t>, הם אינם אומרים דבר בעניינים שחשובים יותר מכול בעיני משה.</w:t>
            </w:r>
          </w:p>
        </w:tc>
      </w:tr>
      <w:tr w:rsidR="005573D8" w:rsidRPr="005573D8" w14:paraId="297D3DAD" w14:textId="77777777" w:rsidTr="005573D8">
        <w:tc>
          <w:tcPr>
            <w:tcW w:w="4531" w:type="dxa"/>
          </w:tcPr>
          <w:p w14:paraId="5E34F7B0" w14:textId="77777777" w:rsidR="005573D8" w:rsidRPr="005573D8" w:rsidRDefault="005573D8" w:rsidP="00C61DB5">
            <w:pPr>
              <w:spacing w:before="112" w:after="112" w:line="336" w:lineRule="atLeast"/>
              <w:jc w:val="center"/>
              <w:outlineLvl w:val="1"/>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Clearing Up the Misunderstanding</w:t>
            </w:r>
          </w:p>
        </w:tc>
        <w:tc>
          <w:tcPr>
            <w:tcW w:w="3765" w:type="dxa"/>
          </w:tcPr>
          <w:p w14:paraId="310F0D48" w14:textId="77777777" w:rsidR="005573D8" w:rsidRPr="005573D8" w:rsidRDefault="00C43E69" w:rsidP="00C43E69">
            <w:pPr>
              <w:bidi/>
              <w:spacing w:before="112" w:after="112" w:line="336" w:lineRule="atLeast"/>
              <w:jc w:val="center"/>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פתרון אי ההבנה</w:t>
            </w:r>
          </w:p>
        </w:tc>
      </w:tr>
      <w:tr w:rsidR="005573D8" w:rsidRPr="005573D8" w14:paraId="4DD94FD3" w14:textId="77777777" w:rsidTr="005573D8">
        <w:tc>
          <w:tcPr>
            <w:tcW w:w="4531" w:type="dxa"/>
          </w:tcPr>
          <w:p w14:paraId="44B3EA5E"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Once they hear the concerns Moses raises, they move quickly and decisively to repair his reading of the ambiguity in their request and assuage his concerns</w:t>
            </w:r>
          </w:p>
        </w:tc>
        <w:tc>
          <w:tcPr>
            <w:tcW w:w="3765" w:type="dxa"/>
          </w:tcPr>
          <w:p w14:paraId="4532EDCB" w14:textId="6A9A0B9F" w:rsidR="005573D8" w:rsidRPr="005573D8" w:rsidRDefault="00C43E69" w:rsidP="008C0D67">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כאשר בני גד וראובן שומעים מה מטריד את משה הם ממהרים לתקן את פרשנות</w:t>
            </w:r>
            <w:r w:rsidR="00EA27A0">
              <w:rPr>
                <w:rFonts w:ascii="Times New Roman" w:eastAsia="Times New Roman" w:hAnsi="Times New Roman" w:cs="Times New Roman" w:hint="cs"/>
                <w:color w:val="000000"/>
                <w:rtl/>
              </w:rPr>
              <w:t>ו</w:t>
            </w:r>
            <w:r>
              <w:rPr>
                <w:rFonts w:ascii="Times New Roman" w:eastAsia="Times New Roman" w:hAnsi="Times New Roman" w:cs="Times New Roman" w:hint="cs"/>
                <w:color w:val="000000"/>
                <w:rtl/>
              </w:rPr>
              <w:t xml:space="preserve"> לעמימות שהייתה בבקשתם ומ</w:t>
            </w:r>
            <w:r w:rsidR="008C0D67">
              <w:rPr>
                <w:rFonts w:ascii="Times New Roman" w:eastAsia="Times New Roman" w:hAnsi="Times New Roman" w:cs="Times New Roman" w:hint="cs"/>
                <w:color w:val="000000"/>
                <w:rtl/>
              </w:rPr>
              <w:t>רגיעים</w:t>
            </w:r>
            <w:r>
              <w:rPr>
                <w:rFonts w:ascii="Times New Roman" w:eastAsia="Times New Roman" w:hAnsi="Times New Roman" w:cs="Times New Roman" w:hint="cs"/>
                <w:color w:val="000000"/>
                <w:rtl/>
              </w:rPr>
              <w:t xml:space="preserve"> את חששותיו:</w:t>
            </w:r>
          </w:p>
        </w:tc>
      </w:tr>
      <w:tr w:rsidR="005573D8" w:rsidRPr="005573D8" w14:paraId="6A2C7FA1" w14:textId="77777777" w:rsidTr="005573D8">
        <w:tc>
          <w:tcPr>
            <w:tcW w:w="4531" w:type="dxa"/>
          </w:tcPr>
          <w:p w14:paraId="45D7953F"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Num 32:16</w:t>
            </w:r>
            <w:r w:rsidRPr="005573D8">
              <w:rPr>
                <w:rFonts w:ascii="Times New Roman" w:eastAsia="Times New Roman" w:hAnsi="Times New Roman" w:cs="Times New Roman"/>
                <w:color w:val="000000"/>
                <w:lang w:bidi="ar-SA"/>
              </w:rPr>
              <w:t> Then they stepped up to him and said, “We will build here sheepfolds for our flocks and towns for our children</w:t>
            </w:r>
          </w:p>
        </w:tc>
        <w:tc>
          <w:tcPr>
            <w:tcW w:w="3765" w:type="dxa"/>
          </w:tcPr>
          <w:p w14:paraId="7A8562CE" w14:textId="77777777" w:rsidR="005573D8" w:rsidRPr="005573D8" w:rsidRDefault="001D0F75" w:rsidP="001D0F75">
            <w:pPr>
              <w:bidi/>
              <w:spacing w:line="248" w:lineRule="atLeast"/>
              <w:textAlignment w:val="top"/>
              <w:rPr>
                <w:rFonts w:ascii="Times New Roman" w:eastAsia="Times New Roman" w:hAnsi="Times New Roman" w:cs="Times New Roman" w:hint="cs"/>
                <w:color w:val="000000"/>
                <w:vertAlign w:val="superscript"/>
                <w:rtl/>
              </w:rPr>
            </w:pPr>
            <w:r w:rsidRPr="005573D8">
              <w:rPr>
                <w:rFonts w:ascii="Times New Roman" w:eastAsia="Times New Roman" w:hAnsi="Times New Roman" w:cs="Times New Roman"/>
                <w:color w:val="000000"/>
                <w:vertAlign w:val="superscript"/>
                <w:rtl/>
              </w:rPr>
              <w:t>במדבר לב:טז</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וַיִּגְּשׁוּ אֵלָיו וַיֹּאמְרוּ גִּדְרֹת צֹאן נִבְנֶה לְמִקְנֵנוּ פֹּה וְעָרִים לְטַפֵּנוּ</w:t>
            </w:r>
            <w:r>
              <w:rPr>
                <w:rFonts w:ascii="Times New Roman" w:eastAsia="Times New Roman" w:hAnsi="Times New Roman" w:cs="Times New Roman" w:hint="cs"/>
                <w:color w:val="000000"/>
                <w:vertAlign w:val="superscript"/>
                <w:rtl/>
              </w:rPr>
              <w:t>.</w:t>
            </w:r>
          </w:p>
        </w:tc>
      </w:tr>
      <w:tr w:rsidR="005573D8" w:rsidRPr="005573D8" w14:paraId="735B6487" w14:textId="77777777" w:rsidTr="005573D8">
        <w:tc>
          <w:tcPr>
            <w:tcW w:w="4531" w:type="dxa"/>
          </w:tcPr>
          <w:p w14:paraId="48293B00"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32:17</w:t>
            </w:r>
            <w:r w:rsidRPr="005573D8">
              <w:rPr>
                <w:rFonts w:ascii="Times New Roman" w:eastAsia="Times New Roman" w:hAnsi="Times New Roman" w:cs="Times New Roman"/>
                <w:color w:val="000000"/>
                <w:lang w:bidi="ar-SA"/>
              </w:rPr>
              <w:t> And we will hasten as shock-troops in the van of the Israelites until we have established them in their home, while our children stay in the fortified towns because of the inhabitants of the land</w:t>
            </w:r>
          </w:p>
        </w:tc>
        <w:tc>
          <w:tcPr>
            <w:tcW w:w="3765" w:type="dxa"/>
          </w:tcPr>
          <w:p w14:paraId="70C93DF9" w14:textId="77777777" w:rsidR="005573D8" w:rsidRPr="005573D8" w:rsidRDefault="001D0F75" w:rsidP="001D0F75">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rPr>
              <w:t> לב:יז</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וַאֲנַחְנוּ נֵחָלֵץ חֻשִׁים לִפְנֵי בְּנֵי יִשְׂרָאֵל עַד אֲשֶׁר אִם הֲבִיאֹנֻם אֶל מְקוֹמָם וְיָשַׁב טַפֵּנוּ בְּעָרֵי הַמִּבְצָר מִפְּנֵי יֹשְׁבֵי הָאָרֶץ</w:t>
            </w:r>
            <w:r>
              <w:rPr>
                <w:rFonts w:ascii="Times New Roman" w:eastAsia="Times New Roman" w:hAnsi="Times New Roman" w:cs="Times New Roman" w:hint="cs"/>
                <w:color w:val="000000"/>
                <w:rtl/>
              </w:rPr>
              <w:t>.</w:t>
            </w:r>
          </w:p>
        </w:tc>
      </w:tr>
      <w:tr w:rsidR="005573D8" w:rsidRPr="005573D8" w14:paraId="0C86947C" w14:textId="77777777" w:rsidTr="005573D8">
        <w:tc>
          <w:tcPr>
            <w:tcW w:w="4531" w:type="dxa"/>
          </w:tcPr>
          <w:p w14:paraId="142C7E9D"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32:18</w:t>
            </w:r>
            <w:r w:rsidRPr="005573D8">
              <w:rPr>
                <w:rFonts w:ascii="Times New Roman" w:eastAsia="Times New Roman" w:hAnsi="Times New Roman" w:cs="Times New Roman"/>
                <w:color w:val="000000"/>
                <w:lang w:bidi="ar-SA"/>
              </w:rPr>
              <w:t> We will not return to our homes until every one of the Israelites is in possession of his portion</w:t>
            </w:r>
          </w:p>
        </w:tc>
        <w:tc>
          <w:tcPr>
            <w:tcW w:w="3765" w:type="dxa"/>
          </w:tcPr>
          <w:p w14:paraId="0A021259" w14:textId="77777777" w:rsidR="005573D8" w:rsidRPr="005573D8" w:rsidRDefault="001D0F75" w:rsidP="001D0F75">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rPr>
              <w:t>לב:יח</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לֹא נָשׁוּב אֶל בָּתֵּינוּ עַד הִתְנַחֵל בְּנֵי יִשְׂרָאֵל אִישׁ נַחֲלָתוֹ</w:t>
            </w:r>
            <w:r>
              <w:rPr>
                <w:rFonts w:ascii="Times New Roman" w:eastAsia="Times New Roman" w:hAnsi="Times New Roman" w:cs="Times New Roman" w:hint="cs"/>
                <w:color w:val="000000"/>
                <w:rtl/>
              </w:rPr>
              <w:t>.</w:t>
            </w:r>
          </w:p>
        </w:tc>
      </w:tr>
      <w:tr w:rsidR="005573D8" w:rsidRPr="005573D8" w14:paraId="5D93A877" w14:textId="77777777" w:rsidTr="005573D8">
        <w:tc>
          <w:tcPr>
            <w:tcW w:w="4531" w:type="dxa"/>
          </w:tcPr>
          <w:p w14:paraId="21FB1CB6"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color w:val="000000"/>
                <w:vertAlign w:val="superscript"/>
                <w:lang w:bidi="ar-SA"/>
              </w:rPr>
              <w:t>32:19</w:t>
            </w:r>
            <w:r w:rsidRPr="005573D8">
              <w:rPr>
                <w:rFonts w:ascii="Times New Roman" w:eastAsia="Times New Roman" w:hAnsi="Times New Roman" w:cs="Times New Roman"/>
                <w:color w:val="000000"/>
                <w:lang w:bidi="ar-SA"/>
              </w:rPr>
              <w:t> But we will not have a share with them in the territory beyond the Jordan, for we have received our share on the east side of the Jordan</w:t>
            </w:r>
          </w:p>
        </w:tc>
        <w:tc>
          <w:tcPr>
            <w:tcW w:w="3765" w:type="dxa"/>
          </w:tcPr>
          <w:p w14:paraId="3989266B" w14:textId="77777777" w:rsidR="005573D8" w:rsidRPr="005573D8" w:rsidRDefault="001D0F75" w:rsidP="001D0F75">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rPr>
              <w:t> לב:יט</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כִּי לֹא נִנְחַל אִתָּם מֵעֵבֶר לַיַּרְדֵּן וָהָלְאָה כִּי בָאָה נַחֲלָתֵנוּ אֵלֵינוּ מֵעֵבֶר הַיַּרְדֵּן מִזְרָחָה</w:t>
            </w:r>
            <w:r>
              <w:rPr>
                <w:rFonts w:ascii="Times New Roman" w:eastAsia="Times New Roman" w:hAnsi="Times New Roman" w:cs="Times New Roman" w:hint="cs"/>
                <w:color w:val="000000"/>
                <w:rtl/>
              </w:rPr>
              <w:t>.</w:t>
            </w:r>
          </w:p>
        </w:tc>
      </w:tr>
      <w:tr w:rsidR="005573D8" w:rsidRPr="005573D8" w14:paraId="4F5568DA" w14:textId="77777777" w:rsidTr="005573D8">
        <w:tc>
          <w:tcPr>
            <w:tcW w:w="4531" w:type="dxa"/>
          </w:tcPr>
          <w:p w14:paraId="04B2D605"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They express willingness, even eagerness, to participate in the conquest of Canaan, volunteering to lead it and to remain in Canaan until all the other Israelites are settled as well, as long as they are first allowed to establish some infrastructure to protect their assets (women, children, livestock) while they are gone</w:t>
            </w:r>
          </w:p>
        </w:tc>
        <w:tc>
          <w:tcPr>
            <w:tcW w:w="3765" w:type="dxa"/>
          </w:tcPr>
          <w:p w14:paraId="5BC929CC" w14:textId="77777777" w:rsidR="005573D8" w:rsidRPr="005573D8" w:rsidRDefault="00C43E69" w:rsidP="006A028A">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הם מפגינים נכונות ואפילו להיטות להשתתף בכיבוש ארץ</w:t>
            </w:r>
            <w:r w:rsidR="008C0D67">
              <w:rPr>
                <w:rFonts w:ascii="Times New Roman" w:eastAsia="Times New Roman" w:hAnsi="Times New Roman" w:cs="Times New Roman" w:hint="cs"/>
                <w:color w:val="000000"/>
                <w:rtl/>
              </w:rPr>
              <w:t xml:space="preserve"> כנען; הם </w:t>
            </w:r>
            <w:r>
              <w:rPr>
                <w:rFonts w:ascii="Times New Roman" w:eastAsia="Times New Roman" w:hAnsi="Times New Roman" w:cs="Times New Roman" w:hint="cs"/>
                <w:color w:val="000000"/>
                <w:rtl/>
              </w:rPr>
              <w:t xml:space="preserve">מתנדבים </w:t>
            </w:r>
            <w:r w:rsidR="006A028A">
              <w:rPr>
                <w:rFonts w:ascii="Times New Roman" w:eastAsia="Times New Roman" w:hAnsi="Times New Roman" w:cs="Times New Roman" w:hint="cs"/>
                <w:color w:val="000000"/>
                <w:rtl/>
              </w:rPr>
              <w:t>ללכת בראש הצבא</w:t>
            </w:r>
            <w:r w:rsidR="008C0D67">
              <w:rPr>
                <w:rFonts w:ascii="Times New Roman" w:eastAsia="Times New Roman" w:hAnsi="Times New Roman" w:cs="Times New Roman" w:hint="cs"/>
                <w:color w:val="000000"/>
                <w:rtl/>
              </w:rPr>
              <w:t xml:space="preserve"> ולהישאר בארץ כנען עד שכל שבטי ישראל האחרים יתיישבו בנחלותיהם, כל עוד יורשו להקים לפני כן תשתיות שיגנו על רכושם ומשפחותיהם בהיעדרם.</w:t>
            </w:r>
          </w:p>
        </w:tc>
      </w:tr>
      <w:tr w:rsidR="005573D8" w:rsidRPr="005573D8" w14:paraId="42769907" w14:textId="77777777" w:rsidTr="005573D8">
        <w:tc>
          <w:tcPr>
            <w:tcW w:w="4531" w:type="dxa"/>
          </w:tcPr>
          <w:p w14:paraId="1AA442B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They demonstrate that they are committed to the community, that they are </w:t>
            </w:r>
            <w:r w:rsidRPr="005573D8">
              <w:rPr>
                <w:rFonts w:ascii="Times New Roman" w:eastAsia="Times New Roman" w:hAnsi="Times New Roman" w:cs="Times New Roman"/>
                <w:i/>
                <w:iCs/>
                <w:color w:val="000000"/>
                <w:lang w:bidi="ar-SA"/>
              </w:rPr>
              <w:t>not</w:t>
            </w:r>
            <w:r w:rsidRPr="005573D8">
              <w:rPr>
                <w:rFonts w:ascii="Times New Roman" w:eastAsia="Times New Roman" w:hAnsi="Times New Roman" w:cs="Times New Roman"/>
                <w:color w:val="000000"/>
                <w:lang w:bidi="ar-SA"/>
              </w:rPr>
              <w:t> like the scouts who sowed communal discord and put the land promise in jeopardy, and that the outcome Moses fears will not come to pass</w:t>
            </w:r>
          </w:p>
        </w:tc>
        <w:tc>
          <w:tcPr>
            <w:tcW w:w="3765" w:type="dxa"/>
          </w:tcPr>
          <w:p w14:paraId="2A9F75CA" w14:textId="77777777" w:rsidR="005573D8" w:rsidRPr="005573D8" w:rsidRDefault="002C4351" w:rsidP="003729B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הם מוכיחים שהם רואים עצמם מחויבים לקהילה, שהם </w:t>
            </w:r>
            <w:r w:rsidRPr="002C4351">
              <w:rPr>
                <w:rFonts w:ascii="Times New Roman" w:eastAsia="Times New Roman" w:hAnsi="Times New Roman" w:cs="Times New Roman" w:hint="cs"/>
                <w:b/>
                <w:bCs/>
                <w:color w:val="000000"/>
                <w:rtl/>
              </w:rPr>
              <w:t>אינם</w:t>
            </w:r>
            <w:r>
              <w:rPr>
                <w:rFonts w:ascii="Times New Roman" w:eastAsia="Times New Roman" w:hAnsi="Times New Roman" w:cs="Times New Roman" w:hint="cs"/>
                <w:color w:val="000000"/>
                <w:rtl/>
              </w:rPr>
              <w:t xml:space="preserve"> דומים למרגלים, שזרעו מחלוקת בקרב בני ישראל והעמידו את הבטחת הארץ בסכנה, ושחששותיו של משה לא יתגשמו.</w:t>
            </w:r>
          </w:p>
        </w:tc>
      </w:tr>
      <w:tr w:rsidR="005573D8" w:rsidRPr="005573D8" w14:paraId="4E07D13F" w14:textId="77777777" w:rsidTr="005573D8">
        <w:tc>
          <w:tcPr>
            <w:tcW w:w="4531" w:type="dxa"/>
          </w:tcPr>
          <w:p w14:paraId="5AD988C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Moses grants their proposal, but only after laying out some terms</w:t>
            </w:r>
          </w:p>
        </w:tc>
        <w:tc>
          <w:tcPr>
            <w:tcW w:w="3765" w:type="dxa"/>
          </w:tcPr>
          <w:p w14:paraId="6661B91F" w14:textId="77777777" w:rsidR="005573D8" w:rsidRPr="005573D8" w:rsidRDefault="007A5150" w:rsidP="007A515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מאשר את בקשתם, אך לפני כן הוא מציב בפניהם כמה תנאים.</w:t>
            </w:r>
          </w:p>
        </w:tc>
      </w:tr>
      <w:tr w:rsidR="005573D8" w:rsidRPr="005573D8" w14:paraId="0D6BEEFD" w14:textId="77777777" w:rsidTr="005573D8">
        <w:tc>
          <w:tcPr>
            <w:tcW w:w="4531" w:type="dxa"/>
          </w:tcPr>
          <w:p w14:paraId="1CF348D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First, Moses makes explicit what is left unsaid even though it is everywhere implied—namely, that the Reubenites and Gadites will cross the Jordan </w:t>
            </w:r>
            <w:r w:rsidRPr="005573D8">
              <w:rPr>
                <w:rFonts w:ascii="Times New Roman" w:eastAsia="Times New Roman" w:hAnsi="Times New Roman" w:cs="Times New Roman"/>
                <w:i/>
                <w:iCs/>
                <w:color w:val="000000"/>
                <w:lang w:bidi="ar-SA"/>
              </w:rPr>
              <w:t>for war</w:t>
            </w:r>
          </w:p>
        </w:tc>
        <w:tc>
          <w:tcPr>
            <w:tcW w:w="3765" w:type="dxa"/>
          </w:tcPr>
          <w:p w14:paraId="3C3D0EC2" w14:textId="77777777" w:rsidR="005573D8" w:rsidRPr="007A5150" w:rsidRDefault="007A5150" w:rsidP="007A515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ראשית, הוא אומר במפורש את מה שלא נאמר עד כה, אף שהוא השתמע מכל מה שנאמר: בני גד וראובן יעברו את הירדן </w:t>
            </w:r>
            <w:r>
              <w:rPr>
                <w:rFonts w:ascii="Times New Roman" w:eastAsia="Times New Roman" w:hAnsi="Times New Roman" w:cs="Times New Roman" w:hint="cs"/>
                <w:b/>
                <w:bCs/>
                <w:color w:val="000000"/>
                <w:rtl/>
              </w:rPr>
              <w:t>כדי להילחם</w:t>
            </w:r>
            <w:r>
              <w:rPr>
                <w:rFonts w:ascii="Times New Roman" w:eastAsia="Times New Roman" w:hAnsi="Times New Roman" w:cs="Times New Roman" w:hint="cs"/>
                <w:color w:val="000000"/>
                <w:rtl/>
              </w:rPr>
              <w:t>.</w:t>
            </w:r>
          </w:p>
        </w:tc>
      </w:tr>
      <w:tr w:rsidR="005573D8" w:rsidRPr="005573D8" w14:paraId="5CF2BADE" w14:textId="77777777" w:rsidTr="005573D8">
        <w:tc>
          <w:tcPr>
            <w:tcW w:w="4531" w:type="dxa"/>
          </w:tcPr>
          <w:p w14:paraId="00BC107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He does this by referring to their proposal (“this thing”) and then specifying in clear terms what it means</w:t>
            </w:r>
          </w:p>
        </w:tc>
        <w:tc>
          <w:tcPr>
            <w:tcW w:w="3765" w:type="dxa"/>
          </w:tcPr>
          <w:p w14:paraId="49D073AE" w14:textId="77777777" w:rsidR="005573D8" w:rsidRPr="005573D8" w:rsidRDefault="006A028A" w:rsidP="006A028A">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הוא מזכיר את הצעתם ("הדבר הזה") ואז אומר במפורש מה משמעות הדבר אם היא תתקבל.</w:t>
            </w:r>
          </w:p>
        </w:tc>
      </w:tr>
      <w:tr w:rsidR="005573D8" w:rsidRPr="005573D8" w14:paraId="11E49B5C" w14:textId="77777777" w:rsidTr="005573D8">
        <w:tc>
          <w:tcPr>
            <w:tcW w:w="4531" w:type="dxa"/>
          </w:tcPr>
          <w:p w14:paraId="6D6D5376"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Num 32:20</w:t>
            </w:r>
            <w:r w:rsidRPr="005573D8">
              <w:rPr>
                <w:rFonts w:ascii="Times New Roman" w:eastAsia="Times New Roman" w:hAnsi="Times New Roman" w:cs="Times New Roman"/>
                <w:color w:val="000000"/>
                <w:lang w:bidi="ar-SA"/>
              </w:rPr>
              <w:t> Moses said to them, “If you do this thing, if you take up arms to go </w:t>
            </w:r>
            <w:r w:rsidRPr="005573D8">
              <w:rPr>
                <w:rFonts w:ascii="Times New Roman" w:eastAsia="Times New Roman" w:hAnsi="Times New Roman" w:cs="Times New Roman"/>
                <w:b/>
                <w:bCs/>
                <w:color w:val="000000"/>
                <w:lang w:bidi="ar-SA"/>
              </w:rPr>
              <w:t>before YHWH</w:t>
            </w:r>
            <w:r w:rsidRPr="005573D8">
              <w:rPr>
                <w:rFonts w:ascii="Times New Roman" w:eastAsia="Times New Roman" w:hAnsi="Times New Roman" w:cs="Times New Roman"/>
                <w:color w:val="000000"/>
                <w:lang w:bidi="ar-SA"/>
              </w:rPr>
              <w:t> into battle </w:t>
            </w:r>
            <w:r w:rsidRPr="005573D8">
              <w:rPr>
                <w:rFonts w:ascii="Times New Roman" w:eastAsia="Times New Roman" w:hAnsi="Times New Roman" w:cs="Times New Roman"/>
                <w:color w:val="000000"/>
                <w:vertAlign w:val="superscript"/>
                <w:lang w:bidi="ar-SA"/>
              </w:rPr>
              <w:t>32:21</w:t>
            </w:r>
            <w:r w:rsidRPr="005573D8">
              <w:rPr>
                <w:rFonts w:ascii="Times New Roman" w:eastAsia="Times New Roman" w:hAnsi="Times New Roman" w:cs="Times New Roman"/>
                <w:color w:val="000000"/>
                <w:lang w:bidi="ar-SA"/>
              </w:rPr>
              <w:t> and all of you who bear arms cross the Jordan </w:t>
            </w:r>
            <w:r w:rsidRPr="005573D8">
              <w:rPr>
                <w:rFonts w:ascii="Times New Roman" w:eastAsia="Times New Roman" w:hAnsi="Times New Roman" w:cs="Times New Roman"/>
                <w:b/>
                <w:bCs/>
                <w:color w:val="000000"/>
                <w:lang w:bidi="ar-SA"/>
              </w:rPr>
              <w:t>before YHWH</w:t>
            </w:r>
            <w:r w:rsidRPr="005573D8">
              <w:rPr>
                <w:rFonts w:ascii="Times New Roman" w:eastAsia="Times New Roman" w:hAnsi="Times New Roman" w:cs="Times New Roman"/>
                <w:color w:val="000000"/>
                <w:lang w:bidi="ar-SA"/>
              </w:rPr>
              <w:t>, until He has dispossessed His enemies before Him, </w:t>
            </w:r>
            <w:r w:rsidRPr="005573D8">
              <w:rPr>
                <w:rFonts w:ascii="Times New Roman" w:eastAsia="Times New Roman" w:hAnsi="Times New Roman" w:cs="Times New Roman"/>
                <w:color w:val="000000"/>
                <w:vertAlign w:val="superscript"/>
                <w:lang w:bidi="ar-SA"/>
              </w:rPr>
              <w:t>32:22</w:t>
            </w:r>
            <w:r w:rsidRPr="005573D8">
              <w:rPr>
                <w:rFonts w:ascii="Times New Roman" w:eastAsia="Times New Roman" w:hAnsi="Times New Roman" w:cs="Times New Roman"/>
                <w:color w:val="000000"/>
                <w:lang w:bidi="ar-SA"/>
              </w:rPr>
              <w:t> and the land has been subdued before YHWH, and then you return — you shall be clear before YHWH and before Israel; and this land shall be your holding under YHWH</w:t>
            </w:r>
          </w:p>
        </w:tc>
        <w:tc>
          <w:tcPr>
            <w:tcW w:w="3765" w:type="dxa"/>
          </w:tcPr>
          <w:p w14:paraId="1627DA0B" w14:textId="77777777" w:rsidR="005573D8" w:rsidRPr="006A028A" w:rsidRDefault="006A028A" w:rsidP="006A028A">
            <w:pPr>
              <w:bidi/>
              <w:spacing w:line="248" w:lineRule="atLeast"/>
              <w:textAlignment w:val="top"/>
              <w:rPr>
                <w:rFonts w:ascii="Times New Roman" w:eastAsia="Times New Roman" w:hAnsi="Times New Roman" w:cs="Times New Roman" w:hint="cs"/>
                <w:color w:val="000000"/>
                <w:rtl/>
              </w:rPr>
            </w:pPr>
            <w:r w:rsidRPr="005573D8">
              <w:rPr>
                <w:rFonts w:ascii="Times New Roman" w:eastAsia="Times New Roman" w:hAnsi="Times New Roman" w:cs="Times New Roman"/>
                <w:color w:val="000000"/>
                <w:vertAlign w:val="superscript"/>
                <w:rtl/>
              </w:rPr>
              <w:t>במדבר לב:כ</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וַיֹּאמֶר אֲלֵיהֶם מֹשֶׁה אִם תַּעֲשׂוּן אֶת הַדָּבָר הַזֶּה אִם תֵּחָלְצוּ לִפְנֵי יְ־הוָה לַמִּלְחָמָה</w:t>
            </w:r>
            <w:r>
              <w:rPr>
                <w:rFonts w:ascii="Times New Roman" w:eastAsia="Times New Roman" w:hAnsi="Times New Roman" w:cs="Times New Roman" w:hint="cs"/>
                <w:color w:val="000000"/>
                <w:rtl/>
              </w:rPr>
              <w:t xml:space="preserve">. </w:t>
            </w:r>
            <w:r w:rsidRPr="005573D8">
              <w:rPr>
                <w:rFonts w:ascii="Times New Roman" w:eastAsia="Times New Roman" w:hAnsi="Times New Roman" w:cs="Times New Roman"/>
                <w:color w:val="000000"/>
                <w:vertAlign w:val="superscript"/>
                <w:rtl/>
              </w:rPr>
              <w:t>לב:כא</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וְעָבַר לָכֶם כָּל חָלוּץ אֶת הַיַּרְדֵּן לִפְנֵי יְ־הוָה עַד הוֹרִישׁוֹ אֶת אֹיְבָיו מִפָּנָיו</w:t>
            </w:r>
            <w:r>
              <w:rPr>
                <w:rFonts w:ascii="Times New Roman" w:eastAsia="Times New Roman" w:hAnsi="Times New Roman" w:cs="Times New Roman" w:hint="cs"/>
                <w:color w:val="000000"/>
                <w:rtl/>
              </w:rPr>
              <w:t xml:space="preserve">. </w:t>
            </w:r>
            <w:r w:rsidRPr="005573D8">
              <w:rPr>
                <w:rFonts w:ascii="Times New Roman" w:eastAsia="Times New Roman" w:hAnsi="Times New Roman" w:cs="Times New Roman"/>
                <w:color w:val="000000"/>
                <w:vertAlign w:val="superscript"/>
                <w:rtl/>
              </w:rPr>
              <w:t>לב:כב</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וְנִכְבְּשָׁה הָאָרֶץ לִפְנֵי יְ־הוָה וְאַחַר תָּשֻׁבוּ וִהְיִיתֶם נְקִיִּים מֵיְהוָה וּמִיִּשְׂרָאֵל וְהָיְתָה הָאָרֶץ הַזֹּאת לָכֶם לַאֲחֻזָּה לִפְנֵי יְ־הוָה</w:t>
            </w:r>
            <w:r>
              <w:rPr>
                <w:rFonts w:ascii="Times New Roman" w:eastAsia="Times New Roman" w:hAnsi="Times New Roman" w:cs="Times New Roman" w:hint="cs"/>
                <w:color w:val="000000"/>
                <w:rtl/>
              </w:rPr>
              <w:t>.</w:t>
            </w:r>
          </w:p>
        </w:tc>
      </w:tr>
      <w:tr w:rsidR="005573D8" w:rsidRPr="005573D8" w14:paraId="1887E7F4" w14:textId="77777777" w:rsidTr="005573D8">
        <w:tc>
          <w:tcPr>
            <w:tcW w:w="4531" w:type="dxa"/>
          </w:tcPr>
          <w:p w14:paraId="0A28D73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A very important shift in their battle position also takes place here</w:t>
            </w:r>
          </w:p>
        </w:tc>
        <w:tc>
          <w:tcPr>
            <w:tcW w:w="3765" w:type="dxa"/>
          </w:tcPr>
          <w:p w14:paraId="5BD514B2" w14:textId="10C8217A" w:rsidR="005573D8" w:rsidRPr="005573D8" w:rsidRDefault="006A028A" w:rsidP="00EA27A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נוסף על כך מוצג כאן שינוי חשוב ב</w:t>
            </w:r>
            <w:r w:rsidR="00EA27A0">
              <w:rPr>
                <w:rFonts w:ascii="Times New Roman" w:eastAsia="Times New Roman" w:hAnsi="Times New Roman" w:cs="Times New Roman" w:hint="cs"/>
                <w:color w:val="000000"/>
                <w:rtl/>
              </w:rPr>
              <w:t>מקומם</w:t>
            </w:r>
            <w:r>
              <w:rPr>
                <w:rFonts w:ascii="Times New Roman" w:eastAsia="Times New Roman" w:hAnsi="Times New Roman" w:cs="Times New Roman" w:hint="cs"/>
                <w:color w:val="000000"/>
                <w:rtl/>
              </w:rPr>
              <w:t xml:space="preserve"> בשדה הקרב.</w:t>
            </w:r>
          </w:p>
        </w:tc>
      </w:tr>
      <w:tr w:rsidR="005573D8" w:rsidRPr="005573D8" w14:paraId="6B8317CE" w14:textId="77777777" w:rsidTr="005573D8">
        <w:tc>
          <w:tcPr>
            <w:tcW w:w="4531" w:type="dxa"/>
          </w:tcPr>
          <w:p w14:paraId="30DA35B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When the Reubenites and Gadites correct Moses’s misunderstanding back in Numbers 32:17, they express their eagerness to fight with the rest of the Israelites by volunteering to go in the very front of the army, “before the Israelites” (</w:t>
            </w:r>
            <w:r w:rsidRPr="005573D8">
              <w:rPr>
                <w:rFonts w:ascii="Times New Roman" w:eastAsia="Times New Roman" w:hAnsi="Times New Roman" w:cs="Times New Roman"/>
                <w:color w:val="000000"/>
                <w:rtl/>
              </w:rPr>
              <w:t>לִפְנֵי בְּנֵי יִשְׂרָאֵל</w:t>
            </w:r>
            <w:r w:rsidRPr="005573D8">
              <w:rPr>
                <w:rFonts w:ascii="Times New Roman" w:eastAsia="Times New Roman" w:hAnsi="Times New Roman" w:cs="Times New Roman"/>
                <w:color w:val="000000"/>
                <w:lang w:bidi="ar-SA"/>
              </w:rPr>
              <w:t>), as shock-troops</w:t>
            </w:r>
          </w:p>
        </w:tc>
        <w:tc>
          <w:tcPr>
            <w:tcW w:w="3765" w:type="dxa"/>
          </w:tcPr>
          <w:p w14:paraId="3E4B5831" w14:textId="63DC7CFF" w:rsidR="005573D8" w:rsidRPr="005573D8" w:rsidRDefault="006A028A" w:rsidP="00EA27A0">
            <w:pPr>
              <w:bidi/>
              <w:spacing w:line="248" w:lineRule="atLeast"/>
              <w:rPr>
                <w:rFonts w:ascii="Times New Roman" w:eastAsia="Times New Roman" w:hAnsi="Times New Roman" w:cs="Times New Roman"/>
                <w:color w:val="000000"/>
              </w:rPr>
            </w:pPr>
            <w:r>
              <w:rPr>
                <w:rFonts w:ascii="Times New Roman" w:eastAsia="Times New Roman" w:hAnsi="Times New Roman" w:cs="Times New Roman" w:hint="cs"/>
                <w:color w:val="000000"/>
                <w:rtl/>
              </w:rPr>
              <w:t xml:space="preserve">כאשר בני גד וראובן מתקנים את אי ההבנה בבמדבר לב:יז הם </w:t>
            </w:r>
            <w:r w:rsidR="00EA27A0">
              <w:rPr>
                <w:rFonts w:ascii="Times New Roman" w:eastAsia="Times New Roman" w:hAnsi="Times New Roman" w:cs="Times New Roman" w:hint="cs"/>
                <w:color w:val="000000"/>
                <w:rtl/>
              </w:rPr>
              <w:t>מוכיחים את נכונותם להילחם לצד שאר בני ישראל בהצעה</w:t>
            </w:r>
            <w:r>
              <w:rPr>
                <w:rFonts w:ascii="Times New Roman" w:eastAsia="Times New Roman" w:hAnsi="Times New Roman" w:cs="Times New Roman" w:hint="cs"/>
                <w:color w:val="000000"/>
                <w:rtl/>
              </w:rPr>
              <w:t xml:space="preserve"> ללכת בראש הצבא ("</w:t>
            </w:r>
            <w:r w:rsidRPr="005573D8">
              <w:rPr>
                <w:rFonts w:ascii="Times New Roman" w:eastAsia="Times New Roman" w:hAnsi="Times New Roman" w:cs="Times New Roman"/>
                <w:color w:val="000000"/>
                <w:rtl/>
              </w:rPr>
              <w:t>לִפְנֵי בְּנֵי יִשְׂרָאֵל</w:t>
            </w:r>
            <w:r>
              <w:rPr>
                <w:rFonts w:ascii="Times New Roman" w:eastAsia="Times New Roman" w:hAnsi="Times New Roman" w:cs="Times New Roman" w:hint="cs"/>
                <w:color w:val="000000"/>
                <w:rtl/>
              </w:rPr>
              <w:t>")</w:t>
            </w:r>
            <w:r w:rsidR="00CF37CB">
              <w:rPr>
                <w:rFonts w:ascii="Times New Roman" w:eastAsia="Times New Roman" w:hAnsi="Times New Roman" w:cs="Times New Roman" w:hint="cs"/>
                <w:color w:val="000000"/>
                <w:rtl/>
              </w:rPr>
              <w:t xml:space="preserve"> ולשמש חיל חלוץ.</w:t>
            </w:r>
          </w:p>
        </w:tc>
      </w:tr>
      <w:tr w:rsidR="005573D8" w:rsidRPr="005573D8" w14:paraId="597E9B8B" w14:textId="77777777" w:rsidTr="005573D8">
        <w:tc>
          <w:tcPr>
            <w:tcW w:w="4531" w:type="dxa"/>
          </w:tcPr>
          <w:p w14:paraId="1F35290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Moses uses different language, though, saying that they are to go “before YHWH” (</w:t>
            </w:r>
            <w:r w:rsidRPr="005573D8">
              <w:rPr>
                <w:rFonts w:ascii="Times New Roman" w:eastAsia="Times New Roman" w:hAnsi="Times New Roman" w:cs="Times New Roman"/>
                <w:color w:val="000000"/>
                <w:rtl/>
              </w:rPr>
              <w:t>לִפְנֵי יְ־הוָה</w:t>
            </w:r>
            <w:r w:rsidRPr="005573D8">
              <w:rPr>
                <w:rFonts w:ascii="Times New Roman" w:eastAsia="Times New Roman" w:hAnsi="Times New Roman" w:cs="Times New Roman"/>
                <w:color w:val="000000"/>
                <w:lang w:bidi="ar-SA"/>
              </w:rPr>
              <w:t>)</w:t>
            </w:r>
          </w:p>
        </w:tc>
        <w:tc>
          <w:tcPr>
            <w:tcW w:w="3765" w:type="dxa"/>
          </w:tcPr>
          <w:p w14:paraId="5573E0A9" w14:textId="77777777" w:rsidR="005573D8" w:rsidRPr="005573D8" w:rsidRDefault="00CF37CB" w:rsidP="00212CC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מדבר בלשון אחרת</w:t>
            </w:r>
            <w:r w:rsidR="00212CCF">
              <w:rPr>
                <w:rFonts w:ascii="Times New Roman" w:eastAsia="Times New Roman" w:hAnsi="Times New Roman" w:cs="Times New Roman" w:hint="cs"/>
                <w:color w:val="000000"/>
                <w:rtl/>
              </w:rPr>
              <w:t>, ואומר שהם ילכו "</w:t>
            </w:r>
            <w:r w:rsidR="00212CCF" w:rsidRPr="005573D8">
              <w:rPr>
                <w:rFonts w:ascii="Times New Roman" w:eastAsia="Times New Roman" w:hAnsi="Times New Roman" w:cs="Times New Roman"/>
                <w:color w:val="000000"/>
                <w:rtl/>
              </w:rPr>
              <w:t>לִפְנֵי יְ־הוָה</w:t>
            </w:r>
            <w:r w:rsidR="00212CCF">
              <w:rPr>
                <w:rFonts w:ascii="Times New Roman" w:eastAsia="Times New Roman" w:hAnsi="Times New Roman" w:cs="Times New Roman" w:hint="cs"/>
                <w:color w:val="000000"/>
                <w:rtl/>
              </w:rPr>
              <w:t>".</w:t>
            </w:r>
          </w:p>
        </w:tc>
      </w:tr>
      <w:tr w:rsidR="005573D8" w:rsidRPr="005573D8" w14:paraId="2260B481" w14:textId="77777777" w:rsidTr="005573D8">
        <w:tc>
          <w:tcPr>
            <w:tcW w:w="4531" w:type="dxa"/>
          </w:tcPr>
          <w:p w14:paraId="69220FC4"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Many translations understand this expression to mean the same thing the Reubenites and Gadites said back in verse 17 (e</w:t>
            </w:r>
            <w:r w:rsidR="00212CCF">
              <w:rPr>
                <w:rFonts w:ascii="Times New Roman" w:eastAsia="Times New Roman" w:hAnsi="Times New Roman" w:cs="Times New Roman"/>
                <w:color w:val="000000"/>
                <w:lang w:bidi="ar-SA"/>
              </w:rPr>
              <w:t xml:space="preserve">.g. </w:t>
            </w:r>
            <w:r w:rsidR="00212CCF" w:rsidRPr="005573D8">
              <w:rPr>
                <w:rFonts w:ascii="Times New Roman" w:eastAsia="Times New Roman" w:hAnsi="Times New Roman" w:cs="Times New Roman"/>
                <w:color w:val="000000"/>
                <w:lang w:bidi="ar-SA"/>
              </w:rPr>
              <w:t>“if you go to battle as shock-troops, at the instance of the LORD” in NJPS)</w:t>
            </w:r>
          </w:p>
        </w:tc>
        <w:tc>
          <w:tcPr>
            <w:tcW w:w="3765" w:type="dxa"/>
          </w:tcPr>
          <w:p w14:paraId="5AC3BE19" w14:textId="77777777" w:rsidR="005573D8" w:rsidRPr="00212CCF" w:rsidRDefault="00212CCF" w:rsidP="00212CC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רבים מתרגומי התנ"ך מבינים שמשמעות הדבר זהה למשמעות דברי בני גד וראובן בפסוק יז (ראו למשל ב־</w:t>
            </w:r>
            <w:r>
              <w:rPr>
                <w:rFonts w:ascii="Times New Roman" w:eastAsia="Times New Roman" w:hAnsi="Times New Roman" w:cs="Times New Roman" w:hint="cs"/>
                <w:color w:val="000000"/>
              </w:rPr>
              <w:t>NJPS</w:t>
            </w:r>
            <w:r>
              <w:rPr>
                <w:rFonts w:ascii="Times New Roman" w:eastAsia="Times New Roman" w:hAnsi="Times New Roman" w:cs="Times New Roman" w:hint="cs"/>
                <w:color w:val="000000"/>
                <w:rtl/>
              </w:rPr>
              <w:t>: "</w:t>
            </w:r>
            <w:r w:rsidRPr="005573D8">
              <w:rPr>
                <w:rFonts w:ascii="Times New Roman" w:eastAsia="Times New Roman" w:hAnsi="Times New Roman" w:cs="Times New Roman"/>
                <w:color w:val="000000"/>
                <w:lang w:bidi="ar-SA"/>
              </w:rPr>
              <w:t xml:space="preserve"> if you go to battle as shock-troops, at the instance of the LORD</w:t>
            </w:r>
            <w:r>
              <w:rPr>
                <w:rFonts w:ascii="Times New Roman" w:eastAsia="Times New Roman" w:hAnsi="Times New Roman" w:cs="Times New Roman" w:hint="cs"/>
                <w:color w:val="000000"/>
                <w:rtl/>
              </w:rPr>
              <w:t>").</w:t>
            </w:r>
          </w:p>
        </w:tc>
      </w:tr>
      <w:tr w:rsidR="005573D8" w:rsidRPr="005573D8" w14:paraId="4096F0AE" w14:textId="77777777" w:rsidTr="005573D8">
        <w:tc>
          <w:tcPr>
            <w:tcW w:w="4531" w:type="dxa"/>
          </w:tcPr>
          <w:p w14:paraId="72F9702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But “before YHWH” does not mean the same thing as “before the Israelites</w:t>
            </w:r>
          </w:p>
        </w:tc>
        <w:tc>
          <w:tcPr>
            <w:tcW w:w="3765" w:type="dxa"/>
          </w:tcPr>
          <w:p w14:paraId="6650B0AE" w14:textId="77777777" w:rsidR="005573D8" w:rsidRPr="005573D8" w:rsidRDefault="00212CCF" w:rsidP="00212CC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ברם, משמעות הצירוף "ל</w:t>
            </w:r>
            <w:r w:rsidRPr="005573D8">
              <w:rPr>
                <w:rFonts w:ascii="Times New Roman" w:eastAsia="Times New Roman" w:hAnsi="Times New Roman" w:cs="Times New Roman"/>
                <w:color w:val="000000"/>
                <w:rtl/>
              </w:rPr>
              <w:t>ִפְנֵי יְ־הוָה</w:t>
            </w:r>
            <w:r>
              <w:rPr>
                <w:rFonts w:ascii="Times New Roman" w:eastAsia="Times New Roman" w:hAnsi="Times New Roman" w:cs="Times New Roman" w:hint="cs"/>
                <w:color w:val="000000"/>
                <w:rtl/>
              </w:rPr>
              <w:t>" אינה זהה למשמעות הצירוף "</w:t>
            </w:r>
            <w:r w:rsidRPr="005573D8">
              <w:rPr>
                <w:rFonts w:ascii="Times New Roman" w:eastAsia="Times New Roman" w:hAnsi="Times New Roman" w:cs="Times New Roman"/>
                <w:color w:val="000000"/>
                <w:rtl/>
              </w:rPr>
              <w:t>לִפְנֵי בְּנֵי יִשְׂרָאֵל</w:t>
            </w:r>
            <w:r>
              <w:rPr>
                <w:rFonts w:ascii="Times New Roman" w:eastAsia="Times New Roman" w:hAnsi="Times New Roman" w:cs="Times New Roman" w:hint="cs"/>
                <w:color w:val="000000"/>
                <w:rtl/>
              </w:rPr>
              <w:t>".</w:t>
            </w:r>
          </w:p>
        </w:tc>
      </w:tr>
      <w:tr w:rsidR="005573D8" w:rsidRPr="005573D8" w14:paraId="23A2CA0E" w14:textId="77777777" w:rsidTr="005573D8">
        <w:tc>
          <w:tcPr>
            <w:tcW w:w="4531" w:type="dxa"/>
          </w:tcPr>
          <w:p w14:paraId="799C2B8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This hits home when we read Moses’s statement in the context of Numbers 2, which lays out a marching order for the Israelite camp (a not-so-thinly-veiled social hierarchy)</w:t>
            </w:r>
          </w:p>
        </w:tc>
        <w:tc>
          <w:tcPr>
            <w:tcW w:w="3765" w:type="dxa"/>
          </w:tcPr>
          <w:p w14:paraId="773E146E" w14:textId="47061B5D" w:rsidR="005573D8" w:rsidRPr="005573D8" w:rsidRDefault="00A01E37" w:rsidP="0077570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אנו נוכחים בכך כאשר אנו קוראים את דברי משה בהקשר של במדבר ב, ששם מתואר סדר הנסיעה של מחנה ישראל (היררכיה חברתית </w:t>
            </w:r>
            <w:r w:rsidR="0077570B">
              <w:rPr>
                <w:rFonts w:ascii="Times New Roman" w:eastAsia="Times New Roman" w:hAnsi="Times New Roman" w:cs="Times New Roman" w:hint="cs"/>
                <w:color w:val="000000"/>
                <w:rtl/>
              </w:rPr>
              <w:t>שאינה מוסווית מאוד).</w:t>
            </w:r>
          </w:p>
        </w:tc>
      </w:tr>
      <w:tr w:rsidR="005573D8" w:rsidRPr="005573D8" w14:paraId="2AB99114" w14:textId="77777777" w:rsidTr="005573D8">
        <w:tc>
          <w:tcPr>
            <w:tcW w:w="4531" w:type="dxa"/>
          </w:tcPr>
          <w:p w14:paraId="372E4BE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 Judah contingent goes first, and then the Reuben contingent (including Gad), which is </w:t>
            </w:r>
            <w:r w:rsidRPr="005573D8">
              <w:rPr>
                <w:rFonts w:ascii="Times New Roman" w:eastAsia="Times New Roman" w:hAnsi="Times New Roman" w:cs="Times New Roman"/>
                <w:color w:val="000000"/>
                <w:lang w:bidi="ar-SA"/>
              </w:rPr>
              <w:lastRenderedPageBreak/>
              <w:t>followed by the tabernacle (the dwelling of YHWH) in the middle</w:t>
            </w:r>
          </w:p>
        </w:tc>
        <w:tc>
          <w:tcPr>
            <w:tcW w:w="3765" w:type="dxa"/>
          </w:tcPr>
          <w:p w14:paraId="0623E94B" w14:textId="77777777" w:rsidR="005573D8" w:rsidRPr="005573D8" w:rsidRDefault="00372093" w:rsidP="0037209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lastRenderedPageBreak/>
              <w:t>דגל מחנה יהודה נוסע ראשון, אחריו דגל מחנה ראובן (הכולל את שבט גד), ואחריו המשכן שבלב המחנה.</w:t>
            </w:r>
          </w:p>
        </w:tc>
      </w:tr>
      <w:tr w:rsidR="005573D8" w:rsidRPr="005573D8" w14:paraId="6FC543A4" w14:textId="77777777" w:rsidTr="005573D8">
        <w:tc>
          <w:tcPr>
            <w:tcW w:w="4531" w:type="dxa"/>
          </w:tcPr>
          <w:p w14:paraId="2BFF73E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eager desire of the Reubenites and Gadites to go in front of the army as shock-troops thus usurps Judah’s rightful place in line</w:t>
            </w:r>
          </w:p>
        </w:tc>
        <w:tc>
          <w:tcPr>
            <w:tcW w:w="3765" w:type="dxa"/>
          </w:tcPr>
          <w:p w14:paraId="020E0AE9" w14:textId="77777777" w:rsidR="005573D8" w:rsidRPr="005573D8" w:rsidRDefault="00E15B6B" w:rsidP="00731F9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להיטותם של בני גד וראובן ללכת חלוצים לפני הצבא נוטלת אפוא משבט יהודה את מקומו הראוי.</w:t>
            </w:r>
          </w:p>
        </w:tc>
      </w:tr>
      <w:tr w:rsidR="005573D8" w:rsidRPr="005573D8" w14:paraId="0B21E61C" w14:textId="77777777" w:rsidTr="005573D8">
        <w:tc>
          <w:tcPr>
            <w:tcW w:w="4531" w:type="dxa"/>
          </w:tcPr>
          <w:p w14:paraId="7DC0D0D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By putting them back </w:t>
            </w:r>
            <w:r w:rsidRPr="005573D8">
              <w:rPr>
                <w:rFonts w:ascii="Times New Roman" w:eastAsia="Times New Roman" w:hAnsi="Times New Roman" w:cs="Times New Roman"/>
                <w:color w:val="000000"/>
                <w:rtl/>
              </w:rPr>
              <w:t>לִפְנֵי יְ־הוָה</w:t>
            </w:r>
            <w:r w:rsidRPr="005573D8">
              <w:rPr>
                <w:rFonts w:ascii="Times New Roman" w:eastAsia="Times New Roman" w:hAnsi="Times New Roman" w:cs="Times New Roman"/>
                <w:color w:val="000000"/>
                <w:lang w:bidi="ar-SA"/>
              </w:rPr>
              <w:t>, “in front of YHWH,” where they are supposed to travel according to Numbers 2, Moses accepts their eager participation in the war without the problematic disruption of Judah’s primacy in the social order</w:t>
            </w:r>
          </w:p>
        </w:tc>
        <w:tc>
          <w:tcPr>
            <w:tcW w:w="3765" w:type="dxa"/>
          </w:tcPr>
          <w:p w14:paraId="69195013" w14:textId="77777777" w:rsidR="005573D8" w:rsidRPr="005573D8" w:rsidRDefault="00802E29" w:rsidP="00802E29">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מחזיר את</w:t>
            </w:r>
            <w:r w:rsidR="000A02BF">
              <w:rPr>
                <w:rFonts w:ascii="Times New Roman" w:eastAsia="Times New Roman" w:hAnsi="Times New Roman" w:cs="Times New Roman" w:hint="cs"/>
                <w:color w:val="000000"/>
                <w:rtl/>
              </w:rPr>
              <w:t xml:space="preserve"> בני גד וראובן למקומם "ל</w:t>
            </w:r>
            <w:r w:rsidR="000A02BF" w:rsidRPr="005573D8">
              <w:rPr>
                <w:rFonts w:ascii="Times New Roman" w:eastAsia="Times New Roman" w:hAnsi="Times New Roman" w:cs="Times New Roman"/>
                <w:color w:val="000000"/>
                <w:rtl/>
              </w:rPr>
              <w:t>ִפְנֵי יְ־הוָה</w:t>
            </w:r>
            <w:r w:rsidR="000A02BF">
              <w:rPr>
                <w:rFonts w:ascii="Times New Roman" w:eastAsia="Times New Roman" w:hAnsi="Times New Roman" w:cs="Times New Roman" w:hint="cs"/>
                <w:color w:val="000000"/>
                <w:rtl/>
              </w:rPr>
              <w:t>"</w:t>
            </w:r>
            <w:r>
              <w:rPr>
                <w:rFonts w:ascii="Times New Roman" w:eastAsia="Times New Roman" w:hAnsi="Times New Roman" w:cs="Times New Roman" w:hint="cs"/>
                <w:color w:val="000000"/>
                <w:rtl/>
              </w:rPr>
              <w:t xml:space="preserve"> –</w:t>
            </w:r>
            <w:r w:rsidR="000A02BF">
              <w:rPr>
                <w:rFonts w:ascii="Times New Roman" w:eastAsia="Times New Roman" w:hAnsi="Times New Roman" w:cs="Times New Roman" w:hint="cs"/>
                <w:color w:val="000000"/>
                <w:rtl/>
              </w:rPr>
              <w:t xml:space="preserve"> מקומם בסדר הנסיעה של מחנה יש</w:t>
            </w:r>
            <w:r>
              <w:rPr>
                <w:rFonts w:ascii="Times New Roman" w:eastAsia="Times New Roman" w:hAnsi="Times New Roman" w:cs="Times New Roman" w:hint="cs"/>
                <w:color w:val="000000"/>
                <w:rtl/>
              </w:rPr>
              <w:t xml:space="preserve">ראל לפי במדבר ב – </w:t>
            </w:r>
            <w:r w:rsidR="000A02BF">
              <w:rPr>
                <w:rFonts w:ascii="Times New Roman" w:eastAsia="Times New Roman" w:hAnsi="Times New Roman" w:cs="Times New Roman" w:hint="cs"/>
                <w:color w:val="000000"/>
                <w:rtl/>
              </w:rPr>
              <w:t xml:space="preserve"> </w:t>
            </w:r>
            <w:r>
              <w:rPr>
                <w:rFonts w:ascii="Times New Roman" w:eastAsia="Times New Roman" w:hAnsi="Times New Roman" w:cs="Times New Roman" w:hint="cs"/>
                <w:color w:val="000000"/>
                <w:rtl/>
              </w:rPr>
              <w:t>וכך מכיר ברצונם להשתתף במלחמה בלי לעורר בעיות שהיו עלולות לקום אילו נפגע מקומו של שבט יהודה בראש הסדר החברתי.</w:t>
            </w:r>
          </w:p>
        </w:tc>
      </w:tr>
      <w:tr w:rsidR="005573D8" w:rsidRPr="005573D8" w14:paraId="6D485904" w14:textId="77777777" w:rsidTr="005573D8">
        <w:tc>
          <w:tcPr>
            <w:tcW w:w="4531" w:type="dxa"/>
          </w:tcPr>
          <w:p w14:paraId="2E8587A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Reubenites and Gadites unequivocally agree to this adjustment (vv</w:t>
            </w:r>
            <w:r w:rsidR="00802E29" w:rsidRPr="005573D8">
              <w:rPr>
                <w:rFonts w:ascii="Times New Roman" w:eastAsia="Times New Roman" w:hAnsi="Times New Roman" w:cs="Times New Roman"/>
                <w:color w:val="000000"/>
                <w:lang w:bidi="ar-SA"/>
              </w:rPr>
              <w:t xml:space="preserve"> 25–27)</w:t>
            </w:r>
          </w:p>
        </w:tc>
        <w:tc>
          <w:tcPr>
            <w:tcW w:w="3765" w:type="dxa"/>
          </w:tcPr>
          <w:p w14:paraId="53B1F672" w14:textId="77777777" w:rsidR="005573D8" w:rsidRPr="005573D8" w:rsidRDefault="00802E29" w:rsidP="00802E29">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בני גד וראובן מסכימים פה אחד לשינוי (פסוקים כה–כז).</w:t>
            </w:r>
          </w:p>
        </w:tc>
      </w:tr>
      <w:tr w:rsidR="005573D8" w:rsidRPr="005573D8" w14:paraId="33549593" w14:textId="77777777" w:rsidTr="005573D8">
        <w:tc>
          <w:tcPr>
            <w:tcW w:w="4531" w:type="dxa"/>
          </w:tcPr>
          <w:p w14:paraId="0B8BD3FC"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Moses nonetheless creates an exit clause, providing that the Reubenites and Gadites must settle in Canaan with the rest of the Israelites if they fail in order to protect the integrity of the community and the covenant no matter what happens (vv</w:t>
            </w:r>
            <w:r w:rsidR="00802E29" w:rsidRPr="005573D8">
              <w:rPr>
                <w:rFonts w:ascii="Times New Roman" w:eastAsia="Times New Roman" w:hAnsi="Times New Roman" w:cs="Times New Roman"/>
                <w:color w:val="000000"/>
                <w:lang w:bidi="ar-SA"/>
              </w:rPr>
              <w:t>28–32)</w:t>
            </w:r>
          </w:p>
        </w:tc>
        <w:tc>
          <w:tcPr>
            <w:tcW w:w="3765" w:type="dxa"/>
          </w:tcPr>
          <w:p w14:paraId="0E5022D2" w14:textId="77777777" w:rsidR="005573D8" w:rsidRPr="005573D8" w:rsidRDefault="00F61C44" w:rsidP="00F61C44">
            <w:pPr>
              <w:bidi/>
              <w:spacing w:line="248" w:lineRule="atLeast"/>
              <w:rPr>
                <w:rFonts w:ascii="Times New Roman" w:eastAsia="Times New Roman" w:hAnsi="Times New Roman" w:cs="Times New Roman"/>
                <w:color w:val="000000"/>
              </w:rPr>
            </w:pPr>
            <w:r>
              <w:rPr>
                <w:rFonts w:ascii="Times New Roman" w:eastAsia="Times New Roman" w:hAnsi="Times New Roman" w:cs="Times New Roman" w:hint="cs"/>
                <w:color w:val="000000"/>
                <w:rtl/>
              </w:rPr>
              <w:t>למרות כל זאת משה קובע סעיף יציאה, שלפיו בני גד וראובן יצטרכו להתיישב בארץ כנען</w:t>
            </w:r>
            <w:r w:rsidR="00C23DE0">
              <w:rPr>
                <w:rFonts w:ascii="Times New Roman" w:eastAsia="Times New Roman" w:hAnsi="Times New Roman" w:cs="Times New Roman" w:hint="cs"/>
                <w:color w:val="000000"/>
                <w:rtl/>
              </w:rPr>
              <w:t xml:space="preserve"> עם שאר שבטי ישראל אם לא יעמדו במילתם, כדי לשמר את שלמות הקהילה והברית בכל מקרה (פסוקים כח–לב).</w:t>
            </w:r>
          </w:p>
        </w:tc>
      </w:tr>
      <w:tr w:rsidR="005573D8" w:rsidRPr="005573D8" w14:paraId="07C71337" w14:textId="77777777" w:rsidTr="005573D8">
        <w:tc>
          <w:tcPr>
            <w:tcW w:w="4531" w:type="dxa"/>
          </w:tcPr>
          <w:p w14:paraId="4EFB0696" w14:textId="77777777" w:rsidR="005573D8" w:rsidRPr="005573D8" w:rsidRDefault="005573D8" w:rsidP="00C61DB5">
            <w:pPr>
              <w:spacing w:before="112" w:after="112" w:line="336" w:lineRule="atLeast"/>
              <w:jc w:val="center"/>
              <w:outlineLvl w:val="1"/>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Convincing the Reubenites and Gadites and the Reader</w:t>
            </w:r>
          </w:p>
        </w:tc>
        <w:tc>
          <w:tcPr>
            <w:tcW w:w="3765" w:type="dxa"/>
          </w:tcPr>
          <w:p w14:paraId="0F388EB3" w14:textId="77777777" w:rsidR="005573D8" w:rsidRPr="005573D8" w:rsidRDefault="00C23DE0" w:rsidP="00C23DE0">
            <w:pPr>
              <w:bidi/>
              <w:spacing w:before="112" w:after="112" w:line="336" w:lineRule="atLeast"/>
              <w:jc w:val="center"/>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שכנוע בני גד וראובן והקורא</w:t>
            </w:r>
          </w:p>
        </w:tc>
      </w:tr>
      <w:tr w:rsidR="005573D8" w:rsidRPr="005573D8" w14:paraId="7CB1B90C" w14:textId="77777777" w:rsidTr="005573D8">
        <w:tc>
          <w:tcPr>
            <w:tcW w:w="4531" w:type="dxa"/>
          </w:tcPr>
          <w:p w14:paraId="7B38E291"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On one level, Numbers 32 is a conversation between Moses and two Israelite tribes</w:t>
            </w:r>
          </w:p>
        </w:tc>
        <w:tc>
          <w:tcPr>
            <w:tcW w:w="3765" w:type="dxa"/>
          </w:tcPr>
          <w:p w14:paraId="5058E0B7" w14:textId="5A6127F8" w:rsidR="005573D8" w:rsidRPr="005573D8" w:rsidRDefault="00C23DE0" w:rsidP="00C23DE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במישור אחד, במ</w:t>
            </w:r>
            <w:r w:rsidR="00EA27A0">
              <w:rPr>
                <w:rFonts w:ascii="Times New Roman" w:eastAsia="Times New Roman" w:hAnsi="Times New Roman" w:cs="Times New Roman" w:hint="cs"/>
                <w:color w:val="000000"/>
                <w:rtl/>
              </w:rPr>
              <w:t>דבר לב מתאר</w:t>
            </w:r>
            <w:r>
              <w:rPr>
                <w:rFonts w:ascii="Times New Roman" w:eastAsia="Times New Roman" w:hAnsi="Times New Roman" w:cs="Times New Roman" w:hint="cs"/>
                <w:color w:val="000000"/>
                <w:rtl/>
              </w:rPr>
              <w:t xml:space="preserve"> שיחה בין משה ובין שניים משבטי ישראל.</w:t>
            </w:r>
          </w:p>
        </w:tc>
      </w:tr>
      <w:tr w:rsidR="005573D8" w:rsidRPr="005573D8" w14:paraId="35B1DDE5" w14:textId="77777777" w:rsidTr="005573D8">
        <w:tc>
          <w:tcPr>
            <w:tcW w:w="4531" w:type="dxa"/>
          </w:tcPr>
          <w:p w14:paraId="49150921"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They begin at odds with one another over a misunderstanding generated by the indeterminacy in </w:t>
            </w:r>
            <w:r w:rsidRPr="005573D8">
              <w:rPr>
                <w:rFonts w:ascii="Times New Roman" w:eastAsia="Times New Roman" w:hAnsi="Times New Roman" w:cs="Times New Roman"/>
                <w:color w:val="000000"/>
                <w:rtl/>
              </w:rPr>
              <w:t>אַל תַּעֲבִרֵנוּ אֶת הַיַּרְדֵּן</w:t>
            </w:r>
            <w:r w:rsidRPr="005573D8">
              <w:rPr>
                <w:rFonts w:ascii="Times New Roman" w:eastAsia="Times New Roman" w:hAnsi="Times New Roman" w:cs="Times New Roman"/>
                <w:color w:val="000000"/>
                <w:lang w:bidi="ar-SA"/>
              </w:rPr>
              <w:t>, “Do not make us cross the Jordan,” and they are brought into alignment as the misunderstanding is resolved</w:t>
            </w:r>
          </w:p>
        </w:tc>
        <w:tc>
          <w:tcPr>
            <w:tcW w:w="3765" w:type="dxa"/>
          </w:tcPr>
          <w:p w14:paraId="470C15EC" w14:textId="77777777" w:rsidR="005573D8" w:rsidRPr="005573D8" w:rsidRDefault="00C23DE0" w:rsidP="00C23DE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בתחילת הפרק מתגלעת ביניהם מחלוקת בגלל אי הבנה שיצרה עמימות הבקשה "</w:t>
            </w:r>
            <w:r w:rsidRPr="00967EFE">
              <w:rPr>
                <w:rFonts w:ascii="Times New Roman" w:eastAsia="Times New Roman" w:hAnsi="Times New Roman" w:cs="Times New Roman"/>
                <w:color w:val="000000"/>
                <w:rtl/>
              </w:rPr>
              <w:t>אַל תַּעֲבִרֵנוּ אֶת הַיַּרְדֵּן</w:t>
            </w:r>
            <w:r>
              <w:rPr>
                <w:rFonts w:ascii="Times New Roman" w:eastAsia="Times New Roman" w:hAnsi="Times New Roman" w:cs="Times New Roman" w:hint="cs"/>
                <w:color w:val="000000"/>
                <w:rtl/>
              </w:rPr>
              <w:t>". אחר כך אי ההבנה נפתרת והמחלוקת מתיישבת.</w:t>
            </w:r>
          </w:p>
        </w:tc>
      </w:tr>
      <w:tr w:rsidR="005573D8" w:rsidRPr="005573D8" w14:paraId="232C8CDF" w14:textId="77777777" w:rsidTr="005573D8">
        <w:tc>
          <w:tcPr>
            <w:tcW w:w="4531" w:type="dxa"/>
          </w:tcPr>
          <w:p w14:paraId="039A67E5"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This conversation is rhetorically very rich</w:t>
            </w:r>
          </w:p>
        </w:tc>
        <w:tc>
          <w:tcPr>
            <w:tcW w:w="3765" w:type="dxa"/>
          </w:tcPr>
          <w:p w14:paraId="55907D87" w14:textId="77777777" w:rsidR="005573D8" w:rsidRPr="005573D8" w:rsidRDefault="00C23DE0" w:rsidP="00C23DE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השיחה מתאפיינת בעושר רטורי רב.</w:t>
            </w:r>
          </w:p>
        </w:tc>
      </w:tr>
      <w:tr w:rsidR="005573D8" w:rsidRPr="005573D8" w14:paraId="3548E9A5" w14:textId="77777777" w:rsidTr="005573D8">
        <w:tc>
          <w:tcPr>
            <w:tcW w:w="4531" w:type="dxa"/>
          </w:tcPr>
          <w:p w14:paraId="7F24FEE8" w14:textId="77777777" w:rsidR="005573D8" w:rsidRPr="005573D8" w:rsidRDefault="005573D8" w:rsidP="00C61DB5">
            <w:pPr>
              <w:spacing w:before="160" w:after="80" w:line="240" w:lineRule="atLeast"/>
              <w:outlineLvl w:val="2"/>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Convincing the Reubenites and Gadites</w:t>
            </w:r>
          </w:p>
        </w:tc>
        <w:tc>
          <w:tcPr>
            <w:tcW w:w="3765" w:type="dxa"/>
          </w:tcPr>
          <w:p w14:paraId="4953F774" w14:textId="77777777" w:rsidR="005573D8" w:rsidRPr="005573D8" w:rsidRDefault="00C23DE0" w:rsidP="00C23DE0">
            <w:pPr>
              <w:bidi/>
              <w:spacing w:before="160" w:after="80" w:line="240" w:lineRule="atLeast"/>
              <w:outlineLvl w:val="2"/>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שכנוע בני גד וראובן</w:t>
            </w:r>
          </w:p>
        </w:tc>
      </w:tr>
      <w:tr w:rsidR="005573D8" w:rsidRPr="005573D8" w14:paraId="6B5F6268" w14:textId="77777777" w:rsidTr="005573D8">
        <w:tc>
          <w:tcPr>
            <w:tcW w:w="4531" w:type="dxa"/>
          </w:tcPr>
          <w:p w14:paraId="493823E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Moses’s speech in particular is angry and judgmental, which explains why it is so often read as an outright rejection of the idea that Israelites would live in Transjordan</w:t>
            </w:r>
          </w:p>
        </w:tc>
        <w:tc>
          <w:tcPr>
            <w:tcW w:w="3765" w:type="dxa"/>
          </w:tcPr>
          <w:p w14:paraId="09C5266A" w14:textId="77777777" w:rsidR="005573D8" w:rsidRPr="005573D8" w:rsidRDefault="00C23DE0" w:rsidP="00C23DE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דברי משה נשמעים כעוסים ושיפוטיים, ואפשר אפוא להבין מדוע מקובל לראות בהם דחייה מכול וכול של הרעיון שחלק מבני ישראל ישבו בעבר הירדן.</w:t>
            </w:r>
          </w:p>
        </w:tc>
      </w:tr>
      <w:tr w:rsidR="005573D8" w:rsidRPr="005573D8" w14:paraId="689B5B22" w14:textId="77777777" w:rsidTr="005573D8">
        <w:tc>
          <w:tcPr>
            <w:tcW w:w="4531" w:type="dxa"/>
          </w:tcPr>
          <w:p w14:paraId="454F2EE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this speech is crafted not to reject but to persuade the Reubenites and Gadites to rethink</w:t>
            </w:r>
          </w:p>
        </w:tc>
        <w:tc>
          <w:tcPr>
            <w:tcW w:w="3765" w:type="dxa"/>
          </w:tcPr>
          <w:p w14:paraId="09C86A1C" w14:textId="77777777" w:rsidR="005573D8" w:rsidRPr="005573D8" w:rsidRDefault="00E643A2" w:rsidP="00C23DE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אולם מבנה תשובתו אינו מכוון לבטא התנגדות אלא לשכנע את בני גד וראובן לחשוב שוב על בקשתם.</w:t>
            </w:r>
          </w:p>
        </w:tc>
      </w:tr>
      <w:tr w:rsidR="005573D8" w:rsidRPr="005573D8" w14:paraId="59399FFB" w14:textId="77777777" w:rsidTr="005573D8">
        <w:tc>
          <w:tcPr>
            <w:tcW w:w="4531" w:type="dxa"/>
          </w:tcPr>
          <w:p w14:paraId="2B04129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Moses refers to them as “brothers,” evoking a sense of obligation to their fellow Israelites</w:t>
            </w:r>
          </w:p>
        </w:tc>
        <w:tc>
          <w:tcPr>
            <w:tcW w:w="3765" w:type="dxa"/>
          </w:tcPr>
          <w:p w14:paraId="56496878" w14:textId="77777777" w:rsidR="005573D8" w:rsidRPr="005573D8" w:rsidRDefault="00E643A2" w:rsidP="00E643A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מכנה אותם "אחים" כדי לעורר בהם תחושת מחויבות לשאר בני ישראל.</w:t>
            </w:r>
          </w:p>
        </w:tc>
      </w:tr>
      <w:tr w:rsidR="005573D8" w:rsidRPr="005573D8" w14:paraId="7DEBADA9" w14:textId="77777777" w:rsidTr="005573D8">
        <w:tc>
          <w:tcPr>
            <w:tcW w:w="4531" w:type="dxa"/>
          </w:tcPr>
          <w:p w14:paraId="12BB389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He taps their memory of collective experience, evoking elements of the scouts episode that would help them see the implications they failed to anticipate</w:t>
            </w:r>
          </w:p>
        </w:tc>
        <w:tc>
          <w:tcPr>
            <w:tcW w:w="3765" w:type="dxa"/>
          </w:tcPr>
          <w:p w14:paraId="33772C4F" w14:textId="77777777" w:rsidR="005573D8" w:rsidRPr="005573D8" w:rsidRDefault="00AC2B5B" w:rsidP="00E643A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הוא מזכיר יסודות מסיפור המרגלים כדי להזכיר להם חוויות שחרוטות בזיכרון הקולקטיבי של העם ולהובילם לחשוב על השלכות שלא עלו בדעתם.</w:t>
            </w:r>
          </w:p>
        </w:tc>
      </w:tr>
      <w:tr w:rsidR="005573D8" w:rsidRPr="005573D8" w14:paraId="49CCFD35" w14:textId="77777777" w:rsidTr="005573D8">
        <w:tc>
          <w:tcPr>
            <w:tcW w:w="4531" w:type="dxa"/>
          </w:tcPr>
          <w:p w14:paraId="557219DD"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Moses also frames the implications as though the Reubenites and Gadites intended them, and he makes it personal through some rhetorically strategic name calling, referring to them as “a breed of sinful men”—even though they have not sinned yet—in the hope they’ll respond by proving it untrue</w:t>
            </w:r>
          </w:p>
        </w:tc>
        <w:tc>
          <w:tcPr>
            <w:tcW w:w="3765" w:type="dxa"/>
          </w:tcPr>
          <w:p w14:paraId="15571BAA" w14:textId="74B79EEF" w:rsidR="005573D8" w:rsidRPr="005573D8" w:rsidRDefault="00AC2B5B" w:rsidP="00605CD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נוסף על כך משה מציג את ההשלכות כאילו בני גד וראובן התכוונו אליהן, והוא מגביר את היסוד האישי באמצעות שימוש רטורי אסטרט</w:t>
            </w:r>
            <w:r w:rsidR="00605CD2">
              <w:rPr>
                <w:rFonts w:ascii="Times New Roman" w:eastAsia="Times New Roman" w:hAnsi="Times New Roman" w:cs="Times New Roman" w:hint="cs"/>
                <w:color w:val="000000"/>
                <w:rtl/>
              </w:rPr>
              <w:t>גי בכינויים. הוא מכנה אותם "</w:t>
            </w:r>
            <w:r w:rsidR="00605CD2" w:rsidRPr="00605CD2">
              <w:rPr>
                <w:rFonts w:ascii="Times New Roman" w:eastAsia="Times New Roman" w:hAnsi="Times New Roman" w:cs="Times New Roman" w:hint="cs"/>
                <w:color w:val="000000"/>
                <w:rtl/>
              </w:rPr>
              <w:t>תַּרְבּוּת</w:t>
            </w:r>
            <w:r w:rsidR="00605CD2" w:rsidRPr="00605CD2">
              <w:rPr>
                <w:rFonts w:ascii="Times New Roman" w:eastAsia="Times New Roman" w:hAnsi="Times New Roman" w:cs="Times New Roman"/>
                <w:color w:val="000000"/>
                <w:rtl/>
              </w:rPr>
              <w:t xml:space="preserve"> </w:t>
            </w:r>
            <w:r w:rsidR="00605CD2" w:rsidRPr="00605CD2">
              <w:rPr>
                <w:rFonts w:ascii="Times New Roman" w:eastAsia="Times New Roman" w:hAnsi="Times New Roman" w:cs="Times New Roman" w:hint="cs"/>
                <w:color w:val="000000"/>
                <w:rtl/>
              </w:rPr>
              <w:t>אֲנָשִׁים</w:t>
            </w:r>
            <w:r w:rsidR="00605CD2" w:rsidRPr="00605CD2">
              <w:rPr>
                <w:rFonts w:ascii="Times New Roman" w:eastAsia="Times New Roman" w:hAnsi="Times New Roman" w:cs="Times New Roman"/>
                <w:color w:val="000000"/>
                <w:rtl/>
              </w:rPr>
              <w:t xml:space="preserve"> </w:t>
            </w:r>
            <w:r w:rsidR="00605CD2" w:rsidRPr="00605CD2">
              <w:rPr>
                <w:rFonts w:ascii="Times New Roman" w:eastAsia="Times New Roman" w:hAnsi="Times New Roman" w:cs="Times New Roman" w:hint="cs"/>
                <w:color w:val="000000"/>
                <w:rtl/>
              </w:rPr>
              <w:t>חַטָּאִים</w:t>
            </w:r>
            <w:r w:rsidR="00954F02">
              <w:rPr>
                <w:rFonts w:ascii="Times New Roman" w:eastAsia="Times New Roman" w:hAnsi="Times New Roman" w:cs="Times New Roman" w:hint="cs"/>
                <w:color w:val="000000"/>
                <w:rtl/>
              </w:rPr>
              <w:t>" – אף על פי שבשלב זה הם</w:t>
            </w:r>
            <w:r w:rsidR="00605CD2">
              <w:rPr>
                <w:rFonts w:ascii="Times New Roman" w:eastAsia="Times New Roman" w:hAnsi="Times New Roman" w:cs="Times New Roman" w:hint="cs"/>
                <w:color w:val="000000"/>
                <w:rtl/>
              </w:rPr>
              <w:t xml:space="preserve"> לא חטאו – בתקווה שבתגובה לכך הם ירצו להוכיח לו שטעות בידו.</w:t>
            </w:r>
          </w:p>
        </w:tc>
      </w:tr>
      <w:tr w:rsidR="005573D8" w:rsidRPr="005573D8" w14:paraId="4C911B68" w14:textId="77777777" w:rsidTr="005573D8">
        <w:tc>
          <w:tcPr>
            <w:tcW w:w="4531" w:type="dxa"/>
          </w:tcPr>
          <w:p w14:paraId="581AB9C9"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(Which, as we have seen, they do</w:t>
            </w:r>
            <w:r w:rsidR="00605CD2" w:rsidRPr="005573D8">
              <w:rPr>
                <w:rFonts w:ascii="Times New Roman" w:eastAsia="Times New Roman" w:hAnsi="Times New Roman" w:cs="Times New Roman"/>
                <w:color w:val="000000"/>
                <w:lang w:bidi="ar-SA"/>
              </w:rPr>
              <w:t>)</w:t>
            </w:r>
          </w:p>
        </w:tc>
        <w:tc>
          <w:tcPr>
            <w:tcW w:w="3765" w:type="dxa"/>
          </w:tcPr>
          <w:p w14:paraId="14564491" w14:textId="77777777" w:rsidR="005573D8" w:rsidRPr="005573D8" w:rsidRDefault="00605CD2" w:rsidP="00605CD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(כפי שראינו, זו אכן תגובתם.)</w:t>
            </w:r>
          </w:p>
        </w:tc>
      </w:tr>
      <w:tr w:rsidR="005573D8" w:rsidRPr="005573D8" w14:paraId="09022C31" w14:textId="77777777" w:rsidTr="005573D8">
        <w:tc>
          <w:tcPr>
            <w:tcW w:w="4531" w:type="dxa"/>
          </w:tcPr>
          <w:p w14:paraId="75D54F7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Moses does not condemn the Reubenites and Gadites for their desire to settle in Transjordan but seeks to prevent the outcome he fears by convincing them, through shame, not to fail in their military obligations to the community as a whole</w:t>
            </w:r>
          </w:p>
        </w:tc>
        <w:tc>
          <w:tcPr>
            <w:tcW w:w="3765" w:type="dxa"/>
          </w:tcPr>
          <w:p w14:paraId="1356EE57" w14:textId="77777777" w:rsidR="005573D8" w:rsidRPr="005573D8" w:rsidRDefault="00605CD2" w:rsidP="00605CD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אינו נוזף בבני גד וראובן על רצונם להתיישב בעבר הירדן; הוא רק מבקש למנוע את ה</w:t>
            </w:r>
            <w:r w:rsidR="0062321B">
              <w:rPr>
                <w:rFonts w:ascii="Times New Roman" w:eastAsia="Times New Roman" w:hAnsi="Times New Roman" w:cs="Times New Roman" w:hint="cs"/>
                <w:color w:val="000000"/>
                <w:rtl/>
              </w:rPr>
              <w:t>תממשות התוצאות שהוא חושש שיקרו, ולשם כך הוא מבייש אותם כדי לשכנע אותם למלא את מחויבויותיהם לקהילה כולה.</w:t>
            </w:r>
          </w:p>
        </w:tc>
      </w:tr>
      <w:tr w:rsidR="005573D8" w:rsidRPr="005573D8" w14:paraId="2202D05C" w14:textId="77777777" w:rsidTr="005573D8">
        <w:tc>
          <w:tcPr>
            <w:tcW w:w="4531" w:type="dxa"/>
          </w:tcPr>
          <w:p w14:paraId="33660A3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But the Reubenites and Gadites are not the only people who need convincing</w:t>
            </w:r>
          </w:p>
        </w:tc>
        <w:tc>
          <w:tcPr>
            <w:tcW w:w="3765" w:type="dxa"/>
          </w:tcPr>
          <w:p w14:paraId="6CA21B6B" w14:textId="77777777" w:rsidR="005573D8" w:rsidRPr="005573D8" w:rsidRDefault="0062321B" w:rsidP="0062321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אולם בני גד וראובן אינם האנשים היחידים שיש לשכנע.</w:t>
            </w:r>
          </w:p>
        </w:tc>
      </w:tr>
      <w:tr w:rsidR="005573D8" w:rsidRPr="005573D8" w14:paraId="60FF0716" w14:textId="77777777" w:rsidTr="005573D8">
        <w:tc>
          <w:tcPr>
            <w:tcW w:w="4531" w:type="dxa"/>
          </w:tcPr>
          <w:p w14:paraId="61000FE5"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 idea that territory in Transjordan should be considered a legitimate part of the Promised Land is no ordinary idea</w:t>
            </w:r>
          </w:p>
        </w:tc>
        <w:tc>
          <w:tcPr>
            <w:tcW w:w="3765" w:type="dxa"/>
          </w:tcPr>
          <w:p w14:paraId="5A6EA00D" w14:textId="77777777" w:rsidR="005573D8" w:rsidRPr="005573D8" w:rsidRDefault="0062321B" w:rsidP="0062321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הרעיון שיש להחשיב שטחים בעבר הירדן כחלק מן הארץ המובטחת אינו רעיון רגיל.</w:t>
            </w:r>
          </w:p>
        </w:tc>
      </w:tr>
      <w:tr w:rsidR="005573D8" w:rsidRPr="005573D8" w14:paraId="2E2F4232" w14:textId="77777777" w:rsidTr="005573D8">
        <w:tc>
          <w:tcPr>
            <w:tcW w:w="4531" w:type="dxa"/>
          </w:tcPr>
          <w:p w14:paraId="32BFB434"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A second conversation is implicit in Numbers 32 between proponents of this idea and potential skeptics who think the Promised Land is limited to Canaan—namely, west of the Jordan River—a reasonable view based on several texts in the Torah (e</w:t>
            </w:r>
            <w:r w:rsidR="0062321B">
              <w:rPr>
                <w:rFonts w:ascii="Times New Roman" w:eastAsia="Times New Roman" w:hAnsi="Times New Roman" w:cs="Times New Roman"/>
                <w:color w:val="000000"/>
                <w:lang w:bidi="ar-SA"/>
              </w:rPr>
              <w:t xml:space="preserve">.g. </w:t>
            </w:r>
            <w:r w:rsidR="0062321B" w:rsidRPr="005573D8">
              <w:rPr>
                <w:rFonts w:ascii="Times New Roman" w:eastAsia="Times New Roman" w:hAnsi="Times New Roman" w:cs="Times New Roman"/>
                <w:color w:val="000000"/>
                <w:lang w:bidi="ar-SA"/>
              </w:rPr>
              <w:t>Exod 16:35 and Num 13:1–14:45)—and have to be persuaded otherwise if this idea is to be accepted</w:t>
            </w:r>
          </w:p>
        </w:tc>
        <w:tc>
          <w:tcPr>
            <w:tcW w:w="3765" w:type="dxa"/>
          </w:tcPr>
          <w:p w14:paraId="7F71073A" w14:textId="2D9DDDA0" w:rsidR="005573D8" w:rsidRPr="005573D8" w:rsidRDefault="0062321B" w:rsidP="00AC6B9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מן הכתוב בבמדבר לב משתמע ששיחה נוספת </w:t>
            </w:r>
            <w:r w:rsidR="00AC6B91">
              <w:rPr>
                <w:rFonts w:ascii="Times New Roman" w:eastAsia="Times New Roman" w:hAnsi="Times New Roman" w:cs="Times New Roman" w:hint="cs"/>
                <w:color w:val="000000"/>
                <w:rtl/>
              </w:rPr>
              <w:t>מתנהלת</w:t>
            </w:r>
            <w:r>
              <w:rPr>
                <w:rFonts w:ascii="Times New Roman" w:eastAsia="Times New Roman" w:hAnsi="Times New Roman" w:cs="Times New Roman" w:hint="cs"/>
                <w:color w:val="000000"/>
                <w:rtl/>
              </w:rPr>
              <w:t xml:space="preserve"> – בין תומכי </w:t>
            </w:r>
            <w:r w:rsidR="00AC6B91">
              <w:rPr>
                <w:rFonts w:ascii="Times New Roman" w:eastAsia="Times New Roman" w:hAnsi="Times New Roman" w:cs="Times New Roman" w:hint="cs"/>
                <w:color w:val="000000"/>
                <w:rtl/>
              </w:rPr>
              <w:t>הרעיון ובין מתנגדים פוטנציאליים</w:t>
            </w:r>
            <w:r>
              <w:rPr>
                <w:rFonts w:ascii="Times New Roman" w:eastAsia="Times New Roman" w:hAnsi="Times New Roman" w:cs="Times New Roman" w:hint="cs"/>
                <w:color w:val="000000"/>
                <w:rtl/>
              </w:rPr>
              <w:t xml:space="preserve"> שסבורים שהארץ המו</w:t>
            </w:r>
            <w:r w:rsidR="00AC6B91">
              <w:rPr>
                <w:rFonts w:ascii="Times New Roman" w:eastAsia="Times New Roman" w:hAnsi="Times New Roman" w:cs="Times New Roman" w:hint="cs"/>
                <w:color w:val="000000"/>
                <w:rtl/>
              </w:rPr>
              <w:t>ב</w:t>
            </w:r>
            <w:r>
              <w:rPr>
                <w:rFonts w:ascii="Times New Roman" w:eastAsia="Times New Roman" w:hAnsi="Times New Roman" w:cs="Times New Roman" w:hint="cs"/>
                <w:color w:val="000000"/>
                <w:rtl/>
              </w:rPr>
              <w:t>טחת היא רק בתוך גבולות ארץ כנען, כלומר ממערב לירדן. עמדה זו מסתברת ביותר לאור הכתוב במקומות אחרים בתורה (למשל שמות טז:לה ובמדבר יג:א–יד:מה), וכדי לקבל את הרעיון החדש המנוגד לה יש לשנות את עמדת המתנגדים.</w:t>
            </w:r>
          </w:p>
        </w:tc>
      </w:tr>
      <w:tr w:rsidR="005573D8" w:rsidRPr="005573D8" w14:paraId="7AFBACC4" w14:textId="77777777" w:rsidTr="005573D8">
        <w:tc>
          <w:tcPr>
            <w:tcW w:w="4531" w:type="dxa"/>
          </w:tcPr>
          <w:p w14:paraId="660B310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 author of this text seeks to convince his own audience, too</w:t>
            </w:r>
          </w:p>
        </w:tc>
        <w:tc>
          <w:tcPr>
            <w:tcW w:w="3765" w:type="dxa"/>
          </w:tcPr>
          <w:p w14:paraId="5664FAF0" w14:textId="77777777" w:rsidR="005573D8" w:rsidRPr="005573D8" w:rsidRDefault="00EC0773" w:rsidP="00EC077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מחבר הטקסט מבקש לשכנע גם את נמעני דבריו.</w:t>
            </w:r>
          </w:p>
        </w:tc>
      </w:tr>
      <w:tr w:rsidR="005573D8" w:rsidRPr="005573D8" w14:paraId="33FA9D19" w14:textId="77777777" w:rsidTr="005573D8">
        <w:tc>
          <w:tcPr>
            <w:tcW w:w="4531" w:type="dxa"/>
          </w:tcPr>
          <w:p w14:paraId="241FC468" w14:textId="77777777" w:rsidR="005573D8" w:rsidRPr="005573D8" w:rsidRDefault="005573D8" w:rsidP="00C61DB5">
            <w:pPr>
              <w:spacing w:before="160" w:after="80" w:line="240" w:lineRule="atLeast"/>
              <w:outlineLvl w:val="2"/>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Convincing the Reader</w:t>
            </w:r>
          </w:p>
        </w:tc>
        <w:tc>
          <w:tcPr>
            <w:tcW w:w="3765" w:type="dxa"/>
          </w:tcPr>
          <w:p w14:paraId="71BE7E27" w14:textId="77777777" w:rsidR="005573D8" w:rsidRPr="005573D8" w:rsidRDefault="0062321B" w:rsidP="0062321B">
            <w:pPr>
              <w:bidi/>
              <w:spacing w:before="160" w:after="80" w:line="240" w:lineRule="atLeast"/>
              <w:outlineLvl w:val="2"/>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שכנוע הקורא</w:t>
            </w:r>
          </w:p>
        </w:tc>
      </w:tr>
      <w:tr w:rsidR="005573D8" w:rsidRPr="005573D8" w14:paraId="46950BCA" w14:textId="77777777" w:rsidTr="005573D8">
        <w:tc>
          <w:tcPr>
            <w:tcW w:w="4531" w:type="dxa"/>
          </w:tcPr>
          <w:p w14:paraId="30699689"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first prong of the author’s rhetorical strategy is to anticipate the potential concerns of his audience—particularly those least inclined to accept the idea that Transjordan is part of the Promised Land</w:t>
            </w:r>
          </w:p>
        </w:tc>
        <w:tc>
          <w:tcPr>
            <w:tcW w:w="3765" w:type="dxa"/>
          </w:tcPr>
          <w:p w14:paraId="5DC0C010" w14:textId="5B8B446B" w:rsidR="005573D8" w:rsidRPr="005573D8" w:rsidRDefault="00EC0773" w:rsidP="00A907DE">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הרכיב הראש</w:t>
            </w:r>
            <w:r w:rsidR="00AC6B91">
              <w:rPr>
                <w:rFonts w:ascii="Times New Roman" w:eastAsia="Times New Roman" w:hAnsi="Times New Roman" w:cs="Times New Roman" w:hint="cs"/>
                <w:color w:val="000000"/>
                <w:rtl/>
              </w:rPr>
              <w:t>ון באסטרטגיה הרטורית של המחבר הוא ניבוי</w:t>
            </w:r>
            <w:r>
              <w:rPr>
                <w:rFonts w:ascii="Times New Roman" w:eastAsia="Times New Roman" w:hAnsi="Times New Roman" w:cs="Times New Roman" w:hint="cs"/>
                <w:color w:val="000000"/>
                <w:rtl/>
              </w:rPr>
              <w:t xml:space="preserve"> </w:t>
            </w:r>
            <w:r w:rsidR="00A907DE">
              <w:rPr>
                <w:rFonts w:ascii="Times New Roman" w:eastAsia="Times New Roman" w:hAnsi="Times New Roman" w:cs="Times New Roman" w:hint="cs"/>
                <w:color w:val="000000"/>
                <w:rtl/>
              </w:rPr>
              <w:t>העניינים שעשויים להטריד את נ</w:t>
            </w:r>
            <w:r>
              <w:rPr>
                <w:rFonts w:ascii="Times New Roman" w:eastAsia="Times New Roman" w:hAnsi="Times New Roman" w:cs="Times New Roman" w:hint="cs"/>
                <w:color w:val="000000"/>
                <w:rtl/>
              </w:rPr>
              <w:t>מעני</w:t>
            </w:r>
            <w:r w:rsidR="00A907DE">
              <w:rPr>
                <w:rFonts w:ascii="Times New Roman" w:eastAsia="Times New Roman" w:hAnsi="Times New Roman" w:cs="Times New Roman" w:hint="cs"/>
                <w:color w:val="000000"/>
                <w:rtl/>
              </w:rPr>
              <w:t xml:space="preserve"> הטקסט</w:t>
            </w:r>
            <w:r>
              <w:rPr>
                <w:rFonts w:ascii="Times New Roman" w:eastAsia="Times New Roman" w:hAnsi="Times New Roman" w:cs="Times New Roman" w:hint="cs"/>
                <w:color w:val="000000"/>
                <w:rtl/>
              </w:rPr>
              <w:t xml:space="preserve"> – בייחוד אלה ש</w:t>
            </w:r>
            <w:r w:rsidR="00A907DE">
              <w:rPr>
                <w:rFonts w:ascii="Times New Roman" w:eastAsia="Times New Roman" w:hAnsi="Times New Roman" w:cs="Times New Roman" w:hint="cs"/>
                <w:color w:val="000000"/>
                <w:rtl/>
              </w:rPr>
              <w:t>נכונים פחות מכול לקבל את הרעיון שעבר הירדן הוא חלק מהארץ המובטחת.</w:t>
            </w:r>
          </w:p>
        </w:tc>
      </w:tr>
      <w:tr w:rsidR="005573D8" w:rsidRPr="005573D8" w14:paraId="3FC072B6" w14:textId="77777777" w:rsidTr="005573D8">
        <w:tc>
          <w:tcPr>
            <w:tcW w:w="4531" w:type="dxa"/>
          </w:tcPr>
          <w:p w14:paraId="5EF2266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These concerns are situated in that first, angry speech, which aligns the audience with the authority figure of Moses: He understands and advocates for their concerns</w:t>
            </w:r>
          </w:p>
        </w:tc>
        <w:tc>
          <w:tcPr>
            <w:tcW w:w="3765" w:type="dxa"/>
          </w:tcPr>
          <w:p w14:paraId="0AB79449" w14:textId="2CDE08DC" w:rsidR="005573D8" w:rsidRPr="005573D8" w:rsidRDefault="00A907DE" w:rsidP="00AC6B9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עניינים אלה משובצים באותה תשובה </w:t>
            </w:r>
            <w:r w:rsidR="00AC6B91">
              <w:rPr>
                <w:rFonts w:ascii="Times New Roman" w:eastAsia="Times New Roman" w:hAnsi="Times New Roman" w:cs="Times New Roman" w:hint="cs"/>
                <w:color w:val="000000"/>
                <w:rtl/>
              </w:rPr>
              <w:t xml:space="preserve">כעוסה </w:t>
            </w:r>
            <w:r>
              <w:rPr>
                <w:rFonts w:ascii="Times New Roman" w:eastAsia="Times New Roman" w:hAnsi="Times New Roman" w:cs="Times New Roman" w:hint="cs"/>
                <w:color w:val="000000"/>
                <w:rtl/>
              </w:rPr>
              <w:t xml:space="preserve">ראשונה, </w:t>
            </w:r>
            <w:r w:rsidR="000A3345">
              <w:rPr>
                <w:rFonts w:ascii="Times New Roman" w:eastAsia="Times New Roman" w:hAnsi="Times New Roman" w:cs="Times New Roman" w:hint="cs"/>
                <w:color w:val="000000"/>
                <w:rtl/>
              </w:rPr>
              <w:t>ועמדת הנמענים מזוהה בה עם דמותו הסמכותית של משה: הוא מבין לליבם והוא מדבר בשמם.</w:t>
            </w:r>
          </w:p>
        </w:tc>
      </w:tr>
      <w:tr w:rsidR="005573D8" w:rsidRPr="005573D8" w14:paraId="68FC4893" w14:textId="77777777" w:rsidTr="005573D8">
        <w:tc>
          <w:tcPr>
            <w:tcW w:w="4531" w:type="dxa"/>
          </w:tcPr>
          <w:p w14:paraId="54FD80D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These skeptical readers are likely to be as incredulous as Moses is about the Reubenites’ and Gadites’ apparent lack of concern for the Israelite community as a whole</w:t>
            </w:r>
          </w:p>
        </w:tc>
        <w:tc>
          <w:tcPr>
            <w:tcW w:w="3765" w:type="dxa"/>
          </w:tcPr>
          <w:p w14:paraId="1C439D75" w14:textId="65FBB473" w:rsidR="005573D8" w:rsidRPr="005573D8" w:rsidRDefault="000A3345" w:rsidP="000A334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מסתבר שאותם קוראים ספקנים יופתעו כ</w:t>
            </w:r>
            <w:r w:rsidR="00AC6B91">
              <w:rPr>
                <w:rFonts w:ascii="Times New Roman" w:eastAsia="Times New Roman" w:hAnsi="Times New Roman" w:cs="Times New Roman" w:hint="cs"/>
                <w:color w:val="000000"/>
                <w:rtl/>
              </w:rPr>
              <w:t>מו משה ממה שנראה כחוסר עניין של</w:t>
            </w:r>
            <w:r>
              <w:rPr>
                <w:rFonts w:ascii="Times New Roman" w:eastAsia="Times New Roman" w:hAnsi="Times New Roman" w:cs="Times New Roman" w:hint="cs"/>
                <w:color w:val="000000"/>
                <w:rtl/>
              </w:rPr>
              <w:t xml:space="preserve"> בני גד וראובן בטובת הקהילה ככלל. </w:t>
            </w:r>
          </w:p>
        </w:tc>
      </w:tr>
      <w:tr w:rsidR="005573D8" w:rsidRPr="005573D8" w14:paraId="362EB63C" w14:textId="77777777" w:rsidTr="005573D8">
        <w:tc>
          <w:tcPr>
            <w:tcW w:w="4531" w:type="dxa"/>
          </w:tcPr>
          <w:p w14:paraId="31791CA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And the hostility they may well feel toward people who suggest such a potentially problematic idea is echoed in Moses’s negative character evaluation of the Reubenites and Gadites: this breed of sinful men will be responsible for the suffering of the rest of us if the covenant is not sustained</w:t>
            </w:r>
          </w:p>
        </w:tc>
        <w:tc>
          <w:tcPr>
            <w:tcW w:w="3765" w:type="dxa"/>
          </w:tcPr>
          <w:p w14:paraId="0E4CDFB4" w14:textId="77777777" w:rsidR="005573D8" w:rsidRPr="005573D8" w:rsidRDefault="000A3345" w:rsidP="000A334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והעוינות שהם עשויים לחוש כלפי אלו שמציעים רעיון שעלול להוביל לתוצאות קשות שכאלה מתבטאת במשפט השלילי שמשה חורץ על אופיים של בני גד וראובן: אנשים חטאים אלה יהיו האשמים בסבל של כולנו אם הברית לא תישמר.</w:t>
            </w:r>
          </w:p>
        </w:tc>
      </w:tr>
      <w:tr w:rsidR="005573D8" w:rsidRPr="005573D8" w14:paraId="52CCBC2C" w14:textId="77777777" w:rsidTr="005573D8">
        <w:tc>
          <w:tcPr>
            <w:tcW w:w="4531" w:type="dxa"/>
          </w:tcPr>
          <w:p w14:paraId="3911FE54"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Once this alignment with Moses is created, the second prong of the rhetorical strategy is to have Moses engineer the very conditions under which it is possible to acknowledge Transjordan as a legitimate part of the land</w:t>
            </w:r>
          </w:p>
        </w:tc>
        <w:tc>
          <w:tcPr>
            <w:tcW w:w="3765" w:type="dxa"/>
          </w:tcPr>
          <w:p w14:paraId="0256B0E4" w14:textId="77777777" w:rsidR="005573D8" w:rsidRPr="005573D8" w:rsidRDefault="000A3345" w:rsidP="000A334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אחרי יצירת הזהות בין משה ובין נמעני הטקסט מופעל הרכיב השני באסטרטגיה הרטורית של המחבר: משה </w:t>
            </w:r>
            <w:r w:rsidR="004747A4">
              <w:rPr>
                <w:rFonts w:ascii="Times New Roman" w:eastAsia="Times New Roman" w:hAnsi="Times New Roman" w:cs="Times New Roman" w:hint="cs"/>
                <w:color w:val="000000"/>
                <w:rtl/>
              </w:rPr>
              <w:t>קובע באילו תנאים אפשר להכיר בעבר הירדן כחלק אמיתי מהארץ המובטחת.</w:t>
            </w:r>
          </w:p>
        </w:tc>
      </w:tr>
      <w:tr w:rsidR="005573D8" w:rsidRPr="005573D8" w14:paraId="0CF2DA5B" w14:textId="77777777" w:rsidTr="005573D8">
        <w:tc>
          <w:tcPr>
            <w:tcW w:w="4531" w:type="dxa"/>
          </w:tcPr>
          <w:p w14:paraId="135BB74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When members of the anticipated audience read Moses’s initial speech, they are guided to begin reading with a sense of affirmation: Moses agrees with us!</w:t>
            </w:r>
          </w:p>
        </w:tc>
        <w:tc>
          <w:tcPr>
            <w:tcW w:w="3765" w:type="dxa"/>
          </w:tcPr>
          <w:p w14:paraId="40941B94" w14:textId="0602BEB4" w:rsidR="005573D8" w:rsidRPr="005573D8" w:rsidRDefault="004747A4" w:rsidP="00AC6B91">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כאשר הנמע</w:t>
            </w:r>
            <w:r w:rsidR="00AC6B91">
              <w:rPr>
                <w:rFonts w:ascii="Times New Roman" w:eastAsia="Times New Roman" w:hAnsi="Times New Roman" w:cs="Times New Roman" w:hint="cs"/>
                <w:color w:val="000000"/>
                <w:rtl/>
              </w:rPr>
              <w:t>נים הצפויים</w:t>
            </w:r>
            <w:r>
              <w:rPr>
                <w:rFonts w:ascii="Times New Roman" w:eastAsia="Times New Roman" w:hAnsi="Times New Roman" w:cs="Times New Roman" w:hint="cs"/>
                <w:color w:val="000000"/>
                <w:rtl/>
              </w:rPr>
              <w:t xml:space="preserve"> של הטקסט קוראים את תשובת משה ה</w:t>
            </w:r>
            <w:r w:rsidR="0052449F">
              <w:rPr>
                <w:rFonts w:ascii="Times New Roman" w:eastAsia="Times New Roman" w:hAnsi="Times New Roman" w:cs="Times New Roman" w:hint="cs"/>
                <w:color w:val="000000"/>
                <w:rtl/>
              </w:rPr>
              <w:t>ראשונה, הטקסט מכוון אותם לקרוא מתוך תחושה שעמדתם זוכה לאישור: משה מסכים איתנו!</w:t>
            </w:r>
          </w:p>
        </w:tc>
      </w:tr>
      <w:tr w:rsidR="005573D8" w:rsidRPr="005573D8" w14:paraId="193D2EC5" w14:textId="77777777" w:rsidTr="005573D8">
        <w:tc>
          <w:tcPr>
            <w:tcW w:w="4531" w:type="dxa"/>
          </w:tcPr>
          <w:p w14:paraId="5BAF838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But as Moses resolves concerns, their identification with him guides them to accept that resolution along with the Reubenites and Gadites, who accept it in verses 25–27 as a command from Moses both at the beginning (</w:t>
            </w:r>
            <w:r w:rsidRPr="005573D8">
              <w:rPr>
                <w:rFonts w:ascii="Times New Roman" w:eastAsia="Times New Roman" w:hAnsi="Times New Roman" w:cs="Times New Roman"/>
                <w:color w:val="000000"/>
                <w:rtl/>
              </w:rPr>
              <w:t>עבדיך יעשו כאשר אדני מצוה</w:t>
            </w:r>
            <w:r w:rsidRPr="005573D8">
              <w:rPr>
                <w:rFonts w:ascii="Times New Roman" w:eastAsia="Times New Roman" w:hAnsi="Times New Roman" w:cs="Times New Roman"/>
                <w:color w:val="000000"/>
                <w:lang w:bidi="ar-SA"/>
              </w:rPr>
              <w:t>, verse 25) and the end (</w:t>
            </w:r>
            <w:r w:rsidRPr="005573D8">
              <w:rPr>
                <w:rFonts w:ascii="Times New Roman" w:eastAsia="Times New Roman" w:hAnsi="Times New Roman" w:cs="Times New Roman"/>
                <w:color w:val="000000"/>
                <w:rtl/>
              </w:rPr>
              <w:t>כאשר אדני דבר</w:t>
            </w:r>
            <w:r w:rsidRPr="005573D8">
              <w:rPr>
                <w:rFonts w:ascii="Times New Roman" w:eastAsia="Times New Roman" w:hAnsi="Times New Roman" w:cs="Times New Roman"/>
                <w:color w:val="000000"/>
                <w:lang w:bidi="ar-SA"/>
              </w:rPr>
              <w:t>, verse 27) of their response</w:t>
            </w:r>
          </w:p>
        </w:tc>
        <w:tc>
          <w:tcPr>
            <w:tcW w:w="3765" w:type="dxa"/>
          </w:tcPr>
          <w:p w14:paraId="77552A1A" w14:textId="3B4C6B9C" w:rsidR="005573D8" w:rsidRPr="005573D8" w:rsidRDefault="000C3B75" w:rsidP="000C3B7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אולם</w:t>
            </w:r>
            <w:r w:rsidR="0052449F">
              <w:rPr>
                <w:rFonts w:ascii="Times New Roman" w:eastAsia="Times New Roman" w:hAnsi="Times New Roman" w:cs="Times New Roman" w:hint="cs"/>
                <w:color w:val="000000"/>
                <w:rtl/>
              </w:rPr>
              <w:t xml:space="preserve"> כאשר משה מיישב את הבעיות שעלו, זיהויים איתו מוביל אותם לקבל את הפתרון יחד עם בני גד וראובן, אשר </w:t>
            </w:r>
            <w:r>
              <w:rPr>
                <w:rFonts w:ascii="Times New Roman" w:eastAsia="Times New Roman" w:hAnsi="Times New Roman" w:cs="Times New Roman" w:hint="cs"/>
                <w:color w:val="000000"/>
                <w:rtl/>
              </w:rPr>
              <w:t>מקבלים אותו</w:t>
            </w:r>
            <w:r w:rsidR="0052449F">
              <w:rPr>
                <w:rFonts w:ascii="Times New Roman" w:eastAsia="Times New Roman" w:hAnsi="Times New Roman" w:cs="Times New Roman" w:hint="cs"/>
                <w:color w:val="000000"/>
                <w:rtl/>
              </w:rPr>
              <w:t xml:space="preserve"> בפסוקים כה–כז כציווי ממשה הן בתחילת תשובתם ("</w:t>
            </w:r>
            <w:r w:rsidR="0052449F" w:rsidRPr="0052449F">
              <w:rPr>
                <w:rFonts w:ascii="Times New Roman" w:eastAsia="Times New Roman" w:hAnsi="Times New Roman" w:cs="Times New Roman" w:hint="cs"/>
                <w:color w:val="000000"/>
                <w:rtl/>
              </w:rPr>
              <w:t>עֲבָדֶיךָ</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יַעֲשׂוּ</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כַּאֲשֶׁר</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אֲדֹנִי</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מְצַוֶּה</w:t>
            </w:r>
            <w:r w:rsidR="0052449F">
              <w:rPr>
                <w:rFonts w:ascii="Times New Roman" w:eastAsia="Times New Roman" w:hAnsi="Times New Roman" w:cs="Times New Roman" w:hint="cs"/>
                <w:color w:val="000000"/>
                <w:rtl/>
              </w:rPr>
              <w:t>", פסוק כה) והן בסופה ("</w:t>
            </w:r>
            <w:r w:rsidR="0052449F" w:rsidRPr="0052449F">
              <w:rPr>
                <w:rFonts w:ascii="Times New Roman" w:eastAsia="Times New Roman" w:hAnsi="Times New Roman" w:cs="Times New Roman" w:hint="cs"/>
                <w:color w:val="000000"/>
                <w:rtl/>
              </w:rPr>
              <w:t>כַּאֲשֶׁר</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אֲדֹנִי</w:t>
            </w:r>
            <w:r w:rsidR="0052449F" w:rsidRPr="0052449F">
              <w:rPr>
                <w:rFonts w:ascii="Times New Roman" w:eastAsia="Times New Roman" w:hAnsi="Times New Roman" w:cs="Times New Roman"/>
                <w:color w:val="000000"/>
                <w:rtl/>
              </w:rPr>
              <w:t xml:space="preserve"> </w:t>
            </w:r>
            <w:r w:rsidR="0052449F" w:rsidRPr="0052449F">
              <w:rPr>
                <w:rFonts w:ascii="Times New Roman" w:eastAsia="Times New Roman" w:hAnsi="Times New Roman" w:cs="Times New Roman" w:hint="cs"/>
                <w:color w:val="000000"/>
                <w:rtl/>
              </w:rPr>
              <w:t>דֹּבֵר</w:t>
            </w:r>
            <w:r w:rsidR="0052449F">
              <w:rPr>
                <w:rFonts w:ascii="Times New Roman" w:eastAsia="Times New Roman" w:hAnsi="Times New Roman" w:cs="Times New Roman" w:hint="cs"/>
                <w:color w:val="000000"/>
                <w:rtl/>
              </w:rPr>
              <w:t>", פסוק כז).</w:t>
            </w:r>
          </w:p>
        </w:tc>
      </w:tr>
      <w:tr w:rsidR="005573D8" w:rsidRPr="005573D8" w14:paraId="270948E3" w14:textId="77777777" w:rsidTr="005573D8">
        <w:tc>
          <w:tcPr>
            <w:tcW w:w="4531" w:type="dxa"/>
          </w:tcPr>
          <w:p w14:paraId="5B37F0D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Moses is characterized as the legal authority for the legitimacy of Israelite settlement in Transjordan as well as the engineer of the conditions that make that idea possible to accept</w:t>
            </w:r>
          </w:p>
        </w:tc>
        <w:tc>
          <w:tcPr>
            <w:tcW w:w="3765" w:type="dxa"/>
          </w:tcPr>
          <w:p w14:paraId="0C1F4791" w14:textId="77777777" w:rsidR="005573D8" w:rsidRPr="005573D8" w:rsidRDefault="0052449F" w:rsidP="0052449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משה מתואר כסמכות המשפטית הפוסקת בשאלת הלגיטימיות של התיישבות בני ישראל בעבר הירדן וכן כמי שקובע באילו תנאים אפשר לקבל את הרעיון.</w:t>
            </w:r>
          </w:p>
        </w:tc>
      </w:tr>
      <w:tr w:rsidR="005573D8" w:rsidRPr="005573D8" w14:paraId="71C09BF1" w14:textId="77777777" w:rsidTr="005573D8">
        <w:tc>
          <w:tcPr>
            <w:tcW w:w="4531" w:type="dxa"/>
          </w:tcPr>
          <w:p w14:paraId="2A3E03AF" w14:textId="77777777" w:rsidR="005573D8" w:rsidRPr="005573D8" w:rsidRDefault="005573D8" w:rsidP="00C61DB5">
            <w:pPr>
              <w:spacing w:before="160" w:after="80" w:line="240" w:lineRule="atLeast"/>
              <w:outlineLvl w:val="2"/>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Implications for the Editorial History of Numbers 32</w:t>
            </w:r>
          </w:p>
        </w:tc>
        <w:tc>
          <w:tcPr>
            <w:tcW w:w="3765" w:type="dxa"/>
          </w:tcPr>
          <w:p w14:paraId="28201489" w14:textId="77777777" w:rsidR="005573D8" w:rsidRPr="005573D8" w:rsidRDefault="0052449F" w:rsidP="0052449F">
            <w:pPr>
              <w:bidi/>
              <w:spacing w:before="160" w:after="80" w:line="240" w:lineRule="atLeast"/>
              <w:outlineLvl w:val="2"/>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השלכות לעניין ההיסטוריה של עריכת במדבר לב</w:t>
            </w:r>
          </w:p>
        </w:tc>
      </w:tr>
      <w:tr w:rsidR="005573D8" w:rsidRPr="005573D8" w14:paraId="3674CD5D" w14:textId="77777777" w:rsidTr="005573D8">
        <w:tc>
          <w:tcPr>
            <w:tcW w:w="4531" w:type="dxa"/>
          </w:tcPr>
          <w:p w14:paraId="052B540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Scholars typically see two different versions of the settlement of the Reubenites and Gadites in Numbers 32</w:t>
            </w:r>
          </w:p>
        </w:tc>
        <w:tc>
          <w:tcPr>
            <w:tcW w:w="3765" w:type="dxa"/>
          </w:tcPr>
          <w:p w14:paraId="6A436489" w14:textId="2920D462" w:rsidR="005573D8" w:rsidRPr="005573D8" w:rsidRDefault="0052449F" w:rsidP="000C3B7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על פי רוב חוקרים מזהים </w:t>
            </w:r>
            <w:r w:rsidR="000C3B75">
              <w:rPr>
                <w:rFonts w:ascii="Times New Roman" w:eastAsia="Times New Roman" w:hAnsi="Times New Roman" w:cs="Times New Roman" w:hint="cs"/>
                <w:color w:val="000000"/>
                <w:rtl/>
              </w:rPr>
              <w:t>בבמדבר לב</w:t>
            </w:r>
            <w:r w:rsidR="000C3B75">
              <w:rPr>
                <w:rFonts w:ascii="Times New Roman" w:eastAsia="Times New Roman" w:hAnsi="Times New Roman" w:cs="Times New Roman" w:hint="cs"/>
                <w:color w:val="000000"/>
                <w:rtl/>
              </w:rPr>
              <w:t xml:space="preserve"> </w:t>
            </w:r>
            <w:r>
              <w:rPr>
                <w:rFonts w:ascii="Times New Roman" w:eastAsia="Times New Roman" w:hAnsi="Times New Roman" w:cs="Times New Roman" w:hint="cs"/>
                <w:color w:val="000000"/>
                <w:rtl/>
              </w:rPr>
              <w:t>שתי גרסאות שונות של סיפור התיישבות בני גד וראובן בעבר הירדן.</w:t>
            </w:r>
          </w:p>
        </w:tc>
      </w:tr>
      <w:tr w:rsidR="005573D8" w:rsidRPr="005573D8" w14:paraId="2969F7ED" w14:textId="77777777" w:rsidTr="005573D8">
        <w:tc>
          <w:tcPr>
            <w:tcW w:w="4531" w:type="dxa"/>
          </w:tcPr>
          <w:p w14:paraId="39F72A59"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In one version, the Reubenites and Gadites settle there without incident</w:t>
            </w:r>
          </w:p>
        </w:tc>
        <w:tc>
          <w:tcPr>
            <w:tcW w:w="3765" w:type="dxa"/>
          </w:tcPr>
          <w:p w14:paraId="5A206FB2" w14:textId="77777777" w:rsidR="005573D8" w:rsidRPr="005573D8" w:rsidRDefault="0052449F" w:rsidP="0052449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על פי גרסה אחת, בני גד וראובן מתיישבים שם ללא שום בעיה.</w:t>
            </w:r>
          </w:p>
        </w:tc>
      </w:tr>
      <w:tr w:rsidR="005573D8" w:rsidRPr="005573D8" w14:paraId="63857571" w14:textId="77777777" w:rsidTr="005573D8">
        <w:tc>
          <w:tcPr>
            <w:tcW w:w="4531" w:type="dxa"/>
          </w:tcPr>
          <w:p w14:paraId="6159070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another is harshly critical of Israelite settlement in Transjordan, to the point of rejecting the idea outright</w:t>
            </w:r>
          </w:p>
        </w:tc>
        <w:tc>
          <w:tcPr>
            <w:tcW w:w="3765" w:type="dxa"/>
          </w:tcPr>
          <w:p w14:paraId="2F6F7FC5" w14:textId="77777777" w:rsidR="005573D8" w:rsidRPr="005573D8" w:rsidRDefault="0052449F" w:rsidP="0052449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אולם הגרסה השנייה מבקרת חריפות את התיישבות בני ישראל בעבר הירדן, ומגיעה עד דחיית הרעיון מכול וכול.</w:t>
            </w:r>
          </w:p>
        </w:tc>
      </w:tr>
      <w:tr w:rsidR="005573D8" w:rsidRPr="005573D8" w14:paraId="36CFD48E" w14:textId="77777777" w:rsidTr="005573D8">
        <w:tc>
          <w:tcPr>
            <w:tcW w:w="4531" w:type="dxa"/>
          </w:tcPr>
          <w:p w14:paraId="11F757D4"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Moses’s angry and judgmental speech is typically understood to be part of this second version, superimposed upon the first</w:t>
            </w:r>
            <w:r w:rsidR="00820F52" w:rsidRPr="005573D8">
              <w:rPr>
                <w:rFonts w:ascii="Times New Roman" w:eastAsia="Times New Roman" w:hAnsi="Times New Roman" w:cs="Times New Roman"/>
                <w:color w:val="B22222"/>
                <w:vertAlign w:val="superscript"/>
                <w:lang w:bidi="ar-SA"/>
              </w:rPr>
              <w:t>[2]</w:t>
            </w:r>
            <w:r w:rsidR="00820F52" w:rsidRPr="005573D8">
              <w:rPr>
                <w:rFonts w:ascii="Times New Roman" w:eastAsia="Times New Roman" w:hAnsi="Times New Roman" w:cs="Times New Roman"/>
                <w:color w:val="000000"/>
                <w:lang w:bidi="ar-SA"/>
              </w:rPr>
              <w:t> </w:t>
            </w:r>
          </w:p>
        </w:tc>
        <w:tc>
          <w:tcPr>
            <w:tcW w:w="3765" w:type="dxa"/>
          </w:tcPr>
          <w:p w14:paraId="58F12972" w14:textId="77777777" w:rsidR="005573D8" w:rsidRPr="005573D8" w:rsidRDefault="00820F52" w:rsidP="0052449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מקובל לחשוב ש</w:t>
            </w:r>
            <w:r w:rsidR="00C61DB5">
              <w:rPr>
                <w:rFonts w:ascii="Times New Roman" w:eastAsia="Times New Roman" w:hAnsi="Times New Roman" w:cs="Times New Roman" w:hint="cs"/>
                <w:color w:val="000000"/>
                <w:rtl/>
              </w:rPr>
              <w:t xml:space="preserve">תשובתו הנזעמת והשיפוטית של משה </w:t>
            </w:r>
            <w:r>
              <w:rPr>
                <w:rFonts w:ascii="Times New Roman" w:eastAsia="Times New Roman" w:hAnsi="Times New Roman" w:cs="Times New Roman" w:hint="cs"/>
                <w:color w:val="000000"/>
                <w:rtl/>
              </w:rPr>
              <w:t>שייכת לגרסה השנייה ונתחבה לתוך הראשונה.</w:t>
            </w:r>
            <w:r w:rsidRPr="005573D8">
              <w:rPr>
                <w:rFonts w:ascii="Times New Roman" w:eastAsia="Times New Roman" w:hAnsi="Times New Roman" w:cs="Times New Roman"/>
                <w:color w:val="B22222"/>
                <w:vertAlign w:val="superscript"/>
                <w:lang w:bidi="ar-SA"/>
              </w:rPr>
              <w:t xml:space="preserve"> </w:t>
            </w:r>
            <w:r w:rsidRPr="005573D8">
              <w:rPr>
                <w:rFonts w:ascii="Times New Roman" w:eastAsia="Times New Roman" w:hAnsi="Times New Roman" w:cs="Times New Roman"/>
                <w:color w:val="B22222"/>
                <w:vertAlign w:val="superscript"/>
                <w:lang w:bidi="ar-SA"/>
              </w:rPr>
              <w:t>[2]</w:t>
            </w:r>
            <w:r w:rsidRPr="005573D8">
              <w:rPr>
                <w:rFonts w:ascii="Times New Roman" w:eastAsia="Times New Roman" w:hAnsi="Times New Roman" w:cs="Times New Roman"/>
                <w:color w:val="000000"/>
                <w:lang w:bidi="ar-SA"/>
              </w:rPr>
              <w:t> </w:t>
            </w:r>
          </w:p>
        </w:tc>
      </w:tr>
      <w:tr w:rsidR="00820F52" w:rsidRPr="005573D8" w14:paraId="598A1C3D" w14:textId="77777777" w:rsidTr="005573D8">
        <w:tc>
          <w:tcPr>
            <w:tcW w:w="4531" w:type="dxa"/>
          </w:tcPr>
          <w:p w14:paraId="5E1A12C4" w14:textId="77777777" w:rsidR="00820F52" w:rsidRPr="00040EF1" w:rsidRDefault="00820F52" w:rsidP="00820F52">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E.g., Liane Feldman, </w:t>
            </w:r>
            <w:hyperlink r:id="rId11" w:history="1">
              <w:r w:rsidRPr="00040EF1">
                <w:rPr>
                  <w:rFonts w:ascii="Times New Roman" w:eastAsia="Times New Roman" w:hAnsi="Times New Roman" w:cs="Times New Roman"/>
                  <w:color w:val="0000FF"/>
                  <w:u w:val="single"/>
                  <w:lang w:bidi="ar-SA"/>
                </w:rPr>
                <w:t>“Gad and Reuben Receive Land in the Transjordan: A Documentary Approach,”</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(2018); Jacob Wright, </w:t>
            </w:r>
            <w:hyperlink r:id="rId12" w:history="1">
              <w:r w:rsidRPr="00040EF1">
                <w:rPr>
                  <w:rFonts w:ascii="Times New Roman" w:eastAsia="Times New Roman" w:hAnsi="Times New Roman" w:cs="Times New Roman"/>
                  <w:color w:val="0000FF"/>
                  <w:u w:val="single"/>
                  <w:lang w:bidi="ar-SA"/>
                </w:rPr>
                <w:t>“Redacting the Relationship to the Transjordanian Tribes,”</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(2014).</w:t>
            </w:r>
          </w:p>
          <w:p w14:paraId="294ED879" w14:textId="77777777" w:rsidR="00820F52" w:rsidRPr="005573D8" w:rsidRDefault="00820F52" w:rsidP="00C61DB5">
            <w:pPr>
              <w:spacing w:line="248" w:lineRule="atLeast"/>
              <w:rPr>
                <w:rFonts w:ascii="Times New Roman" w:eastAsia="Times New Roman" w:hAnsi="Times New Roman" w:cs="Times New Roman"/>
                <w:color w:val="000000"/>
                <w:lang w:bidi="ar-SA"/>
              </w:rPr>
            </w:pPr>
          </w:p>
        </w:tc>
        <w:tc>
          <w:tcPr>
            <w:tcW w:w="3765" w:type="dxa"/>
          </w:tcPr>
          <w:p w14:paraId="50D369AE" w14:textId="77777777" w:rsidR="00820F52" w:rsidRPr="00820F52" w:rsidRDefault="00820F52" w:rsidP="0052449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2. למשל: </w:t>
            </w:r>
            <w:r w:rsidRPr="00040EF1">
              <w:rPr>
                <w:rFonts w:ascii="Times New Roman" w:eastAsia="Times New Roman" w:hAnsi="Times New Roman" w:cs="Times New Roman"/>
                <w:color w:val="333333"/>
                <w:lang w:bidi="ar-SA"/>
              </w:rPr>
              <w:t>Liane Feldman, </w:t>
            </w:r>
            <w:hyperlink r:id="rId13" w:history="1">
              <w:r w:rsidRPr="00040EF1">
                <w:rPr>
                  <w:rFonts w:ascii="Times New Roman" w:eastAsia="Times New Roman" w:hAnsi="Times New Roman" w:cs="Times New Roman"/>
                  <w:color w:val="0000FF"/>
                  <w:u w:val="single"/>
                  <w:lang w:bidi="ar-SA"/>
                </w:rPr>
                <w:t>“Gad and Reuben Receive Land in the Transjordan: A Documentary Approach,”</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(2018)</w:t>
            </w:r>
            <w:r>
              <w:rPr>
                <w:rFonts w:ascii="Times New Roman" w:eastAsia="Times New Roman" w:hAnsi="Times New Roman" w:cs="Times New Roman" w:hint="cs"/>
                <w:color w:val="000000"/>
                <w:rtl/>
              </w:rPr>
              <w:t xml:space="preserve">; </w:t>
            </w:r>
            <w:r w:rsidRPr="00040EF1">
              <w:rPr>
                <w:rFonts w:ascii="Times New Roman" w:eastAsia="Times New Roman" w:hAnsi="Times New Roman" w:cs="Times New Roman"/>
                <w:color w:val="333333"/>
                <w:lang w:bidi="ar-SA"/>
              </w:rPr>
              <w:t>Jacob Wright, </w:t>
            </w:r>
            <w:hyperlink r:id="rId14" w:history="1">
              <w:r w:rsidRPr="00040EF1">
                <w:rPr>
                  <w:rFonts w:ascii="Times New Roman" w:eastAsia="Times New Roman" w:hAnsi="Times New Roman" w:cs="Times New Roman"/>
                  <w:color w:val="0000FF"/>
                  <w:u w:val="single"/>
                  <w:lang w:bidi="ar-SA"/>
                </w:rPr>
                <w:t>“Redacting the Relationship to the Transjordanian Tribes,”</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(2014)</w:t>
            </w:r>
            <w:r>
              <w:rPr>
                <w:rFonts w:ascii="Times New Roman" w:eastAsia="Times New Roman" w:hAnsi="Times New Roman" w:cs="Times New Roman" w:hint="cs"/>
                <w:color w:val="000000"/>
                <w:rtl/>
              </w:rPr>
              <w:t>.</w:t>
            </w:r>
          </w:p>
        </w:tc>
      </w:tr>
      <w:tr w:rsidR="005573D8" w:rsidRPr="005573D8" w14:paraId="313B596E" w14:textId="77777777" w:rsidTr="005573D8">
        <w:tc>
          <w:tcPr>
            <w:tcW w:w="4531" w:type="dxa"/>
          </w:tcPr>
          <w:p w14:paraId="226A3CC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But looking at the pragmatics and the rhetorical development of the two conversations in this text—between Moses and the Transjordanian tribes, and between the author and his implied audience—leaves us with a very different view</w:t>
            </w:r>
          </w:p>
        </w:tc>
        <w:tc>
          <w:tcPr>
            <w:tcW w:w="3765" w:type="dxa"/>
          </w:tcPr>
          <w:p w14:paraId="60AB9336" w14:textId="4769EC97" w:rsidR="005573D8" w:rsidRPr="00497CD2" w:rsidRDefault="00497CD2" w:rsidP="00497CD2">
            <w:pPr>
              <w:bidi/>
              <w:spacing w:line="248" w:lineRule="atLeast"/>
              <w:rPr>
                <w:rFonts w:ascii="Times New Roman" w:eastAsia="Times New Roman" w:hAnsi="Times New Roman" w:cs="Times New Roman" w:hint="cs"/>
                <w:color w:val="B22222"/>
                <w:rtl/>
              </w:rPr>
            </w:pPr>
            <w:r>
              <w:rPr>
                <w:rFonts w:ascii="Times New Roman" w:eastAsia="Times New Roman" w:hAnsi="Times New Roman" w:cs="Times New Roman" w:hint="cs"/>
                <w:rtl/>
              </w:rPr>
              <w:t>ברם</w:t>
            </w:r>
            <w:r w:rsidR="000C3B75">
              <w:rPr>
                <w:rFonts w:ascii="Times New Roman" w:eastAsia="Times New Roman" w:hAnsi="Times New Roman" w:cs="Times New Roman" w:hint="cs"/>
                <w:rtl/>
              </w:rPr>
              <w:t>, עיון בפרגמטיקה ובהתפתחות הרטור</w:t>
            </w:r>
            <w:r>
              <w:rPr>
                <w:rFonts w:ascii="Times New Roman" w:eastAsia="Times New Roman" w:hAnsi="Times New Roman" w:cs="Times New Roman" w:hint="cs"/>
                <w:rtl/>
              </w:rPr>
              <w:t xml:space="preserve">ית של שתי השיחות שבטקסט – בין משה ובין השבטים </w:t>
            </w:r>
            <w:r w:rsidR="000C3B75">
              <w:rPr>
                <w:rFonts w:ascii="Times New Roman" w:eastAsia="Times New Roman" w:hAnsi="Times New Roman" w:cs="Times New Roman" w:hint="cs"/>
                <w:rtl/>
              </w:rPr>
              <w:t>המבקשים להתיישב בעבר הירדן, ובין</w:t>
            </w:r>
            <w:r>
              <w:rPr>
                <w:rFonts w:ascii="Times New Roman" w:eastAsia="Times New Roman" w:hAnsi="Times New Roman" w:cs="Times New Roman" w:hint="cs"/>
                <w:rtl/>
              </w:rPr>
              <w:t xml:space="preserve"> המחבר ובין הנמנעים המשתמעים – מצייר תמונה שונה לגמרי.</w:t>
            </w:r>
          </w:p>
        </w:tc>
      </w:tr>
      <w:tr w:rsidR="005573D8" w:rsidRPr="005573D8" w14:paraId="38C07086" w14:textId="77777777" w:rsidTr="005573D8">
        <w:tc>
          <w:tcPr>
            <w:tcW w:w="4531" w:type="dxa"/>
          </w:tcPr>
          <w:p w14:paraId="4CE2B07E"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Moses’s speech </w:t>
            </w:r>
            <w:r w:rsidRPr="005573D8">
              <w:rPr>
                <w:rFonts w:ascii="Times New Roman" w:eastAsia="Times New Roman" w:hAnsi="Times New Roman" w:cs="Times New Roman"/>
                <w:i/>
                <w:iCs/>
                <w:color w:val="000000"/>
                <w:lang w:bidi="ar-SA"/>
              </w:rPr>
              <w:t>is</w:t>
            </w:r>
            <w:r w:rsidRPr="005573D8">
              <w:rPr>
                <w:rFonts w:ascii="Times New Roman" w:eastAsia="Times New Roman" w:hAnsi="Times New Roman" w:cs="Times New Roman"/>
                <w:color w:val="000000"/>
                <w:lang w:bidi="ar-SA"/>
              </w:rPr>
              <w:t> angry and judgmental</w:t>
            </w:r>
          </w:p>
        </w:tc>
        <w:tc>
          <w:tcPr>
            <w:tcW w:w="3765" w:type="dxa"/>
          </w:tcPr>
          <w:p w14:paraId="2F99C251" w14:textId="77777777" w:rsidR="005573D8" w:rsidRPr="005573D8" w:rsidRDefault="00B86C74" w:rsidP="00497CD2">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תשובת משה אכן כעוסה ושיפוטית</w:t>
            </w:r>
            <w:r w:rsidR="00497CD2">
              <w:rPr>
                <w:rFonts w:ascii="Times New Roman" w:eastAsia="Times New Roman" w:hAnsi="Times New Roman" w:cs="Times New Roman" w:hint="cs"/>
                <w:color w:val="000000"/>
                <w:rtl/>
              </w:rPr>
              <w:t>.</w:t>
            </w:r>
          </w:p>
        </w:tc>
      </w:tr>
      <w:tr w:rsidR="005573D8" w:rsidRPr="005573D8" w14:paraId="23547DAE" w14:textId="77777777" w:rsidTr="005573D8">
        <w:tc>
          <w:tcPr>
            <w:tcW w:w="4531" w:type="dxa"/>
          </w:tcPr>
          <w:p w14:paraId="49A98904"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it isn’t the end of the conversation, and it cannot be relegated to a different version of the story without destroying the rhetorical fabric of the narrative, because the speech that precedes it makes it possible, and the negotiation in the following speeches emerges from it</w:t>
            </w:r>
          </w:p>
        </w:tc>
        <w:tc>
          <w:tcPr>
            <w:tcW w:w="3765" w:type="dxa"/>
          </w:tcPr>
          <w:p w14:paraId="07FA2B1C" w14:textId="77777777" w:rsidR="005573D8" w:rsidRPr="005573D8" w:rsidRDefault="00497CD2" w:rsidP="00B86C74">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אך השיחה אינה מסתיימת שם, </w:t>
            </w:r>
            <w:r w:rsidR="00B86C74">
              <w:rPr>
                <w:rFonts w:ascii="Times New Roman" w:eastAsia="Times New Roman" w:hAnsi="Times New Roman" w:cs="Times New Roman" w:hint="cs"/>
                <w:color w:val="000000"/>
                <w:rtl/>
              </w:rPr>
              <w:t>והטענה שמקור התשובה בגרסה אחרת של הסיפור פוגעת במארג הרטורי של הטקסט, משום שהדברים שנאמרים לפניה מסבירים את נוכחותה, והמשא ומתן שמתנהל בשיחות שאחריה נובע ממנ</w:t>
            </w:r>
            <w:r w:rsidR="003C71BF">
              <w:rPr>
                <w:rFonts w:ascii="Times New Roman" w:eastAsia="Times New Roman" w:hAnsi="Times New Roman" w:cs="Times New Roman" w:hint="cs"/>
                <w:color w:val="000000"/>
                <w:rtl/>
              </w:rPr>
              <w:t>ה</w:t>
            </w:r>
            <w:r w:rsidR="00B86C74">
              <w:rPr>
                <w:rFonts w:ascii="Times New Roman" w:eastAsia="Times New Roman" w:hAnsi="Times New Roman" w:cs="Times New Roman" w:hint="cs"/>
                <w:color w:val="000000"/>
                <w:rtl/>
              </w:rPr>
              <w:t>.</w:t>
            </w:r>
          </w:p>
        </w:tc>
      </w:tr>
      <w:tr w:rsidR="005573D8" w:rsidRPr="005573D8" w14:paraId="788E5FFB" w14:textId="77777777" w:rsidTr="005573D8">
        <w:tc>
          <w:tcPr>
            <w:tcW w:w="4531" w:type="dxa"/>
          </w:tcPr>
          <w:p w14:paraId="7B66520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 result is that this text is a single, coherent story that presents neither a neutral telling of </w:t>
            </w:r>
            <w:r w:rsidRPr="005573D8">
              <w:rPr>
                <w:rFonts w:ascii="Times New Roman" w:eastAsia="Times New Roman" w:hAnsi="Times New Roman" w:cs="Times New Roman"/>
                <w:color w:val="000000"/>
                <w:lang w:bidi="ar-SA"/>
              </w:rPr>
              <w:lastRenderedPageBreak/>
              <w:t>how the Reubenites and Gadites settled in Transjordan, nor an argument against it being part of the Promised Land, but an argument </w:t>
            </w:r>
            <w:r w:rsidRPr="005573D8">
              <w:rPr>
                <w:rFonts w:ascii="Times New Roman" w:eastAsia="Times New Roman" w:hAnsi="Times New Roman" w:cs="Times New Roman"/>
                <w:i/>
                <w:iCs/>
                <w:color w:val="000000"/>
                <w:lang w:bidi="ar-SA"/>
              </w:rPr>
              <w:t>in favor of</w:t>
            </w:r>
            <w:r w:rsidRPr="005573D8">
              <w:rPr>
                <w:rFonts w:ascii="Times New Roman" w:eastAsia="Times New Roman" w:hAnsi="Times New Roman" w:cs="Times New Roman"/>
                <w:color w:val="000000"/>
                <w:lang w:bidi="ar-SA"/>
              </w:rPr>
              <w:t> its inclusion</w:t>
            </w:r>
            <w:r w:rsidR="003C71BF" w:rsidRPr="005573D8">
              <w:rPr>
                <w:rFonts w:ascii="Times New Roman" w:eastAsia="Times New Roman" w:hAnsi="Times New Roman" w:cs="Times New Roman"/>
                <w:color w:val="B22222"/>
                <w:vertAlign w:val="superscript"/>
                <w:lang w:bidi="ar-SA"/>
              </w:rPr>
              <w:t>[3]</w:t>
            </w:r>
          </w:p>
        </w:tc>
        <w:tc>
          <w:tcPr>
            <w:tcW w:w="3765" w:type="dxa"/>
          </w:tcPr>
          <w:p w14:paraId="1F64C961" w14:textId="77777777" w:rsidR="005573D8" w:rsidRPr="003C71BF" w:rsidRDefault="003C71BF" w:rsidP="003C71B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lastRenderedPageBreak/>
              <w:t xml:space="preserve">הטקסט הוא אפוא סיפור קוהרנטי אחד שאינו תיאור ניטרלי של התיישבות בני גד וראובן </w:t>
            </w:r>
            <w:r>
              <w:rPr>
                <w:rFonts w:ascii="Times New Roman" w:eastAsia="Times New Roman" w:hAnsi="Times New Roman" w:cs="Times New Roman" w:hint="cs"/>
                <w:color w:val="000000"/>
                <w:rtl/>
              </w:rPr>
              <w:lastRenderedPageBreak/>
              <w:t xml:space="preserve">בעבר הירדן ואף לא טיעון נגד היות שטחים אלה חלק מהארץ המובטחת. תחת זאת מציג הסיפור טיעון </w:t>
            </w:r>
            <w:r>
              <w:rPr>
                <w:rFonts w:ascii="Times New Roman" w:eastAsia="Times New Roman" w:hAnsi="Times New Roman" w:cs="Times New Roman" w:hint="cs"/>
                <w:b/>
                <w:bCs/>
                <w:color w:val="000000"/>
                <w:rtl/>
              </w:rPr>
              <w:t>בעד</w:t>
            </w:r>
            <w:r>
              <w:rPr>
                <w:rFonts w:ascii="Times New Roman" w:eastAsia="Times New Roman" w:hAnsi="Times New Roman" w:cs="Times New Roman" w:hint="cs"/>
                <w:color w:val="000000"/>
                <w:rtl/>
              </w:rPr>
              <w:t xml:space="preserve"> השתייכות עבר הירדן לארץ המובטחת.</w:t>
            </w:r>
            <w:r w:rsidRPr="005573D8">
              <w:rPr>
                <w:rFonts w:ascii="Times New Roman" w:eastAsia="Times New Roman" w:hAnsi="Times New Roman" w:cs="Times New Roman"/>
                <w:color w:val="B22222"/>
                <w:vertAlign w:val="superscript"/>
                <w:lang w:bidi="ar-SA"/>
              </w:rPr>
              <w:t xml:space="preserve"> </w:t>
            </w:r>
            <w:r w:rsidRPr="005573D8">
              <w:rPr>
                <w:rFonts w:ascii="Times New Roman" w:eastAsia="Times New Roman" w:hAnsi="Times New Roman" w:cs="Times New Roman"/>
                <w:color w:val="B22222"/>
                <w:vertAlign w:val="superscript"/>
                <w:lang w:bidi="ar-SA"/>
              </w:rPr>
              <w:t>[3]</w:t>
            </w:r>
          </w:p>
        </w:tc>
      </w:tr>
      <w:tr w:rsidR="003C71BF" w:rsidRPr="005573D8" w14:paraId="4694CDD5" w14:textId="77777777" w:rsidTr="005573D8">
        <w:tc>
          <w:tcPr>
            <w:tcW w:w="4531" w:type="dxa"/>
          </w:tcPr>
          <w:p w14:paraId="090526E9" w14:textId="77777777" w:rsidR="003C71BF" w:rsidRPr="003C71BF" w:rsidRDefault="003C71BF" w:rsidP="00112EDD">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lastRenderedPageBreak/>
              <w:t>It is widely, and rightly, recognized that the story is about Reuben and Gad, and that the inclusion of Manasseh in the land allotments at the very end of the chapter is forced. The inclusion of Manasseh does not affect the rhetorical analysis of the main body of the story, so I have not addressed it here.</w:t>
            </w:r>
          </w:p>
        </w:tc>
        <w:tc>
          <w:tcPr>
            <w:tcW w:w="3765" w:type="dxa"/>
          </w:tcPr>
          <w:p w14:paraId="25B25C8A" w14:textId="3EBCAACA" w:rsidR="003C71BF" w:rsidRPr="005573D8" w:rsidRDefault="003C71BF" w:rsidP="003C71BF">
            <w:pPr>
              <w:bidi/>
              <w:spacing w:before="112" w:after="112" w:line="336" w:lineRule="atLeast"/>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3. מקובל מאוד לומר, ובצדק, שהסיפו</w:t>
            </w:r>
            <w:r w:rsidR="000C3B75">
              <w:rPr>
                <w:rFonts w:ascii="Times New Roman" w:eastAsia="Times New Roman" w:hAnsi="Times New Roman" w:cs="Times New Roman" w:hint="cs"/>
                <w:color w:val="000000"/>
                <w:rtl/>
              </w:rPr>
              <w:t>ר עוסק בשבטים גד וראובן, ושהכללת</w:t>
            </w:r>
            <w:r>
              <w:rPr>
                <w:rFonts w:ascii="Times New Roman" w:eastAsia="Times New Roman" w:hAnsi="Times New Roman" w:cs="Times New Roman" w:hint="cs"/>
                <w:color w:val="000000"/>
                <w:rtl/>
              </w:rPr>
              <w:t xml:space="preserve"> מנשה בחלוקת הנחלות בסוף הפרק מאולצת. נראה שהוספת שבט מנשה אינה משפיעה על הניתוח הרטורי של עיקר הסיפור, ולפיכך לא הזכרתי אותה בגוף המאמר.</w:t>
            </w:r>
          </w:p>
        </w:tc>
      </w:tr>
      <w:tr w:rsidR="005573D8" w:rsidRPr="005573D8" w14:paraId="49301041" w14:textId="77777777" w:rsidTr="005573D8">
        <w:tc>
          <w:tcPr>
            <w:tcW w:w="4531" w:type="dxa"/>
          </w:tcPr>
          <w:p w14:paraId="55A94AF4" w14:textId="77777777" w:rsidR="005573D8" w:rsidRPr="005573D8" w:rsidRDefault="005573D8" w:rsidP="00C61DB5">
            <w:pPr>
              <w:spacing w:before="112" w:after="112" w:line="336" w:lineRule="atLeast"/>
              <w:jc w:val="center"/>
              <w:outlineLvl w:val="1"/>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Anti-Transjordanian Sentiment</w:t>
            </w:r>
          </w:p>
        </w:tc>
        <w:tc>
          <w:tcPr>
            <w:tcW w:w="3765" w:type="dxa"/>
          </w:tcPr>
          <w:p w14:paraId="5AAD6607" w14:textId="77777777" w:rsidR="005573D8" w:rsidRPr="005573D8" w:rsidRDefault="0081454F" w:rsidP="0081454F">
            <w:pPr>
              <w:bidi/>
              <w:spacing w:before="112" w:after="112" w:line="336" w:lineRule="atLeast"/>
              <w:jc w:val="center"/>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התנגדות להתיישבות בעבר הירדן</w:t>
            </w:r>
          </w:p>
        </w:tc>
      </w:tr>
      <w:tr w:rsidR="005573D8" w:rsidRPr="005573D8" w14:paraId="0AB41CF2" w14:textId="77777777" w:rsidTr="005573D8">
        <w:tc>
          <w:tcPr>
            <w:tcW w:w="4531" w:type="dxa"/>
          </w:tcPr>
          <w:p w14:paraId="53EC752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Was this rhetorical strategy successful? Within Numbers 32, we have access to this anticipated audience only as it is constructed in the text</w:t>
            </w:r>
          </w:p>
        </w:tc>
        <w:tc>
          <w:tcPr>
            <w:tcW w:w="3765" w:type="dxa"/>
          </w:tcPr>
          <w:p w14:paraId="3157A726" w14:textId="248D061A" w:rsidR="005573D8" w:rsidRPr="005573D8" w:rsidRDefault="003C71BF" w:rsidP="000C3B7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האם האסטרטגיה הרטורית צלחה? </w:t>
            </w:r>
            <w:r w:rsidR="000C3B75">
              <w:rPr>
                <w:rFonts w:ascii="Times New Roman" w:eastAsia="Times New Roman" w:hAnsi="Times New Roman" w:cs="Times New Roman" w:hint="cs"/>
                <w:color w:val="000000"/>
                <w:rtl/>
              </w:rPr>
              <w:t>בתוך הפרק גישתנו לקהל הנמענים הצפוי</w:t>
            </w:r>
            <w:r w:rsidR="0081454F">
              <w:rPr>
                <w:rFonts w:ascii="Times New Roman" w:eastAsia="Times New Roman" w:hAnsi="Times New Roman" w:cs="Times New Roman" w:hint="cs"/>
                <w:color w:val="000000"/>
                <w:rtl/>
              </w:rPr>
              <w:t xml:space="preserve"> מוגבלת להבנייתו בתוך הטקסט.</w:t>
            </w:r>
          </w:p>
        </w:tc>
      </w:tr>
      <w:tr w:rsidR="005573D8" w:rsidRPr="005573D8" w14:paraId="3122BF46" w14:textId="77777777" w:rsidTr="005573D8">
        <w:tc>
          <w:tcPr>
            <w:tcW w:w="4531" w:type="dxa"/>
          </w:tcPr>
          <w:p w14:paraId="3AC735F9"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We see it only as the author chooses to present it</w:t>
            </w:r>
          </w:p>
        </w:tc>
        <w:tc>
          <w:tcPr>
            <w:tcW w:w="3765" w:type="dxa"/>
          </w:tcPr>
          <w:p w14:paraId="076E64EE" w14:textId="77777777" w:rsidR="005573D8" w:rsidRPr="005573D8" w:rsidRDefault="0081454F" w:rsidP="0081454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איננו יכולים לראותו אלא כפי שהמחבר מבקש להציגו.</w:t>
            </w:r>
          </w:p>
        </w:tc>
      </w:tr>
      <w:tr w:rsidR="005573D8" w:rsidRPr="005573D8" w14:paraId="1ABDF962" w14:textId="77777777" w:rsidTr="005573D8">
        <w:tc>
          <w:tcPr>
            <w:tcW w:w="4531" w:type="dxa"/>
          </w:tcPr>
          <w:p w14:paraId="1D10BED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several other texts give us access to this audience </w:t>
            </w:r>
            <w:r w:rsidRPr="005573D8">
              <w:rPr>
                <w:rFonts w:ascii="Times New Roman" w:eastAsia="Times New Roman" w:hAnsi="Times New Roman" w:cs="Times New Roman"/>
                <w:i/>
                <w:iCs/>
                <w:color w:val="000000"/>
                <w:lang w:bidi="ar-SA"/>
              </w:rPr>
              <w:t>in their own voices</w:t>
            </w:r>
            <w:r w:rsidRPr="005573D8">
              <w:rPr>
                <w:rFonts w:ascii="Times New Roman" w:eastAsia="Times New Roman" w:hAnsi="Times New Roman" w:cs="Times New Roman"/>
                <w:color w:val="000000"/>
                <w:lang w:bidi="ar-SA"/>
              </w:rPr>
              <w:t>, and it seems that not everyone was buying what the author of Numbers 32 was selling</w:t>
            </w:r>
          </w:p>
        </w:tc>
        <w:tc>
          <w:tcPr>
            <w:tcW w:w="3765" w:type="dxa"/>
          </w:tcPr>
          <w:p w14:paraId="267612DA" w14:textId="77777777" w:rsidR="005573D8" w:rsidRPr="0081454F" w:rsidRDefault="0081454F" w:rsidP="0081454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עם זאת, כמה טקסטים אחרים מאפשרים לנו לשמוע את הנמענים מדברים </w:t>
            </w:r>
            <w:r>
              <w:rPr>
                <w:rFonts w:ascii="Times New Roman" w:eastAsia="Times New Roman" w:hAnsi="Times New Roman" w:cs="Times New Roman" w:hint="cs"/>
                <w:b/>
                <w:bCs/>
                <w:color w:val="000000"/>
                <w:rtl/>
              </w:rPr>
              <w:t>בקולם שלהם</w:t>
            </w:r>
            <w:r>
              <w:rPr>
                <w:rFonts w:ascii="Times New Roman" w:eastAsia="Times New Roman" w:hAnsi="Times New Roman" w:cs="Times New Roman" w:hint="cs"/>
                <w:color w:val="000000"/>
                <w:rtl/>
              </w:rPr>
              <w:t>, ונראה שטענות מחבר במדבר לב אינן מקובלות על הכול.</w:t>
            </w:r>
          </w:p>
        </w:tc>
      </w:tr>
      <w:tr w:rsidR="005573D8" w:rsidRPr="005573D8" w14:paraId="6EE7042D" w14:textId="77777777" w:rsidTr="005573D8">
        <w:tc>
          <w:tcPr>
            <w:tcW w:w="4531" w:type="dxa"/>
          </w:tcPr>
          <w:p w14:paraId="0514E35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wilderness itinerary in Numbers 33 knows and accounts for the conquest of this land from the Amorite king Sihon in Numbers 21 </w:t>
            </w:r>
            <w:r w:rsidRPr="005573D8">
              <w:rPr>
                <w:rFonts w:ascii="Times New Roman" w:eastAsia="Times New Roman" w:hAnsi="Times New Roman" w:cs="Times New Roman"/>
                <w:i/>
                <w:iCs/>
                <w:color w:val="000000"/>
                <w:lang w:bidi="ar-SA"/>
              </w:rPr>
              <w:t>but erases its land ideology</w:t>
            </w:r>
          </w:p>
        </w:tc>
        <w:tc>
          <w:tcPr>
            <w:tcW w:w="3765" w:type="dxa"/>
          </w:tcPr>
          <w:p w14:paraId="0D61758B" w14:textId="77777777" w:rsidR="005573D8" w:rsidRPr="005573D8" w:rsidRDefault="0081454F" w:rsidP="00112EDD">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במדבר לג, שבו מתואר מסלול המסע במדבר, מכיר את </w:t>
            </w:r>
            <w:r w:rsidR="00112EDD">
              <w:rPr>
                <w:rFonts w:ascii="Times New Roman" w:eastAsia="Times New Roman" w:hAnsi="Times New Roman" w:cs="Times New Roman" w:hint="cs"/>
                <w:color w:val="000000"/>
                <w:rtl/>
              </w:rPr>
              <w:t xml:space="preserve">סיפור </w:t>
            </w:r>
            <w:r>
              <w:rPr>
                <w:rFonts w:ascii="Times New Roman" w:eastAsia="Times New Roman" w:hAnsi="Times New Roman" w:cs="Times New Roman" w:hint="cs"/>
                <w:color w:val="000000"/>
                <w:rtl/>
              </w:rPr>
              <w:t xml:space="preserve">כיבוש עבר הירדן מידי סיחון מלך האמורי בבמדבר כא </w:t>
            </w:r>
            <w:r w:rsidR="00112EDD">
              <w:rPr>
                <w:rFonts w:ascii="Times New Roman" w:eastAsia="Times New Roman" w:hAnsi="Times New Roman" w:cs="Times New Roman" w:hint="cs"/>
                <w:color w:val="000000"/>
                <w:rtl/>
              </w:rPr>
              <w:t>ומתבסס עליו</w:t>
            </w:r>
            <w:r>
              <w:rPr>
                <w:rFonts w:ascii="Times New Roman" w:eastAsia="Times New Roman" w:hAnsi="Times New Roman" w:cs="Times New Roman" w:hint="cs"/>
                <w:color w:val="000000"/>
                <w:rtl/>
              </w:rPr>
              <w:t xml:space="preserve">, </w:t>
            </w:r>
            <w:r w:rsidRPr="0081454F">
              <w:rPr>
                <w:rFonts w:ascii="Times New Roman" w:eastAsia="Times New Roman" w:hAnsi="Times New Roman" w:cs="Times New Roman" w:hint="cs"/>
                <w:b/>
                <w:bCs/>
                <w:color w:val="000000"/>
                <w:rtl/>
              </w:rPr>
              <w:t>אך</w:t>
            </w:r>
            <w:r>
              <w:rPr>
                <w:rFonts w:ascii="Times New Roman" w:eastAsia="Times New Roman" w:hAnsi="Times New Roman" w:cs="Times New Roman" w:hint="cs"/>
                <w:color w:val="000000"/>
                <w:rtl/>
              </w:rPr>
              <w:t xml:space="preserve"> </w:t>
            </w:r>
            <w:r w:rsidRPr="0081454F">
              <w:rPr>
                <w:rFonts w:ascii="Times New Roman" w:eastAsia="Times New Roman" w:hAnsi="Times New Roman" w:cs="Times New Roman" w:hint="cs"/>
                <w:b/>
                <w:bCs/>
                <w:color w:val="000000"/>
                <w:rtl/>
              </w:rPr>
              <w:t>השיוך האידאולוגי של השטח נמחק</w:t>
            </w:r>
            <w:r>
              <w:rPr>
                <w:rFonts w:ascii="Times New Roman" w:eastAsia="Times New Roman" w:hAnsi="Times New Roman" w:cs="Times New Roman" w:hint="cs"/>
                <w:color w:val="000000"/>
                <w:rtl/>
              </w:rPr>
              <w:t>.</w:t>
            </w:r>
          </w:p>
        </w:tc>
      </w:tr>
      <w:tr w:rsidR="005573D8" w:rsidRPr="005573D8" w14:paraId="3DDFA33A" w14:textId="77777777" w:rsidTr="005573D8">
        <w:tc>
          <w:tcPr>
            <w:tcW w:w="4531" w:type="dxa"/>
          </w:tcPr>
          <w:p w14:paraId="2F98126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Numbers 33:47–48 has a double arrival in Moab: the Israelites arrive at Mount Nebo in verse 47 and then in the steppes of Moab in verse 48</w:t>
            </w:r>
          </w:p>
        </w:tc>
        <w:tc>
          <w:tcPr>
            <w:tcW w:w="3765" w:type="dxa"/>
          </w:tcPr>
          <w:p w14:paraId="7806F486" w14:textId="77777777" w:rsidR="005573D8" w:rsidRPr="005573D8" w:rsidRDefault="00112EDD" w:rsidP="0081454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בבמדבר לג:מז–מח מתוארת פעמיים הגעה למואב: בני ישראל מגיעים להר נבו בפסוק מז, ואז לערבות מואב בפסוק מח.</w:t>
            </w:r>
          </w:p>
        </w:tc>
      </w:tr>
      <w:tr w:rsidR="005573D8" w:rsidRPr="005573D8" w14:paraId="71A8B131" w14:textId="77777777" w:rsidTr="005573D8">
        <w:tc>
          <w:tcPr>
            <w:tcW w:w="4531" w:type="dxa"/>
          </w:tcPr>
          <w:p w14:paraId="4785CD4C"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(Mount Nebo is already in the steppes of Moab according to Deut 32:49, 34:1</w:t>
            </w:r>
            <w:r w:rsidR="00112EDD">
              <w:rPr>
                <w:rFonts w:ascii="Times New Roman" w:eastAsia="Times New Roman" w:hAnsi="Times New Roman" w:cs="Times New Roman"/>
                <w:color w:val="000000"/>
                <w:lang w:bidi="ar-SA"/>
              </w:rPr>
              <w:t>)</w:t>
            </w:r>
          </w:p>
        </w:tc>
        <w:tc>
          <w:tcPr>
            <w:tcW w:w="3765" w:type="dxa"/>
          </w:tcPr>
          <w:p w14:paraId="7321C5A8" w14:textId="77777777" w:rsidR="005573D8" w:rsidRPr="005573D8" w:rsidRDefault="00112EDD" w:rsidP="00112EDD">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(לפי דברים לב:מט ולד:א, הר נבו נמצא בערבות מואב.)</w:t>
            </w:r>
          </w:p>
        </w:tc>
      </w:tr>
      <w:tr w:rsidR="005573D8" w:rsidRPr="005573D8" w14:paraId="2EF69954" w14:textId="77777777" w:rsidTr="005573D8">
        <w:tc>
          <w:tcPr>
            <w:tcW w:w="4531" w:type="dxa"/>
          </w:tcPr>
          <w:p w14:paraId="6FA2AC0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It seems to know the double arrival in Moab in Numbers 21, where they arrive in Moab in verse 18b and then again in 22:1–2</w:t>
            </w:r>
          </w:p>
        </w:tc>
        <w:tc>
          <w:tcPr>
            <w:tcW w:w="3765" w:type="dxa"/>
          </w:tcPr>
          <w:p w14:paraId="4EAF1CF4" w14:textId="77777777" w:rsidR="005573D8" w:rsidRPr="00112EDD" w:rsidRDefault="00112EDD" w:rsidP="00112EDD">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נראה שהטקסט מכיר את ההגעה הכפולה למואב בבמדבר כא, ששם בני ישראל מגיעים למואב בפסוק יח</w:t>
            </w:r>
            <w:r>
              <w:rPr>
                <w:rFonts w:ascii="Times New Roman" w:eastAsia="Times New Roman" w:hAnsi="Times New Roman" w:cs="Times New Roman" w:hint="cs"/>
                <w:color w:val="000000"/>
                <w:vertAlign w:val="superscript"/>
                <w:rtl/>
              </w:rPr>
              <w:t>ב</w:t>
            </w:r>
            <w:r>
              <w:rPr>
                <w:rFonts w:ascii="Times New Roman" w:eastAsia="Times New Roman" w:hAnsi="Times New Roman" w:cs="Times New Roman" w:hint="cs"/>
                <w:color w:val="000000"/>
                <w:rtl/>
              </w:rPr>
              <w:t>, ושוב בפרק כב:א–ב.</w:t>
            </w:r>
          </w:p>
        </w:tc>
      </w:tr>
      <w:tr w:rsidR="005573D8" w:rsidRPr="005573D8" w14:paraId="2F432BB5" w14:textId="77777777" w:rsidTr="005573D8">
        <w:tc>
          <w:tcPr>
            <w:tcW w:w="4531" w:type="dxa"/>
          </w:tcPr>
          <w:p w14:paraId="4564F971" w14:textId="77777777" w:rsidR="005573D8" w:rsidRPr="005573D8" w:rsidRDefault="005573D8" w:rsidP="00C61DB5">
            <w:pPr>
              <w:spacing w:before="80" w:after="80" w:line="240" w:lineRule="atLeast"/>
              <w:outlineLvl w:val="3"/>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Numbers 21, 22</w:t>
            </w:r>
          </w:p>
        </w:tc>
        <w:tc>
          <w:tcPr>
            <w:tcW w:w="3765" w:type="dxa"/>
          </w:tcPr>
          <w:p w14:paraId="4DC23A4B" w14:textId="77777777" w:rsidR="005573D8" w:rsidRPr="005573D8" w:rsidRDefault="00112EDD" w:rsidP="00112EDD">
            <w:pPr>
              <w:bidi/>
              <w:spacing w:before="80" w:after="80" w:line="240" w:lineRule="atLeast"/>
              <w:outlineLvl w:val="3"/>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כא, כב</w:t>
            </w:r>
          </w:p>
        </w:tc>
      </w:tr>
      <w:tr w:rsidR="005573D8" w:rsidRPr="005573D8" w14:paraId="0F0830CE" w14:textId="77777777" w:rsidTr="005573D8">
        <w:tc>
          <w:tcPr>
            <w:tcW w:w="4531" w:type="dxa"/>
          </w:tcPr>
          <w:p w14:paraId="616E2592"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21:11</w:t>
            </w:r>
            <w:r w:rsidRPr="005573D8">
              <w:rPr>
                <w:rFonts w:ascii="Times New Roman" w:eastAsia="Times New Roman" w:hAnsi="Times New Roman" w:cs="Times New Roman"/>
                <w:color w:val="000000"/>
                <w:lang w:bidi="ar-SA"/>
              </w:rPr>
              <w:t> They set out from Oboth, and camped at Iye-abarim, in the wilderness bordering Moab toward the sunrise…</w:t>
            </w:r>
            <w:r w:rsidR="00112EDD" w:rsidRPr="005573D8">
              <w:rPr>
                <w:rFonts w:ascii="Times New Roman" w:eastAsia="Times New Roman" w:hAnsi="Times New Roman" w:cs="Times New Roman"/>
                <w:color w:val="000000"/>
                <w:vertAlign w:val="superscript"/>
                <w:lang w:bidi="ar-SA"/>
              </w:rPr>
              <w:t>22:1</w:t>
            </w:r>
            <w:r w:rsidR="00112EDD" w:rsidRPr="005573D8">
              <w:rPr>
                <w:rFonts w:ascii="Times New Roman" w:eastAsia="Times New Roman" w:hAnsi="Times New Roman" w:cs="Times New Roman"/>
                <w:color w:val="000000"/>
                <w:lang w:bidi="ar-SA"/>
              </w:rPr>
              <w:t> The Israelites set out, and camped in the plains of Moab across the Jordan from Jericho</w:t>
            </w:r>
          </w:p>
        </w:tc>
        <w:tc>
          <w:tcPr>
            <w:tcW w:w="3765" w:type="dxa"/>
          </w:tcPr>
          <w:p w14:paraId="59A44C19" w14:textId="77777777" w:rsidR="005573D8" w:rsidRPr="005573D8" w:rsidRDefault="00112EDD" w:rsidP="00112EDD">
            <w:pPr>
              <w:bidi/>
              <w:spacing w:line="248" w:lineRule="atLeast"/>
              <w:textAlignment w:val="top"/>
              <w:rPr>
                <w:rFonts w:ascii="Times New Roman" w:eastAsia="Times New Roman" w:hAnsi="Times New Roman" w:cs="Times New Roman" w:hint="cs"/>
                <w:color w:val="000000"/>
                <w:vertAlign w:val="superscript"/>
                <w:rtl/>
              </w:rPr>
            </w:pPr>
            <w:r w:rsidRPr="005573D8">
              <w:rPr>
                <w:rFonts w:ascii="Times New Roman" w:eastAsia="Times New Roman" w:hAnsi="Times New Roman" w:cs="Times New Roman"/>
                <w:color w:val="000000"/>
                <w:vertAlign w:val="superscript"/>
                <w:rtl/>
              </w:rPr>
              <w:t>כא:יא</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וַיִּסְעוּ מֵאֹבֹת וַיַּחֲנוּ בְּעִיֵּי הָעֲבָרִים בַּמִּדְבָּר אֲשֶׁר עַל פְּנֵי מוֹאָב מִמִּזְרַח הַשָּׁמֶשׁ…</w:t>
            </w:r>
            <w:r w:rsidRPr="005573D8">
              <w:rPr>
                <w:rFonts w:ascii="Times New Roman" w:eastAsia="Times New Roman" w:hAnsi="Times New Roman" w:cs="Times New Roman"/>
                <w:color w:val="000000"/>
                <w:vertAlign w:val="superscript"/>
                <w:rtl/>
              </w:rPr>
              <w:t xml:space="preserve">  כב:א</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וַיִּסְעוּ בְּנֵי יִשְׂרָאֵל וַיַּחֲנוּ בְּעַרְבוֹת מוֹאָב מֵעֵבֶר לְיַרְדֵּן יְרֵחוֹ</w:t>
            </w:r>
            <w:r>
              <w:rPr>
                <w:rFonts w:ascii="Times New Roman" w:eastAsia="Times New Roman" w:hAnsi="Times New Roman" w:cs="Times New Roman" w:hint="cs"/>
                <w:color w:val="000000"/>
                <w:vertAlign w:val="superscript"/>
                <w:rtl/>
              </w:rPr>
              <w:t>.</w:t>
            </w:r>
          </w:p>
        </w:tc>
      </w:tr>
      <w:tr w:rsidR="005573D8" w:rsidRPr="005573D8" w14:paraId="03CD6910" w14:textId="77777777" w:rsidTr="005573D8">
        <w:tc>
          <w:tcPr>
            <w:tcW w:w="4531" w:type="dxa"/>
          </w:tcPr>
          <w:p w14:paraId="4844FA85" w14:textId="77777777" w:rsidR="005573D8" w:rsidRPr="005573D8" w:rsidRDefault="005573D8" w:rsidP="00C61DB5">
            <w:pPr>
              <w:spacing w:before="80" w:after="80" w:line="240" w:lineRule="atLeast"/>
              <w:outlineLvl w:val="3"/>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Numbers 33</w:t>
            </w:r>
          </w:p>
        </w:tc>
        <w:tc>
          <w:tcPr>
            <w:tcW w:w="3765" w:type="dxa"/>
          </w:tcPr>
          <w:p w14:paraId="194B9630" w14:textId="77777777" w:rsidR="005573D8" w:rsidRPr="005573D8" w:rsidRDefault="00112EDD" w:rsidP="00112EDD">
            <w:pPr>
              <w:bidi/>
              <w:spacing w:before="80" w:after="80" w:line="240" w:lineRule="atLeast"/>
              <w:outlineLvl w:val="3"/>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לג</w:t>
            </w:r>
          </w:p>
        </w:tc>
      </w:tr>
      <w:tr w:rsidR="005573D8" w:rsidRPr="005573D8" w14:paraId="6BC6AADF" w14:textId="77777777" w:rsidTr="005573D8">
        <w:tc>
          <w:tcPr>
            <w:tcW w:w="4531" w:type="dxa"/>
          </w:tcPr>
          <w:p w14:paraId="7A443212" w14:textId="77777777" w:rsidR="005573D8" w:rsidRPr="005573D8" w:rsidRDefault="005573D8" w:rsidP="00C61DB5">
            <w:pPr>
              <w:bidi/>
              <w:spacing w:after="100" w:line="248" w:lineRule="atLeast"/>
              <w:textAlignment w:val="top"/>
              <w:rPr>
                <w:rFonts w:ascii="Times New Roman" w:eastAsia="Times New Roman" w:hAnsi="Times New Roman" w:cs="Times New Roman"/>
                <w:color w:val="000000"/>
                <w:rtl/>
              </w:rPr>
            </w:pPr>
            <w:r w:rsidRPr="005573D8">
              <w:rPr>
                <w:rFonts w:ascii="Times New Roman" w:eastAsia="Times New Roman" w:hAnsi="Times New Roman" w:cs="Times New Roman"/>
                <w:color w:val="000000"/>
                <w:vertAlign w:val="superscript"/>
                <w:rtl/>
              </w:rPr>
              <w:lastRenderedPageBreak/>
              <w:t>לג:מז</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וַיִּסְעוּ מֵעַלְמֹן דִּבְלָתָיְמָה וַיַּחֲנוּ בְּהָרֵי הָעֲבָרִים לִפְנֵי נְבוֹ</w:t>
            </w:r>
            <w:r w:rsidR="00112EDD">
              <w:rPr>
                <w:rFonts w:ascii="Times New Roman" w:eastAsia="Times New Roman" w:hAnsi="Times New Roman" w:cs="Times New Roman" w:hint="cs"/>
                <w:color w:val="000000"/>
                <w:rtl/>
              </w:rPr>
              <w:t xml:space="preserve">. </w:t>
            </w:r>
            <w:r w:rsidR="00112EDD" w:rsidRPr="005573D8">
              <w:rPr>
                <w:rFonts w:ascii="Times New Roman" w:eastAsia="Times New Roman" w:hAnsi="Times New Roman" w:cs="Times New Roman"/>
                <w:color w:val="000000"/>
                <w:vertAlign w:val="superscript"/>
                <w:rtl/>
              </w:rPr>
              <w:t>לג:מח</w:t>
            </w:r>
            <w:r w:rsidR="00112EDD" w:rsidRPr="005573D8">
              <w:rPr>
                <w:rFonts w:ascii="Times New Roman" w:eastAsia="Times New Roman" w:hAnsi="Times New Roman" w:cs="Times New Roman"/>
                <w:color w:val="000000"/>
                <w:rtl/>
                <w:lang w:bidi="ar-SA"/>
              </w:rPr>
              <w:t> </w:t>
            </w:r>
            <w:r w:rsidR="00112EDD" w:rsidRPr="005573D8">
              <w:rPr>
                <w:rFonts w:ascii="Times New Roman" w:eastAsia="Times New Roman" w:hAnsi="Times New Roman" w:cs="Times New Roman"/>
                <w:color w:val="000000"/>
                <w:rtl/>
              </w:rPr>
              <w:t>וַיִּסְעוּ מֵהָרֵי הָעֲבָרִים וַיַּחֲנוּ בְּעַרְבֹת מוֹאָב עַל יַרְדֵּן יְרֵחוֹ</w:t>
            </w:r>
            <w:r w:rsidR="00112EDD">
              <w:rPr>
                <w:rFonts w:ascii="Times New Roman" w:eastAsia="Times New Roman" w:hAnsi="Times New Roman" w:cs="Times New Roman" w:hint="cs"/>
                <w:color w:val="000000"/>
                <w:rtl/>
              </w:rPr>
              <w:t>.</w:t>
            </w:r>
          </w:p>
        </w:tc>
        <w:tc>
          <w:tcPr>
            <w:tcW w:w="3765" w:type="dxa"/>
          </w:tcPr>
          <w:p w14:paraId="2541E3A3" w14:textId="77777777" w:rsidR="005573D8" w:rsidRPr="005573D8" w:rsidRDefault="005573D8" w:rsidP="00C61DB5">
            <w:pPr>
              <w:bidi/>
              <w:spacing w:after="100" w:line="248" w:lineRule="atLeast"/>
              <w:textAlignment w:val="top"/>
              <w:rPr>
                <w:rFonts w:ascii="Times New Roman" w:eastAsia="Times New Roman" w:hAnsi="Times New Roman" w:cs="Times New Roman"/>
                <w:color w:val="000000"/>
                <w:vertAlign w:val="superscript"/>
                <w:rtl/>
              </w:rPr>
            </w:pPr>
          </w:p>
        </w:tc>
      </w:tr>
      <w:tr w:rsidR="005573D8" w:rsidRPr="005573D8" w14:paraId="36C96DB5" w14:textId="77777777" w:rsidTr="005573D8">
        <w:tc>
          <w:tcPr>
            <w:tcW w:w="4531" w:type="dxa"/>
          </w:tcPr>
          <w:p w14:paraId="3F9611DE"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vertAlign w:val="superscript"/>
                <w:lang w:bidi="ar-SA"/>
              </w:rPr>
              <w:t>33:47</w:t>
            </w:r>
            <w:r w:rsidRPr="005573D8">
              <w:rPr>
                <w:rFonts w:ascii="Times New Roman" w:eastAsia="Times New Roman" w:hAnsi="Times New Roman" w:cs="Times New Roman"/>
                <w:color w:val="000000"/>
                <w:lang w:bidi="ar-SA"/>
              </w:rPr>
              <w:t> They set out from Almon-diblathaim and camped in the mountains of Abarim, before Nebo</w:t>
            </w:r>
            <w:r w:rsidR="00112EDD" w:rsidRPr="005573D8">
              <w:rPr>
                <w:rFonts w:ascii="Times New Roman" w:eastAsia="Times New Roman" w:hAnsi="Times New Roman" w:cs="Times New Roman"/>
                <w:color w:val="000000"/>
                <w:lang w:bidi="ar-SA"/>
              </w:rPr>
              <w:t> </w:t>
            </w:r>
            <w:r w:rsidR="00112EDD" w:rsidRPr="005573D8">
              <w:rPr>
                <w:rFonts w:ascii="Times New Roman" w:eastAsia="Times New Roman" w:hAnsi="Times New Roman" w:cs="Times New Roman"/>
                <w:color w:val="000000"/>
                <w:vertAlign w:val="superscript"/>
                <w:lang w:bidi="ar-SA"/>
              </w:rPr>
              <w:t>33:48</w:t>
            </w:r>
            <w:r w:rsidR="00112EDD" w:rsidRPr="005573D8">
              <w:rPr>
                <w:rFonts w:ascii="Times New Roman" w:eastAsia="Times New Roman" w:hAnsi="Times New Roman" w:cs="Times New Roman"/>
                <w:color w:val="000000"/>
                <w:lang w:bidi="ar-SA"/>
              </w:rPr>
              <w:t> They set out from the mountains of Abarim and camped in the plains of Moab by the Jordan at Jericho</w:t>
            </w:r>
          </w:p>
        </w:tc>
        <w:tc>
          <w:tcPr>
            <w:tcW w:w="3765" w:type="dxa"/>
          </w:tcPr>
          <w:p w14:paraId="7B383801" w14:textId="77777777" w:rsidR="005573D8" w:rsidRPr="005573D8" w:rsidRDefault="00112EDD" w:rsidP="00112EDD">
            <w:pPr>
              <w:bidi/>
              <w:spacing w:line="248" w:lineRule="atLeast"/>
              <w:textAlignment w:val="top"/>
              <w:rPr>
                <w:rFonts w:ascii="Times New Roman" w:eastAsia="Times New Roman" w:hAnsi="Times New Roman" w:cs="Times New Roman" w:hint="cs"/>
                <w:color w:val="000000"/>
                <w:vertAlign w:val="superscript"/>
                <w:rtl/>
              </w:rPr>
            </w:pPr>
            <w:r w:rsidRPr="005573D8">
              <w:rPr>
                <w:rFonts w:ascii="Times New Roman" w:eastAsia="Times New Roman" w:hAnsi="Times New Roman" w:cs="Times New Roman"/>
                <w:color w:val="000000"/>
                <w:vertAlign w:val="superscript"/>
                <w:rtl/>
              </w:rPr>
              <w:t>לג:מז</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וַיִּסְעוּ מֵעַלְמֹן דִּבְלָתָיְמָה וַיַּחֲנוּ בְּהָרֵי הָעֲבָרִים לִפְנֵי נְבוֹ</w:t>
            </w:r>
            <w:r>
              <w:rPr>
                <w:rFonts w:ascii="Times New Roman" w:eastAsia="Times New Roman" w:hAnsi="Times New Roman" w:cs="Times New Roman" w:hint="cs"/>
                <w:color w:val="000000"/>
                <w:rtl/>
              </w:rPr>
              <w:t xml:space="preserve">. </w:t>
            </w:r>
            <w:r w:rsidRPr="005573D8">
              <w:rPr>
                <w:rFonts w:ascii="Times New Roman" w:eastAsia="Times New Roman" w:hAnsi="Times New Roman" w:cs="Times New Roman"/>
                <w:color w:val="000000"/>
                <w:vertAlign w:val="superscript"/>
                <w:rtl/>
              </w:rPr>
              <w:t>לג:מח</w:t>
            </w:r>
            <w:r w:rsidRPr="005573D8">
              <w:rPr>
                <w:rFonts w:ascii="Times New Roman" w:eastAsia="Times New Roman" w:hAnsi="Times New Roman" w:cs="Times New Roman"/>
                <w:color w:val="000000"/>
                <w:rtl/>
                <w:lang w:bidi="ar-SA"/>
              </w:rPr>
              <w:t> </w:t>
            </w:r>
            <w:r w:rsidRPr="005573D8">
              <w:rPr>
                <w:rFonts w:ascii="Times New Roman" w:eastAsia="Times New Roman" w:hAnsi="Times New Roman" w:cs="Times New Roman"/>
                <w:color w:val="000000"/>
                <w:rtl/>
              </w:rPr>
              <w:t>וַיִּסְעוּ מֵהָרֵי הָעֲבָרִים וַיַּחֲנוּ בְּעַרְבֹת מוֹאָב עַל יַרְדֵּן יְרֵחוֹ</w:t>
            </w:r>
            <w:r>
              <w:rPr>
                <w:rFonts w:ascii="Times New Roman" w:eastAsia="Times New Roman" w:hAnsi="Times New Roman" w:cs="Times New Roman" w:hint="cs"/>
                <w:color w:val="000000"/>
                <w:rtl/>
              </w:rPr>
              <w:t>.</w:t>
            </w:r>
          </w:p>
        </w:tc>
      </w:tr>
      <w:tr w:rsidR="005573D8" w:rsidRPr="005573D8" w14:paraId="66FB5297" w14:textId="77777777" w:rsidTr="005573D8">
        <w:tc>
          <w:tcPr>
            <w:tcW w:w="4531" w:type="dxa"/>
          </w:tcPr>
          <w:p w14:paraId="68828F98"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double arrival was created in Numbers 21 in order to accommodate the conquest of Sihon</w:t>
            </w:r>
            <w:r w:rsidR="00112EDD" w:rsidRPr="005573D8">
              <w:rPr>
                <w:rFonts w:ascii="Times New Roman" w:eastAsia="Times New Roman" w:hAnsi="Times New Roman" w:cs="Times New Roman"/>
                <w:color w:val="B22222"/>
                <w:vertAlign w:val="superscript"/>
                <w:lang w:bidi="ar-SA"/>
              </w:rPr>
              <w:t>[4]</w:t>
            </w:r>
            <w:r w:rsidR="00112EDD" w:rsidRPr="005573D8">
              <w:rPr>
                <w:rFonts w:ascii="Times New Roman" w:eastAsia="Times New Roman" w:hAnsi="Times New Roman" w:cs="Times New Roman"/>
                <w:color w:val="000000"/>
                <w:lang w:bidi="ar-SA"/>
              </w:rPr>
              <w:t> </w:t>
            </w:r>
          </w:p>
        </w:tc>
        <w:tc>
          <w:tcPr>
            <w:tcW w:w="3765" w:type="dxa"/>
          </w:tcPr>
          <w:p w14:paraId="73CBA810" w14:textId="77777777" w:rsidR="005573D8" w:rsidRPr="005573D8" w:rsidRDefault="00112EDD" w:rsidP="00112EDD">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ההגעה הכפולה בבמדבר כא נוצרה כדי לאפשר את הכללת סיפור הניצחון על סיחון.</w:t>
            </w:r>
            <w:r w:rsidRPr="005573D8">
              <w:rPr>
                <w:rFonts w:ascii="Times New Roman" w:eastAsia="Times New Roman" w:hAnsi="Times New Roman" w:cs="Times New Roman"/>
                <w:color w:val="B22222"/>
                <w:vertAlign w:val="superscript"/>
                <w:lang w:bidi="ar-SA"/>
              </w:rPr>
              <w:t xml:space="preserve"> </w:t>
            </w:r>
            <w:r w:rsidRPr="005573D8">
              <w:rPr>
                <w:rFonts w:ascii="Times New Roman" w:eastAsia="Times New Roman" w:hAnsi="Times New Roman" w:cs="Times New Roman"/>
                <w:color w:val="B22222"/>
                <w:vertAlign w:val="superscript"/>
                <w:lang w:bidi="ar-SA"/>
              </w:rPr>
              <w:t>[4]</w:t>
            </w:r>
            <w:r w:rsidRPr="005573D8">
              <w:rPr>
                <w:rFonts w:ascii="Times New Roman" w:eastAsia="Times New Roman" w:hAnsi="Times New Roman" w:cs="Times New Roman"/>
                <w:color w:val="000000"/>
                <w:lang w:bidi="ar-SA"/>
              </w:rPr>
              <w:t> </w:t>
            </w:r>
          </w:p>
        </w:tc>
      </w:tr>
      <w:tr w:rsidR="00112EDD" w:rsidRPr="005573D8" w14:paraId="08B5231E" w14:textId="77777777" w:rsidTr="005573D8">
        <w:tc>
          <w:tcPr>
            <w:tcW w:w="4531" w:type="dxa"/>
          </w:tcPr>
          <w:p w14:paraId="529C5088" w14:textId="77777777" w:rsidR="00112EDD" w:rsidRPr="00040EF1" w:rsidRDefault="00112EDD" w:rsidP="00112EDD">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For discussion of this, see Angela Roskop Erisman, “</w:t>
            </w:r>
            <w:hyperlink r:id="rId15"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(2019).</w:t>
            </w:r>
          </w:p>
          <w:p w14:paraId="51CA5DE7" w14:textId="77777777" w:rsidR="00112EDD" w:rsidRPr="005573D8" w:rsidRDefault="00112EDD" w:rsidP="00C61DB5">
            <w:pPr>
              <w:spacing w:line="248" w:lineRule="atLeast"/>
              <w:rPr>
                <w:rFonts w:ascii="Times New Roman" w:eastAsia="Times New Roman" w:hAnsi="Times New Roman" w:cs="Times New Roman"/>
                <w:color w:val="000000"/>
                <w:lang w:bidi="ar-SA"/>
              </w:rPr>
            </w:pPr>
          </w:p>
        </w:tc>
        <w:tc>
          <w:tcPr>
            <w:tcW w:w="3765" w:type="dxa"/>
          </w:tcPr>
          <w:p w14:paraId="5B81415B" w14:textId="77777777" w:rsidR="00112EDD" w:rsidRPr="00112EDD" w:rsidRDefault="00112EDD" w:rsidP="00112EDD">
            <w:pPr>
              <w:bidi/>
              <w:spacing w:line="248" w:lineRule="atLeast"/>
              <w:rPr>
                <w:rFonts w:ascii="Times New Roman" w:eastAsia="Times New Roman" w:hAnsi="Times New Roman" w:cs="Times New Roman" w:hint="cs"/>
                <w:rtl/>
              </w:rPr>
            </w:pPr>
            <w:r>
              <w:rPr>
                <w:rFonts w:ascii="Times New Roman" w:eastAsia="Times New Roman" w:hAnsi="Times New Roman" w:cs="Times New Roman" w:hint="cs"/>
                <w:rtl/>
              </w:rPr>
              <w:t xml:space="preserve">4. לדיון בעניין זה, ראו </w:t>
            </w:r>
            <w:r w:rsidRPr="00040EF1">
              <w:rPr>
                <w:rFonts w:ascii="Times New Roman" w:eastAsia="Times New Roman" w:hAnsi="Times New Roman" w:cs="Times New Roman"/>
                <w:color w:val="333333"/>
                <w:lang w:bidi="ar-SA"/>
              </w:rPr>
              <w:t>Angela Roskop Erisman, “</w:t>
            </w:r>
            <w:hyperlink r:id="rId16"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 </w:t>
            </w:r>
            <w:r w:rsidRPr="00040EF1">
              <w:rPr>
                <w:rFonts w:ascii="Times New Roman" w:eastAsia="Times New Roman" w:hAnsi="Times New Roman" w:cs="Times New Roman"/>
                <w:i/>
                <w:iCs/>
                <w:color w:val="333333"/>
                <w:lang w:bidi="ar-SA"/>
              </w:rPr>
              <w:t>TheTorah.com</w:t>
            </w:r>
            <w:r w:rsidRPr="00040EF1">
              <w:rPr>
                <w:rFonts w:ascii="Times New Roman" w:eastAsia="Times New Roman" w:hAnsi="Times New Roman" w:cs="Times New Roman"/>
                <w:color w:val="333333"/>
                <w:lang w:bidi="ar-SA"/>
              </w:rPr>
              <w:t> (2019)</w:t>
            </w:r>
            <w:r>
              <w:rPr>
                <w:rFonts w:ascii="Times New Roman" w:eastAsia="Times New Roman" w:hAnsi="Times New Roman" w:cs="Times New Roman" w:hint="cs"/>
                <w:rtl/>
              </w:rPr>
              <w:t>.</w:t>
            </w:r>
          </w:p>
        </w:tc>
      </w:tr>
      <w:tr w:rsidR="005573D8" w:rsidRPr="005573D8" w14:paraId="342EF609" w14:textId="77777777" w:rsidTr="005573D8">
        <w:tc>
          <w:tcPr>
            <w:tcW w:w="4531" w:type="dxa"/>
          </w:tcPr>
          <w:p w14:paraId="2810EE52"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Numbers 33 copied this double arrival in Moab, but it doesn’t mention that that any of this land was Amorite or that it was conquered by Israel</w:t>
            </w:r>
          </w:p>
        </w:tc>
        <w:tc>
          <w:tcPr>
            <w:tcW w:w="3765" w:type="dxa"/>
          </w:tcPr>
          <w:p w14:paraId="2C939103" w14:textId="356CE9AD" w:rsidR="005573D8" w:rsidRPr="00112EDD" w:rsidRDefault="00112EDD" w:rsidP="00112EDD">
            <w:pPr>
              <w:bidi/>
              <w:spacing w:line="248" w:lineRule="atLeast"/>
              <w:rPr>
                <w:rFonts w:ascii="Times New Roman" w:eastAsia="Times New Roman" w:hAnsi="Times New Roman" w:cs="Times New Roman" w:hint="cs"/>
                <w:rtl/>
              </w:rPr>
            </w:pPr>
            <w:r>
              <w:rPr>
                <w:rFonts w:ascii="Times New Roman" w:eastAsia="Times New Roman" w:hAnsi="Times New Roman" w:cs="Times New Roman" w:hint="cs"/>
                <w:rtl/>
              </w:rPr>
              <w:t>במדבר לג העתיק את ההגעה ה</w:t>
            </w:r>
            <w:r w:rsidR="00362C52">
              <w:rPr>
                <w:rFonts w:ascii="Times New Roman" w:eastAsia="Times New Roman" w:hAnsi="Times New Roman" w:cs="Times New Roman" w:hint="cs"/>
                <w:rtl/>
              </w:rPr>
              <w:t xml:space="preserve">כפולה למואב, אך הפרק אינו אומר שהאדמות השתייכו בעבר לאמורים </w:t>
            </w:r>
            <w:r w:rsidR="000C3B75">
              <w:rPr>
                <w:rFonts w:ascii="Times New Roman" w:eastAsia="Times New Roman" w:hAnsi="Times New Roman" w:cs="Times New Roman" w:hint="cs"/>
                <w:rtl/>
              </w:rPr>
              <w:t>א</w:t>
            </w:r>
            <w:r w:rsidR="00362C52">
              <w:rPr>
                <w:rFonts w:ascii="Times New Roman" w:eastAsia="Times New Roman" w:hAnsi="Times New Roman" w:cs="Times New Roman" w:hint="cs"/>
                <w:rtl/>
              </w:rPr>
              <w:t>ו</w:t>
            </w:r>
            <w:r w:rsidR="000C3B75">
              <w:rPr>
                <w:rFonts w:ascii="Times New Roman" w:eastAsia="Times New Roman" w:hAnsi="Times New Roman" w:cs="Times New Roman" w:hint="cs"/>
                <w:rtl/>
              </w:rPr>
              <w:t xml:space="preserve"> </w:t>
            </w:r>
            <w:r w:rsidR="00362C52">
              <w:rPr>
                <w:rFonts w:ascii="Times New Roman" w:eastAsia="Times New Roman" w:hAnsi="Times New Roman" w:cs="Times New Roman" w:hint="cs"/>
                <w:rtl/>
              </w:rPr>
              <w:t>שישראל כבשו אותן.</w:t>
            </w:r>
          </w:p>
        </w:tc>
      </w:tr>
      <w:tr w:rsidR="005573D8" w:rsidRPr="005573D8" w14:paraId="0A03C2B5" w14:textId="77777777" w:rsidTr="005573D8">
        <w:tc>
          <w:tcPr>
            <w:tcW w:w="4531" w:type="dxa"/>
          </w:tcPr>
          <w:p w14:paraId="08A177DD"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This is an </w:t>
            </w:r>
            <w:r w:rsidRPr="005573D8">
              <w:rPr>
                <w:rFonts w:ascii="Times New Roman" w:eastAsia="Times New Roman" w:hAnsi="Times New Roman" w:cs="Times New Roman"/>
                <w:i/>
                <w:iCs/>
                <w:color w:val="000000"/>
                <w:lang w:bidi="ar-SA"/>
              </w:rPr>
              <w:t>erasure</w:t>
            </w:r>
            <w:r w:rsidRPr="005573D8">
              <w:rPr>
                <w:rFonts w:ascii="Times New Roman" w:eastAsia="Times New Roman" w:hAnsi="Times New Roman" w:cs="Times New Roman"/>
                <w:color w:val="000000"/>
                <w:lang w:bidi="ar-SA"/>
              </w:rPr>
              <w:t>, not just an omission</w:t>
            </w:r>
          </w:p>
        </w:tc>
        <w:tc>
          <w:tcPr>
            <w:tcW w:w="3765" w:type="dxa"/>
          </w:tcPr>
          <w:p w14:paraId="357FFC6D" w14:textId="6B45CF50" w:rsidR="005573D8" w:rsidRPr="005573D8" w:rsidRDefault="00362C52" w:rsidP="000C3B75">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יש בפרק </w:t>
            </w:r>
            <w:r w:rsidRPr="00362C52">
              <w:rPr>
                <w:rFonts w:ascii="Times New Roman" w:eastAsia="Times New Roman" w:hAnsi="Times New Roman" w:cs="Times New Roman" w:hint="cs"/>
                <w:b/>
                <w:bCs/>
                <w:color w:val="000000"/>
                <w:rtl/>
              </w:rPr>
              <w:t>מחיקה</w:t>
            </w:r>
            <w:r>
              <w:rPr>
                <w:rFonts w:ascii="Times New Roman" w:eastAsia="Times New Roman" w:hAnsi="Times New Roman" w:cs="Times New Roman" w:hint="cs"/>
                <w:color w:val="000000"/>
                <w:rtl/>
              </w:rPr>
              <w:t xml:space="preserve"> של </w:t>
            </w:r>
            <w:r w:rsidR="000C3B75">
              <w:rPr>
                <w:rFonts w:ascii="Times New Roman" w:eastAsia="Times New Roman" w:hAnsi="Times New Roman" w:cs="Times New Roman" w:hint="cs"/>
                <w:color w:val="000000"/>
                <w:rtl/>
              </w:rPr>
              <w:t>עובדות</w:t>
            </w:r>
            <w:r>
              <w:rPr>
                <w:rFonts w:ascii="Times New Roman" w:eastAsia="Times New Roman" w:hAnsi="Times New Roman" w:cs="Times New Roman" w:hint="cs"/>
                <w:color w:val="000000"/>
                <w:rtl/>
              </w:rPr>
              <w:t>, ולא רק השמטה.</w:t>
            </w:r>
          </w:p>
        </w:tc>
      </w:tr>
      <w:tr w:rsidR="005573D8" w:rsidRPr="005573D8" w14:paraId="6FE9C874" w14:textId="77777777" w:rsidTr="005573D8">
        <w:tc>
          <w:tcPr>
            <w:tcW w:w="4531" w:type="dxa"/>
          </w:tcPr>
          <w:p w14:paraId="4D515CD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How can we tell? Numbers 33:44 knows that the second half of Num 21:11 situates Iye-abarim in the wilderness east of Moab, part of the effort to turn this territory into Sihon’s Amorite territory and write a conquest narrative for it</w:t>
            </w:r>
            <w:r w:rsidR="0041269B" w:rsidRPr="005573D8">
              <w:rPr>
                <w:rFonts w:ascii="Times New Roman" w:eastAsia="Times New Roman" w:hAnsi="Times New Roman" w:cs="Times New Roman"/>
                <w:color w:val="B22222"/>
                <w:vertAlign w:val="superscript"/>
                <w:lang w:bidi="ar-SA"/>
              </w:rPr>
              <w:t>[5]</w:t>
            </w:r>
            <w:r w:rsidR="0041269B" w:rsidRPr="005573D8">
              <w:rPr>
                <w:rFonts w:ascii="Times New Roman" w:eastAsia="Times New Roman" w:hAnsi="Times New Roman" w:cs="Times New Roman"/>
                <w:color w:val="000000"/>
                <w:lang w:bidi="ar-SA"/>
              </w:rPr>
              <w:t> </w:t>
            </w:r>
          </w:p>
        </w:tc>
        <w:tc>
          <w:tcPr>
            <w:tcW w:w="3765" w:type="dxa"/>
          </w:tcPr>
          <w:p w14:paraId="45628735" w14:textId="0B0F3BA6" w:rsidR="005573D8" w:rsidRPr="005573D8" w:rsidRDefault="00362C52" w:rsidP="0041269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מניין לנו? במדבר לג:מד </w:t>
            </w:r>
            <w:r w:rsidR="0041269B">
              <w:rPr>
                <w:rFonts w:ascii="Times New Roman" w:eastAsia="Times New Roman" w:hAnsi="Times New Roman" w:cs="Times New Roman" w:hint="cs"/>
                <w:color w:val="000000"/>
                <w:rtl/>
              </w:rPr>
              <w:t>יודע שבמדבר כא:יא אומר שעיי העברים נמצא</w:t>
            </w:r>
            <w:r w:rsidR="00050BB3">
              <w:rPr>
                <w:rFonts w:ascii="Times New Roman" w:eastAsia="Times New Roman" w:hAnsi="Times New Roman" w:cs="Times New Roman" w:hint="cs"/>
                <w:color w:val="000000"/>
                <w:rtl/>
              </w:rPr>
              <w:t>ו</w:t>
            </w:r>
            <w:r w:rsidR="0041269B">
              <w:rPr>
                <w:rFonts w:ascii="Times New Roman" w:eastAsia="Times New Roman" w:hAnsi="Times New Roman" w:cs="Times New Roman" w:hint="cs"/>
                <w:color w:val="000000"/>
                <w:rtl/>
              </w:rPr>
              <w:t xml:space="preserve"> במדבר ממזרח למואב כחלק מהמאמץ להפוך את השטח לאדמות האמורים שבהן סיחון מלך ולכתוב את סיפור כיבושו בידי ישראל.</w:t>
            </w:r>
            <w:r w:rsidR="0041269B" w:rsidRPr="005573D8">
              <w:rPr>
                <w:rFonts w:ascii="Times New Roman" w:eastAsia="Times New Roman" w:hAnsi="Times New Roman" w:cs="Times New Roman"/>
                <w:color w:val="B22222"/>
                <w:vertAlign w:val="superscript"/>
                <w:lang w:bidi="ar-SA"/>
              </w:rPr>
              <w:t xml:space="preserve"> </w:t>
            </w:r>
            <w:r w:rsidR="0041269B" w:rsidRPr="005573D8">
              <w:rPr>
                <w:rFonts w:ascii="Times New Roman" w:eastAsia="Times New Roman" w:hAnsi="Times New Roman" w:cs="Times New Roman"/>
                <w:color w:val="B22222"/>
                <w:vertAlign w:val="superscript"/>
                <w:lang w:bidi="ar-SA"/>
              </w:rPr>
              <w:t>[5]</w:t>
            </w:r>
            <w:r w:rsidR="0041269B" w:rsidRPr="005573D8">
              <w:rPr>
                <w:rFonts w:ascii="Times New Roman" w:eastAsia="Times New Roman" w:hAnsi="Times New Roman" w:cs="Times New Roman"/>
                <w:color w:val="000000"/>
                <w:lang w:bidi="ar-SA"/>
              </w:rPr>
              <w:t> </w:t>
            </w:r>
          </w:p>
        </w:tc>
      </w:tr>
      <w:tr w:rsidR="0041269B" w:rsidRPr="005573D8" w14:paraId="6C098301" w14:textId="77777777" w:rsidTr="005573D8">
        <w:tc>
          <w:tcPr>
            <w:tcW w:w="4531" w:type="dxa"/>
          </w:tcPr>
          <w:p w14:paraId="76BBFFED" w14:textId="77777777" w:rsidR="0041269B" w:rsidRPr="00040EF1" w:rsidRDefault="0041269B" w:rsidP="0041269B">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Again, see Erisman, “</w:t>
            </w:r>
            <w:hyperlink r:id="rId17"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w:t>
            </w:r>
          </w:p>
          <w:p w14:paraId="2556159E" w14:textId="77777777" w:rsidR="0041269B" w:rsidRPr="005573D8" w:rsidRDefault="0041269B" w:rsidP="00C61DB5">
            <w:pPr>
              <w:spacing w:line="248" w:lineRule="atLeast"/>
              <w:rPr>
                <w:rFonts w:ascii="Times New Roman" w:eastAsia="Times New Roman" w:hAnsi="Times New Roman" w:cs="Times New Roman"/>
                <w:color w:val="000000"/>
                <w:lang w:bidi="ar-SA"/>
              </w:rPr>
            </w:pPr>
          </w:p>
        </w:tc>
        <w:tc>
          <w:tcPr>
            <w:tcW w:w="3765" w:type="dxa"/>
          </w:tcPr>
          <w:p w14:paraId="7288253D" w14:textId="77777777" w:rsidR="0041269B" w:rsidRDefault="0041269B" w:rsidP="0041269B">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5. שוב, ראו </w:t>
            </w:r>
            <w:r w:rsidRPr="00040EF1">
              <w:rPr>
                <w:rFonts w:ascii="Times New Roman" w:eastAsia="Times New Roman" w:hAnsi="Times New Roman" w:cs="Times New Roman"/>
                <w:color w:val="333333"/>
                <w:lang w:bidi="ar-SA"/>
              </w:rPr>
              <w:t>Erisman, “</w:t>
            </w:r>
            <w:hyperlink r:id="rId18" w:history="1">
              <w:r w:rsidRPr="00040EF1">
                <w:rPr>
                  <w:rFonts w:ascii="Times New Roman" w:eastAsia="Times New Roman" w:hAnsi="Times New Roman" w:cs="Times New Roman"/>
                  <w:color w:val="0000FF"/>
                  <w:u w:val="single"/>
                  <w:lang w:bidi="ar-SA"/>
                </w:rPr>
                <w:t>Navigating the Torah’s Rough Narrative Terrain into the Land</w:t>
              </w:r>
            </w:hyperlink>
            <w:r w:rsidRPr="00040EF1">
              <w:rPr>
                <w:rFonts w:ascii="Times New Roman" w:eastAsia="Times New Roman" w:hAnsi="Times New Roman" w:cs="Times New Roman"/>
                <w:color w:val="333333"/>
                <w:lang w:bidi="ar-SA"/>
              </w:rPr>
              <w:t>”</w:t>
            </w:r>
            <w:r>
              <w:rPr>
                <w:rFonts w:ascii="Times New Roman" w:eastAsia="Times New Roman" w:hAnsi="Times New Roman" w:cs="Times New Roman" w:hint="cs"/>
                <w:color w:val="333333"/>
                <w:rtl/>
              </w:rPr>
              <w:t>.</w:t>
            </w:r>
          </w:p>
        </w:tc>
      </w:tr>
      <w:tr w:rsidR="005573D8" w:rsidRPr="005573D8" w14:paraId="1B3BC065" w14:textId="77777777" w:rsidTr="005573D8">
        <w:tc>
          <w:tcPr>
            <w:tcW w:w="4531" w:type="dxa"/>
          </w:tcPr>
          <w:p w14:paraId="43F3A24B"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But it puts the route (back) </w:t>
            </w:r>
            <w:r w:rsidRPr="005573D8">
              <w:rPr>
                <w:rFonts w:ascii="Times New Roman" w:eastAsia="Times New Roman" w:hAnsi="Times New Roman" w:cs="Times New Roman"/>
                <w:i/>
                <w:iCs/>
                <w:color w:val="000000"/>
                <w:lang w:bidi="ar-SA"/>
              </w:rPr>
              <w:t>in</w:t>
            </w:r>
            <w:r w:rsidRPr="005573D8">
              <w:rPr>
                <w:rFonts w:ascii="Times New Roman" w:eastAsia="Times New Roman" w:hAnsi="Times New Roman" w:cs="Times New Roman"/>
                <w:color w:val="000000"/>
                <w:lang w:bidi="ar-SA"/>
              </w:rPr>
              <w:t> </w:t>
            </w:r>
            <w:r w:rsidRPr="005573D8">
              <w:rPr>
                <w:rFonts w:ascii="Times New Roman" w:eastAsia="Times New Roman" w:hAnsi="Times New Roman" w:cs="Times New Roman"/>
                <w:i/>
                <w:iCs/>
                <w:color w:val="000000"/>
                <w:lang w:bidi="ar-SA"/>
              </w:rPr>
              <w:t>the territory of Moab</w:t>
            </w:r>
            <w:r w:rsidRPr="005573D8">
              <w:rPr>
                <w:rFonts w:ascii="Times New Roman" w:eastAsia="Times New Roman" w:hAnsi="Times New Roman" w:cs="Times New Roman"/>
                <w:color w:val="000000"/>
                <w:lang w:bidi="ar-SA"/>
              </w:rPr>
              <w:t> rather than in the wilderness east of it</w:t>
            </w:r>
            <w:r w:rsidR="0041269B" w:rsidRPr="005573D8">
              <w:rPr>
                <w:rFonts w:ascii="Times New Roman" w:eastAsia="Times New Roman" w:hAnsi="Times New Roman" w:cs="Times New Roman"/>
                <w:color w:val="B22222"/>
                <w:vertAlign w:val="superscript"/>
                <w:lang w:bidi="ar-SA"/>
              </w:rPr>
              <w:t>[6]</w:t>
            </w:r>
          </w:p>
        </w:tc>
        <w:tc>
          <w:tcPr>
            <w:tcW w:w="3765" w:type="dxa"/>
          </w:tcPr>
          <w:p w14:paraId="74A5E47F" w14:textId="77777777" w:rsidR="005573D8" w:rsidRPr="00B779C2" w:rsidRDefault="0041269B" w:rsidP="0041269B">
            <w:pPr>
              <w:bidi/>
              <w:spacing w:line="248" w:lineRule="atLeast"/>
              <w:rPr>
                <w:rFonts w:ascii="Times New Roman" w:eastAsia="Times New Roman" w:hAnsi="Times New Roman" w:cs="Times New Roman" w:hint="cs"/>
                <w:rtl/>
              </w:rPr>
            </w:pPr>
            <w:r w:rsidRPr="00B779C2">
              <w:rPr>
                <w:rFonts w:ascii="Times New Roman" w:eastAsia="Times New Roman" w:hAnsi="Times New Roman" w:cs="Times New Roman" w:hint="cs"/>
                <w:rtl/>
              </w:rPr>
              <w:t xml:space="preserve">אולם פרק לג </w:t>
            </w:r>
            <w:r w:rsidRPr="00B779C2">
              <w:rPr>
                <w:rFonts w:ascii="Times New Roman" w:eastAsia="Times New Roman" w:hAnsi="Times New Roman" w:cs="Times New Roman" w:hint="cs"/>
                <w:b/>
                <w:bCs/>
                <w:rtl/>
              </w:rPr>
              <w:t>ממקם את ה</w:t>
            </w:r>
            <w:r w:rsidR="00B779C2" w:rsidRPr="00B779C2">
              <w:rPr>
                <w:rFonts w:ascii="Times New Roman" w:eastAsia="Times New Roman" w:hAnsi="Times New Roman" w:cs="Times New Roman" w:hint="cs"/>
                <w:b/>
                <w:bCs/>
                <w:rtl/>
              </w:rPr>
              <w:t>מסלול במואב</w:t>
            </w:r>
            <w:r w:rsidR="00B779C2" w:rsidRPr="00B779C2">
              <w:rPr>
                <w:rFonts w:ascii="Times New Roman" w:eastAsia="Times New Roman" w:hAnsi="Times New Roman" w:cs="Times New Roman" w:hint="cs"/>
                <w:rtl/>
              </w:rPr>
              <w:t xml:space="preserve"> ולא במדבר שממזרח.</w:t>
            </w:r>
            <w:r w:rsidR="00B779C2" w:rsidRPr="005573D8">
              <w:rPr>
                <w:rFonts w:ascii="Times New Roman" w:eastAsia="Times New Roman" w:hAnsi="Times New Roman" w:cs="Times New Roman"/>
                <w:color w:val="B22222"/>
                <w:vertAlign w:val="superscript"/>
                <w:lang w:bidi="ar-SA"/>
              </w:rPr>
              <w:t xml:space="preserve"> </w:t>
            </w:r>
            <w:r w:rsidR="00B779C2" w:rsidRPr="005573D8">
              <w:rPr>
                <w:rFonts w:ascii="Times New Roman" w:eastAsia="Times New Roman" w:hAnsi="Times New Roman" w:cs="Times New Roman"/>
                <w:color w:val="B22222"/>
                <w:vertAlign w:val="superscript"/>
                <w:lang w:bidi="ar-SA"/>
              </w:rPr>
              <w:t>[6]</w:t>
            </w:r>
          </w:p>
        </w:tc>
      </w:tr>
      <w:tr w:rsidR="00B779C2" w:rsidRPr="005573D8" w14:paraId="608D7972" w14:textId="77777777" w:rsidTr="005573D8">
        <w:tc>
          <w:tcPr>
            <w:tcW w:w="4531" w:type="dxa"/>
          </w:tcPr>
          <w:p w14:paraId="5E5097AA" w14:textId="77777777" w:rsidR="00B779C2" w:rsidRPr="00B779C2" w:rsidRDefault="00B779C2" w:rsidP="00B779C2">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For discussion of the Numbers 33 itinerary, see Angela Roskop (Erisman), </w:t>
            </w:r>
            <w:r w:rsidRPr="00040EF1">
              <w:rPr>
                <w:rFonts w:ascii="Times New Roman" w:eastAsia="Times New Roman" w:hAnsi="Times New Roman" w:cs="Times New Roman"/>
                <w:i/>
                <w:iCs/>
                <w:color w:val="333333"/>
                <w:lang w:bidi="ar-SA"/>
              </w:rPr>
              <w:t>The Wilderness Itineraries: Genre, Geography, and the Growth of Torah</w:t>
            </w:r>
            <w:r w:rsidRPr="00040EF1">
              <w:rPr>
                <w:rFonts w:ascii="Times New Roman" w:eastAsia="Times New Roman" w:hAnsi="Times New Roman" w:cs="Times New Roman"/>
                <w:color w:val="333333"/>
                <w:lang w:bidi="ar-SA"/>
              </w:rPr>
              <w:t>, History, Archaeology, and Culture of the Levant 3 (Winona Lake, IN: Eisenbrauns, 2011), 223–232.</w:t>
            </w:r>
          </w:p>
        </w:tc>
        <w:tc>
          <w:tcPr>
            <w:tcW w:w="3765" w:type="dxa"/>
          </w:tcPr>
          <w:p w14:paraId="54D73EB5" w14:textId="77777777" w:rsidR="00B779C2" w:rsidRPr="00B779C2" w:rsidRDefault="00B779C2" w:rsidP="0041269B">
            <w:pPr>
              <w:bidi/>
              <w:spacing w:before="80" w:after="80" w:line="240" w:lineRule="atLeast"/>
              <w:outlineLvl w:val="3"/>
              <w:rPr>
                <w:rFonts w:ascii="Times New Roman" w:eastAsia="Times New Roman" w:hAnsi="Times New Roman" w:cs="Times New Roman" w:hint="cs"/>
                <w:rtl/>
              </w:rPr>
            </w:pPr>
            <w:r>
              <w:rPr>
                <w:rFonts w:ascii="Times New Roman" w:eastAsia="Times New Roman" w:hAnsi="Times New Roman" w:cs="Times New Roman" w:hint="cs"/>
                <w:rtl/>
              </w:rPr>
              <w:t xml:space="preserve">6. לדיון במסלול המתואר בבמדבר לג, ראו </w:t>
            </w:r>
            <w:r w:rsidRPr="00040EF1">
              <w:rPr>
                <w:rFonts w:ascii="Times New Roman" w:eastAsia="Times New Roman" w:hAnsi="Times New Roman" w:cs="Times New Roman"/>
                <w:color w:val="333333"/>
                <w:lang w:bidi="ar-SA"/>
              </w:rPr>
              <w:t>Angela Roskop (Erisman), </w:t>
            </w:r>
            <w:r w:rsidRPr="00040EF1">
              <w:rPr>
                <w:rFonts w:ascii="Times New Roman" w:eastAsia="Times New Roman" w:hAnsi="Times New Roman" w:cs="Times New Roman"/>
                <w:i/>
                <w:iCs/>
                <w:color w:val="333333"/>
                <w:lang w:bidi="ar-SA"/>
              </w:rPr>
              <w:t>The Wilderness Itineraries: Genre, Geography, and the Growth of Torah</w:t>
            </w:r>
            <w:r w:rsidRPr="00040EF1">
              <w:rPr>
                <w:rFonts w:ascii="Times New Roman" w:eastAsia="Times New Roman" w:hAnsi="Times New Roman" w:cs="Times New Roman"/>
                <w:color w:val="333333"/>
                <w:lang w:bidi="ar-SA"/>
              </w:rPr>
              <w:t>, History, Archaeology, and Culture of the Levant 3 (Winona Lake, IN: Eisenbrauns, 2011), 223–232</w:t>
            </w:r>
            <w:r>
              <w:rPr>
                <w:rFonts w:ascii="Times New Roman" w:eastAsia="Times New Roman" w:hAnsi="Times New Roman" w:cs="Times New Roman" w:hint="cs"/>
                <w:rtl/>
              </w:rPr>
              <w:t>.</w:t>
            </w:r>
          </w:p>
        </w:tc>
      </w:tr>
      <w:tr w:rsidR="005573D8" w:rsidRPr="005573D8" w14:paraId="0075C8F2" w14:textId="77777777" w:rsidTr="005573D8">
        <w:tc>
          <w:tcPr>
            <w:tcW w:w="4531" w:type="dxa"/>
          </w:tcPr>
          <w:p w14:paraId="2E79067F" w14:textId="77777777" w:rsidR="005573D8" w:rsidRPr="005573D8" w:rsidRDefault="005573D8" w:rsidP="00C61DB5">
            <w:pPr>
              <w:spacing w:before="80" w:after="80" w:line="240" w:lineRule="atLeast"/>
              <w:outlineLvl w:val="3"/>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 21:11</w:t>
            </w:r>
          </w:p>
        </w:tc>
        <w:tc>
          <w:tcPr>
            <w:tcW w:w="3765" w:type="dxa"/>
          </w:tcPr>
          <w:p w14:paraId="73FB082E" w14:textId="77777777" w:rsidR="005573D8" w:rsidRPr="00B779C2" w:rsidRDefault="0041269B" w:rsidP="0041269B">
            <w:pPr>
              <w:bidi/>
              <w:spacing w:before="80" w:after="80" w:line="240" w:lineRule="atLeast"/>
              <w:outlineLvl w:val="3"/>
              <w:rPr>
                <w:rFonts w:ascii="Times New Roman" w:eastAsia="Times New Roman" w:hAnsi="Times New Roman" w:cs="Times New Roman" w:hint="cs"/>
                <w:rtl/>
              </w:rPr>
            </w:pPr>
            <w:r w:rsidRPr="00B779C2">
              <w:rPr>
                <w:rFonts w:ascii="Times New Roman" w:eastAsia="Times New Roman" w:hAnsi="Times New Roman" w:cs="Times New Roman" w:hint="cs"/>
                <w:rtl/>
              </w:rPr>
              <w:t>במדבר כא:יא</w:t>
            </w:r>
          </w:p>
        </w:tc>
      </w:tr>
      <w:tr w:rsidR="005573D8" w:rsidRPr="005573D8" w14:paraId="6983B79E" w14:textId="77777777" w:rsidTr="005573D8">
        <w:tc>
          <w:tcPr>
            <w:tcW w:w="4531" w:type="dxa"/>
          </w:tcPr>
          <w:p w14:paraId="113695CD" w14:textId="77777777" w:rsidR="005573D8" w:rsidRPr="005573D8" w:rsidRDefault="005573D8" w:rsidP="00C61DB5">
            <w:pPr>
              <w:spacing w:line="248" w:lineRule="atLeast"/>
              <w:textAlignment w:val="top"/>
              <w:rPr>
                <w:rFonts w:ascii="Times New Roman" w:eastAsia="Times New Roman" w:hAnsi="Times New Roman" w:cs="Times New Roman"/>
                <w:color w:val="000000"/>
              </w:rPr>
            </w:pPr>
            <w:r w:rsidRPr="005573D8">
              <w:rPr>
                <w:rFonts w:ascii="Times New Roman" w:eastAsia="Times New Roman" w:hAnsi="Times New Roman" w:cs="Times New Roman"/>
                <w:color w:val="000000"/>
              </w:rPr>
              <w:lastRenderedPageBreak/>
              <w:t>They set out from Oboth and encamped at Iye-abarim, in the wilderness bordering on Moab to the east</w:t>
            </w:r>
          </w:p>
        </w:tc>
        <w:tc>
          <w:tcPr>
            <w:tcW w:w="3765" w:type="dxa"/>
          </w:tcPr>
          <w:p w14:paraId="761D9FAD" w14:textId="77777777" w:rsidR="005573D8" w:rsidRPr="005573D8" w:rsidRDefault="0041269B" w:rsidP="0041269B">
            <w:pPr>
              <w:bidi/>
              <w:spacing w:line="248" w:lineRule="atLeast"/>
              <w:textAlignment w:val="top"/>
              <w:rPr>
                <w:rFonts w:ascii="Times New Roman" w:eastAsia="Times New Roman" w:hAnsi="Times New Roman" w:cs="Times New Roman"/>
                <w:color w:val="000000"/>
              </w:rPr>
            </w:pPr>
            <w:r w:rsidRPr="005573D8">
              <w:rPr>
                <w:rFonts w:ascii="Times New Roman" w:eastAsia="Times New Roman" w:hAnsi="Times New Roman" w:cs="Times New Roman"/>
                <w:color w:val="000000"/>
                <w:rtl/>
              </w:rPr>
              <w:t>וַיִּסְעוּ מֵאֹבֹת וַיַּחֲנוּ בְּעִיֵּי הָעֲבָרִים בַּמִּדְבָּר אֲשֶׁר עַל פְּנֵי מוֹאָב מִמִּזְרַח הַשָּׁמֶשׁ</w:t>
            </w:r>
            <w:r>
              <w:rPr>
                <w:rFonts w:ascii="Times New Roman" w:eastAsia="Times New Roman" w:hAnsi="Times New Roman" w:cs="Times New Roman" w:hint="cs"/>
                <w:color w:val="000000"/>
                <w:rtl/>
              </w:rPr>
              <w:t>.</w:t>
            </w:r>
          </w:p>
        </w:tc>
      </w:tr>
      <w:tr w:rsidR="005573D8" w:rsidRPr="005573D8" w14:paraId="4B1C787C" w14:textId="77777777" w:rsidTr="005573D8">
        <w:tc>
          <w:tcPr>
            <w:tcW w:w="4531" w:type="dxa"/>
          </w:tcPr>
          <w:p w14:paraId="7D280754" w14:textId="77777777" w:rsidR="005573D8" w:rsidRPr="005573D8" w:rsidRDefault="005573D8" w:rsidP="00C61DB5">
            <w:pPr>
              <w:spacing w:before="80" w:after="80" w:line="240" w:lineRule="atLeast"/>
              <w:outlineLvl w:val="3"/>
              <w:rPr>
                <w:rFonts w:ascii="Times New Roman" w:eastAsia="Times New Roman" w:hAnsi="Times New Roman" w:cs="Times New Roman"/>
                <w:color w:val="000000"/>
              </w:rPr>
            </w:pPr>
            <w:r w:rsidRPr="005573D8">
              <w:rPr>
                <w:rFonts w:ascii="Times New Roman" w:eastAsia="Times New Roman" w:hAnsi="Times New Roman" w:cs="Times New Roman"/>
                <w:color w:val="000000"/>
              </w:rPr>
              <w:t>Num 33:44</w:t>
            </w:r>
          </w:p>
        </w:tc>
        <w:tc>
          <w:tcPr>
            <w:tcW w:w="3765" w:type="dxa"/>
          </w:tcPr>
          <w:p w14:paraId="03AE270B" w14:textId="77777777" w:rsidR="005573D8" w:rsidRPr="005573D8" w:rsidRDefault="0041269B" w:rsidP="0041269B">
            <w:pPr>
              <w:bidi/>
              <w:spacing w:before="80" w:after="80" w:line="240" w:lineRule="atLeast"/>
              <w:outlineLvl w:val="3"/>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לג:מד</w:t>
            </w:r>
          </w:p>
        </w:tc>
      </w:tr>
      <w:tr w:rsidR="005573D8" w:rsidRPr="005573D8" w14:paraId="7F232F7F" w14:textId="77777777" w:rsidTr="005573D8">
        <w:tc>
          <w:tcPr>
            <w:tcW w:w="4531" w:type="dxa"/>
          </w:tcPr>
          <w:p w14:paraId="6B028971" w14:textId="77777777" w:rsidR="005573D8" w:rsidRPr="005573D8" w:rsidRDefault="005573D8" w:rsidP="00C61DB5">
            <w:pPr>
              <w:spacing w:line="248" w:lineRule="atLeast"/>
              <w:textAlignment w:val="top"/>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They set out from Oboth and encamped at Iye-abarim, in the territory of Moab</w:t>
            </w:r>
          </w:p>
        </w:tc>
        <w:tc>
          <w:tcPr>
            <w:tcW w:w="3765" w:type="dxa"/>
          </w:tcPr>
          <w:p w14:paraId="5B5FA3FE" w14:textId="77777777" w:rsidR="005573D8" w:rsidRPr="005573D8" w:rsidRDefault="0041269B" w:rsidP="0041269B">
            <w:pPr>
              <w:bidi/>
              <w:spacing w:line="248" w:lineRule="atLeast"/>
              <w:textAlignment w:val="top"/>
              <w:rPr>
                <w:rFonts w:ascii="Times New Roman" w:eastAsia="Times New Roman" w:hAnsi="Times New Roman" w:cs="Times New Roman"/>
                <w:color w:val="000000"/>
              </w:rPr>
            </w:pPr>
            <w:r w:rsidRPr="005573D8">
              <w:rPr>
                <w:rFonts w:ascii="Times New Roman" w:eastAsia="Times New Roman" w:hAnsi="Times New Roman" w:cs="Times New Roman"/>
                <w:color w:val="000000"/>
                <w:rtl/>
              </w:rPr>
              <w:t>וַיִּסְעוּ מֵאֹבֹת וַיַּחֲנוּ בְּעִיֵּי הָעֲבָרִים בִּגְבוּל מוֹאָב</w:t>
            </w:r>
            <w:r>
              <w:rPr>
                <w:rFonts w:ascii="Times New Roman" w:eastAsia="Times New Roman" w:hAnsi="Times New Roman" w:cs="Times New Roman" w:hint="cs"/>
                <w:color w:val="000000"/>
                <w:rtl/>
              </w:rPr>
              <w:t>.</w:t>
            </w:r>
          </w:p>
        </w:tc>
      </w:tr>
      <w:tr w:rsidR="005573D8" w:rsidRPr="005573D8" w14:paraId="63E46FD6" w14:textId="77777777" w:rsidTr="005573D8">
        <w:tc>
          <w:tcPr>
            <w:tcW w:w="4531" w:type="dxa"/>
          </w:tcPr>
          <w:p w14:paraId="03E20E61"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The ensuing route in verses 45–49 contains a string of Moabite toponyms, a tacit rejection that this territory was ever Amorite or conquered by Israelites</w:t>
            </w:r>
          </w:p>
        </w:tc>
        <w:tc>
          <w:tcPr>
            <w:tcW w:w="3765" w:type="dxa"/>
          </w:tcPr>
          <w:p w14:paraId="124E60CE" w14:textId="1D62B3AF" w:rsidR="005573D8" w:rsidRPr="005573D8" w:rsidRDefault="00B779C2" w:rsidP="00050BB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המשך המסלול, המתואר בפסוקים מה–מט, כולל רצף של </w:t>
            </w:r>
            <w:r w:rsidR="00050BB3">
              <w:rPr>
                <w:rFonts w:ascii="Times New Roman" w:eastAsia="Times New Roman" w:hAnsi="Times New Roman" w:cs="Times New Roman" w:hint="cs"/>
                <w:color w:val="000000"/>
                <w:rtl/>
              </w:rPr>
              <w:t>שמות מקומות מואביים</w:t>
            </w:r>
            <w:r w:rsidR="007A6C0F">
              <w:rPr>
                <w:rFonts w:ascii="Times New Roman" w:eastAsia="Times New Roman" w:hAnsi="Times New Roman" w:cs="Times New Roman" w:hint="cs"/>
                <w:color w:val="000000"/>
                <w:rtl/>
              </w:rPr>
              <w:t>. רשימת שמות אלה מבטאת דחייה של הטענה שהשטחים הללו השתייכו אי פעם לאמורים או נכבשו בידי בני ישראל.</w:t>
            </w:r>
          </w:p>
        </w:tc>
      </w:tr>
      <w:tr w:rsidR="005573D8" w:rsidRPr="005573D8" w14:paraId="4E0BA079" w14:textId="77777777" w:rsidTr="005573D8">
        <w:tc>
          <w:tcPr>
            <w:tcW w:w="4531" w:type="dxa"/>
          </w:tcPr>
          <w:p w14:paraId="4DA35D0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In other words, the Israelites are pictured as travelling peacefully through Moabite territory until they eventually cross over the Jordan into the Promised Land, which is, in this text, limited to territory west of the Jordan</w:t>
            </w:r>
          </w:p>
        </w:tc>
        <w:tc>
          <w:tcPr>
            <w:tcW w:w="3765" w:type="dxa"/>
          </w:tcPr>
          <w:p w14:paraId="0F33B74C" w14:textId="77777777" w:rsidR="005573D8" w:rsidRPr="005573D8" w:rsidRDefault="007A6C0F" w:rsidP="007A6C0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במילים אחרות, לפי פרק לג בני ישראל נסעו בשלווה דרך אדמות מואב עד שחצו את הירדן ונכנסו לארץ המובטחת – שעל פי טקסט זה כוללת רק את השטחים שממערב לירדן.</w:t>
            </w:r>
          </w:p>
        </w:tc>
      </w:tr>
      <w:tr w:rsidR="005573D8" w:rsidRPr="005573D8" w14:paraId="4FE66CF6" w14:textId="77777777" w:rsidTr="005573D8">
        <w:tc>
          <w:tcPr>
            <w:tcW w:w="4531" w:type="dxa"/>
          </w:tcPr>
          <w:p w14:paraId="2F180ED6"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Numbers 33 is evidence that Numbers 32’s effort to convince his interlocutors that Transjordan should be part of the Promised Land fell on deaf ears</w:t>
            </w:r>
          </w:p>
        </w:tc>
        <w:tc>
          <w:tcPr>
            <w:tcW w:w="3765" w:type="dxa"/>
          </w:tcPr>
          <w:p w14:paraId="48FDE928" w14:textId="0BEA41EB" w:rsidR="005573D8" w:rsidRPr="005573D8" w:rsidRDefault="007A6C0F" w:rsidP="007A6C0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לג מוכיח שניסיונו של במדבר לב לשכנע את בני שיחו שעבר הירדן צרי</w:t>
            </w:r>
            <w:r w:rsidR="00050BB3">
              <w:rPr>
                <w:rFonts w:ascii="Times New Roman" w:eastAsia="Times New Roman" w:hAnsi="Times New Roman" w:cs="Times New Roman" w:hint="cs"/>
                <w:color w:val="000000"/>
                <w:rtl/>
              </w:rPr>
              <w:t>ך להיחשב לחלק מהארץ המובטחת נפל</w:t>
            </w:r>
            <w:r>
              <w:rPr>
                <w:rFonts w:ascii="Times New Roman" w:eastAsia="Times New Roman" w:hAnsi="Times New Roman" w:cs="Times New Roman" w:hint="cs"/>
                <w:color w:val="000000"/>
                <w:rtl/>
              </w:rPr>
              <w:t xml:space="preserve"> על אוזניים ערלות.</w:t>
            </w:r>
          </w:p>
        </w:tc>
      </w:tr>
      <w:tr w:rsidR="005573D8" w:rsidRPr="005573D8" w14:paraId="6EA44A0C" w14:textId="77777777" w:rsidTr="005573D8">
        <w:tc>
          <w:tcPr>
            <w:tcW w:w="4531" w:type="dxa"/>
          </w:tcPr>
          <w:p w14:paraId="55EEF381"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Numbers 34 presents a definitive boundary of the Promised Land</w:t>
            </w:r>
          </w:p>
        </w:tc>
        <w:tc>
          <w:tcPr>
            <w:tcW w:w="3765" w:type="dxa"/>
          </w:tcPr>
          <w:p w14:paraId="4B008968" w14:textId="77777777" w:rsidR="005573D8" w:rsidRPr="005573D8" w:rsidRDefault="007A6C0F" w:rsidP="007A6C0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בבמדבר לד מוגדרים בבירור גבולות הארץ המובטחת.</w:t>
            </w:r>
          </w:p>
        </w:tc>
      </w:tr>
      <w:tr w:rsidR="005573D8" w:rsidRPr="005573D8" w14:paraId="4ACD14B2" w14:textId="77777777" w:rsidTr="005573D8">
        <w:tc>
          <w:tcPr>
            <w:tcW w:w="4531" w:type="dxa"/>
          </w:tcPr>
          <w:p w14:paraId="2FB9A47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Like the map of the Promised Land in Ezekiel 47, it does not include any land in Transjordan</w:t>
            </w:r>
          </w:p>
        </w:tc>
        <w:tc>
          <w:tcPr>
            <w:tcW w:w="3765" w:type="dxa"/>
          </w:tcPr>
          <w:p w14:paraId="7FE68D71" w14:textId="77777777" w:rsidR="005573D8" w:rsidRPr="005573D8" w:rsidRDefault="007A6C0F" w:rsidP="004F1A9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כמו מפת הארץ המתוארת ביחזקאל מז, </w:t>
            </w:r>
            <w:r w:rsidR="004F1A90">
              <w:rPr>
                <w:rFonts w:ascii="Times New Roman" w:eastAsia="Times New Roman" w:hAnsi="Times New Roman" w:cs="Times New Roman" w:hint="cs"/>
                <w:color w:val="000000"/>
                <w:rtl/>
              </w:rPr>
              <w:t>גבולות אלה אינם כוללים</w:t>
            </w:r>
            <w:r>
              <w:rPr>
                <w:rFonts w:ascii="Times New Roman" w:eastAsia="Times New Roman" w:hAnsi="Times New Roman" w:cs="Times New Roman" w:hint="cs"/>
                <w:color w:val="000000"/>
                <w:rtl/>
              </w:rPr>
              <w:t xml:space="preserve"> שטחים בעבר הירדן המזרחי.</w:t>
            </w:r>
          </w:p>
        </w:tc>
      </w:tr>
      <w:tr w:rsidR="005573D8" w:rsidRPr="005573D8" w14:paraId="4CF3DBBA" w14:textId="77777777" w:rsidTr="005573D8">
        <w:tc>
          <w:tcPr>
            <w:tcW w:w="4531" w:type="dxa"/>
          </w:tcPr>
          <w:p w14:paraId="389FD931"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This boundary and the preceding itinerary work together to </w:t>
            </w:r>
            <w:r w:rsidRPr="005573D8">
              <w:rPr>
                <w:rFonts w:ascii="Times New Roman" w:eastAsia="Times New Roman" w:hAnsi="Times New Roman" w:cs="Times New Roman"/>
                <w:i/>
                <w:iCs/>
                <w:color w:val="000000"/>
                <w:lang w:bidi="ar-SA"/>
              </w:rPr>
              <w:t>categorically reject</w:t>
            </w:r>
            <w:r w:rsidRPr="005573D8">
              <w:rPr>
                <w:rFonts w:ascii="Times New Roman" w:eastAsia="Times New Roman" w:hAnsi="Times New Roman" w:cs="Times New Roman"/>
                <w:color w:val="000000"/>
                <w:lang w:bidi="ar-SA"/>
              </w:rPr>
              <w:t> what Numbers 32 is trying to convince readers to accept</w:t>
            </w:r>
            <w:r w:rsidR="007A6C0F" w:rsidRPr="005573D8">
              <w:rPr>
                <w:rFonts w:ascii="Times New Roman" w:eastAsia="Times New Roman" w:hAnsi="Times New Roman" w:cs="Times New Roman"/>
                <w:color w:val="B22222"/>
                <w:vertAlign w:val="superscript"/>
                <w:lang w:bidi="ar-SA"/>
              </w:rPr>
              <w:t>[7]</w:t>
            </w:r>
          </w:p>
        </w:tc>
        <w:tc>
          <w:tcPr>
            <w:tcW w:w="3765" w:type="dxa"/>
          </w:tcPr>
          <w:p w14:paraId="675BEF2F" w14:textId="77777777" w:rsidR="005573D8" w:rsidRPr="005573D8" w:rsidRDefault="007A6C0F" w:rsidP="007A6C0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גבולות אלה והמסלול המתואר בפרק לג מצטרפים זה לזה לכדי דחייה קטגורית של הרעיון שבמדבר לב מבקש לשכנע את הקוראים לקבל.</w:t>
            </w:r>
            <w:r w:rsidRPr="005573D8">
              <w:rPr>
                <w:rFonts w:ascii="Times New Roman" w:eastAsia="Times New Roman" w:hAnsi="Times New Roman" w:cs="Times New Roman"/>
                <w:color w:val="B22222"/>
                <w:vertAlign w:val="superscript"/>
                <w:lang w:bidi="ar-SA"/>
              </w:rPr>
              <w:t xml:space="preserve"> </w:t>
            </w:r>
            <w:r w:rsidRPr="005573D8">
              <w:rPr>
                <w:rFonts w:ascii="Times New Roman" w:eastAsia="Times New Roman" w:hAnsi="Times New Roman" w:cs="Times New Roman"/>
                <w:color w:val="B22222"/>
                <w:vertAlign w:val="superscript"/>
                <w:lang w:bidi="ar-SA"/>
              </w:rPr>
              <w:t>[7]</w:t>
            </w:r>
          </w:p>
        </w:tc>
      </w:tr>
      <w:tr w:rsidR="007A6C0F" w:rsidRPr="005573D8" w14:paraId="44DEBD1E" w14:textId="77777777" w:rsidTr="005573D8">
        <w:tc>
          <w:tcPr>
            <w:tcW w:w="4531" w:type="dxa"/>
          </w:tcPr>
          <w:p w14:paraId="42415FDD" w14:textId="77777777" w:rsidR="007A6C0F" w:rsidRPr="00040EF1" w:rsidRDefault="007A6C0F" w:rsidP="007A6C0F">
            <w:pPr>
              <w:numPr>
                <w:ilvl w:val="0"/>
                <w:numId w:val="1"/>
              </w:numPr>
              <w:shd w:val="clear" w:color="auto" w:fill="FFFFFF" w:themeFill="background1"/>
              <w:spacing w:before="100" w:beforeAutospacing="1" w:line="480" w:lineRule="auto"/>
              <w:rPr>
                <w:rFonts w:ascii="Times New Roman" w:eastAsia="Times New Roman" w:hAnsi="Times New Roman" w:cs="Times New Roman"/>
                <w:color w:val="333333"/>
                <w:lang w:bidi="ar-SA"/>
              </w:rPr>
            </w:pPr>
            <w:r w:rsidRPr="00040EF1">
              <w:rPr>
                <w:rFonts w:ascii="Times New Roman" w:eastAsia="Times New Roman" w:hAnsi="Times New Roman" w:cs="Times New Roman"/>
                <w:color w:val="333333"/>
                <w:lang w:bidi="ar-SA"/>
              </w:rPr>
              <w:t>Numbers 33–34 are not the only texts to do this. I devote significant attention to these two chapters as well as Numbers 16–17, 25, and 31 in Angela Roskop Erisman, “Numbers,” in </w:t>
            </w:r>
            <w:r w:rsidRPr="00040EF1">
              <w:rPr>
                <w:rFonts w:ascii="Times New Roman" w:eastAsia="Times New Roman" w:hAnsi="Times New Roman" w:cs="Times New Roman"/>
                <w:i/>
                <w:iCs/>
                <w:color w:val="333333"/>
                <w:lang w:bidi="ar-SA"/>
              </w:rPr>
              <w:t>The New Oxford Bible Commentary</w:t>
            </w:r>
            <w:r w:rsidRPr="00040EF1">
              <w:rPr>
                <w:rFonts w:ascii="Times New Roman" w:eastAsia="Times New Roman" w:hAnsi="Times New Roman" w:cs="Times New Roman"/>
                <w:color w:val="333333"/>
                <w:lang w:bidi="ar-SA"/>
              </w:rPr>
              <w:t>, ed. Katherine Dell and David Lincicum (Oxford: Oxford University Press, forthcoming); Erisman, </w:t>
            </w:r>
            <w:r w:rsidRPr="00040EF1">
              <w:rPr>
                <w:rFonts w:ascii="Times New Roman" w:eastAsia="Times New Roman" w:hAnsi="Times New Roman" w:cs="Times New Roman"/>
                <w:i/>
                <w:iCs/>
                <w:color w:val="333333"/>
                <w:lang w:bidi="ar-SA"/>
              </w:rPr>
              <w:t>Numbers</w:t>
            </w:r>
            <w:r w:rsidRPr="00040EF1">
              <w:rPr>
                <w:rFonts w:ascii="Times New Roman" w:eastAsia="Times New Roman" w:hAnsi="Times New Roman" w:cs="Times New Roman"/>
                <w:color w:val="333333"/>
                <w:lang w:bidi="ar-SA"/>
              </w:rPr>
              <w:t>, New Cambridge Bible Commentary (Cambridge: Cambridge University Press, forthcoming); and Erisman, </w:t>
            </w:r>
            <w:r w:rsidRPr="00040EF1">
              <w:rPr>
                <w:rFonts w:ascii="Times New Roman" w:eastAsia="Times New Roman" w:hAnsi="Times New Roman" w:cs="Times New Roman"/>
                <w:i/>
                <w:iCs/>
                <w:color w:val="333333"/>
                <w:lang w:bidi="ar-SA"/>
              </w:rPr>
              <w:t xml:space="preserve">The Wilderness Narratives in the Hebrew </w:t>
            </w:r>
            <w:r w:rsidRPr="00040EF1">
              <w:rPr>
                <w:rFonts w:ascii="Times New Roman" w:eastAsia="Times New Roman" w:hAnsi="Times New Roman" w:cs="Times New Roman"/>
                <w:i/>
                <w:iCs/>
                <w:color w:val="333333"/>
                <w:lang w:bidi="ar-SA"/>
              </w:rPr>
              <w:lastRenderedPageBreak/>
              <w:t>Bible: Religion, Politics, and Biblical Interpretation</w:t>
            </w:r>
            <w:r w:rsidRPr="00040EF1">
              <w:rPr>
                <w:rFonts w:ascii="Times New Roman" w:eastAsia="Times New Roman" w:hAnsi="Times New Roman" w:cs="Times New Roman"/>
                <w:color w:val="333333"/>
                <w:lang w:bidi="ar-SA"/>
              </w:rPr>
              <w:t> (Cambridge: Cambridge University Press, forthcoming). Joshua 22 also weighs in on this question, albeit from a different angle; there, the source of conflict is an altar in Transjordan, and the presence of Israelites in Transjordan is accepted on condition that the altar is merely symbolic and not a competitor to the sanctuary in Jerusalem.</w:t>
            </w:r>
          </w:p>
          <w:p w14:paraId="61076D56" w14:textId="77777777" w:rsidR="007A6C0F" w:rsidRPr="005573D8" w:rsidRDefault="007A6C0F" w:rsidP="00C61DB5">
            <w:pPr>
              <w:spacing w:before="112" w:after="112" w:line="336" w:lineRule="atLeast"/>
              <w:jc w:val="center"/>
              <w:outlineLvl w:val="1"/>
              <w:rPr>
                <w:rFonts w:ascii="Times New Roman" w:eastAsia="Times New Roman" w:hAnsi="Times New Roman" w:cs="Times New Roman"/>
                <w:color w:val="000000"/>
                <w:lang w:bidi="ar-SA"/>
              </w:rPr>
            </w:pPr>
          </w:p>
        </w:tc>
        <w:tc>
          <w:tcPr>
            <w:tcW w:w="3765" w:type="dxa"/>
          </w:tcPr>
          <w:p w14:paraId="74FA6417" w14:textId="17C6864A" w:rsidR="007A6C0F" w:rsidRPr="004F1A90" w:rsidRDefault="007A6C0F" w:rsidP="00050BB3">
            <w:pPr>
              <w:bidi/>
              <w:spacing w:before="112" w:after="112" w:line="336" w:lineRule="atLeast"/>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lastRenderedPageBreak/>
              <w:t xml:space="preserve">7. </w:t>
            </w:r>
            <w:r w:rsidR="00050BB3">
              <w:rPr>
                <w:rFonts w:ascii="Times New Roman" w:eastAsia="Times New Roman" w:hAnsi="Times New Roman" w:cs="Times New Roman" w:hint="cs"/>
                <w:color w:val="000000"/>
                <w:rtl/>
              </w:rPr>
              <w:t>פרקים לג–לד בב</w:t>
            </w:r>
            <w:r>
              <w:rPr>
                <w:rFonts w:ascii="Times New Roman" w:eastAsia="Times New Roman" w:hAnsi="Times New Roman" w:cs="Times New Roman" w:hint="cs"/>
                <w:color w:val="000000"/>
                <w:rtl/>
              </w:rPr>
              <w:t>מדבר</w:t>
            </w:r>
            <w:r w:rsidR="00050BB3">
              <w:rPr>
                <w:rFonts w:ascii="Times New Roman" w:eastAsia="Times New Roman" w:hAnsi="Times New Roman" w:cs="Times New Roman" w:hint="cs"/>
                <w:color w:val="000000"/>
                <w:rtl/>
              </w:rPr>
              <w:t xml:space="preserve"> </w:t>
            </w:r>
            <w:r>
              <w:rPr>
                <w:rFonts w:ascii="Times New Roman" w:eastAsia="Times New Roman" w:hAnsi="Times New Roman" w:cs="Times New Roman" w:hint="cs"/>
                <w:color w:val="000000"/>
                <w:rtl/>
              </w:rPr>
              <w:t xml:space="preserve">אינם הטקסטים היחידים שעושים זאת. </w:t>
            </w:r>
            <w:r w:rsidR="004F1A90">
              <w:rPr>
                <w:rFonts w:ascii="Times New Roman" w:eastAsia="Times New Roman" w:hAnsi="Times New Roman" w:cs="Times New Roman" w:hint="cs"/>
                <w:color w:val="000000"/>
                <w:rtl/>
              </w:rPr>
              <w:t>במ</w:t>
            </w:r>
            <w:r w:rsidR="00050BB3">
              <w:rPr>
                <w:rFonts w:ascii="Times New Roman" w:eastAsia="Times New Roman" w:hAnsi="Times New Roman" w:cs="Times New Roman" w:hint="cs"/>
                <w:color w:val="000000"/>
                <w:rtl/>
              </w:rPr>
              <w:t>קומות</w:t>
            </w:r>
            <w:r w:rsidR="004F1A90">
              <w:rPr>
                <w:rFonts w:ascii="Times New Roman" w:eastAsia="Times New Roman" w:hAnsi="Times New Roman" w:cs="Times New Roman" w:hint="cs"/>
                <w:color w:val="000000"/>
                <w:rtl/>
              </w:rPr>
              <w:t xml:space="preserve"> אחרים אני מדברת בהרחבה על שני פרקים אלה וכן על במדבר טז–יז, כה ולא: </w:t>
            </w:r>
            <w:r w:rsidR="004F1A90" w:rsidRPr="00040EF1">
              <w:rPr>
                <w:rFonts w:ascii="Times New Roman" w:eastAsia="Times New Roman" w:hAnsi="Times New Roman" w:cs="Times New Roman"/>
                <w:color w:val="333333"/>
                <w:lang w:bidi="ar-SA"/>
              </w:rPr>
              <w:t>Angela Roskop Erisman, “Numbers,” in </w:t>
            </w:r>
            <w:r w:rsidR="004F1A90" w:rsidRPr="00040EF1">
              <w:rPr>
                <w:rFonts w:ascii="Times New Roman" w:eastAsia="Times New Roman" w:hAnsi="Times New Roman" w:cs="Times New Roman"/>
                <w:i/>
                <w:iCs/>
                <w:color w:val="333333"/>
                <w:lang w:bidi="ar-SA"/>
              </w:rPr>
              <w:t>The New Oxford Bible Commentary</w:t>
            </w:r>
            <w:r w:rsidR="004F1A90" w:rsidRPr="00040EF1">
              <w:rPr>
                <w:rFonts w:ascii="Times New Roman" w:eastAsia="Times New Roman" w:hAnsi="Times New Roman" w:cs="Times New Roman"/>
                <w:color w:val="333333"/>
                <w:lang w:bidi="ar-SA"/>
              </w:rPr>
              <w:t>, ed. Katherine Dell and David Lincicum (Oxford: Oxford University Press, forthcoming)</w:t>
            </w:r>
            <w:r w:rsidR="004F1A90">
              <w:rPr>
                <w:rFonts w:ascii="Times New Roman" w:eastAsia="Times New Roman" w:hAnsi="Times New Roman" w:cs="Times New Roman" w:hint="cs"/>
                <w:color w:val="000000"/>
                <w:rtl/>
              </w:rPr>
              <w:t xml:space="preserve">; </w:t>
            </w:r>
            <w:r w:rsidR="004F1A90" w:rsidRPr="00040EF1">
              <w:rPr>
                <w:rFonts w:ascii="Times New Roman" w:eastAsia="Times New Roman" w:hAnsi="Times New Roman" w:cs="Times New Roman"/>
                <w:color w:val="333333"/>
                <w:lang w:bidi="ar-SA"/>
              </w:rPr>
              <w:t>Erisman, </w:t>
            </w:r>
            <w:r w:rsidR="004F1A90" w:rsidRPr="00040EF1">
              <w:rPr>
                <w:rFonts w:ascii="Times New Roman" w:eastAsia="Times New Roman" w:hAnsi="Times New Roman" w:cs="Times New Roman"/>
                <w:i/>
                <w:iCs/>
                <w:color w:val="333333"/>
                <w:lang w:bidi="ar-SA"/>
              </w:rPr>
              <w:t>Numbers</w:t>
            </w:r>
            <w:r w:rsidR="004F1A90" w:rsidRPr="00040EF1">
              <w:rPr>
                <w:rFonts w:ascii="Times New Roman" w:eastAsia="Times New Roman" w:hAnsi="Times New Roman" w:cs="Times New Roman"/>
                <w:color w:val="333333"/>
                <w:lang w:bidi="ar-SA"/>
              </w:rPr>
              <w:t>, New Cambridge Bible Commentary (Cambridge: Cambridge University Press, forthcoming)</w:t>
            </w:r>
            <w:r w:rsidR="004F1A90">
              <w:rPr>
                <w:rFonts w:ascii="Times New Roman" w:eastAsia="Times New Roman" w:hAnsi="Times New Roman" w:cs="Times New Roman" w:hint="cs"/>
                <w:color w:val="000000"/>
                <w:rtl/>
              </w:rPr>
              <w:t xml:space="preserve">; </w:t>
            </w:r>
            <w:r w:rsidR="004F1A90" w:rsidRPr="00040EF1">
              <w:rPr>
                <w:rFonts w:ascii="Times New Roman" w:eastAsia="Times New Roman" w:hAnsi="Times New Roman" w:cs="Times New Roman"/>
                <w:color w:val="333333"/>
                <w:lang w:bidi="ar-SA"/>
              </w:rPr>
              <w:t>Erisman, </w:t>
            </w:r>
            <w:r w:rsidR="004F1A90" w:rsidRPr="00040EF1">
              <w:rPr>
                <w:rFonts w:ascii="Times New Roman" w:eastAsia="Times New Roman" w:hAnsi="Times New Roman" w:cs="Times New Roman"/>
                <w:i/>
                <w:iCs/>
                <w:color w:val="333333"/>
                <w:lang w:bidi="ar-SA"/>
              </w:rPr>
              <w:t>The Wilderness Narratives in the Hebrew Bible: Religion, Politics, and Biblical Interpretation</w:t>
            </w:r>
            <w:r w:rsidR="004F1A90" w:rsidRPr="00040EF1">
              <w:rPr>
                <w:rFonts w:ascii="Times New Roman" w:eastAsia="Times New Roman" w:hAnsi="Times New Roman" w:cs="Times New Roman"/>
                <w:color w:val="333333"/>
                <w:lang w:bidi="ar-SA"/>
              </w:rPr>
              <w:t> (Cambridge: Cambridge University Press, forthcoming)</w:t>
            </w:r>
            <w:r w:rsidR="004F1A90">
              <w:rPr>
                <w:rFonts w:ascii="Times New Roman" w:eastAsia="Times New Roman" w:hAnsi="Times New Roman" w:cs="Times New Roman" w:hint="cs"/>
                <w:color w:val="000000"/>
                <w:rtl/>
              </w:rPr>
              <w:t xml:space="preserve">. </w:t>
            </w:r>
            <w:r w:rsidR="00D31D8C">
              <w:rPr>
                <w:rFonts w:ascii="Times New Roman" w:eastAsia="Times New Roman" w:hAnsi="Times New Roman" w:cs="Times New Roman" w:hint="cs"/>
                <w:color w:val="000000"/>
                <w:rtl/>
              </w:rPr>
              <w:t xml:space="preserve">העניין נידון – אומנם מזווית אחרת – גם ביהושע כב; שם </w:t>
            </w:r>
            <w:r w:rsidR="00050BB3">
              <w:rPr>
                <w:rFonts w:ascii="Times New Roman" w:eastAsia="Times New Roman" w:hAnsi="Times New Roman" w:cs="Times New Roman" w:hint="cs"/>
                <w:color w:val="000000"/>
                <w:rtl/>
              </w:rPr>
              <w:t>סלע</w:t>
            </w:r>
            <w:r w:rsidR="00D31D8C">
              <w:rPr>
                <w:rFonts w:ascii="Times New Roman" w:eastAsia="Times New Roman" w:hAnsi="Times New Roman" w:cs="Times New Roman" w:hint="cs"/>
                <w:color w:val="000000"/>
                <w:rtl/>
              </w:rPr>
              <w:t xml:space="preserve"> המחלוקת הוא מזבח שנבנה בעבר הירדן, ונוכחות בני ישראל בעבר הירדן מתקבלת </w:t>
            </w:r>
            <w:r w:rsidR="00D31D8C">
              <w:rPr>
                <w:rFonts w:ascii="Times New Roman" w:eastAsia="Times New Roman" w:hAnsi="Times New Roman" w:cs="Times New Roman" w:hint="cs"/>
                <w:color w:val="000000"/>
                <w:rtl/>
              </w:rPr>
              <w:lastRenderedPageBreak/>
              <w:t xml:space="preserve">בתנאי שהמזבח משמש כסמל בלבד ואינו מתחרה </w:t>
            </w:r>
            <w:commentRangeStart w:id="1"/>
            <w:r w:rsidR="00D31D8C">
              <w:rPr>
                <w:rFonts w:ascii="Times New Roman" w:eastAsia="Times New Roman" w:hAnsi="Times New Roman" w:cs="Times New Roman" w:hint="cs"/>
                <w:color w:val="000000"/>
                <w:rtl/>
              </w:rPr>
              <w:t>במקום הפולחן המרכזי</w:t>
            </w:r>
            <w:commentRangeEnd w:id="1"/>
            <w:r w:rsidR="00D31D8C">
              <w:rPr>
                <w:rStyle w:val="a5"/>
                <w:rtl/>
              </w:rPr>
              <w:commentReference w:id="1"/>
            </w:r>
            <w:r w:rsidR="00D31D8C">
              <w:rPr>
                <w:rFonts w:ascii="Times New Roman" w:eastAsia="Times New Roman" w:hAnsi="Times New Roman" w:cs="Times New Roman" w:hint="cs"/>
                <w:color w:val="000000"/>
                <w:rtl/>
              </w:rPr>
              <w:t>.</w:t>
            </w:r>
          </w:p>
        </w:tc>
      </w:tr>
      <w:tr w:rsidR="005573D8" w:rsidRPr="005573D8" w14:paraId="643AC4BC" w14:textId="77777777" w:rsidTr="005573D8">
        <w:tc>
          <w:tcPr>
            <w:tcW w:w="4531" w:type="dxa"/>
          </w:tcPr>
          <w:p w14:paraId="3009FDFE" w14:textId="77777777" w:rsidR="005573D8" w:rsidRPr="005573D8" w:rsidRDefault="005573D8" w:rsidP="00C61DB5">
            <w:pPr>
              <w:spacing w:before="112" w:after="112" w:line="336" w:lineRule="atLeast"/>
              <w:jc w:val="center"/>
              <w:outlineLvl w:val="1"/>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The Complexity of Land Ideology in the Torah</w:t>
            </w:r>
          </w:p>
        </w:tc>
        <w:tc>
          <w:tcPr>
            <w:tcW w:w="3765" w:type="dxa"/>
          </w:tcPr>
          <w:p w14:paraId="0A61C7CD" w14:textId="65A1EB82" w:rsidR="005573D8" w:rsidRPr="005573D8" w:rsidRDefault="00050BB3" w:rsidP="00050BB3">
            <w:pPr>
              <w:bidi/>
              <w:spacing w:before="112" w:after="112" w:line="336" w:lineRule="atLeast"/>
              <w:jc w:val="center"/>
              <w:outlineLvl w:val="1"/>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מורכבות האידאולוגיה של האדמה בתורה</w:t>
            </w:r>
          </w:p>
        </w:tc>
      </w:tr>
      <w:tr w:rsidR="005573D8" w:rsidRPr="005573D8" w14:paraId="37634BA8" w14:textId="77777777" w:rsidTr="005573D8">
        <w:tc>
          <w:tcPr>
            <w:tcW w:w="4531" w:type="dxa"/>
          </w:tcPr>
          <w:p w14:paraId="3D9A4227"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Numbers 32 and the texts that surround it let us witness a conversation—perhaps even something more like an argument—over the status of Transjordan as part of the Promised Land</w:t>
            </w:r>
          </w:p>
        </w:tc>
        <w:tc>
          <w:tcPr>
            <w:tcW w:w="3765" w:type="dxa"/>
          </w:tcPr>
          <w:p w14:paraId="61E8B48C" w14:textId="5D13B59A" w:rsidR="005573D8" w:rsidRPr="005573D8" w:rsidRDefault="006443B3" w:rsidP="006443B3">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לב והטקסטים שסביבו מאפשרים לנו לשמוע שיחה – אולי אפילו מחלוקת – שעניינה מעמד עבר הירדן כחלק מהארץ המובטחת.</w:t>
            </w:r>
          </w:p>
        </w:tc>
      </w:tr>
      <w:tr w:rsidR="005573D8" w:rsidRPr="005573D8" w14:paraId="515D728C" w14:textId="77777777" w:rsidTr="005573D8">
        <w:tc>
          <w:tcPr>
            <w:tcW w:w="4531" w:type="dxa"/>
          </w:tcPr>
          <w:p w14:paraId="775A3BFA"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Numbers 21 lets us see how a conquest narrative was written to support the idea that it is part of the land, and Numbers 32 now comes to assuage potential concerns about that idea</w:t>
            </w:r>
          </w:p>
        </w:tc>
        <w:tc>
          <w:tcPr>
            <w:tcW w:w="3765" w:type="dxa"/>
          </w:tcPr>
          <w:p w14:paraId="5BBBDEC1" w14:textId="6403D895" w:rsidR="005573D8" w:rsidRPr="005573D8" w:rsidRDefault="006443B3" w:rsidP="00A32D06">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במדבר כא מציג בפנינו סיפור כיבוש שנכתב כדי לתמוך ברעיון שעבר הירדן הוא חלק מהארץ המובטחת, ו</w:t>
            </w:r>
            <w:r w:rsidR="00A32D06">
              <w:rPr>
                <w:rFonts w:ascii="Times New Roman" w:eastAsia="Times New Roman" w:hAnsi="Times New Roman" w:cs="Times New Roman" w:hint="cs"/>
                <w:color w:val="000000"/>
                <w:rtl/>
              </w:rPr>
              <w:t xml:space="preserve">כעת בא </w:t>
            </w:r>
            <w:r>
              <w:rPr>
                <w:rFonts w:ascii="Times New Roman" w:eastAsia="Times New Roman" w:hAnsi="Times New Roman" w:cs="Times New Roman" w:hint="cs"/>
                <w:color w:val="000000"/>
                <w:rtl/>
              </w:rPr>
              <w:t xml:space="preserve">במדבר לב </w:t>
            </w:r>
            <w:r w:rsidR="00A32D06">
              <w:rPr>
                <w:rFonts w:ascii="Times New Roman" w:eastAsia="Times New Roman" w:hAnsi="Times New Roman" w:cs="Times New Roman" w:hint="cs"/>
                <w:color w:val="000000"/>
                <w:rtl/>
              </w:rPr>
              <w:t>כדי לשכך חששות פוטנציאליים מן הרעיון.</w:t>
            </w:r>
          </w:p>
        </w:tc>
      </w:tr>
      <w:tr w:rsidR="005573D8" w:rsidRPr="005573D8" w14:paraId="75AE8935" w14:textId="77777777" w:rsidTr="005573D8">
        <w:tc>
          <w:tcPr>
            <w:tcW w:w="4531" w:type="dxa"/>
          </w:tcPr>
          <w:p w14:paraId="090035E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History and ideology may come together here in a complex blend</w:t>
            </w:r>
          </w:p>
        </w:tc>
        <w:tc>
          <w:tcPr>
            <w:tcW w:w="3765" w:type="dxa"/>
          </w:tcPr>
          <w:p w14:paraId="6821D9D4" w14:textId="7F5D8A15" w:rsidR="005573D8" w:rsidRPr="005573D8" w:rsidRDefault="00A32D06" w:rsidP="00A32D06">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היסטוריה ואידאולוגיה מתערבבות כאן זו בזו ויוצרות תמהיל מורכב.</w:t>
            </w:r>
          </w:p>
        </w:tc>
      </w:tr>
      <w:tr w:rsidR="005573D8" w:rsidRPr="005573D8" w14:paraId="5A91C089" w14:textId="77777777" w:rsidTr="005573D8">
        <w:tc>
          <w:tcPr>
            <w:tcW w:w="4531" w:type="dxa"/>
          </w:tcPr>
          <w:p w14:paraId="43D2A55F"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Numbers 21 and 32 create a claim to an idea; they are not history </w:t>
            </w:r>
            <w:r w:rsidRPr="005573D8">
              <w:rPr>
                <w:rFonts w:ascii="Times New Roman" w:eastAsia="Times New Roman" w:hAnsi="Times New Roman" w:cs="Times New Roman"/>
                <w:i/>
                <w:iCs/>
                <w:color w:val="000000"/>
                <w:lang w:bidi="ar-SA"/>
              </w:rPr>
              <w:t>per se</w:t>
            </w:r>
          </w:p>
        </w:tc>
        <w:tc>
          <w:tcPr>
            <w:tcW w:w="3765" w:type="dxa"/>
          </w:tcPr>
          <w:p w14:paraId="031F15BE" w14:textId="1F1CED3D" w:rsidR="005573D8" w:rsidRPr="005573D8" w:rsidRDefault="00A32D06" w:rsidP="000E7EB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במדבר כא ולב טוענים בזכות רעיון; הם אינם בגדר </w:t>
            </w:r>
            <w:r w:rsidR="000E7EB0">
              <w:rPr>
                <w:rFonts w:ascii="Times New Roman" w:eastAsia="Times New Roman" w:hAnsi="Times New Roman" w:cs="Times New Roman" w:hint="cs"/>
                <w:color w:val="000000"/>
                <w:rtl/>
              </w:rPr>
              <w:t>תיאור</w:t>
            </w:r>
            <w:r>
              <w:rPr>
                <w:rFonts w:ascii="Times New Roman" w:eastAsia="Times New Roman" w:hAnsi="Times New Roman" w:cs="Times New Roman" w:hint="cs"/>
                <w:color w:val="000000"/>
                <w:rtl/>
              </w:rPr>
              <w:t xml:space="preserve"> </w:t>
            </w:r>
            <w:r w:rsidR="000E7EB0">
              <w:rPr>
                <w:rFonts w:ascii="Times New Roman" w:eastAsia="Times New Roman" w:hAnsi="Times New Roman" w:cs="Times New Roman" w:hint="cs"/>
                <w:color w:val="000000"/>
                <w:rtl/>
              </w:rPr>
              <w:t>היסטורי</w:t>
            </w:r>
            <w:r>
              <w:rPr>
                <w:rFonts w:ascii="Times New Roman" w:eastAsia="Times New Roman" w:hAnsi="Times New Roman" w:cs="Times New Roman" w:hint="cs"/>
                <w:color w:val="000000"/>
                <w:rtl/>
              </w:rPr>
              <w:t xml:space="preserve"> ממש.</w:t>
            </w:r>
          </w:p>
        </w:tc>
      </w:tr>
      <w:tr w:rsidR="005573D8" w:rsidRPr="005573D8" w14:paraId="2CF28452" w14:textId="77777777" w:rsidTr="005573D8">
        <w:tc>
          <w:tcPr>
            <w:tcW w:w="4531" w:type="dxa"/>
          </w:tcPr>
          <w:p w14:paraId="24942F8D" w14:textId="681A921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But we know from the Mesha Stele, for example, that Israelites do have a long history in this area</w:t>
            </w:r>
            <w:r w:rsidR="00A32D06" w:rsidRPr="005573D8">
              <w:rPr>
                <w:rFonts w:ascii="Times New Roman" w:eastAsia="Times New Roman" w:hAnsi="Times New Roman" w:cs="Times New Roman"/>
                <w:color w:val="B22222"/>
                <w:vertAlign w:val="superscript"/>
                <w:lang w:bidi="ar-SA"/>
              </w:rPr>
              <w:t>[8]</w:t>
            </w:r>
            <w:r w:rsidR="00A32D06" w:rsidRPr="005573D8">
              <w:rPr>
                <w:rFonts w:ascii="Times New Roman" w:eastAsia="Times New Roman" w:hAnsi="Times New Roman" w:cs="Times New Roman"/>
                <w:color w:val="000000"/>
                <w:lang w:bidi="ar-SA"/>
              </w:rPr>
              <w:t> </w:t>
            </w:r>
          </w:p>
        </w:tc>
        <w:tc>
          <w:tcPr>
            <w:tcW w:w="3765" w:type="dxa"/>
          </w:tcPr>
          <w:p w14:paraId="63F0EE4A" w14:textId="2AE8E0C6" w:rsidR="005573D8" w:rsidRPr="005573D8" w:rsidRDefault="00A32D06" w:rsidP="00A32D06">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אולם ידוע לנו ממצבת מישע, למשל, שאומנם יש לבני ישראל היסטוריה עתיקת יומין באזורים אלה.</w:t>
            </w:r>
            <w:r w:rsidRPr="005573D8">
              <w:rPr>
                <w:rFonts w:ascii="Times New Roman" w:eastAsia="Times New Roman" w:hAnsi="Times New Roman" w:cs="Times New Roman"/>
                <w:color w:val="B22222"/>
                <w:vertAlign w:val="superscript"/>
                <w:lang w:bidi="ar-SA"/>
              </w:rPr>
              <w:t xml:space="preserve"> </w:t>
            </w:r>
            <w:r w:rsidRPr="005573D8">
              <w:rPr>
                <w:rFonts w:ascii="Times New Roman" w:eastAsia="Times New Roman" w:hAnsi="Times New Roman" w:cs="Times New Roman"/>
                <w:color w:val="B22222"/>
                <w:vertAlign w:val="superscript"/>
                <w:lang w:bidi="ar-SA"/>
              </w:rPr>
              <w:t>[8]</w:t>
            </w:r>
            <w:r w:rsidRPr="005573D8">
              <w:rPr>
                <w:rFonts w:ascii="Times New Roman" w:eastAsia="Times New Roman" w:hAnsi="Times New Roman" w:cs="Times New Roman"/>
                <w:color w:val="000000"/>
                <w:lang w:bidi="ar-SA"/>
              </w:rPr>
              <w:t> </w:t>
            </w:r>
          </w:p>
        </w:tc>
      </w:tr>
      <w:tr w:rsidR="00A32D06" w:rsidRPr="005573D8" w14:paraId="178493FA" w14:textId="77777777" w:rsidTr="005573D8">
        <w:tc>
          <w:tcPr>
            <w:tcW w:w="4531" w:type="dxa"/>
          </w:tcPr>
          <w:p w14:paraId="0A6360FA" w14:textId="7CD2F67A" w:rsidR="00A32D06" w:rsidRPr="00A32D06" w:rsidRDefault="00A32D06" w:rsidP="00A32D06">
            <w:pPr>
              <w:pStyle w:val="a4"/>
              <w:numPr>
                <w:ilvl w:val="0"/>
                <w:numId w:val="1"/>
              </w:numPr>
              <w:spacing w:line="248" w:lineRule="atLeast"/>
              <w:rPr>
                <w:rFonts w:ascii="Times New Roman" w:eastAsia="Times New Roman" w:hAnsi="Times New Roman" w:cs="Times New Roman"/>
                <w:color w:val="000000"/>
                <w:lang w:bidi="ar-SA"/>
              </w:rPr>
            </w:pPr>
            <w:r w:rsidRPr="00A32D06">
              <w:rPr>
                <w:rFonts w:ascii="Times New Roman" w:eastAsia="Times New Roman" w:hAnsi="Times New Roman" w:cs="Times New Roman"/>
                <w:color w:val="333333"/>
                <w:lang w:bidi="ar-SA"/>
              </w:rPr>
              <w:t>Editor’s note: For some discussion of the Mesha inscription and its relevance to Israelite settlement in the area, see David Ben-Gad HaCohen, </w:t>
            </w:r>
            <w:hyperlink r:id="rId21" w:history="1">
              <w:r w:rsidRPr="00A32D06">
                <w:rPr>
                  <w:rFonts w:ascii="Times New Roman" w:eastAsia="Times New Roman" w:hAnsi="Times New Roman" w:cs="Times New Roman"/>
                  <w:color w:val="0000FF"/>
                  <w:u w:val="single"/>
                  <w:lang w:bidi="ar-SA"/>
                </w:rPr>
                <w:t>“War at Yahatz: The Torah Versus the Mesha Stele,”</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(2015); Israel Finkelstein and Thomas Römer, </w:t>
            </w:r>
            <w:hyperlink r:id="rId22" w:history="1">
              <w:r w:rsidRPr="00A32D06">
                <w:rPr>
                  <w:rFonts w:ascii="Times New Roman" w:eastAsia="Times New Roman" w:hAnsi="Times New Roman" w:cs="Times New Roman"/>
                  <w:color w:val="0000FF"/>
                  <w:u w:val="single"/>
                  <w:lang w:bidi="ar-SA"/>
                </w:rPr>
                <w:t>“North Israelite Memories of the Transjordan and the Mesha Inscription,”</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(2019); Aaron Koller, </w:t>
            </w:r>
            <w:hyperlink r:id="rId23" w:history="1">
              <w:r w:rsidRPr="00A32D06">
                <w:rPr>
                  <w:rFonts w:ascii="Times New Roman" w:eastAsia="Times New Roman" w:hAnsi="Times New Roman" w:cs="Times New Roman"/>
                  <w:color w:val="0000FF"/>
                  <w:u w:val="single"/>
                  <w:lang w:bidi="ar-SA"/>
                </w:rPr>
                <w:t>“The Tribe of Gad and the Mesha Inscription,”</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(2013).</w:t>
            </w:r>
          </w:p>
        </w:tc>
        <w:tc>
          <w:tcPr>
            <w:tcW w:w="3765" w:type="dxa"/>
          </w:tcPr>
          <w:p w14:paraId="218C1EC1" w14:textId="69F16588" w:rsidR="00A32D06" w:rsidRPr="00A32D06" w:rsidRDefault="00A32D06" w:rsidP="00A32D06">
            <w:pPr>
              <w:bidi/>
              <w:spacing w:line="248" w:lineRule="atLeast"/>
              <w:rPr>
                <w:rFonts w:ascii="Times New Roman" w:eastAsia="Times New Roman" w:hAnsi="Times New Roman" w:cs="Times New Roman" w:hint="cs"/>
                <w:rtl/>
              </w:rPr>
            </w:pPr>
            <w:r>
              <w:rPr>
                <w:rFonts w:ascii="Times New Roman" w:eastAsia="Times New Roman" w:hAnsi="Times New Roman" w:cs="Times New Roman" w:hint="cs"/>
                <w:rtl/>
              </w:rPr>
              <w:t xml:space="preserve">8. הערת </w:t>
            </w:r>
            <w:commentRangeStart w:id="2"/>
            <w:r>
              <w:rPr>
                <w:rFonts w:ascii="Times New Roman" w:eastAsia="Times New Roman" w:hAnsi="Times New Roman" w:cs="Times New Roman" w:hint="cs"/>
                <w:rtl/>
              </w:rPr>
              <w:t>העורך</w:t>
            </w:r>
            <w:commentRangeEnd w:id="2"/>
            <w:r>
              <w:rPr>
                <w:rStyle w:val="a5"/>
                <w:rtl/>
              </w:rPr>
              <w:commentReference w:id="2"/>
            </w:r>
            <w:r>
              <w:rPr>
                <w:rFonts w:ascii="Times New Roman" w:eastAsia="Times New Roman" w:hAnsi="Times New Roman" w:cs="Times New Roman" w:hint="cs"/>
                <w:rtl/>
              </w:rPr>
              <w:t>:</w:t>
            </w:r>
            <w:r w:rsidR="00751175">
              <w:rPr>
                <w:rFonts w:ascii="Times New Roman" w:eastAsia="Times New Roman" w:hAnsi="Times New Roman" w:cs="Times New Roman" w:hint="cs"/>
                <w:rtl/>
              </w:rPr>
              <w:t xml:space="preserve"> לדיונים במצבת מישע וב</w:t>
            </w:r>
            <w:r>
              <w:rPr>
                <w:rFonts w:ascii="Times New Roman" w:eastAsia="Times New Roman" w:hAnsi="Times New Roman" w:cs="Times New Roman" w:hint="cs"/>
                <w:rtl/>
              </w:rPr>
              <w:t xml:space="preserve">קשר שלה להתיישבות בני ישראל באזור, ראו: </w:t>
            </w:r>
            <w:r w:rsidRPr="00A32D06">
              <w:rPr>
                <w:rFonts w:ascii="Times New Roman" w:eastAsia="Times New Roman" w:hAnsi="Times New Roman" w:cs="Times New Roman"/>
                <w:color w:val="333333"/>
                <w:lang w:bidi="ar-SA"/>
              </w:rPr>
              <w:t>David Ben-Gad HaCohen, </w:t>
            </w:r>
            <w:hyperlink r:id="rId24" w:history="1">
              <w:r w:rsidRPr="00A32D06">
                <w:rPr>
                  <w:rFonts w:ascii="Times New Roman" w:eastAsia="Times New Roman" w:hAnsi="Times New Roman" w:cs="Times New Roman"/>
                  <w:color w:val="0000FF"/>
                  <w:u w:val="single"/>
                  <w:lang w:bidi="ar-SA"/>
                </w:rPr>
                <w:t>“War at Yahatz: The Torah Versus the Mesha Stele,”</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(2015)</w:t>
            </w:r>
            <w:r>
              <w:rPr>
                <w:rFonts w:ascii="Times New Roman" w:eastAsia="Times New Roman" w:hAnsi="Times New Roman" w:cs="Times New Roman" w:hint="cs"/>
                <w:rtl/>
              </w:rPr>
              <w:t xml:space="preserve">; </w:t>
            </w:r>
            <w:r w:rsidRPr="00A32D06">
              <w:rPr>
                <w:rFonts w:ascii="Times New Roman" w:eastAsia="Times New Roman" w:hAnsi="Times New Roman" w:cs="Times New Roman"/>
                <w:color w:val="333333"/>
                <w:lang w:bidi="ar-SA"/>
              </w:rPr>
              <w:t>Israel Finkelstein and Thomas Römer, </w:t>
            </w:r>
            <w:hyperlink r:id="rId25" w:history="1">
              <w:r w:rsidRPr="00A32D06">
                <w:rPr>
                  <w:rFonts w:ascii="Times New Roman" w:eastAsia="Times New Roman" w:hAnsi="Times New Roman" w:cs="Times New Roman"/>
                  <w:color w:val="0000FF"/>
                  <w:u w:val="single"/>
                  <w:lang w:bidi="ar-SA"/>
                </w:rPr>
                <w:t>“North Israelite Memories of the Transjordan and the Mesha Inscription,”</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(2019)</w:t>
            </w:r>
            <w:r>
              <w:rPr>
                <w:rFonts w:ascii="Times New Roman" w:eastAsia="Times New Roman" w:hAnsi="Times New Roman" w:cs="Times New Roman" w:hint="cs"/>
                <w:rtl/>
              </w:rPr>
              <w:t xml:space="preserve">; </w:t>
            </w:r>
            <w:r w:rsidRPr="00A32D06">
              <w:rPr>
                <w:rFonts w:ascii="Times New Roman" w:eastAsia="Times New Roman" w:hAnsi="Times New Roman" w:cs="Times New Roman"/>
                <w:color w:val="333333"/>
                <w:lang w:bidi="ar-SA"/>
              </w:rPr>
              <w:t>Aaron Koller, </w:t>
            </w:r>
            <w:hyperlink r:id="rId26" w:history="1">
              <w:r w:rsidRPr="00A32D06">
                <w:rPr>
                  <w:rFonts w:ascii="Times New Roman" w:eastAsia="Times New Roman" w:hAnsi="Times New Roman" w:cs="Times New Roman"/>
                  <w:color w:val="0000FF"/>
                  <w:u w:val="single"/>
                  <w:lang w:bidi="ar-SA"/>
                </w:rPr>
                <w:t>“The Tribe of Gad and the Mesha Inscription,”</w:t>
              </w:r>
            </w:hyperlink>
            <w:r w:rsidRPr="00A32D06">
              <w:rPr>
                <w:rFonts w:ascii="Times New Roman" w:eastAsia="Times New Roman" w:hAnsi="Times New Roman" w:cs="Times New Roman"/>
                <w:color w:val="333333"/>
                <w:lang w:bidi="ar-SA"/>
              </w:rPr>
              <w:t> </w:t>
            </w:r>
            <w:r w:rsidRPr="00A32D06">
              <w:rPr>
                <w:rFonts w:ascii="Times New Roman" w:eastAsia="Times New Roman" w:hAnsi="Times New Roman" w:cs="Times New Roman"/>
                <w:i/>
                <w:iCs/>
                <w:color w:val="333333"/>
                <w:lang w:bidi="ar-SA"/>
              </w:rPr>
              <w:t>TheTorah.com</w:t>
            </w:r>
            <w:r w:rsidRPr="00A32D06">
              <w:rPr>
                <w:rFonts w:ascii="Times New Roman" w:eastAsia="Times New Roman" w:hAnsi="Times New Roman" w:cs="Times New Roman"/>
                <w:color w:val="333333"/>
                <w:lang w:bidi="ar-SA"/>
              </w:rPr>
              <w:t> (2013)</w:t>
            </w:r>
            <w:r>
              <w:rPr>
                <w:rFonts w:ascii="Times New Roman" w:eastAsia="Times New Roman" w:hAnsi="Times New Roman" w:cs="Times New Roman" w:hint="cs"/>
                <w:rtl/>
              </w:rPr>
              <w:t>.</w:t>
            </w:r>
          </w:p>
        </w:tc>
      </w:tr>
      <w:tr w:rsidR="005573D8" w:rsidRPr="005573D8" w14:paraId="0464854F" w14:textId="77777777" w:rsidTr="005573D8">
        <w:tc>
          <w:tcPr>
            <w:tcW w:w="4531" w:type="dxa"/>
          </w:tcPr>
          <w:p w14:paraId="6ECB05CB" w14:textId="79DE817D"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lastRenderedPageBreak/>
              <w:t>It may be difficult or even impossible given our extant sources to show exactly how that history informed this ideological claim, but history and ideology are often a messy mix when it comes to land claims, so it would be no surprise if we find such a mix here as well</w:t>
            </w:r>
          </w:p>
        </w:tc>
        <w:tc>
          <w:tcPr>
            <w:tcW w:w="3765" w:type="dxa"/>
          </w:tcPr>
          <w:p w14:paraId="7DAA2BF0" w14:textId="3F655812" w:rsidR="005573D8" w:rsidRPr="00751175" w:rsidRDefault="00751175" w:rsidP="00C61710">
            <w:pPr>
              <w:bidi/>
              <w:spacing w:line="248" w:lineRule="atLeast"/>
              <w:rPr>
                <w:rFonts w:ascii="Times New Roman" w:eastAsia="Times New Roman" w:hAnsi="Times New Roman" w:cs="Times New Roman" w:hint="cs"/>
                <w:rtl/>
              </w:rPr>
            </w:pPr>
            <w:r>
              <w:rPr>
                <w:rFonts w:ascii="Times New Roman" w:eastAsia="Times New Roman" w:hAnsi="Times New Roman" w:cs="Times New Roman" w:hint="cs"/>
                <w:rtl/>
              </w:rPr>
              <w:t xml:space="preserve">לאור המקורות שבידינו, </w:t>
            </w:r>
            <w:r w:rsidR="000E7EB0">
              <w:rPr>
                <w:rFonts w:ascii="Times New Roman" w:eastAsia="Times New Roman" w:hAnsi="Times New Roman" w:cs="Times New Roman" w:hint="cs"/>
                <w:rtl/>
              </w:rPr>
              <w:t>קשה</w:t>
            </w:r>
            <w:r>
              <w:rPr>
                <w:rFonts w:ascii="Times New Roman" w:eastAsia="Times New Roman" w:hAnsi="Times New Roman" w:cs="Times New Roman" w:hint="cs"/>
                <w:rtl/>
              </w:rPr>
              <w:t xml:space="preserve"> ואולי אף בלתי אפשרי</w:t>
            </w:r>
            <w:r w:rsidR="00A530FF">
              <w:rPr>
                <w:rFonts w:ascii="Times New Roman" w:eastAsia="Times New Roman" w:hAnsi="Times New Roman" w:cs="Times New Roman" w:hint="cs"/>
                <w:rtl/>
              </w:rPr>
              <w:t xml:space="preserve"> לקבוע כיצד בדיוק השפיעו העובדות ההיסטוריות</w:t>
            </w:r>
            <w:r>
              <w:rPr>
                <w:rFonts w:ascii="Times New Roman" w:eastAsia="Times New Roman" w:hAnsi="Times New Roman" w:cs="Times New Roman" w:hint="cs"/>
                <w:rtl/>
              </w:rPr>
              <w:t xml:space="preserve"> על הטענה האידאולוגית, </w:t>
            </w:r>
            <w:r w:rsidR="006731A9">
              <w:rPr>
                <w:rFonts w:ascii="Times New Roman" w:eastAsia="Times New Roman" w:hAnsi="Times New Roman" w:cs="Times New Roman" w:hint="cs"/>
                <w:rtl/>
              </w:rPr>
              <w:t xml:space="preserve">אך במקרים רבים היסטוריה ואידאולוגיה כרוכות זו </w:t>
            </w:r>
            <w:r w:rsidR="00C61710">
              <w:rPr>
                <w:rFonts w:ascii="Times New Roman" w:eastAsia="Times New Roman" w:hAnsi="Times New Roman" w:cs="Times New Roman" w:hint="cs"/>
                <w:rtl/>
              </w:rPr>
              <w:t>בזו בכל הנוגע לטענות בדבר בעלות על אדמות</w:t>
            </w:r>
            <w:r w:rsidR="006731A9">
              <w:rPr>
                <w:rFonts w:ascii="Times New Roman" w:eastAsia="Times New Roman" w:hAnsi="Times New Roman" w:cs="Times New Roman" w:hint="cs"/>
                <w:rtl/>
              </w:rPr>
              <w:t>. אל לנו להתפלא אפוא שתמהיל שכזה נמצא גם כאן.</w:t>
            </w:r>
          </w:p>
        </w:tc>
      </w:tr>
      <w:tr w:rsidR="005573D8" w:rsidRPr="005573D8" w14:paraId="245D4737" w14:textId="77777777" w:rsidTr="005573D8">
        <w:tc>
          <w:tcPr>
            <w:tcW w:w="4531" w:type="dxa"/>
          </w:tcPr>
          <w:p w14:paraId="1F5AE990"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What’s more, that history notwithstanding, this claim was rejected, showing that more is at stake in this argument than just history, even if these texts do not reveal exactly what it is</w:t>
            </w:r>
          </w:p>
        </w:tc>
        <w:tc>
          <w:tcPr>
            <w:tcW w:w="3765" w:type="dxa"/>
          </w:tcPr>
          <w:p w14:paraId="7DBF062F" w14:textId="45E7753E" w:rsidR="005573D8" w:rsidRPr="005573D8" w:rsidRDefault="006731A9" w:rsidP="00C6171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יתרה מכך: הטענה נדחתה למרות התיאור ההיסטורי, וי</w:t>
            </w:r>
            <w:r w:rsidR="00C61710">
              <w:rPr>
                <w:rFonts w:ascii="Times New Roman" w:eastAsia="Times New Roman" w:hAnsi="Times New Roman" w:cs="Times New Roman" w:hint="cs"/>
                <w:color w:val="000000"/>
                <w:rtl/>
              </w:rPr>
              <w:t>ש</w:t>
            </w:r>
            <w:r>
              <w:rPr>
                <w:rFonts w:ascii="Times New Roman" w:eastAsia="Times New Roman" w:hAnsi="Times New Roman" w:cs="Times New Roman" w:hint="cs"/>
                <w:color w:val="000000"/>
                <w:rtl/>
              </w:rPr>
              <w:t xml:space="preserve"> בכך ללמדנו ש</w:t>
            </w:r>
            <w:r w:rsidR="00C61710">
              <w:rPr>
                <w:rFonts w:ascii="Times New Roman" w:eastAsia="Times New Roman" w:hAnsi="Times New Roman" w:cs="Times New Roman" w:hint="cs"/>
                <w:color w:val="000000"/>
                <w:rtl/>
              </w:rPr>
              <w:t>לא שאלות היסטוריות בלבד נידונות כאן, אף אם הטקסטים אינם חושפים מה בדיוק עומד על הפרק.</w:t>
            </w:r>
          </w:p>
        </w:tc>
      </w:tr>
      <w:tr w:rsidR="005573D8" w:rsidRPr="005573D8" w14:paraId="3DFC8198" w14:textId="77777777" w:rsidTr="005573D8">
        <w:tc>
          <w:tcPr>
            <w:tcW w:w="4531" w:type="dxa"/>
          </w:tcPr>
          <w:p w14:paraId="2981D27D"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So much is at stake in questions of land, today as in antiquity</w:t>
            </w:r>
          </w:p>
        </w:tc>
        <w:tc>
          <w:tcPr>
            <w:tcW w:w="3765" w:type="dxa"/>
          </w:tcPr>
          <w:p w14:paraId="7474C027" w14:textId="13B08AA5" w:rsidR="005573D8" w:rsidRPr="005573D8" w:rsidRDefault="00C61710" w:rsidP="00A530FF">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לשאלות בדבר בעלות על אדמות השלכות רבות מאוד, בימינו אנו</w:t>
            </w:r>
            <w:r w:rsidR="00A530FF">
              <w:rPr>
                <w:rFonts w:ascii="Times New Roman" w:eastAsia="Times New Roman" w:hAnsi="Times New Roman" w:cs="Times New Roman" w:hint="cs"/>
                <w:color w:val="000000"/>
                <w:rtl/>
              </w:rPr>
              <w:t xml:space="preserve"> כמו גם </w:t>
            </w:r>
            <w:r w:rsidR="00A530FF">
              <w:rPr>
                <w:rFonts w:ascii="Times New Roman" w:eastAsia="Times New Roman" w:hAnsi="Times New Roman" w:cs="Times New Roman" w:hint="cs"/>
                <w:color w:val="000000"/>
                <w:rtl/>
              </w:rPr>
              <w:t>בימי קדם</w:t>
            </w:r>
            <w:r w:rsidR="00A530FF">
              <w:rPr>
                <w:rFonts w:ascii="Times New Roman" w:eastAsia="Times New Roman" w:hAnsi="Times New Roman" w:cs="Times New Roman" w:hint="cs"/>
                <w:color w:val="000000"/>
                <w:rtl/>
              </w:rPr>
              <w:t>.</w:t>
            </w:r>
          </w:p>
        </w:tc>
      </w:tr>
      <w:tr w:rsidR="005573D8" w:rsidRPr="005573D8" w14:paraId="711A99B4" w14:textId="77777777" w:rsidTr="005573D8">
        <w:tc>
          <w:tcPr>
            <w:tcW w:w="4531" w:type="dxa"/>
          </w:tcPr>
          <w:p w14:paraId="1B046D93" w14:textId="77777777" w:rsidR="005573D8" w:rsidRPr="005573D8" w:rsidRDefault="005573D8" w:rsidP="00C61DB5">
            <w:pPr>
              <w:spacing w:line="248" w:lineRule="atLeast"/>
              <w:rPr>
                <w:rFonts w:ascii="Times New Roman" w:eastAsia="Times New Roman" w:hAnsi="Times New Roman" w:cs="Times New Roman"/>
                <w:color w:val="000000"/>
                <w:lang w:bidi="ar-SA"/>
              </w:rPr>
            </w:pPr>
            <w:r w:rsidRPr="005573D8">
              <w:rPr>
                <w:rFonts w:ascii="Times New Roman" w:eastAsia="Times New Roman" w:hAnsi="Times New Roman" w:cs="Times New Roman"/>
                <w:color w:val="000000"/>
                <w:lang w:bidi="ar-SA"/>
              </w:rPr>
              <w:t xml:space="preserve"> The literary character of the Torah as a text with multiple voices does not let us rest with simple answers but presses us to confront and wrestle with the complex dynamics involved</w:t>
            </w:r>
          </w:p>
        </w:tc>
        <w:tc>
          <w:tcPr>
            <w:tcW w:w="3765" w:type="dxa"/>
          </w:tcPr>
          <w:p w14:paraId="13EC7393" w14:textId="3E35C1A8" w:rsidR="005573D8" w:rsidRPr="005573D8" w:rsidRDefault="00C61710" w:rsidP="00C61710">
            <w:pPr>
              <w:bidi/>
              <w:spacing w:line="248" w:lineRule="atLeast"/>
              <w:rPr>
                <w:rFonts w:ascii="Times New Roman" w:eastAsia="Times New Roman" w:hAnsi="Times New Roman" w:cs="Times New Roman" w:hint="cs"/>
                <w:color w:val="000000"/>
                <w:rtl/>
              </w:rPr>
            </w:pPr>
            <w:r>
              <w:rPr>
                <w:rFonts w:ascii="Times New Roman" w:eastAsia="Times New Roman" w:hAnsi="Times New Roman" w:cs="Times New Roman" w:hint="cs"/>
                <w:color w:val="000000"/>
                <w:rtl/>
              </w:rPr>
              <w:t xml:space="preserve">אופייה הספרותי של התורה כטקסט מרובה קולות אינו מניח לנו להסתפק בתשובות פשוטות, אלא דוחק בנו להתמודד ישירות עם הדינמיקה המורכבת </w:t>
            </w:r>
            <w:r w:rsidR="00236018">
              <w:rPr>
                <w:rFonts w:ascii="Times New Roman" w:eastAsia="Times New Roman" w:hAnsi="Times New Roman" w:cs="Times New Roman" w:hint="cs"/>
                <w:color w:val="000000"/>
                <w:rtl/>
              </w:rPr>
              <w:t>האופיינית לה.</w:t>
            </w:r>
          </w:p>
        </w:tc>
      </w:tr>
    </w:tbl>
    <w:p w14:paraId="24877D49" w14:textId="77777777" w:rsidR="00955436" w:rsidRDefault="00955436" w:rsidP="005573D8">
      <w:pPr>
        <w:rPr>
          <w:rFonts w:hint="cs"/>
        </w:rPr>
      </w:pPr>
    </w:p>
    <w:sectPr w:rsidR="00955436" w:rsidSect="005328B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na.burganski@gmail.com" w:date="2021-06-08T16:32:00Z" w:initials="l">
    <w:p w14:paraId="1A7C1E3F" w14:textId="77777777" w:rsidR="00D31D8C" w:rsidRDefault="00D31D8C">
      <w:pPr>
        <w:pStyle w:val="a6"/>
      </w:pPr>
      <w:r>
        <w:rPr>
          <w:rStyle w:val="a5"/>
        </w:rPr>
        <w:annotationRef/>
      </w:r>
      <w:r>
        <w:rPr>
          <w:rFonts w:hint="cs"/>
          <w:rtl/>
        </w:rPr>
        <w:t>במקור נאמר "במקדש שבירושלים", אך בימי יהושע לא היה מקדש, והמשכן היה בשילה.</w:t>
      </w:r>
    </w:p>
  </w:comment>
  <w:comment w:id="2" w:author="lana.burganski@gmail.com" w:date="2021-06-08T16:43:00Z" w:initials="l">
    <w:p w14:paraId="2172A43F" w14:textId="30851762" w:rsidR="00A32D06" w:rsidRDefault="00A32D06" w:rsidP="0077570B">
      <w:pPr>
        <w:pStyle w:val="a6"/>
      </w:pPr>
      <w:r>
        <w:rPr>
          <w:rStyle w:val="a5"/>
        </w:rPr>
        <w:annotationRef/>
      </w:r>
      <w:r>
        <w:rPr>
          <w:rFonts w:hint="cs"/>
          <w:rtl/>
        </w:rPr>
        <w:t xml:space="preserve">אינני יודעת אם </w:t>
      </w:r>
      <w:r w:rsidR="0077570B">
        <w:rPr>
          <w:rFonts w:hint="cs"/>
          <w:rtl/>
        </w:rPr>
        <w:t>יש עורך</w:t>
      </w:r>
      <w:r>
        <w:rPr>
          <w:rFonts w:hint="cs"/>
          <w:rtl/>
        </w:rPr>
        <w:t xml:space="preserve"> גבר או </w:t>
      </w:r>
      <w:r w:rsidR="0077570B">
        <w:rPr>
          <w:rFonts w:hint="cs"/>
          <w:rtl/>
        </w:rPr>
        <w:t xml:space="preserve">עורכת </w:t>
      </w:r>
      <w:r>
        <w:rPr>
          <w:rFonts w:hint="cs"/>
          <w:rtl/>
        </w:rPr>
        <w:t>אישה. אם היא אישה, יש לשנות ל"עורכת"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7C1E3F" w15:done="0"/>
  <w15:commentEx w15:paraId="2172A4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F58"/>
    <w:multiLevelType w:val="hybridMultilevel"/>
    <w:tmpl w:val="3EA2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77763"/>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B2658"/>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F74F7"/>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31CB6"/>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3539F"/>
    <w:multiLevelType w:val="hybridMultilevel"/>
    <w:tmpl w:val="92AAFF96"/>
    <w:lvl w:ilvl="0" w:tplc="BA9C6EC0">
      <w:start w:val="1"/>
      <w:numFmt w:val="decimal"/>
      <w:lvlText w:val="%1."/>
      <w:lvlJc w:val="left"/>
      <w:pPr>
        <w:ind w:left="720" w:hanging="360"/>
      </w:pPr>
      <w:rPr>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5E125F"/>
    <w:multiLevelType w:val="hybridMultilevel"/>
    <w:tmpl w:val="EB78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96031"/>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1E2B31"/>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056A27"/>
    <w:multiLevelType w:val="multilevel"/>
    <w:tmpl w:val="F126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0"/>
  </w:num>
  <w:num w:numId="4">
    <w:abstractNumId w:val="5"/>
  </w:num>
  <w:num w:numId="5">
    <w:abstractNumId w:val="8"/>
  </w:num>
  <w:num w:numId="6">
    <w:abstractNumId w:val="1"/>
  </w:num>
  <w:num w:numId="7">
    <w:abstractNumId w:val="7"/>
  </w:num>
  <w:num w:numId="8">
    <w:abstractNumId w:val="4"/>
  </w:num>
  <w:num w:numId="9">
    <w:abstractNumId w:val="2"/>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D8"/>
    <w:rsid w:val="00050BB3"/>
    <w:rsid w:val="00097D5D"/>
    <w:rsid w:val="000A02BF"/>
    <w:rsid w:val="000A3345"/>
    <w:rsid w:val="000C3B75"/>
    <w:rsid w:val="000C624B"/>
    <w:rsid w:val="000E1C26"/>
    <w:rsid w:val="000E7EB0"/>
    <w:rsid w:val="000F5580"/>
    <w:rsid w:val="00112EDD"/>
    <w:rsid w:val="0016010D"/>
    <w:rsid w:val="0016643D"/>
    <w:rsid w:val="001915F8"/>
    <w:rsid w:val="001A4CFF"/>
    <w:rsid w:val="001D0F75"/>
    <w:rsid w:val="001F1AF9"/>
    <w:rsid w:val="00206514"/>
    <w:rsid w:val="00212CCF"/>
    <w:rsid w:val="00236018"/>
    <w:rsid w:val="002C4351"/>
    <w:rsid w:val="00304D46"/>
    <w:rsid w:val="00362C52"/>
    <w:rsid w:val="00372093"/>
    <w:rsid w:val="003729B5"/>
    <w:rsid w:val="003B3CAE"/>
    <w:rsid w:val="003C71BF"/>
    <w:rsid w:val="0041269B"/>
    <w:rsid w:val="004747A4"/>
    <w:rsid w:val="00497CD2"/>
    <w:rsid w:val="004E29DB"/>
    <w:rsid w:val="004F1A90"/>
    <w:rsid w:val="0052449F"/>
    <w:rsid w:val="005328BE"/>
    <w:rsid w:val="0054216F"/>
    <w:rsid w:val="005573D8"/>
    <w:rsid w:val="005B6AAE"/>
    <w:rsid w:val="006021FA"/>
    <w:rsid w:val="00605CD2"/>
    <w:rsid w:val="0062321B"/>
    <w:rsid w:val="006443B3"/>
    <w:rsid w:val="006731A9"/>
    <w:rsid w:val="006A028A"/>
    <w:rsid w:val="00731F9B"/>
    <w:rsid w:val="00751175"/>
    <w:rsid w:val="0077570B"/>
    <w:rsid w:val="007A5150"/>
    <w:rsid w:val="007A6C0F"/>
    <w:rsid w:val="007F69FE"/>
    <w:rsid w:val="00802E29"/>
    <w:rsid w:val="0081454F"/>
    <w:rsid w:val="00820F52"/>
    <w:rsid w:val="008C0D67"/>
    <w:rsid w:val="00954F02"/>
    <w:rsid w:val="00955436"/>
    <w:rsid w:val="00A01E37"/>
    <w:rsid w:val="00A32D06"/>
    <w:rsid w:val="00A4327B"/>
    <w:rsid w:val="00A530FF"/>
    <w:rsid w:val="00A907DE"/>
    <w:rsid w:val="00AC2B5B"/>
    <w:rsid w:val="00AC35E5"/>
    <w:rsid w:val="00AC6B91"/>
    <w:rsid w:val="00B21394"/>
    <w:rsid w:val="00B37FF4"/>
    <w:rsid w:val="00B43779"/>
    <w:rsid w:val="00B779C2"/>
    <w:rsid w:val="00B86C74"/>
    <w:rsid w:val="00BF37F9"/>
    <w:rsid w:val="00C14D13"/>
    <w:rsid w:val="00C23DE0"/>
    <w:rsid w:val="00C43E69"/>
    <w:rsid w:val="00C61710"/>
    <w:rsid w:val="00C61DB5"/>
    <w:rsid w:val="00C9565F"/>
    <w:rsid w:val="00CF37CB"/>
    <w:rsid w:val="00D31D8C"/>
    <w:rsid w:val="00E15B6B"/>
    <w:rsid w:val="00E643A2"/>
    <w:rsid w:val="00E74BC1"/>
    <w:rsid w:val="00EA27A0"/>
    <w:rsid w:val="00EC0773"/>
    <w:rsid w:val="00ED6F9F"/>
    <w:rsid w:val="00F61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36801"/>
  <w15:chartTrackingRefBased/>
  <w15:docId w15:val="{BF1783C1-40EA-4C64-92A6-E45D1BED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3D8"/>
  </w:style>
  <w:style w:type="paragraph" w:styleId="1">
    <w:name w:val="heading 1"/>
    <w:basedOn w:val="a"/>
    <w:link w:val="10"/>
    <w:uiPriority w:val="9"/>
    <w:qFormat/>
    <w:rsid w:val="005573D8"/>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2">
    <w:name w:val="heading 2"/>
    <w:basedOn w:val="a"/>
    <w:link w:val="20"/>
    <w:uiPriority w:val="9"/>
    <w:qFormat/>
    <w:rsid w:val="005573D8"/>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3">
    <w:name w:val="heading 3"/>
    <w:basedOn w:val="a"/>
    <w:link w:val="30"/>
    <w:uiPriority w:val="9"/>
    <w:qFormat/>
    <w:rsid w:val="005573D8"/>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573D8"/>
    <w:rPr>
      <w:rFonts w:ascii="Times New Roman" w:eastAsia="Times New Roman" w:hAnsi="Times New Roman" w:cs="Times New Roman"/>
      <w:b/>
      <w:bCs/>
      <w:kern w:val="36"/>
      <w:sz w:val="48"/>
      <w:szCs w:val="48"/>
      <w:lang w:bidi="ar-SA"/>
    </w:rPr>
  </w:style>
  <w:style w:type="character" w:customStyle="1" w:styleId="20">
    <w:name w:val="כותרת 2 תו"/>
    <w:basedOn w:val="a0"/>
    <w:link w:val="2"/>
    <w:uiPriority w:val="9"/>
    <w:rsid w:val="005573D8"/>
    <w:rPr>
      <w:rFonts w:ascii="Times New Roman" w:eastAsia="Times New Roman" w:hAnsi="Times New Roman" w:cs="Times New Roman"/>
      <w:b/>
      <w:bCs/>
      <w:sz w:val="36"/>
      <w:szCs w:val="36"/>
      <w:lang w:bidi="ar-SA"/>
    </w:rPr>
  </w:style>
  <w:style w:type="character" w:customStyle="1" w:styleId="30">
    <w:name w:val="כותרת 3 תו"/>
    <w:basedOn w:val="a0"/>
    <w:link w:val="3"/>
    <w:uiPriority w:val="9"/>
    <w:rsid w:val="005573D8"/>
    <w:rPr>
      <w:rFonts w:ascii="Times New Roman" w:eastAsia="Times New Roman" w:hAnsi="Times New Roman" w:cs="Times New Roman"/>
      <w:b/>
      <w:bCs/>
      <w:sz w:val="27"/>
      <w:szCs w:val="27"/>
      <w:lang w:bidi="ar-SA"/>
    </w:rPr>
  </w:style>
  <w:style w:type="table" w:styleId="a3">
    <w:name w:val="Table Grid"/>
    <w:basedOn w:val="a1"/>
    <w:uiPriority w:val="39"/>
    <w:rsid w:val="0055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4CFF"/>
    <w:pPr>
      <w:ind w:left="720"/>
      <w:contextualSpacing/>
    </w:pPr>
  </w:style>
  <w:style w:type="character" w:styleId="a5">
    <w:name w:val="annotation reference"/>
    <w:basedOn w:val="a0"/>
    <w:uiPriority w:val="99"/>
    <w:semiHidden/>
    <w:unhideWhenUsed/>
    <w:rsid w:val="00D31D8C"/>
    <w:rPr>
      <w:sz w:val="16"/>
      <w:szCs w:val="16"/>
    </w:rPr>
  </w:style>
  <w:style w:type="paragraph" w:styleId="a6">
    <w:name w:val="annotation text"/>
    <w:basedOn w:val="a"/>
    <w:link w:val="a7"/>
    <w:uiPriority w:val="99"/>
    <w:semiHidden/>
    <w:unhideWhenUsed/>
    <w:rsid w:val="00D31D8C"/>
    <w:pPr>
      <w:spacing w:line="240" w:lineRule="auto"/>
    </w:pPr>
    <w:rPr>
      <w:sz w:val="20"/>
      <w:szCs w:val="20"/>
    </w:rPr>
  </w:style>
  <w:style w:type="character" w:customStyle="1" w:styleId="a7">
    <w:name w:val="טקסט הערה תו"/>
    <w:basedOn w:val="a0"/>
    <w:link w:val="a6"/>
    <w:uiPriority w:val="99"/>
    <w:semiHidden/>
    <w:rsid w:val="00D31D8C"/>
    <w:rPr>
      <w:sz w:val="20"/>
      <w:szCs w:val="20"/>
    </w:rPr>
  </w:style>
  <w:style w:type="paragraph" w:styleId="a8">
    <w:name w:val="annotation subject"/>
    <w:basedOn w:val="a6"/>
    <w:next w:val="a6"/>
    <w:link w:val="a9"/>
    <w:uiPriority w:val="99"/>
    <w:semiHidden/>
    <w:unhideWhenUsed/>
    <w:rsid w:val="00D31D8C"/>
    <w:rPr>
      <w:b/>
      <w:bCs/>
    </w:rPr>
  </w:style>
  <w:style w:type="character" w:customStyle="1" w:styleId="a9">
    <w:name w:val="נושא הערה תו"/>
    <w:basedOn w:val="a7"/>
    <w:link w:val="a8"/>
    <w:uiPriority w:val="99"/>
    <w:semiHidden/>
    <w:rsid w:val="00D31D8C"/>
    <w:rPr>
      <w:b/>
      <w:bCs/>
      <w:sz w:val="20"/>
      <w:szCs w:val="20"/>
    </w:rPr>
  </w:style>
  <w:style w:type="paragraph" w:styleId="aa">
    <w:name w:val="Balloon Text"/>
    <w:basedOn w:val="a"/>
    <w:link w:val="ab"/>
    <w:uiPriority w:val="99"/>
    <w:semiHidden/>
    <w:unhideWhenUsed/>
    <w:rsid w:val="00D31D8C"/>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D31D8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gelaroskoperisman.com/" TargetMode="External"/><Relationship Id="rId13" Type="http://schemas.openxmlformats.org/officeDocument/2006/relationships/hyperlink" Target="https://thetorah.com/gad-and-reuben-receive-land-in-the-transjordan-a-documentary-approach/" TargetMode="External"/><Relationship Id="rId18" Type="http://schemas.openxmlformats.org/officeDocument/2006/relationships/hyperlink" Target="https://thetorah.com/navigating-the-torahs-rough-narrative-terrain-into-the-land/" TargetMode="External"/><Relationship Id="rId26" Type="http://schemas.openxmlformats.org/officeDocument/2006/relationships/hyperlink" Target="http://thetorah.com/the-tribe-of-gad/" TargetMode="External"/><Relationship Id="rId3" Type="http://schemas.openxmlformats.org/officeDocument/2006/relationships/settings" Target="settings.xml"/><Relationship Id="rId21" Type="http://schemas.openxmlformats.org/officeDocument/2006/relationships/hyperlink" Target="http://thetorah.com/war-at-yahatz-the-torah-versus-the-mesha-stele/" TargetMode="External"/><Relationship Id="rId7" Type="http://schemas.openxmlformats.org/officeDocument/2006/relationships/hyperlink" Target="https://marginalia.lareviewofbooks.org/" TargetMode="External"/><Relationship Id="rId12" Type="http://schemas.openxmlformats.org/officeDocument/2006/relationships/hyperlink" Target="http://thetorah.com/redacting-the-relationship-to-the-transjordanian-tribes/" TargetMode="External"/><Relationship Id="rId17" Type="http://schemas.openxmlformats.org/officeDocument/2006/relationships/hyperlink" Target="https://thetorah.com/navigating-the-torahs-rough-narrative-terrain-into-the-land/" TargetMode="External"/><Relationship Id="rId25" Type="http://schemas.openxmlformats.org/officeDocument/2006/relationships/hyperlink" Target="https://thetorah.com/north-israelite-memories-of-the-transjordan-and-the-mesha-inscription/" TargetMode="External"/><Relationship Id="rId2" Type="http://schemas.openxmlformats.org/officeDocument/2006/relationships/styles" Target="styles.xml"/><Relationship Id="rId16" Type="http://schemas.openxmlformats.org/officeDocument/2006/relationships/hyperlink" Target="https://thetorah.com/navigating-the-torahs-rough-narrative-terrain-into-the-land/" TargetMode="External"/><Relationship Id="rId20" Type="http://schemas.microsoft.com/office/2011/relationships/commentsExtended" Target="commentsExtended.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ngelaroskoperisman.com/" TargetMode="External"/><Relationship Id="rId11" Type="http://schemas.openxmlformats.org/officeDocument/2006/relationships/hyperlink" Target="https://thetorah.com/gad-and-reuben-receive-land-in-the-transjordan-a-documentary-approach/" TargetMode="External"/><Relationship Id="rId24" Type="http://schemas.openxmlformats.org/officeDocument/2006/relationships/hyperlink" Target="http://thetorah.com/war-at-yahatz-the-torah-versus-the-mesha-stele/" TargetMode="External"/><Relationship Id="rId5" Type="http://schemas.openxmlformats.org/officeDocument/2006/relationships/hyperlink" Target="https://thebrooklyninstitute.com/" TargetMode="External"/><Relationship Id="rId15" Type="http://schemas.openxmlformats.org/officeDocument/2006/relationships/hyperlink" Target="https://thetorah.com/navigating-the-torahs-rough-narrative-terrain-into-the-land/" TargetMode="External"/><Relationship Id="rId23" Type="http://schemas.openxmlformats.org/officeDocument/2006/relationships/hyperlink" Target="http://thetorah.com/the-tribe-of-gad/" TargetMode="Externa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marginalia.lareviewofbooks.org/" TargetMode="External"/><Relationship Id="rId14" Type="http://schemas.openxmlformats.org/officeDocument/2006/relationships/hyperlink" Target="http://thetorah.com/redacting-the-relationship-to-the-transjordanian-tribes/" TargetMode="External"/><Relationship Id="rId22" Type="http://schemas.openxmlformats.org/officeDocument/2006/relationships/hyperlink" Target="https://thetorah.com/north-israelite-memories-of-the-transjordan-and-the-mesha-inscription/"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7034</Words>
  <Characters>35384</Characters>
  <Application>Microsoft Office Word</Application>
  <DocSecurity>0</DocSecurity>
  <Lines>1415</Lines>
  <Paragraphs>407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cp:revision>
  <dcterms:created xsi:type="dcterms:W3CDTF">2021-06-08T15:16:00Z</dcterms:created>
  <dcterms:modified xsi:type="dcterms:W3CDTF">2021-06-08T15:18:00Z</dcterms:modified>
</cp:coreProperties>
</file>