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83FC" w14:textId="1BE4AA61" w:rsidR="0034660E" w:rsidRDefault="0034660E">
      <w:pPr>
        <w:rPr>
          <w:rFonts w:ascii="Times New Roman" w:hAnsi="Times New Roman" w:cs="Times New Roman"/>
          <w:bCs/>
          <w:sz w:val="24"/>
          <w:szCs w:val="24"/>
        </w:rPr>
      </w:pPr>
      <w:r>
        <w:rPr>
          <w:rFonts w:ascii="Times New Roman" w:hAnsi="Times New Roman" w:cs="Times New Roman"/>
          <w:sz w:val="24"/>
          <w:szCs w:val="24"/>
        </w:rPr>
        <w:t xml:space="preserve">This essay sets out to examine whether it is possible to identify a semantic equivalence in ancient Greek to the modern use of the word ‘depression’. To that end, I retrace the metaphorical path that led the lexical family of the verb </w:t>
      </w:r>
      <w:r w:rsidRPr="0034660E">
        <w:rPr>
          <w:rFonts w:ascii="Times New Roman" w:hAnsi="Times New Roman" w:cs="Times New Roman"/>
          <w:bCs/>
          <w:sz w:val="24"/>
          <w:szCs w:val="24"/>
          <w:lang w:val="el-GR"/>
        </w:rPr>
        <w:t>θλίβω</w:t>
      </w:r>
      <w:r>
        <w:rPr>
          <w:rFonts w:ascii="Times New Roman" w:hAnsi="Times New Roman" w:cs="Times New Roman"/>
          <w:bCs/>
          <w:sz w:val="24"/>
          <w:szCs w:val="24"/>
        </w:rPr>
        <w:t xml:space="preserve">, ‘to press’ and the abstract noun </w:t>
      </w:r>
      <w:r w:rsidRPr="0034660E">
        <w:rPr>
          <w:rFonts w:ascii="Times New Roman" w:hAnsi="Times New Roman" w:cs="Times New Roman"/>
          <w:bCs/>
          <w:sz w:val="24"/>
          <w:szCs w:val="24"/>
          <w:lang w:val="el-GR"/>
        </w:rPr>
        <w:t>θ</w:t>
      </w:r>
      <w:r w:rsidRPr="0034660E">
        <w:rPr>
          <w:rFonts w:ascii="Times New Roman" w:hAnsi="Times New Roman" w:cs="Times New Roman"/>
          <w:bCs/>
          <w:sz w:val="24"/>
          <w:szCs w:val="24"/>
        </w:rPr>
        <w:t>λῖψις</w:t>
      </w:r>
      <w:r>
        <w:rPr>
          <w:rFonts w:ascii="Times New Roman" w:hAnsi="Times New Roman" w:cs="Times New Roman"/>
          <w:bCs/>
          <w:sz w:val="24"/>
          <w:szCs w:val="24"/>
        </w:rPr>
        <w:t xml:space="preserve"> to gain the emotional and psychological meaning of ‘pressure’, ‘affliction’, alongside the original concrete meaning of physical pressure.</w:t>
      </w:r>
      <w:r w:rsidR="0006732E">
        <w:rPr>
          <w:rFonts w:ascii="Times New Roman" w:hAnsi="Times New Roman" w:cs="Times New Roman"/>
          <w:bCs/>
          <w:sz w:val="24"/>
          <w:szCs w:val="24"/>
        </w:rPr>
        <w:t xml:space="preserve"> </w:t>
      </w:r>
      <w:r w:rsidR="001F09F2">
        <w:rPr>
          <w:rFonts w:ascii="Times New Roman" w:hAnsi="Times New Roman" w:cs="Times New Roman"/>
          <w:bCs/>
          <w:sz w:val="24"/>
          <w:szCs w:val="24"/>
        </w:rPr>
        <w:t>An analysis of</w:t>
      </w:r>
      <w:r w:rsidR="0006732E">
        <w:rPr>
          <w:rFonts w:ascii="Times New Roman" w:hAnsi="Times New Roman" w:cs="Times New Roman"/>
          <w:bCs/>
          <w:sz w:val="24"/>
          <w:szCs w:val="24"/>
        </w:rPr>
        <w:t xml:space="preserve"> all the data</w:t>
      </w:r>
      <w:r w:rsidR="001F09F2">
        <w:rPr>
          <w:rFonts w:ascii="Times New Roman" w:hAnsi="Times New Roman" w:cs="Times New Roman"/>
          <w:bCs/>
          <w:sz w:val="24"/>
          <w:szCs w:val="24"/>
        </w:rPr>
        <w:t xml:space="preserve"> harvested</w:t>
      </w:r>
      <w:r w:rsidR="0006732E">
        <w:rPr>
          <w:rFonts w:ascii="Times New Roman" w:hAnsi="Times New Roman" w:cs="Times New Roman"/>
          <w:bCs/>
          <w:sz w:val="24"/>
          <w:szCs w:val="24"/>
        </w:rPr>
        <w:t xml:space="preserve">, often traceable back to the </w:t>
      </w:r>
      <w:r w:rsidR="0006732E">
        <w:rPr>
          <w:rFonts w:ascii="Times New Roman" w:hAnsi="Times New Roman" w:cs="Times New Roman"/>
          <w:bCs/>
          <w:i/>
          <w:iCs/>
          <w:sz w:val="24"/>
          <w:szCs w:val="24"/>
        </w:rPr>
        <w:t>Septuaginta</w:t>
      </w:r>
      <w:r w:rsidR="0006732E">
        <w:rPr>
          <w:rFonts w:ascii="Times New Roman" w:hAnsi="Times New Roman" w:cs="Times New Roman"/>
          <w:bCs/>
          <w:sz w:val="24"/>
          <w:szCs w:val="24"/>
        </w:rPr>
        <w:t xml:space="preserve"> and the New Testament, </w:t>
      </w:r>
      <w:r w:rsidR="001F09F2">
        <w:rPr>
          <w:rFonts w:ascii="Times New Roman" w:hAnsi="Times New Roman" w:cs="Times New Roman"/>
          <w:bCs/>
          <w:sz w:val="24"/>
          <w:szCs w:val="24"/>
        </w:rPr>
        <w:t xml:space="preserve">leads one to conclude that a similar valence may be found in Hellenistic and Imperial Greek, especially in </w:t>
      </w:r>
      <w:r w:rsidR="005047CC">
        <w:rPr>
          <w:rFonts w:ascii="Times New Roman" w:hAnsi="Times New Roman" w:cs="Times New Roman"/>
          <w:bCs/>
          <w:sz w:val="24"/>
          <w:szCs w:val="24"/>
        </w:rPr>
        <w:t xml:space="preserve">the </w:t>
      </w:r>
      <w:r w:rsidR="0077598D">
        <w:rPr>
          <w:rFonts w:ascii="Times New Roman" w:hAnsi="Times New Roman" w:cs="Times New Roman"/>
          <w:bCs/>
          <w:sz w:val="24"/>
          <w:szCs w:val="24"/>
        </w:rPr>
        <w:t>common</w:t>
      </w:r>
      <w:r w:rsidR="005047CC">
        <w:rPr>
          <w:rFonts w:ascii="Times New Roman" w:hAnsi="Times New Roman" w:cs="Times New Roman"/>
          <w:bCs/>
          <w:sz w:val="24"/>
          <w:szCs w:val="24"/>
        </w:rPr>
        <w:t xml:space="preserve"> language of the people</w:t>
      </w:r>
      <w:r w:rsidR="001F09F2">
        <w:rPr>
          <w:rFonts w:ascii="Times New Roman" w:hAnsi="Times New Roman" w:cs="Times New Roman"/>
          <w:bCs/>
          <w:sz w:val="24"/>
          <w:szCs w:val="24"/>
        </w:rPr>
        <w:t>. However, it is disregarded by those authors who have greater stylistic ambitions.</w:t>
      </w:r>
      <w:r w:rsidR="005047CC">
        <w:rPr>
          <w:rFonts w:ascii="Times New Roman" w:hAnsi="Times New Roman" w:cs="Times New Roman"/>
          <w:bCs/>
          <w:sz w:val="24"/>
          <w:szCs w:val="24"/>
        </w:rPr>
        <w:t xml:space="preserve"> Even </w:t>
      </w:r>
      <w:r w:rsidR="00363F2A">
        <w:rPr>
          <w:rFonts w:ascii="Times New Roman" w:hAnsi="Times New Roman" w:cs="Times New Roman"/>
          <w:bCs/>
          <w:sz w:val="24"/>
          <w:szCs w:val="24"/>
        </w:rPr>
        <w:t>physicians</w:t>
      </w:r>
      <w:r w:rsidR="005047CC">
        <w:rPr>
          <w:rFonts w:ascii="Times New Roman" w:hAnsi="Times New Roman" w:cs="Times New Roman"/>
          <w:bCs/>
          <w:sz w:val="24"/>
          <w:szCs w:val="24"/>
        </w:rPr>
        <w:t xml:space="preserve"> such as Galen continue to use </w:t>
      </w:r>
      <w:r w:rsidR="005047CC" w:rsidRPr="0034660E">
        <w:rPr>
          <w:rFonts w:ascii="Times New Roman" w:hAnsi="Times New Roman" w:cs="Times New Roman"/>
          <w:bCs/>
          <w:sz w:val="24"/>
          <w:szCs w:val="24"/>
          <w:lang w:val="el-GR"/>
        </w:rPr>
        <w:t>θ</w:t>
      </w:r>
      <w:r w:rsidR="005047CC" w:rsidRPr="0034660E">
        <w:rPr>
          <w:rFonts w:ascii="Times New Roman" w:hAnsi="Times New Roman" w:cs="Times New Roman"/>
          <w:bCs/>
          <w:sz w:val="24"/>
          <w:szCs w:val="24"/>
        </w:rPr>
        <w:t>λῖψις</w:t>
      </w:r>
      <w:r w:rsidR="005047CC">
        <w:rPr>
          <w:rFonts w:ascii="Times New Roman" w:hAnsi="Times New Roman" w:cs="Times New Roman"/>
          <w:bCs/>
          <w:sz w:val="24"/>
          <w:szCs w:val="24"/>
        </w:rPr>
        <w:t xml:space="preserve"> in a physical and concrete sense, without ever accepting the metaphorical meaning which was probably </w:t>
      </w:r>
      <w:r w:rsidR="0077598D">
        <w:rPr>
          <w:rFonts w:ascii="Times New Roman" w:hAnsi="Times New Roman" w:cs="Times New Roman"/>
          <w:bCs/>
          <w:sz w:val="24"/>
          <w:szCs w:val="24"/>
        </w:rPr>
        <w:t>habitually used</w:t>
      </w:r>
      <w:r w:rsidR="005047CC">
        <w:rPr>
          <w:rFonts w:ascii="Times New Roman" w:hAnsi="Times New Roman" w:cs="Times New Roman"/>
          <w:bCs/>
          <w:sz w:val="24"/>
          <w:szCs w:val="24"/>
        </w:rPr>
        <w:t xml:space="preserve"> at a popular level.</w:t>
      </w:r>
      <w:r w:rsidR="0077598D">
        <w:rPr>
          <w:rFonts w:ascii="Times New Roman" w:hAnsi="Times New Roman" w:cs="Times New Roman"/>
          <w:bCs/>
          <w:sz w:val="24"/>
          <w:szCs w:val="24"/>
        </w:rPr>
        <w:t xml:space="preserve"> Conversely, the conceptualization in the singular of the word ‘de-pression’, with its required prefix, is lacking in ancient Greek. On a formal level, one may identify an antecedent in the formation of the prefixed verb </w:t>
      </w:r>
      <w:r w:rsidR="0077598D" w:rsidRPr="0077598D">
        <w:rPr>
          <w:rFonts w:ascii="Times New Roman" w:hAnsi="Times New Roman" w:cs="Times New Roman"/>
          <w:bCs/>
          <w:sz w:val="24"/>
          <w:szCs w:val="24"/>
          <w:lang w:val="el-GR"/>
        </w:rPr>
        <w:t>καταθλίβω</w:t>
      </w:r>
      <w:r w:rsidR="0077598D">
        <w:rPr>
          <w:rFonts w:ascii="Times New Roman" w:hAnsi="Times New Roman" w:cs="Times New Roman"/>
          <w:bCs/>
          <w:sz w:val="24"/>
          <w:szCs w:val="24"/>
        </w:rPr>
        <w:t xml:space="preserve"> and in the derived noun </w:t>
      </w:r>
      <w:r w:rsidR="0077598D" w:rsidRPr="0077598D">
        <w:rPr>
          <w:rFonts w:ascii="Times New Roman" w:hAnsi="Times New Roman" w:cs="Times New Roman"/>
          <w:bCs/>
          <w:sz w:val="24"/>
          <w:szCs w:val="24"/>
          <w:lang w:val="el-GR"/>
        </w:rPr>
        <w:t>κατάθλιψις</w:t>
      </w:r>
      <w:r w:rsidR="0077598D">
        <w:rPr>
          <w:rFonts w:ascii="Times New Roman" w:hAnsi="Times New Roman" w:cs="Times New Roman"/>
          <w:bCs/>
          <w:sz w:val="24"/>
          <w:szCs w:val="24"/>
        </w:rPr>
        <w:t xml:space="preserve">, found only from Late Antiquity onwards, but it still has </w:t>
      </w:r>
      <w:r w:rsidR="00C71245">
        <w:rPr>
          <w:rFonts w:ascii="Times New Roman" w:hAnsi="Times New Roman" w:cs="Times New Roman"/>
          <w:bCs/>
          <w:sz w:val="24"/>
          <w:szCs w:val="24"/>
        </w:rPr>
        <w:t>a fairly concrete valence.</w:t>
      </w:r>
    </w:p>
    <w:p w14:paraId="1CFEF9D8" w14:textId="2E6919B1" w:rsidR="001D0A6B" w:rsidRDefault="001D0A6B">
      <w:pPr>
        <w:rPr>
          <w:rFonts w:ascii="Palatino Linotype" w:eastAsia="Calibri" w:hAnsi="Palatino Linotype" w:cs="Times New Roman"/>
          <w:color w:val="0070C0"/>
          <w:sz w:val="20"/>
          <w:szCs w:val="20"/>
          <w:vertAlign w:val="superscript"/>
          <w:lang w:val="it-IT"/>
        </w:rPr>
      </w:pPr>
      <w:r>
        <w:rPr>
          <w:rFonts w:ascii="Times New Roman" w:hAnsi="Times New Roman" w:cs="Times New Roman"/>
          <w:bCs/>
          <w:sz w:val="24"/>
          <w:szCs w:val="24"/>
        </w:rPr>
        <w:t xml:space="preserve">On the other hand, one may ask whether it makes sense to assume a full equivalence between the </w:t>
      </w:r>
      <w:r w:rsidRPr="001D0A6B">
        <w:rPr>
          <w:rFonts w:ascii="Times New Roman" w:hAnsi="Times New Roman" w:cs="Times New Roman"/>
          <w:bCs/>
          <w:sz w:val="24"/>
          <w:szCs w:val="24"/>
          <w:lang w:val="el-GR"/>
        </w:rPr>
        <w:t>μελαγχολία</w:t>
      </w:r>
      <w:r>
        <w:rPr>
          <w:rFonts w:ascii="Times New Roman" w:hAnsi="Times New Roman" w:cs="Times New Roman"/>
          <w:bCs/>
          <w:sz w:val="24"/>
          <w:szCs w:val="24"/>
        </w:rPr>
        <w:t xml:space="preserve"> of the ancients and the modern condition of depression. One must </w:t>
      </w:r>
      <w:r w:rsidR="00383ABC">
        <w:rPr>
          <w:rFonts w:ascii="Times New Roman" w:hAnsi="Times New Roman" w:cs="Times New Roman"/>
          <w:bCs/>
          <w:sz w:val="24"/>
          <w:szCs w:val="24"/>
        </w:rPr>
        <w:t xml:space="preserve">operate within </w:t>
      </w:r>
      <w:r>
        <w:rPr>
          <w:rFonts w:ascii="Times New Roman" w:hAnsi="Times New Roman" w:cs="Times New Roman"/>
          <w:bCs/>
          <w:sz w:val="24"/>
          <w:szCs w:val="24"/>
        </w:rPr>
        <w:t>prec</w:t>
      </w:r>
      <w:r w:rsidR="00383ABC">
        <w:rPr>
          <w:rFonts w:ascii="Times New Roman" w:hAnsi="Times New Roman" w:cs="Times New Roman"/>
          <w:bCs/>
          <w:sz w:val="24"/>
          <w:szCs w:val="24"/>
        </w:rPr>
        <w:t>i</w:t>
      </w:r>
      <w:r>
        <w:rPr>
          <w:rFonts w:ascii="Times New Roman" w:hAnsi="Times New Roman" w:cs="Times New Roman"/>
          <w:bCs/>
          <w:sz w:val="24"/>
          <w:szCs w:val="24"/>
        </w:rPr>
        <w:t>se limits when comparing Bellerophon’s condition and, in general, every kind of psychological illness of the ancient Greeks, with our depression. Recent studies have helped to define these limits increasingly clearly.</w:t>
      </w:r>
      <w:r w:rsidR="00383ABC" w:rsidRPr="00383ABC">
        <w:rPr>
          <w:rFonts w:ascii="Times New Roman" w:hAnsi="Times New Roman" w:cs="Times New Roman"/>
          <w:bCs/>
          <w:sz w:val="24"/>
          <w:szCs w:val="24"/>
          <w:vertAlign w:val="superscript"/>
          <w:lang w:val="it-IT"/>
        </w:rPr>
        <w:footnoteReference w:id="1"/>
      </w:r>
    </w:p>
    <w:p w14:paraId="191014CE" w14:textId="3821F653" w:rsidR="00BD55FB" w:rsidRDefault="00BD55FB" w:rsidP="00BD55FB">
      <w:pPr>
        <w:rPr>
          <w:rFonts w:ascii="Times New Roman" w:hAnsi="Times New Roman" w:cs="Times New Roman"/>
          <w:bCs/>
          <w:sz w:val="24"/>
          <w:szCs w:val="24"/>
          <w:lang w:val="it-IT"/>
        </w:rPr>
      </w:pPr>
      <w:r>
        <w:rPr>
          <w:rFonts w:ascii="Times New Roman" w:hAnsi="Times New Roman" w:cs="Times New Roman"/>
          <w:bCs/>
          <w:sz w:val="24"/>
          <w:szCs w:val="24"/>
        </w:rPr>
        <w:t xml:space="preserve">For an in-depth survey of modern studies on mental health, depression and madness in Greek civilization, see Thumiger 2017, 1-16. Here I will limit myself to citing, amongst others, Pigeaud 1981 (in part. 31-118 on the psychopathology of Greek doctors), Toohey 2004, Harris 2013, Puliga 2017. On ancient conceptions of boredom, linked to depression, see also Toohey 1988. Konstan 2006, 244-258 includes </w:t>
      </w:r>
      <w:r w:rsidR="000A1E12">
        <w:rPr>
          <w:rFonts w:ascii="Times New Roman" w:hAnsi="Times New Roman" w:cs="Times New Roman"/>
          <w:bCs/>
          <w:sz w:val="24"/>
          <w:szCs w:val="24"/>
        </w:rPr>
        <w:t xml:space="preserve">pain </w:t>
      </w:r>
      <w:r>
        <w:rPr>
          <w:rFonts w:ascii="Times New Roman" w:hAnsi="Times New Roman" w:cs="Times New Roman"/>
          <w:bCs/>
          <w:sz w:val="24"/>
          <w:szCs w:val="24"/>
        </w:rPr>
        <w:t xml:space="preserve">in </w:t>
      </w:r>
      <w:r w:rsidR="000A1E12">
        <w:rPr>
          <w:rFonts w:ascii="Times New Roman" w:hAnsi="Times New Roman" w:cs="Times New Roman"/>
          <w:bCs/>
          <w:sz w:val="24"/>
          <w:szCs w:val="24"/>
        </w:rPr>
        <w:t>his</w:t>
      </w:r>
      <w:r>
        <w:rPr>
          <w:rFonts w:ascii="Times New Roman" w:hAnsi="Times New Roman" w:cs="Times New Roman"/>
          <w:bCs/>
          <w:sz w:val="24"/>
          <w:szCs w:val="24"/>
        </w:rPr>
        <w:t xml:space="preserve"> analysis of emotions but does not, understandably, consider depression, which is</w:t>
      </w:r>
      <w:r w:rsidR="00994DF7">
        <w:rPr>
          <w:rFonts w:ascii="Times New Roman" w:hAnsi="Times New Roman" w:cs="Times New Roman"/>
          <w:bCs/>
          <w:sz w:val="24"/>
          <w:szCs w:val="24"/>
        </w:rPr>
        <w:t>, according to the Hippocratic definition</w:t>
      </w:r>
      <w:r w:rsidR="00994DF7">
        <w:rPr>
          <w:rFonts w:ascii="Times New Roman" w:hAnsi="Times New Roman" w:cs="Times New Roman"/>
          <w:bCs/>
          <w:sz w:val="24"/>
          <w:szCs w:val="24"/>
        </w:rPr>
        <w:t>,</w:t>
      </w:r>
      <w:r w:rsidR="00994DF7">
        <w:rPr>
          <w:rFonts w:ascii="Times New Roman" w:hAnsi="Times New Roman" w:cs="Times New Roman"/>
          <w:bCs/>
          <w:sz w:val="24"/>
          <w:szCs w:val="24"/>
        </w:rPr>
        <w:t xml:space="preserve"> </w:t>
      </w:r>
      <w:r>
        <w:rPr>
          <w:rFonts w:ascii="Times New Roman" w:hAnsi="Times New Roman" w:cs="Times New Roman"/>
          <w:bCs/>
          <w:sz w:val="24"/>
          <w:szCs w:val="24"/>
        </w:rPr>
        <w:t xml:space="preserve">rather than a fleeting emotion, the description of a lasting psychological condition of protracted sadness </w:t>
      </w:r>
      <w:r w:rsidRPr="00BD55FB">
        <w:rPr>
          <w:rFonts w:ascii="Times New Roman" w:hAnsi="Times New Roman" w:cs="Times New Roman"/>
          <w:bCs/>
          <w:sz w:val="24"/>
          <w:szCs w:val="24"/>
          <w:lang w:val="it-IT"/>
        </w:rPr>
        <w:t>(</w:t>
      </w:r>
      <w:r w:rsidRPr="00BD55FB">
        <w:rPr>
          <w:rFonts w:ascii="Times New Roman" w:hAnsi="Times New Roman" w:cs="Times New Roman"/>
          <w:bCs/>
          <w:i/>
          <w:iCs/>
          <w:sz w:val="24"/>
          <w:szCs w:val="24"/>
          <w:lang w:val="it-IT"/>
        </w:rPr>
        <w:t>Aph</w:t>
      </w:r>
      <w:r w:rsidRPr="00BD55FB">
        <w:rPr>
          <w:rFonts w:ascii="Times New Roman" w:hAnsi="Times New Roman" w:cs="Times New Roman"/>
          <w:bCs/>
          <w:sz w:val="24"/>
          <w:szCs w:val="24"/>
          <w:lang w:val="it-IT"/>
        </w:rPr>
        <w:t xml:space="preserve"> 6.23 Ἢν φόβος ἢ δυσθυμίη πουλὺν χρόνον διατελέῃ, μελαγχολικὸν τὸ τοιοῦτον).</w:t>
      </w:r>
    </w:p>
    <w:p w14:paraId="0D52F2E0" w14:textId="09F3A958" w:rsidR="00786F8D" w:rsidRPr="00FF6EF5" w:rsidRDefault="00D928FB" w:rsidP="00BD55FB">
      <w:pPr>
        <w:rPr>
          <w:rFonts w:ascii="Times New Roman" w:hAnsi="Times New Roman" w:cs="Times New Roman"/>
          <w:bCs/>
          <w:sz w:val="24"/>
          <w:szCs w:val="24"/>
        </w:rPr>
      </w:pPr>
      <w:r>
        <w:rPr>
          <w:rFonts w:ascii="Times New Roman" w:hAnsi="Times New Roman" w:cs="Times New Roman"/>
          <w:bCs/>
          <w:sz w:val="24"/>
          <w:szCs w:val="24"/>
          <w:lang w:val="it-IT"/>
        </w:rPr>
        <w:t xml:space="preserve">In the following pages I intend to trace the history of the metaphor of (de)pression, which originally held a meaning that was concrete and tangible in scope but later </w:t>
      </w:r>
      <w:r w:rsidR="00FF6EF5">
        <w:rPr>
          <w:rFonts w:ascii="Times New Roman" w:hAnsi="Times New Roman" w:cs="Times New Roman"/>
          <w:bCs/>
          <w:sz w:val="24"/>
          <w:szCs w:val="24"/>
          <w:lang w:val="it-IT"/>
        </w:rPr>
        <w:t>took on</w:t>
      </w:r>
      <w:r>
        <w:rPr>
          <w:rFonts w:ascii="Times New Roman" w:hAnsi="Times New Roman" w:cs="Times New Roman"/>
          <w:bCs/>
          <w:sz w:val="24"/>
          <w:szCs w:val="24"/>
          <w:lang w:val="it-IT"/>
        </w:rPr>
        <w:t xml:space="preserve"> a psychological dimension through widespread semantic analogy.</w:t>
      </w:r>
      <w:r w:rsidR="00FF6EF5" w:rsidRPr="00FF6EF5">
        <w:rPr>
          <w:rStyle w:val="FootnoteReference"/>
          <w:rFonts w:ascii="Palatino Linotype" w:eastAsia="Calibri" w:hAnsi="Palatino Linotype" w:cs="Times New Roman"/>
          <w:color w:val="000000" w:themeColor="text1"/>
          <w:sz w:val="20"/>
          <w:szCs w:val="20"/>
        </w:rPr>
        <w:t xml:space="preserve"> </w:t>
      </w:r>
      <w:r w:rsidR="00FF6EF5">
        <w:rPr>
          <w:rStyle w:val="FootnoteReference"/>
          <w:rFonts w:ascii="Palatino Linotype" w:eastAsia="Calibri" w:hAnsi="Palatino Linotype" w:cs="Times New Roman"/>
          <w:color w:val="000000" w:themeColor="text1"/>
          <w:sz w:val="20"/>
          <w:szCs w:val="20"/>
        </w:rPr>
        <w:footnoteReference w:id="2"/>
      </w:r>
      <w:r w:rsidR="00FF6EF5">
        <w:rPr>
          <w:rFonts w:ascii="Palatino Linotype" w:eastAsia="Calibri" w:hAnsi="Palatino Linotype" w:cs="Times New Roman"/>
          <w:color w:val="000000" w:themeColor="text1"/>
          <w:sz w:val="20"/>
          <w:szCs w:val="20"/>
        </w:rPr>
        <w:t xml:space="preserve"> </w:t>
      </w:r>
      <w:r w:rsidR="00FF6EF5" w:rsidRPr="00FF6EF5">
        <w:rPr>
          <w:rFonts w:ascii="Times New Roman" w:eastAsia="Calibri" w:hAnsi="Times New Roman" w:cs="Times New Roman"/>
          <w:color w:val="000000" w:themeColor="text1"/>
          <w:sz w:val="24"/>
          <w:szCs w:val="24"/>
        </w:rPr>
        <w:t xml:space="preserve">This </w:t>
      </w:r>
      <w:r w:rsidR="00C70A35">
        <w:rPr>
          <w:rFonts w:ascii="Times New Roman" w:eastAsia="Calibri" w:hAnsi="Times New Roman" w:cs="Times New Roman"/>
          <w:color w:val="000000" w:themeColor="text1"/>
          <w:sz w:val="24"/>
          <w:szCs w:val="24"/>
        </w:rPr>
        <w:t>metaphor</w:t>
      </w:r>
      <w:r w:rsidR="00FF6EF5">
        <w:rPr>
          <w:rFonts w:ascii="Times New Roman" w:eastAsia="Calibri" w:hAnsi="Times New Roman" w:cs="Times New Roman"/>
          <w:color w:val="000000" w:themeColor="text1"/>
          <w:sz w:val="20"/>
          <w:szCs w:val="20"/>
        </w:rPr>
        <w:t xml:space="preserve"> </w:t>
      </w:r>
      <w:r w:rsidR="00FF6EF5" w:rsidRPr="00FF6EF5">
        <w:rPr>
          <w:rFonts w:ascii="Times New Roman" w:eastAsia="Calibri" w:hAnsi="Times New Roman" w:cs="Times New Roman"/>
          <w:color w:val="000000" w:themeColor="text1"/>
          <w:sz w:val="24"/>
          <w:szCs w:val="24"/>
        </w:rPr>
        <w:t xml:space="preserve">is at the root of </w:t>
      </w:r>
      <w:r w:rsidR="00FF6EF5" w:rsidRPr="00FF6EF5">
        <w:rPr>
          <w:rFonts w:ascii="Times New Roman" w:eastAsia="Calibri" w:hAnsi="Times New Roman" w:cs="Times New Roman"/>
          <w:color w:val="000000" w:themeColor="text1"/>
          <w:sz w:val="24"/>
          <w:szCs w:val="24"/>
        </w:rPr>
        <w:lastRenderedPageBreak/>
        <w:t>the common use of the</w:t>
      </w:r>
      <w:r w:rsidR="00FF6EF5">
        <w:rPr>
          <w:rFonts w:ascii="Times New Roman" w:eastAsia="Calibri" w:hAnsi="Times New Roman" w:cs="Times New Roman"/>
          <w:color w:val="000000" w:themeColor="text1"/>
          <w:sz w:val="24"/>
          <w:szCs w:val="24"/>
        </w:rPr>
        <w:t xml:space="preserve"> term ‘depression’ in many modern languages, and of the Greek </w:t>
      </w:r>
      <w:r w:rsidR="00FF6EF5" w:rsidRPr="0034660E">
        <w:rPr>
          <w:rFonts w:ascii="Times New Roman" w:hAnsi="Times New Roman" w:cs="Times New Roman"/>
          <w:bCs/>
          <w:sz w:val="24"/>
          <w:szCs w:val="24"/>
          <w:lang w:val="el-GR"/>
        </w:rPr>
        <w:t>θλίβω</w:t>
      </w:r>
      <w:r w:rsidR="00FF6EF5">
        <w:rPr>
          <w:rFonts w:ascii="Times New Roman" w:hAnsi="Times New Roman" w:cs="Times New Roman"/>
          <w:bCs/>
          <w:sz w:val="24"/>
          <w:szCs w:val="24"/>
        </w:rPr>
        <w:t xml:space="preserve">, ‘to press’ and </w:t>
      </w:r>
      <w:r w:rsidR="00FF6EF5" w:rsidRPr="0077598D">
        <w:rPr>
          <w:rFonts w:ascii="Times New Roman" w:hAnsi="Times New Roman" w:cs="Times New Roman"/>
          <w:bCs/>
          <w:sz w:val="24"/>
          <w:szCs w:val="24"/>
          <w:lang w:val="el-GR"/>
        </w:rPr>
        <w:t>καταθλίβω</w:t>
      </w:r>
      <w:r w:rsidR="00FF6EF5">
        <w:rPr>
          <w:rFonts w:ascii="Times New Roman" w:hAnsi="Times New Roman" w:cs="Times New Roman"/>
          <w:bCs/>
          <w:sz w:val="24"/>
          <w:szCs w:val="24"/>
        </w:rPr>
        <w:t xml:space="preserve"> ‘to depress’.</w:t>
      </w:r>
      <w:r w:rsidR="00FF6EF5">
        <w:rPr>
          <w:rStyle w:val="FootnoteReference"/>
          <w:rFonts w:ascii="Palatino Linotype" w:eastAsia="Calibri" w:hAnsi="Palatino Linotype" w:cs="Times New Roman"/>
          <w:color w:val="000000" w:themeColor="text1"/>
          <w:sz w:val="20"/>
          <w:szCs w:val="20"/>
        </w:rPr>
        <w:footnoteReference w:id="3"/>
      </w:r>
    </w:p>
    <w:p w14:paraId="6BCA10FF" w14:textId="47BB6E72" w:rsidR="00AE0AB2" w:rsidRDefault="00956A9C">
      <w:pPr>
        <w:rPr>
          <w:rFonts w:ascii="Times New Roman" w:hAnsi="Times New Roman" w:cs="Times New Roman"/>
          <w:bCs/>
          <w:sz w:val="24"/>
          <w:szCs w:val="24"/>
        </w:rPr>
      </w:pPr>
      <w:r>
        <w:rPr>
          <w:rFonts w:ascii="Times New Roman" w:hAnsi="Times New Roman" w:cs="Times New Roman"/>
          <w:bCs/>
          <w:sz w:val="24"/>
          <w:szCs w:val="24"/>
        </w:rPr>
        <w:t xml:space="preserve">The first </w:t>
      </w:r>
      <w:r w:rsidR="00F744CD">
        <w:rPr>
          <w:rFonts w:ascii="Times New Roman" w:hAnsi="Times New Roman" w:cs="Times New Roman"/>
          <w:bCs/>
          <w:sz w:val="24"/>
          <w:szCs w:val="24"/>
        </w:rPr>
        <w:t>record</w:t>
      </w:r>
      <w:r>
        <w:rPr>
          <w:rFonts w:ascii="Times New Roman" w:hAnsi="Times New Roman" w:cs="Times New Roman"/>
          <w:bCs/>
          <w:sz w:val="24"/>
          <w:szCs w:val="24"/>
        </w:rPr>
        <w:t xml:space="preserve"> of the root of </w:t>
      </w:r>
      <w:r w:rsidRPr="0034660E">
        <w:rPr>
          <w:rFonts w:ascii="Times New Roman" w:hAnsi="Times New Roman" w:cs="Times New Roman"/>
          <w:bCs/>
          <w:sz w:val="24"/>
          <w:szCs w:val="24"/>
          <w:lang w:val="el-GR"/>
        </w:rPr>
        <w:t>θλίβω</w:t>
      </w:r>
      <w:r>
        <w:rPr>
          <w:rFonts w:ascii="Times New Roman" w:hAnsi="Times New Roman" w:cs="Times New Roman"/>
          <w:bCs/>
          <w:sz w:val="24"/>
          <w:szCs w:val="24"/>
        </w:rPr>
        <w:t xml:space="preserve">, a verb that has been regarded as the result of the fusion of </w:t>
      </w:r>
      <w:r w:rsidRPr="00956A9C">
        <w:rPr>
          <w:rFonts w:ascii="Times New Roman" w:hAnsi="Times New Roman" w:cs="Times New Roman"/>
          <w:bCs/>
          <w:sz w:val="24"/>
          <w:szCs w:val="24"/>
        </w:rPr>
        <w:t>θλάω</w:t>
      </w:r>
      <w:r w:rsidRPr="00956A9C">
        <w:rPr>
          <w:rFonts w:ascii="Times New Roman" w:hAnsi="Times New Roman" w:cs="Times New Roman"/>
          <w:bCs/>
          <w:sz w:val="24"/>
          <w:szCs w:val="24"/>
          <w:lang w:val="it-IT"/>
        </w:rPr>
        <w:t xml:space="preserve"> and </w:t>
      </w:r>
      <w:r w:rsidRPr="00956A9C">
        <w:rPr>
          <w:rFonts w:ascii="Times New Roman" w:hAnsi="Times New Roman" w:cs="Times New Roman"/>
          <w:bCs/>
          <w:sz w:val="24"/>
          <w:szCs w:val="24"/>
        </w:rPr>
        <w:t>φλίβω</w:t>
      </w:r>
      <w:r>
        <w:rPr>
          <w:rFonts w:ascii="Times New Roman" w:hAnsi="Times New Roman" w:cs="Times New Roman"/>
          <w:bCs/>
          <w:sz w:val="24"/>
          <w:szCs w:val="24"/>
        </w:rPr>
        <w:t>, is to be found in a passage of the Odyssey (17.221), where Melanthi</w:t>
      </w:r>
      <w:r w:rsidR="00B80C29">
        <w:rPr>
          <w:rFonts w:ascii="Times New Roman" w:hAnsi="Times New Roman" w:cs="Times New Roman"/>
          <w:bCs/>
          <w:sz w:val="24"/>
          <w:szCs w:val="24"/>
        </w:rPr>
        <w:t>u</w:t>
      </w:r>
      <w:r>
        <w:rPr>
          <w:rFonts w:ascii="Times New Roman" w:hAnsi="Times New Roman" w:cs="Times New Roman"/>
          <w:bCs/>
          <w:sz w:val="24"/>
          <w:szCs w:val="24"/>
        </w:rPr>
        <w:t>s speaks scornfully to Odysseus, who, in the garb of a poor traveler, has been led to the palace by Euma</w:t>
      </w:r>
      <w:r w:rsidR="00B80C29">
        <w:rPr>
          <w:rFonts w:ascii="Times New Roman" w:hAnsi="Times New Roman" w:cs="Times New Roman"/>
          <w:bCs/>
          <w:sz w:val="24"/>
          <w:szCs w:val="24"/>
        </w:rPr>
        <w:t>eu</w:t>
      </w:r>
      <w:r>
        <w:rPr>
          <w:rFonts w:ascii="Times New Roman" w:hAnsi="Times New Roman" w:cs="Times New Roman"/>
          <w:bCs/>
          <w:sz w:val="24"/>
          <w:szCs w:val="24"/>
        </w:rPr>
        <w:t xml:space="preserve">s. According to the goatherd, the beggar introduced by the swineherd </w:t>
      </w:r>
      <w:r w:rsidR="00B80C29">
        <w:rPr>
          <w:rFonts w:ascii="Times New Roman" w:hAnsi="Times New Roman" w:cs="Times New Roman"/>
          <w:bCs/>
          <w:sz w:val="24"/>
          <w:szCs w:val="24"/>
        </w:rPr>
        <w:t>is a</w:t>
      </w:r>
      <w:r>
        <w:rPr>
          <w:rFonts w:ascii="Times New Roman" w:hAnsi="Times New Roman" w:cs="Times New Roman"/>
          <w:bCs/>
          <w:sz w:val="24"/>
          <w:szCs w:val="24"/>
        </w:rPr>
        <w:t xml:space="preserve"> troublesome vagabond.</w:t>
      </w:r>
    </w:p>
    <w:p w14:paraId="4755D641" w14:textId="00AA9A92" w:rsidR="00956A9C" w:rsidRDefault="00956A9C" w:rsidP="00B80C29">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most convenient hypothesis is that which sees the subst</w:t>
      </w:r>
      <w:r w:rsidR="00CD1149">
        <w:rPr>
          <w:rFonts w:ascii="Times New Roman" w:hAnsi="Times New Roman" w:cs="Times New Roman"/>
          <w:bCs/>
          <w:sz w:val="24"/>
          <w:szCs w:val="24"/>
        </w:rPr>
        <w:t>itu</w:t>
      </w:r>
      <w:r>
        <w:rPr>
          <w:rFonts w:ascii="Times New Roman" w:hAnsi="Times New Roman" w:cs="Times New Roman"/>
          <w:bCs/>
          <w:sz w:val="24"/>
          <w:szCs w:val="24"/>
        </w:rPr>
        <w:t xml:space="preserve">tion of the original form </w:t>
      </w:r>
      <w:r w:rsidRPr="00956A9C">
        <w:rPr>
          <w:rFonts w:ascii="Times New Roman" w:hAnsi="Times New Roman" w:cs="Times New Roman"/>
          <w:bCs/>
          <w:sz w:val="24"/>
          <w:szCs w:val="24"/>
        </w:rPr>
        <w:t>φλίψεται</w:t>
      </w:r>
      <w:r w:rsidR="00CD1149">
        <w:rPr>
          <w:rFonts w:ascii="Times New Roman" w:hAnsi="Times New Roman" w:cs="Times New Roman"/>
          <w:bCs/>
          <w:sz w:val="24"/>
          <w:szCs w:val="24"/>
        </w:rPr>
        <w:t xml:space="preserve">, alliterating with </w:t>
      </w:r>
      <w:r w:rsidR="00CD1149" w:rsidRPr="00CD1149">
        <w:rPr>
          <w:rFonts w:ascii="Times New Roman" w:hAnsi="Times New Roman" w:cs="Times New Roman"/>
          <w:bCs/>
          <w:sz w:val="24"/>
          <w:szCs w:val="24"/>
        </w:rPr>
        <w:t>φλιῇσι</w:t>
      </w:r>
      <w:r w:rsidR="00CD1149">
        <w:rPr>
          <w:rFonts w:ascii="Times New Roman" w:hAnsi="Times New Roman" w:cs="Times New Roman"/>
          <w:bCs/>
          <w:sz w:val="24"/>
          <w:szCs w:val="24"/>
        </w:rPr>
        <w:t>, consistent with the style of insults delivered by Melanth</w:t>
      </w:r>
      <w:r w:rsidR="00B80C29">
        <w:rPr>
          <w:rFonts w:ascii="Times New Roman" w:hAnsi="Times New Roman" w:cs="Times New Roman"/>
          <w:bCs/>
          <w:sz w:val="24"/>
          <w:szCs w:val="24"/>
        </w:rPr>
        <w:t>iu</w:t>
      </w:r>
      <w:r w:rsidR="00CD1149">
        <w:rPr>
          <w:rFonts w:ascii="Times New Roman" w:hAnsi="Times New Roman" w:cs="Times New Roman"/>
          <w:bCs/>
          <w:sz w:val="24"/>
          <w:szCs w:val="24"/>
        </w:rPr>
        <w:t xml:space="preserve">s, with the new and more regular </w:t>
      </w:r>
      <w:r w:rsidR="00CD1149" w:rsidRPr="00CD1149">
        <w:rPr>
          <w:rFonts w:ascii="Times New Roman" w:hAnsi="Times New Roman" w:cs="Times New Roman"/>
          <w:bCs/>
          <w:sz w:val="24"/>
          <w:szCs w:val="24"/>
        </w:rPr>
        <w:t>θλίψεται</w:t>
      </w:r>
      <w:r w:rsidR="00CD1149">
        <w:rPr>
          <w:rFonts w:ascii="Times New Roman" w:hAnsi="Times New Roman" w:cs="Times New Roman"/>
          <w:bCs/>
          <w:sz w:val="24"/>
          <w:szCs w:val="24"/>
        </w:rPr>
        <w:t>, required by Zenodotus.</w:t>
      </w:r>
      <w:r w:rsidR="00CD1149" w:rsidRPr="00CD1149">
        <w:rPr>
          <w:rFonts w:ascii="Times New Roman" w:hAnsi="Times New Roman" w:cs="Times New Roman"/>
          <w:bCs/>
          <w:sz w:val="24"/>
          <w:szCs w:val="24"/>
          <w:vertAlign w:val="superscript"/>
          <w:lang w:val="it-IT"/>
        </w:rPr>
        <w:footnoteReference w:id="4"/>
      </w:r>
    </w:p>
    <w:p w14:paraId="60EB3B54" w14:textId="7A63EF91" w:rsidR="00C71245" w:rsidRDefault="006A2FBB" w:rsidP="00B80C2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One gets the impression that, in the case of both </w:t>
      </w:r>
      <w:r w:rsidRPr="00956A9C">
        <w:rPr>
          <w:rFonts w:ascii="Times New Roman" w:hAnsi="Times New Roman" w:cs="Times New Roman"/>
          <w:bCs/>
          <w:sz w:val="24"/>
          <w:szCs w:val="24"/>
        </w:rPr>
        <w:t>φλίβω</w:t>
      </w:r>
      <w:r>
        <w:rPr>
          <w:rFonts w:ascii="Times New Roman" w:hAnsi="Times New Roman" w:cs="Times New Roman"/>
          <w:bCs/>
          <w:sz w:val="24"/>
          <w:szCs w:val="24"/>
        </w:rPr>
        <w:t xml:space="preserve"> and </w:t>
      </w:r>
      <w:r w:rsidRPr="0034660E">
        <w:rPr>
          <w:rFonts w:ascii="Times New Roman" w:hAnsi="Times New Roman" w:cs="Times New Roman"/>
          <w:bCs/>
          <w:sz w:val="24"/>
          <w:szCs w:val="24"/>
          <w:lang w:val="el-GR"/>
        </w:rPr>
        <w:t>θλίβω</w:t>
      </w:r>
      <w:r w:rsidR="00376A2E">
        <w:rPr>
          <w:rFonts w:ascii="Times New Roman" w:hAnsi="Times New Roman" w:cs="Times New Roman"/>
          <w:bCs/>
          <w:sz w:val="24"/>
          <w:szCs w:val="24"/>
        </w:rPr>
        <w:t xml:space="preserve">, it must have been a verb drawn from the practical language of everyday life. Epic language could easily avoid such words as they dealt with completely </w:t>
      </w:r>
      <w:r w:rsidR="007360D4">
        <w:rPr>
          <w:rFonts w:ascii="Times New Roman" w:hAnsi="Times New Roman" w:cs="Times New Roman"/>
          <w:bCs/>
          <w:sz w:val="24"/>
          <w:szCs w:val="24"/>
        </w:rPr>
        <w:t>sep</w:t>
      </w:r>
      <w:r w:rsidR="006E0841">
        <w:rPr>
          <w:rFonts w:ascii="Times New Roman" w:hAnsi="Times New Roman" w:cs="Times New Roman"/>
          <w:bCs/>
          <w:sz w:val="24"/>
          <w:szCs w:val="24"/>
        </w:rPr>
        <w:t>a</w:t>
      </w:r>
      <w:r w:rsidR="007360D4">
        <w:rPr>
          <w:rFonts w:ascii="Times New Roman" w:hAnsi="Times New Roman" w:cs="Times New Roman"/>
          <w:bCs/>
          <w:sz w:val="24"/>
          <w:szCs w:val="24"/>
        </w:rPr>
        <w:t>rate</w:t>
      </w:r>
      <w:r w:rsidR="00376A2E">
        <w:rPr>
          <w:rFonts w:ascii="Times New Roman" w:hAnsi="Times New Roman" w:cs="Times New Roman"/>
          <w:bCs/>
          <w:sz w:val="24"/>
          <w:szCs w:val="24"/>
        </w:rPr>
        <w:t xml:space="preserve"> themes</w:t>
      </w:r>
      <w:r w:rsidR="007360D4">
        <w:rPr>
          <w:rFonts w:ascii="Times New Roman" w:hAnsi="Times New Roman" w:cs="Times New Roman"/>
          <w:bCs/>
          <w:sz w:val="24"/>
          <w:szCs w:val="24"/>
        </w:rPr>
        <w:t>, as subsequent evidence confirms.</w:t>
      </w:r>
      <w:r w:rsidR="007360D4" w:rsidRPr="007360D4">
        <w:rPr>
          <w:rFonts w:ascii="Times New Roman" w:hAnsi="Times New Roman" w:cs="Times New Roman"/>
          <w:bCs/>
          <w:sz w:val="24"/>
          <w:szCs w:val="24"/>
          <w:vertAlign w:val="superscript"/>
          <w:lang w:val="it-IT"/>
        </w:rPr>
        <w:footnoteReference w:id="5"/>
      </w:r>
      <w:r w:rsidR="006E0841">
        <w:rPr>
          <w:rFonts w:ascii="Times New Roman" w:hAnsi="Times New Roman" w:cs="Times New Roman"/>
          <w:bCs/>
          <w:sz w:val="24"/>
          <w:szCs w:val="24"/>
        </w:rPr>
        <w:t xml:space="preserve"> </w:t>
      </w:r>
      <w:r w:rsidR="006E0841">
        <w:rPr>
          <w:rFonts w:ascii="Times New Roman" w:hAnsi="Times New Roman" w:cs="Times New Roman"/>
          <w:sz w:val="24"/>
          <w:szCs w:val="24"/>
        </w:rPr>
        <w:t xml:space="preserve">For the </w:t>
      </w:r>
      <w:commentRangeStart w:id="0"/>
      <w:r w:rsidR="006E0841">
        <w:rPr>
          <w:rFonts w:ascii="Times New Roman" w:hAnsi="Times New Roman" w:cs="Times New Roman"/>
          <w:sz w:val="24"/>
          <w:szCs w:val="24"/>
        </w:rPr>
        <w:t>second</w:t>
      </w:r>
      <w:commentRangeEnd w:id="0"/>
      <w:r w:rsidR="00257168">
        <w:rPr>
          <w:rStyle w:val="CommentReference"/>
        </w:rPr>
        <w:commentReference w:id="0"/>
      </w:r>
      <w:r w:rsidR="006E0841">
        <w:rPr>
          <w:rFonts w:ascii="Times New Roman" w:hAnsi="Times New Roman" w:cs="Times New Roman"/>
          <w:sz w:val="24"/>
          <w:szCs w:val="24"/>
        </w:rPr>
        <w:t xml:space="preserve">, indeed, apart from a </w:t>
      </w:r>
      <w:r w:rsidR="003601E7">
        <w:rPr>
          <w:rFonts w:ascii="Times New Roman" w:hAnsi="Times New Roman" w:cs="Times New Roman"/>
          <w:sz w:val="24"/>
          <w:szCs w:val="24"/>
        </w:rPr>
        <w:t xml:space="preserve">realistic fragment by Thespis (fr. 4.2 Sn), one has to await Aristophanes (7x) and the comedic genre to encounter a more reasonable level of documentation. And even here it is always deployed in its physical, concrete meaning, although there is the occasional suggestion of ambiguity caused by the use of the motif with reference to the </w:t>
      </w:r>
      <w:commentRangeStart w:id="1"/>
      <w:r w:rsidR="003601E7">
        <w:rPr>
          <w:rFonts w:ascii="Times New Roman" w:hAnsi="Times New Roman" w:cs="Times New Roman"/>
          <w:sz w:val="24"/>
          <w:szCs w:val="24"/>
        </w:rPr>
        <w:t>body</w:t>
      </w:r>
      <w:commentRangeEnd w:id="1"/>
      <w:r w:rsidR="00D817B7">
        <w:rPr>
          <w:rStyle w:val="CommentReference"/>
        </w:rPr>
        <w:commentReference w:id="1"/>
      </w:r>
      <w:r w:rsidR="003601E7">
        <w:rPr>
          <w:rFonts w:ascii="Times New Roman" w:hAnsi="Times New Roman" w:cs="Times New Roman"/>
          <w:sz w:val="24"/>
          <w:szCs w:val="24"/>
        </w:rPr>
        <w:t>.</w:t>
      </w:r>
    </w:p>
    <w:p w14:paraId="3CE27ECB" w14:textId="1A550FD6" w:rsidR="0099750D" w:rsidRDefault="0099750D">
      <w:pPr>
        <w:rPr>
          <w:rFonts w:ascii="Times New Roman" w:hAnsi="Times New Roman" w:cs="Times New Roman"/>
          <w:sz w:val="24"/>
          <w:szCs w:val="24"/>
        </w:rPr>
      </w:pPr>
      <w:r>
        <w:rPr>
          <w:rFonts w:ascii="Times New Roman" w:hAnsi="Times New Roman" w:cs="Times New Roman"/>
          <w:sz w:val="24"/>
          <w:szCs w:val="24"/>
        </w:rPr>
        <w:t>However, the Sophoclean motif of heaviness of heart cannot be found in Aristot</w:t>
      </w:r>
      <w:r w:rsidR="00257168">
        <w:rPr>
          <w:rFonts w:ascii="Times New Roman" w:hAnsi="Times New Roman" w:cs="Times New Roman"/>
          <w:sz w:val="24"/>
          <w:szCs w:val="24"/>
        </w:rPr>
        <w:t>le</w:t>
      </w:r>
      <w:r>
        <w:rPr>
          <w:rFonts w:ascii="Times New Roman" w:hAnsi="Times New Roman" w:cs="Times New Roman"/>
          <w:sz w:val="24"/>
          <w:szCs w:val="24"/>
        </w:rPr>
        <w:t>, even from a psychosomatic perspective.</w:t>
      </w:r>
      <w:r w:rsidRPr="0099750D">
        <w:rPr>
          <w:rFonts w:ascii="Times New Roman" w:hAnsi="Times New Roman" w:cs="Times New Roman"/>
          <w:sz w:val="24"/>
          <w:szCs w:val="24"/>
          <w:vertAlign w:val="superscript"/>
          <w:lang w:val="it-IT"/>
        </w:rPr>
        <w:footnoteReference w:id="6"/>
      </w:r>
    </w:p>
    <w:p w14:paraId="6367127B" w14:textId="4656FD52" w:rsidR="00766C5B" w:rsidRDefault="00692AA8" w:rsidP="00492037">
      <w:pPr>
        <w:spacing w:after="0"/>
        <w:rPr>
          <w:rFonts w:ascii="Palatino Linotype" w:eastAsia="Calibri" w:hAnsi="Palatino Linotype" w:cs="Times New Roman"/>
          <w:color w:val="000000" w:themeColor="text1"/>
          <w:sz w:val="20"/>
          <w:szCs w:val="20"/>
        </w:rPr>
      </w:pPr>
      <w:r>
        <w:rPr>
          <w:rFonts w:ascii="Times New Roman" w:hAnsi="Times New Roman" w:cs="Times New Roman"/>
          <w:sz w:val="24"/>
          <w:szCs w:val="24"/>
        </w:rPr>
        <w:t xml:space="preserve">An area of great success is historiography, always in the middle/passive voice, with Polybius (5x) and Diodorus (11x). On these occasions, </w:t>
      </w:r>
      <w:r w:rsidR="00603F76">
        <w:rPr>
          <w:rFonts w:ascii="Times New Roman" w:hAnsi="Times New Roman" w:cs="Times New Roman"/>
          <w:sz w:val="24"/>
          <w:szCs w:val="24"/>
        </w:rPr>
        <w:t>the</w:t>
      </w:r>
      <w:r>
        <w:rPr>
          <w:rFonts w:ascii="Times New Roman" w:hAnsi="Times New Roman" w:cs="Times New Roman"/>
          <w:sz w:val="24"/>
          <w:szCs w:val="24"/>
        </w:rPr>
        <w:t xml:space="preserve"> meaning is linked to physical pressure, or to the pressure of circumstances. Polybius is explicit in 2.48.1-2 </w:t>
      </w:r>
      <w:r w:rsidRPr="00692AA8">
        <w:rPr>
          <w:rFonts w:ascii="Times New Roman" w:hAnsi="Times New Roman" w:cs="Times New Roman"/>
          <w:sz w:val="24"/>
          <w:szCs w:val="24"/>
          <w:lang w:val="it-IT"/>
        </w:rPr>
        <w:t>(θλιβομένους ὑπὸ τῆς περιστάσεως),</w:t>
      </w:r>
      <w:r>
        <w:rPr>
          <w:rFonts w:ascii="Times New Roman" w:hAnsi="Times New Roman" w:cs="Times New Roman"/>
          <w:sz w:val="24"/>
          <w:szCs w:val="24"/>
          <w:lang w:val="it-IT"/>
        </w:rPr>
        <w:t xml:space="preserve"> a meaning that is particularly useful in relation to economic or military contexts, according to the uses already </w:t>
      </w:r>
      <w:r w:rsidRPr="00692AA8">
        <w:rPr>
          <w:rFonts w:ascii="Times New Roman" w:hAnsi="Times New Roman" w:cs="Times New Roman"/>
          <w:sz w:val="24"/>
          <w:szCs w:val="24"/>
          <w:lang w:val="it-IT"/>
        </w:rPr>
        <w:t xml:space="preserve">documented in Aristotle (see for instance Diod. 12.66 </w:t>
      </w:r>
      <w:r w:rsidRPr="00692AA8">
        <w:rPr>
          <w:rFonts w:ascii="Times New Roman" w:hAnsi="Times New Roman" w:cs="Times New Roman"/>
          <w:sz w:val="24"/>
          <w:szCs w:val="24"/>
        </w:rPr>
        <w:t>Μεγαρεῖς</w:t>
      </w:r>
      <w:r w:rsidRPr="00692AA8">
        <w:rPr>
          <w:rFonts w:ascii="Times New Roman" w:hAnsi="Times New Roman" w:cs="Times New Roman"/>
          <w:sz w:val="24"/>
          <w:szCs w:val="24"/>
          <w:lang w:val="it-IT"/>
        </w:rPr>
        <w:t xml:space="preserve"> </w:t>
      </w:r>
      <w:r w:rsidRPr="00692AA8">
        <w:rPr>
          <w:rFonts w:ascii="Times New Roman" w:hAnsi="Times New Roman" w:cs="Times New Roman"/>
          <w:sz w:val="24"/>
          <w:szCs w:val="24"/>
        </w:rPr>
        <w:t>θλιβόμενοι</w:t>
      </w:r>
      <w:r w:rsidRPr="00692AA8">
        <w:rPr>
          <w:rFonts w:ascii="Times New Roman" w:hAnsi="Times New Roman" w:cs="Times New Roman"/>
          <w:sz w:val="24"/>
          <w:szCs w:val="24"/>
          <w:lang w:val="it-IT"/>
        </w:rPr>
        <w:t xml:space="preserve"> </w:t>
      </w:r>
      <w:r w:rsidRPr="00692AA8">
        <w:rPr>
          <w:rFonts w:ascii="Times New Roman" w:hAnsi="Times New Roman" w:cs="Times New Roman"/>
          <w:sz w:val="24"/>
          <w:szCs w:val="24"/>
        </w:rPr>
        <w:t>τῷ</w:t>
      </w:r>
      <w:r w:rsidRPr="00692AA8">
        <w:rPr>
          <w:rFonts w:ascii="Times New Roman" w:hAnsi="Times New Roman" w:cs="Times New Roman"/>
          <w:sz w:val="24"/>
          <w:szCs w:val="24"/>
          <w:lang w:val="it-IT"/>
        </w:rPr>
        <w:t xml:space="preserve"> </w:t>
      </w:r>
      <w:r w:rsidRPr="00692AA8">
        <w:rPr>
          <w:rFonts w:ascii="Times New Roman" w:hAnsi="Times New Roman" w:cs="Times New Roman"/>
          <w:sz w:val="24"/>
          <w:szCs w:val="24"/>
        </w:rPr>
        <w:t>πολέμῳ</w:t>
      </w:r>
      <w:r w:rsidRPr="00692AA8">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603F76">
        <w:rPr>
          <w:rFonts w:ascii="Times New Roman" w:hAnsi="Times New Roman" w:cs="Times New Roman"/>
          <w:sz w:val="24"/>
          <w:szCs w:val="24"/>
          <w:lang w:val="it-IT"/>
        </w:rPr>
        <w:t xml:space="preserve">One may see in idioms of this kind traces of the </w:t>
      </w:r>
      <w:r w:rsidR="00106AFA">
        <w:rPr>
          <w:rFonts w:ascii="Times New Roman" w:hAnsi="Times New Roman" w:cs="Times New Roman"/>
          <w:sz w:val="24"/>
          <w:szCs w:val="24"/>
          <w:lang w:val="it-IT"/>
        </w:rPr>
        <w:t xml:space="preserve">literary </w:t>
      </w:r>
      <w:r w:rsidR="00106AFA" w:rsidRPr="00106AFA">
        <w:rPr>
          <w:rFonts w:ascii="Times New Roman" w:hAnsi="Times New Roman" w:cs="Times New Roman"/>
          <w:sz w:val="24"/>
          <w:szCs w:val="24"/>
          <w:lang w:val="it-IT"/>
        </w:rPr>
        <w:t>koin</w:t>
      </w:r>
      <w:r w:rsidR="00492037">
        <w:rPr>
          <w:rFonts w:ascii="Times New Roman" w:hAnsi="Times New Roman" w:cs="Times New Roman"/>
          <w:sz w:val="24"/>
          <w:szCs w:val="24"/>
          <w:lang w:val="it-IT"/>
        </w:rPr>
        <w:t>e</w:t>
      </w:r>
      <w:r w:rsidR="00603F76">
        <w:rPr>
          <w:rFonts w:ascii="Times New Roman" w:hAnsi="Times New Roman" w:cs="Times New Roman"/>
          <w:sz w:val="24"/>
          <w:szCs w:val="24"/>
          <w:lang w:val="it-IT"/>
        </w:rPr>
        <w:t xml:space="preserve"> of the time, which would not have survived the Atticist filter: Diogenes of Halicarnassus let the expression </w:t>
      </w:r>
      <w:r w:rsidR="00603F76" w:rsidRPr="00603F76">
        <w:rPr>
          <w:rFonts w:ascii="Times New Roman" w:hAnsi="Times New Roman" w:cs="Times New Roman"/>
          <w:sz w:val="24"/>
          <w:szCs w:val="24"/>
          <w:lang w:val="el-GR"/>
        </w:rPr>
        <w:t>θλίβομαι</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τῷ</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πολέμῳ</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i/>
          <w:iCs/>
          <w:sz w:val="24"/>
          <w:szCs w:val="24"/>
          <w:lang w:val="it-IT"/>
        </w:rPr>
        <w:t>ad Amm.</w:t>
      </w:r>
      <w:r w:rsidR="00603F76" w:rsidRPr="00603F76">
        <w:rPr>
          <w:rFonts w:ascii="Times New Roman" w:hAnsi="Times New Roman" w:cs="Times New Roman"/>
          <w:sz w:val="24"/>
          <w:szCs w:val="24"/>
          <w:lang w:val="it-IT"/>
        </w:rPr>
        <w:t xml:space="preserve"> 9.13 </w:t>
      </w:r>
      <w:r w:rsidR="00603F76" w:rsidRPr="00603F76">
        <w:rPr>
          <w:rFonts w:ascii="Times New Roman" w:hAnsi="Times New Roman" w:cs="Times New Roman"/>
          <w:sz w:val="24"/>
          <w:szCs w:val="24"/>
        </w:rPr>
        <w:t>περὶ</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δὲ</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τὸν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αὐτὸν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χρόνον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Χαλκιδέων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τῶν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ἐπὶ</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lastRenderedPageBreak/>
        <w:t>Θρᾴκης</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θλιβομένων</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τῷ</w:t>
      </w:r>
      <w:r w:rsidR="00603F76" w:rsidRPr="00603F76">
        <w:rPr>
          <w:rFonts w:ascii="Times New Roman" w:hAnsi="Times New Roman" w:cs="Times New Roman"/>
          <w:sz w:val="24"/>
          <w:szCs w:val="24"/>
          <w:lang w:val="it-IT"/>
        </w:rPr>
        <w:t xml:space="preserve"> </w:t>
      </w:r>
      <w:r w:rsidR="00603F76" w:rsidRPr="00603F76">
        <w:rPr>
          <w:rFonts w:ascii="Times New Roman" w:hAnsi="Times New Roman" w:cs="Times New Roman"/>
          <w:sz w:val="24"/>
          <w:szCs w:val="24"/>
        </w:rPr>
        <w:t>πολέμῳ</w:t>
      </w:r>
      <w:r w:rsidR="00603F76" w:rsidRPr="00603F76">
        <w:rPr>
          <w:rFonts w:ascii="Times New Roman" w:hAnsi="Times New Roman" w:cs="Times New Roman"/>
          <w:sz w:val="24"/>
          <w:szCs w:val="24"/>
          <w:lang w:val="it-IT"/>
        </w:rPr>
        <w:t>)</w:t>
      </w:r>
      <w:r w:rsidR="00603F76">
        <w:rPr>
          <w:rFonts w:ascii="Times New Roman" w:hAnsi="Times New Roman" w:cs="Times New Roman"/>
          <w:sz w:val="24"/>
          <w:szCs w:val="24"/>
          <w:lang w:val="it-IT"/>
        </w:rPr>
        <w:t xml:space="preserve"> only slip once, and it was otherwise absent from his historical oeuvre and was later avoided entirely by Cassius Dio and Herodian.</w:t>
      </w:r>
      <w:r w:rsidR="00766C5B" w:rsidRPr="00766C5B">
        <w:rPr>
          <w:rFonts w:ascii="Palatino Linotype" w:eastAsia="Calibri" w:hAnsi="Palatino Linotype" w:cs="Times New Roman"/>
          <w:color w:val="000000" w:themeColor="text1"/>
          <w:sz w:val="20"/>
          <w:szCs w:val="20"/>
        </w:rPr>
        <w:t xml:space="preserve"> </w:t>
      </w:r>
    </w:p>
    <w:p w14:paraId="1B142205" w14:textId="46A3B4D5" w:rsidR="00692AA8" w:rsidRDefault="00766C5B" w:rsidP="00492037">
      <w:pPr>
        <w:spacing w:after="0"/>
        <w:rPr>
          <w:rFonts w:ascii="Times New Roman" w:hAnsi="Times New Roman" w:cs="Times New Roman"/>
          <w:sz w:val="24"/>
          <w:szCs w:val="24"/>
        </w:rPr>
      </w:pPr>
      <w:r w:rsidRPr="00766C5B">
        <w:rPr>
          <w:rFonts w:ascii="Times New Roman" w:hAnsi="Times New Roman" w:cs="Times New Roman"/>
          <w:sz w:val="24"/>
          <w:szCs w:val="24"/>
        </w:rPr>
        <w:t xml:space="preserve">To trace a shift to more emotional meanings, one must go to the </w:t>
      </w:r>
      <w:r w:rsidRPr="00766C5B">
        <w:rPr>
          <w:rFonts w:ascii="Times New Roman" w:hAnsi="Times New Roman" w:cs="Times New Roman"/>
          <w:i/>
          <w:iCs/>
          <w:sz w:val="24"/>
          <w:szCs w:val="24"/>
        </w:rPr>
        <w:t>Septuagint</w:t>
      </w:r>
      <w:r w:rsidRPr="00766C5B">
        <w:rPr>
          <w:rFonts w:ascii="Times New Roman" w:hAnsi="Times New Roman" w:cs="Times New Roman"/>
          <w:sz w:val="24"/>
          <w:szCs w:val="24"/>
        </w:rPr>
        <w:t>, as amply proved by Schlier</w:t>
      </w:r>
      <w:r>
        <w:rPr>
          <w:rFonts w:ascii="Times New Roman" w:hAnsi="Times New Roman" w:cs="Times New Roman"/>
          <w:sz w:val="24"/>
          <w:szCs w:val="24"/>
        </w:rPr>
        <w:t xml:space="preserve">, </w:t>
      </w:r>
      <w:r w:rsidRPr="00766C5B">
        <w:rPr>
          <w:rFonts w:ascii="Times New Roman" w:hAnsi="Times New Roman" w:cs="Times New Roman"/>
          <w:sz w:val="24"/>
          <w:szCs w:val="24"/>
        </w:rPr>
        <w:t xml:space="preserve">also in relation to the </w:t>
      </w:r>
      <w:r>
        <w:rPr>
          <w:rFonts w:ascii="Times New Roman" w:hAnsi="Times New Roman" w:cs="Times New Roman"/>
          <w:sz w:val="24"/>
          <w:szCs w:val="24"/>
        </w:rPr>
        <w:t>various</w:t>
      </w:r>
      <w:r w:rsidRPr="00766C5B">
        <w:rPr>
          <w:rFonts w:ascii="Times New Roman" w:hAnsi="Times New Roman" w:cs="Times New Roman"/>
          <w:sz w:val="24"/>
          <w:szCs w:val="24"/>
        </w:rPr>
        <w:t xml:space="preserve"> Jewish concepts behind it</w:t>
      </w:r>
      <w:r>
        <w:rPr>
          <w:rFonts w:ascii="Times New Roman" w:hAnsi="Times New Roman" w:cs="Times New Roman"/>
          <w:sz w:val="24"/>
          <w:szCs w:val="24"/>
        </w:rPr>
        <w:t>.</w:t>
      </w:r>
      <w:r w:rsidRPr="00766C5B">
        <w:rPr>
          <w:rFonts w:ascii="Times New Roman" w:hAnsi="Times New Roman" w:cs="Times New Roman"/>
          <w:sz w:val="24"/>
          <w:szCs w:val="24"/>
          <w:vertAlign w:val="superscript"/>
        </w:rPr>
        <w:footnoteReference w:id="7"/>
      </w:r>
    </w:p>
    <w:p w14:paraId="115D282C" w14:textId="77777777" w:rsidR="0076523A" w:rsidRDefault="0076523A" w:rsidP="00492037">
      <w:pPr>
        <w:spacing w:after="0"/>
        <w:rPr>
          <w:rFonts w:ascii="Times New Roman" w:hAnsi="Times New Roman" w:cs="Times New Roman"/>
          <w:sz w:val="24"/>
          <w:szCs w:val="24"/>
        </w:rPr>
      </w:pPr>
    </w:p>
    <w:p w14:paraId="43ED7924" w14:textId="576463A0" w:rsidR="00E76C91" w:rsidRDefault="006B6716" w:rsidP="00D64FC5">
      <w:pPr>
        <w:spacing w:after="0"/>
        <w:rPr>
          <w:rFonts w:ascii="Times New Roman" w:hAnsi="Times New Roman" w:cs="Times New Roman"/>
          <w:sz w:val="24"/>
          <w:szCs w:val="24"/>
          <w:lang w:val="it-IT"/>
        </w:rPr>
      </w:pPr>
      <w:r>
        <w:rPr>
          <w:rFonts w:ascii="Times New Roman" w:hAnsi="Times New Roman" w:cs="Times New Roman"/>
          <w:sz w:val="24"/>
          <w:szCs w:val="24"/>
        </w:rPr>
        <w:t xml:space="preserve">With the meaning ‘fear’, it most often appears on its own, for example in </w:t>
      </w:r>
      <w:r>
        <w:rPr>
          <w:rFonts w:ascii="Times New Roman" w:hAnsi="Times New Roman" w:cs="Times New Roman"/>
          <w:i/>
          <w:iCs/>
          <w:sz w:val="24"/>
          <w:szCs w:val="24"/>
        </w:rPr>
        <w:t>Gen.</w:t>
      </w:r>
      <w:r>
        <w:rPr>
          <w:rFonts w:ascii="Times New Roman" w:hAnsi="Times New Roman" w:cs="Times New Roman"/>
          <w:sz w:val="24"/>
          <w:szCs w:val="24"/>
        </w:rPr>
        <w:t xml:space="preserve"> 42.21 with a meaningful </w:t>
      </w:r>
      <w:r w:rsidR="00E76C91">
        <w:rPr>
          <w:rFonts w:ascii="Times New Roman" w:hAnsi="Times New Roman" w:cs="Times New Roman"/>
          <w:sz w:val="24"/>
          <w:szCs w:val="24"/>
        </w:rPr>
        <w:t>pinpointing</w:t>
      </w:r>
      <w:r>
        <w:rPr>
          <w:rFonts w:ascii="Times New Roman" w:hAnsi="Times New Roman" w:cs="Times New Roman"/>
          <w:sz w:val="24"/>
          <w:szCs w:val="24"/>
        </w:rPr>
        <w:t xml:space="preserve"> of the </w:t>
      </w:r>
      <w:r w:rsidR="00B5015E">
        <w:rPr>
          <w:rFonts w:ascii="Times New Roman" w:hAnsi="Times New Roman" w:cs="Times New Roman"/>
          <w:sz w:val="24"/>
          <w:szCs w:val="24"/>
        </w:rPr>
        <w:t>subject</w:t>
      </w:r>
      <w:r>
        <w:rPr>
          <w:rFonts w:ascii="Times New Roman" w:hAnsi="Times New Roman" w:cs="Times New Roman"/>
          <w:sz w:val="24"/>
          <w:szCs w:val="24"/>
        </w:rPr>
        <w:t xml:space="preserve"> of the </w:t>
      </w:r>
      <w:r w:rsidR="00F94D09">
        <w:rPr>
          <w:rFonts w:ascii="Times New Roman" w:hAnsi="Times New Roman" w:cs="Times New Roman"/>
          <w:sz w:val="24"/>
          <w:szCs w:val="24"/>
        </w:rPr>
        <w:t>oppression</w:t>
      </w:r>
      <w:r>
        <w:rPr>
          <w:rFonts w:ascii="Times New Roman" w:hAnsi="Times New Roman" w:cs="Times New Roman"/>
          <w:sz w:val="24"/>
          <w:szCs w:val="24"/>
        </w:rPr>
        <w:t xml:space="preserve"> (</w:t>
      </w:r>
      <w:r w:rsidR="00E76C91" w:rsidRPr="00E76C91">
        <w:rPr>
          <w:rFonts w:ascii="Times New Roman" w:hAnsi="Times New Roman" w:cs="Times New Roman"/>
          <w:sz w:val="24"/>
          <w:szCs w:val="24"/>
          <w:lang w:val="it-IT"/>
        </w:rPr>
        <w:t>τὴν θλῖψιν τῆς ψυχῆς αὐτοῦ</w:t>
      </w:r>
      <w:r w:rsidR="00E76C91">
        <w:rPr>
          <w:rFonts w:ascii="Times New Roman" w:hAnsi="Times New Roman" w:cs="Times New Roman"/>
          <w:sz w:val="24"/>
          <w:szCs w:val="24"/>
          <w:lang w:val="it-IT"/>
        </w:rPr>
        <w:t xml:space="preserve">), but it is in two verses of the </w:t>
      </w:r>
      <w:r w:rsidR="00E76C91">
        <w:rPr>
          <w:rFonts w:ascii="Times New Roman" w:hAnsi="Times New Roman" w:cs="Times New Roman"/>
          <w:i/>
          <w:iCs/>
          <w:sz w:val="24"/>
          <w:szCs w:val="24"/>
          <w:lang w:val="it-IT"/>
        </w:rPr>
        <w:t>Psalms</w:t>
      </w:r>
      <w:r w:rsidR="00E76C91">
        <w:rPr>
          <w:rFonts w:ascii="Times New Roman" w:hAnsi="Times New Roman" w:cs="Times New Roman"/>
          <w:sz w:val="24"/>
          <w:szCs w:val="24"/>
          <w:lang w:val="it-IT"/>
        </w:rPr>
        <w:t xml:space="preserve"> that </w:t>
      </w:r>
      <w:r w:rsidR="00E76C91" w:rsidRPr="00E76C91">
        <w:rPr>
          <w:rFonts w:ascii="Times New Roman" w:hAnsi="Times New Roman" w:cs="Times New Roman"/>
          <w:sz w:val="24"/>
          <w:szCs w:val="24"/>
          <w:lang w:val="el-GR"/>
        </w:rPr>
        <w:t>θλῖψις</w:t>
      </w:r>
      <w:r w:rsidR="00E76C91">
        <w:rPr>
          <w:rFonts w:ascii="Times New Roman" w:hAnsi="Times New Roman" w:cs="Times New Roman"/>
          <w:sz w:val="24"/>
          <w:szCs w:val="24"/>
        </w:rPr>
        <w:t xml:space="preserve"> is declined close to the synonym </w:t>
      </w:r>
      <w:r w:rsidR="00E76C91" w:rsidRPr="00E76C91">
        <w:rPr>
          <w:rFonts w:ascii="Times New Roman" w:hAnsi="Times New Roman" w:cs="Times New Roman"/>
          <w:sz w:val="24"/>
          <w:szCs w:val="24"/>
          <w:lang w:val="el-GR"/>
        </w:rPr>
        <w:t>ὀδύνη</w:t>
      </w:r>
      <w:r w:rsidR="00E76C91">
        <w:rPr>
          <w:rFonts w:ascii="Times New Roman" w:hAnsi="Times New Roman" w:cs="Times New Roman"/>
          <w:sz w:val="24"/>
          <w:szCs w:val="24"/>
        </w:rPr>
        <w:t xml:space="preserve">: in </w:t>
      </w:r>
      <w:r w:rsidR="00E76C91">
        <w:rPr>
          <w:rFonts w:ascii="Times New Roman" w:hAnsi="Times New Roman" w:cs="Times New Roman"/>
          <w:i/>
          <w:iCs/>
          <w:sz w:val="24"/>
          <w:szCs w:val="24"/>
        </w:rPr>
        <w:t xml:space="preserve">psalm </w:t>
      </w:r>
      <w:r w:rsidR="00E76C91">
        <w:rPr>
          <w:rFonts w:ascii="Times New Roman" w:hAnsi="Times New Roman" w:cs="Times New Roman"/>
          <w:sz w:val="24"/>
          <w:szCs w:val="24"/>
        </w:rPr>
        <w:t>106, 39, 2 (</w:t>
      </w:r>
      <w:r w:rsidR="00E76C91" w:rsidRPr="00E76C91">
        <w:rPr>
          <w:rFonts w:ascii="Times New Roman" w:hAnsi="Times New Roman" w:cs="Times New Roman"/>
          <w:sz w:val="24"/>
          <w:szCs w:val="24"/>
          <w:lang w:val="it-IT"/>
        </w:rPr>
        <w:t>καὶ ὠλιγώθησαν καὶ ἐκακώθησαν ἀπὸ θλίψεως κακῶν καὶ ὀδύνης)</w:t>
      </w:r>
      <w:r w:rsidR="00E76C91">
        <w:rPr>
          <w:rFonts w:ascii="Times New Roman" w:hAnsi="Times New Roman" w:cs="Times New Roman"/>
          <w:sz w:val="24"/>
          <w:szCs w:val="24"/>
          <w:lang w:val="it-IT"/>
        </w:rPr>
        <w:t xml:space="preserve"> and in </w:t>
      </w:r>
      <w:r w:rsidR="00E76C91">
        <w:rPr>
          <w:rFonts w:ascii="Times New Roman" w:hAnsi="Times New Roman" w:cs="Times New Roman"/>
          <w:i/>
          <w:iCs/>
          <w:sz w:val="24"/>
          <w:szCs w:val="24"/>
          <w:lang w:val="it-IT"/>
        </w:rPr>
        <w:t>psalm</w:t>
      </w:r>
      <w:r w:rsidR="00E76C91">
        <w:rPr>
          <w:rFonts w:ascii="Times New Roman" w:hAnsi="Times New Roman" w:cs="Times New Roman"/>
          <w:sz w:val="24"/>
          <w:szCs w:val="24"/>
          <w:lang w:val="it-IT"/>
        </w:rPr>
        <w:t xml:space="preserve"> 114, 3, 3 the relationship of subordination transforms into an hendiadys, which demonstrates the semantic closeness of the two concepts </w:t>
      </w:r>
      <w:r w:rsidR="00E76C91" w:rsidRPr="00E76C91">
        <w:rPr>
          <w:rFonts w:ascii="Times New Roman" w:hAnsi="Times New Roman" w:cs="Times New Roman"/>
          <w:sz w:val="24"/>
          <w:szCs w:val="24"/>
          <w:lang w:val="it-IT"/>
        </w:rPr>
        <w:t>(</w:t>
      </w:r>
      <w:r w:rsidR="00E76C91" w:rsidRPr="00E76C91">
        <w:rPr>
          <w:rFonts w:ascii="Times New Roman" w:hAnsi="Times New Roman" w:cs="Times New Roman"/>
          <w:sz w:val="24"/>
          <w:szCs w:val="24"/>
          <w:lang w:val="el-GR"/>
        </w:rPr>
        <w:t>περιέσχον</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με</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ὠδῖνες</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θανάτου</w:t>
      </w:r>
      <w:r w:rsidR="00E76C91" w:rsidRPr="00E76C91">
        <w:rPr>
          <w:rFonts w:ascii="Times New Roman" w:hAnsi="Times New Roman" w:cs="Times New Roman"/>
          <w:sz w:val="24"/>
          <w:szCs w:val="24"/>
          <w:lang w:val="it-IT"/>
        </w:rPr>
        <w:t xml:space="preserve">, / </w:t>
      </w:r>
      <w:r w:rsidR="00E76C91" w:rsidRPr="00E76C91">
        <w:rPr>
          <w:rFonts w:ascii="Times New Roman" w:hAnsi="Times New Roman" w:cs="Times New Roman"/>
          <w:sz w:val="24"/>
          <w:szCs w:val="24"/>
          <w:lang w:val="el-GR"/>
        </w:rPr>
        <w:t>κίνδυνοι</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ᾅδου</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εὕροσάν</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με</w:t>
      </w:r>
      <w:r w:rsidR="00E76C91" w:rsidRPr="00E76C91">
        <w:rPr>
          <w:rFonts w:ascii="Times New Roman" w:hAnsi="Times New Roman" w:cs="Times New Roman"/>
          <w:sz w:val="24"/>
          <w:szCs w:val="24"/>
          <w:lang w:val="it-IT"/>
        </w:rPr>
        <w:t xml:space="preserve">· / </w:t>
      </w:r>
      <w:r w:rsidR="00E76C91" w:rsidRPr="00E76C91">
        <w:rPr>
          <w:rFonts w:ascii="Times New Roman" w:hAnsi="Times New Roman" w:cs="Times New Roman"/>
          <w:sz w:val="24"/>
          <w:szCs w:val="24"/>
          <w:lang w:val="el-GR"/>
        </w:rPr>
        <w:t>θλῖψιν</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καὶ</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ὀδύνην</w:t>
      </w:r>
      <w:r w:rsidR="00E76C91" w:rsidRPr="00E76C91">
        <w:rPr>
          <w:rFonts w:ascii="Times New Roman" w:hAnsi="Times New Roman" w:cs="Times New Roman"/>
          <w:sz w:val="24"/>
          <w:szCs w:val="24"/>
          <w:lang w:val="it-IT"/>
        </w:rPr>
        <w:t xml:space="preserve"> </w:t>
      </w:r>
      <w:r w:rsidR="00E76C91" w:rsidRPr="00E76C91">
        <w:rPr>
          <w:rFonts w:ascii="Times New Roman" w:hAnsi="Times New Roman" w:cs="Times New Roman"/>
          <w:sz w:val="24"/>
          <w:szCs w:val="24"/>
          <w:lang w:val="el-GR"/>
        </w:rPr>
        <w:t>εὗρον</w:t>
      </w:r>
      <w:r w:rsidR="00E76C91" w:rsidRPr="00E76C91">
        <w:rPr>
          <w:rFonts w:ascii="Times New Roman" w:hAnsi="Times New Roman" w:cs="Times New Roman"/>
          <w:sz w:val="24"/>
          <w:szCs w:val="24"/>
          <w:lang w:val="it-IT"/>
        </w:rPr>
        <w:t>).</w:t>
      </w:r>
    </w:p>
    <w:p w14:paraId="048D40CE" w14:textId="2B9D10A7" w:rsidR="00950D0B" w:rsidRDefault="00950D0B" w:rsidP="00D64FC5">
      <w:pPr>
        <w:spacing w:after="0"/>
        <w:rPr>
          <w:rFonts w:ascii="Times New Roman" w:hAnsi="Times New Roman" w:cs="Times New Roman"/>
          <w:sz w:val="24"/>
          <w:szCs w:val="24"/>
          <w:lang w:val="it-IT"/>
        </w:rPr>
      </w:pPr>
      <w:r>
        <w:rPr>
          <w:rFonts w:ascii="Times New Roman" w:hAnsi="Times New Roman" w:cs="Times New Roman"/>
          <w:sz w:val="24"/>
          <w:szCs w:val="24"/>
          <w:lang w:val="it-IT"/>
        </w:rPr>
        <w:t>A reflection of the extensive use of the verb and its corresponding corradical noun can also be found in epigraphic texts, mostly from the Hellenistic age onwards, epigraphic documentation which does, however, present significant differences.</w:t>
      </w:r>
      <w:r w:rsidRPr="00950D0B">
        <w:rPr>
          <w:rFonts w:ascii="Times New Roman" w:hAnsi="Times New Roman" w:cs="Times New Roman"/>
          <w:sz w:val="24"/>
          <w:szCs w:val="24"/>
          <w:vertAlign w:val="superscript"/>
        </w:rPr>
        <w:footnoteReference w:id="8"/>
      </w:r>
      <w:r w:rsidR="00B52A85">
        <w:rPr>
          <w:rFonts w:ascii="Times New Roman" w:hAnsi="Times New Roman" w:cs="Times New Roman"/>
          <w:sz w:val="24"/>
          <w:szCs w:val="24"/>
          <w:lang w:val="it-IT"/>
        </w:rPr>
        <w:t xml:space="preserve"> </w:t>
      </w:r>
      <w:r w:rsidR="00AF7181">
        <w:rPr>
          <w:rFonts w:ascii="Times New Roman" w:hAnsi="Times New Roman" w:cs="Times New Roman"/>
          <w:sz w:val="24"/>
          <w:szCs w:val="24"/>
          <w:lang w:val="it-IT"/>
        </w:rPr>
        <w:t xml:space="preserve">At first, </w:t>
      </w:r>
      <w:r w:rsidR="00EB5959">
        <w:rPr>
          <w:rFonts w:ascii="Times New Roman" w:hAnsi="Times New Roman" w:cs="Times New Roman"/>
          <w:sz w:val="24"/>
          <w:szCs w:val="24"/>
          <w:lang w:val="it-IT"/>
        </w:rPr>
        <w:t xml:space="preserve">it is mostly a </w:t>
      </w:r>
      <w:r w:rsidR="00D64FC5">
        <w:rPr>
          <w:rFonts w:ascii="Times New Roman" w:hAnsi="Times New Roman" w:cs="Times New Roman"/>
          <w:sz w:val="24"/>
          <w:szCs w:val="24"/>
          <w:lang w:val="it-IT"/>
        </w:rPr>
        <w:t>matter</w:t>
      </w:r>
      <w:r w:rsidR="00EB5959">
        <w:rPr>
          <w:rFonts w:ascii="Times New Roman" w:hAnsi="Times New Roman" w:cs="Times New Roman"/>
          <w:sz w:val="24"/>
          <w:szCs w:val="24"/>
          <w:lang w:val="it-IT"/>
        </w:rPr>
        <w:t xml:space="preserve"> of </w:t>
      </w:r>
      <w:r w:rsidR="00D64FC5">
        <w:rPr>
          <w:rFonts w:ascii="Times New Roman" w:hAnsi="Times New Roman" w:cs="Times New Roman"/>
          <w:sz w:val="24"/>
          <w:szCs w:val="24"/>
          <w:lang w:val="it-IT"/>
        </w:rPr>
        <w:t>material constraints</w:t>
      </w:r>
      <w:r w:rsidR="00EB5959">
        <w:rPr>
          <w:rFonts w:ascii="Times New Roman" w:hAnsi="Times New Roman" w:cs="Times New Roman"/>
          <w:sz w:val="24"/>
          <w:szCs w:val="24"/>
          <w:lang w:val="it-IT"/>
        </w:rPr>
        <w:t>, such as in the honorary decree for a certain Posidonius from Caria, dated to 127 B.C. (</w:t>
      </w:r>
      <w:r w:rsidR="00EB5959">
        <w:rPr>
          <w:rFonts w:ascii="Times New Roman" w:hAnsi="Times New Roman" w:cs="Times New Roman"/>
          <w:i/>
          <w:iCs/>
          <w:sz w:val="24"/>
          <w:szCs w:val="24"/>
          <w:lang w:val="it-IT"/>
        </w:rPr>
        <w:t xml:space="preserve">OGIS </w:t>
      </w:r>
      <w:r w:rsidR="00EB5959">
        <w:rPr>
          <w:rFonts w:ascii="Times New Roman" w:hAnsi="Times New Roman" w:cs="Times New Roman"/>
          <w:sz w:val="24"/>
          <w:szCs w:val="24"/>
          <w:lang w:val="it-IT"/>
        </w:rPr>
        <w:t xml:space="preserve">II p. 551, 1. 23 </w:t>
      </w:r>
      <w:r w:rsidR="00EB5959" w:rsidRPr="00EB5959">
        <w:rPr>
          <w:rFonts w:ascii="Times New Roman" w:hAnsi="Times New Roman" w:cs="Times New Roman"/>
          <w:sz w:val="24"/>
          <w:szCs w:val="24"/>
          <w:lang w:val="it-IT"/>
        </w:rPr>
        <w:t>συνέ[β]αινεν θ[λ]ίβεσθαι τήν πόλιν</w:t>
      </w:r>
      <w:r w:rsidR="00EB5959">
        <w:rPr>
          <w:rFonts w:ascii="Times New Roman" w:hAnsi="Times New Roman" w:cs="Times New Roman"/>
          <w:sz w:val="24"/>
          <w:szCs w:val="24"/>
          <w:lang w:val="it-IT"/>
        </w:rPr>
        <w:t xml:space="preserve">), or in the text of the agreement between Cretan cities </w:t>
      </w:r>
      <w:r w:rsidR="005000F4">
        <w:rPr>
          <w:rFonts w:ascii="Times New Roman" w:hAnsi="Times New Roman" w:cs="Times New Roman"/>
          <w:sz w:val="24"/>
          <w:szCs w:val="24"/>
          <w:lang w:val="it-IT"/>
        </w:rPr>
        <w:t>dating to</w:t>
      </w:r>
      <w:r w:rsidR="00EB5959">
        <w:rPr>
          <w:rFonts w:ascii="Times New Roman" w:hAnsi="Times New Roman" w:cs="Times New Roman"/>
          <w:sz w:val="24"/>
          <w:szCs w:val="24"/>
          <w:lang w:val="it-IT"/>
        </w:rPr>
        <w:t xml:space="preserve"> 112/111 B.C. (Chaniotis, </w:t>
      </w:r>
      <w:r w:rsidR="00EB5959" w:rsidRPr="00EB5959">
        <w:rPr>
          <w:rFonts w:ascii="Times New Roman" w:hAnsi="Times New Roman" w:cs="Times New Roman"/>
          <w:i/>
          <w:iCs/>
          <w:sz w:val="24"/>
          <w:szCs w:val="24"/>
          <w:lang w:val="it-IT"/>
        </w:rPr>
        <w:t>Verträge</w:t>
      </w:r>
      <w:r w:rsidR="00EB5959" w:rsidRPr="00EB5959">
        <w:rPr>
          <w:rFonts w:ascii="Times New Roman" w:hAnsi="Times New Roman" w:cs="Times New Roman"/>
          <w:sz w:val="24"/>
          <w:szCs w:val="24"/>
          <w:lang w:val="it-IT"/>
        </w:rPr>
        <w:t xml:space="preserve"> 49, l. 39 θλιβόμενοι κατά τινα̣ς καιροὺς ὑπὸ τῶν παρορόντων Πραισίων),</w:t>
      </w:r>
      <w:r w:rsidR="005000F4">
        <w:rPr>
          <w:rFonts w:ascii="Times New Roman" w:hAnsi="Times New Roman" w:cs="Times New Roman"/>
          <w:sz w:val="24"/>
          <w:szCs w:val="24"/>
          <w:lang w:val="it-IT"/>
        </w:rPr>
        <w:t xml:space="preserve"> in the Rhodean text of 99 B.C. (</w:t>
      </w:r>
      <w:r w:rsidR="005000F4" w:rsidRPr="005000F4">
        <w:rPr>
          <w:rFonts w:ascii="Times New Roman" w:hAnsi="Times New Roman" w:cs="Times New Roman"/>
          <w:i/>
          <w:iCs/>
          <w:sz w:val="24"/>
          <w:szCs w:val="24"/>
          <w:lang w:val="it-IT"/>
        </w:rPr>
        <w:t>Lindos</w:t>
      </w:r>
      <w:r w:rsidR="005000F4" w:rsidRPr="005000F4">
        <w:rPr>
          <w:rFonts w:ascii="Times New Roman" w:hAnsi="Times New Roman" w:cs="Times New Roman"/>
          <w:sz w:val="24"/>
          <w:szCs w:val="24"/>
          <w:lang w:val="it-IT"/>
        </w:rPr>
        <w:t xml:space="preserve"> II 2 col. D 10-12 ἔστε οὗ διὰ τὰν σπάνιν τοῦ ὕδατος τοὶ Λίνδιοι θλιβόμενοι διενοεῦντο παραδιδόμειν τοῖς ἐναντίοις τὰν πόλιν)</w:t>
      </w:r>
      <w:r w:rsidR="005000F4">
        <w:rPr>
          <w:rFonts w:ascii="Times New Roman" w:hAnsi="Times New Roman" w:cs="Times New Roman"/>
          <w:sz w:val="24"/>
          <w:szCs w:val="24"/>
          <w:lang w:val="it-IT"/>
        </w:rPr>
        <w:t xml:space="preserve"> or again in the honorary decree for Diogenes, Mithridates’ strategos, carved upon a marble </w:t>
      </w:r>
      <w:r w:rsidR="00B209F4">
        <w:rPr>
          <w:rFonts w:ascii="Times New Roman" w:hAnsi="Times New Roman" w:cs="Times New Roman"/>
          <w:sz w:val="24"/>
          <w:szCs w:val="24"/>
          <w:lang w:val="it-IT"/>
        </w:rPr>
        <w:t xml:space="preserve">stela found in </w:t>
      </w:r>
      <w:commentRangeStart w:id="2"/>
      <w:r w:rsidR="00B209F4">
        <w:rPr>
          <w:rFonts w:ascii="Times New Roman" w:hAnsi="Times New Roman" w:cs="Times New Roman"/>
          <w:sz w:val="24"/>
          <w:szCs w:val="24"/>
          <w:lang w:val="it-IT"/>
        </w:rPr>
        <w:t>Histria</w:t>
      </w:r>
      <w:commentRangeEnd w:id="2"/>
      <w:r w:rsidR="00B209F4">
        <w:rPr>
          <w:rStyle w:val="CommentReference"/>
        </w:rPr>
        <w:commentReference w:id="2"/>
      </w:r>
      <w:r w:rsidR="007C04CC">
        <w:rPr>
          <w:rFonts w:ascii="Times New Roman" w:hAnsi="Times New Roman" w:cs="Times New Roman"/>
          <w:sz w:val="24"/>
          <w:szCs w:val="24"/>
          <w:lang w:val="it-IT"/>
        </w:rPr>
        <w:t xml:space="preserve"> and dated to 9</w:t>
      </w:r>
      <w:r w:rsidR="00D97293">
        <w:rPr>
          <w:rFonts w:ascii="Times New Roman" w:hAnsi="Times New Roman" w:cs="Times New Roman"/>
          <w:sz w:val="24"/>
          <w:szCs w:val="24"/>
          <w:lang w:val="it-IT"/>
        </w:rPr>
        <w:t>0</w:t>
      </w:r>
      <w:r w:rsidR="007C04CC">
        <w:rPr>
          <w:rFonts w:ascii="Times New Roman" w:hAnsi="Times New Roman" w:cs="Times New Roman"/>
          <w:sz w:val="24"/>
          <w:szCs w:val="24"/>
          <w:lang w:val="it-IT"/>
        </w:rPr>
        <w:t xml:space="preserve">/89 B.C. </w:t>
      </w:r>
      <w:r w:rsidR="007C04CC" w:rsidRPr="007C04CC">
        <w:rPr>
          <w:rFonts w:ascii="Times New Roman" w:hAnsi="Times New Roman" w:cs="Times New Roman"/>
          <w:sz w:val="24"/>
          <w:szCs w:val="24"/>
          <w:lang w:val="it-IT"/>
        </w:rPr>
        <w:t>(</w:t>
      </w:r>
      <w:r w:rsidR="007C04CC" w:rsidRPr="007C04CC">
        <w:rPr>
          <w:rFonts w:ascii="Times New Roman" w:hAnsi="Times New Roman" w:cs="Times New Roman"/>
          <w:i/>
          <w:iCs/>
          <w:sz w:val="24"/>
          <w:szCs w:val="24"/>
          <w:lang w:val="it-IT"/>
        </w:rPr>
        <w:t>SEG</w:t>
      </w:r>
      <w:r w:rsidR="007C04CC" w:rsidRPr="007C04CC">
        <w:rPr>
          <w:rFonts w:ascii="Times New Roman" w:hAnsi="Times New Roman" w:cs="Times New Roman"/>
          <w:sz w:val="24"/>
          <w:szCs w:val="24"/>
          <w:lang w:val="it-IT"/>
        </w:rPr>
        <w:t xml:space="preserve"> 47:1125 [τ]οῦ τε δήμου θλιβέντ[ος).</w:t>
      </w:r>
    </w:p>
    <w:p w14:paraId="5B220EF6" w14:textId="49CFAD67" w:rsidR="007C04CC" w:rsidRDefault="00286676" w:rsidP="00E76C91">
      <w:pPr>
        <w:rPr>
          <w:rFonts w:ascii="Times New Roman" w:hAnsi="Times New Roman" w:cs="Times New Roman"/>
          <w:sz w:val="24"/>
          <w:szCs w:val="24"/>
          <w:lang w:val="it-IT"/>
        </w:rPr>
      </w:pPr>
      <w:r>
        <w:rPr>
          <w:rFonts w:ascii="Times New Roman" w:hAnsi="Times New Roman" w:cs="Times New Roman"/>
          <w:sz w:val="24"/>
          <w:szCs w:val="24"/>
          <w:lang w:val="it-IT"/>
        </w:rPr>
        <w:t xml:space="preserve">The honors bestowed upon a certain Menippus are recorded on an inscription found in the sanctuary of Apollo in Claros, dating to 120/119 B.C. He had taken care of his city’s expenses at a time when it had been struggling </w:t>
      </w:r>
      <w:r w:rsidRPr="00286676">
        <w:rPr>
          <w:rFonts w:ascii="Times New Roman" w:hAnsi="Times New Roman" w:cs="Times New Roman"/>
          <w:sz w:val="24"/>
          <w:szCs w:val="24"/>
          <w:lang w:val="it-IT"/>
        </w:rPr>
        <w:t>(</w:t>
      </w:r>
      <w:r w:rsidRPr="00286676">
        <w:rPr>
          <w:rFonts w:ascii="Times New Roman" w:hAnsi="Times New Roman" w:cs="Times New Roman"/>
          <w:i/>
          <w:iCs/>
          <w:sz w:val="24"/>
          <w:szCs w:val="24"/>
          <w:lang w:val="it-IT"/>
        </w:rPr>
        <w:t xml:space="preserve">SEG </w:t>
      </w:r>
      <w:r w:rsidRPr="00286676">
        <w:rPr>
          <w:rFonts w:ascii="Times New Roman" w:hAnsi="Times New Roman" w:cs="Times New Roman"/>
          <w:sz w:val="24"/>
          <w:szCs w:val="24"/>
          <w:lang w:val="it-IT"/>
        </w:rPr>
        <w:t xml:space="preserve">39: 1244, l. 34 </w:t>
      </w:r>
      <w:r w:rsidRPr="00286676">
        <w:rPr>
          <w:rFonts w:ascii="Times New Roman" w:hAnsi="Times New Roman" w:cs="Times New Roman"/>
          <w:sz w:val="24"/>
          <w:szCs w:val="24"/>
          <w:lang w:val="el-GR"/>
        </w:rPr>
        <w:t>θλιβομένης</w:t>
      </w:r>
      <w:r w:rsidRPr="00286676">
        <w:rPr>
          <w:rFonts w:ascii="Times New Roman" w:hAnsi="Times New Roman" w:cs="Times New Roman"/>
          <w:sz w:val="24"/>
          <w:szCs w:val="24"/>
          <w:lang w:val="it-IT"/>
        </w:rPr>
        <w:t xml:space="preserve"> </w:t>
      </w:r>
      <w:r w:rsidRPr="00286676">
        <w:rPr>
          <w:rFonts w:ascii="Times New Roman" w:hAnsi="Times New Roman" w:cs="Times New Roman"/>
          <w:sz w:val="24"/>
          <w:szCs w:val="24"/>
          <w:lang w:val="el-GR"/>
        </w:rPr>
        <w:t>τῆς</w:t>
      </w:r>
      <w:r w:rsidRPr="00286676">
        <w:rPr>
          <w:rFonts w:ascii="Times New Roman" w:hAnsi="Times New Roman" w:cs="Times New Roman"/>
          <w:sz w:val="24"/>
          <w:szCs w:val="24"/>
          <w:lang w:val="it-IT"/>
        </w:rPr>
        <w:t xml:space="preserve"> </w:t>
      </w:r>
      <w:r w:rsidRPr="00286676">
        <w:rPr>
          <w:rFonts w:ascii="Times New Roman" w:hAnsi="Times New Roman" w:cs="Times New Roman"/>
          <w:sz w:val="24"/>
          <w:szCs w:val="24"/>
          <w:lang w:val="el-GR"/>
        </w:rPr>
        <w:t>πόλεως</w:t>
      </w:r>
      <w:r w:rsidRPr="00286676">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F763FA">
        <w:rPr>
          <w:rFonts w:ascii="Times New Roman" w:hAnsi="Times New Roman" w:cs="Times New Roman"/>
          <w:sz w:val="24"/>
          <w:szCs w:val="24"/>
          <w:lang w:val="it-IT"/>
        </w:rPr>
        <w:t xml:space="preserve">A text from the city of Tomi, dating to 100 B.C. is </w:t>
      </w:r>
      <w:r w:rsidR="00CE036A">
        <w:rPr>
          <w:rFonts w:ascii="Times New Roman" w:hAnsi="Times New Roman" w:cs="Times New Roman"/>
          <w:sz w:val="24"/>
          <w:szCs w:val="24"/>
          <w:lang w:val="it-IT"/>
        </w:rPr>
        <w:t>typical</w:t>
      </w:r>
      <w:r w:rsid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i/>
          <w:iCs/>
          <w:sz w:val="24"/>
          <w:szCs w:val="24"/>
          <w:lang w:val="it-IT"/>
        </w:rPr>
        <w:t>IScM</w:t>
      </w:r>
      <w:r w:rsidR="00F763FA" w:rsidRPr="00F763FA">
        <w:rPr>
          <w:rFonts w:ascii="Times New Roman" w:hAnsi="Times New Roman" w:cs="Times New Roman"/>
          <w:sz w:val="24"/>
          <w:szCs w:val="24"/>
          <w:lang w:val="it-IT"/>
        </w:rPr>
        <w:t xml:space="preserve"> II 2 II.2-3 β̣[αρέως] [ἀπ]ο̣ρῶν καὶ θλιβ̣όμενος ὁ δ̣ῆμος ἐν̣ τ̣ῆ[ι] μεγίσ̣τ̣[ηι καθέ]-[</w:t>
      </w:r>
      <w:r w:rsidR="00F763FA" w:rsidRPr="00F763FA">
        <w:rPr>
          <w:rFonts w:ascii="Times New Roman" w:hAnsi="Times New Roman" w:cs="Times New Roman"/>
          <w:sz w:val="24"/>
          <w:szCs w:val="24"/>
          <w:lang w:val="el-GR"/>
        </w:rPr>
        <w:t>στ</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η</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κ</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εν</w:t>
      </w:r>
      <w:r w:rsidR="00F763FA" w:rsidRP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el-GR"/>
        </w:rPr>
        <w:t>δυσελπιστίαι</w:t>
      </w:r>
      <w:r w:rsidR="00F763FA" w:rsidRP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el-GR"/>
        </w:rPr>
        <w:t>καὶ</w:t>
      </w:r>
      <w:r w:rsidR="00F763FA" w:rsidRP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el-GR"/>
        </w:rPr>
        <w:t>μάλιστα</w:t>
      </w:r>
      <w:r w:rsidR="00F763FA" w:rsidRP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el-GR"/>
        </w:rPr>
        <w:t>πάντων</w:t>
      </w:r>
      <w:r w:rsidR="00F763FA" w:rsidRPr="00F763FA">
        <w:rPr>
          <w:rFonts w:ascii="Times New Roman" w:hAnsi="Times New Roman" w:cs="Times New Roman"/>
          <w:sz w:val="24"/>
          <w:szCs w:val="24"/>
          <w:lang w:val="it-IT"/>
        </w:rPr>
        <w:t xml:space="preserve"> </w:t>
      </w:r>
      <w:r w:rsidR="00F763FA" w:rsidRPr="00F763FA">
        <w:rPr>
          <w:rFonts w:ascii="Times New Roman" w:hAnsi="Times New Roman" w:cs="Times New Roman"/>
          <w:sz w:val="24"/>
          <w:szCs w:val="24"/>
          <w:lang w:val="el-GR"/>
        </w:rPr>
        <w:t>ἠ</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γ</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ω</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νία</w:t>
      </w:r>
      <w:r w:rsidR="00F763FA" w:rsidRPr="00F763FA">
        <w:rPr>
          <w:rFonts w:ascii="Times New Roman" w:hAnsi="Times New Roman" w:cs="Times New Roman"/>
          <w:sz w:val="24"/>
          <w:szCs w:val="24"/>
          <w:lang w:val="it-IT"/>
        </w:rPr>
        <w:t>]</w:t>
      </w:r>
      <w:r w:rsidR="00F763FA" w:rsidRPr="00F763FA">
        <w:rPr>
          <w:rFonts w:ascii="Times New Roman" w:hAnsi="Times New Roman" w:cs="Times New Roman"/>
          <w:sz w:val="24"/>
          <w:szCs w:val="24"/>
          <w:lang w:val="el-GR"/>
        </w:rPr>
        <w:t>κε</w:t>
      </w:r>
      <w:r w:rsidR="00F763FA" w:rsidRPr="00F763FA">
        <w:rPr>
          <w:rFonts w:ascii="Times New Roman" w:hAnsi="Times New Roman" w:cs="Times New Roman"/>
          <w:sz w:val="24"/>
          <w:szCs w:val="24"/>
          <w:lang w:val="it-IT"/>
        </w:rPr>
        <w:t>).</w:t>
      </w:r>
      <w:r w:rsidR="00F763FA">
        <w:rPr>
          <w:rFonts w:ascii="Times New Roman" w:hAnsi="Times New Roman" w:cs="Times New Roman"/>
          <w:sz w:val="24"/>
          <w:szCs w:val="24"/>
          <w:lang w:val="it-IT"/>
        </w:rPr>
        <w:t xml:space="preserve"> </w:t>
      </w:r>
      <w:r w:rsidR="00A65713">
        <w:rPr>
          <w:rFonts w:ascii="Times New Roman" w:hAnsi="Times New Roman" w:cs="Times New Roman"/>
          <w:sz w:val="24"/>
          <w:szCs w:val="24"/>
          <w:lang w:val="it-IT"/>
        </w:rPr>
        <w:t xml:space="preserve">On the other hand a Macedonian epigraph dating to 118 B.C. </w:t>
      </w:r>
      <w:r w:rsidR="00D97293">
        <w:rPr>
          <w:rFonts w:ascii="Times New Roman" w:hAnsi="Times New Roman" w:cs="Times New Roman"/>
          <w:sz w:val="24"/>
          <w:szCs w:val="24"/>
          <w:lang w:val="it-IT"/>
        </w:rPr>
        <w:t xml:space="preserve">relates </w:t>
      </w:r>
      <w:r w:rsidR="00A65713">
        <w:rPr>
          <w:rFonts w:ascii="Times New Roman" w:hAnsi="Times New Roman" w:cs="Times New Roman"/>
          <w:sz w:val="24"/>
          <w:szCs w:val="24"/>
          <w:lang w:val="it-IT"/>
        </w:rPr>
        <w:t xml:space="preserve">to a military context </w:t>
      </w:r>
      <w:r w:rsidR="00A65713" w:rsidRPr="00A65713">
        <w:rPr>
          <w:rFonts w:ascii="Times New Roman" w:hAnsi="Times New Roman" w:cs="Times New Roman"/>
          <w:sz w:val="24"/>
          <w:szCs w:val="24"/>
          <w:lang w:val="it-IT"/>
        </w:rPr>
        <w:t>(</w:t>
      </w:r>
      <w:r w:rsidR="00A65713" w:rsidRPr="00A65713">
        <w:rPr>
          <w:rFonts w:ascii="Times New Roman" w:hAnsi="Times New Roman" w:cs="Times New Roman"/>
          <w:i/>
          <w:iCs/>
          <w:sz w:val="24"/>
          <w:szCs w:val="24"/>
          <w:lang w:val="it-IT"/>
        </w:rPr>
        <w:t>Syll.³</w:t>
      </w:r>
      <w:r w:rsidR="00A65713" w:rsidRPr="00A65713">
        <w:rPr>
          <w:rFonts w:ascii="Times New Roman" w:hAnsi="Times New Roman" w:cs="Times New Roman"/>
          <w:sz w:val="24"/>
          <w:szCs w:val="24"/>
          <w:lang w:val="it-IT"/>
        </w:rPr>
        <w:t xml:space="preserve"> 700, l. 15 </w:t>
      </w:r>
      <w:r w:rsidR="00A65713" w:rsidRPr="00A65713">
        <w:rPr>
          <w:rFonts w:ascii="Times New Roman" w:hAnsi="Times New Roman" w:cs="Times New Roman"/>
          <w:sz w:val="24"/>
          <w:szCs w:val="24"/>
          <w:lang w:val="el-GR"/>
        </w:rPr>
        <w:t>θλιβομένων</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τε</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διὰ</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τὴν</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αἰτίαν</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ταύτην</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τῶν</w:t>
      </w:r>
      <w:r w:rsidR="00A65713" w:rsidRPr="00A65713">
        <w:rPr>
          <w:rFonts w:ascii="Times New Roman" w:hAnsi="Times New Roman" w:cs="Times New Roman"/>
          <w:sz w:val="24"/>
          <w:szCs w:val="24"/>
          <w:lang w:val="it-IT"/>
        </w:rPr>
        <w:t xml:space="preserve"> </w:t>
      </w:r>
      <w:r w:rsidR="00A65713" w:rsidRPr="00A65713">
        <w:rPr>
          <w:rFonts w:ascii="Times New Roman" w:hAnsi="Times New Roman" w:cs="Times New Roman"/>
          <w:sz w:val="24"/>
          <w:szCs w:val="24"/>
          <w:lang w:val="el-GR"/>
        </w:rPr>
        <w:t>στρατιωτῶν</w:t>
      </w:r>
      <w:r w:rsidR="00A65713" w:rsidRPr="00A65713">
        <w:rPr>
          <w:rFonts w:ascii="Times New Roman" w:hAnsi="Times New Roman" w:cs="Times New Roman"/>
          <w:sz w:val="24"/>
          <w:szCs w:val="24"/>
          <w:lang w:val="it-IT"/>
        </w:rPr>
        <w:t>),</w:t>
      </w:r>
      <w:r w:rsidR="00A65713">
        <w:rPr>
          <w:rFonts w:ascii="Times New Roman" w:hAnsi="Times New Roman" w:cs="Times New Roman"/>
          <w:sz w:val="24"/>
          <w:szCs w:val="24"/>
          <w:lang w:val="it-IT"/>
        </w:rPr>
        <w:t xml:space="preserve"> </w:t>
      </w:r>
      <w:r w:rsidR="00CD1CD0">
        <w:rPr>
          <w:rFonts w:ascii="Times New Roman" w:hAnsi="Times New Roman" w:cs="Times New Roman"/>
          <w:sz w:val="24"/>
          <w:szCs w:val="24"/>
          <w:lang w:val="it-IT"/>
        </w:rPr>
        <w:t xml:space="preserve">in which we also see the oppression of the city under the </w:t>
      </w:r>
      <w:r w:rsidR="00D97293">
        <w:rPr>
          <w:rFonts w:ascii="Times New Roman" w:hAnsi="Times New Roman" w:cs="Times New Roman"/>
          <w:sz w:val="24"/>
          <w:szCs w:val="24"/>
          <w:lang w:val="it-IT"/>
        </w:rPr>
        <w:t>requirement</w:t>
      </w:r>
      <w:r w:rsidR="00CD1CD0">
        <w:rPr>
          <w:rFonts w:ascii="Times New Roman" w:hAnsi="Times New Roman" w:cs="Times New Roman"/>
          <w:sz w:val="24"/>
          <w:szCs w:val="24"/>
          <w:lang w:val="it-IT"/>
        </w:rPr>
        <w:t xml:space="preserve"> to provide supplies </w:t>
      </w:r>
      <w:r w:rsidR="00CD1CD0" w:rsidRPr="00CD1CD0">
        <w:rPr>
          <w:rFonts w:ascii="Times New Roman" w:hAnsi="Times New Roman" w:cs="Times New Roman"/>
          <w:sz w:val="24"/>
          <w:szCs w:val="24"/>
          <w:lang w:val="it-IT"/>
        </w:rPr>
        <w:t>(l. 25 διὰ τὸ μὴ βούλεσθαι θλίβειν τὰς πόλεις τοῖς ὀψωνίοις).</w:t>
      </w:r>
      <w:r w:rsidR="00CD1CD0">
        <w:rPr>
          <w:rFonts w:ascii="Times New Roman" w:hAnsi="Times New Roman" w:cs="Times New Roman"/>
          <w:sz w:val="24"/>
          <w:szCs w:val="24"/>
          <w:lang w:val="it-IT"/>
        </w:rPr>
        <w:t xml:space="preserve"> </w:t>
      </w:r>
      <w:r w:rsidR="0031106E">
        <w:rPr>
          <w:rFonts w:ascii="Times New Roman" w:hAnsi="Times New Roman" w:cs="Times New Roman"/>
          <w:sz w:val="24"/>
          <w:szCs w:val="24"/>
          <w:lang w:val="it-IT"/>
        </w:rPr>
        <w:t xml:space="preserve">In </w:t>
      </w:r>
      <w:r w:rsidR="0031106E">
        <w:rPr>
          <w:rFonts w:ascii="Times New Roman" w:hAnsi="Times New Roman" w:cs="Times New Roman"/>
          <w:i/>
          <w:iCs/>
          <w:sz w:val="24"/>
          <w:szCs w:val="24"/>
          <w:lang w:val="it-IT"/>
        </w:rPr>
        <w:t xml:space="preserve">IG </w:t>
      </w:r>
      <w:r w:rsidR="0031106E">
        <w:rPr>
          <w:rFonts w:ascii="Times New Roman" w:hAnsi="Times New Roman" w:cs="Times New Roman"/>
          <w:sz w:val="24"/>
          <w:szCs w:val="24"/>
          <w:lang w:val="it-IT"/>
        </w:rPr>
        <w:t xml:space="preserve">V, 2 515B, an inscription found in the Arcadian city of Lycosura and dating to after 14 A.D., the </w:t>
      </w:r>
      <w:r w:rsidR="008D1FA8">
        <w:rPr>
          <w:rFonts w:ascii="Times New Roman" w:hAnsi="Times New Roman" w:cs="Times New Roman"/>
          <w:sz w:val="24"/>
          <w:szCs w:val="24"/>
          <w:lang w:val="it-IT"/>
        </w:rPr>
        <w:t xml:space="preserve">use of the </w:t>
      </w:r>
      <w:r w:rsidR="0031106E">
        <w:rPr>
          <w:rFonts w:ascii="Times New Roman" w:hAnsi="Times New Roman" w:cs="Times New Roman"/>
          <w:sz w:val="24"/>
          <w:szCs w:val="24"/>
          <w:lang w:val="it-IT"/>
        </w:rPr>
        <w:t xml:space="preserve">subjunctive </w:t>
      </w:r>
      <w:r w:rsidR="0031106E" w:rsidRPr="0031106E">
        <w:rPr>
          <w:rFonts w:ascii="Times New Roman" w:hAnsi="Times New Roman" w:cs="Times New Roman"/>
          <w:sz w:val="24"/>
          <w:szCs w:val="24"/>
          <w:lang w:val="el-GR"/>
        </w:rPr>
        <w:t>θλίβηται</w:t>
      </w:r>
      <w:r w:rsidR="0031106E">
        <w:rPr>
          <w:rFonts w:ascii="Times New Roman" w:hAnsi="Times New Roman" w:cs="Times New Roman"/>
          <w:sz w:val="24"/>
          <w:szCs w:val="24"/>
        </w:rPr>
        <w:t xml:space="preserve"> to describe the difficult conditions that can affect a city in the event of food shortages pro</w:t>
      </w:r>
      <w:r w:rsidR="008D1FA8">
        <w:rPr>
          <w:rFonts w:ascii="Times New Roman" w:hAnsi="Times New Roman" w:cs="Times New Roman"/>
          <w:sz w:val="24"/>
          <w:szCs w:val="24"/>
        </w:rPr>
        <w:t>v</w:t>
      </w:r>
      <w:r w:rsidR="0031106E">
        <w:rPr>
          <w:rFonts w:ascii="Times New Roman" w:hAnsi="Times New Roman" w:cs="Times New Roman"/>
          <w:sz w:val="24"/>
          <w:szCs w:val="24"/>
        </w:rPr>
        <w:t xml:space="preserve">es a brilliant </w:t>
      </w:r>
      <w:r w:rsidR="008D1FA8">
        <w:rPr>
          <w:rFonts w:ascii="Times New Roman" w:hAnsi="Times New Roman" w:cs="Times New Roman"/>
          <w:sz w:val="24"/>
          <w:szCs w:val="24"/>
        </w:rPr>
        <w:t xml:space="preserve">combination </w:t>
      </w:r>
      <w:r w:rsidR="008D1FA8" w:rsidRPr="008D1FA8">
        <w:rPr>
          <w:rFonts w:ascii="Times New Roman" w:hAnsi="Times New Roman" w:cs="Times New Roman"/>
          <w:sz w:val="24"/>
          <w:szCs w:val="24"/>
          <w:lang w:val="it-IT"/>
        </w:rPr>
        <w:t>(ὁσάκις ἂν ἁ πόλις θ[λίβη]τ̣αι [καρ]πῶν ἐνδίᾳ).</w:t>
      </w:r>
      <w:r w:rsidR="008D1FA8">
        <w:rPr>
          <w:rFonts w:ascii="Times New Roman" w:hAnsi="Times New Roman" w:cs="Times New Roman"/>
          <w:sz w:val="24"/>
          <w:szCs w:val="24"/>
          <w:lang w:val="it-IT"/>
        </w:rPr>
        <w:t xml:space="preserve"> </w:t>
      </w:r>
      <w:r w:rsidR="007B45DB">
        <w:rPr>
          <w:rFonts w:ascii="Times New Roman" w:hAnsi="Times New Roman" w:cs="Times New Roman"/>
          <w:sz w:val="24"/>
          <w:szCs w:val="24"/>
          <w:lang w:val="it-IT"/>
        </w:rPr>
        <w:t xml:space="preserve">There is no shortage of evidence for the presence of </w:t>
      </w:r>
      <w:r w:rsidR="007B45DB" w:rsidRPr="007B45DB">
        <w:rPr>
          <w:rFonts w:ascii="Times New Roman" w:hAnsi="Times New Roman" w:cs="Times New Roman"/>
          <w:sz w:val="24"/>
          <w:szCs w:val="24"/>
          <w:lang w:val="el-GR"/>
        </w:rPr>
        <w:t>θλῖψις</w:t>
      </w:r>
      <w:r w:rsidR="007B45DB">
        <w:rPr>
          <w:rFonts w:ascii="Times New Roman" w:hAnsi="Times New Roman" w:cs="Times New Roman"/>
          <w:sz w:val="24"/>
          <w:szCs w:val="24"/>
        </w:rPr>
        <w:t xml:space="preserve">, </w:t>
      </w:r>
      <w:r w:rsidR="007B45DB" w:rsidRPr="007B45DB">
        <w:rPr>
          <w:rFonts w:ascii="Times New Roman" w:hAnsi="Times New Roman" w:cs="Times New Roman"/>
          <w:sz w:val="24"/>
          <w:szCs w:val="24"/>
          <w:lang w:val="it-IT"/>
        </w:rPr>
        <w:t>as in a well-known civic decree from Tocra in Cyrenaica referring also to the distress of the citizens during the current war (</w:t>
      </w:r>
      <w:r w:rsidR="007B45DB" w:rsidRPr="007B45DB">
        <w:rPr>
          <w:rFonts w:ascii="Times New Roman" w:hAnsi="Times New Roman" w:cs="Times New Roman"/>
          <w:sz w:val="24"/>
          <w:szCs w:val="24"/>
        </w:rPr>
        <w:t>τὰν</w:t>
      </w:r>
      <w:r w:rsidR="007B45DB" w:rsidRPr="007B45DB">
        <w:rPr>
          <w:rFonts w:ascii="Times New Roman" w:hAnsi="Times New Roman" w:cs="Times New Roman"/>
          <w:sz w:val="24"/>
          <w:szCs w:val="24"/>
          <w:lang w:val="it-IT"/>
        </w:rPr>
        <w:t xml:space="preserve"> </w:t>
      </w:r>
      <w:r w:rsidR="007B45DB" w:rsidRPr="007B45DB">
        <w:rPr>
          <w:rFonts w:ascii="Times New Roman" w:hAnsi="Times New Roman" w:cs="Times New Roman"/>
          <w:sz w:val="24"/>
          <w:szCs w:val="24"/>
        </w:rPr>
        <w:t>τῶν</w:t>
      </w:r>
      <w:r w:rsidR="007B45DB" w:rsidRPr="007B45DB">
        <w:rPr>
          <w:rFonts w:ascii="Times New Roman" w:hAnsi="Times New Roman" w:cs="Times New Roman"/>
          <w:sz w:val="24"/>
          <w:szCs w:val="24"/>
          <w:lang w:val="it-IT"/>
        </w:rPr>
        <w:t xml:space="preserve"> </w:t>
      </w:r>
      <w:r w:rsidR="007B45DB" w:rsidRPr="007B45DB">
        <w:rPr>
          <w:rFonts w:ascii="Times New Roman" w:hAnsi="Times New Roman" w:cs="Times New Roman"/>
          <w:sz w:val="24"/>
          <w:szCs w:val="24"/>
        </w:rPr>
        <w:t>ἰδίων</w:t>
      </w:r>
      <w:r w:rsidR="007B45DB" w:rsidRPr="007B45DB">
        <w:rPr>
          <w:rFonts w:ascii="Times New Roman" w:hAnsi="Times New Roman" w:cs="Times New Roman"/>
          <w:sz w:val="24"/>
          <w:szCs w:val="24"/>
          <w:lang w:val="it-IT"/>
        </w:rPr>
        <w:t xml:space="preserve"> </w:t>
      </w:r>
      <w:r w:rsidR="007B45DB" w:rsidRPr="007B45DB">
        <w:rPr>
          <w:rFonts w:ascii="Times New Roman" w:hAnsi="Times New Roman" w:cs="Times New Roman"/>
          <w:sz w:val="24"/>
          <w:szCs w:val="24"/>
        </w:rPr>
        <w:t>συνπολιτᾶν</w:t>
      </w:r>
      <w:r w:rsidR="007B45DB" w:rsidRPr="007B45DB">
        <w:rPr>
          <w:rFonts w:ascii="Times New Roman" w:hAnsi="Times New Roman" w:cs="Times New Roman"/>
          <w:sz w:val="24"/>
          <w:szCs w:val="24"/>
          <w:lang w:val="it-IT"/>
        </w:rPr>
        <w:t xml:space="preserve"> </w:t>
      </w:r>
      <w:r w:rsidR="007B45DB" w:rsidRPr="007B45DB">
        <w:rPr>
          <w:rFonts w:ascii="Times New Roman" w:hAnsi="Times New Roman" w:cs="Times New Roman"/>
          <w:sz w:val="24"/>
          <w:szCs w:val="24"/>
        </w:rPr>
        <w:t>θλῖψιν</w:t>
      </w:r>
      <w:r w:rsidR="007B45DB" w:rsidRPr="007B45DB">
        <w:rPr>
          <w:rFonts w:ascii="Times New Roman" w:hAnsi="Times New Roman" w:cs="Times New Roman"/>
          <w:sz w:val="24"/>
          <w:szCs w:val="24"/>
          <w:lang w:val="it-IT"/>
        </w:rPr>
        <w:t xml:space="preserve">, </w:t>
      </w:r>
      <w:r w:rsidR="007B45DB" w:rsidRPr="007B45DB">
        <w:rPr>
          <w:rFonts w:ascii="Times New Roman" w:hAnsi="Times New Roman" w:cs="Times New Roman"/>
          <w:i/>
          <w:iCs/>
          <w:sz w:val="24"/>
          <w:szCs w:val="24"/>
          <w:lang w:val="it-IT"/>
        </w:rPr>
        <w:t>SEG</w:t>
      </w:r>
      <w:r w:rsidR="007B45DB" w:rsidRPr="007B45DB">
        <w:rPr>
          <w:rFonts w:ascii="Times New Roman" w:hAnsi="Times New Roman" w:cs="Times New Roman"/>
          <w:sz w:val="24"/>
          <w:szCs w:val="24"/>
          <w:lang w:val="it-IT"/>
        </w:rPr>
        <w:t xml:space="preserve"> 26:1817)</w:t>
      </w:r>
      <w:r w:rsidR="007B45DB">
        <w:rPr>
          <w:rFonts w:ascii="Times New Roman" w:hAnsi="Times New Roman" w:cs="Times New Roman"/>
          <w:sz w:val="24"/>
          <w:szCs w:val="24"/>
          <w:lang w:val="it-IT"/>
        </w:rPr>
        <w:t xml:space="preserve">, or in an inscription found in Troas and datable to 77 B.C. </w:t>
      </w:r>
      <w:r w:rsidR="007B45DB" w:rsidRPr="007B45DB">
        <w:rPr>
          <w:rFonts w:ascii="Times New Roman" w:hAnsi="Times New Roman" w:cs="Times New Roman"/>
          <w:sz w:val="24"/>
          <w:szCs w:val="24"/>
          <w:lang w:val="it-IT"/>
        </w:rPr>
        <w:t>(</w:t>
      </w:r>
      <w:r w:rsidR="007B45DB" w:rsidRPr="007B45DB">
        <w:rPr>
          <w:rFonts w:ascii="Times New Roman" w:hAnsi="Times New Roman" w:cs="Times New Roman"/>
          <w:i/>
          <w:iCs/>
          <w:sz w:val="24"/>
          <w:szCs w:val="24"/>
          <w:lang w:val="it-IT"/>
        </w:rPr>
        <w:t>IMT Skam/NebTäler</w:t>
      </w:r>
      <w:r w:rsidR="007B45DB" w:rsidRPr="007B45DB">
        <w:rPr>
          <w:rFonts w:ascii="Times New Roman" w:hAnsi="Times New Roman" w:cs="Times New Roman"/>
          <w:sz w:val="24"/>
          <w:szCs w:val="24"/>
          <w:lang w:val="it-IT"/>
        </w:rPr>
        <w:t xml:space="preserve"> 170, l).</w:t>
      </w:r>
    </w:p>
    <w:p w14:paraId="64FA5259" w14:textId="0DBE7AB9" w:rsidR="007B45DB" w:rsidRDefault="00BA6D69" w:rsidP="00E76C91">
      <w:pPr>
        <w:rPr>
          <w:rFonts w:ascii="Times New Roman" w:hAnsi="Times New Roman" w:cs="Times New Roman"/>
          <w:sz w:val="24"/>
          <w:szCs w:val="24"/>
        </w:rPr>
      </w:pPr>
      <w:r>
        <w:rPr>
          <w:rFonts w:ascii="Times New Roman" w:hAnsi="Times New Roman" w:cs="Times New Roman"/>
          <w:sz w:val="24"/>
          <w:szCs w:val="24"/>
          <w:lang w:val="it-IT"/>
        </w:rPr>
        <w:lastRenderedPageBreak/>
        <w:t xml:space="preserve">In light of the discussion so far, it is fair to ask if </w:t>
      </w:r>
      <w:r w:rsidRPr="00BA6D69">
        <w:rPr>
          <w:rFonts w:ascii="Times New Roman" w:hAnsi="Times New Roman" w:cs="Times New Roman"/>
          <w:sz w:val="24"/>
          <w:szCs w:val="24"/>
          <w:lang w:val="el-GR"/>
        </w:rPr>
        <w:t>θλῖψις</w:t>
      </w:r>
      <w:r>
        <w:rPr>
          <w:rFonts w:ascii="Times New Roman" w:hAnsi="Times New Roman" w:cs="Times New Roman"/>
          <w:sz w:val="24"/>
          <w:szCs w:val="24"/>
        </w:rPr>
        <w:t xml:space="preserve"> is ever found in funerary epigraphs in order to point out the pain of mourning: the answer is yes, but it is a </w:t>
      </w:r>
      <w:r>
        <w:rPr>
          <w:rFonts w:ascii="Times New Roman" w:hAnsi="Times New Roman" w:cs="Times New Roman"/>
          <w:i/>
          <w:iCs/>
          <w:sz w:val="24"/>
          <w:szCs w:val="24"/>
        </w:rPr>
        <w:t>hapax</w:t>
      </w:r>
      <w:r>
        <w:rPr>
          <w:rFonts w:ascii="Times New Roman" w:hAnsi="Times New Roman" w:cs="Times New Roman"/>
          <w:sz w:val="24"/>
          <w:szCs w:val="24"/>
        </w:rPr>
        <w:t>. A Thessalian stela dating to the 2</w:t>
      </w:r>
      <w:r w:rsidRPr="00BA6D69">
        <w:rPr>
          <w:rFonts w:ascii="Times New Roman" w:hAnsi="Times New Roman" w:cs="Times New Roman"/>
          <w:sz w:val="24"/>
          <w:szCs w:val="24"/>
          <w:vertAlign w:val="superscript"/>
        </w:rPr>
        <w:t>nd</w:t>
      </w:r>
      <w:r>
        <w:rPr>
          <w:rFonts w:ascii="Times New Roman" w:hAnsi="Times New Roman" w:cs="Times New Roman"/>
          <w:sz w:val="24"/>
          <w:szCs w:val="24"/>
        </w:rPr>
        <w:t xml:space="preserve"> c</w:t>
      </w:r>
      <w:r w:rsidR="0085682B">
        <w:rPr>
          <w:rFonts w:ascii="Times New Roman" w:hAnsi="Times New Roman" w:cs="Times New Roman"/>
          <w:sz w:val="24"/>
          <w:szCs w:val="24"/>
        </w:rPr>
        <w:t>.</w:t>
      </w:r>
      <w:r>
        <w:rPr>
          <w:rFonts w:ascii="Times New Roman" w:hAnsi="Times New Roman" w:cs="Times New Roman"/>
          <w:sz w:val="24"/>
          <w:szCs w:val="24"/>
        </w:rPr>
        <w:t xml:space="preserve"> A.D. found in the ancient location of Euhydrion, bears an epigraph (</w:t>
      </w:r>
      <w:r>
        <w:rPr>
          <w:rFonts w:ascii="Times New Roman" w:hAnsi="Times New Roman" w:cs="Times New Roman"/>
          <w:i/>
          <w:iCs/>
          <w:sz w:val="24"/>
          <w:szCs w:val="24"/>
        </w:rPr>
        <w:t xml:space="preserve">I.Thess </w:t>
      </w:r>
      <w:r>
        <w:rPr>
          <w:rFonts w:ascii="Times New Roman" w:hAnsi="Times New Roman" w:cs="Times New Roman"/>
          <w:sz w:val="24"/>
          <w:szCs w:val="24"/>
        </w:rPr>
        <w:t xml:space="preserve">I 39) that commemorates the young Epictetus, who predeceased his mother at the </w:t>
      </w:r>
      <w:r w:rsidR="000661D8">
        <w:rPr>
          <w:rFonts w:ascii="Times New Roman" w:hAnsi="Times New Roman" w:cs="Times New Roman"/>
          <w:sz w:val="24"/>
          <w:szCs w:val="24"/>
        </w:rPr>
        <w:t>youthful</w:t>
      </w:r>
      <w:r>
        <w:rPr>
          <w:rFonts w:ascii="Times New Roman" w:hAnsi="Times New Roman" w:cs="Times New Roman"/>
          <w:sz w:val="24"/>
          <w:szCs w:val="24"/>
        </w:rPr>
        <w:t xml:space="preserve"> age of 18</w:t>
      </w:r>
      <w:r w:rsidR="0097426E">
        <w:rPr>
          <w:rFonts w:ascii="Times New Roman" w:hAnsi="Times New Roman" w:cs="Times New Roman"/>
          <w:sz w:val="24"/>
          <w:szCs w:val="24"/>
        </w:rPr>
        <w:t xml:space="preserve">. I here quote the final lines, which are stylistically original due to the link </w:t>
      </w:r>
      <w:r w:rsidR="0097426E" w:rsidRPr="0097426E">
        <w:rPr>
          <w:rFonts w:ascii="Times New Roman" w:hAnsi="Times New Roman" w:cs="Times New Roman"/>
          <w:sz w:val="24"/>
          <w:szCs w:val="24"/>
          <w:lang w:val="el-GR"/>
        </w:rPr>
        <w:t>θλῖψιν</w:t>
      </w:r>
      <w:r w:rsidR="0097426E" w:rsidRPr="0097426E">
        <w:rPr>
          <w:rFonts w:ascii="Times New Roman" w:hAnsi="Times New Roman" w:cs="Times New Roman"/>
          <w:sz w:val="24"/>
          <w:szCs w:val="24"/>
          <w:lang w:val="it-IT"/>
        </w:rPr>
        <w:t xml:space="preserve"> </w:t>
      </w:r>
      <w:r w:rsidR="0097426E" w:rsidRPr="0097426E">
        <w:rPr>
          <w:rFonts w:ascii="Times New Roman" w:hAnsi="Times New Roman" w:cs="Times New Roman"/>
          <w:sz w:val="24"/>
          <w:szCs w:val="24"/>
          <w:lang w:val="el-GR"/>
        </w:rPr>
        <w:t>ἐχοῦσα</w:t>
      </w:r>
      <w:r w:rsidR="0097426E" w:rsidRPr="0097426E">
        <w:rPr>
          <w:rFonts w:ascii="Times New Roman" w:hAnsi="Times New Roman" w:cs="Times New Roman"/>
          <w:sz w:val="24"/>
          <w:szCs w:val="24"/>
          <w:lang w:val="it-IT"/>
        </w:rPr>
        <w:t xml:space="preserve"> </w:t>
      </w:r>
      <w:r w:rsidR="0097426E" w:rsidRPr="0097426E">
        <w:rPr>
          <w:rFonts w:ascii="Times New Roman" w:hAnsi="Times New Roman" w:cs="Times New Roman"/>
          <w:sz w:val="24"/>
          <w:szCs w:val="24"/>
          <w:lang w:val="el-GR"/>
        </w:rPr>
        <w:t>τέκνου</w:t>
      </w:r>
      <w:r w:rsidR="0097426E">
        <w:rPr>
          <w:rFonts w:ascii="Times New Roman" w:hAnsi="Times New Roman" w:cs="Times New Roman"/>
          <w:sz w:val="24"/>
          <w:szCs w:val="24"/>
        </w:rPr>
        <w:t>, which refers to the boy’s mother:</w:t>
      </w:r>
    </w:p>
    <w:p w14:paraId="34E56771" w14:textId="77777777" w:rsidR="0097426E" w:rsidRPr="0097426E" w:rsidRDefault="0097426E" w:rsidP="0097426E">
      <w:pPr>
        <w:spacing w:after="0" w:line="240" w:lineRule="auto"/>
        <w:rPr>
          <w:rFonts w:ascii="Times New Roman" w:hAnsi="Times New Roman" w:cs="Times New Roman"/>
          <w:sz w:val="24"/>
          <w:szCs w:val="24"/>
          <w:lang w:val="el-GR"/>
        </w:rPr>
      </w:pPr>
      <w:r w:rsidRPr="0097426E">
        <w:rPr>
          <w:rFonts w:ascii="Times New Roman" w:hAnsi="Times New Roman" w:cs="Times New Roman"/>
          <w:sz w:val="24"/>
          <w:szCs w:val="24"/>
          <w:lang w:val="el-GR"/>
        </w:rPr>
        <w:t>ἔστησεν τόδε σῆμα ὑπὲρ</w:t>
      </w:r>
    </w:p>
    <w:p w14:paraId="5FBE3443" w14:textId="77777777" w:rsidR="0097426E" w:rsidRPr="0097426E" w:rsidRDefault="0097426E" w:rsidP="0097426E">
      <w:pPr>
        <w:spacing w:after="0" w:line="240" w:lineRule="auto"/>
        <w:rPr>
          <w:rFonts w:ascii="Times New Roman" w:hAnsi="Times New Roman" w:cs="Times New Roman"/>
          <w:sz w:val="24"/>
          <w:szCs w:val="24"/>
          <w:lang w:val="el-GR"/>
        </w:rPr>
      </w:pPr>
      <w:r w:rsidRPr="0097426E">
        <w:rPr>
          <w:rFonts w:ascii="Times New Roman" w:hAnsi="Times New Roman" w:cs="Times New Roman"/>
          <w:sz w:val="24"/>
          <w:szCs w:val="24"/>
          <w:lang w:val="el-GR"/>
        </w:rPr>
        <w:t>μνήμης φιλοτέκνου μη-</w:t>
      </w:r>
    </w:p>
    <w:p w14:paraId="1EE7E2DB" w14:textId="77777777" w:rsidR="0097426E" w:rsidRPr="0097426E" w:rsidRDefault="0097426E" w:rsidP="0097426E">
      <w:pPr>
        <w:spacing w:after="0" w:line="240" w:lineRule="auto"/>
        <w:rPr>
          <w:rFonts w:ascii="Times New Roman" w:hAnsi="Times New Roman" w:cs="Times New Roman"/>
          <w:sz w:val="24"/>
          <w:szCs w:val="24"/>
          <w:lang w:val="el-GR"/>
        </w:rPr>
      </w:pPr>
      <w:r w:rsidRPr="0097426E">
        <w:rPr>
          <w:rFonts w:ascii="Times New Roman" w:hAnsi="Times New Roman" w:cs="Times New Roman"/>
          <w:sz w:val="24"/>
          <w:szCs w:val="24"/>
          <w:lang w:val="el-GR"/>
        </w:rPr>
        <w:t>τὴρ Ἀλεξάνδρα θλῖψιν</w:t>
      </w:r>
    </w:p>
    <w:p w14:paraId="712EACFE" w14:textId="774E45D3" w:rsidR="0097426E" w:rsidRDefault="0097426E" w:rsidP="00AC6E7C">
      <w:pPr>
        <w:spacing w:after="0" w:line="240" w:lineRule="auto"/>
        <w:rPr>
          <w:rFonts w:ascii="Times New Roman" w:hAnsi="Times New Roman" w:cs="Times New Roman"/>
          <w:sz w:val="24"/>
          <w:szCs w:val="24"/>
          <w:lang w:val="el-GR"/>
        </w:rPr>
      </w:pPr>
      <w:r w:rsidRPr="0097426E">
        <w:rPr>
          <w:rFonts w:ascii="Times New Roman" w:hAnsi="Times New Roman" w:cs="Times New Roman"/>
          <w:sz w:val="24"/>
          <w:szCs w:val="24"/>
          <w:lang w:val="el-GR"/>
        </w:rPr>
        <w:t>ἐχοῦσα τέκνου.</w:t>
      </w:r>
    </w:p>
    <w:p w14:paraId="10D9A598" w14:textId="77777777" w:rsidR="00AC6E7C" w:rsidRPr="00AC6E7C" w:rsidRDefault="00AC6E7C" w:rsidP="00AC6E7C">
      <w:pPr>
        <w:spacing w:after="0" w:line="240" w:lineRule="auto"/>
        <w:rPr>
          <w:rFonts w:ascii="Times New Roman" w:hAnsi="Times New Roman" w:cs="Times New Roman"/>
          <w:sz w:val="24"/>
          <w:szCs w:val="24"/>
          <w:lang w:val="el-GR"/>
        </w:rPr>
      </w:pPr>
    </w:p>
    <w:p w14:paraId="07FA8A74" w14:textId="3C4323CF" w:rsidR="0097426E" w:rsidRDefault="00F349E9" w:rsidP="007C1350">
      <w:pPr>
        <w:spacing w:after="0"/>
        <w:rPr>
          <w:rFonts w:ascii="Times New Roman" w:hAnsi="Times New Roman" w:cs="Times New Roman"/>
          <w:sz w:val="24"/>
          <w:szCs w:val="24"/>
          <w:lang w:val="it-IT"/>
        </w:rPr>
      </w:pPr>
      <w:r>
        <w:rPr>
          <w:rFonts w:ascii="Times New Roman" w:hAnsi="Times New Roman" w:cs="Times New Roman"/>
          <w:sz w:val="24"/>
          <w:szCs w:val="24"/>
        </w:rPr>
        <w:t xml:space="preserve">In another Christian inscription, from Panticapaeum and dating to 306 A.D., the selection of </w:t>
      </w:r>
      <w:r w:rsidR="00E47D48" w:rsidRPr="00BA6D69">
        <w:rPr>
          <w:rFonts w:ascii="Times New Roman" w:hAnsi="Times New Roman" w:cs="Times New Roman"/>
          <w:sz w:val="24"/>
          <w:szCs w:val="24"/>
          <w:lang w:val="el-GR"/>
        </w:rPr>
        <w:t>θλῖψις</w:t>
      </w:r>
      <w:r w:rsidR="00E47D48">
        <w:rPr>
          <w:rFonts w:ascii="Times New Roman" w:hAnsi="Times New Roman" w:cs="Times New Roman"/>
          <w:sz w:val="24"/>
          <w:szCs w:val="24"/>
        </w:rPr>
        <w:t xml:space="preserve"> is linked above all to life’s hardships </w:t>
      </w:r>
      <w:r w:rsidR="00E47D48" w:rsidRPr="00E47D48">
        <w:rPr>
          <w:rFonts w:ascii="Times New Roman" w:hAnsi="Times New Roman" w:cs="Times New Roman"/>
          <w:sz w:val="24"/>
          <w:szCs w:val="24"/>
          <w:lang w:val="it-IT"/>
        </w:rPr>
        <w:t>(</w:t>
      </w:r>
      <w:r w:rsidR="00E47D48" w:rsidRPr="00E47D48">
        <w:rPr>
          <w:rFonts w:ascii="Times New Roman" w:hAnsi="Times New Roman" w:cs="Times New Roman"/>
          <w:i/>
          <w:iCs/>
          <w:sz w:val="24"/>
          <w:szCs w:val="24"/>
          <w:lang w:val="it-IT"/>
        </w:rPr>
        <w:t>CIRB</w:t>
      </w:r>
      <w:r w:rsidR="00E47D48" w:rsidRPr="00E47D48">
        <w:rPr>
          <w:rFonts w:ascii="Times New Roman" w:hAnsi="Times New Roman" w:cs="Times New Roman"/>
          <w:sz w:val="24"/>
          <w:szCs w:val="24"/>
          <w:lang w:val="it-IT"/>
        </w:rPr>
        <w:t xml:space="preserve"> 64 (ὁ πολλὰ ἀποδημήσας καὶ ἀποστατήσας ἔτη δέκα ἓξ καὶ ἐν πολλοῖς θλίψεις γενόμενος),</w:t>
      </w:r>
      <w:r w:rsidR="00E47D48">
        <w:rPr>
          <w:rFonts w:ascii="Times New Roman" w:hAnsi="Times New Roman" w:cs="Times New Roman"/>
          <w:sz w:val="24"/>
          <w:szCs w:val="24"/>
          <w:lang w:val="it-IT"/>
        </w:rPr>
        <w:t xml:space="preserve"> </w:t>
      </w:r>
      <w:r w:rsidR="00143282">
        <w:rPr>
          <w:rFonts w:ascii="Times New Roman" w:hAnsi="Times New Roman" w:cs="Times New Roman"/>
          <w:sz w:val="24"/>
          <w:szCs w:val="24"/>
          <w:lang w:val="it-IT"/>
        </w:rPr>
        <w:t>although there is an error in the declination of the noun in the dative.</w:t>
      </w:r>
    </w:p>
    <w:p w14:paraId="76C1A2D9" w14:textId="618A99D1" w:rsidR="00143282" w:rsidRDefault="006B0673" w:rsidP="007C1350">
      <w:pPr>
        <w:spacing w:after="0"/>
        <w:rPr>
          <w:rFonts w:ascii="Times New Roman" w:hAnsi="Times New Roman" w:cs="Times New Roman"/>
          <w:sz w:val="24"/>
          <w:szCs w:val="24"/>
        </w:rPr>
      </w:pPr>
      <w:r>
        <w:rPr>
          <w:rFonts w:ascii="Times New Roman" w:hAnsi="Times New Roman" w:cs="Times New Roman"/>
          <w:sz w:val="24"/>
          <w:szCs w:val="24"/>
          <w:lang w:val="it-IT"/>
        </w:rPr>
        <w:t xml:space="preserve">It is clear that the offical space of epigraphs was not considered the most appropriate for expressing the difficulties of life and every other type of pain to which the human soul is subject. For such </w:t>
      </w:r>
      <w:r w:rsidR="00773CC7">
        <w:rPr>
          <w:rFonts w:ascii="Times New Roman" w:hAnsi="Times New Roman" w:cs="Times New Roman"/>
          <w:sz w:val="24"/>
          <w:szCs w:val="24"/>
          <w:lang w:val="it-IT"/>
        </w:rPr>
        <w:t>a quest</w:t>
      </w:r>
      <w:r>
        <w:rPr>
          <w:rFonts w:ascii="Times New Roman" w:hAnsi="Times New Roman" w:cs="Times New Roman"/>
          <w:sz w:val="24"/>
          <w:szCs w:val="24"/>
          <w:lang w:val="it-IT"/>
        </w:rPr>
        <w:t>, documentation coming from private writings contained in papyruses is far more suitable and here we may obtain some very interesting data, albeit relating only to Egypt and dating above all to the imperial age. Indeed the oldest text</w:t>
      </w:r>
      <w:r w:rsidR="00F9720C">
        <w:rPr>
          <w:rFonts w:ascii="Times New Roman" w:hAnsi="Times New Roman" w:cs="Times New Roman"/>
          <w:sz w:val="24"/>
          <w:szCs w:val="24"/>
          <w:lang w:val="it-IT"/>
        </w:rPr>
        <w:t xml:space="preserve"> comes from the </w:t>
      </w:r>
      <w:commentRangeStart w:id="3"/>
      <w:r w:rsidR="00F258C4">
        <w:rPr>
          <w:rFonts w:ascii="Times New Roman" w:hAnsi="Times New Roman" w:cs="Times New Roman"/>
          <w:sz w:val="24"/>
          <w:szCs w:val="24"/>
          <w:lang w:val="it-IT"/>
        </w:rPr>
        <w:t>nome of Ar</w:t>
      </w:r>
      <w:r w:rsidR="00F9720C">
        <w:rPr>
          <w:rFonts w:ascii="Times New Roman" w:hAnsi="Times New Roman" w:cs="Times New Roman"/>
          <w:sz w:val="24"/>
          <w:szCs w:val="24"/>
          <w:lang w:val="it-IT"/>
        </w:rPr>
        <w:t>sinoe</w:t>
      </w:r>
      <w:commentRangeEnd w:id="3"/>
      <w:r w:rsidR="00F258C4">
        <w:rPr>
          <w:rFonts w:ascii="Times New Roman" w:hAnsi="Times New Roman" w:cs="Times New Roman"/>
          <w:sz w:val="24"/>
          <w:szCs w:val="24"/>
          <w:lang w:val="it-IT"/>
        </w:rPr>
        <w:t xml:space="preserve"> </w:t>
      </w:r>
      <w:r w:rsidR="00F9720C">
        <w:rPr>
          <w:rStyle w:val="CommentReference"/>
        </w:rPr>
        <w:commentReference w:id="3"/>
      </w:r>
      <w:r w:rsidR="00F9720C">
        <w:rPr>
          <w:rFonts w:ascii="Times New Roman" w:hAnsi="Times New Roman" w:cs="Times New Roman"/>
          <w:sz w:val="24"/>
          <w:szCs w:val="24"/>
          <w:lang w:val="it-IT"/>
        </w:rPr>
        <w:t xml:space="preserve">and dates to 147-136 B.C. </w:t>
      </w:r>
      <w:r w:rsidR="00F258C4">
        <w:rPr>
          <w:rFonts w:ascii="Times New Roman" w:hAnsi="Times New Roman" w:cs="Times New Roman"/>
          <w:sz w:val="24"/>
          <w:szCs w:val="24"/>
          <w:lang w:val="it-IT"/>
        </w:rPr>
        <w:t xml:space="preserve">It refers to a situation of </w:t>
      </w:r>
      <w:r w:rsidR="003F756B">
        <w:rPr>
          <w:rFonts w:ascii="Times New Roman" w:hAnsi="Times New Roman" w:cs="Times New Roman"/>
          <w:sz w:val="24"/>
          <w:szCs w:val="24"/>
          <w:lang w:val="it-IT"/>
        </w:rPr>
        <w:t>material</w:t>
      </w:r>
      <w:r w:rsidR="00F258C4">
        <w:rPr>
          <w:rFonts w:ascii="Times New Roman" w:hAnsi="Times New Roman" w:cs="Times New Roman"/>
          <w:sz w:val="24"/>
          <w:szCs w:val="24"/>
          <w:lang w:val="it-IT"/>
        </w:rPr>
        <w:t xml:space="preserve"> poverty </w:t>
      </w:r>
      <w:r w:rsidR="00F258C4" w:rsidRPr="00F258C4">
        <w:rPr>
          <w:rFonts w:ascii="Times New Roman" w:hAnsi="Times New Roman" w:cs="Times New Roman"/>
          <w:sz w:val="24"/>
          <w:szCs w:val="24"/>
          <w:lang w:val="it-IT"/>
        </w:rPr>
        <w:t>(</w:t>
      </w:r>
      <w:r w:rsidR="00F258C4" w:rsidRPr="00F258C4">
        <w:rPr>
          <w:rFonts w:ascii="Times New Roman" w:hAnsi="Times New Roman" w:cs="Times New Roman"/>
          <w:i/>
          <w:iCs/>
          <w:sz w:val="24"/>
          <w:szCs w:val="24"/>
          <w:lang w:val="it-IT"/>
        </w:rPr>
        <w:t>p.erasm</w:t>
      </w:r>
      <w:r w:rsidR="00F258C4" w:rsidRPr="00F258C4">
        <w:rPr>
          <w:rFonts w:ascii="Times New Roman" w:hAnsi="Times New Roman" w:cs="Times New Roman"/>
          <w:sz w:val="24"/>
          <w:szCs w:val="24"/>
          <w:lang w:val="it-IT"/>
        </w:rPr>
        <w:t xml:space="preserve"> 1 6 διὰ̣ [τὴ]ν̣ περιέχουσάν με ἐν τῶι ἔτει θλῖψιν),</w:t>
      </w:r>
      <w:r w:rsidR="003F756B">
        <w:rPr>
          <w:rFonts w:ascii="Times New Roman" w:hAnsi="Times New Roman" w:cs="Times New Roman"/>
          <w:sz w:val="24"/>
          <w:szCs w:val="24"/>
          <w:lang w:val="it-IT"/>
        </w:rPr>
        <w:t xml:space="preserve"> which is also the meaning expressed in </w:t>
      </w:r>
      <w:r w:rsidR="003F756B">
        <w:rPr>
          <w:rFonts w:ascii="Times New Roman" w:hAnsi="Times New Roman" w:cs="Times New Roman"/>
          <w:i/>
          <w:iCs/>
          <w:sz w:val="24"/>
          <w:szCs w:val="24"/>
          <w:lang w:val="it-IT"/>
        </w:rPr>
        <w:t>BGU</w:t>
      </w:r>
      <w:r w:rsidR="003F756B">
        <w:rPr>
          <w:rFonts w:ascii="Times New Roman" w:hAnsi="Times New Roman" w:cs="Times New Roman"/>
          <w:sz w:val="24"/>
          <w:szCs w:val="24"/>
          <w:lang w:val="it-IT"/>
        </w:rPr>
        <w:t xml:space="preserve"> 4 1139, a petition on behalf of kidnapped little girl, in which, significantly, </w:t>
      </w:r>
      <w:r w:rsidR="003F756B" w:rsidRPr="00BA6D69">
        <w:rPr>
          <w:rFonts w:ascii="Times New Roman" w:hAnsi="Times New Roman" w:cs="Times New Roman"/>
          <w:sz w:val="24"/>
          <w:szCs w:val="24"/>
          <w:lang w:val="el-GR"/>
        </w:rPr>
        <w:t>θλῖψις</w:t>
      </w:r>
      <w:r w:rsidR="003F756B">
        <w:rPr>
          <w:rFonts w:ascii="Times New Roman" w:hAnsi="Times New Roman" w:cs="Times New Roman"/>
          <w:sz w:val="24"/>
          <w:szCs w:val="24"/>
        </w:rPr>
        <w:t xml:space="preserve"> is further qualified by the adjective </w:t>
      </w:r>
      <w:r w:rsidR="003F756B" w:rsidRPr="003F756B">
        <w:rPr>
          <w:rFonts w:ascii="Times New Roman" w:hAnsi="Times New Roman" w:cs="Times New Roman"/>
          <w:sz w:val="24"/>
          <w:szCs w:val="24"/>
          <w:lang w:val="el-GR"/>
        </w:rPr>
        <w:t>βιωτικός</w:t>
      </w:r>
      <w:r w:rsidR="003F756B">
        <w:rPr>
          <w:rFonts w:ascii="Times New Roman" w:hAnsi="Times New Roman" w:cs="Times New Roman"/>
          <w:sz w:val="24"/>
          <w:szCs w:val="24"/>
        </w:rPr>
        <w:t xml:space="preserve"> meaning ‘practical’, ‘linked to sustenance’.</w:t>
      </w:r>
      <w:r w:rsidR="003F756B" w:rsidRPr="003F756B">
        <w:rPr>
          <w:rFonts w:ascii="Times New Roman" w:hAnsi="Times New Roman" w:cs="Times New Roman"/>
          <w:sz w:val="24"/>
          <w:szCs w:val="24"/>
          <w:vertAlign w:val="superscript"/>
          <w:lang w:val="it-IT"/>
        </w:rPr>
        <w:footnoteReference w:id="9"/>
      </w:r>
    </w:p>
    <w:p w14:paraId="1D3BC20B" w14:textId="77777777" w:rsidR="00561C71" w:rsidRDefault="00561C71" w:rsidP="007C1350">
      <w:pPr>
        <w:spacing w:after="0"/>
        <w:rPr>
          <w:rFonts w:ascii="Times New Roman" w:hAnsi="Times New Roman" w:cs="Times New Roman"/>
          <w:sz w:val="24"/>
          <w:szCs w:val="24"/>
        </w:rPr>
      </w:pPr>
    </w:p>
    <w:p w14:paraId="2B5E27FF" w14:textId="4A5F75BF" w:rsidR="007A17E9" w:rsidRDefault="007A17E9" w:rsidP="00E76C91">
      <w:pPr>
        <w:rPr>
          <w:rFonts w:ascii="Times New Roman" w:hAnsi="Times New Roman" w:cs="Times New Roman"/>
          <w:sz w:val="24"/>
          <w:szCs w:val="24"/>
        </w:rPr>
      </w:pPr>
      <w:r>
        <w:rPr>
          <w:rFonts w:ascii="Times New Roman" w:hAnsi="Times New Roman" w:cs="Times New Roman"/>
          <w:sz w:val="24"/>
          <w:szCs w:val="24"/>
        </w:rPr>
        <w:t xml:space="preserve">Turning back to literature, the wide semantic range conveyed by </w:t>
      </w:r>
      <w:r w:rsidRPr="007A17E9">
        <w:rPr>
          <w:rFonts w:ascii="Times New Roman" w:hAnsi="Times New Roman" w:cs="Times New Roman"/>
          <w:sz w:val="24"/>
          <w:szCs w:val="24"/>
          <w:lang w:val="el-GR"/>
        </w:rPr>
        <w:t>θλίβω</w:t>
      </w:r>
      <w:r>
        <w:rPr>
          <w:rFonts w:ascii="Times New Roman" w:hAnsi="Times New Roman" w:cs="Times New Roman"/>
          <w:sz w:val="24"/>
          <w:szCs w:val="24"/>
        </w:rPr>
        <w:t xml:space="preserve"> and its corradicals during the imperial age is well documented in the New Testament, also thanks to the abundance of corroborations (45), that can be grouped as follows.</w:t>
      </w:r>
    </w:p>
    <w:p w14:paraId="4B3506D0" w14:textId="39018583" w:rsidR="007A17E9" w:rsidRDefault="00D52471" w:rsidP="00E76C91">
      <w:pPr>
        <w:rPr>
          <w:rFonts w:ascii="Times New Roman" w:hAnsi="Times New Roman" w:cs="Times New Roman"/>
          <w:sz w:val="24"/>
          <w:szCs w:val="24"/>
          <w:lang w:val="it-IT"/>
        </w:rPr>
      </w:pPr>
      <w:r>
        <w:rPr>
          <w:rFonts w:ascii="Times New Roman" w:hAnsi="Times New Roman" w:cs="Times New Roman"/>
          <w:sz w:val="24"/>
          <w:szCs w:val="24"/>
        </w:rPr>
        <w:t xml:space="preserve">Lucian seems to be less selective and provides only three examples of </w:t>
      </w:r>
      <w:r w:rsidRPr="007A17E9">
        <w:rPr>
          <w:rFonts w:ascii="Times New Roman" w:hAnsi="Times New Roman" w:cs="Times New Roman"/>
          <w:sz w:val="24"/>
          <w:szCs w:val="24"/>
          <w:lang w:val="el-GR"/>
        </w:rPr>
        <w:t>θλίβω</w:t>
      </w:r>
      <w:r>
        <w:rPr>
          <w:rFonts w:ascii="Times New Roman" w:hAnsi="Times New Roman" w:cs="Times New Roman"/>
          <w:sz w:val="24"/>
          <w:szCs w:val="24"/>
        </w:rPr>
        <w:t xml:space="preserve"> in the middle/passive and one in the active voice, in a somewhat realistic passage of the </w:t>
      </w:r>
      <w:r>
        <w:rPr>
          <w:rFonts w:ascii="Times New Roman" w:hAnsi="Times New Roman" w:cs="Times New Roman"/>
          <w:i/>
          <w:iCs/>
          <w:sz w:val="24"/>
          <w:szCs w:val="24"/>
        </w:rPr>
        <w:t>Nigrinus</w:t>
      </w:r>
      <w:r>
        <w:rPr>
          <w:rFonts w:ascii="Times New Roman" w:hAnsi="Times New Roman" w:cs="Times New Roman"/>
          <w:sz w:val="24"/>
          <w:szCs w:val="24"/>
        </w:rPr>
        <w:t xml:space="preserve"> that repeats the stereotypical association with the synonym </w:t>
      </w:r>
      <w:r w:rsidRPr="00D52471">
        <w:rPr>
          <w:rFonts w:ascii="Times New Roman" w:hAnsi="Times New Roman" w:cs="Times New Roman"/>
          <w:sz w:val="24"/>
          <w:szCs w:val="24"/>
          <w:lang w:val="el-GR"/>
        </w:rPr>
        <w:t>στενοχωρέω</w:t>
      </w:r>
      <w:r w:rsidRPr="00D52471">
        <w:rPr>
          <w:rFonts w:ascii="Times New Roman" w:hAnsi="Times New Roman" w:cs="Times New Roman"/>
          <w:sz w:val="24"/>
          <w:szCs w:val="24"/>
          <w:lang w:val="it-IT"/>
        </w:rPr>
        <w:t xml:space="preserve"> (13 Macleod: ὀχληρὸς ἦν θλίβων τοῖς οἰκέταις καὶ στενοχωρῶν τοὺς ἀπαντῶν</w:t>
      </w:r>
      <w:r w:rsidRPr="00D52471">
        <w:rPr>
          <w:rFonts w:ascii="Times New Roman" w:hAnsi="Times New Roman" w:cs="Times New Roman"/>
          <w:sz w:val="24"/>
          <w:szCs w:val="24"/>
          <w:lang w:val="el-GR"/>
        </w:rPr>
        <w:t>τ</w:t>
      </w:r>
      <w:r w:rsidRPr="00D52471">
        <w:rPr>
          <w:rFonts w:ascii="Times New Roman" w:hAnsi="Times New Roman" w:cs="Times New Roman"/>
          <w:sz w:val="24"/>
          <w:szCs w:val="24"/>
          <w:lang w:val="it-IT"/>
        </w:rPr>
        <w:t>ας).</w:t>
      </w:r>
      <w:r w:rsidRPr="00D52471">
        <w:rPr>
          <w:rFonts w:ascii="Times New Roman" w:hAnsi="Times New Roman" w:cs="Times New Roman"/>
          <w:sz w:val="24"/>
          <w:szCs w:val="24"/>
          <w:vertAlign w:val="superscript"/>
          <w:lang w:val="it-IT"/>
        </w:rPr>
        <w:footnoteReference w:id="10"/>
      </w:r>
    </w:p>
    <w:p w14:paraId="0A6BB5E1" w14:textId="156ABFCA" w:rsidR="003E2A12" w:rsidRDefault="003E2A12" w:rsidP="00E76C91">
      <w:pPr>
        <w:rPr>
          <w:rFonts w:ascii="Times New Roman" w:hAnsi="Times New Roman" w:cs="Times New Roman"/>
          <w:sz w:val="24"/>
          <w:szCs w:val="24"/>
        </w:rPr>
      </w:pPr>
      <w:r>
        <w:rPr>
          <w:rFonts w:ascii="Times New Roman" w:hAnsi="Times New Roman" w:cs="Times New Roman"/>
          <w:sz w:val="24"/>
          <w:szCs w:val="24"/>
          <w:lang w:val="it-IT"/>
        </w:rPr>
        <w:t xml:space="preserve">This does not mean that doctors of the imperial age and Galen did not use the word at all. Quite the contrary: in Soranus of Ephesus alone, we find 38 examples of the root, and as to Galen, </w:t>
      </w:r>
      <w:r w:rsidRPr="003E2A12">
        <w:rPr>
          <w:rFonts w:ascii="Times New Roman" w:hAnsi="Times New Roman" w:cs="Times New Roman"/>
          <w:sz w:val="24"/>
          <w:szCs w:val="24"/>
        </w:rPr>
        <w:t>θλῖψις occurs at least 121 times. Nonetheless, Galen, who is strongly committed to his psychosomatism, does not contradict himself: there is no</w:t>
      </w:r>
      <w:r>
        <w:rPr>
          <w:rFonts w:ascii="Times New Roman" w:hAnsi="Times New Roman" w:cs="Times New Roman"/>
          <w:sz w:val="24"/>
          <w:szCs w:val="24"/>
        </w:rPr>
        <w:t>t</w:t>
      </w:r>
      <w:r w:rsidRPr="003E2A12">
        <w:rPr>
          <w:rFonts w:ascii="Times New Roman" w:hAnsi="Times New Roman" w:cs="Times New Roman"/>
          <w:sz w:val="24"/>
          <w:szCs w:val="24"/>
        </w:rPr>
        <w:t xml:space="preserve"> a single passage in which he interprets the term in a metaphorical sense. He uses the term mostly in the singular as well as in the </w:t>
      </w:r>
      <w:r w:rsidRPr="003E2A12">
        <w:rPr>
          <w:rFonts w:ascii="Times New Roman" w:hAnsi="Times New Roman" w:cs="Times New Roman"/>
          <w:sz w:val="24"/>
          <w:szCs w:val="24"/>
        </w:rPr>
        <w:lastRenderedPageBreak/>
        <w:t>physical and realistic sense (95x as compared to 26x in the plural), as, in a certain sense, did Aristotle (10x only in the singular).</w:t>
      </w:r>
      <w:r w:rsidRPr="003E2A12">
        <w:rPr>
          <w:rFonts w:ascii="Times New Roman" w:hAnsi="Times New Roman" w:cs="Times New Roman"/>
          <w:sz w:val="24"/>
          <w:szCs w:val="24"/>
          <w:vertAlign w:val="superscript"/>
        </w:rPr>
        <w:footnoteReference w:id="11"/>
      </w:r>
    </w:p>
    <w:p w14:paraId="3B4C7137" w14:textId="44050BBC" w:rsidR="00B1599D" w:rsidRDefault="00B1599D" w:rsidP="00BC46A4">
      <w:pPr>
        <w:spacing w:after="0"/>
        <w:rPr>
          <w:rFonts w:ascii="Times New Roman" w:hAnsi="Times New Roman" w:cs="Times New Roman"/>
          <w:sz w:val="24"/>
          <w:szCs w:val="24"/>
        </w:rPr>
      </w:pPr>
      <w:r>
        <w:rPr>
          <w:rFonts w:ascii="Times New Roman" w:hAnsi="Times New Roman" w:cs="Times New Roman"/>
          <w:sz w:val="24"/>
          <w:szCs w:val="24"/>
        </w:rPr>
        <w:t xml:space="preserve">A scientific justification for this choice is proffered: according to Galen, </w:t>
      </w:r>
      <w:r w:rsidR="0074245F">
        <w:rPr>
          <w:rFonts w:ascii="Times New Roman" w:hAnsi="Times New Roman" w:cs="Times New Roman"/>
          <w:sz w:val="24"/>
          <w:szCs w:val="24"/>
        </w:rPr>
        <w:t xml:space="preserve">the heart has never </w:t>
      </w:r>
      <w:r w:rsidR="005B10C6">
        <w:rPr>
          <w:rFonts w:ascii="Times New Roman" w:hAnsi="Times New Roman" w:cs="Times New Roman"/>
          <w:sz w:val="24"/>
          <w:szCs w:val="24"/>
        </w:rPr>
        <w:t>been subject to physical suffering</w:t>
      </w:r>
      <w:r>
        <w:rPr>
          <w:rFonts w:ascii="Times New Roman" w:hAnsi="Times New Roman" w:cs="Times New Roman"/>
          <w:sz w:val="24"/>
          <w:szCs w:val="24"/>
        </w:rPr>
        <w:t>, either when the body is sick or when the soul is ailing.</w:t>
      </w:r>
      <w:r w:rsidRPr="00B1599D">
        <w:rPr>
          <w:rFonts w:ascii="Times New Roman" w:hAnsi="Times New Roman" w:cs="Times New Roman"/>
          <w:sz w:val="24"/>
          <w:szCs w:val="24"/>
          <w:vertAlign w:val="superscript"/>
          <w:lang w:val="it-IT"/>
        </w:rPr>
        <w:footnoteReference w:id="12"/>
      </w:r>
    </w:p>
    <w:p w14:paraId="66AF941F" w14:textId="4BB15C1E" w:rsidR="00B1599D" w:rsidRDefault="00B1599D" w:rsidP="00BC46A4">
      <w:pPr>
        <w:spacing w:after="0"/>
        <w:rPr>
          <w:rFonts w:ascii="Times New Roman" w:hAnsi="Times New Roman" w:cs="Times New Roman"/>
          <w:sz w:val="24"/>
          <w:szCs w:val="24"/>
          <w:lang w:val="it-IT"/>
        </w:rPr>
      </w:pPr>
      <w:r>
        <w:rPr>
          <w:rFonts w:ascii="Times New Roman" w:hAnsi="Times New Roman" w:cs="Times New Roman"/>
          <w:sz w:val="24"/>
          <w:szCs w:val="24"/>
        </w:rPr>
        <w:t xml:space="preserve">Rather, the technical </w:t>
      </w:r>
      <w:r w:rsidR="00D51E24">
        <w:rPr>
          <w:rFonts w:ascii="Times New Roman" w:hAnsi="Times New Roman" w:cs="Times New Roman"/>
          <w:sz w:val="24"/>
          <w:szCs w:val="24"/>
        </w:rPr>
        <w:t>notion</w:t>
      </w:r>
      <w:r>
        <w:rPr>
          <w:rFonts w:ascii="Times New Roman" w:hAnsi="Times New Roman" w:cs="Times New Roman"/>
          <w:sz w:val="24"/>
          <w:szCs w:val="24"/>
        </w:rPr>
        <w:t xml:space="preserve"> of pressure,</w:t>
      </w:r>
      <w:r w:rsidR="00BB1284">
        <w:rPr>
          <w:rFonts w:ascii="Times New Roman" w:hAnsi="Times New Roman" w:cs="Times New Roman"/>
          <w:sz w:val="24"/>
          <w:szCs w:val="24"/>
        </w:rPr>
        <w:t xml:space="preserve"> applied</w:t>
      </w:r>
      <w:r>
        <w:rPr>
          <w:rFonts w:ascii="Times New Roman" w:hAnsi="Times New Roman" w:cs="Times New Roman"/>
          <w:sz w:val="24"/>
          <w:szCs w:val="24"/>
        </w:rPr>
        <w:t xml:space="preserve"> </w:t>
      </w:r>
      <w:r w:rsidR="004D1C61">
        <w:rPr>
          <w:rFonts w:ascii="Times New Roman" w:hAnsi="Times New Roman" w:cs="Times New Roman"/>
          <w:sz w:val="24"/>
          <w:szCs w:val="24"/>
        </w:rPr>
        <w:t>in the</w:t>
      </w:r>
      <w:r>
        <w:rPr>
          <w:rFonts w:ascii="Times New Roman" w:hAnsi="Times New Roman" w:cs="Times New Roman"/>
          <w:sz w:val="24"/>
          <w:szCs w:val="24"/>
        </w:rPr>
        <w:t xml:space="preserve"> field</w:t>
      </w:r>
      <w:r w:rsidR="004D1C61">
        <w:rPr>
          <w:rFonts w:ascii="Times New Roman" w:hAnsi="Times New Roman" w:cs="Times New Roman"/>
          <w:sz w:val="24"/>
          <w:szCs w:val="24"/>
        </w:rPr>
        <w:t xml:space="preserve"> of medical treatment</w:t>
      </w:r>
      <w:r>
        <w:rPr>
          <w:rFonts w:ascii="Times New Roman" w:hAnsi="Times New Roman" w:cs="Times New Roman"/>
          <w:sz w:val="24"/>
          <w:szCs w:val="24"/>
        </w:rPr>
        <w:t xml:space="preserve">, frequently entails pain, as for example with regards to teeth and gums in </w:t>
      </w:r>
      <w:r w:rsidRPr="00B1599D">
        <w:rPr>
          <w:rFonts w:ascii="Times New Roman" w:hAnsi="Times New Roman" w:cs="Times New Roman"/>
          <w:i/>
          <w:iCs/>
          <w:sz w:val="24"/>
          <w:szCs w:val="24"/>
          <w:lang w:val="it-IT"/>
        </w:rPr>
        <w:t>de compositione medicamentorum</w:t>
      </w:r>
      <w:r w:rsidRPr="00B1599D">
        <w:rPr>
          <w:rFonts w:ascii="Times New Roman" w:hAnsi="Times New Roman" w:cs="Times New Roman"/>
          <w:sz w:val="24"/>
          <w:szCs w:val="24"/>
          <w:lang w:val="it-IT"/>
        </w:rPr>
        <w:t xml:space="preserve"> (12, 849, 11 Kühn αὐξανομένης τῆς ὀδύνης διὰ τὴν θλίψιν)</w:t>
      </w:r>
      <w:r w:rsidR="00D51E24">
        <w:rPr>
          <w:rFonts w:ascii="Times New Roman" w:hAnsi="Times New Roman" w:cs="Times New Roman"/>
          <w:sz w:val="24"/>
          <w:szCs w:val="24"/>
          <w:lang w:val="it-IT"/>
        </w:rPr>
        <w:t xml:space="preserve"> or in the comment</w:t>
      </w:r>
      <w:r w:rsidR="00ED6938">
        <w:rPr>
          <w:rFonts w:ascii="Times New Roman" w:hAnsi="Times New Roman" w:cs="Times New Roman"/>
          <w:sz w:val="24"/>
          <w:szCs w:val="24"/>
          <w:lang w:val="it-IT"/>
        </w:rPr>
        <w:t>ary</w:t>
      </w:r>
      <w:r w:rsidR="00D51E24">
        <w:rPr>
          <w:rFonts w:ascii="Times New Roman" w:hAnsi="Times New Roman" w:cs="Times New Roman"/>
          <w:sz w:val="24"/>
          <w:szCs w:val="24"/>
          <w:lang w:val="it-IT"/>
        </w:rPr>
        <w:t xml:space="preserve"> on the hippocratic book </w:t>
      </w:r>
      <w:r w:rsidR="00D51E24" w:rsidRPr="00D51E24">
        <w:rPr>
          <w:rFonts w:ascii="Times New Roman" w:hAnsi="Times New Roman" w:cs="Times New Roman"/>
          <w:i/>
          <w:iCs/>
          <w:sz w:val="24"/>
          <w:szCs w:val="24"/>
          <w:lang w:val="it-IT"/>
        </w:rPr>
        <w:t>de fracturis</w:t>
      </w:r>
      <w:r w:rsidR="00D51E24" w:rsidRPr="00D51E24">
        <w:rPr>
          <w:rFonts w:ascii="Times New Roman" w:hAnsi="Times New Roman" w:cs="Times New Roman"/>
          <w:sz w:val="24"/>
          <w:szCs w:val="24"/>
          <w:lang w:val="it-IT"/>
        </w:rPr>
        <w:t xml:space="preserve"> (18b, 387, 7 Kühn ἡ μὲν γὰρ ἰσχυρὰ θλίψις ὀδύνην τε καὶ φλεγμονὴν καί ποτε καὶ νέκρωσιν ἐπιφέρει).</w:t>
      </w:r>
    </w:p>
    <w:p w14:paraId="77592DB8" w14:textId="68611F52" w:rsidR="00ED77F3" w:rsidRDefault="004D1C61" w:rsidP="00395BD9">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It is important to note that this lexical </w:t>
      </w:r>
      <w:r>
        <w:rPr>
          <w:rFonts w:ascii="Times New Roman" w:hAnsi="Times New Roman" w:cs="Times New Roman"/>
          <w:i/>
          <w:iCs/>
          <w:sz w:val="24"/>
          <w:szCs w:val="24"/>
          <w:lang w:val="it-IT"/>
        </w:rPr>
        <w:t>vacuum</w:t>
      </w:r>
      <w:r>
        <w:rPr>
          <w:rFonts w:ascii="Times New Roman" w:hAnsi="Times New Roman" w:cs="Times New Roman"/>
          <w:sz w:val="24"/>
          <w:szCs w:val="24"/>
          <w:lang w:val="it-IT"/>
        </w:rPr>
        <w:t xml:space="preserve"> does not mean that the </w:t>
      </w:r>
      <w:r w:rsidR="00C313B8">
        <w:rPr>
          <w:rFonts w:ascii="Times New Roman" w:hAnsi="Times New Roman" w:cs="Times New Roman"/>
          <w:sz w:val="24"/>
          <w:szCs w:val="24"/>
          <w:lang w:val="it-IT"/>
        </w:rPr>
        <w:t xml:space="preserve">Pergamenian was not interested in ailments of the soul, indeed he was very sensitive to them. During his time in Rome, Galen encountered many personages from Roman society, who displayed various kinds of restless or hypochondriac behavior. In them, Galen recognized a wide variety of passions and vices, most of which led back to the worst of them all, which is to say insatiability </w:t>
      </w:r>
      <w:r w:rsidR="00C313B8" w:rsidRPr="00C313B8">
        <w:rPr>
          <w:rFonts w:ascii="Times New Roman" w:hAnsi="Times New Roman" w:cs="Times New Roman"/>
          <w:sz w:val="24"/>
          <w:szCs w:val="24"/>
          <w:lang w:val="it-IT"/>
        </w:rPr>
        <w:t>(</w:t>
      </w:r>
      <w:r w:rsidR="00C313B8" w:rsidRPr="00C313B8">
        <w:rPr>
          <w:rFonts w:ascii="Times New Roman" w:hAnsi="Times New Roman" w:cs="Times New Roman"/>
          <w:sz w:val="24"/>
          <w:szCs w:val="24"/>
          <w:lang w:val="el-GR"/>
        </w:rPr>
        <w:t>ἀπληστία</w:t>
      </w:r>
      <w:r w:rsidR="00C313B8" w:rsidRPr="00C313B8">
        <w:rPr>
          <w:rFonts w:ascii="Times New Roman" w:hAnsi="Times New Roman" w:cs="Times New Roman"/>
          <w:sz w:val="24"/>
          <w:szCs w:val="24"/>
          <w:lang w:val="it-IT"/>
        </w:rPr>
        <w:t>)</w:t>
      </w:r>
      <w:r w:rsidR="00C313B8">
        <w:rPr>
          <w:rFonts w:ascii="Times New Roman" w:hAnsi="Times New Roman" w:cs="Times New Roman"/>
          <w:sz w:val="24"/>
          <w:szCs w:val="24"/>
          <w:lang w:val="it-IT"/>
        </w:rPr>
        <w:t>.</w:t>
      </w:r>
      <w:r w:rsidR="00C313B8" w:rsidRPr="00C313B8">
        <w:rPr>
          <w:rFonts w:ascii="Times New Roman" w:hAnsi="Times New Roman" w:cs="Times New Roman"/>
          <w:sz w:val="24"/>
          <w:szCs w:val="24"/>
          <w:vertAlign w:val="superscript"/>
          <w:lang w:val="it-IT"/>
        </w:rPr>
        <w:footnoteReference w:id="13"/>
      </w:r>
    </w:p>
    <w:p w14:paraId="70FB75E9" w14:textId="77777777" w:rsidR="00395BD9" w:rsidRDefault="00395BD9" w:rsidP="00395BD9">
      <w:pPr>
        <w:spacing w:after="0"/>
        <w:rPr>
          <w:rFonts w:ascii="Times New Roman" w:hAnsi="Times New Roman" w:cs="Times New Roman"/>
          <w:sz w:val="24"/>
          <w:szCs w:val="24"/>
          <w:lang w:val="it-IT"/>
        </w:rPr>
      </w:pPr>
    </w:p>
    <w:p w14:paraId="0A53AF26" w14:textId="77777777" w:rsidR="00762993" w:rsidRDefault="00394981" w:rsidP="0064729E">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After all, the metaphor coexisted for a long time with its practical meaning. </w:t>
      </w:r>
      <w:r w:rsidR="00256837">
        <w:rPr>
          <w:rFonts w:ascii="Times New Roman" w:hAnsi="Times New Roman" w:cs="Times New Roman"/>
          <w:sz w:val="24"/>
          <w:szCs w:val="24"/>
          <w:lang w:val="it-IT"/>
        </w:rPr>
        <w:t xml:space="preserve">A passage from the </w:t>
      </w:r>
      <w:r w:rsidR="00256837">
        <w:rPr>
          <w:rFonts w:ascii="Times New Roman" w:hAnsi="Times New Roman" w:cs="Times New Roman"/>
          <w:i/>
          <w:iCs/>
          <w:sz w:val="24"/>
          <w:szCs w:val="24"/>
          <w:lang w:val="it-IT"/>
        </w:rPr>
        <w:t xml:space="preserve">Problematica ethica </w:t>
      </w:r>
      <w:r w:rsidR="00256837">
        <w:rPr>
          <w:rFonts w:ascii="Times New Roman" w:hAnsi="Times New Roman" w:cs="Times New Roman"/>
          <w:sz w:val="24"/>
          <w:szCs w:val="24"/>
          <w:lang w:val="it-IT"/>
        </w:rPr>
        <w:t xml:space="preserve">attributed to Alexander of Aphrodisias clearly explains the semantic vagueness of the notion of </w:t>
      </w:r>
      <w:r w:rsidR="00256837" w:rsidRPr="00256837">
        <w:rPr>
          <w:rFonts w:ascii="Times New Roman" w:hAnsi="Times New Roman" w:cs="Times New Roman"/>
          <w:sz w:val="24"/>
          <w:szCs w:val="24"/>
          <w:lang w:val="el-GR"/>
        </w:rPr>
        <w:t>θλῖψις</w:t>
      </w:r>
      <w:r w:rsidR="00256837">
        <w:rPr>
          <w:rFonts w:ascii="Times New Roman" w:hAnsi="Times New Roman" w:cs="Times New Roman"/>
          <w:sz w:val="24"/>
          <w:szCs w:val="24"/>
        </w:rPr>
        <w:t xml:space="preserve">, applicable both to the body and to the soul: </w:t>
      </w:r>
      <w:r w:rsidR="00532F42" w:rsidRPr="00532F42">
        <w:rPr>
          <w:rFonts w:ascii="Times New Roman" w:hAnsi="Times New Roman" w:cs="Times New Roman"/>
          <w:sz w:val="24"/>
          <w:szCs w:val="24"/>
          <w:lang w:val="it-IT"/>
        </w:rPr>
        <w:t>Ὁ μὲν γὰρ πόνος σωματικήν τινα θλῖψιν ἐμφαίνει, ἡ δὲ λύπη ψυχικὴν συστολήν (p. 126, 16 Bruns).</w:t>
      </w:r>
      <w:r w:rsidR="00144B3B">
        <w:rPr>
          <w:rFonts w:ascii="Times New Roman" w:hAnsi="Times New Roman" w:cs="Times New Roman"/>
          <w:sz w:val="24"/>
          <w:szCs w:val="24"/>
          <w:lang w:val="it-IT"/>
        </w:rPr>
        <w:t xml:space="preserve"> Shortly after, the appropriate term for defining the opposite of pleasure is </w:t>
      </w:r>
      <w:r w:rsidR="00144B3B" w:rsidRPr="00144B3B">
        <w:rPr>
          <w:rFonts w:ascii="Times New Roman" w:hAnsi="Times New Roman" w:cs="Times New Roman"/>
          <w:sz w:val="24"/>
          <w:szCs w:val="24"/>
          <w:lang w:val="el-GR"/>
        </w:rPr>
        <w:t>λύπη</w:t>
      </w:r>
      <w:r w:rsidR="00144B3B" w:rsidRPr="00144B3B">
        <w:rPr>
          <w:rFonts w:ascii="Times New Roman" w:hAnsi="Times New Roman" w:cs="Times New Roman"/>
          <w:sz w:val="24"/>
          <w:szCs w:val="24"/>
          <w:lang w:val="it-IT"/>
        </w:rPr>
        <w:t xml:space="preserve"> </w:t>
      </w:r>
      <w:r w:rsidR="00144B3B">
        <w:rPr>
          <w:rFonts w:ascii="Times New Roman" w:hAnsi="Times New Roman" w:cs="Times New Roman"/>
          <w:sz w:val="24"/>
          <w:szCs w:val="24"/>
          <w:lang w:val="it-IT"/>
        </w:rPr>
        <w:t>not</w:t>
      </w:r>
      <w:r w:rsidR="00144B3B" w:rsidRPr="00144B3B">
        <w:rPr>
          <w:rFonts w:ascii="Times New Roman" w:hAnsi="Times New Roman" w:cs="Times New Roman"/>
          <w:sz w:val="24"/>
          <w:szCs w:val="24"/>
          <w:lang w:val="it-IT"/>
        </w:rPr>
        <w:t xml:space="preserve"> </w:t>
      </w:r>
      <w:r w:rsidR="00144B3B" w:rsidRPr="00144B3B">
        <w:rPr>
          <w:rFonts w:ascii="Times New Roman" w:hAnsi="Times New Roman" w:cs="Times New Roman"/>
          <w:sz w:val="24"/>
          <w:szCs w:val="24"/>
          <w:lang w:val="el-GR"/>
        </w:rPr>
        <w:t>πόνος</w:t>
      </w:r>
      <w:r w:rsidR="00144B3B">
        <w:rPr>
          <w:rFonts w:ascii="Times New Roman" w:hAnsi="Times New Roman" w:cs="Times New Roman"/>
          <w:sz w:val="24"/>
          <w:szCs w:val="24"/>
        </w:rPr>
        <w:t xml:space="preserve">, which contains a more obvious physical reference, while the </w:t>
      </w:r>
      <w:r w:rsidR="00144B3B" w:rsidRPr="00144B3B">
        <w:rPr>
          <w:rFonts w:ascii="Times New Roman" w:hAnsi="Times New Roman" w:cs="Times New Roman"/>
          <w:sz w:val="24"/>
          <w:szCs w:val="24"/>
          <w:lang w:val="el-GR"/>
        </w:rPr>
        <w:t>θλίψεις</w:t>
      </w:r>
      <w:r w:rsidR="00144B3B">
        <w:rPr>
          <w:rFonts w:ascii="Times New Roman" w:hAnsi="Times New Roman" w:cs="Times New Roman"/>
          <w:sz w:val="24"/>
          <w:szCs w:val="24"/>
        </w:rPr>
        <w:t xml:space="preserve"> may refer to both aspects </w:t>
      </w:r>
      <w:r w:rsidR="00144B3B" w:rsidRPr="00144B3B">
        <w:rPr>
          <w:rFonts w:ascii="Times New Roman" w:hAnsi="Times New Roman" w:cs="Times New Roman"/>
          <w:sz w:val="24"/>
          <w:szCs w:val="24"/>
          <w:lang w:val="it-IT"/>
        </w:rPr>
        <w:t>(ἡ μὲν γὰρ λύπη καὶ ἐπὶ ταῖς θλίψεσι τοῦ σώματος καὶ αὐτῆς τῆς ψυχῆς ἐφ’ αὑτῆς, ὥσπερ καὶ ἡ ἡδονή, ὁ δὲ πόνος ἐπὶ σώματι μόνον).</w:t>
      </w:r>
    </w:p>
    <w:p w14:paraId="1B6B6AAA" w14:textId="66FD647C" w:rsidR="00ED77F3" w:rsidRDefault="00762993" w:rsidP="0064729E">
      <w:pPr>
        <w:spacing w:after="0"/>
        <w:rPr>
          <w:rFonts w:ascii="Times New Roman" w:hAnsi="Times New Roman" w:cs="Times New Roman"/>
          <w:sz w:val="24"/>
          <w:szCs w:val="24"/>
          <w:lang w:val="it-IT"/>
        </w:rPr>
      </w:pPr>
      <w:r>
        <w:rPr>
          <w:rFonts w:ascii="Times New Roman" w:hAnsi="Times New Roman" w:cs="Times New Roman"/>
          <w:sz w:val="24"/>
          <w:szCs w:val="24"/>
          <w:lang w:val="it-IT"/>
        </w:rPr>
        <w:t>In any case, from the 4</w:t>
      </w:r>
      <w:r w:rsidR="0064729E" w:rsidRPr="0064729E">
        <w:rPr>
          <w:rFonts w:ascii="Times New Roman" w:hAnsi="Times New Roman" w:cs="Times New Roman"/>
          <w:sz w:val="24"/>
          <w:szCs w:val="24"/>
          <w:vertAlign w:val="superscript"/>
          <w:lang w:val="it-IT"/>
        </w:rPr>
        <w:t>th</w:t>
      </w:r>
      <w:r>
        <w:rPr>
          <w:rFonts w:ascii="Times New Roman" w:hAnsi="Times New Roman" w:cs="Times New Roman"/>
          <w:sz w:val="24"/>
          <w:szCs w:val="24"/>
          <w:lang w:val="it-IT"/>
        </w:rPr>
        <w:t>c. A.D. onwards, the stylistic scruples of author</w:t>
      </w:r>
      <w:r w:rsidR="00C05F2F">
        <w:rPr>
          <w:rFonts w:ascii="Times New Roman" w:hAnsi="Times New Roman" w:cs="Times New Roman"/>
          <w:sz w:val="24"/>
          <w:szCs w:val="24"/>
          <w:lang w:val="it-IT"/>
        </w:rPr>
        <w:t>s</w:t>
      </w:r>
      <w:r>
        <w:rPr>
          <w:rFonts w:ascii="Times New Roman" w:hAnsi="Times New Roman" w:cs="Times New Roman"/>
          <w:sz w:val="24"/>
          <w:szCs w:val="24"/>
          <w:lang w:val="it-IT"/>
        </w:rPr>
        <w:t xml:space="preserve"> of the imperial age would be swept away by the theological reflections of Christian authors, readers and commentators on the many passages from the Old and New Testaments</w:t>
      </w:r>
      <w:r w:rsidR="00A669D3">
        <w:rPr>
          <w:rFonts w:ascii="Times New Roman" w:hAnsi="Times New Roman" w:cs="Times New Roman"/>
          <w:sz w:val="24"/>
          <w:szCs w:val="24"/>
          <w:lang w:val="it-IT"/>
        </w:rPr>
        <w:t xml:space="preserve"> rich in </w:t>
      </w:r>
      <w:r>
        <w:rPr>
          <w:rFonts w:ascii="Times New Roman" w:hAnsi="Times New Roman" w:cs="Times New Roman"/>
          <w:sz w:val="24"/>
          <w:szCs w:val="24"/>
          <w:lang w:val="it-IT"/>
        </w:rPr>
        <w:t xml:space="preserve">references to the tribulations of both body and soul. </w:t>
      </w:r>
      <w:r w:rsidR="00A3795D">
        <w:rPr>
          <w:rFonts w:ascii="Times New Roman" w:hAnsi="Times New Roman" w:cs="Times New Roman"/>
          <w:sz w:val="24"/>
          <w:szCs w:val="24"/>
        </w:rPr>
        <w:t xml:space="preserve">In the homily </w:t>
      </w:r>
      <w:r w:rsidR="00A3795D" w:rsidRPr="00A3795D">
        <w:rPr>
          <w:rFonts w:ascii="Times New Roman" w:hAnsi="Times New Roman" w:cs="Times New Roman"/>
          <w:i/>
          <w:iCs/>
          <w:sz w:val="24"/>
          <w:szCs w:val="24"/>
          <w:lang w:val="it-IT"/>
        </w:rPr>
        <w:t>In illud: diligentibus deum omnia cooperantur in bonum</w:t>
      </w:r>
      <w:r w:rsidR="00A3795D" w:rsidRPr="00A3795D">
        <w:rPr>
          <w:rFonts w:ascii="Times New Roman" w:hAnsi="Times New Roman" w:cs="Times New Roman"/>
          <w:sz w:val="24"/>
          <w:szCs w:val="24"/>
          <w:lang w:val="it-IT"/>
        </w:rPr>
        <w:t>,</w:t>
      </w:r>
      <w:r w:rsidR="00A3795D">
        <w:rPr>
          <w:rFonts w:ascii="Times New Roman" w:hAnsi="Times New Roman" w:cs="Times New Roman"/>
          <w:sz w:val="24"/>
          <w:szCs w:val="24"/>
          <w:lang w:val="it-IT"/>
        </w:rPr>
        <w:t xml:space="preserve"> John Chrysostom sets out a useful formulation for understanding the synonymic connection between the archaic concept of </w:t>
      </w:r>
      <w:r w:rsidR="00A3795D" w:rsidRPr="00A3795D">
        <w:rPr>
          <w:rFonts w:ascii="Times New Roman" w:hAnsi="Times New Roman" w:cs="Times New Roman"/>
          <w:sz w:val="24"/>
          <w:szCs w:val="24"/>
          <w:lang w:val="el-GR"/>
        </w:rPr>
        <w:t>ἀλγεῖν</w:t>
      </w:r>
      <w:r w:rsidR="00A3795D" w:rsidRPr="00A3795D">
        <w:rPr>
          <w:rFonts w:ascii="Times New Roman" w:hAnsi="Times New Roman" w:cs="Times New Roman"/>
          <w:sz w:val="24"/>
          <w:szCs w:val="24"/>
          <w:lang w:val="it-IT"/>
        </w:rPr>
        <w:t xml:space="preserve"> </w:t>
      </w:r>
      <w:r w:rsidR="00A3795D">
        <w:rPr>
          <w:rFonts w:ascii="Times New Roman" w:hAnsi="Times New Roman" w:cs="Times New Roman"/>
          <w:sz w:val="24"/>
          <w:szCs w:val="24"/>
          <w:lang w:val="it-IT"/>
        </w:rPr>
        <w:t>and</w:t>
      </w:r>
      <w:r w:rsidR="00A3795D" w:rsidRPr="00A3795D">
        <w:rPr>
          <w:rFonts w:ascii="Times New Roman" w:hAnsi="Times New Roman" w:cs="Times New Roman"/>
          <w:sz w:val="24"/>
          <w:szCs w:val="24"/>
          <w:lang w:val="it-IT"/>
        </w:rPr>
        <w:t xml:space="preserve"> </w:t>
      </w:r>
      <w:r w:rsidR="00A3795D" w:rsidRPr="00A3795D">
        <w:rPr>
          <w:rFonts w:ascii="Times New Roman" w:hAnsi="Times New Roman" w:cs="Times New Roman"/>
          <w:sz w:val="24"/>
          <w:szCs w:val="24"/>
          <w:lang w:val="el-GR"/>
        </w:rPr>
        <w:t>θλίβεσθαι</w:t>
      </w:r>
      <w:r w:rsidR="00A3795D" w:rsidRPr="00A3795D">
        <w:rPr>
          <w:rFonts w:ascii="Times New Roman" w:hAnsi="Times New Roman" w:cs="Times New Roman"/>
          <w:sz w:val="24"/>
          <w:szCs w:val="24"/>
          <w:lang w:val="it-IT"/>
        </w:rPr>
        <w:t>: Μὴ τοίνυν ἀλγῶμεν, ἐπειδὰν θλιβώμεθα, ἀλλὰ μᾶλλον χαίρωμεν (</w:t>
      </w:r>
      <w:r w:rsidR="00A3795D" w:rsidRPr="00A3795D">
        <w:rPr>
          <w:rFonts w:ascii="Times New Roman" w:hAnsi="Times New Roman" w:cs="Times New Roman"/>
          <w:i/>
          <w:iCs/>
          <w:sz w:val="24"/>
          <w:szCs w:val="24"/>
          <w:lang w:val="it-IT"/>
        </w:rPr>
        <w:t xml:space="preserve">PG </w:t>
      </w:r>
      <w:r w:rsidR="00A3795D" w:rsidRPr="00A3795D">
        <w:rPr>
          <w:rFonts w:ascii="Times New Roman" w:hAnsi="Times New Roman" w:cs="Times New Roman"/>
          <w:sz w:val="24"/>
          <w:szCs w:val="24"/>
          <w:lang w:val="it-IT"/>
        </w:rPr>
        <w:t>51, 170, 36).</w:t>
      </w:r>
      <w:r w:rsidR="0064729E">
        <w:rPr>
          <w:rFonts w:ascii="Times New Roman" w:hAnsi="Times New Roman" w:cs="Times New Roman"/>
          <w:sz w:val="24"/>
          <w:szCs w:val="24"/>
          <w:lang w:val="it-IT"/>
        </w:rPr>
        <w:t xml:space="preserve"> </w:t>
      </w:r>
    </w:p>
    <w:p w14:paraId="325B8D49" w14:textId="26AF211B" w:rsidR="00E76D17" w:rsidRDefault="00C7044A" w:rsidP="0064729E">
      <w:pPr>
        <w:spacing w:after="0"/>
        <w:rPr>
          <w:rFonts w:ascii="Times New Roman" w:hAnsi="Times New Roman" w:cs="Times New Roman"/>
          <w:sz w:val="24"/>
          <w:szCs w:val="24"/>
          <w:lang w:val="it-IT"/>
        </w:rPr>
      </w:pPr>
      <w:r>
        <w:rPr>
          <w:rFonts w:ascii="Times New Roman" w:hAnsi="Times New Roman" w:cs="Times New Roman"/>
          <w:sz w:val="24"/>
          <w:szCs w:val="24"/>
          <w:lang w:val="it-IT"/>
        </w:rPr>
        <w:t>However, it is the documentation on papyrus, as usual, which provides details otherwise neglected by high literature. In a letter found in the demus of Arsinoe, dated to the second half of the 6</w:t>
      </w:r>
      <w:r w:rsidRPr="002A2CC9">
        <w:rPr>
          <w:rFonts w:ascii="Times New Roman" w:hAnsi="Times New Roman" w:cs="Times New Roman"/>
          <w:sz w:val="24"/>
          <w:szCs w:val="24"/>
          <w:vertAlign w:val="superscript"/>
          <w:lang w:val="it-IT"/>
        </w:rPr>
        <w:t>th</w:t>
      </w:r>
      <w:r>
        <w:rPr>
          <w:rFonts w:ascii="Times New Roman" w:hAnsi="Times New Roman" w:cs="Times New Roman"/>
          <w:sz w:val="24"/>
          <w:szCs w:val="24"/>
          <w:lang w:val="it-IT"/>
        </w:rPr>
        <w:t>c. A.D. (</w:t>
      </w:r>
      <w:r>
        <w:rPr>
          <w:rFonts w:ascii="Times New Roman" w:hAnsi="Times New Roman" w:cs="Times New Roman"/>
          <w:i/>
          <w:iCs/>
          <w:sz w:val="24"/>
          <w:szCs w:val="24"/>
          <w:lang w:val="it-IT"/>
        </w:rPr>
        <w:t xml:space="preserve">CPR </w:t>
      </w:r>
      <w:r>
        <w:rPr>
          <w:rFonts w:ascii="Times New Roman" w:hAnsi="Times New Roman" w:cs="Times New Roman"/>
          <w:sz w:val="24"/>
          <w:szCs w:val="24"/>
          <w:lang w:val="it-IT"/>
        </w:rPr>
        <w:t xml:space="preserve">25 21), a message of condolence is expressed in the following terms: </w:t>
      </w:r>
      <w:r w:rsidRPr="00C7044A">
        <w:rPr>
          <w:rFonts w:ascii="Times New Roman" w:hAnsi="Times New Roman" w:cs="Times New Roman"/>
          <w:sz w:val="24"/>
          <w:szCs w:val="24"/>
          <w:lang w:val="it-IT"/>
        </w:rPr>
        <w:t>πάνυ δὲ ἐθλίβην δι̣ὰ̣ τ̣ὸ̣ μικρὸν π̣[αιδίον</w:t>
      </w:r>
      <w:r>
        <w:rPr>
          <w:rFonts w:ascii="Times New Roman" w:hAnsi="Times New Roman" w:cs="Times New Roman"/>
          <w:sz w:val="24"/>
          <w:szCs w:val="24"/>
          <w:lang w:val="it-IT"/>
        </w:rPr>
        <w:t xml:space="preserve">. </w:t>
      </w:r>
      <w:r w:rsidR="00775E7A">
        <w:rPr>
          <w:rFonts w:ascii="Times New Roman" w:hAnsi="Times New Roman" w:cs="Times New Roman"/>
          <w:sz w:val="24"/>
          <w:szCs w:val="24"/>
          <w:lang w:val="it-IT"/>
        </w:rPr>
        <w:t xml:space="preserve">A petition from the archive of Dioscorus is also of interest </w:t>
      </w:r>
      <w:r w:rsidR="001D792B">
        <w:rPr>
          <w:rFonts w:ascii="Times New Roman" w:hAnsi="Times New Roman" w:cs="Times New Roman"/>
          <w:sz w:val="24"/>
          <w:szCs w:val="24"/>
          <w:lang w:val="it-IT"/>
        </w:rPr>
        <w:t>due to</w:t>
      </w:r>
      <w:r w:rsidR="00775E7A">
        <w:rPr>
          <w:rFonts w:ascii="Times New Roman" w:hAnsi="Times New Roman" w:cs="Times New Roman"/>
          <w:sz w:val="24"/>
          <w:szCs w:val="24"/>
          <w:lang w:val="it-IT"/>
        </w:rPr>
        <w:t xml:space="preserve"> the presence of a synonymic association with </w:t>
      </w:r>
      <w:r w:rsidR="00775E7A" w:rsidRPr="00775E7A">
        <w:rPr>
          <w:rFonts w:ascii="Times New Roman" w:hAnsi="Times New Roman" w:cs="Times New Roman"/>
          <w:sz w:val="24"/>
          <w:szCs w:val="24"/>
          <w:lang w:val="el-GR"/>
        </w:rPr>
        <w:t>καταπονέω</w:t>
      </w:r>
      <w:r w:rsidR="00775E7A">
        <w:rPr>
          <w:rFonts w:ascii="Times New Roman" w:hAnsi="Times New Roman" w:cs="Times New Roman"/>
          <w:sz w:val="24"/>
          <w:szCs w:val="24"/>
        </w:rPr>
        <w:t xml:space="preserve"> </w:t>
      </w:r>
      <w:r w:rsidR="00775E7A" w:rsidRPr="00775E7A">
        <w:rPr>
          <w:rFonts w:ascii="Times New Roman" w:hAnsi="Times New Roman" w:cs="Times New Roman"/>
          <w:sz w:val="24"/>
          <w:szCs w:val="24"/>
          <w:lang w:val="it-IT"/>
        </w:rPr>
        <w:t>(</w:t>
      </w:r>
      <w:r w:rsidR="00775E7A" w:rsidRPr="00775E7A">
        <w:rPr>
          <w:rFonts w:ascii="Times New Roman" w:hAnsi="Times New Roman" w:cs="Times New Roman"/>
          <w:i/>
          <w:iCs/>
          <w:sz w:val="24"/>
          <w:szCs w:val="24"/>
          <w:lang w:val="it-IT"/>
        </w:rPr>
        <w:t>P.Lond.</w:t>
      </w:r>
      <w:r w:rsidR="00775E7A" w:rsidRPr="00775E7A">
        <w:rPr>
          <w:rFonts w:ascii="Times New Roman" w:hAnsi="Times New Roman" w:cs="Times New Roman"/>
          <w:sz w:val="24"/>
          <w:szCs w:val="24"/>
          <w:lang w:val="it-IT"/>
        </w:rPr>
        <w:t xml:space="preserve"> 5 1675 μὴ παρορᾶν </w:t>
      </w:r>
      <w:r w:rsidR="00775E7A" w:rsidRPr="00775E7A">
        <w:rPr>
          <w:rFonts w:ascii="Times New Roman" w:hAnsi="Times New Roman" w:cs="Times New Roman"/>
          <w:sz w:val="24"/>
          <w:szCs w:val="24"/>
          <w:lang w:val="it-IT"/>
        </w:rPr>
        <w:lastRenderedPageBreak/>
        <w:t>ἡμᾶς θλιβομένους καὶ καταπονουμένους).</w:t>
      </w:r>
      <w:r w:rsidR="00775E7A" w:rsidRPr="00775E7A">
        <w:rPr>
          <w:rFonts w:ascii="Times New Roman" w:hAnsi="Times New Roman" w:cs="Times New Roman"/>
          <w:sz w:val="24"/>
          <w:szCs w:val="24"/>
          <w:vertAlign w:val="superscript"/>
          <w:lang w:val="it-IT"/>
        </w:rPr>
        <w:footnoteReference w:id="14"/>
      </w:r>
      <w:r w:rsidR="00775E7A">
        <w:rPr>
          <w:rFonts w:ascii="Times New Roman" w:hAnsi="Times New Roman" w:cs="Times New Roman"/>
          <w:sz w:val="24"/>
          <w:szCs w:val="24"/>
          <w:lang w:val="it-IT"/>
        </w:rPr>
        <w:t xml:space="preserve"> There remains, however, the original reference to all kinds of straits in an appeal from a father to his son in a letter dated to the 3</w:t>
      </w:r>
      <w:r w:rsidR="00775E7A" w:rsidRPr="00BD2ADD">
        <w:rPr>
          <w:rFonts w:ascii="Times New Roman" w:hAnsi="Times New Roman" w:cs="Times New Roman"/>
          <w:sz w:val="24"/>
          <w:szCs w:val="24"/>
          <w:vertAlign w:val="superscript"/>
          <w:lang w:val="it-IT"/>
        </w:rPr>
        <w:t>rd</w:t>
      </w:r>
      <w:r w:rsidR="00775E7A">
        <w:rPr>
          <w:rFonts w:ascii="Times New Roman" w:hAnsi="Times New Roman" w:cs="Times New Roman"/>
          <w:sz w:val="24"/>
          <w:szCs w:val="24"/>
          <w:lang w:val="it-IT"/>
        </w:rPr>
        <w:t>c. B.C. (</w:t>
      </w:r>
      <w:r w:rsidR="00775E7A" w:rsidRPr="00775E7A">
        <w:rPr>
          <w:rFonts w:ascii="Times New Roman" w:hAnsi="Times New Roman" w:cs="Times New Roman"/>
          <w:sz w:val="24"/>
          <w:szCs w:val="24"/>
          <w:lang w:val="it-IT"/>
        </w:rPr>
        <w:t>(</w:t>
      </w:r>
      <w:r w:rsidR="00775E7A" w:rsidRPr="00775E7A">
        <w:rPr>
          <w:rFonts w:ascii="Times New Roman" w:hAnsi="Times New Roman" w:cs="Times New Roman"/>
          <w:i/>
          <w:iCs/>
          <w:sz w:val="24"/>
          <w:szCs w:val="24"/>
          <w:lang w:val="it-IT"/>
        </w:rPr>
        <w:t>P.Oxy</w:t>
      </w:r>
      <w:r w:rsidR="00775E7A" w:rsidRPr="00775E7A">
        <w:rPr>
          <w:rFonts w:ascii="Times New Roman" w:hAnsi="Times New Roman" w:cs="Times New Roman"/>
          <w:sz w:val="24"/>
          <w:szCs w:val="24"/>
          <w:lang w:val="it-IT"/>
        </w:rPr>
        <w:t xml:space="preserve">. 1 120): </w:t>
      </w:r>
      <w:r w:rsidR="00775E7A" w:rsidRPr="00775E7A">
        <w:rPr>
          <w:rFonts w:ascii="Times New Roman" w:hAnsi="Times New Roman" w:cs="Times New Roman"/>
          <w:sz w:val="24"/>
          <w:szCs w:val="24"/>
        </w:rPr>
        <w:t>ἀλ</w:t>
      </w:r>
      <w:r w:rsidR="00775E7A" w:rsidRPr="00775E7A">
        <w:rPr>
          <w:rFonts w:ascii="Times New Roman" w:hAnsi="Times New Roman" w:cs="Times New Roman"/>
          <w:sz w:val="24"/>
          <w:szCs w:val="24"/>
          <w:lang w:val="it-IT"/>
        </w:rPr>
        <w:t xml:space="preserve">ʼ(*) </w:t>
      </w:r>
      <w:r w:rsidR="00775E7A" w:rsidRPr="00775E7A">
        <w:rPr>
          <w:rFonts w:ascii="Times New Roman" w:hAnsi="Times New Roman" w:cs="Times New Roman"/>
          <w:sz w:val="24"/>
          <w:szCs w:val="24"/>
        </w:rPr>
        <w:t>ὅρα</w:t>
      </w:r>
      <w:r w:rsidR="00775E7A" w:rsidRPr="00775E7A">
        <w:rPr>
          <w:rFonts w:ascii="Times New Roman" w:hAnsi="Times New Roman" w:cs="Times New Roman"/>
          <w:sz w:val="24"/>
          <w:szCs w:val="24"/>
          <w:lang w:val="it-IT"/>
        </w:rPr>
        <w:t xml:space="preserve"> </w:t>
      </w:r>
      <w:r w:rsidR="00775E7A" w:rsidRPr="00775E7A">
        <w:rPr>
          <w:rFonts w:ascii="Times New Roman" w:hAnsi="Times New Roman" w:cs="Times New Roman"/>
          <w:sz w:val="24"/>
          <w:szCs w:val="24"/>
        </w:rPr>
        <w:t>μὴ</w:t>
      </w:r>
      <w:r w:rsidR="00775E7A" w:rsidRPr="00775E7A">
        <w:rPr>
          <w:rFonts w:ascii="Times New Roman" w:hAnsi="Times New Roman" w:cs="Times New Roman"/>
          <w:sz w:val="24"/>
          <w:szCs w:val="24"/>
          <w:lang w:val="it-IT"/>
        </w:rPr>
        <w:t xml:space="preserve"> </w:t>
      </w:r>
      <w:r w:rsidR="00775E7A" w:rsidRPr="00775E7A">
        <w:rPr>
          <w:rFonts w:ascii="Times New Roman" w:hAnsi="Times New Roman" w:cs="Times New Roman"/>
          <w:sz w:val="24"/>
          <w:szCs w:val="24"/>
        </w:rPr>
        <w:t>καταλιψῃς</w:t>
      </w:r>
      <w:r w:rsidR="00775E7A" w:rsidRPr="00775E7A">
        <w:rPr>
          <w:rFonts w:ascii="Times New Roman" w:hAnsi="Times New Roman" w:cs="Times New Roman"/>
          <w:sz w:val="24"/>
          <w:szCs w:val="24"/>
          <w:lang w:val="it-IT"/>
        </w:rPr>
        <w:t xml:space="preserve">(*) </w:t>
      </w:r>
      <w:r w:rsidR="00775E7A" w:rsidRPr="00775E7A">
        <w:rPr>
          <w:rFonts w:ascii="Times New Roman" w:hAnsi="Times New Roman" w:cs="Times New Roman"/>
          <w:sz w:val="24"/>
          <w:szCs w:val="24"/>
        </w:rPr>
        <w:t>μαι</w:t>
      </w:r>
      <w:r w:rsidR="00775E7A" w:rsidRPr="00775E7A">
        <w:rPr>
          <w:rFonts w:ascii="Times New Roman" w:hAnsi="Times New Roman" w:cs="Times New Roman"/>
          <w:sz w:val="24"/>
          <w:szCs w:val="24"/>
          <w:lang w:val="it-IT"/>
        </w:rPr>
        <w:t xml:space="preserve">(*) </w:t>
      </w:r>
      <w:r w:rsidR="00775E7A" w:rsidRPr="00775E7A">
        <w:rPr>
          <w:rFonts w:ascii="Times New Roman" w:hAnsi="Times New Roman" w:cs="Times New Roman"/>
          <w:sz w:val="24"/>
          <w:szCs w:val="24"/>
        </w:rPr>
        <w:t>θλιβόμενον</w:t>
      </w:r>
      <w:r w:rsidR="00775E7A" w:rsidRPr="00775E7A">
        <w:rPr>
          <w:rFonts w:ascii="Times New Roman" w:hAnsi="Times New Roman" w:cs="Times New Roman"/>
          <w:sz w:val="24"/>
          <w:szCs w:val="24"/>
          <w:lang w:val="it-IT"/>
        </w:rPr>
        <w:t>.</w:t>
      </w:r>
      <w:r w:rsidR="00775E7A">
        <w:rPr>
          <w:rFonts w:ascii="Times New Roman" w:hAnsi="Times New Roman" w:cs="Times New Roman"/>
          <w:sz w:val="24"/>
          <w:szCs w:val="24"/>
          <w:lang w:val="it-IT"/>
        </w:rPr>
        <w:t xml:space="preserve"> And even more icastic is the picture painted by a letter addressed to a doctor, from Hermopolis and dating to the 5</w:t>
      </w:r>
      <w:r w:rsidR="00775E7A" w:rsidRPr="00817A5C">
        <w:rPr>
          <w:rFonts w:ascii="Times New Roman" w:hAnsi="Times New Roman" w:cs="Times New Roman"/>
          <w:sz w:val="24"/>
          <w:szCs w:val="24"/>
          <w:vertAlign w:val="superscript"/>
          <w:lang w:val="it-IT"/>
        </w:rPr>
        <w:t>th</w:t>
      </w:r>
      <w:r w:rsidR="00775E7A">
        <w:rPr>
          <w:rFonts w:ascii="Times New Roman" w:hAnsi="Times New Roman" w:cs="Times New Roman"/>
          <w:sz w:val="24"/>
          <w:szCs w:val="24"/>
          <w:lang w:val="it-IT"/>
        </w:rPr>
        <w:t xml:space="preserve">c. A.D. The patient complains of not having received any further visits and of being unable to bear the balm applied to their skin, which forces them not to wash, with predictable and unpleasant olfactory consequences: </w:t>
      </w:r>
      <w:r w:rsidR="00775E7A" w:rsidRPr="00775E7A">
        <w:rPr>
          <w:rFonts w:ascii="Times New Roman" w:hAnsi="Times New Roman" w:cs="Times New Roman"/>
          <w:sz w:val="24"/>
          <w:szCs w:val="24"/>
          <w:lang w:val="it-IT"/>
        </w:rPr>
        <w:t>ἀφῆκέν̣ με μετὰ τῆς ἐμπλάστρου θλιβόμενον ἡ σὴ παί[δευσις] καὶ πρὸ πολλῶν ἡμερῶν οὐκ ἐπεσκέψατό με (</w:t>
      </w:r>
      <w:r w:rsidR="00775E7A" w:rsidRPr="00775E7A">
        <w:rPr>
          <w:rFonts w:ascii="Times New Roman" w:hAnsi="Times New Roman" w:cs="Times New Roman"/>
          <w:i/>
          <w:iCs/>
          <w:sz w:val="24"/>
          <w:szCs w:val="24"/>
          <w:lang w:val="it-IT"/>
        </w:rPr>
        <w:t>PSI</w:t>
      </w:r>
      <w:r w:rsidR="00775E7A" w:rsidRPr="00775E7A">
        <w:rPr>
          <w:rFonts w:ascii="Times New Roman" w:hAnsi="Times New Roman" w:cs="Times New Roman"/>
          <w:sz w:val="24"/>
          <w:szCs w:val="24"/>
          <w:lang w:val="it-IT"/>
        </w:rPr>
        <w:t xml:space="preserve"> 4 297 a)</w:t>
      </w:r>
      <w:r w:rsidR="00775E7A">
        <w:rPr>
          <w:rFonts w:ascii="Times New Roman" w:hAnsi="Times New Roman" w:cs="Times New Roman"/>
          <w:sz w:val="24"/>
          <w:szCs w:val="24"/>
          <w:lang w:val="it-IT"/>
        </w:rPr>
        <w:t>.</w:t>
      </w:r>
      <w:r w:rsidR="00775E7A" w:rsidRPr="00775E7A">
        <w:rPr>
          <w:rFonts w:ascii="Times New Roman" w:hAnsi="Times New Roman" w:cs="Times New Roman"/>
          <w:sz w:val="24"/>
          <w:szCs w:val="24"/>
          <w:vertAlign w:val="superscript"/>
          <w:lang w:val="el-GR"/>
        </w:rPr>
        <w:footnoteReference w:id="15"/>
      </w:r>
      <w:r w:rsidR="00D63590">
        <w:rPr>
          <w:rFonts w:ascii="Times New Roman" w:hAnsi="Times New Roman" w:cs="Times New Roman"/>
          <w:sz w:val="24"/>
          <w:szCs w:val="24"/>
          <w:lang w:val="it-IT"/>
        </w:rPr>
        <w:t xml:space="preserve"> It is clear that here we are dealing with a situation not of sadness but fundamentally of physical discomfort. Research into the use of the perfect participle in the middle/passive </w:t>
      </w:r>
      <w:r w:rsidR="00D63590" w:rsidRPr="00D63590">
        <w:rPr>
          <w:rFonts w:ascii="Times New Roman" w:hAnsi="Times New Roman" w:cs="Times New Roman"/>
          <w:sz w:val="24"/>
          <w:szCs w:val="24"/>
          <w:lang w:val="el-GR"/>
        </w:rPr>
        <w:t>τεθλιμμένος</w:t>
      </w:r>
      <w:r w:rsidR="00D63590">
        <w:rPr>
          <w:rFonts w:ascii="Times New Roman" w:hAnsi="Times New Roman" w:cs="Times New Roman"/>
          <w:sz w:val="24"/>
          <w:szCs w:val="24"/>
        </w:rPr>
        <w:t xml:space="preserve"> also reserves some surprises, as the original meaning of ‘oppressed’, also takes on the metaphorical meaning ‘sad’, which is the translation of </w:t>
      </w:r>
      <w:r w:rsidR="00D63590" w:rsidRPr="00D63590">
        <w:rPr>
          <w:rFonts w:ascii="Times New Roman" w:hAnsi="Times New Roman" w:cs="Times New Roman"/>
          <w:sz w:val="24"/>
          <w:szCs w:val="24"/>
          <w:lang w:val="el-GR"/>
        </w:rPr>
        <w:t>θλιμμένος</w:t>
      </w:r>
      <w:r w:rsidR="00D63590">
        <w:rPr>
          <w:rFonts w:ascii="Times New Roman" w:hAnsi="Times New Roman" w:cs="Times New Roman"/>
          <w:sz w:val="24"/>
          <w:szCs w:val="24"/>
        </w:rPr>
        <w:t xml:space="preserve"> with the apheresis of the </w:t>
      </w:r>
      <w:commentRangeStart w:id="4"/>
      <w:r w:rsidR="00D63590">
        <w:rPr>
          <w:rFonts w:ascii="Times New Roman" w:hAnsi="Times New Roman" w:cs="Times New Roman"/>
          <w:sz w:val="24"/>
          <w:szCs w:val="24"/>
        </w:rPr>
        <w:t>double syllable</w:t>
      </w:r>
      <w:commentRangeEnd w:id="4"/>
      <w:r w:rsidR="00D63590">
        <w:rPr>
          <w:rStyle w:val="CommentReference"/>
        </w:rPr>
        <w:commentReference w:id="4"/>
      </w:r>
      <w:r w:rsidR="00DC4F67">
        <w:rPr>
          <w:rFonts w:ascii="Times New Roman" w:hAnsi="Times New Roman" w:cs="Times New Roman"/>
          <w:sz w:val="24"/>
          <w:szCs w:val="24"/>
        </w:rPr>
        <w:t>, in medieval and modern Greek.</w:t>
      </w:r>
      <w:r w:rsidR="00DC4F67" w:rsidRPr="00DC4F67">
        <w:rPr>
          <w:rFonts w:ascii="Times New Roman" w:hAnsi="Times New Roman" w:cs="Times New Roman"/>
          <w:sz w:val="24"/>
          <w:szCs w:val="24"/>
          <w:vertAlign w:val="superscript"/>
          <w:lang w:val="it-IT"/>
        </w:rPr>
        <w:footnoteReference w:id="16"/>
      </w:r>
      <w:r w:rsidR="00E76D17">
        <w:rPr>
          <w:rFonts w:ascii="Palatino Linotype" w:eastAsia="Calibri" w:hAnsi="Palatino Linotype" w:cs="Times New Roman"/>
          <w:color w:val="0070C0"/>
          <w:sz w:val="20"/>
          <w:szCs w:val="20"/>
          <w:vertAlign w:val="superscript"/>
          <w:lang w:val="it-IT"/>
        </w:rPr>
        <w:t xml:space="preserve"> </w:t>
      </w:r>
      <w:r w:rsidR="00E76D17">
        <w:rPr>
          <w:rFonts w:ascii="Times New Roman" w:hAnsi="Times New Roman" w:cs="Times New Roman"/>
          <w:sz w:val="24"/>
          <w:szCs w:val="24"/>
        </w:rPr>
        <w:t xml:space="preserve">In this case too, the </w:t>
      </w:r>
      <w:r w:rsidR="00E76D17">
        <w:rPr>
          <w:rFonts w:ascii="Times New Roman" w:hAnsi="Times New Roman" w:cs="Times New Roman"/>
          <w:i/>
          <w:iCs/>
          <w:sz w:val="24"/>
          <w:szCs w:val="24"/>
        </w:rPr>
        <w:t xml:space="preserve">Septuaginta </w:t>
      </w:r>
      <w:r w:rsidR="00E76D17">
        <w:rPr>
          <w:rFonts w:ascii="Times New Roman" w:hAnsi="Times New Roman" w:cs="Times New Roman"/>
          <w:sz w:val="24"/>
          <w:szCs w:val="24"/>
        </w:rPr>
        <w:t xml:space="preserve">record an important intermediary phase: in </w:t>
      </w:r>
      <w:r w:rsidR="00E76D17">
        <w:rPr>
          <w:rFonts w:ascii="Times New Roman" w:hAnsi="Times New Roman" w:cs="Times New Roman"/>
          <w:i/>
          <w:iCs/>
          <w:sz w:val="24"/>
          <w:szCs w:val="24"/>
        </w:rPr>
        <w:t>Isaias</w:t>
      </w:r>
      <w:r w:rsidR="00E76D17">
        <w:rPr>
          <w:rFonts w:ascii="Times New Roman" w:hAnsi="Times New Roman" w:cs="Times New Roman"/>
          <w:sz w:val="24"/>
          <w:szCs w:val="24"/>
        </w:rPr>
        <w:t xml:space="preserve"> 18.7 there is a reference to </w:t>
      </w:r>
      <w:r w:rsidR="00E76D17" w:rsidRPr="00D63590">
        <w:rPr>
          <w:rFonts w:ascii="Times New Roman" w:hAnsi="Times New Roman" w:cs="Times New Roman"/>
          <w:sz w:val="24"/>
          <w:szCs w:val="24"/>
          <w:lang w:val="el-GR"/>
        </w:rPr>
        <w:t>τεθλιμμένος</w:t>
      </w:r>
      <w:r w:rsidR="00E76D17">
        <w:rPr>
          <w:rFonts w:ascii="Times New Roman" w:hAnsi="Times New Roman" w:cs="Times New Roman"/>
          <w:sz w:val="24"/>
          <w:szCs w:val="24"/>
        </w:rPr>
        <w:t xml:space="preserve"> </w:t>
      </w:r>
      <w:r w:rsidR="00E76D17" w:rsidRPr="00E76D17">
        <w:rPr>
          <w:rFonts w:ascii="Times New Roman" w:hAnsi="Times New Roman" w:cs="Times New Roman"/>
          <w:sz w:val="24"/>
          <w:szCs w:val="24"/>
          <w:lang w:val="el-GR"/>
        </w:rPr>
        <w:t>λαός</w:t>
      </w:r>
      <w:r w:rsidR="00E76D17" w:rsidRPr="00E76D17">
        <w:rPr>
          <w:rFonts w:ascii="Times New Roman" w:hAnsi="Times New Roman" w:cs="Times New Roman"/>
          <w:sz w:val="24"/>
          <w:szCs w:val="24"/>
          <w:lang w:val="it-IT"/>
        </w:rPr>
        <w:t>,</w:t>
      </w:r>
      <w:r w:rsidR="00E76D17">
        <w:rPr>
          <w:rFonts w:ascii="Times New Roman" w:hAnsi="Times New Roman" w:cs="Times New Roman"/>
          <w:sz w:val="24"/>
          <w:szCs w:val="24"/>
          <w:lang w:val="it-IT"/>
        </w:rPr>
        <w:t xml:space="preserve"> following a practice that is also found in the </w:t>
      </w:r>
      <w:r w:rsidR="00E76D17" w:rsidRPr="00E76D17">
        <w:rPr>
          <w:rFonts w:ascii="Times New Roman" w:hAnsi="Times New Roman" w:cs="Times New Roman"/>
          <w:i/>
          <w:iCs/>
          <w:sz w:val="24"/>
          <w:szCs w:val="24"/>
          <w:lang w:val="it-IT"/>
        </w:rPr>
        <w:t xml:space="preserve">Exagogè </w:t>
      </w:r>
      <w:r w:rsidR="00E76D17" w:rsidRPr="00E76D17">
        <w:rPr>
          <w:rFonts w:ascii="Times New Roman" w:hAnsi="Times New Roman" w:cs="Times New Roman"/>
          <w:sz w:val="24"/>
          <w:szCs w:val="24"/>
          <w:lang w:val="it-IT"/>
        </w:rPr>
        <w:t>(4 λαὸν κακῶς πράσσοντα καὶ τεθλιμμένον),</w:t>
      </w:r>
      <w:r w:rsidR="00E76D17">
        <w:rPr>
          <w:rFonts w:ascii="Times New Roman" w:hAnsi="Times New Roman" w:cs="Times New Roman"/>
          <w:sz w:val="24"/>
          <w:szCs w:val="24"/>
          <w:lang w:val="it-IT"/>
        </w:rPr>
        <w:t xml:space="preserve"> and that </w:t>
      </w:r>
      <w:r w:rsidR="00A61E32">
        <w:rPr>
          <w:rFonts w:ascii="Times New Roman" w:hAnsi="Times New Roman" w:cs="Times New Roman"/>
          <w:sz w:val="24"/>
          <w:szCs w:val="24"/>
          <w:lang w:val="it-IT"/>
        </w:rPr>
        <w:t>continues</w:t>
      </w:r>
      <w:r w:rsidR="00E76D17">
        <w:rPr>
          <w:rFonts w:ascii="Times New Roman" w:hAnsi="Times New Roman" w:cs="Times New Roman"/>
          <w:sz w:val="24"/>
          <w:szCs w:val="24"/>
          <w:lang w:val="it-IT"/>
        </w:rPr>
        <w:t xml:space="preserve"> as far as the romance of Joseph and Aseneth (3x, of which twice with reference to God, </w:t>
      </w:r>
      <w:r w:rsidR="00E76D17" w:rsidRPr="00E76D17">
        <w:rPr>
          <w:rFonts w:ascii="Times New Roman" w:hAnsi="Times New Roman" w:cs="Times New Roman"/>
          <w:sz w:val="24"/>
          <w:szCs w:val="24"/>
          <w:lang w:val="it-IT"/>
        </w:rPr>
        <w:t>τῶν τεθλιμμένων βοηθός</w:t>
      </w:r>
      <w:r w:rsidR="00E76D17">
        <w:rPr>
          <w:rFonts w:ascii="Times New Roman" w:hAnsi="Times New Roman" w:cs="Times New Roman"/>
          <w:sz w:val="24"/>
          <w:szCs w:val="24"/>
          <w:lang w:val="it-IT"/>
        </w:rPr>
        <w:t xml:space="preserve">, and in one case with reference to God’s magnanimity towards man’s sins </w:t>
      </w:r>
      <w:r w:rsidR="00E76D17" w:rsidRPr="00E76D17">
        <w:rPr>
          <w:rFonts w:ascii="Times New Roman" w:hAnsi="Times New Roman" w:cs="Times New Roman"/>
          <w:sz w:val="24"/>
          <w:szCs w:val="24"/>
          <w:lang w:val="it-IT"/>
        </w:rPr>
        <w:t>τεθλιμμένου ἐν καιρῷ θλίψεως, 11.11.2 Fink).</w:t>
      </w:r>
    </w:p>
    <w:p w14:paraId="5D89E43B" w14:textId="1376E553" w:rsidR="007C3AA4" w:rsidRPr="00190034" w:rsidRDefault="007C3AA4" w:rsidP="00936F05">
      <w:pPr>
        <w:spacing w:after="0"/>
        <w:rPr>
          <w:rFonts w:ascii="Times New Roman" w:eastAsia="Calibri" w:hAnsi="Times New Roman" w:cs="Times New Roman"/>
          <w:color w:val="0070C0"/>
          <w:sz w:val="24"/>
          <w:szCs w:val="24"/>
          <w:vertAlign w:val="superscript"/>
        </w:rPr>
      </w:pPr>
      <w:r>
        <w:rPr>
          <w:rFonts w:ascii="Times New Roman" w:hAnsi="Times New Roman" w:cs="Times New Roman"/>
          <w:sz w:val="24"/>
          <w:szCs w:val="24"/>
          <w:lang w:val="it-IT"/>
        </w:rPr>
        <w:t>Beyond the Judeo-Hellenistic literature</w:t>
      </w:r>
      <w:r w:rsidR="00190034">
        <w:rPr>
          <w:rFonts w:ascii="Times New Roman" w:hAnsi="Times New Roman" w:cs="Times New Roman"/>
          <w:sz w:val="24"/>
          <w:szCs w:val="24"/>
          <w:lang w:val="it-IT"/>
        </w:rPr>
        <w:t xml:space="preserve">, </w:t>
      </w:r>
      <w:r w:rsidR="00020221">
        <w:rPr>
          <w:rFonts w:ascii="Times New Roman" w:hAnsi="Times New Roman" w:cs="Times New Roman"/>
          <w:sz w:val="24"/>
          <w:szCs w:val="24"/>
          <w:lang w:val="it-IT"/>
        </w:rPr>
        <w:t xml:space="preserve">this time </w:t>
      </w:r>
      <w:r w:rsidR="00190034">
        <w:rPr>
          <w:rFonts w:ascii="Times New Roman" w:hAnsi="Times New Roman" w:cs="Times New Roman"/>
          <w:sz w:val="24"/>
          <w:szCs w:val="24"/>
          <w:lang w:val="it-IT"/>
        </w:rPr>
        <w:t xml:space="preserve">an original choice comes from a noted epigram by Leonidas, which defines life, encompassed between the infinite time before birth and the time after death, as brief and </w:t>
      </w:r>
      <w:r w:rsidR="00190034" w:rsidRPr="00190034">
        <w:rPr>
          <w:rFonts w:ascii="Times New Roman" w:hAnsi="Times New Roman" w:cs="Times New Roman"/>
          <w:sz w:val="24"/>
          <w:szCs w:val="24"/>
          <w:lang w:val="el-GR"/>
        </w:rPr>
        <w:t>τεθλιμμένη</w:t>
      </w:r>
      <w:r w:rsidR="00190034" w:rsidRPr="00190034">
        <w:rPr>
          <w:rFonts w:ascii="Times New Roman" w:hAnsi="Times New Roman" w:cs="Times New Roman"/>
          <w:sz w:val="24"/>
          <w:szCs w:val="24"/>
          <w:lang w:val="it-IT"/>
        </w:rPr>
        <w:t xml:space="preserve"> (</w:t>
      </w:r>
      <w:r w:rsidR="00190034" w:rsidRPr="00190034">
        <w:rPr>
          <w:rFonts w:ascii="Times New Roman" w:hAnsi="Times New Roman" w:cs="Times New Roman"/>
          <w:i/>
          <w:iCs/>
          <w:sz w:val="24"/>
          <w:szCs w:val="24"/>
          <w:lang w:val="it-IT"/>
        </w:rPr>
        <w:t>AP</w:t>
      </w:r>
      <w:r w:rsidR="00190034" w:rsidRPr="00190034">
        <w:rPr>
          <w:rFonts w:ascii="Times New Roman" w:hAnsi="Times New Roman" w:cs="Times New Roman"/>
          <w:sz w:val="24"/>
          <w:szCs w:val="24"/>
          <w:lang w:val="it-IT"/>
        </w:rPr>
        <w:t xml:space="preserve"> VII, 472)</w:t>
      </w:r>
      <w:r w:rsidR="00190034">
        <w:rPr>
          <w:rFonts w:ascii="Times New Roman" w:hAnsi="Times New Roman" w:cs="Times New Roman"/>
          <w:sz w:val="24"/>
          <w:szCs w:val="24"/>
          <w:lang w:val="it-IT"/>
        </w:rPr>
        <w:t xml:space="preserve">, with a participle that is a </w:t>
      </w:r>
      <w:r w:rsidR="00190034">
        <w:rPr>
          <w:rFonts w:ascii="Times New Roman" w:hAnsi="Times New Roman" w:cs="Times New Roman"/>
          <w:i/>
          <w:iCs/>
          <w:sz w:val="24"/>
          <w:szCs w:val="24"/>
          <w:lang w:val="it-IT"/>
        </w:rPr>
        <w:t>hapax</w:t>
      </w:r>
      <w:r w:rsidR="00190034">
        <w:rPr>
          <w:rFonts w:ascii="Times New Roman" w:hAnsi="Times New Roman" w:cs="Times New Roman"/>
          <w:sz w:val="24"/>
          <w:szCs w:val="24"/>
          <w:lang w:val="it-IT"/>
        </w:rPr>
        <w:t xml:space="preserve"> in the </w:t>
      </w:r>
      <w:r w:rsidR="00190034">
        <w:rPr>
          <w:rFonts w:ascii="Times New Roman" w:hAnsi="Times New Roman" w:cs="Times New Roman"/>
          <w:i/>
          <w:iCs/>
          <w:sz w:val="24"/>
          <w:szCs w:val="24"/>
          <w:lang w:val="it-IT"/>
        </w:rPr>
        <w:t>Anthologia Palatina</w:t>
      </w:r>
      <w:r w:rsidR="00190034">
        <w:rPr>
          <w:rFonts w:ascii="Times New Roman" w:hAnsi="Times New Roman" w:cs="Times New Roman"/>
          <w:sz w:val="24"/>
          <w:szCs w:val="24"/>
          <w:lang w:val="it-IT"/>
        </w:rPr>
        <w:t>.</w:t>
      </w:r>
      <w:r w:rsidR="00190034" w:rsidRPr="00190034">
        <w:rPr>
          <w:rFonts w:ascii="Times New Roman" w:hAnsi="Times New Roman" w:cs="Times New Roman"/>
          <w:sz w:val="24"/>
          <w:szCs w:val="24"/>
          <w:vertAlign w:val="superscript"/>
          <w:lang w:val="it-IT"/>
        </w:rPr>
        <w:footnoteReference w:id="17"/>
      </w:r>
    </w:p>
    <w:p w14:paraId="76BE3BF5" w14:textId="77777777" w:rsidR="002F2302" w:rsidRDefault="00723D82" w:rsidP="002F2302">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Christian literature of the first few centuries provides a dense network of comments on Gospel sayings </w:t>
      </w:r>
      <w:r w:rsidRPr="00723D82">
        <w:rPr>
          <w:rFonts w:ascii="Times New Roman" w:hAnsi="Times New Roman" w:cs="Times New Roman"/>
          <w:sz w:val="24"/>
          <w:szCs w:val="24"/>
          <w:lang w:val="it-IT"/>
        </w:rPr>
        <w:t>τί στενὴ ἡ πύλη καὶ τεθλιμμένη ἡ ὁδὸς ἡ ἀπάγουσα εἰς τὴν ζωήν (</w:t>
      </w:r>
      <w:r w:rsidRPr="00723D82">
        <w:rPr>
          <w:rFonts w:ascii="Times New Roman" w:hAnsi="Times New Roman" w:cs="Times New Roman"/>
          <w:i/>
          <w:iCs/>
          <w:sz w:val="24"/>
          <w:szCs w:val="24"/>
          <w:lang w:val="it-IT"/>
        </w:rPr>
        <w:t>Mt</w:t>
      </w:r>
      <w:r w:rsidRPr="00723D82">
        <w:rPr>
          <w:rFonts w:ascii="Times New Roman" w:hAnsi="Times New Roman" w:cs="Times New Roman"/>
          <w:sz w:val="24"/>
          <w:szCs w:val="24"/>
          <w:lang w:val="it-IT"/>
        </w:rPr>
        <w:t>. 7.14),</w:t>
      </w:r>
      <w:r>
        <w:rPr>
          <w:rFonts w:ascii="Times New Roman" w:hAnsi="Times New Roman" w:cs="Times New Roman"/>
          <w:sz w:val="24"/>
          <w:szCs w:val="24"/>
          <w:lang w:val="it-IT"/>
        </w:rPr>
        <w:t xml:space="preserve"> </w:t>
      </w:r>
      <w:r w:rsidR="00EE4C73">
        <w:rPr>
          <w:rFonts w:ascii="Times New Roman" w:hAnsi="Times New Roman" w:cs="Times New Roman"/>
          <w:sz w:val="24"/>
          <w:szCs w:val="24"/>
          <w:lang w:val="it-IT"/>
        </w:rPr>
        <w:t xml:space="preserve">but when the adjective refers to the soul, instead of to a tangible element, the meaning clearly </w:t>
      </w:r>
      <w:r w:rsidR="00CD42A4">
        <w:rPr>
          <w:rFonts w:ascii="Times New Roman" w:hAnsi="Times New Roman" w:cs="Times New Roman"/>
          <w:sz w:val="24"/>
          <w:szCs w:val="24"/>
          <w:lang w:val="it-IT"/>
        </w:rPr>
        <w:t>fades</w:t>
      </w:r>
      <w:r w:rsidR="00EE4C73">
        <w:rPr>
          <w:rFonts w:ascii="Times New Roman" w:hAnsi="Times New Roman" w:cs="Times New Roman"/>
          <w:sz w:val="24"/>
          <w:szCs w:val="24"/>
          <w:lang w:val="it-IT"/>
        </w:rPr>
        <w:t xml:space="preserve"> into a different </w:t>
      </w:r>
      <w:r w:rsidR="00CD42A4">
        <w:rPr>
          <w:rFonts w:ascii="Times New Roman" w:hAnsi="Times New Roman" w:cs="Times New Roman"/>
          <w:sz w:val="24"/>
          <w:szCs w:val="24"/>
          <w:lang w:val="it-IT"/>
        </w:rPr>
        <w:t>one</w:t>
      </w:r>
      <w:r w:rsidR="00EE4C73">
        <w:rPr>
          <w:rFonts w:ascii="Times New Roman" w:hAnsi="Times New Roman" w:cs="Times New Roman"/>
          <w:sz w:val="24"/>
          <w:szCs w:val="24"/>
          <w:lang w:val="it-IT"/>
        </w:rPr>
        <w:t xml:space="preserve">, as in the following passage from the </w:t>
      </w:r>
      <w:r w:rsidR="00EE4C73" w:rsidRPr="00EE4C73">
        <w:rPr>
          <w:rFonts w:ascii="Times New Roman" w:hAnsi="Times New Roman" w:cs="Times New Roman"/>
          <w:i/>
          <w:iCs/>
          <w:sz w:val="24"/>
          <w:szCs w:val="24"/>
          <w:lang w:val="it-IT"/>
        </w:rPr>
        <w:t>Acta Sanctippae et Polyxenae</w:t>
      </w:r>
      <w:r w:rsidR="00F85F19">
        <w:rPr>
          <w:rFonts w:ascii="Times New Roman" w:hAnsi="Times New Roman" w:cs="Times New Roman"/>
          <w:sz w:val="24"/>
          <w:szCs w:val="24"/>
          <w:lang w:val="it-IT"/>
        </w:rPr>
        <w:t>, a hagiographical dossier dating to the 3</w:t>
      </w:r>
      <w:r w:rsidR="00F85F19" w:rsidRPr="00694FBE">
        <w:rPr>
          <w:rFonts w:ascii="Times New Roman" w:hAnsi="Times New Roman" w:cs="Times New Roman"/>
          <w:sz w:val="24"/>
          <w:szCs w:val="24"/>
          <w:vertAlign w:val="superscript"/>
          <w:lang w:val="it-IT"/>
        </w:rPr>
        <w:t>rd</w:t>
      </w:r>
      <w:r w:rsidR="00F85F19">
        <w:rPr>
          <w:rFonts w:ascii="Times New Roman" w:hAnsi="Times New Roman" w:cs="Times New Roman"/>
          <w:sz w:val="24"/>
          <w:szCs w:val="24"/>
          <w:lang w:val="it-IT"/>
        </w:rPr>
        <w:t xml:space="preserve">c. A.D. (24,13 James): </w:t>
      </w:r>
    </w:p>
    <w:p w14:paraId="0DBB4248" w14:textId="77777777" w:rsidR="002F2302" w:rsidRDefault="002F2302" w:rsidP="002F2302">
      <w:pPr>
        <w:spacing w:after="0"/>
        <w:rPr>
          <w:rFonts w:ascii="Times New Roman" w:hAnsi="Times New Roman" w:cs="Times New Roman"/>
          <w:sz w:val="24"/>
          <w:szCs w:val="24"/>
          <w:lang w:val="it-IT"/>
        </w:rPr>
      </w:pPr>
    </w:p>
    <w:p w14:paraId="650F3F74" w14:textId="63EA69D8" w:rsidR="00F85F19" w:rsidRDefault="00F85F19" w:rsidP="002F2302">
      <w:pPr>
        <w:spacing w:after="0"/>
        <w:rPr>
          <w:rFonts w:ascii="Times New Roman" w:hAnsi="Times New Roman" w:cs="Times New Roman"/>
          <w:sz w:val="24"/>
          <w:szCs w:val="24"/>
          <w:lang w:val="it-IT"/>
        </w:rPr>
      </w:pPr>
      <w:r w:rsidRPr="00F85F19">
        <w:rPr>
          <w:rFonts w:ascii="Times New Roman" w:hAnsi="Times New Roman" w:cs="Times New Roman"/>
          <w:sz w:val="24"/>
          <w:szCs w:val="24"/>
          <w:lang w:val="it-IT"/>
        </w:rPr>
        <w:t>Πέτρε, αὔριον συναντήσει σοι πλοῖον ἐρχόμενον ἀπὸ τῆς Ἱσπανίας· ἀναστὰς οὖν ὑπὲρ τῆς ἐν αὐτῷ τεθλιμμένης ψυχῆς προσεύξαι</w:t>
      </w:r>
    </w:p>
    <w:p w14:paraId="32EB6B52" w14:textId="77777777" w:rsidR="002F2302" w:rsidRPr="00F85F19" w:rsidRDefault="002F2302" w:rsidP="002F2302">
      <w:pPr>
        <w:spacing w:after="0"/>
        <w:rPr>
          <w:rFonts w:ascii="Times New Roman" w:hAnsi="Times New Roman" w:cs="Times New Roman"/>
          <w:sz w:val="24"/>
          <w:szCs w:val="24"/>
          <w:lang w:val="it-IT"/>
        </w:rPr>
      </w:pPr>
    </w:p>
    <w:p w14:paraId="4A02D96B" w14:textId="0C85F2BE" w:rsidR="00F85F19" w:rsidRDefault="00CB6D4C" w:rsidP="00DE639F">
      <w:pPr>
        <w:spacing w:after="0"/>
        <w:rPr>
          <w:rFonts w:ascii="Times New Roman" w:hAnsi="Times New Roman" w:cs="Times New Roman"/>
          <w:sz w:val="24"/>
          <w:szCs w:val="24"/>
          <w:lang w:val="it-IT"/>
        </w:rPr>
      </w:pPr>
      <w:r>
        <w:rPr>
          <w:rFonts w:ascii="Times New Roman" w:hAnsi="Times New Roman" w:cs="Times New Roman"/>
          <w:sz w:val="24"/>
          <w:szCs w:val="24"/>
        </w:rPr>
        <w:t>The much</w:t>
      </w:r>
      <w:r w:rsidR="001C0BE8">
        <w:rPr>
          <w:rFonts w:ascii="Times New Roman" w:hAnsi="Times New Roman" w:cs="Times New Roman"/>
          <w:sz w:val="24"/>
          <w:szCs w:val="24"/>
        </w:rPr>
        <w:t>-</w:t>
      </w:r>
      <w:r>
        <w:rPr>
          <w:rFonts w:ascii="Times New Roman" w:hAnsi="Times New Roman" w:cs="Times New Roman"/>
          <w:sz w:val="24"/>
          <w:szCs w:val="24"/>
        </w:rPr>
        <w:t>cited evangelical motif produces a certain creativity in some sources, such as in a eulogistic passage of the life of Saint Alipius, dated to the 7</w:t>
      </w:r>
      <w:r w:rsidRPr="00CB6D4C">
        <w:rPr>
          <w:rFonts w:ascii="Times New Roman" w:hAnsi="Times New Roman" w:cs="Times New Roman"/>
          <w:sz w:val="24"/>
          <w:szCs w:val="24"/>
          <w:vertAlign w:val="superscript"/>
        </w:rPr>
        <w:t>th</w:t>
      </w:r>
      <w:r>
        <w:rPr>
          <w:rFonts w:ascii="Times New Roman" w:hAnsi="Times New Roman" w:cs="Times New Roman"/>
          <w:sz w:val="24"/>
          <w:szCs w:val="24"/>
        </w:rPr>
        <w:t xml:space="preserve">c. A.D. (21.29-36 Halkin), in which </w:t>
      </w:r>
      <w:r>
        <w:rPr>
          <w:rFonts w:ascii="Times New Roman" w:hAnsi="Times New Roman" w:cs="Times New Roman"/>
          <w:sz w:val="24"/>
          <w:szCs w:val="24"/>
        </w:rPr>
        <w:lastRenderedPageBreak/>
        <w:t xml:space="preserve">he is originally defined as </w:t>
      </w:r>
      <w:r w:rsidRPr="00CB6D4C">
        <w:rPr>
          <w:rFonts w:ascii="Times New Roman" w:hAnsi="Times New Roman" w:cs="Times New Roman"/>
          <w:sz w:val="24"/>
          <w:szCs w:val="24"/>
          <w:lang w:val="it-IT"/>
        </w:rPr>
        <w:t>ὁ τεθλιμμένος τῆς τεθλιμμένης ὁδοῦ ὁδοιπόρος</w:t>
      </w:r>
      <w:r>
        <w:rPr>
          <w:rFonts w:ascii="Times New Roman" w:hAnsi="Times New Roman" w:cs="Times New Roman"/>
          <w:sz w:val="24"/>
          <w:szCs w:val="24"/>
          <w:lang w:val="it-IT"/>
        </w:rPr>
        <w:t>, probably with a deliberate juxtaposition of metaphorical and material meaning.</w:t>
      </w:r>
    </w:p>
    <w:p w14:paraId="3A557E7E" w14:textId="23682B45" w:rsidR="00CB6D4C" w:rsidRDefault="00CB6D4C" w:rsidP="00DE639F">
      <w:pPr>
        <w:spacing w:after="0"/>
        <w:rPr>
          <w:rFonts w:ascii="Palatino Linotype" w:eastAsia="Calibri" w:hAnsi="Palatino Linotype" w:cs="Times New Roman"/>
          <w:color w:val="0070C0"/>
          <w:sz w:val="20"/>
          <w:szCs w:val="20"/>
          <w:vertAlign w:val="superscript"/>
          <w:lang w:val="it-IT"/>
        </w:rPr>
      </w:pPr>
      <w:r>
        <w:rPr>
          <w:rFonts w:ascii="Times New Roman" w:hAnsi="Times New Roman" w:cs="Times New Roman"/>
          <w:sz w:val="24"/>
          <w:szCs w:val="24"/>
          <w:lang w:val="it-IT"/>
        </w:rPr>
        <w:t xml:space="preserve">In reality, </w:t>
      </w:r>
      <w:r w:rsidR="001C0BE8">
        <w:rPr>
          <w:rFonts w:ascii="Times New Roman" w:hAnsi="Times New Roman" w:cs="Times New Roman"/>
          <w:sz w:val="24"/>
          <w:szCs w:val="24"/>
          <w:lang w:val="it-IT"/>
        </w:rPr>
        <w:t xml:space="preserve">even for </w:t>
      </w:r>
      <w:r w:rsidR="001C0BE8" w:rsidRPr="001C0BE8">
        <w:rPr>
          <w:rFonts w:ascii="Times New Roman" w:hAnsi="Times New Roman" w:cs="Times New Roman"/>
          <w:sz w:val="24"/>
          <w:szCs w:val="24"/>
          <w:lang w:val="el-GR"/>
        </w:rPr>
        <w:t>τεθλιμμένος</w:t>
      </w:r>
      <w:r w:rsidR="001C0BE8">
        <w:rPr>
          <w:rFonts w:ascii="Times New Roman" w:hAnsi="Times New Roman" w:cs="Times New Roman"/>
          <w:sz w:val="24"/>
          <w:szCs w:val="24"/>
        </w:rPr>
        <w:t xml:space="preserve"> it is hard to establish the moment in which the metaphorical meaning became predominant, to the point of obscuring the original, more tangible and concrete translation. Certainly when, from the 12</w:t>
      </w:r>
      <w:r w:rsidR="001C0BE8" w:rsidRPr="001C0BE8">
        <w:rPr>
          <w:rFonts w:ascii="Times New Roman" w:hAnsi="Times New Roman" w:cs="Times New Roman"/>
          <w:sz w:val="24"/>
          <w:szCs w:val="24"/>
          <w:vertAlign w:val="superscript"/>
        </w:rPr>
        <w:t>th</w:t>
      </w:r>
      <w:r w:rsidR="001C0BE8">
        <w:rPr>
          <w:rFonts w:ascii="Times New Roman" w:hAnsi="Times New Roman" w:cs="Times New Roman"/>
          <w:sz w:val="24"/>
          <w:szCs w:val="24"/>
        </w:rPr>
        <w:t xml:space="preserve"> c. the apheretic form </w:t>
      </w:r>
      <w:r w:rsidR="001C0BE8" w:rsidRPr="001C0BE8">
        <w:rPr>
          <w:rFonts w:ascii="Times New Roman" w:hAnsi="Times New Roman" w:cs="Times New Roman"/>
          <w:sz w:val="24"/>
          <w:szCs w:val="24"/>
          <w:lang w:val="it-IT"/>
        </w:rPr>
        <w:t>θ</w:t>
      </w:r>
      <w:r w:rsidR="001C0BE8" w:rsidRPr="001C0BE8">
        <w:rPr>
          <w:rFonts w:ascii="Times New Roman" w:hAnsi="Times New Roman" w:cs="Times New Roman"/>
          <w:sz w:val="24"/>
          <w:szCs w:val="24"/>
          <w:lang w:val="el-GR"/>
        </w:rPr>
        <w:t>λιμμένος</w:t>
      </w:r>
      <w:r w:rsidR="001C0BE8">
        <w:rPr>
          <w:rFonts w:ascii="Times New Roman" w:hAnsi="Times New Roman" w:cs="Times New Roman"/>
          <w:sz w:val="24"/>
          <w:szCs w:val="24"/>
        </w:rPr>
        <w:t xml:space="preserve"> appears in literary sources, the meaning is solely the emotional one of ‘afflicted’, ‘sad’, which is in line with the metaphor that </w:t>
      </w:r>
      <w:r w:rsidR="001C0BE8" w:rsidRPr="001C0BE8">
        <w:rPr>
          <w:rFonts w:ascii="Times New Roman" w:hAnsi="Times New Roman" w:cs="Times New Roman"/>
          <w:sz w:val="24"/>
          <w:szCs w:val="24"/>
          <w:lang w:val="el-GR"/>
        </w:rPr>
        <w:t>θλῖψις</w:t>
      </w:r>
      <w:r w:rsidR="001C0BE8">
        <w:rPr>
          <w:rFonts w:ascii="Times New Roman" w:hAnsi="Times New Roman" w:cs="Times New Roman"/>
          <w:sz w:val="24"/>
          <w:szCs w:val="24"/>
        </w:rPr>
        <w:t xml:space="preserve"> by now holds.</w:t>
      </w:r>
      <w:r w:rsidR="001C0BE8" w:rsidRPr="001C0BE8">
        <w:rPr>
          <w:rFonts w:ascii="Times New Roman" w:hAnsi="Times New Roman" w:cs="Times New Roman"/>
          <w:sz w:val="24"/>
          <w:szCs w:val="24"/>
          <w:vertAlign w:val="superscript"/>
          <w:lang w:val="it-IT"/>
        </w:rPr>
        <w:footnoteReference w:id="18"/>
      </w:r>
    </w:p>
    <w:p w14:paraId="365060B4" w14:textId="77777777" w:rsidR="00DE639F" w:rsidRDefault="00DE639F" w:rsidP="00DE639F">
      <w:pPr>
        <w:spacing w:after="0"/>
        <w:rPr>
          <w:rFonts w:ascii="Palatino Linotype" w:eastAsia="Calibri" w:hAnsi="Palatino Linotype" w:cs="Times New Roman"/>
          <w:color w:val="0070C0"/>
          <w:sz w:val="20"/>
          <w:szCs w:val="20"/>
          <w:vertAlign w:val="superscript"/>
          <w:lang w:val="it-IT"/>
        </w:rPr>
      </w:pPr>
    </w:p>
    <w:p w14:paraId="4E794B15" w14:textId="09E9C9C6" w:rsidR="001C0BE8" w:rsidRPr="001C0BE8" w:rsidRDefault="001C0BE8" w:rsidP="00DE639F">
      <w:pPr>
        <w:numPr>
          <w:ilvl w:val="0"/>
          <w:numId w:val="1"/>
        </w:numPr>
        <w:rPr>
          <w:rFonts w:ascii="Times New Roman" w:hAnsi="Times New Roman" w:cs="Times New Roman"/>
          <w:b/>
          <w:bCs/>
          <w:sz w:val="24"/>
          <w:szCs w:val="24"/>
        </w:rPr>
      </w:pPr>
      <w:r w:rsidRPr="001C0BE8">
        <w:rPr>
          <w:rFonts w:ascii="Times New Roman" w:hAnsi="Times New Roman" w:cs="Times New Roman"/>
          <w:b/>
          <w:bCs/>
          <w:sz w:val="24"/>
          <w:szCs w:val="24"/>
        </w:rPr>
        <w:t xml:space="preserve">La </w:t>
      </w:r>
      <w:r w:rsidRPr="001C0BE8">
        <w:rPr>
          <w:rFonts w:ascii="Times New Roman" w:hAnsi="Times New Roman" w:cs="Times New Roman"/>
          <w:b/>
          <w:bCs/>
          <w:sz w:val="24"/>
          <w:szCs w:val="24"/>
          <w:lang w:val="el-GR"/>
        </w:rPr>
        <w:t>κατάθλιψις</w:t>
      </w:r>
    </w:p>
    <w:p w14:paraId="607C3F3C" w14:textId="0869712F" w:rsidR="001C0BE8" w:rsidRPr="008F5E00" w:rsidRDefault="008F5E00" w:rsidP="00E76C91">
      <w:pPr>
        <w:rPr>
          <w:rFonts w:ascii="Times New Roman" w:hAnsi="Times New Roman" w:cs="Times New Roman"/>
          <w:sz w:val="24"/>
          <w:szCs w:val="24"/>
        </w:rPr>
      </w:pPr>
      <w:r>
        <w:rPr>
          <w:rFonts w:ascii="Times New Roman" w:hAnsi="Times New Roman" w:cs="Times New Roman"/>
          <w:sz w:val="24"/>
          <w:szCs w:val="24"/>
        </w:rPr>
        <w:t xml:space="preserve">In order to have a semantic equivalent of the modern concept of </w:t>
      </w:r>
      <w:r>
        <w:rPr>
          <w:rFonts w:ascii="Times New Roman" w:hAnsi="Times New Roman" w:cs="Times New Roman"/>
          <w:i/>
          <w:iCs/>
          <w:sz w:val="24"/>
          <w:szCs w:val="24"/>
        </w:rPr>
        <w:t>de-pression</w:t>
      </w:r>
      <w:r>
        <w:rPr>
          <w:rFonts w:ascii="Times New Roman" w:hAnsi="Times New Roman" w:cs="Times New Roman"/>
          <w:sz w:val="24"/>
          <w:szCs w:val="24"/>
        </w:rPr>
        <w:t xml:space="preserve">, theoretically from the imperial age, Greek may avail itself of the compound </w:t>
      </w:r>
      <w:r w:rsidRPr="008F5E00">
        <w:rPr>
          <w:rFonts w:ascii="Times New Roman" w:hAnsi="Times New Roman" w:cs="Times New Roman"/>
          <w:sz w:val="24"/>
          <w:szCs w:val="24"/>
          <w:lang w:val="el-GR"/>
        </w:rPr>
        <w:t>κατα</w:t>
      </w:r>
      <w:r w:rsidRPr="008F5E00">
        <w:rPr>
          <w:rFonts w:ascii="Times New Roman" w:hAnsi="Times New Roman" w:cs="Times New Roman"/>
          <w:sz w:val="24"/>
          <w:szCs w:val="24"/>
          <w:lang w:val="it-IT"/>
        </w:rPr>
        <w:t>-</w:t>
      </w:r>
      <w:r w:rsidRPr="008F5E00">
        <w:rPr>
          <w:rFonts w:ascii="Times New Roman" w:hAnsi="Times New Roman" w:cs="Times New Roman"/>
          <w:sz w:val="24"/>
          <w:szCs w:val="24"/>
          <w:lang w:val="el-GR"/>
        </w:rPr>
        <w:t>θλίβω</w:t>
      </w:r>
      <w:r>
        <w:rPr>
          <w:rFonts w:ascii="Times New Roman" w:hAnsi="Times New Roman" w:cs="Times New Roman"/>
          <w:sz w:val="24"/>
          <w:szCs w:val="24"/>
        </w:rPr>
        <w:t xml:space="preserve">. The oldest attestation, in reality, </w:t>
      </w:r>
      <w:r w:rsidR="000F0D20">
        <w:rPr>
          <w:rFonts w:ascii="Times New Roman" w:hAnsi="Times New Roman" w:cs="Times New Roman"/>
          <w:sz w:val="24"/>
          <w:szCs w:val="24"/>
        </w:rPr>
        <w:t xml:space="preserve">can </w:t>
      </w:r>
      <w:r>
        <w:rPr>
          <w:rFonts w:ascii="Times New Roman" w:hAnsi="Times New Roman" w:cs="Times New Roman"/>
          <w:sz w:val="24"/>
          <w:szCs w:val="24"/>
        </w:rPr>
        <w:t xml:space="preserve">already </w:t>
      </w:r>
      <w:r w:rsidR="000F0D20">
        <w:rPr>
          <w:rFonts w:ascii="Times New Roman" w:hAnsi="Times New Roman" w:cs="Times New Roman"/>
          <w:sz w:val="24"/>
          <w:szCs w:val="24"/>
        </w:rPr>
        <w:t xml:space="preserve">be found </w:t>
      </w:r>
      <w:r>
        <w:rPr>
          <w:rFonts w:ascii="Times New Roman" w:hAnsi="Times New Roman" w:cs="Times New Roman"/>
          <w:sz w:val="24"/>
          <w:szCs w:val="24"/>
        </w:rPr>
        <w:t xml:space="preserve">in Theophrastus’ </w:t>
      </w:r>
      <w:r>
        <w:rPr>
          <w:rFonts w:ascii="Times New Roman" w:hAnsi="Times New Roman" w:cs="Times New Roman"/>
          <w:i/>
          <w:iCs/>
          <w:sz w:val="24"/>
          <w:szCs w:val="24"/>
        </w:rPr>
        <w:t>de igne</w:t>
      </w:r>
      <w:r>
        <w:rPr>
          <w:rFonts w:ascii="Times New Roman" w:hAnsi="Times New Roman" w:cs="Times New Roman"/>
          <w:sz w:val="24"/>
          <w:szCs w:val="24"/>
        </w:rPr>
        <w:t xml:space="preserve"> (fr. 23 Coutant) in a translation that, however, is still entirely concrete and that exemplifies the expressive function of the </w:t>
      </w:r>
      <w:r w:rsidRPr="008F5E00">
        <w:rPr>
          <w:rFonts w:ascii="Times New Roman" w:hAnsi="Times New Roman" w:cs="Times New Roman"/>
          <w:sz w:val="24"/>
          <w:szCs w:val="24"/>
          <w:lang w:val="el-GR"/>
        </w:rPr>
        <w:t>κατά</w:t>
      </w:r>
      <w:r>
        <w:rPr>
          <w:rFonts w:ascii="Times New Roman" w:hAnsi="Times New Roman" w:cs="Times New Roman"/>
          <w:sz w:val="24"/>
          <w:szCs w:val="24"/>
        </w:rPr>
        <w:t xml:space="preserve"> prefix typical of the popular language of the </w:t>
      </w:r>
      <w:r w:rsidR="000F0D20">
        <w:rPr>
          <w:rFonts w:ascii="Times New Roman" w:hAnsi="Times New Roman" w:cs="Times New Roman"/>
          <w:sz w:val="24"/>
          <w:szCs w:val="24"/>
          <w:lang w:val="it-IT"/>
        </w:rPr>
        <w:t>koine</w:t>
      </w:r>
      <w:r>
        <w:rPr>
          <w:rFonts w:ascii="Times New Roman" w:hAnsi="Times New Roman" w:cs="Times New Roman"/>
          <w:sz w:val="24"/>
          <w:szCs w:val="24"/>
          <w:lang w:val="it-IT"/>
        </w:rPr>
        <w:t xml:space="preserve">. </w:t>
      </w:r>
    </w:p>
    <w:p w14:paraId="33DD7AD2" w14:textId="262D43D3" w:rsidR="008F5E00" w:rsidRDefault="008F5E00" w:rsidP="008F5E00">
      <w:pPr>
        <w:snapToGrid w:val="0"/>
        <w:spacing w:line="240" w:lineRule="auto"/>
        <w:contextualSpacing/>
        <w:jc w:val="both"/>
        <w:rPr>
          <w:rFonts w:ascii="Times New Roman" w:eastAsia="Calibri" w:hAnsi="Times New Roman" w:cs="Times New Roman"/>
          <w:sz w:val="24"/>
          <w:szCs w:val="24"/>
        </w:rPr>
      </w:pPr>
      <w:r w:rsidRPr="008F5E00">
        <w:rPr>
          <w:rFonts w:ascii="Times New Roman" w:eastAsia="Calibri" w:hAnsi="Times New Roman" w:cs="Times New Roman"/>
          <w:sz w:val="24"/>
          <w:szCs w:val="24"/>
        </w:rPr>
        <w:t>σβέννυται δὲ καὶ ἐάν τις ἀποστεγάσῃ πανταχῇ καὶ ἐὰν μηδεμίαν ἀναπνοὴν διδῷ, διὸ καὶ ἐν τῇ τέφρᾳ ἐγκρύπτουσι τοῦτ’ εὐλαβούμενοι. κωλυόμενον γὰρ ἀπορρεῖν αὐτὸ ἐν αὑτῷ φλίβεται. καὶ ἐάν τις καταθλίβῃ τοὺς δαλοὺς ἢ τοὺς ἄνθρακας ὥσπερ καὶ τοὺς λύχνους, ἀποσβέννυσιν.</w:t>
      </w:r>
      <w:r w:rsidRPr="008F5E00">
        <w:rPr>
          <w:rStyle w:val="FootnoteReference"/>
          <w:rFonts w:ascii="Times New Roman" w:eastAsia="Calibri" w:hAnsi="Times New Roman" w:cs="Times New Roman"/>
          <w:sz w:val="24"/>
          <w:szCs w:val="24"/>
        </w:rPr>
        <w:footnoteReference w:id="19"/>
      </w:r>
      <w:r w:rsidRPr="008F5E00">
        <w:rPr>
          <w:rFonts w:ascii="Times New Roman" w:eastAsia="Calibri" w:hAnsi="Times New Roman" w:cs="Times New Roman"/>
          <w:sz w:val="24"/>
          <w:szCs w:val="24"/>
        </w:rPr>
        <w:t xml:space="preserve"> </w:t>
      </w:r>
    </w:p>
    <w:p w14:paraId="318FAEF9" w14:textId="70385E92" w:rsidR="008F5E00" w:rsidRDefault="008F5E00" w:rsidP="008F5E00">
      <w:pPr>
        <w:snapToGrid w:val="0"/>
        <w:spacing w:line="240" w:lineRule="auto"/>
        <w:contextualSpacing/>
        <w:jc w:val="both"/>
        <w:rPr>
          <w:rFonts w:ascii="Times New Roman" w:eastAsia="Calibri" w:hAnsi="Times New Roman" w:cs="Times New Roman"/>
          <w:sz w:val="24"/>
          <w:szCs w:val="24"/>
        </w:rPr>
      </w:pPr>
    </w:p>
    <w:p w14:paraId="3D90F842" w14:textId="362A2F31" w:rsidR="008F5E00" w:rsidRDefault="000372C3"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 Plutarch (5x) one also finds a use tied to a rather restricted range of meanings, mostly tangible and concrete.</w:t>
      </w:r>
      <w:r w:rsidRPr="000372C3">
        <w:rPr>
          <w:rFonts w:ascii="Palatino Linotype" w:eastAsia="Calibri" w:hAnsi="Palatino Linotype" w:cs="Times New Roman"/>
          <w:color w:val="0070C0"/>
          <w:sz w:val="20"/>
          <w:szCs w:val="21"/>
          <w:vertAlign w:val="superscript"/>
          <w:lang w:val="it-IT"/>
        </w:rPr>
        <w:t xml:space="preserve"> </w:t>
      </w:r>
      <w:r w:rsidRPr="000372C3">
        <w:rPr>
          <w:rFonts w:ascii="Times New Roman" w:eastAsia="Calibri" w:hAnsi="Times New Roman" w:cs="Times New Roman"/>
          <w:sz w:val="24"/>
          <w:szCs w:val="24"/>
          <w:vertAlign w:val="superscript"/>
          <w:lang w:val="it-IT"/>
        </w:rPr>
        <w:footnoteReference w:id="20"/>
      </w:r>
      <w:r>
        <w:rPr>
          <w:rFonts w:ascii="Palatino Linotype" w:eastAsia="Calibri" w:hAnsi="Palatino Linotype" w:cs="Times New Roman"/>
          <w:color w:val="0070C0"/>
          <w:sz w:val="20"/>
          <w:szCs w:val="21"/>
          <w:vertAlign w:val="superscript"/>
          <w:lang w:val="it-IT"/>
        </w:rPr>
        <w:t xml:space="preserve"> </w:t>
      </w:r>
      <w:r>
        <w:rPr>
          <w:rFonts w:ascii="Times New Roman" w:eastAsia="Calibri" w:hAnsi="Times New Roman" w:cs="Times New Roman"/>
          <w:sz w:val="24"/>
          <w:szCs w:val="24"/>
        </w:rPr>
        <w:t xml:space="preserve">The metaphorical dimension becomes progressively more visible in Christian authors, as in the following text, taken from the homily </w:t>
      </w:r>
      <w:r>
        <w:rPr>
          <w:rFonts w:ascii="Times New Roman" w:eastAsia="Calibri" w:hAnsi="Times New Roman" w:cs="Times New Roman"/>
          <w:i/>
          <w:iCs/>
          <w:sz w:val="24"/>
          <w:szCs w:val="24"/>
        </w:rPr>
        <w:t>de gratiarum actione</w:t>
      </w:r>
      <w:r>
        <w:rPr>
          <w:rFonts w:ascii="Times New Roman" w:eastAsia="Calibri" w:hAnsi="Times New Roman" w:cs="Times New Roman"/>
          <w:sz w:val="24"/>
          <w:szCs w:val="24"/>
        </w:rPr>
        <w:t>, in which Basil of Caesarea lingers on the definition of the passions from a Christian perspective:</w:t>
      </w:r>
    </w:p>
    <w:p w14:paraId="0B614E62" w14:textId="2F08C870" w:rsidR="000372C3" w:rsidRDefault="000372C3" w:rsidP="008F5E00">
      <w:pPr>
        <w:snapToGrid w:val="0"/>
        <w:spacing w:line="240" w:lineRule="auto"/>
        <w:contextualSpacing/>
        <w:jc w:val="both"/>
        <w:rPr>
          <w:rFonts w:ascii="Times New Roman" w:eastAsia="Calibri" w:hAnsi="Times New Roman" w:cs="Times New Roman"/>
          <w:sz w:val="24"/>
          <w:szCs w:val="24"/>
        </w:rPr>
      </w:pPr>
    </w:p>
    <w:p w14:paraId="01FD1303" w14:textId="77777777" w:rsidR="00AB4AF1" w:rsidRPr="00AB4AF1" w:rsidRDefault="00AB4AF1" w:rsidP="00AB4AF1">
      <w:pPr>
        <w:snapToGrid w:val="0"/>
        <w:spacing w:line="240" w:lineRule="auto"/>
        <w:contextualSpacing/>
        <w:jc w:val="both"/>
        <w:rPr>
          <w:rFonts w:ascii="Times New Roman" w:eastAsia="Calibri" w:hAnsi="Times New Roman" w:cs="Times New Roman"/>
          <w:sz w:val="24"/>
          <w:szCs w:val="24"/>
          <w:lang w:val="it-IT"/>
        </w:rPr>
      </w:pPr>
      <w:r w:rsidRPr="00AB4AF1">
        <w:rPr>
          <w:rFonts w:ascii="Times New Roman" w:eastAsia="Calibri" w:hAnsi="Times New Roman" w:cs="Times New Roman"/>
          <w:sz w:val="24"/>
          <w:szCs w:val="24"/>
          <w:lang w:val="it-IT"/>
        </w:rPr>
        <w:t xml:space="preserve">Τὸ μὲν γὰρ δάκρυον, ὥσπερ ἐκ πληγῆς τινος, </w:t>
      </w:r>
      <w:r w:rsidRPr="00AB4AF1">
        <w:rPr>
          <w:rFonts w:ascii="Times New Roman" w:eastAsia="Calibri" w:hAnsi="Times New Roman" w:cs="Times New Roman"/>
          <w:sz w:val="24"/>
          <w:szCs w:val="24"/>
          <w:lang w:val="el-GR"/>
        </w:rPr>
        <w:t>τῆς</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προσβολῆς</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τοῦ</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ἀβουλήτου</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τὴν</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ψυχὴν</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τύπτοντος</w:t>
      </w:r>
      <w:r w:rsidRPr="00AB4AF1">
        <w:rPr>
          <w:rFonts w:ascii="Times New Roman" w:eastAsia="Calibri" w:hAnsi="Times New Roman" w:cs="Times New Roman"/>
          <w:sz w:val="24"/>
          <w:szCs w:val="24"/>
          <w:lang w:val="it-IT"/>
        </w:rPr>
        <w:t xml:space="preserve"> καὶ συστέλλοντος, καταθλιβομένου τοῦ περικαρδίου πνεύματος, ἀποτίκτεσθαι πέφυκεν· ἡ δὲ χαρὰ οἷον σκίρτημά τί ἐστι τῆς ψυχῆς ἐπαγαλλομένης τοῖς κατὰ γνώμην.</w:t>
      </w:r>
    </w:p>
    <w:p w14:paraId="7EFE4B6C" w14:textId="096F0F25" w:rsidR="000372C3" w:rsidRDefault="000372C3" w:rsidP="008F5E00">
      <w:pPr>
        <w:snapToGrid w:val="0"/>
        <w:spacing w:line="240" w:lineRule="auto"/>
        <w:contextualSpacing/>
        <w:jc w:val="both"/>
        <w:rPr>
          <w:rFonts w:ascii="Times New Roman" w:eastAsia="Calibri" w:hAnsi="Times New Roman" w:cs="Times New Roman"/>
          <w:sz w:val="24"/>
          <w:szCs w:val="24"/>
        </w:rPr>
      </w:pPr>
    </w:p>
    <w:p w14:paraId="04A4A58F" w14:textId="51BA5CF3" w:rsidR="00AB4AF1" w:rsidRDefault="00AB4AF1"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Basil asks </w:t>
      </w:r>
      <w:r w:rsidR="00AA48A3">
        <w:rPr>
          <w:rFonts w:ascii="Times New Roman" w:eastAsia="Calibri" w:hAnsi="Times New Roman" w:cs="Times New Roman"/>
          <w:sz w:val="24"/>
          <w:szCs w:val="24"/>
        </w:rPr>
        <w:t>himself how one can</w:t>
      </w:r>
      <w:r>
        <w:rPr>
          <w:rFonts w:ascii="Times New Roman" w:eastAsia="Calibri" w:hAnsi="Times New Roman" w:cs="Times New Roman"/>
          <w:sz w:val="24"/>
          <w:szCs w:val="24"/>
        </w:rPr>
        <w:t xml:space="preserve"> respect the Pauline rule </w:t>
      </w:r>
      <w:r w:rsidRPr="00AB4AF1">
        <w:rPr>
          <w:rFonts w:ascii="Times New Roman" w:eastAsia="Calibri" w:hAnsi="Times New Roman" w:cs="Times New Roman"/>
          <w:sz w:val="24"/>
          <w:szCs w:val="24"/>
          <w:lang w:val="el-GR"/>
        </w:rPr>
        <w:t>Πάντοτε</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sz w:val="24"/>
          <w:szCs w:val="24"/>
          <w:lang w:val="el-GR"/>
        </w:rPr>
        <w:t>χαίρετε</w:t>
      </w:r>
      <w:r w:rsidRPr="00AB4AF1">
        <w:rPr>
          <w:rFonts w:ascii="Times New Roman" w:eastAsia="Calibri" w:hAnsi="Times New Roman" w:cs="Times New Roman"/>
          <w:sz w:val="24"/>
          <w:szCs w:val="24"/>
          <w:lang w:val="it-IT"/>
        </w:rPr>
        <w:t xml:space="preserve"> (</w:t>
      </w:r>
      <w:r w:rsidRPr="00AB4AF1">
        <w:rPr>
          <w:rFonts w:ascii="Times New Roman" w:eastAsia="Calibri" w:hAnsi="Times New Roman" w:cs="Times New Roman"/>
          <w:i/>
          <w:iCs/>
          <w:sz w:val="24"/>
          <w:szCs w:val="24"/>
          <w:lang w:val="it-IT"/>
        </w:rPr>
        <w:t>Phil</w:t>
      </w:r>
      <w:r w:rsidRPr="00AB4AF1">
        <w:rPr>
          <w:rFonts w:ascii="Times New Roman" w:eastAsia="Calibri" w:hAnsi="Times New Roman" w:cs="Times New Roman"/>
          <w:sz w:val="24"/>
          <w:szCs w:val="24"/>
          <w:lang w:val="it-IT"/>
        </w:rPr>
        <w:t>. 4.4),</w:t>
      </w:r>
      <w:r w:rsidR="004F0A16">
        <w:rPr>
          <w:rFonts w:ascii="Times New Roman" w:eastAsia="Calibri" w:hAnsi="Times New Roman" w:cs="Times New Roman"/>
          <w:sz w:val="24"/>
          <w:szCs w:val="24"/>
          <w:lang w:val="it-IT"/>
        </w:rPr>
        <w:t xml:space="preserve"> </w:t>
      </w:r>
      <w:r w:rsidR="000A35D6">
        <w:rPr>
          <w:rFonts w:ascii="Times New Roman" w:eastAsia="Calibri" w:hAnsi="Times New Roman" w:cs="Times New Roman"/>
          <w:sz w:val="24"/>
          <w:szCs w:val="24"/>
          <w:lang w:val="it-IT"/>
        </w:rPr>
        <w:t>given that</w:t>
      </w:r>
      <w:r w:rsidR="004F0A16">
        <w:rPr>
          <w:rFonts w:ascii="Times New Roman" w:eastAsia="Calibri" w:hAnsi="Times New Roman" w:cs="Times New Roman"/>
          <w:sz w:val="24"/>
          <w:szCs w:val="24"/>
          <w:lang w:val="it-IT"/>
        </w:rPr>
        <w:t xml:space="preserve"> joy and tears do not derive from the same principle. </w:t>
      </w:r>
      <w:r w:rsidR="00835961">
        <w:rPr>
          <w:rFonts w:ascii="Times New Roman" w:eastAsia="Calibri" w:hAnsi="Times New Roman" w:cs="Times New Roman"/>
          <w:sz w:val="24"/>
          <w:szCs w:val="24"/>
          <w:lang w:val="it-IT"/>
        </w:rPr>
        <w:t xml:space="preserve">The latter, in fact, are created by a kind of wound, a blow that strikes and constricts the soul in an unexpected way, together with a </w:t>
      </w:r>
      <w:r w:rsidR="00F44C30">
        <w:rPr>
          <w:rFonts w:ascii="Times New Roman" w:eastAsia="Calibri" w:hAnsi="Times New Roman" w:cs="Times New Roman"/>
          <w:sz w:val="24"/>
          <w:szCs w:val="24"/>
          <w:lang w:val="it-IT"/>
        </w:rPr>
        <w:t>compression</w:t>
      </w:r>
      <w:r w:rsidR="00835961">
        <w:rPr>
          <w:rFonts w:ascii="Times New Roman" w:eastAsia="Calibri" w:hAnsi="Times New Roman" w:cs="Times New Roman"/>
          <w:sz w:val="24"/>
          <w:szCs w:val="24"/>
          <w:lang w:val="it-IT"/>
        </w:rPr>
        <w:t xml:space="preserve"> of the spirit around the heart. </w:t>
      </w:r>
      <w:r w:rsidR="0013079C">
        <w:rPr>
          <w:rFonts w:ascii="Times New Roman" w:eastAsia="Calibri" w:hAnsi="Times New Roman" w:cs="Times New Roman"/>
          <w:sz w:val="24"/>
          <w:szCs w:val="24"/>
          <w:lang w:val="it-IT"/>
        </w:rPr>
        <w:t xml:space="preserve">The idea conveyed is still that of a pressure that has a physical origin and involves the </w:t>
      </w:r>
      <w:r w:rsidR="0013079C" w:rsidRPr="0013079C">
        <w:rPr>
          <w:rFonts w:ascii="Times New Roman" w:eastAsia="Calibri" w:hAnsi="Times New Roman" w:cs="Times New Roman"/>
          <w:sz w:val="24"/>
          <w:szCs w:val="24"/>
          <w:lang w:val="el-GR"/>
        </w:rPr>
        <w:t>περικάρδιον</w:t>
      </w:r>
      <w:r w:rsidR="0013079C" w:rsidRPr="0013079C">
        <w:rPr>
          <w:rFonts w:ascii="Times New Roman" w:eastAsia="Calibri" w:hAnsi="Times New Roman" w:cs="Times New Roman"/>
          <w:sz w:val="24"/>
          <w:szCs w:val="24"/>
          <w:lang w:val="it-IT"/>
        </w:rPr>
        <w:t xml:space="preserve"> </w:t>
      </w:r>
      <w:r w:rsidR="0013079C" w:rsidRPr="0013079C">
        <w:rPr>
          <w:rFonts w:ascii="Times New Roman" w:eastAsia="Calibri" w:hAnsi="Times New Roman" w:cs="Times New Roman"/>
          <w:sz w:val="24"/>
          <w:szCs w:val="24"/>
          <w:lang w:val="el-GR"/>
        </w:rPr>
        <w:t>πνεῦμα</w:t>
      </w:r>
      <w:r w:rsidR="0013079C" w:rsidRPr="0013079C">
        <w:rPr>
          <w:rFonts w:ascii="Times New Roman" w:eastAsia="Calibri" w:hAnsi="Times New Roman" w:cs="Times New Roman"/>
          <w:sz w:val="24"/>
          <w:szCs w:val="24"/>
          <w:vertAlign w:val="superscript"/>
          <w:lang w:val="el-GR"/>
        </w:rPr>
        <w:footnoteReference w:id="21"/>
      </w:r>
      <w:r w:rsidR="0013079C" w:rsidRPr="0013079C">
        <w:rPr>
          <w:rFonts w:ascii="Times New Roman" w:eastAsia="Calibri" w:hAnsi="Times New Roman" w:cs="Times New Roman"/>
          <w:sz w:val="24"/>
          <w:szCs w:val="24"/>
          <w:lang w:val="it-IT"/>
        </w:rPr>
        <w:t>.</w:t>
      </w:r>
      <w:r w:rsidR="0013079C">
        <w:rPr>
          <w:rFonts w:ascii="Times New Roman" w:eastAsia="Calibri" w:hAnsi="Times New Roman" w:cs="Times New Roman"/>
          <w:sz w:val="24"/>
          <w:szCs w:val="24"/>
          <w:lang w:val="it-IT"/>
        </w:rPr>
        <w:t xml:space="preserve"> </w:t>
      </w:r>
      <w:r w:rsidR="0065572D">
        <w:rPr>
          <w:rFonts w:ascii="Times New Roman" w:eastAsia="Calibri" w:hAnsi="Times New Roman" w:cs="Times New Roman"/>
          <w:sz w:val="24"/>
          <w:szCs w:val="24"/>
          <w:lang w:val="it-IT"/>
        </w:rPr>
        <w:t xml:space="preserve">Basil’s formulation provides </w:t>
      </w:r>
      <w:r w:rsidR="00FE7275">
        <w:rPr>
          <w:rFonts w:ascii="Times New Roman" w:eastAsia="Calibri" w:hAnsi="Times New Roman" w:cs="Times New Roman"/>
          <w:sz w:val="24"/>
          <w:szCs w:val="24"/>
          <w:lang w:val="it-IT"/>
        </w:rPr>
        <w:t>valuable evidence</w:t>
      </w:r>
      <w:r w:rsidR="0065572D">
        <w:rPr>
          <w:rFonts w:ascii="Times New Roman" w:eastAsia="Calibri" w:hAnsi="Times New Roman" w:cs="Times New Roman"/>
          <w:sz w:val="24"/>
          <w:szCs w:val="24"/>
          <w:lang w:val="it-IT"/>
        </w:rPr>
        <w:t xml:space="preserve"> of the </w:t>
      </w:r>
      <w:r w:rsidR="0065572D">
        <w:rPr>
          <w:rFonts w:ascii="Times New Roman" w:eastAsia="Calibri" w:hAnsi="Times New Roman" w:cs="Times New Roman"/>
          <w:sz w:val="24"/>
          <w:szCs w:val="24"/>
          <w:lang w:val="it-IT"/>
        </w:rPr>
        <w:lastRenderedPageBreak/>
        <w:t xml:space="preserve">transition between a concrete and denotative level and a metaphorical and connotative one, </w:t>
      </w:r>
      <w:r w:rsidR="00731EE7">
        <w:rPr>
          <w:rFonts w:ascii="Times New Roman" w:eastAsia="Calibri" w:hAnsi="Times New Roman" w:cs="Times New Roman"/>
          <w:sz w:val="24"/>
          <w:szCs w:val="24"/>
          <w:lang w:val="it-IT"/>
        </w:rPr>
        <w:t xml:space="preserve">that involves the heart understood not only at an organic level but also as the seat of the emotions. </w:t>
      </w:r>
      <w:r w:rsidR="00F95163">
        <w:rPr>
          <w:rFonts w:ascii="Times New Roman" w:eastAsia="Calibri" w:hAnsi="Times New Roman" w:cs="Times New Roman"/>
          <w:sz w:val="24"/>
          <w:szCs w:val="24"/>
          <w:lang w:val="it-IT"/>
        </w:rPr>
        <w:t>The oppression that crushes the heart is ceding its place to something that is less physical and more allusive, in an arena that is still however, polysemic. The same Basil, in fac</w:t>
      </w:r>
      <w:r w:rsidR="00F20011">
        <w:rPr>
          <w:rFonts w:ascii="Times New Roman" w:eastAsia="Calibri" w:hAnsi="Times New Roman" w:cs="Times New Roman"/>
          <w:sz w:val="24"/>
          <w:szCs w:val="24"/>
          <w:lang w:val="it-IT"/>
        </w:rPr>
        <w:t>t</w:t>
      </w:r>
      <w:r w:rsidR="00F95163">
        <w:rPr>
          <w:rFonts w:ascii="Times New Roman" w:eastAsia="Calibri" w:hAnsi="Times New Roman" w:cs="Times New Roman"/>
          <w:sz w:val="24"/>
          <w:szCs w:val="24"/>
          <w:lang w:val="it-IT"/>
        </w:rPr>
        <w:t>, in his homily on fasting clearly demonstrates the persistence of a decidedly realistic meaning of the action.</w:t>
      </w:r>
      <w:r w:rsidR="00F95163" w:rsidRPr="00F95163">
        <w:rPr>
          <w:rFonts w:ascii="Times New Roman" w:eastAsia="Calibri" w:hAnsi="Times New Roman" w:cs="Times New Roman"/>
          <w:sz w:val="24"/>
          <w:szCs w:val="24"/>
          <w:vertAlign w:val="superscript"/>
          <w:lang w:val="it-IT"/>
        </w:rPr>
        <w:footnoteReference w:id="22"/>
      </w:r>
      <w:r w:rsidR="00F95163" w:rsidRPr="00F95163">
        <w:rPr>
          <w:rFonts w:ascii="Times New Roman" w:eastAsia="Calibri" w:hAnsi="Times New Roman" w:cs="Times New Roman"/>
          <w:sz w:val="24"/>
          <w:szCs w:val="24"/>
          <w:lang w:val="it-IT"/>
        </w:rPr>
        <w:t xml:space="preserve"> </w:t>
      </w:r>
      <w:commentRangeStart w:id="5"/>
      <w:r w:rsidR="00F95163">
        <w:rPr>
          <w:rFonts w:ascii="Times New Roman" w:eastAsia="Calibri" w:hAnsi="Times New Roman" w:cs="Times New Roman"/>
          <w:sz w:val="24"/>
          <w:szCs w:val="24"/>
          <w:lang w:val="it-IT"/>
        </w:rPr>
        <w:t>We find the same thing in a</w:t>
      </w:r>
      <w:r w:rsidR="00391EA8">
        <w:rPr>
          <w:rFonts w:ascii="Times New Roman" w:eastAsia="Calibri" w:hAnsi="Times New Roman" w:cs="Times New Roman"/>
          <w:sz w:val="24"/>
          <w:szCs w:val="24"/>
          <w:lang w:val="it-IT"/>
        </w:rPr>
        <w:t xml:space="preserve"> </w:t>
      </w:r>
      <w:r w:rsidR="00F95163">
        <w:rPr>
          <w:rFonts w:ascii="Times New Roman" w:eastAsia="Calibri" w:hAnsi="Times New Roman" w:cs="Times New Roman"/>
          <w:sz w:val="24"/>
          <w:szCs w:val="24"/>
          <w:lang w:val="it-IT"/>
        </w:rPr>
        <w:t xml:space="preserve">passage </w:t>
      </w:r>
      <w:r w:rsidR="00391EA8">
        <w:rPr>
          <w:rFonts w:ascii="Times New Roman" w:eastAsia="Calibri" w:hAnsi="Times New Roman" w:cs="Times New Roman"/>
          <w:sz w:val="24"/>
          <w:szCs w:val="24"/>
          <w:lang w:val="it-IT"/>
        </w:rPr>
        <w:t xml:space="preserve">on astrology by </w:t>
      </w:r>
      <w:r w:rsidR="00F95163">
        <w:rPr>
          <w:rFonts w:ascii="Times New Roman" w:eastAsia="Calibri" w:hAnsi="Times New Roman" w:cs="Times New Roman"/>
          <w:sz w:val="24"/>
          <w:szCs w:val="24"/>
          <w:lang w:val="it-IT"/>
        </w:rPr>
        <w:t xml:space="preserve">Hephaestion (2.25) relating to the circumstances of his death, taken </w:t>
      </w:r>
      <w:r w:rsidR="00391EA8">
        <w:rPr>
          <w:rFonts w:ascii="Times New Roman" w:eastAsia="Calibri" w:hAnsi="Times New Roman" w:cs="Times New Roman"/>
          <w:sz w:val="24"/>
          <w:szCs w:val="24"/>
          <w:lang w:val="it-IT"/>
        </w:rPr>
        <w:t>verbatim</w:t>
      </w:r>
      <w:r w:rsidR="00F95163">
        <w:rPr>
          <w:rFonts w:ascii="Times New Roman" w:eastAsia="Calibri" w:hAnsi="Times New Roman" w:cs="Times New Roman"/>
          <w:sz w:val="24"/>
          <w:szCs w:val="24"/>
          <w:lang w:val="it-IT"/>
        </w:rPr>
        <w:t xml:space="preserve"> from the previous one of Ptolomy (IV 9, 1-15)</w:t>
      </w:r>
      <w:commentRangeEnd w:id="5"/>
      <w:r w:rsidR="00F95163">
        <w:rPr>
          <w:rStyle w:val="CommentReference"/>
        </w:rPr>
        <w:commentReference w:id="5"/>
      </w:r>
      <w:r w:rsidR="00D7416B">
        <w:rPr>
          <w:rFonts w:ascii="Times New Roman" w:eastAsia="Calibri" w:hAnsi="Times New Roman" w:cs="Times New Roman"/>
          <w:sz w:val="24"/>
          <w:szCs w:val="24"/>
          <w:lang w:val="it-IT"/>
        </w:rPr>
        <w:t xml:space="preserve">. Here it is interesting to note the dual possibility offered by the manuscript tradition, oscillating between </w:t>
      </w:r>
      <w:r w:rsidR="00D7416B" w:rsidRPr="00D7416B">
        <w:rPr>
          <w:rFonts w:ascii="Times New Roman" w:eastAsia="Calibri" w:hAnsi="Times New Roman" w:cs="Times New Roman"/>
          <w:sz w:val="24"/>
          <w:szCs w:val="24"/>
          <w:lang w:val="el-GR"/>
        </w:rPr>
        <w:t>κατὰ</w:t>
      </w:r>
      <w:r w:rsidR="00D7416B" w:rsidRPr="00D7416B">
        <w:rPr>
          <w:rFonts w:ascii="Times New Roman" w:eastAsia="Calibri" w:hAnsi="Times New Roman" w:cs="Times New Roman"/>
          <w:sz w:val="24"/>
          <w:szCs w:val="24"/>
          <w:lang w:val="it-IT"/>
        </w:rPr>
        <w:t xml:space="preserve"> </w:t>
      </w:r>
      <w:r w:rsidR="00D7416B" w:rsidRPr="00D7416B">
        <w:rPr>
          <w:rFonts w:ascii="Times New Roman" w:eastAsia="Calibri" w:hAnsi="Times New Roman" w:cs="Times New Roman"/>
          <w:sz w:val="24"/>
          <w:szCs w:val="24"/>
          <w:lang w:val="el-GR"/>
        </w:rPr>
        <w:t>θλῖψιν</w:t>
      </w:r>
      <w:r w:rsidR="00D7416B" w:rsidRPr="00D7416B">
        <w:rPr>
          <w:rFonts w:ascii="Times New Roman" w:eastAsia="Calibri" w:hAnsi="Times New Roman" w:cs="Times New Roman"/>
          <w:sz w:val="24"/>
          <w:szCs w:val="24"/>
          <w:lang w:val="it-IT"/>
        </w:rPr>
        <w:t xml:space="preserve"> (</w:t>
      </w:r>
      <w:r w:rsidR="00D7416B">
        <w:rPr>
          <w:rFonts w:ascii="Times New Roman" w:eastAsia="Calibri" w:hAnsi="Times New Roman" w:cs="Times New Roman"/>
          <w:sz w:val="24"/>
          <w:szCs w:val="24"/>
          <w:lang w:val="it-IT"/>
        </w:rPr>
        <w:t>Ptolemy</w:t>
      </w:r>
      <w:r w:rsidR="00D7416B" w:rsidRPr="00D7416B">
        <w:rPr>
          <w:rFonts w:ascii="Times New Roman" w:eastAsia="Calibri" w:hAnsi="Times New Roman" w:cs="Times New Roman"/>
          <w:sz w:val="24"/>
          <w:szCs w:val="24"/>
          <w:lang w:val="it-IT"/>
        </w:rPr>
        <w:t xml:space="preserve">) e </w:t>
      </w:r>
      <w:r w:rsidR="00D7416B" w:rsidRPr="00D7416B">
        <w:rPr>
          <w:rFonts w:ascii="Times New Roman" w:eastAsia="Calibri" w:hAnsi="Times New Roman" w:cs="Times New Roman"/>
          <w:sz w:val="24"/>
          <w:szCs w:val="24"/>
          <w:lang w:val="el-GR"/>
        </w:rPr>
        <w:t>καταθλίψει</w:t>
      </w:r>
      <w:r w:rsidR="00D7416B" w:rsidRPr="00D7416B">
        <w:rPr>
          <w:rFonts w:ascii="Times New Roman" w:eastAsia="Calibri" w:hAnsi="Times New Roman" w:cs="Times New Roman"/>
          <w:sz w:val="24"/>
          <w:szCs w:val="24"/>
          <w:lang w:val="it-IT"/>
        </w:rPr>
        <w:t xml:space="preserve"> (</w:t>
      </w:r>
      <w:r w:rsidR="00D7416B">
        <w:rPr>
          <w:rFonts w:ascii="Times New Roman" w:eastAsia="Calibri" w:hAnsi="Times New Roman" w:cs="Times New Roman"/>
          <w:sz w:val="24"/>
          <w:szCs w:val="24"/>
          <w:lang w:val="it-IT"/>
        </w:rPr>
        <w:t>Hephaestion</w:t>
      </w:r>
      <w:r w:rsidR="00D7416B" w:rsidRPr="00D7416B">
        <w:rPr>
          <w:rFonts w:ascii="Times New Roman" w:eastAsia="Calibri" w:hAnsi="Times New Roman" w:cs="Times New Roman"/>
          <w:sz w:val="24"/>
          <w:szCs w:val="24"/>
          <w:lang w:val="it-IT"/>
        </w:rPr>
        <w:t>),</w:t>
      </w:r>
      <w:r w:rsidR="00D7416B">
        <w:rPr>
          <w:rFonts w:ascii="Times New Roman" w:eastAsia="Calibri" w:hAnsi="Times New Roman" w:cs="Times New Roman"/>
          <w:sz w:val="24"/>
          <w:szCs w:val="24"/>
          <w:lang w:val="it-IT"/>
        </w:rPr>
        <w:t xml:space="preserve"> dative of a newly minted abstract </w:t>
      </w:r>
      <w:r w:rsidR="00D7416B" w:rsidRPr="00D7416B">
        <w:rPr>
          <w:rFonts w:ascii="Times New Roman" w:eastAsia="Calibri" w:hAnsi="Times New Roman" w:cs="Times New Roman"/>
          <w:sz w:val="24"/>
          <w:szCs w:val="24"/>
          <w:lang w:val="el-GR"/>
        </w:rPr>
        <w:t>κατάθλιψις</w:t>
      </w:r>
      <w:r w:rsidR="00D7416B">
        <w:rPr>
          <w:rFonts w:ascii="Times New Roman" w:eastAsia="Calibri" w:hAnsi="Times New Roman" w:cs="Times New Roman"/>
          <w:sz w:val="24"/>
          <w:szCs w:val="24"/>
        </w:rPr>
        <w:t>:</w:t>
      </w:r>
    </w:p>
    <w:p w14:paraId="4A48B6E5" w14:textId="77777777" w:rsidR="00D7416B" w:rsidRDefault="00D7416B" w:rsidP="008F5E00">
      <w:pPr>
        <w:snapToGrid w:val="0"/>
        <w:spacing w:line="240" w:lineRule="auto"/>
        <w:contextualSpacing/>
        <w:jc w:val="both"/>
        <w:rPr>
          <w:rFonts w:ascii="Times New Roman" w:eastAsia="Calibri" w:hAnsi="Times New Roman" w:cs="Times New Roman"/>
          <w:sz w:val="24"/>
          <w:szCs w:val="24"/>
        </w:rPr>
      </w:pPr>
    </w:p>
    <w:p w14:paraId="2052A12C" w14:textId="77777777" w:rsidR="00D7416B" w:rsidRPr="00D7416B" w:rsidRDefault="00D7416B" w:rsidP="00D7416B">
      <w:pPr>
        <w:snapToGrid w:val="0"/>
        <w:spacing w:line="240" w:lineRule="auto"/>
        <w:contextualSpacing/>
        <w:jc w:val="both"/>
        <w:rPr>
          <w:rFonts w:ascii="Times New Roman" w:eastAsia="Calibri" w:hAnsi="Times New Roman" w:cs="Times New Roman"/>
          <w:sz w:val="24"/>
          <w:szCs w:val="24"/>
        </w:rPr>
      </w:pPr>
      <w:r w:rsidRPr="00D7416B">
        <w:rPr>
          <w:rFonts w:ascii="Times New Roman" w:eastAsia="Calibri" w:hAnsi="Times New Roman" w:cs="Times New Roman"/>
          <w:sz w:val="24"/>
          <w:szCs w:val="24"/>
        </w:rPr>
        <w:t>ὁ μὲν γὰρ τοῦ Κρόνου τὸν Ἥλιον παρὰ τὴν αἵρεσιν τετραγωνίσας ἢ διαμηκίσας ἐν μὲν τοῖς στερεοῖς ποιεῖ αὐτοὺς καταθλίψει ὄχλων ἢ ἀγχόναις ἢ στραγγουρίαις ἀπολλυμένους (Pingree 1973, 187</w:t>
      </w:r>
      <w:commentRangeStart w:id="6"/>
      <w:r w:rsidRPr="00D7416B">
        <w:rPr>
          <w:rFonts w:ascii="Times New Roman" w:eastAsia="Calibri" w:hAnsi="Times New Roman" w:cs="Times New Roman"/>
          <w:sz w:val="24"/>
          <w:szCs w:val="24"/>
        </w:rPr>
        <w:t>)</w:t>
      </w:r>
      <w:r w:rsidRPr="00D7416B">
        <w:rPr>
          <w:rStyle w:val="FootnoteReference"/>
          <w:rFonts w:ascii="Times New Roman" w:eastAsia="Calibri" w:hAnsi="Times New Roman" w:cs="Times New Roman"/>
          <w:sz w:val="24"/>
          <w:szCs w:val="24"/>
        </w:rPr>
        <w:footnoteReference w:id="23"/>
      </w:r>
      <w:commentRangeEnd w:id="6"/>
      <w:r w:rsidR="00C634ED">
        <w:rPr>
          <w:rStyle w:val="CommentReference"/>
        </w:rPr>
        <w:commentReference w:id="6"/>
      </w:r>
    </w:p>
    <w:p w14:paraId="1CFDE995" w14:textId="4F5FF187" w:rsidR="00D7416B" w:rsidRDefault="00D7416B" w:rsidP="00D7416B">
      <w:pPr>
        <w:snapToGrid w:val="0"/>
        <w:spacing w:line="240" w:lineRule="auto"/>
        <w:contextualSpacing/>
        <w:jc w:val="both"/>
        <w:rPr>
          <w:rFonts w:ascii="Times New Roman" w:eastAsia="Calibri" w:hAnsi="Times New Roman" w:cs="Times New Roman"/>
          <w:sz w:val="24"/>
          <w:szCs w:val="24"/>
        </w:rPr>
      </w:pPr>
    </w:p>
    <w:p w14:paraId="2EC1A15C" w14:textId="23CD631F" w:rsidR="0005335E" w:rsidRDefault="002759D0" w:rsidP="00D7416B">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i/>
          <w:iCs/>
          <w:sz w:val="24"/>
          <w:szCs w:val="24"/>
        </w:rPr>
        <w:t>Metaphrase of the psalms</w:t>
      </w:r>
      <w:r>
        <w:rPr>
          <w:rFonts w:ascii="Times New Roman" w:eastAsia="Calibri" w:hAnsi="Times New Roman" w:cs="Times New Roman"/>
          <w:sz w:val="24"/>
          <w:szCs w:val="24"/>
        </w:rPr>
        <w:t xml:space="preserve"> also dates to the 4</w:t>
      </w:r>
      <w:r w:rsidRPr="002759D0">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c. A.D., and presents a clearer metaphorization of the compound in the following passage (41.22-24): </w:t>
      </w:r>
    </w:p>
    <w:p w14:paraId="5F7FCC03" w14:textId="44C27119" w:rsidR="002759D0" w:rsidRDefault="002759D0" w:rsidP="00D7416B">
      <w:pPr>
        <w:snapToGrid w:val="0"/>
        <w:spacing w:line="240" w:lineRule="auto"/>
        <w:contextualSpacing/>
        <w:jc w:val="both"/>
        <w:rPr>
          <w:rFonts w:ascii="Times New Roman" w:eastAsia="Calibri" w:hAnsi="Times New Roman" w:cs="Times New Roman"/>
          <w:sz w:val="24"/>
          <w:szCs w:val="24"/>
        </w:rPr>
      </w:pPr>
    </w:p>
    <w:p w14:paraId="48E5A22E" w14:textId="77777777" w:rsidR="002759D0" w:rsidRPr="002759D0" w:rsidRDefault="002759D0" w:rsidP="002759D0">
      <w:pPr>
        <w:snapToGrid w:val="0"/>
        <w:spacing w:line="240" w:lineRule="auto"/>
        <w:contextualSpacing/>
        <w:jc w:val="both"/>
        <w:rPr>
          <w:rFonts w:ascii="Times New Roman" w:eastAsia="Calibri" w:hAnsi="Times New Roman" w:cs="Times New Roman"/>
          <w:sz w:val="24"/>
          <w:szCs w:val="24"/>
          <w:lang w:val="el-GR"/>
        </w:rPr>
      </w:pPr>
      <w:r w:rsidRPr="002759D0">
        <w:rPr>
          <w:rFonts w:ascii="Times New Roman" w:eastAsia="Calibri" w:hAnsi="Times New Roman" w:cs="Times New Roman"/>
          <w:sz w:val="24"/>
          <w:szCs w:val="24"/>
          <w:lang w:val="el-GR"/>
        </w:rPr>
        <w:t>εἶπα θεῷ· „τί μευ ὧδε λελασμένος αἰὲν ἐτύχθης;</w:t>
      </w:r>
    </w:p>
    <w:p w14:paraId="2C8B8A04" w14:textId="77777777" w:rsidR="002759D0" w:rsidRPr="002759D0" w:rsidRDefault="002759D0" w:rsidP="002759D0">
      <w:pPr>
        <w:snapToGrid w:val="0"/>
        <w:spacing w:line="240" w:lineRule="auto"/>
        <w:contextualSpacing/>
        <w:jc w:val="both"/>
        <w:rPr>
          <w:rFonts w:ascii="Times New Roman" w:eastAsia="Calibri" w:hAnsi="Times New Roman" w:cs="Times New Roman"/>
          <w:sz w:val="24"/>
          <w:szCs w:val="24"/>
          <w:lang w:val="el-GR"/>
        </w:rPr>
      </w:pPr>
      <w:r w:rsidRPr="002759D0">
        <w:rPr>
          <w:rFonts w:ascii="Times New Roman" w:eastAsia="Calibri" w:hAnsi="Times New Roman" w:cs="Times New Roman"/>
          <w:sz w:val="24"/>
          <w:szCs w:val="24"/>
          <w:lang w:val="el-GR"/>
        </w:rPr>
        <w:t>τίπτε κατηφιόων μετανίσσομαι ἔνθα καὶ ἔνθα</w:t>
      </w:r>
    </w:p>
    <w:p w14:paraId="72799609" w14:textId="22A0049B" w:rsidR="002759D0" w:rsidRDefault="002759D0" w:rsidP="002759D0">
      <w:pPr>
        <w:snapToGrid w:val="0"/>
        <w:spacing w:line="240" w:lineRule="auto"/>
        <w:contextualSpacing/>
        <w:jc w:val="both"/>
        <w:rPr>
          <w:rFonts w:ascii="Times New Roman" w:eastAsia="Calibri" w:hAnsi="Times New Roman" w:cs="Times New Roman"/>
          <w:sz w:val="24"/>
          <w:szCs w:val="24"/>
          <w:lang w:val="el-GR"/>
        </w:rPr>
      </w:pPr>
      <w:r w:rsidRPr="002759D0">
        <w:rPr>
          <w:rFonts w:ascii="Times New Roman" w:eastAsia="Calibri" w:hAnsi="Times New Roman" w:cs="Times New Roman"/>
          <w:sz w:val="24"/>
          <w:szCs w:val="24"/>
          <w:lang w:val="el-GR"/>
        </w:rPr>
        <w:t>ἀνδρὸς δυσμενέος με καταθλίβοντος ἀνίῃ;”</w:t>
      </w:r>
      <w:r w:rsidRPr="002759D0">
        <w:rPr>
          <w:rFonts w:ascii="Times New Roman" w:eastAsia="Calibri" w:hAnsi="Times New Roman" w:cs="Times New Roman"/>
          <w:sz w:val="24"/>
          <w:szCs w:val="24"/>
          <w:vertAlign w:val="superscript"/>
          <w:lang w:val="el-GR"/>
        </w:rPr>
        <w:footnoteReference w:id="24"/>
      </w:r>
    </w:p>
    <w:p w14:paraId="6FDD73C4" w14:textId="1DAF0EA8" w:rsidR="002759D0" w:rsidRDefault="002759D0" w:rsidP="002759D0">
      <w:pPr>
        <w:snapToGrid w:val="0"/>
        <w:spacing w:line="240" w:lineRule="auto"/>
        <w:contextualSpacing/>
        <w:jc w:val="both"/>
        <w:rPr>
          <w:rFonts w:ascii="Times New Roman" w:eastAsia="Calibri" w:hAnsi="Times New Roman" w:cs="Times New Roman"/>
          <w:sz w:val="24"/>
          <w:szCs w:val="24"/>
          <w:lang w:val="el-GR"/>
        </w:rPr>
      </w:pPr>
    </w:p>
    <w:p w14:paraId="5FD1FE99" w14:textId="245CFB15" w:rsidR="002759D0" w:rsidRDefault="002759D0" w:rsidP="002A00A0">
      <w:pPr>
        <w:snapToGrid w:val="0"/>
        <w:spacing w:after="0" w:line="240" w:lineRule="auto"/>
        <w:contextualSpacing/>
        <w:jc w:val="both"/>
        <w:rPr>
          <w:rFonts w:ascii="Times New Roman" w:eastAsia="Calibri" w:hAnsi="Times New Roman" w:cs="Times New Roman"/>
          <w:sz w:val="24"/>
          <w:szCs w:val="24"/>
          <w:lang w:val="it-IT"/>
        </w:rPr>
      </w:pPr>
      <w:r>
        <w:rPr>
          <w:rFonts w:ascii="Times New Roman" w:eastAsia="Calibri" w:hAnsi="Times New Roman" w:cs="Times New Roman"/>
          <w:sz w:val="24"/>
          <w:szCs w:val="24"/>
        </w:rPr>
        <w:t xml:space="preserve">The emotional </w:t>
      </w:r>
      <w:r w:rsidR="0085583A">
        <w:rPr>
          <w:rFonts w:ascii="Times New Roman" w:eastAsia="Calibri" w:hAnsi="Times New Roman" w:cs="Times New Roman"/>
          <w:sz w:val="24"/>
          <w:szCs w:val="24"/>
        </w:rPr>
        <w:t>power of the oppression</w:t>
      </w:r>
      <w:r>
        <w:rPr>
          <w:rFonts w:ascii="Times New Roman" w:eastAsia="Calibri" w:hAnsi="Times New Roman" w:cs="Times New Roman"/>
          <w:sz w:val="24"/>
          <w:szCs w:val="24"/>
        </w:rPr>
        <w:t xml:space="preserve"> expressed here by </w:t>
      </w:r>
      <w:r w:rsidRPr="002759D0">
        <w:rPr>
          <w:rFonts w:ascii="Times New Roman" w:eastAsia="Calibri" w:hAnsi="Times New Roman" w:cs="Times New Roman"/>
          <w:sz w:val="24"/>
          <w:szCs w:val="24"/>
          <w:lang w:val="el-GR"/>
        </w:rPr>
        <w:t>καταθλίβω</w:t>
      </w:r>
      <w:r>
        <w:rPr>
          <w:rFonts w:ascii="Times New Roman" w:eastAsia="Calibri" w:hAnsi="Times New Roman" w:cs="Times New Roman"/>
          <w:sz w:val="24"/>
          <w:szCs w:val="24"/>
        </w:rPr>
        <w:t xml:space="preserve"> is </w:t>
      </w:r>
      <w:r w:rsidR="0085583A">
        <w:rPr>
          <w:rFonts w:ascii="Times New Roman" w:eastAsia="Calibri" w:hAnsi="Times New Roman" w:cs="Times New Roman"/>
          <w:sz w:val="24"/>
          <w:szCs w:val="24"/>
        </w:rPr>
        <w:t xml:space="preserve">further </w:t>
      </w:r>
      <w:r>
        <w:rPr>
          <w:rFonts w:ascii="Times New Roman" w:eastAsia="Calibri" w:hAnsi="Times New Roman" w:cs="Times New Roman"/>
          <w:sz w:val="24"/>
          <w:szCs w:val="24"/>
        </w:rPr>
        <w:t xml:space="preserve">underlined by resorting to the noun </w:t>
      </w:r>
      <w:r w:rsidRPr="002759D0">
        <w:rPr>
          <w:rFonts w:ascii="Times New Roman" w:eastAsia="Calibri" w:hAnsi="Times New Roman" w:cs="Times New Roman"/>
          <w:sz w:val="24"/>
          <w:szCs w:val="24"/>
          <w:lang w:val="el-GR"/>
        </w:rPr>
        <w:t>ἀνία</w:t>
      </w:r>
      <w:r>
        <w:rPr>
          <w:rFonts w:ascii="Times New Roman" w:eastAsia="Calibri" w:hAnsi="Times New Roman" w:cs="Times New Roman"/>
          <w:sz w:val="24"/>
          <w:szCs w:val="24"/>
        </w:rPr>
        <w:t xml:space="preserve">, but the psychological breakdown is already made clear </w:t>
      </w:r>
      <w:r w:rsidR="00A074D4">
        <w:rPr>
          <w:rFonts w:ascii="Times New Roman" w:eastAsia="Calibri" w:hAnsi="Times New Roman" w:cs="Times New Roman"/>
          <w:sz w:val="24"/>
          <w:szCs w:val="24"/>
        </w:rPr>
        <w:t>by</w:t>
      </w:r>
      <w:r>
        <w:rPr>
          <w:rFonts w:ascii="Times New Roman" w:eastAsia="Calibri" w:hAnsi="Times New Roman" w:cs="Times New Roman"/>
          <w:sz w:val="24"/>
          <w:szCs w:val="24"/>
        </w:rPr>
        <w:t xml:space="preserve"> the previous verses and by the </w:t>
      </w:r>
      <w:r w:rsidR="00A074D4">
        <w:rPr>
          <w:rFonts w:ascii="Times New Roman" w:eastAsia="Calibri" w:hAnsi="Times New Roman" w:cs="Times New Roman"/>
          <w:sz w:val="24"/>
          <w:szCs w:val="24"/>
        </w:rPr>
        <w:t xml:space="preserve">image of wandering with lowered eyes </w:t>
      </w:r>
      <w:r w:rsidR="00A074D4" w:rsidRPr="00A074D4">
        <w:rPr>
          <w:rFonts w:ascii="Times New Roman" w:eastAsia="Calibri" w:hAnsi="Times New Roman" w:cs="Times New Roman"/>
          <w:sz w:val="24"/>
          <w:szCs w:val="24"/>
          <w:lang w:val="it-IT"/>
        </w:rPr>
        <w:t>(</w:t>
      </w:r>
      <w:r w:rsidR="00A074D4" w:rsidRPr="00A074D4">
        <w:rPr>
          <w:rFonts w:ascii="Times New Roman" w:eastAsia="Calibri" w:hAnsi="Times New Roman" w:cs="Times New Roman"/>
          <w:sz w:val="24"/>
          <w:szCs w:val="24"/>
          <w:lang w:val="el-GR"/>
        </w:rPr>
        <w:t>κατηφιόων</w:t>
      </w:r>
      <w:r w:rsidR="00A074D4" w:rsidRPr="00A074D4">
        <w:rPr>
          <w:rFonts w:ascii="Times New Roman" w:eastAsia="Calibri" w:hAnsi="Times New Roman" w:cs="Times New Roman"/>
          <w:sz w:val="24"/>
          <w:szCs w:val="24"/>
          <w:lang w:val="it-IT"/>
        </w:rPr>
        <w:t xml:space="preserve">).  </w:t>
      </w:r>
    </w:p>
    <w:p w14:paraId="48392B5E" w14:textId="3FFCDCDF" w:rsidR="00A074D4" w:rsidRPr="006959BF" w:rsidRDefault="0007383B" w:rsidP="002A00A0">
      <w:pPr>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it-IT"/>
        </w:rPr>
        <w:t xml:space="preserve">A survey of subsequent attestations demonstrates the persistence of the primary meaning: in the sermon </w:t>
      </w:r>
      <w:r>
        <w:rPr>
          <w:rFonts w:ascii="Times New Roman" w:eastAsia="Calibri" w:hAnsi="Times New Roman" w:cs="Times New Roman"/>
          <w:i/>
          <w:iCs/>
          <w:sz w:val="24"/>
          <w:szCs w:val="24"/>
          <w:lang w:val="it-IT"/>
        </w:rPr>
        <w:t>De ieiunio et eleemosyna</w:t>
      </w:r>
      <w:r>
        <w:rPr>
          <w:rFonts w:ascii="Times New Roman" w:eastAsia="Calibri" w:hAnsi="Times New Roman" w:cs="Times New Roman"/>
          <w:sz w:val="24"/>
          <w:szCs w:val="24"/>
          <w:lang w:val="it-IT"/>
        </w:rPr>
        <w:t xml:space="preserve"> attributed to John Chrysostom, one finds the concept of the oppression of the flesh </w:t>
      </w:r>
      <w:r w:rsidRPr="0007383B">
        <w:rPr>
          <w:rFonts w:ascii="Times New Roman" w:eastAsia="Calibri" w:hAnsi="Times New Roman" w:cs="Times New Roman"/>
          <w:sz w:val="24"/>
          <w:szCs w:val="24"/>
          <w:lang w:val="it-IT"/>
        </w:rPr>
        <w:t>(</w:t>
      </w:r>
      <w:r w:rsidRPr="0007383B">
        <w:rPr>
          <w:rFonts w:ascii="Times New Roman" w:eastAsia="Calibri" w:hAnsi="Times New Roman" w:cs="Times New Roman"/>
          <w:i/>
          <w:iCs/>
          <w:sz w:val="24"/>
          <w:szCs w:val="24"/>
          <w:lang w:val="it-IT"/>
        </w:rPr>
        <w:t>PG</w:t>
      </w:r>
      <w:r w:rsidRPr="0007383B">
        <w:rPr>
          <w:rFonts w:ascii="Times New Roman" w:eastAsia="Calibri" w:hAnsi="Times New Roman" w:cs="Times New Roman"/>
          <w:sz w:val="24"/>
          <w:szCs w:val="24"/>
          <w:lang w:val="it-IT"/>
        </w:rPr>
        <w:t xml:space="preserve"> 48, p. 1059 τί τὴν σάρκα καταθλίβεις;).</w:t>
      </w:r>
      <w:r>
        <w:rPr>
          <w:rFonts w:ascii="Times New Roman" w:eastAsia="Calibri" w:hAnsi="Times New Roman" w:cs="Times New Roman"/>
          <w:sz w:val="24"/>
          <w:szCs w:val="24"/>
          <w:lang w:val="it-IT"/>
        </w:rPr>
        <w:t xml:space="preserve"> </w:t>
      </w:r>
      <w:r w:rsidR="00597520">
        <w:rPr>
          <w:rFonts w:ascii="Times New Roman" w:eastAsia="Calibri" w:hAnsi="Times New Roman" w:cs="Times New Roman"/>
          <w:sz w:val="24"/>
          <w:szCs w:val="24"/>
          <w:lang w:val="it-IT"/>
        </w:rPr>
        <w:t>We owe a large number of attestations (16x) to Cyril of Alexandria, especially in his commentaries on the books of the prophets. Here the warlike meaning of ‘</w:t>
      </w:r>
      <w:r w:rsidR="00C9698D">
        <w:rPr>
          <w:rFonts w:ascii="Times New Roman" w:eastAsia="Calibri" w:hAnsi="Times New Roman" w:cs="Times New Roman"/>
          <w:sz w:val="24"/>
          <w:szCs w:val="24"/>
          <w:lang w:val="it-IT"/>
        </w:rPr>
        <w:t xml:space="preserve">to </w:t>
      </w:r>
      <w:r w:rsidR="00597520">
        <w:rPr>
          <w:rFonts w:ascii="Times New Roman" w:eastAsia="Calibri" w:hAnsi="Times New Roman" w:cs="Times New Roman"/>
          <w:sz w:val="24"/>
          <w:szCs w:val="24"/>
          <w:lang w:val="it-IT"/>
        </w:rPr>
        <w:t xml:space="preserve">oppress’ prevails in the active voice, tied to </w:t>
      </w:r>
      <w:r w:rsidR="00C9698D">
        <w:rPr>
          <w:rFonts w:ascii="Times New Roman" w:eastAsia="Calibri" w:hAnsi="Times New Roman" w:cs="Times New Roman"/>
          <w:sz w:val="24"/>
          <w:szCs w:val="24"/>
          <w:lang w:val="it-IT"/>
        </w:rPr>
        <w:t>O</w:t>
      </w:r>
      <w:r w:rsidR="00597520">
        <w:rPr>
          <w:rFonts w:ascii="Times New Roman" w:eastAsia="Calibri" w:hAnsi="Times New Roman" w:cs="Times New Roman"/>
          <w:sz w:val="24"/>
          <w:szCs w:val="24"/>
          <w:lang w:val="it-IT"/>
        </w:rPr>
        <w:t xml:space="preserve">ld Testament contexts, for example in the case of </w:t>
      </w:r>
      <w:r w:rsidR="00597520" w:rsidRPr="00597520">
        <w:rPr>
          <w:rFonts w:ascii="Times New Roman" w:eastAsia="Calibri" w:hAnsi="Times New Roman" w:cs="Times New Roman"/>
          <w:sz w:val="24"/>
          <w:szCs w:val="24"/>
          <w:lang w:val="it-IT"/>
        </w:rPr>
        <w:t>Nebuchadnezzar</w:t>
      </w:r>
      <w:r w:rsidR="00597520">
        <w:rPr>
          <w:rFonts w:ascii="Times New Roman" w:eastAsia="Calibri" w:hAnsi="Times New Roman" w:cs="Times New Roman"/>
          <w:sz w:val="24"/>
          <w:szCs w:val="24"/>
          <w:lang w:val="it-IT"/>
        </w:rPr>
        <w:t xml:space="preserve"> (</w:t>
      </w:r>
      <w:r w:rsidR="00597520">
        <w:rPr>
          <w:rFonts w:ascii="Times New Roman" w:eastAsia="Calibri" w:hAnsi="Times New Roman" w:cs="Times New Roman"/>
          <w:i/>
          <w:iCs/>
          <w:sz w:val="24"/>
          <w:szCs w:val="24"/>
          <w:lang w:val="it-IT"/>
        </w:rPr>
        <w:t>in Isaiam prophetam</w:t>
      </w:r>
      <w:r w:rsidR="00597520">
        <w:rPr>
          <w:rFonts w:ascii="Times New Roman" w:eastAsia="Calibri" w:hAnsi="Times New Roman" w:cs="Times New Roman"/>
          <w:sz w:val="24"/>
          <w:szCs w:val="24"/>
          <w:lang w:val="it-IT"/>
        </w:rPr>
        <w:t xml:space="preserve">, </w:t>
      </w:r>
      <w:r w:rsidR="00597520">
        <w:rPr>
          <w:rFonts w:ascii="Times New Roman" w:eastAsia="Calibri" w:hAnsi="Times New Roman" w:cs="Times New Roman"/>
          <w:i/>
          <w:iCs/>
          <w:sz w:val="24"/>
          <w:szCs w:val="24"/>
          <w:lang w:val="it-IT"/>
        </w:rPr>
        <w:t>PG</w:t>
      </w:r>
      <w:r w:rsidR="00597520">
        <w:rPr>
          <w:rFonts w:ascii="Times New Roman" w:eastAsia="Calibri" w:hAnsi="Times New Roman" w:cs="Times New Roman"/>
          <w:sz w:val="24"/>
          <w:szCs w:val="24"/>
          <w:lang w:val="it-IT"/>
        </w:rPr>
        <w:t xml:space="preserve"> </w:t>
      </w:r>
      <w:r w:rsidR="00597520" w:rsidRPr="00597520">
        <w:rPr>
          <w:rFonts w:ascii="Times New Roman" w:eastAsia="Calibri" w:hAnsi="Times New Roman" w:cs="Times New Roman"/>
          <w:sz w:val="24"/>
          <w:szCs w:val="24"/>
          <w:lang w:val="it-IT"/>
        </w:rPr>
        <w:t xml:space="preserve">70, 672 </w:t>
      </w:r>
      <w:r w:rsidR="00597520" w:rsidRPr="00597520">
        <w:rPr>
          <w:rFonts w:ascii="Times New Roman" w:eastAsia="Calibri" w:hAnsi="Times New Roman" w:cs="Times New Roman"/>
          <w:sz w:val="24"/>
          <w:szCs w:val="24"/>
          <w:lang w:val="el-GR"/>
        </w:rPr>
        <w:t>π</w:t>
      </w:r>
      <w:r w:rsidR="00597520" w:rsidRPr="00597520">
        <w:rPr>
          <w:rFonts w:ascii="Times New Roman" w:eastAsia="Calibri" w:hAnsi="Times New Roman" w:cs="Times New Roman"/>
          <w:sz w:val="24"/>
          <w:szCs w:val="24"/>
          <w:lang w:val="it-IT"/>
        </w:rPr>
        <w:t>ολιορκοῦντος τοῦ Ναβουχοδονόσορ ἐγκειμένου τε καὶ καταθλίβοντος τὰς τῆς Ἰουδαίας πόλεις)</w:t>
      </w:r>
      <w:r w:rsidR="00BF37E2">
        <w:rPr>
          <w:rFonts w:ascii="Times New Roman" w:eastAsia="Calibri" w:hAnsi="Times New Roman" w:cs="Times New Roman"/>
          <w:sz w:val="24"/>
          <w:szCs w:val="24"/>
          <w:lang w:val="it-IT"/>
        </w:rPr>
        <w:t>.</w:t>
      </w:r>
      <w:r w:rsidR="00597520" w:rsidRPr="00597520">
        <w:rPr>
          <w:rFonts w:ascii="Times New Roman" w:eastAsia="Calibri" w:hAnsi="Times New Roman" w:cs="Times New Roman"/>
          <w:sz w:val="24"/>
          <w:szCs w:val="24"/>
          <w:vertAlign w:val="superscript"/>
          <w:lang w:val="it-IT"/>
        </w:rPr>
        <w:footnoteReference w:id="25"/>
      </w:r>
      <w:r w:rsidR="00597520" w:rsidRPr="00597520">
        <w:rPr>
          <w:rFonts w:ascii="Times New Roman" w:eastAsia="Calibri" w:hAnsi="Times New Roman" w:cs="Times New Roman"/>
          <w:sz w:val="24"/>
          <w:szCs w:val="24"/>
          <w:lang w:val="it-IT"/>
        </w:rPr>
        <w:t xml:space="preserve"> </w:t>
      </w:r>
      <w:r w:rsidR="006959BF">
        <w:rPr>
          <w:rFonts w:ascii="Times New Roman" w:eastAsia="Calibri" w:hAnsi="Times New Roman" w:cs="Times New Roman"/>
          <w:sz w:val="24"/>
          <w:szCs w:val="24"/>
          <w:lang w:val="it-IT"/>
        </w:rPr>
        <w:t>In order to find</w:t>
      </w:r>
      <w:r w:rsidR="00981B04">
        <w:rPr>
          <w:rFonts w:ascii="Times New Roman" w:eastAsia="Calibri" w:hAnsi="Times New Roman" w:cs="Times New Roman"/>
          <w:sz w:val="24"/>
          <w:szCs w:val="24"/>
          <w:lang w:val="it-IT"/>
        </w:rPr>
        <w:t xml:space="preserve"> </w:t>
      </w:r>
      <w:r w:rsidR="006959BF">
        <w:rPr>
          <w:rFonts w:ascii="Times New Roman" w:eastAsia="Calibri" w:hAnsi="Times New Roman" w:cs="Times New Roman"/>
          <w:sz w:val="24"/>
          <w:szCs w:val="24"/>
          <w:lang w:val="it-IT"/>
        </w:rPr>
        <w:t xml:space="preserve">evidence of the abstract noun </w:t>
      </w:r>
      <w:r w:rsidR="006959BF" w:rsidRPr="006959BF">
        <w:rPr>
          <w:rFonts w:ascii="Times New Roman" w:eastAsia="Calibri" w:hAnsi="Times New Roman" w:cs="Times New Roman"/>
          <w:sz w:val="24"/>
          <w:szCs w:val="24"/>
          <w:lang w:val="el-GR"/>
        </w:rPr>
        <w:t>κατάθλιψις</w:t>
      </w:r>
      <w:r w:rsidR="006959BF">
        <w:rPr>
          <w:rFonts w:ascii="Times New Roman" w:eastAsia="Calibri" w:hAnsi="Times New Roman" w:cs="Times New Roman"/>
          <w:sz w:val="24"/>
          <w:szCs w:val="24"/>
        </w:rPr>
        <w:t xml:space="preserve"> </w:t>
      </w:r>
      <w:r w:rsidR="006959BF">
        <w:rPr>
          <w:rFonts w:ascii="Times New Roman" w:eastAsia="Calibri" w:hAnsi="Times New Roman" w:cs="Times New Roman"/>
          <w:sz w:val="24"/>
          <w:szCs w:val="24"/>
          <w:lang w:val="it-IT"/>
        </w:rPr>
        <w:t xml:space="preserve">in the written record </w:t>
      </w:r>
      <w:r w:rsidR="006959BF">
        <w:rPr>
          <w:rFonts w:ascii="Times New Roman" w:eastAsia="Calibri" w:hAnsi="Times New Roman" w:cs="Times New Roman"/>
          <w:sz w:val="24"/>
          <w:szCs w:val="24"/>
        </w:rPr>
        <w:t>after Hephaestion, one must await Theodore the Studite.</w:t>
      </w:r>
      <w:r w:rsidR="006959BF" w:rsidRPr="006959BF">
        <w:rPr>
          <w:rFonts w:ascii="Times New Roman" w:eastAsia="Calibri" w:hAnsi="Times New Roman" w:cs="Times New Roman"/>
          <w:sz w:val="24"/>
          <w:szCs w:val="24"/>
          <w:vertAlign w:val="superscript"/>
          <w:lang w:val="it-IT"/>
        </w:rPr>
        <w:footnoteReference w:id="26"/>
      </w:r>
      <w:r w:rsidR="006959BF" w:rsidRPr="006959BF">
        <w:rPr>
          <w:rFonts w:ascii="Times New Roman" w:eastAsia="Calibri" w:hAnsi="Times New Roman" w:cs="Times New Roman"/>
          <w:sz w:val="24"/>
          <w:szCs w:val="24"/>
          <w:lang w:val="it-IT"/>
        </w:rPr>
        <w:t xml:space="preserve"> </w:t>
      </w:r>
      <w:r w:rsidR="006959BF">
        <w:rPr>
          <w:rFonts w:ascii="Times New Roman" w:eastAsia="Calibri" w:hAnsi="Times New Roman" w:cs="Times New Roman"/>
          <w:sz w:val="24"/>
          <w:szCs w:val="24"/>
          <w:lang w:val="it-IT"/>
        </w:rPr>
        <w:t xml:space="preserve">Finally, in the absence of the long awaited past perfect with </w:t>
      </w:r>
      <w:commentRangeStart w:id="7"/>
      <w:r w:rsidR="006959BF">
        <w:rPr>
          <w:rFonts w:ascii="Times New Roman" w:eastAsia="Calibri" w:hAnsi="Times New Roman" w:cs="Times New Roman"/>
          <w:sz w:val="24"/>
          <w:szCs w:val="24"/>
          <w:lang w:val="it-IT"/>
        </w:rPr>
        <w:t xml:space="preserve">doubling </w:t>
      </w:r>
      <w:commentRangeEnd w:id="7"/>
      <w:r w:rsidR="007A7B8A">
        <w:rPr>
          <w:rStyle w:val="CommentReference"/>
        </w:rPr>
        <w:commentReference w:id="7"/>
      </w:r>
      <w:r w:rsidR="006959BF">
        <w:rPr>
          <w:rFonts w:ascii="Times New Roman" w:eastAsia="Calibri" w:hAnsi="Times New Roman" w:cs="Times New Roman"/>
          <w:sz w:val="24"/>
          <w:szCs w:val="24"/>
          <w:lang w:val="it-IT"/>
        </w:rPr>
        <w:t>(</w:t>
      </w:r>
      <w:r w:rsidR="006959BF" w:rsidRPr="006959BF">
        <w:rPr>
          <w:rFonts w:ascii="Times New Roman" w:eastAsia="Calibri" w:hAnsi="Times New Roman" w:cs="Times New Roman"/>
          <w:sz w:val="24"/>
          <w:szCs w:val="24"/>
          <w:lang w:val="el-GR"/>
        </w:rPr>
        <w:t>κατατεθλιμμένος</w:t>
      </w:r>
      <w:r w:rsidR="006959BF">
        <w:rPr>
          <w:rFonts w:ascii="Times New Roman" w:eastAsia="Calibri" w:hAnsi="Times New Roman" w:cs="Times New Roman"/>
          <w:sz w:val="24"/>
          <w:szCs w:val="24"/>
        </w:rPr>
        <w:t xml:space="preserve">), we have the form </w:t>
      </w:r>
      <w:r w:rsidR="006959BF" w:rsidRPr="006959BF">
        <w:rPr>
          <w:rFonts w:ascii="Times New Roman" w:eastAsia="Calibri" w:hAnsi="Times New Roman" w:cs="Times New Roman"/>
          <w:sz w:val="24"/>
          <w:szCs w:val="24"/>
          <w:lang w:val="el-GR"/>
        </w:rPr>
        <w:t>καταθλιμμένος</w:t>
      </w:r>
      <w:r w:rsidR="006959BF">
        <w:rPr>
          <w:rFonts w:ascii="Times New Roman" w:eastAsia="Calibri" w:hAnsi="Times New Roman" w:cs="Times New Roman"/>
          <w:sz w:val="24"/>
          <w:szCs w:val="24"/>
        </w:rPr>
        <w:t xml:space="preserve"> forming a </w:t>
      </w:r>
      <w:r w:rsidR="006959BF">
        <w:rPr>
          <w:rFonts w:ascii="Times New Roman" w:eastAsia="Calibri" w:hAnsi="Times New Roman" w:cs="Times New Roman"/>
          <w:i/>
          <w:iCs/>
          <w:sz w:val="24"/>
          <w:szCs w:val="24"/>
        </w:rPr>
        <w:t>hapax</w:t>
      </w:r>
      <w:r w:rsidR="006959BF">
        <w:rPr>
          <w:rFonts w:ascii="Times New Roman" w:eastAsia="Calibri" w:hAnsi="Times New Roman" w:cs="Times New Roman"/>
          <w:sz w:val="24"/>
          <w:szCs w:val="24"/>
        </w:rPr>
        <w:t xml:space="preserve">, </w:t>
      </w:r>
      <w:r w:rsidR="006959BF">
        <w:rPr>
          <w:rFonts w:ascii="Times New Roman" w:eastAsia="Calibri" w:hAnsi="Times New Roman" w:cs="Times New Roman"/>
          <w:sz w:val="24"/>
          <w:szCs w:val="24"/>
        </w:rPr>
        <w:lastRenderedPageBreak/>
        <w:t xml:space="preserve">at least in the surviving literature. An example can be found in the late Byzantine decapentasyllabic romance </w:t>
      </w:r>
      <w:r w:rsidR="006959BF">
        <w:rPr>
          <w:rFonts w:ascii="Times New Roman" w:eastAsia="Calibri" w:hAnsi="Times New Roman" w:cs="Times New Roman"/>
          <w:i/>
          <w:iCs/>
          <w:sz w:val="24"/>
          <w:szCs w:val="24"/>
        </w:rPr>
        <w:t>Imperius et Margarona</w:t>
      </w:r>
      <w:r w:rsidR="006959BF">
        <w:rPr>
          <w:rFonts w:ascii="Times New Roman" w:eastAsia="Calibri" w:hAnsi="Times New Roman" w:cs="Times New Roman"/>
          <w:sz w:val="24"/>
          <w:szCs w:val="24"/>
        </w:rPr>
        <w:t xml:space="preserve"> (v.862) where its use appears almost modern.</w:t>
      </w:r>
      <w:r w:rsidR="006959BF" w:rsidRPr="006959BF">
        <w:rPr>
          <w:rFonts w:ascii="Times New Roman" w:eastAsia="Calibri" w:hAnsi="Times New Roman" w:cs="Times New Roman"/>
          <w:sz w:val="24"/>
          <w:szCs w:val="24"/>
          <w:vertAlign w:val="superscript"/>
          <w:lang w:val="it-IT"/>
        </w:rPr>
        <w:footnoteReference w:id="27"/>
      </w:r>
    </w:p>
    <w:p w14:paraId="52BD88DA" w14:textId="6E518F94" w:rsidR="008F5E00" w:rsidRDefault="006959BF" w:rsidP="002A00A0">
      <w:pPr>
        <w:snapToGri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It is worth noting that during the 4</w:t>
      </w:r>
      <w:r w:rsidRPr="006959BF">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c. A.D. the definition of another concept, close to modern depression, had taken root, </w:t>
      </w:r>
      <w:r w:rsidR="00DC2AB0">
        <w:rPr>
          <w:rFonts w:ascii="Times New Roman" w:eastAsia="Calibri" w:hAnsi="Times New Roman" w:cs="Times New Roman"/>
          <w:sz w:val="24"/>
          <w:szCs w:val="24"/>
        </w:rPr>
        <w:t xml:space="preserve">that is to say the notion of </w:t>
      </w:r>
      <w:r w:rsidR="00DC2AB0" w:rsidRPr="00DC2AB0">
        <w:rPr>
          <w:rFonts w:ascii="Times New Roman" w:eastAsia="Calibri" w:hAnsi="Times New Roman" w:cs="Times New Roman"/>
          <w:sz w:val="24"/>
          <w:szCs w:val="24"/>
          <w:lang w:val="el-GR"/>
        </w:rPr>
        <w:t>ἀκηδία</w:t>
      </w:r>
      <w:r w:rsidR="00DC2AB0">
        <w:rPr>
          <w:rFonts w:ascii="Times New Roman" w:eastAsia="Calibri" w:hAnsi="Times New Roman" w:cs="Times New Roman"/>
          <w:sz w:val="24"/>
          <w:szCs w:val="24"/>
        </w:rPr>
        <w:t>, whose appearance was as sudden as it was fascinating, according to Peter Toohey.</w:t>
      </w:r>
      <w:r w:rsidR="00DC2AB0" w:rsidRPr="00DC2AB0">
        <w:rPr>
          <w:rFonts w:ascii="Times New Roman" w:eastAsia="Calibri" w:hAnsi="Times New Roman" w:cs="Times New Roman"/>
          <w:sz w:val="24"/>
          <w:szCs w:val="24"/>
          <w:vertAlign w:val="superscript"/>
          <w:lang w:val="it-IT"/>
        </w:rPr>
        <w:footnoteReference w:id="28"/>
      </w:r>
      <w:r w:rsidR="00DC2AB0" w:rsidRPr="00DC2AB0">
        <w:rPr>
          <w:rFonts w:ascii="Times New Roman" w:eastAsia="Calibri" w:hAnsi="Times New Roman" w:cs="Times New Roman"/>
          <w:sz w:val="24"/>
          <w:szCs w:val="24"/>
        </w:rPr>
        <w:t xml:space="preserve"> </w:t>
      </w:r>
      <w:r w:rsidR="00DC2AB0">
        <w:rPr>
          <w:rFonts w:ascii="Times New Roman" w:eastAsia="Calibri" w:hAnsi="Times New Roman" w:cs="Times New Roman"/>
          <w:sz w:val="24"/>
          <w:szCs w:val="24"/>
        </w:rPr>
        <w:t xml:space="preserve">In a passage from the </w:t>
      </w:r>
      <w:r w:rsidR="00DC2AB0">
        <w:rPr>
          <w:rFonts w:ascii="Times New Roman" w:eastAsia="Calibri" w:hAnsi="Times New Roman" w:cs="Times New Roman"/>
          <w:i/>
          <w:iCs/>
          <w:sz w:val="24"/>
          <w:szCs w:val="24"/>
        </w:rPr>
        <w:t xml:space="preserve">de instituto christiano </w:t>
      </w:r>
      <w:r w:rsidR="00DC2AB0">
        <w:rPr>
          <w:rFonts w:ascii="Times New Roman" w:eastAsia="Calibri" w:hAnsi="Times New Roman" w:cs="Times New Roman"/>
          <w:sz w:val="24"/>
          <w:szCs w:val="24"/>
        </w:rPr>
        <w:t>in which Gregory of Nyssa lists in detail th</w:t>
      </w:r>
      <w:r w:rsidR="00B63254">
        <w:rPr>
          <w:rFonts w:ascii="Times New Roman" w:eastAsia="Calibri" w:hAnsi="Times New Roman" w:cs="Times New Roman"/>
          <w:sz w:val="24"/>
          <w:szCs w:val="24"/>
        </w:rPr>
        <w:t>ose afflictions of the</w:t>
      </w:r>
      <w:r w:rsidR="00DC2AB0">
        <w:rPr>
          <w:rFonts w:ascii="Times New Roman" w:eastAsia="Calibri" w:hAnsi="Times New Roman" w:cs="Times New Roman"/>
          <w:sz w:val="24"/>
          <w:szCs w:val="24"/>
        </w:rPr>
        <w:t xml:space="preserve"> soul which arise from wickedness, significantly</w:t>
      </w:r>
      <w:r w:rsidR="00B63254">
        <w:rPr>
          <w:rFonts w:ascii="Times New Roman" w:eastAsia="Calibri" w:hAnsi="Times New Roman" w:cs="Times New Roman"/>
          <w:sz w:val="24"/>
          <w:szCs w:val="24"/>
        </w:rPr>
        <w:t>,</w:t>
      </w:r>
      <w:r w:rsidR="00DC2AB0">
        <w:rPr>
          <w:rFonts w:ascii="Times New Roman" w:eastAsia="Calibri" w:hAnsi="Times New Roman" w:cs="Times New Roman"/>
          <w:sz w:val="24"/>
          <w:szCs w:val="24"/>
        </w:rPr>
        <w:t xml:space="preserve"> </w:t>
      </w:r>
      <w:r w:rsidR="00DC2AB0" w:rsidRPr="00DC2AB0">
        <w:rPr>
          <w:rFonts w:ascii="Times New Roman" w:eastAsia="Calibri" w:hAnsi="Times New Roman" w:cs="Times New Roman"/>
          <w:sz w:val="24"/>
          <w:szCs w:val="24"/>
          <w:lang w:val="el-GR"/>
        </w:rPr>
        <w:t>βάρησις</w:t>
      </w:r>
      <w:r w:rsidR="00DC2AB0">
        <w:rPr>
          <w:rFonts w:ascii="Times New Roman" w:eastAsia="Calibri" w:hAnsi="Times New Roman" w:cs="Times New Roman"/>
          <w:sz w:val="24"/>
          <w:szCs w:val="24"/>
        </w:rPr>
        <w:t xml:space="preserve">, ‘heaviness’ as well as </w:t>
      </w:r>
      <w:r w:rsidR="00DC2AB0" w:rsidRPr="00DC2AB0">
        <w:rPr>
          <w:rFonts w:ascii="Times New Roman" w:eastAsia="Calibri" w:hAnsi="Times New Roman" w:cs="Times New Roman"/>
          <w:sz w:val="24"/>
          <w:szCs w:val="24"/>
          <w:lang w:val="it-IT"/>
        </w:rPr>
        <w:t>ἀκηδία καὶ ὀλιγωρία</w:t>
      </w:r>
      <w:r w:rsidR="00B63254">
        <w:rPr>
          <w:rFonts w:ascii="Times New Roman" w:eastAsia="Calibri" w:hAnsi="Times New Roman" w:cs="Times New Roman"/>
          <w:sz w:val="24"/>
          <w:szCs w:val="24"/>
          <w:lang w:val="it-IT"/>
        </w:rPr>
        <w:t xml:space="preserve"> appear</w:t>
      </w:r>
      <w:r w:rsidR="00DC2AB0">
        <w:rPr>
          <w:rFonts w:ascii="Times New Roman" w:eastAsia="Calibri" w:hAnsi="Times New Roman" w:cs="Times New Roman"/>
          <w:sz w:val="24"/>
          <w:szCs w:val="24"/>
          <w:lang w:val="it-IT"/>
        </w:rPr>
        <w:t xml:space="preserve"> but there is no trace either of </w:t>
      </w:r>
      <w:r w:rsidR="00DC2AB0" w:rsidRPr="00DC2AB0">
        <w:rPr>
          <w:rFonts w:ascii="Times New Roman" w:eastAsia="Calibri" w:hAnsi="Times New Roman" w:cs="Times New Roman"/>
          <w:sz w:val="24"/>
          <w:szCs w:val="24"/>
          <w:lang w:val="el-GR"/>
        </w:rPr>
        <w:t>θλίψεις</w:t>
      </w:r>
      <w:r w:rsidR="00DC2AB0">
        <w:rPr>
          <w:rFonts w:ascii="Times New Roman" w:eastAsia="Calibri" w:hAnsi="Times New Roman" w:cs="Times New Roman"/>
          <w:sz w:val="24"/>
          <w:szCs w:val="24"/>
        </w:rPr>
        <w:t xml:space="preserve"> or of the even later </w:t>
      </w:r>
      <w:r w:rsidR="00DC2AB0" w:rsidRPr="00DC2AB0">
        <w:rPr>
          <w:rFonts w:ascii="Times New Roman" w:eastAsia="Calibri" w:hAnsi="Times New Roman" w:cs="Times New Roman"/>
          <w:sz w:val="24"/>
          <w:szCs w:val="24"/>
          <w:lang w:val="el-GR"/>
        </w:rPr>
        <w:t>κατάθλιψις</w:t>
      </w:r>
      <w:r w:rsidR="00DC2AB0">
        <w:rPr>
          <w:rFonts w:ascii="Times New Roman" w:eastAsia="Calibri" w:hAnsi="Times New Roman" w:cs="Times New Roman"/>
          <w:sz w:val="24"/>
          <w:szCs w:val="24"/>
        </w:rPr>
        <w:t>.</w:t>
      </w:r>
      <w:r w:rsidR="00DC2AB0" w:rsidRPr="00DC2AB0">
        <w:rPr>
          <w:rFonts w:ascii="Palatino Linotype" w:eastAsia="Calibri" w:hAnsi="Palatino Linotype" w:cs="Times New Roman"/>
          <w:color w:val="0070C0"/>
          <w:sz w:val="20"/>
          <w:szCs w:val="20"/>
          <w:vertAlign w:val="superscript"/>
          <w:lang w:val="it-IT"/>
        </w:rPr>
        <w:t xml:space="preserve"> </w:t>
      </w:r>
      <w:r w:rsidR="00DC2AB0" w:rsidRPr="00DC2AB0">
        <w:rPr>
          <w:rFonts w:ascii="Times New Roman" w:eastAsia="Calibri" w:hAnsi="Times New Roman" w:cs="Times New Roman"/>
          <w:sz w:val="24"/>
          <w:szCs w:val="24"/>
          <w:vertAlign w:val="superscript"/>
          <w:lang w:val="it-IT"/>
        </w:rPr>
        <w:footnoteReference w:id="29"/>
      </w:r>
      <w:r w:rsidR="00DC2AB0" w:rsidRPr="00DC2AB0">
        <w:rPr>
          <w:rFonts w:ascii="Times New Roman" w:eastAsia="Calibri" w:hAnsi="Times New Roman" w:cs="Times New Roman"/>
          <w:sz w:val="24"/>
          <w:szCs w:val="24"/>
          <w:lang w:val="it-IT"/>
        </w:rPr>
        <w:t xml:space="preserve"> </w:t>
      </w:r>
      <w:r w:rsidR="00DC2AB0">
        <w:rPr>
          <w:rFonts w:ascii="Times New Roman" w:eastAsia="Calibri" w:hAnsi="Times New Roman" w:cs="Times New Roman"/>
          <w:sz w:val="24"/>
          <w:szCs w:val="24"/>
          <w:lang w:val="it-IT"/>
        </w:rPr>
        <w:t xml:space="preserve">Even </w:t>
      </w:r>
      <w:r w:rsidR="00DC2AB0" w:rsidRPr="00DC2AB0">
        <w:rPr>
          <w:rFonts w:ascii="Times New Roman" w:eastAsia="Calibri" w:hAnsi="Times New Roman" w:cs="Times New Roman"/>
          <w:sz w:val="24"/>
          <w:szCs w:val="24"/>
          <w:lang w:val="el-GR"/>
        </w:rPr>
        <w:t>βάρησις</w:t>
      </w:r>
      <w:r w:rsidR="00DC2AB0">
        <w:rPr>
          <w:rFonts w:ascii="Times New Roman" w:eastAsia="Calibri" w:hAnsi="Times New Roman" w:cs="Times New Roman"/>
          <w:sz w:val="24"/>
          <w:szCs w:val="24"/>
        </w:rPr>
        <w:t xml:space="preserve"> was a novelty in the Christian literature of the 4</w:t>
      </w:r>
      <w:r w:rsidR="00DC2AB0" w:rsidRPr="00DC2AB0">
        <w:rPr>
          <w:rFonts w:ascii="Times New Roman" w:eastAsia="Calibri" w:hAnsi="Times New Roman" w:cs="Times New Roman"/>
          <w:sz w:val="24"/>
          <w:szCs w:val="24"/>
          <w:vertAlign w:val="superscript"/>
        </w:rPr>
        <w:t>th</w:t>
      </w:r>
      <w:r w:rsidR="00DC2AB0">
        <w:rPr>
          <w:rFonts w:ascii="Times New Roman" w:eastAsia="Calibri" w:hAnsi="Times New Roman" w:cs="Times New Roman"/>
          <w:sz w:val="24"/>
          <w:szCs w:val="24"/>
        </w:rPr>
        <w:t xml:space="preserve">c. A.D., </w:t>
      </w:r>
      <w:r w:rsidR="00F779AE">
        <w:rPr>
          <w:rFonts w:ascii="Times New Roman" w:eastAsia="Calibri" w:hAnsi="Times New Roman" w:cs="Times New Roman"/>
          <w:sz w:val="24"/>
          <w:szCs w:val="24"/>
        </w:rPr>
        <w:t>ultimately</w:t>
      </w:r>
      <w:r w:rsidR="00DC2AB0">
        <w:rPr>
          <w:rFonts w:ascii="Times New Roman" w:eastAsia="Calibri" w:hAnsi="Times New Roman" w:cs="Times New Roman"/>
          <w:sz w:val="24"/>
          <w:szCs w:val="24"/>
        </w:rPr>
        <w:t xml:space="preserve"> not too dissimilar conceptually from the idea of depression, although in general it refers to the body. </w:t>
      </w:r>
    </w:p>
    <w:p w14:paraId="22365EC5" w14:textId="1ADE6963" w:rsidR="00F779AE" w:rsidRDefault="00F779AE" w:rsidP="008F5E00">
      <w:pPr>
        <w:snapToGrid w:val="0"/>
        <w:spacing w:line="240" w:lineRule="auto"/>
        <w:contextualSpacing/>
        <w:jc w:val="both"/>
        <w:rPr>
          <w:rFonts w:ascii="Times New Roman" w:eastAsia="Calibri" w:hAnsi="Times New Roman" w:cs="Times New Roman"/>
          <w:sz w:val="24"/>
          <w:szCs w:val="24"/>
        </w:rPr>
      </w:pPr>
    </w:p>
    <w:p w14:paraId="3492844C" w14:textId="77777777" w:rsidR="00F779AE" w:rsidRPr="00F779AE" w:rsidRDefault="00F779AE" w:rsidP="00F779AE">
      <w:pPr>
        <w:snapToGrid w:val="0"/>
        <w:spacing w:line="240" w:lineRule="auto"/>
        <w:contextualSpacing/>
        <w:jc w:val="both"/>
        <w:rPr>
          <w:rFonts w:ascii="Times New Roman" w:eastAsia="Calibri" w:hAnsi="Times New Roman" w:cs="Times New Roman"/>
          <w:sz w:val="24"/>
          <w:szCs w:val="24"/>
          <w:lang w:val="it-IT"/>
        </w:rPr>
      </w:pPr>
      <w:r w:rsidRPr="00F779AE">
        <w:rPr>
          <w:rFonts w:ascii="Times New Roman" w:eastAsia="Calibri" w:hAnsi="Times New Roman" w:cs="Times New Roman"/>
          <w:sz w:val="24"/>
          <w:szCs w:val="24"/>
          <w:lang w:val="el-GR"/>
        </w:rPr>
        <w:t>ὕπνος</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καὶ</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βάρησις</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σώματος</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καὶ</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ψυχῆς</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μαλακία</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καὶ</w:t>
      </w:r>
      <w:r w:rsidRPr="00F779AE">
        <w:rPr>
          <w:rFonts w:ascii="Times New Roman" w:eastAsia="Calibri" w:hAnsi="Times New Roman" w:cs="Times New Roman"/>
          <w:sz w:val="24"/>
          <w:szCs w:val="24"/>
          <w:lang w:val="it-IT"/>
        </w:rPr>
        <w:t xml:space="preserve"> ἀκηδία καὶ ὀλιγωρία καὶ ἀνυπομονησία καὶ τὰ λοιπὰ τῆς </w:t>
      </w:r>
      <w:r w:rsidRPr="00F779AE">
        <w:rPr>
          <w:rFonts w:ascii="Times New Roman" w:eastAsia="Calibri" w:hAnsi="Times New Roman" w:cs="Times New Roman"/>
          <w:sz w:val="24"/>
          <w:szCs w:val="24"/>
          <w:lang w:val="el-GR"/>
        </w:rPr>
        <w:t>κακίας</w:t>
      </w:r>
      <w:r w:rsidRPr="00F779AE">
        <w:rPr>
          <w:rFonts w:ascii="Times New Roman" w:eastAsia="Calibri" w:hAnsi="Times New Roman" w:cs="Times New Roman"/>
          <w:sz w:val="24"/>
          <w:szCs w:val="24"/>
          <w:lang w:val="it-IT"/>
        </w:rPr>
        <w:t xml:space="preserve"> &lt;</w:t>
      </w:r>
      <w:r w:rsidRPr="00F779AE">
        <w:rPr>
          <w:rFonts w:ascii="Times New Roman" w:eastAsia="Calibri" w:hAnsi="Times New Roman" w:cs="Times New Roman"/>
          <w:sz w:val="24"/>
          <w:szCs w:val="24"/>
          <w:lang w:val="el-GR"/>
        </w:rPr>
        <w:t>πάθη</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καὶ</w:t>
      </w:r>
      <w:r w:rsidRPr="00F779AE">
        <w:rPr>
          <w:rFonts w:ascii="Times New Roman" w:eastAsia="Calibri" w:hAnsi="Times New Roman" w:cs="Times New Roman"/>
          <w:sz w:val="24"/>
          <w:szCs w:val="24"/>
          <w:lang w:val="it-IT"/>
        </w:rPr>
        <w:t xml:space="preserve">&gt; </w:t>
      </w:r>
      <w:r w:rsidRPr="00F779AE">
        <w:rPr>
          <w:rFonts w:ascii="Times New Roman" w:eastAsia="Calibri" w:hAnsi="Times New Roman" w:cs="Times New Roman"/>
          <w:sz w:val="24"/>
          <w:szCs w:val="24"/>
          <w:lang w:val="el-GR"/>
        </w:rPr>
        <w:t>ἐνεργήματα</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δι</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ὧν</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ἀπόλλυται</w:t>
      </w:r>
      <w:r w:rsidRPr="00F779AE">
        <w:rPr>
          <w:rFonts w:ascii="Times New Roman" w:eastAsia="Calibri" w:hAnsi="Times New Roman" w:cs="Times New Roman"/>
          <w:sz w:val="24"/>
          <w:szCs w:val="24"/>
          <w:lang w:val="it-IT"/>
        </w:rPr>
        <w:t xml:space="preserve"> </w:t>
      </w:r>
      <w:r w:rsidRPr="00F779AE">
        <w:rPr>
          <w:rFonts w:ascii="Times New Roman" w:eastAsia="Calibri" w:hAnsi="Times New Roman" w:cs="Times New Roman"/>
          <w:sz w:val="24"/>
          <w:szCs w:val="24"/>
          <w:lang w:val="el-GR"/>
        </w:rPr>
        <w:t>ψυχὴ</w:t>
      </w:r>
      <w:r w:rsidRPr="00F779AE">
        <w:rPr>
          <w:rFonts w:ascii="Times New Roman" w:eastAsia="Calibri" w:hAnsi="Times New Roman" w:cs="Times New Roman"/>
          <w:sz w:val="24"/>
          <w:szCs w:val="24"/>
          <w:lang w:val="it-IT"/>
        </w:rPr>
        <w:t xml:space="preserve"> κατὰ μέρος ἁρπαζομένη καὶ αὐτομολοῦσα πρὸς τὸν ἐχθρὸν αὐτῆς (Jaeger 1963, vol. 8.1, p. 81)</w:t>
      </w:r>
    </w:p>
    <w:p w14:paraId="617DA8D2" w14:textId="5BF336C1" w:rsidR="00F779AE" w:rsidRDefault="00F779AE" w:rsidP="008F5E00">
      <w:pPr>
        <w:snapToGrid w:val="0"/>
        <w:spacing w:line="240" w:lineRule="auto"/>
        <w:contextualSpacing/>
        <w:jc w:val="both"/>
        <w:rPr>
          <w:rFonts w:ascii="Times New Roman" w:eastAsia="Calibri" w:hAnsi="Times New Roman" w:cs="Times New Roman"/>
          <w:sz w:val="24"/>
          <w:szCs w:val="24"/>
        </w:rPr>
      </w:pPr>
    </w:p>
    <w:p w14:paraId="3904A714" w14:textId="77777777" w:rsidR="00C2040F" w:rsidRPr="00E8058D" w:rsidRDefault="00C2040F" w:rsidP="00C2040F">
      <w:pPr>
        <w:pStyle w:val="ListParagraph"/>
        <w:numPr>
          <w:ilvl w:val="0"/>
          <w:numId w:val="2"/>
        </w:numPr>
        <w:snapToGrid w:val="0"/>
        <w:spacing w:line="240" w:lineRule="auto"/>
        <w:jc w:val="both"/>
        <w:rPr>
          <w:rFonts w:ascii="Palatino Linotype" w:eastAsia="Calibri" w:hAnsi="Palatino Linotype" w:cs="Times New Roman"/>
          <w:b/>
          <w:bCs/>
          <w:color w:val="000000" w:themeColor="text1"/>
          <w:lang w:val="en-US"/>
        </w:rPr>
      </w:pPr>
      <w:r w:rsidRPr="00C5300B">
        <w:rPr>
          <w:rFonts w:ascii="Palatino Linotype" w:eastAsia="Calibri" w:hAnsi="Palatino Linotype" w:cs="Times New Roman"/>
          <w:b/>
          <w:bCs/>
          <w:color w:val="000000" w:themeColor="text1"/>
          <w:lang w:val="en-US"/>
        </w:rPr>
        <w:t>Final remarks</w:t>
      </w:r>
    </w:p>
    <w:p w14:paraId="1C886E85" w14:textId="0C5E8C9C" w:rsidR="00C2040F" w:rsidRDefault="00131406"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light of </w:t>
      </w:r>
      <w:r w:rsidR="00C320BC">
        <w:rPr>
          <w:rFonts w:ascii="Times New Roman" w:eastAsia="Calibri" w:hAnsi="Times New Roman" w:cs="Times New Roman"/>
          <w:sz w:val="24"/>
          <w:szCs w:val="24"/>
        </w:rPr>
        <w:t>this examination</w:t>
      </w:r>
      <w:r>
        <w:rPr>
          <w:rFonts w:ascii="Times New Roman" w:eastAsia="Calibri" w:hAnsi="Times New Roman" w:cs="Times New Roman"/>
          <w:sz w:val="24"/>
          <w:szCs w:val="24"/>
        </w:rPr>
        <w:t xml:space="preserve">, the answer to the question of whether it is possible to identify in Greek a semantic equivalent to the concept of depression, similar to that of </w:t>
      </w:r>
      <w:r>
        <w:rPr>
          <w:rFonts w:ascii="Times New Roman" w:eastAsia="Calibri" w:hAnsi="Times New Roman" w:cs="Times New Roman"/>
          <w:i/>
          <w:iCs/>
          <w:sz w:val="24"/>
          <w:szCs w:val="24"/>
        </w:rPr>
        <w:t xml:space="preserve">depressio </w:t>
      </w:r>
      <w:r>
        <w:rPr>
          <w:rFonts w:ascii="Times New Roman" w:eastAsia="Calibri" w:hAnsi="Times New Roman" w:cs="Times New Roman"/>
          <w:sz w:val="24"/>
          <w:szCs w:val="24"/>
        </w:rPr>
        <w:t xml:space="preserve">in modern Latin and its </w:t>
      </w:r>
      <w:r w:rsidR="00A3411E">
        <w:rPr>
          <w:rFonts w:ascii="Times New Roman" w:eastAsia="Calibri" w:hAnsi="Times New Roman" w:cs="Times New Roman"/>
          <w:sz w:val="24"/>
          <w:szCs w:val="24"/>
        </w:rPr>
        <w:t xml:space="preserve">derivatives in other languages, is ultimately in the negative. The practical verb </w:t>
      </w:r>
      <w:r w:rsidR="00A3411E" w:rsidRPr="00A3411E">
        <w:rPr>
          <w:rFonts w:ascii="Times New Roman" w:eastAsia="Calibri" w:hAnsi="Times New Roman" w:cs="Times New Roman"/>
          <w:sz w:val="24"/>
          <w:szCs w:val="24"/>
        </w:rPr>
        <w:t>θ</w:t>
      </w:r>
      <w:r w:rsidR="00A3411E" w:rsidRPr="00A3411E">
        <w:rPr>
          <w:rFonts w:ascii="Times New Roman" w:eastAsia="Calibri" w:hAnsi="Times New Roman" w:cs="Times New Roman"/>
          <w:sz w:val="24"/>
          <w:szCs w:val="24"/>
          <w:lang w:val="el-GR"/>
        </w:rPr>
        <w:t>λίβω</w:t>
      </w:r>
      <w:r w:rsidR="00A3411E">
        <w:rPr>
          <w:rFonts w:ascii="Times New Roman" w:eastAsia="Calibri" w:hAnsi="Times New Roman" w:cs="Times New Roman"/>
          <w:sz w:val="24"/>
          <w:szCs w:val="24"/>
        </w:rPr>
        <w:t xml:space="preserve"> ‘to press’ took on a metaphorical meaning</w:t>
      </w:r>
      <w:r w:rsidR="00C320BC">
        <w:rPr>
          <w:rFonts w:ascii="Times New Roman" w:eastAsia="Calibri" w:hAnsi="Times New Roman" w:cs="Times New Roman"/>
          <w:sz w:val="24"/>
          <w:szCs w:val="24"/>
        </w:rPr>
        <w:t xml:space="preserve"> back in</w:t>
      </w:r>
      <w:r w:rsidR="00A3411E">
        <w:rPr>
          <w:rFonts w:ascii="Times New Roman" w:eastAsia="Calibri" w:hAnsi="Times New Roman" w:cs="Times New Roman"/>
          <w:sz w:val="24"/>
          <w:szCs w:val="24"/>
        </w:rPr>
        <w:t xml:space="preserve"> the 4</w:t>
      </w:r>
      <w:r w:rsidR="00A3411E" w:rsidRPr="00A3411E">
        <w:rPr>
          <w:rFonts w:ascii="Times New Roman" w:eastAsia="Calibri" w:hAnsi="Times New Roman" w:cs="Times New Roman"/>
          <w:sz w:val="24"/>
          <w:szCs w:val="24"/>
          <w:vertAlign w:val="superscript"/>
        </w:rPr>
        <w:t>th</w:t>
      </w:r>
      <w:r w:rsidR="00A3411E">
        <w:rPr>
          <w:rFonts w:ascii="Times New Roman" w:eastAsia="Calibri" w:hAnsi="Times New Roman" w:cs="Times New Roman"/>
          <w:sz w:val="24"/>
          <w:szCs w:val="24"/>
        </w:rPr>
        <w:t xml:space="preserve">c. B.C., although it was still linked to the concrete world of material difficulties. Unfortunately, we cannot </w:t>
      </w:r>
      <w:r w:rsidR="009948A5">
        <w:rPr>
          <w:rFonts w:ascii="Times New Roman" w:eastAsia="Calibri" w:hAnsi="Times New Roman" w:cs="Times New Roman"/>
          <w:sz w:val="24"/>
          <w:szCs w:val="24"/>
        </w:rPr>
        <w:t>know</w:t>
      </w:r>
      <w:r w:rsidR="00A3411E">
        <w:rPr>
          <w:rFonts w:ascii="Times New Roman" w:eastAsia="Calibri" w:hAnsi="Times New Roman" w:cs="Times New Roman"/>
          <w:sz w:val="24"/>
          <w:szCs w:val="24"/>
        </w:rPr>
        <w:t xml:space="preserve"> the exact context in which the pioneering use of the metaphor – if one may call it such – of heaviness of the heart </w:t>
      </w:r>
      <w:r w:rsidR="009948A5" w:rsidRPr="009948A5">
        <w:rPr>
          <w:rFonts w:ascii="Times New Roman" w:eastAsia="Calibri" w:hAnsi="Times New Roman" w:cs="Times New Roman"/>
          <w:sz w:val="24"/>
          <w:szCs w:val="24"/>
          <w:lang w:val="it-IT"/>
        </w:rPr>
        <w:t>(</w:t>
      </w:r>
      <w:r w:rsidR="009948A5" w:rsidRPr="009948A5">
        <w:rPr>
          <w:rFonts w:ascii="Times New Roman" w:eastAsia="Calibri" w:hAnsi="Times New Roman" w:cs="Times New Roman"/>
          <w:sz w:val="24"/>
          <w:szCs w:val="24"/>
          <w:lang w:val="el-GR"/>
        </w:rPr>
        <w:t>θλιβομένης</w:t>
      </w:r>
      <w:r w:rsidR="009948A5" w:rsidRPr="009948A5">
        <w:rPr>
          <w:rFonts w:ascii="Times New Roman" w:eastAsia="Calibri" w:hAnsi="Times New Roman" w:cs="Times New Roman"/>
          <w:sz w:val="24"/>
          <w:szCs w:val="24"/>
          <w:lang w:val="it-IT"/>
        </w:rPr>
        <w:t xml:space="preserve"> </w:t>
      </w:r>
      <w:r w:rsidR="009948A5" w:rsidRPr="009948A5">
        <w:rPr>
          <w:rFonts w:ascii="Times New Roman" w:eastAsia="Calibri" w:hAnsi="Times New Roman" w:cs="Times New Roman"/>
          <w:sz w:val="24"/>
          <w:szCs w:val="24"/>
          <w:lang w:val="el-GR"/>
        </w:rPr>
        <w:t>τῆς</w:t>
      </w:r>
      <w:r w:rsidR="009948A5" w:rsidRPr="009948A5">
        <w:rPr>
          <w:rFonts w:ascii="Times New Roman" w:eastAsia="Calibri" w:hAnsi="Times New Roman" w:cs="Times New Roman"/>
          <w:sz w:val="24"/>
          <w:szCs w:val="24"/>
          <w:lang w:val="it-IT"/>
        </w:rPr>
        <w:t xml:space="preserve"> </w:t>
      </w:r>
      <w:r w:rsidR="009948A5" w:rsidRPr="009948A5">
        <w:rPr>
          <w:rFonts w:ascii="Times New Roman" w:eastAsia="Calibri" w:hAnsi="Times New Roman" w:cs="Times New Roman"/>
          <w:sz w:val="24"/>
          <w:szCs w:val="24"/>
          <w:lang w:val="el-GR"/>
        </w:rPr>
        <w:t>καρδίας</w:t>
      </w:r>
      <w:r w:rsidR="009948A5" w:rsidRPr="009948A5">
        <w:rPr>
          <w:rFonts w:ascii="Times New Roman" w:eastAsia="Calibri" w:hAnsi="Times New Roman" w:cs="Times New Roman"/>
          <w:sz w:val="24"/>
          <w:szCs w:val="24"/>
          <w:lang w:val="it-IT"/>
        </w:rPr>
        <w:t>),</w:t>
      </w:r>
      <w:r w:rsidR="009948A5">
        <w:rPr>
          <w:rFonts w:ascii="Times New Roman" w:eastAsia="Calibri" w:hAnsi="Times New Roman" w:cs="Times New Roman"/>
          <w:sz w:val="24"/>
          <w:szCs w:val="24"/>
          <w:lang w:val="it-IT"/>
        </w:rPr>
        <w:t xml:space="preserve"> </w:t>
      </w:r>
      <w:r w:rsidR="00C320BC">
        <w:rPr>
          <w:rFonts w:ascii="Times New Roman" w:eastAsia="Calibri" w:hAnsi="Times New Roman" w:cs="Times New Roman"/>
          <w:sz w:val="24"/>
          <w:szCs w:val="24"/>
          <w:lang w:val="it-IT"/>
        </w:rPr>
        <w:t>recorded for the first time in a Sophoclean fragment</w:t>
      </w:r>
      <w:r w:rsidR="00C320BC">
        <w:rPr>
          <w:rFonts w:ascii="Times New Roman" w:eastAsia="Calibri" w:hAnsi="Times New Roman" w:cs="Times New Roman"/>
          <w:sz w:val="24"/>
          <w:szCs w:val="24"/>
          <w:lang w:val="it-IT"/>
        </w:rPr>
        <w:t xml:space="preserve">, </w:t>
      </w:r>
      <w:r w:rsidR="009948A5">
        <w:rPr>
          <w:rFonts w:ascii="Times New Roman" w:eastAsia="Calibri" w:hAnsi="Times New Roman" w:cs="Times New Roman"/>
          <w:sz w:val="24"/>
          <w:szCs w:val="24"/>
          <w:lang w:val="it-IT"/>
        </w:rPr>
        <w:t>was used. From the 4</w:t>
      </w:r>
      <w:r w:rsidR="009948A5" w:rsidRPr="00C320BC">
        <w:rPr>
          <w:rFonts w:ascii="Times New Roman" w:eastAsia="Calibri" w:hAnsi="Times New Roman" w:cs="Times New Roman"/>
          <w:sz w:val="24"/>
          <w:szCs w:val="24"/>
          <w:vertAlign w:val="superscript"/>
          <w:lang w:val="it-IT"/>
        </w:rPr>
        <w:t>th</w:t>
      </w:r>
      <w:r w:rsidR="009948A5">
        <w:rPr>
          <w:rFonts w:ascii="Times New Roman" w:eastAsia="Calibri" w:hAnsi="Times New Roman" w:cs="Times New Roman"/>
          <w:sz w:val="24"/>
          <w:szCs w:val="24"/>
          <w:lang w:val="it-IT"/>
        </w:rPr>
        <w:t xml:space="preserve">c. B.C. onwards, one may also find the abstract </w:t>
      </w:r>
      <w:r w:rsidR="009948A5" w:rsidRPr="009948A5">
        <w:rPr>
          <w:rFonts w:ascii="Times New Roman" w:eastAsia="Calibri" w:hAnsi="Times New Roman" w:cs="Times New Roman"/>
          <w:sz w:val="24"/>
          <w:szCs w:val="24"/>
          <w:lang w:val="el-GR"/>
        </w:rPr>
        <w:t>θλῖψις</w:t>
      </w:r>
      <w:r w:rsidR="009948A5">
        <w:rPr>
          <w:rFonts w:ascii="Times New Roman" w:eastAsia="Calibri" w:hAnsi="Times New Roman" w:cs="Times New Roman"/>
          <w:sz w:val="24"/>
          <w:szCs w:val="24"/>
        </w:rPr>
        <w:t xml:space="preserve">, serviceable both in its practical and in its metaphorical meaning, and abundantly documented in the </w:t>
      </w:r>
      <w:r w:rsidR="009948A5">
        <w:rPr>
          <w:rFonts w:ascii="Times New Roman" w:eastAsia="Calibri" w:hAnsi="Times New Roman" w:cs="Times New Roman"/>
          <w:i/>
          <w:iCs/>
          <w:sz w:val="24"/>
          <w:szCs w:val="24"/>
        </w:rPr>
        <w:t>Septuaginta</w:t>
      </w:r>
      <w:r w:rsidR="009948A5">
        <w:rPr>
          <w:rFonts w:ascii="Times New Roman" w:eastAsia="Calibri" w:hAnsi="Times New Roman" w:cs="Times New Roman"/>
          <w:sz w:val="24"/>
          <w:szCs w:val="24"/>
        </w:rPr>
        <w:t xml:space="preserve"> and later in the New Testament.</w:t>
      </w:r>
    </w:p>
    <w:p w14:paraId="72D9B64C" w14:textId="253363C4" w:rsidR="009948A5" w:rsidRDefault="009948A5" w:rsidP="008F5E00">
      <w:pPr>
        <w:snapToGrid w:val="0"/>
        <w:spacing w:line="240" w:lineRule="auto"/>
        <w:contextualSpacing/>
        <w:jc w:val="both"/>
        <w:rPr>
          <w:rFonts w:ascii="Times New Roman" w:eastAsia="Calibri" w:hAnsi="Times New Roman" w:cs="Times New Roman"/>
          <w:sz w:val="24"/>
          <w:szCs w:val="24"/>
        </w:rPr>
      </w:pPr>
    </w:p>
    <w:p w14:paraId="7B7C3256" w14:textId="24B71558" w:rsidR="00230A96" w:rsidRDefault="00E77EF5"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What they did </w:t>
      </w:r>
      <w:r w:rsidR="00B1564F">
        <w:rPr>
          <w:rFonts w:ascii="Times New Roman" w:eastAsia="Calibri" w:hAnsi="Times New Roman" w:cs="Times New Roman"/>
          <w:sz w:val="24"/>
          <w:szCs w:val="24"/>
        </w:rPr>
        <w:t>newly bestow</w:t>
      </w:r>
      <w:r>
        <w:rPr>
          <w:rFonts w:ascii="Times New Roman" w:eastAsia="Calibri" w:hAnsi="Times New Roman" w:cs="Times New Roman"/>
          <w:sz w:val="24"/>
          <w:szCs w:val="24"/>
        </w:rPr>
        <w:t xml:space="preserve"> was </w:t>
      </w:r>
      <w:r w:rsidR="00B1564F">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theological and, at a certain point, eschatological </w:t>
      </w:r>
      <w:r w:rsidR="00B1564F">
        <w:rPr>
          <w:rFonts w:ascii="Times New Roman" w:eastAsia="Calibri" w:hAnsi="Times New Roman" w:cs="Times New Roman"/>
          <w:sz w:val="24"/>
          <w:szCs w:val="24"/>
        </w:rPr>
        <w:t>caliber of meaning</w:t>
      </w:r>
      <w:r>
        <w:rPr>
          <w:rFonts w:ascii="Times New Roman" w:eastAsia="Calibri" w:hAnsi="Times New Roman" w:cs="Times New Roman"/>
          <w:sz w:val="24"/>
          <w:szCs w:val="24"/>
        </w:rPr>
        <w:t xml:space="preserve">, </w:t>
      </w:r>
      <w:r w:rsidR="00230A96">
        <w:rPr>
          <w:rFonts w:ascii="Times New Roman" w:eastAsia="Calibri" w:hAnsi="Times New Roman" w:cs="Times New Roman"/>
          <w:sz w:val="24"/>
          <w:szCs w:val="24"/>
        </w:rPr>
        <w:t>although not without significant differences between the Old Testament reworking and the Christian experience.</w:t>
      </w:r>
    </w:p>
    <w:p w14:paraId="6CAC3031" w14:textId="77777777" w:rsidR="00B1564F" w:rsidRDefault="00B1564F" w:rsidP="008F5E00">
      <w:pPr>
        <w:snapToGrid w:val="0"/>
        <w:spacing w:line="240" w:lineRule="auto"/>
        <w:contextualSpacing/>
        <w:jc w:val="both"/>
        <w:rPr>
          <w:rFonts w:ascii="Times New Roman" w:eastAsia="Calibri" w:hAnsi="Times New Roman" w:cs="Times New Roman"/>
          <w:sz w:val="24"/>
          <w:szCs w:val="24"/>
        </w:rPr>
      </w:pPr>
    </w:p>
    <w:p w14:paraId="11DED3D8" w14:textId="633947B5" w:rsidR="00230A96" w:rsidRDefault="00230A96"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Medical language, on the other hand, fundamentally tied to a psychosomatic understanding of the world which linked every ailment to a kind of physical injury, completely ignored the metaphorical uses of </w:t>
      </w:r>
      <w:r w:rsidRPr="00A3411E">
        <w:rPr>
          <w:rFonts w:ascii="Times New Roman" w:eastAsia="Calibri" w:hAnsi="Times New Roman" w:cs="Times New Roman"/>
          <w:sz w:val="24"/>
          <w:szCs w:val="24"/>
        </w:rPr>
        <w:t>θ</w:t>
      </w:r>
      <w:r w:rsidRPr="00A3411E">
        <w:rPr>
          <w:rFonts w:ascii="Times New Roman" w:eastAsia="Calibri" w:hAnsi="Times New Roman" w:cs="Times New Roman"/>
          <w:sz w:val="24"/>
          <w:szCs w:val="24"/>
          <w:lang w:val="el-GR"/>
        </w:rPr>
        <w:t>λίβω</w:t>
      </w:r>
      <w:r>
        <w:rPr>
          <w:rFonts w:ascii="Times New Roman" w:eastAsia="Calibri" w:hAnsi="Times New Roman" w:cs="Times New Roman"/>
          <w:sz w:val="24"/>
          <w:szCs w:val="24"/>
        </w:rPr>
        <w:t xml:space="preserve"> and its derivatives</w:t>
      </w:r>
      <w:r w:rsidR="0041759D">
        <w:rPr>
          <w:rFonts w:ascii="Times New Roman" w:eastAsia="Calibri" w:hAnsi="Times New Roman" w:cs="Times New Roman"/>
          <w:sz w:val="24"/>
          <w:szCs w:val="24"/>
        </w:rPr>
        <w:t xml:space="preserve"> and restricted itself to a concrete understanding of the meaning of ‘to press’ and ‘pressure’. </w:t>
      </w:r>
      <w:r w:rsidR="00EA2985">
        <w:rPr>
          <w:rFonts w:ascii="Times New Roman" w:eastAsia="Calibri" w:hAnsi="Times New Roman" w:cs="Times New Roman"/>
          <w:sz w:val="24"/>
          <w:szCs w:val="24"/>
        </w:rPr>
        <w:t xml:space="preserve">During the Hellenistic age, moreover, both the verb and its corradicals </w:t>
      </w:r>
      <w:r w:rsidR="00EA2985">
        <w:rPr>
          <w:rFonts w:ascii="Times New Roman" w:eastAsia="Calibri" w:hAnsi="Times New Roman" w:cs="Times New Roman"/>
          <w:sz w:val="24"/>
          <w:szCs w:val="24"/>
        </w:rPr>
        <w:lastRenderedPageBreak/>
        <w:t xml:space="preserve">became branded as stylistically low and common, as documented by Artemidorus of Daldis. </w:t>
      </w:r>
      <w:r w:rsidR="006D4EB4">
        <w:rPr>
          <w:rFonts w:ascii="Times New Roman" w:eastAsia="Calibri" w:hAnsi="Times New Roman" w:cs="Times New Roman"/>
          <w:sz w:val="24"/>
          <w:szCs w:val="24"/>
        </w:rPr>
        <w:t xml:space="preserve">Perhaps for this reason too the vulgar afflictions and preoccupations of the masses did not interest intellectuals such as Marcus Aurelius and Aelius Aristides, whose psychological ailments </w:t>
      </w:r>
      <w:r w:rsidR="004C2E2F">
        <w:rPr>
          <w:rFonts w:ascii="Times New Roman" w:eastAsia="Calibri" w:hAnsi="Times New Roman" w:cs="Times New Roman"/>
          <w:sz w:val="24"/>
          <w:szCs w:val="24"/>
        </w:rPr>
        <w:t>enjoyed</w:t>
      </w:r>
      <w:r w:rsidR="006D4EB4">
        <w:rPr>
          <w:rFonts w:ascii="Times New Roman" w:eastAsia="Calibri" w:hAnsi="Times New Roman" w:cs="Times New Roman"/>
          <w:sz w:val="24"/>
          <w:szCs w:val="24"/>
        </w:rPr>
        <w:t xml:space="preserve"> a far more refined philosophical vocabulary. The only Greek philosopher who seems to have been receptive towards the metaphorization of </w:t>
      </w:r>
      <w:r w:rsidR="006D4EB4" w:rsidRPr="00A3411E">
        <w:rPr>
          <w:rFonts w:ascii="Times New Roman" w:eastAsia="Calibri" w:hAnsi="Times New Roman" w:cs="Times New Roman"/>
          <w:sz w:val="24"/>
          <w:szCs w:val="24"/>
        </w:rPr>
        <w:t>θ</w:t>
      </w:r>
      <w:r w:rsidR="006D4EB4" w:rsidRPr="00A3411E">
        <w:rPr>
          <w:rFonts w:ascii="Times New Roman" w:eastAsia="Calibri" w:hAnsi="Times New Roman" w:cs="Times New Roman"/>
          <w:sz w:val="24"/>
          <w:szCs w:val="24"/>
          <w:lang w:val="el-GR"/>
        </w:rPr>
        <w:t>λίβω</w:t>
      </w:r>
      <w:r w:rsidR="006D4EB4">
        <w:rPr>
          <w:rFonts w:ascii="Times New Roman" w:eastAsia="Calibri" w:hAnsi="Times New Roman" w:cs="Times New Roman"/>
          <w:sz w:val="24"/>
          <w:szCs w:val="24"/>
        </w:rPr>
        <w:t xml:space="preserve"> is </w:t>
      </w:r>
      <w:r w:rsidR="00161E31">
        <w:rPr>
          <w:rFonts w:ascii="Times New Roman" w:eastAsia="Calibri" w:hAnsi="Times New Roman" w:cs="Times New Roman"/>
          <w:sz w:val="24"/>
          <w:szCs w:val="24"/>
        </w:rPr>
        <w:t xml:space="preserve">Epictetus, who was well known for the humble origins and popular tone of his philosophy. </w:t>
      </w:r>
    </w:p>
    <w:p w14:paraId="555336DE" w14:textId="746CB67E" w:rsidR="00161E31" w:rsidRDefault="00161E31" w:rsidP="008F5E00">
      <w:pPr>
        <w:snapToGrid w:val="0"/>
        <w:spacing w:line="240" w:lineRule="auto"/>
        <w:contextualSpacing/>
        <w:jc w:val="both"/>
        <w:rPr>
          <w:rFonts w:ascii="Times New Roman" w:eastAsia="Calibri" w:hAnsi="Times New Roman" w:cs="Times New Roman"/>
          <w:sz w:val="24"/>
          <w:szCs w:val="24"/>
        </w:rPr>
      </w:pPr>
    </w:p>
    <w:p w14:paraId="09A1E36F" w14:textId="31B05C3C" w:rsidR="00161E31" w:rsidRPr="00B8519D" w:rsidRDefault="00161E31" w:rsidP="008F5E00">
      <w:pPr>
        <w:snapToGrid w:val="0"/>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On the other hand</w:t>
      </w:r>
      <w:r w:rsidR="000E3B05">
        <w:rPr>
          <w:rFonts w:ascii="Times New Roman" w:eastAsia="Calibri" w:hAnsi="Times New Roman" w:cs="Times New Roman"/>
          <w:sz w:val="24"/>
          <w:szCs w:val="24"/>
        </w:rPr>
        <w:t xml:space="preserve">, a more precise semantic correlation with the idea of ‘depression’ </w:t>
      </w:r>
      <w:r w:rsidR="00B8519D">
        <w:rPr>
          <w:rFonts w:ascii="Times New Roman" w:eastAsia="Calibri" w:hAnsi="Times New Roman" w:cs="Times New Roman"/>
          <w:sz w:val="24"/>
          <w:szCs w:val="24"/>
        </w:rPr>
        <w:t xml:space="preserve">is provided by </w:t>
      </w:r>
      <w:r w:rsidR="00B8519D" w:rsidRPr="00B8519D">
        <w:rPr>
          <w:rFonts w:ascii="Times New Roman" w:eastAsia="Calibri" w:hAnsi="Times New Roman" w:cs="Times New Roman"/>
          <w:sz w:val="24"/>
          <w:szCs w:val="24"/>
          <w:lang w:val="it-IT"/>
        </w:rPr>
        <w:t>κ</w:t>
      </w:r>
      <w:r w:rsidR="00B8519D" w:rsidRPr="00B8519D">
        <w:rPr>
          <w:rFonts w:ascii="Times New Roman" w:eastAsia="Calibri" w:hAnsi="Times New Roman" w:cs="Times New Roman"/>
          <w:sz w:val="24"/>
          <w:szCs w:val="24"/>
          <w:lang w:val="el-GR"/>
        </w:rPr>
        <w:t>αταθλίβω</w:t>
      </w:r>
      <w:r w:rsidR="00B8519D">
        <w:rPr>
          <w:rFonts w:ascii="Times New Roman" w:eastAsia="Calibri" w:hAnsi="Times New Roman" w:cs="Times New Roman"/>
          <w:sz w:val="24"/>
          <w:szCs w:val="24"/>
        </w:rPr>
        <w:t>, a prefix that already appears in Theophrastus, but is afterwards extremely rare. It is from the 4</w:t>
      </w:r>
      <w:r w:rsidR="00B8519D" w:rsidRPr="00B8519D">
        <w:rPr>
          <w:rFonts w:ascii="Times New Roman" w:eastAsia="Calibri" w:hAnsi="Times New Roman" w:cs="Times New Roman"/>
          <w:sz w:val="24"/>
          <w:szCs w:val="24"/>
          <w:vertAlign w:val="superscript"/>
        </w:rPr>
        <w:t>th</w:t>
      </w:r>
      <w:r w:rsidR="00B8519D">
        <w:rPr>
          <w:rFonts w:ascii="Times New Roman" w:eastAsia="Calibri" w:hAnsi="Times New Roman" w:cs="Times New Roman"/>
          <w:sz w:val="24"/>
          <w:szCs w:val="24"/>
        </w:rPr>
        <w:t xml:space="preserve">c. A.D. that one sees its more frequent appearance, above all in Christian literature, in a system that is still fundamentally polysemantic. If Basil of Caesarea </w:t>
      </w:r>
      <w:r w:rsidR="006331A6">
        <w:rPr>
          <w:rFonts w:ascii="Times New Roman" w:eastAsia="Calibri" w:hAnsi="Times New Roman" w:cs="Times New Roman"/>
          <w:sz w:val="24"/>
          <w:szCs w:val="24"/>
        </w:rPr>
        <w:t>treads</w:t>
      </w:r>
      <w:r w:rsidR="00B8519D">
        <w:rPr>
          <w:rFonts w:ascii="Times New Roman" w:eastAsia="Calibri" w:hAnsi="Times New Roman" w:cs="Times New Roman"/>
          <w:sz w:val="24"/>
          <w:szCs w:val="24"/>
        </w:rPr>
        <w:t xml:space="preserve"> on ambiguous ground when he describes the origins of sadness </w:t>
      </w:r>
      <w:r w:rsidR="00B8519D" w:rsidRPr="00B8519D">
        <w:rPr>
          <w:rFonts w:ascii="Times New Roman" w:eastAsia="Calibri" w:hAnsi="Times New Roman" w:cs="Times New Roman"/>
          <w:sz w:val="24"/>
          <w:szCs w:val="24"/>
          <w:lang w:val="it-IT"/>
        </w:rPr>
        <w:t>(καταθλιβομένου τοῦ περικαρδίου πνεύματος),</w:t>
      </w:r>
      <w:r w:rsidR="00B8519D">
        <w:rPr>
          <w:rFonts w:ascii="Times New Roman" w:eastAsia="Calibri" w:hAnsi="Times New Roman" w:cs="Times New Roman"/>
          <w:sz w:val="24"/>
          <w:szCs w:val="24"/>
          <w:lang w:val="it-IT"/>
        </w:rPr>
        <w:t xml:space="preserve"> even a formulation like </w:t>
      </w:r>
      <w:r w:rsidR="00B8519D" w:rsidRPr="00B8519D">
        <w:rPr>
          <w:rFonts w:ascii="Times New Roman" w:eastAsia="Calibri" w:hAnsi="Times New Roman" w:cs="Times New Roman"/>
          <w:sz w:val="24"/>
          <w:szCs w:val="24"/>
          <w:lang w:val="el-GR"/>
        </w:rPr>
        <w:t>ἀνδρὸς</w:t>
      </w:r>
      <w:r w:rsidR="00B8519D" w:rsidRPr="00B8519D">
        <w:rPr>
          <w:rFonts w:ascii="Times New Roman" w:eastAsia="Calibri" w:hAnsi="Times New Roman" w:cs="Times New Roman"/>
          <w:sz w:val="24"/>
          <w:szCs w:val="24"/>
          <w:lang w:val="it-IT"/>
        </w:rPr>
        <w:t xml:space="preserve"> </w:t>
      </w:r>
      <w:r w:rsidR="00B8519D" w:rsidRPr="00B8519D">
        <w:rPr>
          <w:rFonts w:ascii="Times New Roman" w:eastAsia="Calibri" w:hAnsi="Times New Roman" w:cs="Times New Roman"/>
          <w:sz w:val="24"/>
          <w:szCs w:val="24"/>
          <w:lang w:val="el-GR"/>
        </w:rPr>
        <w:t>δυσμενέος</w:t>
      </w:r>
      <w:r w:rsidR="00B8519D" w:rsidRPr="00B8519D">
        <w:rPr>
          <w:rFonts w:ascii="Times New Roman" w:eastAsia="Calibri" w:hAnsi="Times New Roman" w:cs="Times New Roman"/>
          <w:sz w:val="24"/>
          <w:szCs w:val="24"/>
          <w:lang w:val="it-IT"/>
        </w:rPr>
        <w:t xml:space="preserve"> </w:t>
      </w:r>
      <w:r w:rsidR="00B8519D" w:rsidRPr="00B8519D">
        <w:rPr>
          <w:rFonts w:ascii="Times New Roman" w:eastAsia="Calibri" w:hAnsi="Times New Roman" w:cs="Times New Roman"/>
          <w:sz w:val="24"/>
          <w:szCs w:val="24"/>
          <w:lang w:val="el-GR"/>
        </w:rPr>
        <w:t>με</w:t>
      </w:r>
      <w:r w:rsidR="00B8519D" w:rsidRPr="00B8519D">
        <w:rPr>
          <w:rFonts w:ascii="Times New Roman" w:eastAsia="Calibri" w:hAnsi="Times New Roman" w:cs="Times New Roman"/>
          <w:sz w:val="24"/>
          <w:szCs w:val="24"/>
          <w:lang w:val="it-IT"/>
        </w:rPr>
        <w:t xml:space="preserve"> </w:t>
      </w:r>
      <w:r w:rsidR="00B8519D" w:rsidRPr="00B8519D">
        <w:rPr>
          <w:rFonts w:ascii="Times New Roman" w:eastAsia="Calibri" w:hAnsi="Times New Roman" w:cs="Times New Roman"/>
          <w:sz w:val="24"/>
          <w:szCs w:val="24"/>
          <w:lang w:val="el-GR"/>
        </w:rPr>
        <w:t>καταθλίβοντος</w:t>
      </w:r>
      <w:r w:rsidR="00B8519D" w:rsidRPr="00B8519D">
        <w:rPr>
          <w:rFonts w:ascii="Times New Roman" w:eastAsia="Calibri" w:hAnsi="Times New Roman" w:cs="Times New Roman"/>
          <w:sz w:val="24"/>
          <w:szCs w:val="24"/>
          <w:lang w:val="it-IT"/>
        </w:rPr>
        <w:t xml:space="preserve"> </w:t>
      </w:r>
      <w:r w:rsidR="00B8519D" w:rsidRPr="00B8519D">
        <w:rPr>
          <w:rFonts w:ascii="Times New Roman" w:eastAsia="Calibri" w:hAnsi="Times New Roman" w:cs="Times New Roman"/>
          <w:sz w:val="24"/>
          <w:szCs w:val="24"/>
          <w:lang w:val="el-GR"/>
        </w:rPr>
        <w:t>ἀνίῃ</w:t>
      </w:r>
      <w:r w:rsidR="00B8519D">
        <w:rPr>
          <w:rFonts w:ascii="Times New Roman" w:eastAsia="Calibri" w:hAnsi="Times New Roman" w:cs="Times New Roman"/>
          <w:sz w:val="24"/>
          <w:szCs w:val="24"/>
        </w:rPr>
        <w:t xml:space="preserve"> in the </w:t>
      </w:r>
      <w:r w:rsidR="00B8519D">
        <w:rPr>
          <w:rFonts w:ascii="Times New Roman" w:eastAsia="Calibri" w:hAnsi="Times New Roman" w:cs="Times New Roman"/>
          <w:i/>
          <w:iCs/>
          <w:sz w:val="24"/>
          <w:szCs w:val="24"/>
        </w:rPr>
        <w:t>Metaphrasis Psalmorum</w:t>
      </w:r>
      <w:r w:rsidR="00B8519D">
        <w:rPr>
          <w:rFonts w:ascii="Times New Roman" w:eastAsia="Calibri" w:hAnsi="Times New Roman" w:cs="Times New Roman"/>
          <w:sz w:val="24"/>
          <w:szCs w:val="24"/>
        </w:rPr>
        <w:t xml:space="preserve"> shows a gradual association of the idea of oppression with that of distress. However, one must await the Byzantine Middle Ages to see the achievement of the </w:t>
      </w:r>
      <w:r w:rsidR="00C11722">
        <w:rPr>
          <w:rFonts w:ascii="Times New Roman" w:eastAsia="Calibri" w:hAnsi="Times New Roman" w:cs="Times New Roman"/>
          <w:sz w:val="24"/>
          <w:szCs w:val="24"/>
        </w:rPr>
        <w:t>complete</w:t>
      </w:r>
      <w:r w:rsidR="00B8519D">
        <w:rPr>
          <w:rFonts w:ascii="Times New Roman" w:eastAsia="Calibri" w:hAnsi="Times New Roman" w:cs="Times New Roman"/>
          <w:sz w:val="24"/>
          <w:szCs w:val="24"/>
        </w:rPr>
        <w:t xml:space="preserve"> </w:t>
      </w:r>
      <w:r w:rsidR="003A28AF">
        <w:rPr>
          <w:rFonts w:ascii="Times New Roman" w:eastAsia="Calibri" w:hAnsi="Times New Roman" w:cs="Times New Roman"/>
          <w:sz w:val="24"/>
          <w:szCs w:val="24"/>
        </w:rPr>
        <w:t>shift</w:t>
      </w:r>
      <w:r w:rsidR="006331A6">
        <w:rPr>
          <w:rFonts w:ascii="Times New Roman" w:eastAsia="Calibri" w:hAnsi="Times New Roman" w:cs="Times New Roman"/>
          <w:sz w:val="24"/>
          <w:szCs w:val="24"/>
        </w:rPr>
        <w:t xml:space="preserve"> whereby</w:t>
      </w:r>
      <w:r w:rsidR="00B8519D">
        <w:rPr>
          <w:rFonts w:ascii="Times New Roman" w:eastAsia="Calibri" w:hAnsi="Times New Roman" w:cs="Times New Roman"/>
          <w:sz w:val="24"/>
          <w:szCs w:val="24"/>
        </w:rPr>
        <w:t xml:space="preserve"> </w:t>
      </w:r>
      <w:r w:rsidR="00EC0AC0">
        <w:rPr>
          <w:rFonts w:ascii="Times New Roman" w:eastAsia="Calibri" w:hAnsi="Times New Roman" w:cs="Times New Roman"/>
          <w:sz w:val="24"/>
          <w:szCs w:val="24"/>
        </w:rPr>
        <w:t xml:space="preserve">in modern Greek </w:t>
      </w:r>
      <w:r w:rsidR="00EC0AC0" w:rsidRPr="00EC0AC0">
        <w:rPr>
          <w:rFonts w:ascii="Times New Roman" w:eastAsia="Calibri" w:hAnsi="Times New Roman" w:cs="Times New Roman"/>
          <w:sz w:val="24"/>
          <w:szCs w:val="24"/>
          <w:lang w:val="el-GR"/>
        </w:rPr>
        <w:t>θλίψη</w:t>
      </w:r>
      <w:r w:rsidR="00EC0AC0">
        <w:rPr>
          <w:rFonts w:ascii="Times New Roman" w:eastAsia="Calibri" w:hAnsi="Times New Roman" w:cs="Times New Roman"/>
          <w:sz w:val="24"/>
          <w:szCs w:val="24"/>
        </w:rPr>
        <w:t xml:space="preserve"> means not only ‘affliction’ but also the emotional condition of ‘sadness’, while the use of </w:t>
      </w:r>
      <w:r w:rsidR="00EC0AC0" w:rsidRPr="00EC0AC0">
        <w:rPr>
          <w:rFonts w:ascii="Times New Roman" w:eastAsia="Calibri" w:hAnsi="Times New Roman" w:cs="Times New Roman"/>
          <w:sz w:val="24"/>
          <w:szCs w:val="24"/>
          <w:lang w:val="el-GR"/>
        </w:rPr>
        <w:t>κατάθλιψη</w:t>
      </w:r>
      <w:r w:rsidR="00EC0AC0">
        <w:rPr>
          <w:rFonts w:ascii="Times New Roman" w:eastAsia="Calibri" w:hAnsi="Times New Roman" w:cs="Times New Roman"/>
          <w:sz w:val="24"/>
          <w:szCs w:val="24"/>
        </w:rPr>
        <w:t xml:space="preserve"> with the psychological meaning of ‘depression’ is purely modern. </w:t>
      </w:r>
      <w:r w:rsidR="00B8519D">
        <w:rPr>
          <w:rFonts w:ascii="Times New Roman" w:eastAsia="Calibri" w:hAnsi="Times New Roman" w:cs="Times New Roman"/>
          <w:sz w:val="24"/>
          <w:szCs w:val="24"/>
        </w:rPr>
        <w:t xml:space="preserve"> </w:t>
      </w:r>
    </w:p>
    <w:p w14:paraId="2A8856FD" w14:textId="77F1A6C7" w:rsidR="00766C5B" w:rsidRPr="00E76C91" w:rsidRDefault="00766C5B">
      <w:pPr>
        <w:rPr>
          <w:rFonts w:ascii="Times New Roman" w:eastAsia="Calibri" w:hAnsi="Times New Roman" w:cs="Times New Roman"/>
          <w:color w:val="0070C0"/>
          <w:sz w:val="24"/>
          <w:szCs w:val="24"/>
          <w:vertAlign w:val="superscript"/>
        </w:rPr>
      </w:pPr>
    </w:p>
    <w:sectPr w:rsidR="00766C5B" w:rsidRPr="00E76C9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rah bercusson" w:date="2021-09-07T19:55:00Z" w:initials="sb">
    <w:p w14:paraId="66EA99AD" w14:textId="3B5949CA" w:rsidR="00257168" w:rsidRDefault="00257168">
      <w:pPr>
        <w:pStyle w:val="CommentText"/>
      </w:pPr>
      <w:r>
        <w:rPr>
          <w:rStyle w:val="CommentReference"/>
        </w:rPr>
        <w:annotationRef/>
      </w:r>
      <w:r>
        <w:t>Forse suggerirei di specificare pi</w:t>
      </w:r>
      <w:r>
        <w:rPr>
          <w:rFonts w:cstheme="minorHAnsi"/>
        </w:rPr>
        <w:t>ù</w:t>
      </w:r>
      <w:r>
        <w:t xml:space="preserve"> precisamente a che cosa “il secondo” si riferisca.</w:t>
      </w:r>
    </w:p>
  </w:comment>
  <w:comment w:id="1" w:author="sarah bercusson" w:date="2021-09-02T09:57:00Z" w:initials="sb">
    <w:p w14:paraId="6D15982A" w14:textId="0A20B890" w:rsidR="00D817B7" w:rsidRDefault="00D817B7">
      <w:pPr>
        <w:pStyle w:val="CommentText"/>
      </w:pPr>
      <w:r>
        <w:rPr>
          <w:rStyle w:val="CommentReference"/>
        </w:rPr>
        <w:annotationRef/>
      </w:r>
      <w:r>
        <w:t>Suggerisco qui “body” invece di “corporeal dimension”.</w:t>
      </w:r>
    </w:p>
  </w:comment>
  <w:comment w:id="2" w:author="sarah bercusson" w:date="2021-09-02T12:02:00Z" w:initials="sb">
    <w:p w14:paraId="3AEBADAC" w14:textId="092653D8" w:rsidR="00B209F4" w:rsidRDefault="00B209F4">
      <w:pPr>
        <w:pStyle w:val="CommentText"/>
      </w:pPr>
      <w:r>
        <w:rPr>
          <w:rStyle w:val="CommentReference"/>
        </w:rPr>
        <w:annotationRef/>
      </w:r>
      <w:r>
        <w:t xml:space="preserve">Non sono sicura se questa </w:t>
      </w:r>
      <w:r>
        <w:rPr>
          <w:rFonts w:cstheme="minorHAnsi"/>
        </w:rPr>
        <w:t>é</w:t>
      </w:r>
      <w:r>
        <w:t xml:space="preserve"> la giusta traduzione per “Istro”.</w:t>
      </w:r>
    </w:p>
  </w:comment>
  <w:comment w:id="3" w:author="sarah bercusson" w:date="2021-09-02T13:20:00Z" w:initials="sb">
    <w:p w14:paraId="72DD5A06" w14:textId="759482C0" w:rsidR="00F9720C" w:rsidRDefault="00F9720C">
      <w:pPr>
        <w:pStyle w:val="CommentText"/>
      </w:pPr>
      <w:r>
        <w:rPr>
          <w:rStyle w:val="CommentReference"/>
        </w:rPr>
        <w:annotationRef/>
      </w:r>
      <w:r>
        <w:t>Non sono chiara se “nome” has il medesimo significato di “demo”. Se “nome” non va bene, suggerirei “demus of Arsinoe”.</w:t>
      </w:r>
    </w:p>
  </w:comment>
  <w:comment w:id="4" w:author="sarah bercusson" w:date="2021-09-03T10:50:00Z" w:initials="sb">
    <w:p w14:paraId="208A7226" w14:textId="183EB120" w:rsidR="00D63590" w:rsidRDefault="00D63590">
      <w:pPr>
        <w:pStyle w:val="CommentText"/>
      </w:pPr>
      <w:r>
        <w:rPr>
          <w:rStyle w:val="CommentReference"/>
        </w:rPr>
        <w:annotationRef/>
      </w:r>
      <w:r>
        <w:t>Non so</w:t>
      </w:r>
      <w:r w:rsidR="00B94430">
        <w:t>no sicura se “double syllable” andrebbe bene qui. Se preferisce, pu</w:t>
      </w:r>
      <w:r w:rsidR="00B94430">
        <w:rPr>
          <w:rFonts w:cstheme="minorHAnsi"/>
        </w:rPr>
        <w:t>ò</w:t>
      </w:r>
      <w:r w:rsidR="00B94430">
        <w:t xml:space="preserve"> scambiare con “doubling”.</w:t>
      </w:r>
    </w:p>
  </w:comment>
  <w:comment w:id="5" w:author="sarah bercusson" w:date="2021-09-03T14:01:00Z" w:initials="sb">
    <w:p w14:paraId="673299F8" w14:textId="1CC10604" w:rsidR="00F95163" w:rsidRDefault="00F95163">
      <w:pPr>
        <w:pStyle w:val="CommentText"/>
      </w:pPr>
      <w:r>
        <w:rPr>
          <w:rStyle w:val="CommentReference"/>
        </w:rPr>
        <w:annotationRef/>
      </w:r>
      <w:r>
        <w:t>Non sono sicurissima di questa traduzione. La mor</w:t>
      </w:r>
      <w:r w:rsidR="00862B00">
        <w:t>t</w:t>
      </w:r>
      <w:r>
        <w:t xml:space="preserve">e si riferisce a quello di Efestione? </w:t>
      </w:r>
      <w:r w:rsidR="00391EA8">
        <w:t>“</w:t>
      </w:r>
      <w:r>
        <w:t>Precedente</w:t>
      </w:r>
      <w:r w:rsidR="00391EA8">
        <w:t>”</w:t>
      </w:r>
      <w:r>
        <w:t xml:space="preserve"> si rivolge a che cosa?</w:t>
      </w:r>
    </w:p>
  </w:comment>
  <w:comment w:id="6" w:author="sarah bercusson" w:date="2021-09-07T17:47:00Z" w:initials="sb">
    <w:p w14:paraId="0E3F4BCE" w14:textId="2F8E8E54" w:rsidR="00C634ED" w:rsidRDefault="00C634ED">
      <w:pPr>
        <w:pStyle w:val="CommentText"/>
      </w:pPr>
      <w:r>
        <w:rPr>
          <w:rStyle w:val="CommentReference"/>
        </w:rPr>
        <w:annotationRef/>
      </w:r>
      <w:r>
        <w:t xml:space="preserve">La traduzione nella nota </w:t>
      </w:r>
      <w:r>
        <w:rPr>
          <w:rFonts w:cstheme="minorHAnsi"/>
        </w:rPr>
        <w:t>é</w:t>
      </w:r>
      <w:r w:rsidR="00172139">
        <w:t xml:space="preserve"> molto approssimativa. </w:t>
      </w:r>
      <w:r w:rsidR="00E81F15">
        <w:t>Suggerirei</w:t>
      </w:r>
      <w:r w:rsidR="001A690B">
        <w:t>,</w:t>
      </w:r>
      <w:r w:rsidR="00E81F15">
        <w:t xml:space="preserve"> </w:t>
      </w:r>
      <w:r w:rsidR="001A690B">
        <w:t xml:space="preserve">se fosse possible, </w:t>
      </w:r>
      <w:r w:rsidR="00E81F15">
        <w:t>di trovare una pubblicazione che off</w:t>
      </w:r>
      <w:r w:rsidR="00593CD4">
        <w:t>re</w:t>
      </w:r>
      <w:r w:rsidR="00E81F15">
        <w:t xml:space="preserve"> la traduzione in Inglese del testo.</w:t>
      </w:r>
    </w:p>
  </w:comment>
  <w:comment w:id="7" w:author="sarah bercusson" w:date="2021-09-07T21:31:00Z" w:initials="sb">
    <w:p w14:paraId="62B21AAC" w14:textId="30179CCB" w:rsidR="007A7B8A" w:rsidRDefault="007A7B8A">
      <w:pPr>
        <w:pStyle w:val="CommentText"/>
      </w:pPr>
      <w:r>
        <w:rPr>
          <w:rStyle w:val="CommentReference"/>
        </w:rPr>
        <w:annotationRef/>
      </w:r>
      <w:r>
        <w:t>“with double consonant”?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EA99AD" w15:done="0"/>
  <w15:commentEx w15:paraId="6D15982A" w15:done="0"/>
  <w15:commentEx w15:paraId="3AEBADAC" w15:done="0"/>
  <w15:commentEx w15:paraId="72DD5A06" w15:done="0"/>
  <w15:commentEx w15:paraId="208A7226" w15:done="0"/>
  <w15:commentEx w15:paraId="673299F8" w15:done="0"/>
  <w15:commentEx w15:paraId="0E3F4BCE" w15:done="0"/>
  <w15:commentEx w15:paraId="62B21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24233" w16cex:dateUtc="2021-09-08T02:55:00Z"/>
  <w16cex:commentExtensible w16cex:durableId="24DB1E99" w16cex:dateUtc="2021-09-02T16:57:00Z"/>
  <w16cex:commentExtensible w16cex:durableId="24DB3BE3" w16cex:dateUtc="2021-09-02T19:02:00Z"/>
  <w16cex:commentExtensible w16cex:durableId="24DB4E2D" w16cex:dateUtc="2021-09-02T20:20:00Z"/>
  <w16cex:commentExtensible w16cex:durableId="24DC7C6F" w16cex:dateUtc="2021-09-03T17:50:00Z"/>
  <w16cex:commentExtensible w16cex:durableId="24DCA926" w16cex:dateUtc="2021-09-03T21:01:00Z"/>
  <w16cex:commentExtensible w16cex:durableId="24E2244D" w16cex:dateUtc="2021-09-08T00:47:00Z"/>
  <w16cex:commentExtensible w16cex:durableId="24E258CC" w16cex:dateUtc="2021-09-08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EA99AD" w16cid:durableId="24E24233"/>
  <w16cid:commentId w16cid:paraId="6D15982A" w16cid:durableId="24DB1E99"/>
  <w16cid:commentId w16cid:paraId="3AEBADAC" w16cid:durableId="24DB3BE3"/>
  <w16cid:commentId w16cid:paraId="72DD5A06" w16cid:durableId="24DB4E2D"/>
  <w16cid:commentId w16cid:paraId="208A7226" w16cid:durableId="24DC7C6F"/>
  <w16cid:commentId w16cid:paraId="673299F8" w16cid:durableId="24DCA926"/>
  <w16cid:commentId w16cid:paraId="0E3F4BCE" w16cid:durableId="24E2244D"/>
  <w16cid:commentId w16cid:paraId="62B21AAC" w16cid:durableId="24E258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CFA7" w14:textId="77777777" w:rsidR="00F25110" w:rsidRDefault="00F25110" w:rsidP="00383ABC">
      <w:pPr>
        <w:spacing w:after="0" w:line="240" w:lineRule="auto"/>
      </w:pPr>
      <w:r>
        <w:separator/>
      </w:r>
    </w:p>
  </w:endnote>
  <w:endnote w:type="continuationSeparator" w:id="0">
    <w:p w14:paraId="5017584C" w14:textId="77777777" w:rsidR="00F25110" w:rsidRDefault="00F25110" w:rsidP="0038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F87A" w14:textId="77777777" w:rsidR="00F25110" w:rsidRDefault="00F25110" w:rsidP="00383ABC">
      <w:pPr>
        <w:spacing w:after="0" w:line="240" w:lineRule="auto"/>
      </w:pPr>
      <w:r>
        <w:separator/>
      </w:r>
    </w:p>
  </w:footnote>
  <w:footnote w:type="continuationSeparator" w:id="0">
    <w:p w14:paraId="65C7EB7B" w14:textId="77777777" w:rsidR="00F25110" w:rsidRDefault="00F25110" w:rsidP="00383ABC">
      <w:pPr>
        <w:spacing w:after="0" w:line="240" w:lineRule="auto"/>
      </w:pPr>
      <w:r>
        <w:continuationSeparator/>
      </w:r>
    </w:p>
  </w:footnote>
  <w:footnote w:id="1">
    <w:p w14:paraId="402AB468" w14:textId="77777777" w:rsidR="00383ABC" w:rsidRPr="00BB3D74" w:rsidRDefault="00383ABC" w:rsidP="00383ABC">
      <w:pPr>
        <w:pStyle w:val="NoSpacing"/>
        <w:jc w:val="both"/>
        <w:rPr>
          <w:rFonts w:ascii="Palatino Linotype" w:hAnsi="Palatino Linotype"/>
          <w:sz w:val="18"/>
          <w:szCs w:val="18"/>
        </w:rPr>
      </w:pPr>
      <w:r w:rsidRPr="005A0600">
        <w:rPr>
          <w:rStyle w:val="FootnoteReference"/>
          <w:rFonts w:ascii="Palatino Linotype" w:hAnsi="Palatino Linotype"/>
          <w:sz w:val="18"/>
          <w:szCs w:val="18"/>
        </w:rPr>
        <w:footnoteRef/>
      </w:r>
      <w:r w:rsidRPr="005A0600">
        <w:rPr>
          <w:rFonts w:ascii="Palatino Linotype" w:hAnsi="Palatino Linotype"/>
          <w:sz w:val="18"/>
          <w:szCs w:val="18"/>
          <w:lang w:val="en-US"/>
        </w:rPr>
        <w:t xml:space="preserve"> “</w:t>
      </w:r>
      <w:r w:rsidRPr="005A0600">
        <w:rPr>
          <w:rFonts w:ascii="Palatino Linotype" w:eastAsia="Calibri" w:hAnsi="Palatino Linotype" w:cs="Times New Roman"/>
          <w:sz w:val="18"/>
          <w:szCs w:val="18"/>
          <w:lang w:val="en-US"/>
        </w:rPr>
        <w:t xml:space="preserve">When we address concepts of mental life and health, can we rely on the universality of human mental functioning and disorders? Or should our main object be taken as entirely culturally and socially determined?” </w:t>
      </w:r>
      <w:r w:rsidRPr="00BB3D74">
        <w:rPr>
          <w:rFonts w:ascii="Palatino Linotype" w:eastAsia="Calibri" w:hAnsi="Palatino Linotype" w:cs="Times New Roman"/>
          <w:sz w:val="18"/>
          <w:szCs w:val="18"/>
        </w:rPr>
        <w:t>(Thumiger 2017, 23).</w:t>
      </w:r>
    </w:p>
  </w:footnote>
  <w:footnote w:id="2">
    <w:p w14:paraId="7FD61B13" w14:textId="224A843C" w:rsidR="00FF6EF5" w:rsidRPr="00A678EA" w:rsidRDefault="00FF6EF5" w:rsidP="00FF6EF5">
      <w:pPr>
        <w:pStyle w:val="NoSpacing"/>
        <w:jc w:val="both"/>
        <w:rPr>
          <w:rFonts w:ascii="Palatino Linotype" w:hAnsi="Palatino Linotype"/>
          <w:sz w:val="18"/>
          <w:szCs w:val="18"/>
          <w:lang w:val="en-US"/>
        </w:rPr>
      </w:pPr>
      <w:r w:rsidRPr="00AB2131">
        <w:rPr>
          <w:rStyle w:val="FootnoteReference"/>
          <w:rFonts w:ascii="Palatino Linotype" w:hAnsi="Palatino Linotype"/>
          <w:sz w:val="18"/>
          <w:szCs w:val="18"/>
        </w:rPr>
        <w:footnoteRef/>
      </w:r>
      <w:r w:rsidRPr="000E3DAF">
        <w:rPr>
          <w:rFonts w:ascii="Palatino Linotype" w:hAnsi="Palatino Linotype"/>
          <w:sz w:val="18"/>
          <w:szCs w:val="18"/>
        </w:rPr>
        <w:t xml:space="preserve"> </w:t>
      </w:r>
      <w:r w:rsidR="00C70A35">
        <w:rPr>
          <w:rFonts w:ascii="Palatino Linotype" w:hAnsi="Palatino Linotype"/>
          <w:sz w:val="18"/>
          <w:szCs w:val="18"/>
        </w:rPr>
        <w:t xml:space="preserve">As is well known, cognitive theory in current </w:t>
      </w:r>
      <w:r w:rsidR="00E0491C">
        <w:rPr>
          <w:rFonts w:ascii="Palatino Linotype" w:hAnsi="Palatino Linotype"/>
          <w:sz w:val="18"/>
          <w:szCs w:val="18"/>
        </w:rPr>
        <w:t>thinking</w:t>
      </w:r>
      <w:r w:rsidR="00C70A35">
        <w:rPr>
          <w:rFonts w:ascii="Palatino Linotype" w:hAnsi="Palatino Linotype"/>
          <w:sz w:val="18"/>
          <w:szCs w:val="18"/>
        </w:rPr>
        <w:t xml:space="preserve"> on metaphor is tied to the work of Lakoff and Johnson, starting with </w:t>
      </w:r>
      <w:r w:rsidR="00C70A35">
        <w:rPr>
          <w:rFonts w:ascii="Palatino Linotype" w:hAnsi="Palatino Linotype"/>
          <w:i/>
          <w:iCs/>
          <w:sz w:val="18"/>
          <w:szCs w:val="18"/>
        </w:rPr>
        <w:t>Metaphors we live by</w:t>
      </w:r>
      <w:r w:rsidR="00C70A35">
        <w:rPr>
          <w:rFonts w:ascii="Palatino Linotype" w:hAnsi="Palatino Linotype"/>
          <w:sz w:val="18"/>
          <w:szCs w:val="18"/>
        </w:rPr>
        <w:t xml:space="preserve"> (1980). </w:t>
      </w:r>
      <w:r w:rsidR="00E0491C">
        <w:rPr>
          <w:rFonts w:ascii="Palatino Linotype" w:hAnsi="Palatino Linotype"/>
          <w:sz w:val="18"/>
          <w:szCs w:val="18"/>
        </w:rPr>
        <w:t>The universality of certain metaphors is at the root of the</w:t>
      </w:r>
      <w:r w:rsidR="00E0491C" w:rsidRPr="00E0491C">
        <w:rPr>
          <w:rFonts w:ascii="Palatino Linotype" w:hAnsi="Palatino Linotype"/>
          <w:sz w:val="18"/>
          <w:szCs w:val="18"/>
        </w:rPr>
        <w:t xml:space="preserve"> </w:t>
      </w:r>
      <w:r w:rsidR="00E0491C">
        <w:rPr>
          <w:rFonts w:ascii="Palatino Linotype" w:hAnsi="Palatino Linotype"/>
          <w:sz w:val="18"/>
          <w:szCs w:val="18"/>
        </w:rPr>
        <w:t>attainment</w:t>
      </w:r>
      <w:r w:rsidR="00E0491C" w:rsidRPr="00E0491C">
        <w:rPr>
          <w:rFonts w:ascii="Palatino Linotype" w:hAnsi="Palatino Linotype"/>
          <w:sz w:val="18"/>
          <w:szCs w:val="18"/>
        </w:rPr>
        <w:t xml:space="preserve"> of similar semantic shifts in different languages, a phenomenon also known as the semantic parallel</w:t>
      </w:r>
      <w:r w:rsidR="0006007E">
        <w:rPr>
          <w:rFonts w:ascii="Palatino Linotype" w:hAnsi="Palatino Linotype"/>
          <w:sz w:val="18"/>
          <w:szCs w:val="18"/>
        </w:rPr>
        <w:t>,</w:t>
      </w:r>
      <w:r w:rsidR="00C70A35">
        <w:rPr>
          <w:rFonts w:ascii="Palatino Linotype" w:hAnsi="Palatino Linotype"/>
          <w:sz w:val="18"/>
          <w:szCs w:val="18"/>
        </w:rPr>
        <w:t xml:space="preserve"> </w:t>
      </w:r>
      <w:r w:rsidRPr="00E0491C">
        <w:rPr>
          <w:rFonts w:ascii="Palatino Linotype" w:hAnsi="Palatino Linotype"/>
          <w:sz w:val="18"/>
          <w:szCs w:val="18"/>
        </w:rPr>
        <w:t xml:space="preserve">see also </w:t>
      </w:r>
      <w:r w:rsidRPr="000E3DAF">
        <w:rPr>
          <w:rFonts w:ascii="Palatino Linotype" w:hAnsi="Palatino Linotype"/>
          <w:sz w:val="18"/>
          <w:szCs w:val="18"/>
        </w:rPr>
        <w:t xml:space="preserve">Zalizniak 2018, 773; on the genesis of semantic change, see </w:t>
      </w:r>
      <w:r w:rsidRPr="000E3DAF">
        <w:rPr>
          <w:rFonts w:ascii="Palatino Linotype" w:hAnsi="Palatino Linotype"/>
          <w:bCs/>
          <w:sz w:val="18"/>
          <w:szCs w:val="18"/>
        </w:rPr>
        <w:t xml:space="preserve">also Vanhove 2008 and, for </w:t>
      </w:r>
      <w:r w:rsidRPr="000E3DAF">
        <w:rPr>
          <w:rFonts w:ascii="Palatino Linotype" w:hAnsi="Palatino Linotype"/>
          <w:sz w:val="18"/>
          <w:szCs w:val="18"/>
        </w:rPr>
        <w:t xml:space="preserve">the so called “polygenetic semantic parallels in semantic change”, or simply “polygenesis”, Koch 2000. </w:t>
      </w:r>
      <w:r w:rsidRPr="00AB2131">
        <w:rPr>
          <w:rFonts w:ascii="Palatino Linotype" w:hAnsi="Palatino Linotype"/>
          <w:sz w:val="18"/>
          <w:szCs w:val="18"/>
          <w:lang w:val="en-US"/>
        </w:rPr>
        <w:t xml:space="preserve">“The crosslinguistic study of common paths of lexical semantic change is just beginning. Perhaps with more data about change in diﬀerent languages, more tendencies in lexical semantic change can be identiﬁed” (Bybee 2015, 205). </w:t>
      </w:r>
      <w:r w:rsidRPr="00AB2131">
        <w:rPr>
          <w:rFonts w:ascii="Palatino Linotype" w:eastAsia="Calibri" w:hAnsi="Palatino Linotype" w:cs="Times New Roman"/>
          <w:color w:val="000000" w:themeColor="text1"/>
          <w:sz w:val="18"/>
          <w:szCs w:val="18"/>
          <w:lang w:val="en-US"/>
        </w:rPr>
        <w:t xml:space="preserve">Cases of terms or entire expressions arising from an original meaning bound to the real world but later used metaphorically with psychological meaning are frequent in various languages and have been explained through the theory of </w:t>
      </w:r>
      <w:r w:rsidRPr="00AB2131">
        <w:rPr>
          <w:rFonts w:ascii="Palatino Linotype" w:eastAsia="Calibri" w:hAnsi="Palatino Linotype" w:cs="Times New Roman"/>
          <w:i/>
          <w:iCs/>
          <w:color w:val="000000" w:themeColor="text1"/>
          <w:sz w:val="18"/>
          <w:szCs w:val="18"/>
          <w:lang w:val="en-US"/>
        </w:rPr>
        <w:t>subjectification</w:t>
      </w:r>
      <w:r w:rsidRPr="00AB2131">
        <w:rPr>
          <w:rFonts w:ascii="Palatino Linotype" w:eastAsia="Calibri" w:hAnsi="Palatino Linotype" w:cs="Times New Roman"/>
          <w:color w:val="000000" w:themeColor="text1"/>
          <w:sz w:val="18"/>
          <w:szCs w:val="18"/>
          <w:lang w:val="en-US"/>
        </w:rPr>
        <w:t xml:space="preserve"> by Elizabeth Traugott</w:t>
      </w:r>
      <w:r>
        <w:rPr>
          <w:rFonts w:ascii="Palatino Linotype" w:hAnsi="Palatino Linotype"/>
          <w:sz w:val="18"/>
          <w:szCs w:val="18"/>
          <w:lang w:val="en-US"/>
        </w:rPr>
        <w:t xml:space="preserve">; see for instance </w:t>
      </w:r>
      <w:r w:rsidRPr="00AB2131">
        <w:rPr>
          <w:rFonts w:ascii="Palatino Linotype" w:hAnsi="Palatino Linotype"/>
          <w:sz w:val="18"/>
          <w:szCs w:val="18"/>
          <w:lang w:val="en-US"/>
        </w:rPr>
        <w:t>Traugott 1989, Traugott</w:t>
      </w:r>
      <w:r>
        <w:rPr>
          <w:rFonts w:ascii="Palatino Linotype" w:hAnsi="Palatino Linotype"/>
          <w:sz w:val="18"/>
          <w:szCs w:val="18"/>
          <w:lang w:val="en-US"/>
        </w:rPr>
        <w:t>-</w:t>
      </w:r>
      <w:r w:rsidRPr="00AB2131">
        <w:rPr>
          <w:rFonts w:ascii="Palatino Linotype" w:hAnsi="Palatino Linotype"/>
          <w:sz w:val="18"/>
          <w:szCs w:val="18"/>
          <w:lang w:val="en-US"/>
        </w:rPr>
        <w:t xml:space="preserve">Dasher 2002, </w:t>
      </w:r>
      <w:r w:rsidRPr="00AB2131">
        <w:rPr>
          <w:rFonts w:ascii="Palatino Linotype" w:hAnsi="Palatino Linotype"/>
          <w:bCs/>
          <w:sz w:val="18"/>
          <w:szCs w:val="18"/>
          <w:lang w:val="en-US"/>
        </w:rPr>
        <w:t>Athanasiadou</w:t>
      </w:r>
      <w:r>
        <w:rPr>
          <w:rFonts w:ascii="Palatino Linotype" w:hAnsi="Palatino Linotype"/>
          <w:bCs/>
          <w:sz w:val="18"/>
          <w:szCs w:val="18"/>
          <w:lang w:val="en-US"/>
        </w:rPr>
        <w:t>-</w:t>
      </w:r>
      <w:r w:rsidRPr="00AB2131">
        <w:rPr>
          <w:rFonts w:ascii="Palatino Linotype" w:hAnsi="Palatino Linotype"/>
          <w:bCs/>
          <w:sz w:val="18"/>
          <w:szCs w:val="18"/>
          <w:lang w:val="en-US"/>
        </w:rPr>
        <w:t>Canakis</w:t>
      </w:r>
      <w:r>
        <w:rPr>
          <w:rFonts w:ascii="Palatino Linotype" w:hAnsi="Palatino Linotype"/>
          <w:bCs/>
          <w:sz w:val="18"/>
          <w:szCs w:val="18"/>
          <w:lang w:val="en-US"/>
        </w:rPr>
        <w:t>-</w:t>
      </w:r>
      <w:r w:rsidRPr="00AB2131">
        <w:rPr>
          <w:rFonts w:ascii="Palatino Linotype" w:hAnsi="Palatino Linotype"/>
          <w:bCs/>
          <w:sz w:val="18"/>
          <w:szCs w:val="18"/>
          <w:lang w:val="en-US"/>
        </w:rPr>
        <w:t>Cornillie 2011. As to metaphors in ancient Greek concepts of emotions, see also Cairns 2016.</w:t>
      </w:r>
      <w:r>
        <w:rPr>
          <w:rFonts w:ascii="Palatino Linotype" w:hAnsi="Palatino Linotype"/>
          <w:bCs/>
          <w:sz w:val="18"/>
          <w:szCs w:val="18"/>
          <w:lang w:val="en-US"/>
        </w:rPr>
        <w:t xml:space="preserve"> </w:t>
      </w:r>
    </w:p>
  </w:footnote>
  <w:footnote w:id="3">
    <w:p w14:paraId="67CC2D2C" w14:textId="111B5AC9" w:rsidR="00FF6EF5" w:rsidRPr="005C1AEB" w:rsidRDefault="00FF6EF5" w:rsidP="00FF6EF5">
      <w:pPr>
        <w:pStyle w:val="NoSpacing"/>
        <w:jc w:val="both"/>
        <w:rPr>
          <w:rFonts w:ascii="Palatino Linotype" w:eastAsia="Palatino Linotype" w:hAnsi="Palatino Linotype" w:cs="Palatino Linotype"/>
          <w:iCs/>
          <w:sz w:val="18"/>
          <w:szCs w:val="18"/>
        </w:rPr>
      </w:pPr>
      <w:r w:rsidRPr="00E0491C">
        <w:rPr>
          <w:rStyle w:val="FootnoteReference"/>
          <w:rFonts w:ascii="Palatino Linotype" w:hAnsi="Palatino Linotype"/>
          <w:sz w:val="18"/>
          <w:szCs w:val="18"/>
        </w:rPr>
        <w:footnoteRef/>
      </w:r>
      <w:r w:rsidRPr="00E0491C">
        <w:rPr>
          <w:rFonts w:ascii="Palatino Linotype" w:hAnsi="Palatino Linotype"/>
          <w:sz w:val="18"/>
          <w:szCs w:val="18"/>
        </w:rPr>
        <w:t xml:space="preserve"> </w:t>
      </w:r>
      <w:r w:rsidR="00E0491C">
        <w:rPr>
          <w:rFonts w:ascii="Palatino Linotype" w:hAnsi="Palatino Linotype"/>
          <w:sz w:val="18"/>
          <w:szCs w:val="18"/>
        </w:rPr>
        <w:t xml:space="preserve">For a study on the metaphorical uses of </w:t>
      </w:r>
      <w:r w:rsidRPr="00E0491C">
        <w:rPr>
          <w:rFonts w:ascii="Palatino Linotype" w:hAnsi="Palatino Linotype"/>
          <w:sz w:val="18"/>
          <w:szCs w:val="18"/>
          <w:lang w:val="el-GR"/>
        </w:rPr>
        <w:t>θλίβω</w:t>
      </w:r>
      <w:r w:rsidRPr="00E0491C">
        <w:rPr>
          <w:rFonts w:ascii="Palatino Linotype" w:hAnsi="Palatino Linotype"/>
          <w:sz w:val="18"/>
          <w:szCs w:val="18"/>
        </w:rPr>
        <w:t xml:space="preserve"> </w:t>
      </w:r>
      <w:r w:rsidR="00E0491C">
        <w:rPr>
          <w:rFonts w:ascii="Palatino Linotype" w:hAnsi="Palatino Linotype"/>
          <w:sz w:val="18"/>
          <w:szCs w:val="18"/>
        </w:rPr>
        <w:t>and its derivatives</w:t>
      </w:r>
      <w:r w:rsidRPr="00E0491C">
        <w:rPr>
          <w:rFonts w:ascii="Palatino Linotype" w:hAnsi="Palatino Linotype"/>
          <w:sz w:val="18"/>
          <w:szCs w:val="18"/>
        </w:rPr>
        <w:t xml:space="preserve">, </w:t>
      </w:r>
      <w:r w:rsidR="00E0491C">
        <w:rPr>
          <w:rFonts w:ascii="Palatino Linotype" w:hAnsi="Palatino Linotype"/>
          <w:sz w:val="18"/>
          <w:szCs w:val="18"/>
        </w:rPr>
        <w:t>see also</w:t>
      </w:r>
      <w:r w:rsidRPr="00E0491C">
        <w:rPr>
          <w:rFonts w:ascii="Palatino Linotype" w:hAnsi="Palatino Linotype"/>
          <w:sz w:val="18"/>
          <w:szCs w:val="18"/>
        </w:rPr>
        <w:t xml:space="preserve"> Schlier 1938, </w:t>
      </w:r>
      <w:r w:rsidR="00E0491C">
        <w:rPr>
          <w:rFonts w:ascii="Palatino Linotype" w:hAnsi="Palatino Linotype"/>
          <w:sz w:val="18"/>
          <w:szCs w:val="18"/>
        </w:rPr>
        <w:t xml:space="preserve">who however favors biblical texts. As for the shift of </w:t>
      </w:r>
      <w:r w:rsidR="00E0491C">
        <w:rPr>
          <w:rFonts w:ascii="Palatino Linotype" w:hAnsi="Palatino Linotype"/>
          <w:i/>
          <w:iCs/>
          <w:sz w:val="18"/>
          <w:szCs w:val="18"/>
        </w:rPr>
        <w:t>depressio</w:t>
      </w:r>
      <w:r w:rsidR="00E0491C">
        <w:rPr>
          <w:rFonts w:ascii="Palatino Linotype" w:hAnsi="Palatino Linotype"/>
          <w:sz w:val="18"/>
          <w:szCs w:val="18"/>
        </w:rPr>
        <w:t xml:space="preserve"> in Latin and </w:t>
      </w:r>
      <w:r w:rsidR="00E0491C" w:rsidRPr="00E0491C">
        <w:rPr>
          <w:rFonts w:ascii="Palatino Linotype" w:hAnsi="Palatino Linotype"/>
          <w:i/>
          <w:iCs/>
          <w:sz w:val="18"/>
          <w:szCs w:val="18"/>
        </w:rPr>
        <w:t>depression</w:t>
      </w:r>
      <w:r w:rsidR="00E0491C">
        <w:rPr>
          <w:rFonts w:ascii="Palatino Linotype" w:hAnsi="Palatino Linotype"/>
          <w:sz w:val="18"/>
          <w:szCs w:val="18"/>
        </w:rPr>
        <w:t xml:space="preserve"> in English, see </w:t>
      </w:r>
      <w:r w:rsidR="00E0491C">
        <w:rPr>
          <w:rFonts w:ascii="Palatino Linotype" w:hAnsi="Palatino Linotype"/>
          <w:i/>
          <w:iCs/>
          <w:sz w:val="18"/>
          <w:szCs w:val="18"/>
        </w:rPr>
        <w:t>OnEtD</w:t>
      </w:r>
      <w:r w:rsidRPr="00E0491C">
        <w:rPr>
          <w:rFonts w:ascii="Palatino Linotype" w:hAnsi="Palatino Linotype"/>
          <w:sz w:val="18"/>
          <w:szCs w:val="18"/>
        </w:rPr>
        <w:t xml:space="preserve">. </w:t>
      </w:r>
      <w:r w:rsidR="00E0491C">
        <w:rPr>
          <w:rFonts w:ascii="Palatino Linotype" w:eastAsia="Palatino Linotype" w:hAnsi="Palatino Linotype" w:cs="Palatino Linotype"/>
          <w:iCs/>
          <w:sz w:val="18"/>
          <w:szCs w:val="18"/>
        </w:rPr>
        <w:t>The synonym</w:t>
      </w:r>
      <w:r w:rsidRPr="001F17FF">
        <w:rPr>
          <w:rFonts w:ascii="Palatino Linotype" w:eastAsia="Palatino Linotype" w:hAnsi="Palatino Linotype" w:cs="Palatino Linotype"/>
          <w:iCs/>
          <w:sz w:val="18"/>
          <w:szCs w:val="18"/>
        </w:rPr>
        <w:t xml:space="preserve"> </w:t>
      </w:r>
      <w:r>
        <w:rPr>
          <w:rFonts w:ascii="Palatino Linotype" w:eastAsia="Palatino Linotype" w:hAnsi="Palatino Linotype" w:cs="Palatino Linotype"/>
          <w:iCs/>
          <w:sz w:val="18"/>
          <w:szCs w:val="18"/>
          <w:lang w:val="el-GR"/>
        </w:rPr>
        <w:t>πιέζω</w:t>
      </w:r>
      <w:r>
        <w:rPr>
          <w:rFonts w:ascii="Palatino Linotype" w:eastAsia="Palatino Linotype" w:hAnsi="Palatino Linotype" w:cs="Palatino Linotype"/>
          <w:iCs/>
          <w:sz w:val="18"/>
          <w:szCs w:val="18"/>
        </w:rPr>
        <w:t xml:space="preserve">, </w:t>
      </w:r>
      <w:r w:rsidR="00E0491C">
        <w:rPr>
          <w:rFonts w:ascii="Palatino Linotype" w:eastAsia="Palatino Linotype" w:hAnsi="Palatino Linotype" w:cs="Palatino Linotype"/>
          <w:iCs/>
          <w:sz w:val="18"/>
          <w:szCs w:val="18"/>
        </w:rPr>
        <w:t>on the other hand, failed to undergo any metaphorical shift</w:t>
      </w:r>
      <w:r>
        <w:rPr>
          <w:rFonts w:ascii="Palatino Linotype" w:eastAsia="Palatino Linotype" w:hAnsi="Palatino Linotype" w:cs="Palatino Linotype"/>
          <w:iCs/>
          <w:sz w:val="18"/>
          <w:szCs w:val="18"/>
        </w:rPr>
        <w:t>.</w:t>
      </w:r>
    </w:p>
  </w:footnote>
  <w:footnote w:id="4">
    <w:p w14:paraId="73E0B32D" w14:textId="37F94FEC" w:rsidR="00CD1149" w:rsidRPr="0010189A" w:rsidRDefault="00CD1149" w:rsidP="00CD1149">
      <w:pPr>
        <w:pStyle w:val="NoSpacing"/>
        <w:jc w:val="both"/>
        <w:rPr>
          <w:rFonts w:ascii="Palatino Linotype" w:eastAsia="Calibri" w:hAnsi="Palatino Linotype" w:cs="Times New Roman"/>
          <w:sz w:val="18"/>
          <w:szCs w:val="18"/>
        </w:rPr>
      </w:pPr>
      <w:r w:rsidRPr="00E2020D">
        <w:rPr>
          <w:rStyle w:val="FootnoteReference"/>
          <w:rFonts w:ascii="Palatino Linotype" w:hAnsi="Palatino Linotype"/>
          <w:sz w:val="18"/>
          <w:szCs w:val="18"/>
        </w:rPr>
        <w:footnoteRef/>
      </w:r>
      <w:r w:rsidRPr="00E2020D">
        <w:rPr>
          <w:rFonts w:ascii="Palatino Linotype" w:hAnsi="Palatino Linotype"/>
          <w:sz w:val="18"/>
          <w:szCs w:val="18"/>
        </w:rPr>
        <w:t xml:space="preserve"> </w:t>
      </w:r>
      <w:r w:rsidR="0010189A">
        <w:rPr>
          <w:rFonts w:ascii="Palatino Linotype" w:hAnsi="Palatino Linotype"/>
          <w:sz w:val="18"/>
          <w:szCs w:val="18"/>
        </w:rPr>
        <w:t>This is</w:t>
      </w:r>
      <w:r w:rsidRPr="0010189A">
        <w:rPr>
          <w:rFonts w:ascii="Palatino Linotype" w:hAnsi="Palatino Linotype"/>
          <w:sz w:val="18"/>
          <w:szCs w:val="18"/>
        </w:rPr>
        <w:t xml:space="preserve"> </w:t>
      </w:r>
      <w:r w:rsidR="0010189A">
        <w:rPr>
          <w:rFonts w:ascii="Palatino Linotype" w:hAnsi="Palatino Linotype"/>
          <w:sz w:val="18"/>
          <w:szCs w:val="18"/>
        </w:rPr>
        <w:t xml:space="preserve">the interpretation of </w:t>
      </w:r>
      <w:r w:rsidRPr="0010189A">
        <w:rPr>
          <w:rFonts w:ascii="Palatino Linotype" w:hAnsi="Palatino Linotype"/>
          <w:sz w:val="18"/>
          <w:szCs w:val="18"/>
        </w:rPr>
        <w:t>van der Valk 1949, 101, Shipp 1972, 344, Russo 2004</w:t>
      </w:r>
      <w:r w:rsidRPr="0010189A">
        <w:rPr>
          <w:rFonts w:ascii="Palatino Linotype" w:hAnsi="Palatino Linotype"/>
          <w:sz w:val="18"/>
          <w:szCs w:val="18"/>
          <w:vertAlign w:val="superscript"/>
        </w:rPr>
        <w:t>7</w:t>
      </w:r>
      <w:r w:rsidRPr="0010189A">
        <w:rPr>
          <w:rFonts w:ascii="Palatino Linotype" w:hAnsi="Palatino Linotype"/>
          <w:sz w:val="18"/>
          <w:szCs w:val="18"/>
        </w:rPr>
        <w:t xml:space="preserve">, 169. </w:t>
      </w:r>
      <w:r w:rsidR="0010189A">
        <w:rPr>
          <w:rFonts w:ascii="Palatino Linotype" w:hAnsi="Palatino Linotype"/>
          <w:sz w:val="18"/>
          <w:szCs w:val="18"/>
        </w:rPr>
        <w:t xml:space="preserve">It is intriguing that Apollonius the Sophist, in his </w:t>
      </w:r>
      <w:r w:rsidRPr="0010189A">
        <w:rPr>
          <w:rFonts w:ascii="Palatino Linotype" w:eastAsia="Calibri" w:hAnsi="Palatino Linotype" w:cs="Times New Roman"/>
          <w:i/>
          <w:iCs/>
          <w:sz w:val="18"/>
          <w:szCs w:val="18"/>
        </w:rPr>
        <w:t>Lexicon</w:t>
      </w:r>
      <w:r w:rsidRPr="0010189A">
        <w:rPr>
          <w:rFonts w:ascii="Palatino Linotype" w:eastAsia="Calibri" w:hAnsi="Palatino Linotype" w:cs="Times New Roman"/>
          <w:sz w:val="18"/>
          <w:szCs w:val="18"/>
        </w:rPr>
        <w:t xml:space="preserve"> r</w:t>
      </w:r>
      <w:r w:rsidR="0010189A">
        <w:rPr>
          <w:rFonts w:ascii="Palatino Linotype" w:eastAsia="Calibri" w:hAnsi="Palatino Linotype" w:cs="Times New Roman"/>
          <w:sz w:val="18"/>
          <w:szCs w:val="18"/>
        </w:rPr>
        <w:t>ecords</w:t>
      </w:r>
      <w:r w:rsidRPr="0010189A">
        <w:rPr>
          <w:rFonts w:ascii="Palatino Linotype" w:eastAsia="Calibri" w:hAnsi="Palatino Linotype" w:cs="Times New Roman"/>
          <w:sz w:val="18"/>
          <w:szCs w:val="18"/>
        </w:rPr>
        <w:t xml:space="preserve"> </w:t>
      </w:r>
      <w:r w:rsidRPr="0010189A">
        <w:rPr>
          <w:rFonts w:ascii="Palatino Linotype" w:eastAsia="Calibri" w:hAnsi="Palatino Linotype" w:cs="Times New Roman"/>
          <w:sz w:val="18"/>
          <w:szCs w:val="18"/>
          <w:lang w:val="el-GR"/>
        </w:rPr>
        <w:t>φλίψεται</w:t>
      </w:r>
      <w:r w:rsidRPr="0010189A">
        <w:rPr>
          <w:rFonts w:ascii="Palatino Linotype" w:eastAsia="Calibri" w:hAnsi="Palatino Linotype" w:cs="Times New Roman"/>
          <w:sz w:val="18"/>
          <w:szCs w:val="18"/>
        </w:rPr>
        <w:t xml:space="preserve">, </w:t>
      </w:r>
      <w:r w:rsidR="0010189A">
        <w:rPr>
          <w:rFonts w:ascii="Palatino Linotype" w:eastAsia="Calibri" w:hAnsi="Palatino Linotype" w:cs="Times New Roman"/>
          <w:sz w:val="18"/>
          <w:szCs w:val="18"/>
        </w:rPr>
        <w:t>which he reads as</w:t>
      </w:r>
      <w:r w:rsidRPr="0010189A">
        <w:rPr>
          <w:rFonts w:ascii="Palatino Linotype" w:eastAsia="Calibri" w:hAnsi="Palatino Linotype" w:cs="Times New Roman"/>
          <w:sz w:val="18"/>
          <w:szCs w:val="18"/>
        </w:rPr>
        <w:t xml:space="preserve"> </w:t>
      </w:r>
      <w:r w:rsidRPr="0010189A">
        <w:rPr>
          <w:rFonts w:ascii="Palatino Linotype" w:eastAsia="Calibri" w:hAnsi="Palatino Linotype" w:cs="Times New Roman"/>
          <w:sz w:val="18"/>
          <w:szCs w:val="18"/>
          <w:lang w:val="en-US"/>
        </w:rPr>
        <w:t>ἀποθλιβήσεται</w:t>
      </w:r>
      <w:r w:rsidRPr="0010189A">
        <w:rPr>
          <w:rFonts w:ascii="Palatino Linotype" w:eastAsia="Calibri" w:hAnsi="Palatino Linotype" w:cs="Times New Roman"/>
          <w:sz w:val="18"/>
          <w:szCs w:val="18"/>
        </w:rPr>
        <w:t xml:space="preserve"> (Bekker 1833, 164), </w:t>
      </w:r>
      <w:r w:rsidR="0010189A">
        <w:rPr>
          <w:rFonts w:ascii="Palatino Linotype" w:eastAsia="Calibri" w:hAnsi="Palatino Linotype" w:cs="Times New Roman"/>
          <w:sz w:val="18"/>
          <w:szCs w:val="18"/>
        </w:rPr>
        <w:t xml:space="preserve">as Hesychius would also have done </w:t>
      </w:r>
      <w:r w:rsidRPr="0010189A">
        <w:rPr>
          <w:rFonts w:ascii="Palatino Linotype" w:eastAsia="Calibri" w:hAnsi="Palatino Linotype" w:cs="Times New Roman"/>
          <w:sz w:val="18"/>
          <w:szCs w:val="18"/>
          <w:lang w:val="el-GR"/>
        </w:rPr>
        <w:t>φ</w:t>
      </w:r>
      <w:r w:rsidRPr="0010189A">
        <w:rPr>
          <w:rFonts w:ascii="Palatino Linotype" w:eastAsia="Calibri" w:hAnsi="Palatino Linotype" w:cs="Times New Roman"/>
          <w:sz w:val="18"/>
          <w:szCs w:val="18"/>
        </w:rPr>
        <w:t xml:space="preserve"> 620 Cunningham- Hansen.</w:t>
      </w:r>
    </w:p>
  </w:footnote>
  <w:footnote w:id="5">
    <w:p w14:paraId="72AE012D" w14:textId="125F993F" w:rsidR="007360D4" w:rsidRPr="0010189A" w:rsidRDefault="007360D4" w:rsidP="007360D4">
      <w:pPr>
        <w:pStyle w:val="NoSpacing"/>
        <w:jc w:val="both"/>
        <w:rPr>
          <w:rFonts w:ascii="Palatino Linotype" w:eastAsia="Calibri" w:hAnsi="Palatino Linotype" w:cs="Times New Roman"/>
          <w:sz w:val="18"/>
          <w:szCs w:val="18"/>
        </w:rPr>
      </w:pPr>
      <w:r w:rsidRPr="0010189A">
        <w:rPr>
          <w:rStyle w:val="FootnoteReference"/>
          <w:rFonts w:ascii="Palatino Linotype" w:hAnsi="Palatino Linotype"/>
          <w:sz w:val="18"/>
          <w:szCs w:val="18"/>
        </w:rPr>
        <w:footnoteRef/>
      </w:r>
      <w:r w:rsidRPr="0010189A">
        <w:rPr>
          <w:rFonts w:ascii="Palatino Linotype" w:hAnsi="Palatino Linotype"/>
          <w:sz w:val="18"/>
          <w:szCs w:val="18"/>
        </w:rPr>
        <w:t xml:space="preserve"> </w:t>
      </w:r>
      <w:r w:rsidR="0002367B">
        <w:rPr>
          <w:rFonts w:ascii="Palatino Linotype" w:hAnsi="Palatino Linotype"/>
          <w:sz w:val="18"/>
          <w:szCs w:val="18"/>
        </w:rPr>
        <w:t xml:space="preserve">The evidently more expressive and dialectical form </w:t>
      </w:r>
      <w:r w:rsidRPr="0010189A">
        <w:rPr>
          <w:rFonts w:ascii="Palatino Linotype" w:hAnsi="Palatino Linotype"/>
          <w:sz w:val="18"/>
          <w:szCs w:val="18"/>
          <w:lang w:val="el-GR"/>
        </w:rPr>
        <w:t>φλίβω</w:t>
      </w:r>
      <w:r w:rsidR="0002367B">
        <w:rPr>
          <w:rFonts w:ascii="Palatino Linotype" w:hAnsi="Palatino Linotype"/>
          <w:sz w:val="18"/>
          <w:szCs w:val="18"/>
          <w:lang w:val="en-US"/>
        </w:rPr>
        <w:t xml:space="preserve"> seems destine</w:t>
      </w:r>
      <w:r w:rsidR="007F54A5">
        <w:rPr>
          <w:rFonts w:ascii="Palatino Linotype" w:hAnsi="Palatino Linotype"/>
          <w:sz w:val="18"/>
          <w:szCs w:val="18"/>
          <w:lang w:val="en-US"/>
        </w:rPr>
        <w:t>d</w:t>
      </w:r>
      <w:r w:rsidR="0002367B">
        <w:rPr>
          <w:rFonts w:ascii="Palatino Linotype" w:hAnsi="Palatino Linotype"/>
          <w:sz w:val="18"/>
          <w:szCs w:val="18"/>
          <w:lang w:val="en-US"/>
        </w:rPr>
        <w:t xml:space="preserve"> to vanish, except for a few isolated instances, for example in the Hippocratic </w:t>
      </w:r>
      <w:r w:rsidRPr="0010189A">
        <w:rPr>
          <w:rFonts w:ascii="Palatino Linotype" w:hAnsi="Palatino Linotype"/>
          <w:i/>
          <w:iCs/>
          <w:sz w:val="18"/>
          <w:szCs w:val="18"/>
        </w:rPr>
        <w:t>de locis in homine</w:t>
      </w:r>
      <w:r w:rsidRPr="0010189A">
        <w:rPr>
          <w:rFonts w:ascii="Palatino Linotype" w:hAnsi="Palatino Linotype"/>
          <w:sz w:val="18"/>
          <w:szCs w:val="18"/>
        </w:rPr>
        <w:t xml:space="preserve"> 13.22 Littré </w:t>
      </w:r>
      <w:r w:rsidR="0002367B">
        <w:rPr>
          <w:rFonts w:ascii="Palatino Linotype" w:hAnsi="Palatino Linotype"/>
          <w:sz w:val="18"/>
          <w:szCs w:val="18"/>
        </w:rPr>
        <w:t>and in Theocritus’</w:t>
      </w:r>
      <w:r w:rsidRPr="0010189A">
        <w:rPr>
          <w:rFonts w:ascii="Palatino Linotype" w:hAnsi="Palatino Linotype"/>
          <w:sz w:val="18"/>
          <w:szCs w:val="18"/>
        </w:rPr>
        <w:t xml:space="preserve"> </w:t>
      </w:r>
      <w:r w:rsidRPr="0010189A">
        <w:rPr>
          <w:rFonts w:ascii="Palatino Linotype" w:hAnsi="Palatino Linotype"/>
          <w:i/>
          <w:iCs/>
          <w:sz w:val="18"/>
          <w:szCs w:val="18"/>
        </w:rPr>
        <w:t>Siracusane</w:t>
      </w:r>
      <w:r w:rsidRPr="0010189A">
        <w:rPr>
          <w:rFonts w:ascii="Palatino Linotype" w:hAnsi="Palatino Linotype"/>
          <w:sz w:val="18"/>
          <w:szCs w:val="18"/>
        </w:rPr>
        <w:t xml:space="preserve"> (v. 76</w:t>
      </w:r>
      <w:r w:rsidRPr="0010189A">
        <w:rPr>
          <w:rFonts w:ascii="Palatino Linotype" w:eastAsia="Calibri" w:hAnsi="Palatino Linotype" w:cs="Times New Roman"/>
          <w:sz w:val="18"/>
          <w:szCs w:val="18"/>
        </w:rPr>
        <w:t xml:space="preserve"> </w:t>
      </w:r>
      <w:r w:rsidRPr="0010189A">
        <w:rPr>
          <w:rFonts w:ascii="Palatino Linotype" w:eastAsia="Calibri" w:hAnsi="Palatino Linotype" w:cs="Times New Roman"/>
          <w:sz w:val="18"/>
          <w:szCs w:val="18"/>
          <w:lang w:val="en-US"/>
        </w:rPr>
        <w:t>φλίβεται</w:t>
      </w:r>
      <w:r w:rsidRPr="0010189A">
        <w:rPr>
          <w:rFonts w:ascii="Palatino Linotype" w:eastAsia="Calibri" w:hAnsi="Palatino Linotype" w:cs="Times New Roman"/>
          <w:sz w:val="18"/>
          <w:szCs w:val="18"/>
        </w:rPr>
        <w:t xml:space="preserve"> </w:t>
      </w:r>
      <w:r w:rsidRPr="0010189A">
        <w:rPr>
          <w:rFonts w:ascii="Palatino Linotype" w:eastAsia="Calibri" w:hAnsi="Palatino Linotype" w:cs="Times New Roman"/>
          <w:sz w:val="18"/>
          <w:szCs w:val="18"/>
          <w:lang w:val="en-US"/>
        </w:rPr>
        <w:t>Εὐνόα</w:t>
      </w:r>
      <w:r w:rsidRPr="0010189A">
        <w:rPr>
          <w:rFonts w:ascii="Palatino Linotype" w:eastAsia="Calibri" w:hAnsi="Palatino Linotype" w:cs="Times New Roman"/>
          <w:sz w:val="18"/>
          <w:szCs w:val="18"/>
        </w:rPr>
        <w:t xml:space="preserve"> </w:t>
      </w:r>
      <w:r w:rsidRPr="0010189A">
        <w:rPr>
          <w:rFonts w:ascii="Palatino Linotype" w:eastAsia="Calibri" w:hAnsi="Palatino Linotype" w:cs="Times New Roman"/>
          <w:sz w:val="18"/>
          <w:szCs w:val="18"/>
          <w:lang w:val="en-US"/>
        </w:rPr>
        <w:t>ἄμμιν</w:t>
      </w:r>
      <w:r w:rsidRPr="0010189A">
        <w:rPr>
          <w:rFonts w:ascii="Palatino Linotype" w:hAnsi="Palatino Linotype"/>
          <w:sz w:val="18"/>
          <w:szCs w:val="18"/>
        </w:rPr>
        <w:t xml:space="preserve">: </w:t>
      </w:r>
      <w:r w:rsidR="0002367B">
        <w:rPr>
          <w:rFonts w:ascii="Palatino Linotype" w:hAnsi="Palatino Linotype"/>
          <w:sz w:val="18"/>
          <w:szCs w:val="18"/>
        </w:rPr>
        <w:t>in the crowd that builds up to enter the royal palace of Alexandria for the Adonia</w:t>
      </w:r>
      <w:r w:rsidRPr="0010189A">
        <w:rPr>
          <w:rFonts w:ascii="Palatino Linotype" w:hAnsi="Palatino Linotype"/>
          <w:sz w:val="18"/>
          <w:szCs w:val="18"/>
        </w:rPr>
        <w:t xml:space="preserve">, </w:t>
      </w:r>
      <w:r w:rsidR="0002367B">
        <w:rPr>
          <w:rFonts w:ascii="Palatino Linotype" w:hAnsi="Palatino Linotype"/>
          <w:sz w:val="18"/>
          <w:szCs w:val="18"/>
        </w:rPr>
        <w:t>the handmaid</w:t>
      </w:r>
      <w:r w:rsidRPr="0010189A">
        <w:rPr>
          <w:rFonts w:ascii="Palatino Linotype" w:hAnsi="Palatino Linotype"/>
          <w:sz w:val="18"/>
          <w:szCs w:val="18"/>
        </w:rPr>
        <w:t xml:space="preserve"> Eunoa, </w:t>
      </w:r>
      <w:r w:rsidR="0002367B">
        <w:rPr>
          <w:rFonts w:ascii="Palatino Linotype" w:hAnsi="Palatino Linotype"/>
          <w:sz w:val="18"/>
          <w:szCs w:val="18"/>
        </w:rPr>
        <w:t>in the retinue of</w:t>
      </w:r>
      <w:r w:rsidRPr="0010189A">
        <w:rPr>
          <w:rFonts w:ascii="Palatino Linotype" w:hAnsi="Palatino Linotype"/>
          <w:sz w:val="18"/>
          <w:szCs w:val="18"/>
        </w:rPr>
        <w:t xml:space="preserve"> Gorgo </w:t>
      </w:r>
      <w:r w:rsidR="0002367B">
        <w:rPr>
          <w:rFonts w:ascii="Palatino Linotype" w:hAnsi="Palatino Linotype"/>
          <w:sz w:val="18"/>
          <w:szCs w:val="18"/>
        </w:rPr>
        <w:t>and</w:t>
      </w:r>
      <w:r w:rsidRPr="0010189A">
        <w:rPr>
          <w:rFonts w:ascii="Palatino Linotype" w:hAnsi="Palatino Linotype"/>
          <w:sz w:val="18"/>
          <w:szCs w:val="18"/>
        </w:rPr>
        <w:t xml:space="preserve"> Prassinoa, ris</w:t>
      </w:r>
      <w:r w:rsidR="0002367B">
        <w:rPr>
          <w:rFonts w:ascii="Palatino Linotype" w:hAnsi="Palatino Linotype"/>
          <w:sz w:val="18"/>
          <w:szCs w:val="18"/>
        </w:rPr>
        <w:t>ks getting crushed</w:t>
      </w:r>
      <w:r w:rsidRPr="0010189A">
        <w:rPr>
          <w:rFonts w:ascii="Palatino Linotype" w:hAnsi="Palatino Linotype"/>
          <w:sz w:val="18"/>
          <w:szCs w:val="18"/>
        </w:rPr>
        <w:t xml:space="preserve">; in this regard, see also Gow 1965, 285). </w:t>
      </w:r>
      <w:r w:rsidR="0002367B">
        <w:rPr>
          <w:rFonts w:ascii="Palatino Linotype" w:hAnsi="Palatino Linotype"/>
          <w:sz w:val="18"/>
          <w:szCs w:val="18"/>
        </w:rPr>
        <w:t xml:space="preserve">The phenomenon is explained by Eustathius </w:t>
      </w:r>
      <w:r w:rsidRPr="0010189A">
        <w:rPr>
          <w:rFonts w:ascii="Palatino Linotype" w:hAnsi="Palatino Linotype"/>
          <w:sz w:val="18"/>
          <w:szCs w:val="18"/>
        </w:rPr>
        <w:t xml:space="preserve">102.1 van der Valk: </w:t>
      </w:r>
      <w:r w:rsidRPr="0010189A">
        <w:rPr>
          <w:rFonts w:ascii="Palatino Linotype" w:eastAsia="Calibri" w:hAnsi="Palatino Linotype" w:cs="Times New Roman"/>
          <w:sz w:val="18"/>
          <w:szCs w:val="18"/>
        </w:rPr>
        <w:t>ἰστέον δὲ ὅτι ἡ τοῦ θ μετάληψις εἰς τὸ φ καὶ Ἀττικῆς ποτε διαλέκτου ἐστίν. ἐκεῖνοι γὰρ τὸ θλᾶν φλᾶν λέγουσι. τὸ μέντοι φλίψεται τὸ ἐν Ὀδυσσείᾳ [17.221] καὶ τὸ παρὰ Θεοκρίτῳ ἐν Ἀδωνιαζούσαις Αἰολικὸν καὶ αὐτό.</w:t>
      </w:r>
    </w:p>
  </w:footnote>
  <w:footnote w:id="6">
    <w:p w14:paraId="11D53EBB" w14:textId="7DD1E7A8" w:rsidR="0099750D" w:rsidRPr="002751B9" w:rsidRDefault="0099750D" w:rsidP="0099750D">
      <w:pPr>
        <w:pStyle w:val="NoSpacing"/>
        <w:jc w:val="both"/>
        <w:rPr>
          <w:rFonts w:ascii="Palatino Linotype" w:hAnsi="Palatino Linotype"/>
          <w:sz w:val="18"/>
          <w:szCs w:val="18"/>
        </w:rPr>
      </w:pPr>
      <w:r w:rsidRPr="0010189A">
        <w:rPr>
          <w:rStyle w:val="FootnoteReference"/>
          <w:rFonts w:ascii="Palatino Linotype" w:hAnsi="Palatino Linotype"/>
          <w:sz w:val="18"/>
          <w:szCs w:val="18"/>
        </w:rPr>
        <w:footnoteRef/>
      </w:r>
      <w:r w:rsidRPr="0010189A">
        <w:rPr>
          <w:rFonts w:ascii="Palatino Linotype" w:hAnsi="Palatino Linotype"/>
          <w:sz w:val="18"/>
          <w:szCs w:val="18"/>
        </w:rPr>
        <w:t xml:space="preserve"> </w:t>
      </w:r>
      <w:r w:rsidR="0002367B">
        <w:rPr>
          <w:rFonts w:ascii="Palatino Linotype" w:hAnsi="Palatino Linotype"/>
          <w:sz w:val="18"/>
          <w:szCs w:val="18"/>
        </w:rPr>
        <w:t>Clear information on the subject comes from</w:t>
      </w:r>
      <w:r w:rsidRPr="0010189A">
        <w:rPr>
          <w:rFonts w:ascii="Palatino Linotype" w:hAnsi="Palatino Linotype"/>
          <w:sz w:val="18"/>
          <w:szCs w:val="18"/>
        </w:rPr>
        <w:t xml:space="preserve"> </w:t>
      </w:r>
      <w:r w:rsidRPr="0010189A">
        <w:rPr>
          <w:rFonts w:ascii="Palatino Linotype" w:hAnsi="Palatino Linotype"/>
          <w:i/>
          <w:iCs/>
          <w:sz w:val="18"/>
          <w:szCs w:val="18"/>
        </w:rPr>
        <w:t>De partibus animalium</w:t>
      </w:r>
      <w:r w:rsidRPr="0010189A">
        <w:rPr>
          <w:rFonts w:ascii="Palatino Linotype" w:hAnsi="Palatino Linotype"/>
          <w:sz w:val="18"/>
          <w:szCs w:val="18"/>
        </w:rPr>
        <w:t xml:space="preserve"> 667a 30. </w:t>
      </w:r>
      <w:r w:rsidR="0002367B">
        <w:rPr>
          <w:rFonts w:ascii="Palatino Linotype" w:hAnsi="Palatino Linotype"/>
          <w:sz w:val="18"/>
          <w:szCs w:val="18"/>
        </w:rPr>
        <w:t xml:space="preserve">From an analysis of the animals’ insides, </w:t>
      </w:r>
      <w:r w:rsidR="007D3623">
        <w:rPr>
          <w:rFonts w:ascii="Palatino Linotype" w:hAnsi="Palatino Linotype"/>
          <w:sz w:val="18"/>
          <w:szCs w:val="18"/>
        </w:rPr>
        <w:t>revealed for the sacrifices, it turns out that the heart is always unharmed, unlike the other internal organs</w:t>
      </w:r>
      <w:r w:rsidRPr="0010189A">
        <w:rPr>
          <w:rFonts w:ascii="Palatino Linotype" w:hAnsi="Palatino Linotype"/>
          <w:sz w:val="18"/>
          <w:szCs w:val="18"/>
        </w:rPr>
        <w:t>.</w:t>
      </w:r>
    </w:p>
  </w:footnote>
  <w:footnote w:id="7">
    <w:p w14:paraId="3553C8A7" w14:textId="7B74D072" w:rsidR="00766C5B" w:rsidRPr="00F20E3E" w:rsidRDefault="00766C5B" w:rsidP="00766C5B">
      <w:pPr>
        <w:pStyle w:val="FootnoteText"/>
        <w:jc w:val="both"/>
        <w:rPr>
          <w:rFonts w:ascii="Palatino Linotype" w:hAnsi="Palatino Linotype"/>
          <w:sz w:val="18"/>
          <w:szCs w:val="18"/>
        </w:rPr>
      </w:pPr>
      <w:r w:rsidRPr="00445978">
        <w:rPr>
          <w:rStyle w:val="FootnoteReference"/>
          <w:rFonts w:ascii="Palatino Linotype" w:hAnsi="Palatino Linotype"/>
          <w:sz w:val="18"/>
          <w:szCs w:val="18"/>
        </w:rPr>
        <w:footnoteRef/>
      </w:r>
      <w:r w:rsidRPr="00572749">
        <w:rPr>
          <w:rFonts w:ascii="Palatino Linotype" w:hAnsi="Palatino Linotype"/>
          <w:sz w:val="18"/>
          <w:szCs w:val="18"/>
        </w:rPr>
        <w:t xml:space="preserve"> </w:t>
      </w:r>
      <w:r w:rsidRPr="00572749">
        <w:rPr>
          <w:rFonts w:ascii="Palatino Linotype" w:eastAsia="Calibri" w:hAnsi="Palatino Linotype" w:cs="Times New Roman"/>
          <w:color w:val="000000" w:themeColor="text1"/>
          <w:sz w:val="18"/>
          <w:szCs w:val="18"/>
        </w:rPr>
        <w:t xml:space="preserve">See Schlier 1938, 140-142, </w:t>
      </w:r>
      <w:r w:rsidR="00F20E3E">
        <w:rPr>
          <w:rFonts w:ascii="Palatino Linotype" w:eastAsia="Calibri" w:hAnsi="Palatino Linotype" w:cs="Times New Roman"/>
          <w:color w:val="000000" w:themeColor="text1"/>
          <w:sz w:val="18"/>
          <w:szCs w:val="18"/>
        </w:rPr>
        <w:t>who points out</w:t>
      </w:r>
      <w:r w:rsidR="00EF3FC5">
        <w:rPr>
          <w:rFonts w:ascii="Palatino Linotype" w:eastAsia="Calibri" w:hAnsi="Palatino Linotype" w:cs="Times New Roman"/>
          <w:color w:val="000000" w:themeColor="text1"/>
          <w:sz w:val="18"/>
          <w:szCs w:val="18"/>
        </w:rPr>
        <w:t>,</w:t>
      </w:r>
      <w:r w:rsidR="00F20E3E">
        <w:rPr>
          <w:rFonts w:ascii="Palatino Linotype" w:eastAsia="Calibri" w:hAnsi="Palatino Linotype" w:cs="Times New Roman"/>
          <w:color w:val="000000" w:themeColor="text1"/>
          <w:sz w:val="18"/>
          <w:szCs w:val="18"/>
        </w:rPr>
        <w:t xml:space="preserve"> in </w:t>
      </w:r>
      <w:r w:rsidRPr="00F20E3E">
        <w:rPr>
          <w:rFonts w:ascii="Palatino Linotype" w:eastAsia="Calibri" w:hAnsi="Palatino Linotype" w:cs="Times New Roman"/>
          <w:sz w:val="18"/>
          <w:szCs w:val="18"/>
          <w:lang w:val="el-GR"/>
        </w:rPr>
        <w:t>ἀνάγκη</w:t>
      </w:r>
      <w:r w:rsidRPr="00F20E3E">
        <w:rPr>
          <w:rFonts w:ascii="Palatino Linotype" w:eastAsia="Calibri" w:hAnsi="Palatino Linotype" w:cs="Times New Roman"/>
          <w:sz w:val="18"/>
          <w:szCs w:val="18"/>
        </w:rPr>
        <w:t xml:space="preserve"> </w:t>
      </w:r>
      <w:r w:rsidR="00F20E3E" w:rsidRPr="00F20E3E">
        <w:rPr>
          <w:rFonts w:ascii="Palatino Linotype" w:eastAsia="Calibri" w:hAnsi="Palatino Linotype" w:cs="Times New Roman"/>
          <w:sz w:val="18"/>
          <w:szCs w:val="18"/>
        </w:rPr>
        <w:t>and</w:t>
      </w:r>
      <w:r w:rsidRPr="00F20E3E">
        <w:rPr>
          <w:rFonts w:ascii="Palatino Linotype" w:eastAsia="Calibri" w:hAnsi="Palatino Linotype" w:cs="Times New Roman"/>
          <w:sz w:val="18"/>
          <w:szCs w:val="18"/>
        </w:rPr>
        <w:t xml:space="preserve"> </w:t>
      </w:r>
      <w:r w:rsidRPr="00F20E3E">
        <w:rPr>
          <w:rFonts w:ascii="Palatino Linotype" w:eastAsia="Calibri" w:hAnsi="Palatino Linotype" w:cs="Times New Roman"/>
          <w:sz w:val="18"/>
          <w:szCs w:val="18"/>
          <w:lang w:val="el-GR"/>
        </w:rPr>
        <w:t>ὀδύνη</w:t>
      </w:r>
      <w:r w:rsidR="00EF3FC5">
        <w:rPr>
          <w:rFonts w:ascii="Palatino Linotype" w:eastAsia="Calibri" w:hAnsi="Palatino Linotype" w:cs="Times New Roman"/>
          <w:sz w:val="18"/>
          <w:szCs w:val="18"/>
          <w:lang w:val="en-US"/>
        </w:rPr>
        <w:t>,</w:t>
      </w:r>
      <w:r w:rsidRPr="00F20E3E">
        <w:rPr>
          <w:rFonts w:ascii="Palatino Linotype" w:eastAsia="Calibri" w:hAnsi="Palatino Linotype" w:cs="Times New Roman"/>
          <w:sz w:val="18"/>
          <w:szCs w:val="18"/>
        </w:rPr>
        <w:t xml:space="preserve"> </w:t>
      </w:r>
      <w:r w:rsidR="00F20E3E" w:rsidRPr="00F20E3E">
        <w:rPr>
          <w:rFonts w:ascii="Palatino Linotype" w:eastAsia="Calibri" w:hAnsi="Palatino Linotype" w:cs="Times New Roman"/>
          <w:sz w:val="18"/>
          <w:szCs w:val="18"/>
        </w:rPr>
        <w:t>two frequent synonyms</w:t>
      </w:r>
      <w:r w:rsidRPr="00F20E3E">
        <w:rPr>
          <w:rFonts w:ascii="Palatino Linotype" w:eastAsia="Calibri" w:hAnsi="Palatino Linotype" w:cs="Times New Roman"/>
          <w:sz w:val="18"/>
          <w:szCs w:val="18"/>
        </w:rPr>
        <w:t xml:space="preserve">. </w:t>
      </w:r>
      <w:r w:rsidR="00F20E3E">
        <w:rPr>
          <w:rFonts w:ascii="Palatino Linotype" w:eastAsia="Calibri" w:hAnsi="Palatino Linotype" w:cs="Times New Roman"/>
          <w:sz w:val="18"/>
          <w:szCs w:val="18"/>
        </w:rPr>
        <w:t>As regards</w:t>
      </w:r>
      <w:r w:rsidRPr="00F20E3E">
        <w:rPr>
          <w:rFonts w:ascii="Palatino Linotype" w:eastAsia="Calibri" w:hAnsi="Palatino Linotype" w:cs="Times New Roman"/>
          <w:sz w:val="18"/>
          <w:szCs w:val="18"/>
        </w:rPr>
        <w:t xml:space="preserve"> </w:t>
      </w:r>
      <w:r w:rsidRPr="00F20E3E">
        <w:rPr>
          <w:rFonts w:ascii="Palatino Linotype" w:eastAsia="Calibri" w:hAnsi="Palatino Linotype" w:cs="Times New Roman"/>
          <w:sz w:val="18"/>
          <w:szCs w:val="18"/>
          <w:lang w:val="el-GR"/>
        </w:rPr>
        <w:t>στενοχωρία</w:t>
      </w:r>
      <w:r w:rsidRPr="00F20E3E">
        <w:rPr>
          <w:rFonts w:ascii="Palatino Linotype" w:eastAsia="Calibri" w:hAnsi="Palatino Linotype" w:cs="Times New Roman"/>
          <w:sz w:val="18"/>
          <w:szCs w:val="18"/>
        </w:rPr>
        <w:t xml:space="preserve">, </w:t>
      </w:r>
      <w:r w:rsidR="00F20E3E">
        <w:rPr>
          <w:rFonts w:ascii="Palatino Linotype" w:eastAsia="Calibri" w:hAnsi="Palatino Linotype" w:cs="Times New Roman"/>
          <w:sz w:val="18"/>
          <w:szCs w:val="18"/>
        </w:rPr>
        <w:t xml:space="preserve">this is another example of the process of metaphorization, </w:t>
      </w:r>
      <w:r w:rsidR="00EF3FC5">
        <w:rPr>
          <w:rFonts w:ascii="Palatino Linotype" w:eastAsia="Calibri" w:hAnsi="Palatino Linotype" w:cs="Times New Roman"/>
          <w:sz w:val="18"/>
          <w:szCs w:val="18"/>
        </w:rPr>
        <w:t>as it</w:t>
      </w:r>
      <w:r w:rsidR="00F20E3E">
        <w:rPr>
          <w:rFonts w:ascii="Palatino Linotype" w:eastAsia="Calibri" w:hAnsi="Palatino Linotype" w:cs="Times New Roman"/>
          <w:sz w:val="18"/>
          <w:szCs w:val="18"/>
        </w:rPr>
        <w:t xml:space="preserve"> </w:t>
      </w:r>
      <w:r w:rsidR="00EF3FC5">
        <w:rPr>
          <w:rFonts w:ascii="Palatino Linotype" w:eastAsia="Calibri" w:hAnsi="Palatino Linotype" w:cs="Times New Roman"/>
          <w:sz w:val="18"/>
          <w:szCs w:val="18"/>
        </w:rPr>
        <w:t>changed</w:t>
      </w:r>
      <w:r w:rsidR="00F20E3E">
        <w:rPr>
          <w:rFonts w:ascii="Palatino Linotype" w:eastAsia="Calibri" w:hAnsi="Palatino Linotype" w:cs="Times New Roman"/>
          <w:sz w:val="18"/>
          <w:szCs w:val="18"/>
        </w:rPr>
        <w:t xml:space="preserve"> from </w:t>
      </w:r>
      <w:r w:rsidR="00EF3FC5">
        <w:rPr>
          <w:rFonts w:ascii="Palatino Linotype" w:eastAsia="Calibri" w:hAnsi="Palatino Linotype" w:cs="Times New Roman"/>
          <w:sz w:val="18"/>
          <w:szCs w:val="18"/>
        </w:rPr>
        <w:t xml:space="preserve">having </w:t>
      </w:r>
      <w:r w:rsidR="00F20E3E">
        <w:rPr>
          <w:rFonts w:ascii="Palatino Linotype" w:eastAsia="Calibri" w:hAnsi="Palatino Linotype" w:cs="Times New Roman"/>
          <w:sz w:val="18"/>
          <w:szCs w:val="18"/>
        </w:rPr>
        <w:t>a concrete meaning (‘lack of space’ in Thucydides), to the emotional sphere (‘distress’) which is the meaning of the word in modern Greek</w:t>
      </w:r>
      <w:r w:rsidRPr="00F20E3E">
        <w:rPr>
          <w:rFonts w:ascii="Palatino Linotype" w:eastAsia="Calibri" w:hAnsi="Palatino Linotype" w:cs="Times New Roman"/>
          <w:sz w:val="18"/>
          <w:szCs w:val="18"/>
        </w:rPr>
        <w:t>.</w:t>
      </w:r>
    </w:p>
  </w:footnote>
  <w:footnote w:id="8">
    <w:p w14:paraId="57CC7590" w14:textId="77777777" w:rsidR="00950D0B" w:rsidRPr="00024B1B" w:rsidRDefault="00950D0B" w:rsidP="00950D0B">
      <w:pPr>
        <w:pStyle w:val="NoSpacing"/>
        <w:jc w:val="both"/>
        <w:rPr>
          <w:rFonts w:ascii="Palatino Linotype" w:hAnsi="Palatino Linotype"/>
          <w:sz w:val="18"/>
          <w:szCs w:val="18"/>
          <w:lang w:val="en-US"/>
        </w:rPr>
      </w:pPr>
      <w:r w:rsidRPr="00894F74">
        <w:rPr>
          <w:rStyle w:val="FootnoteReference"/>
          <w:rFonts w:ascii="Palatino Linotype" w:hAnsi="Palatino Linotype"/>
          <w:sz w:val="18"/>
          <w:szCs w:val="18"/>
        </w:rPr>
        <w:footnoteRef/>
      </w:r>
      <w:r w:rsidRPr="00024B1B">
        <w:rPr>
          <w:rFonts w:ascii="Palatino Linotype" w:hAnsi="Palatino Linotype"/>
          <w:sz w:val="18"/>
          <w:szCs w:val="18"/>
          <w:lang w:val="en-US"/>
        </w:rPr>
        <w:t xml:space="preserve"> For </w:t>
      </w:r>
      <w:r w:rsidRPr="00860FD1">
        <w:rPr>
          <w:rFonts w:ascii="Palatino Linotype" w:hAnsi="Palatino Linotype"/>
          <w:sz w:val="18"/>
          <w:szCs w:val="18"/>
          <w:lang w:val="el-GR"/>
        </w:rPr>
        <w:t>θλῖψις</w:t>
      </w:r>
      <w:r w:rsidRPr="00024B1B">
        <w:rPr>
          <w:rFonts w:ascii="Palatino Linotype" w:hAnsi="Palatino Linotype"/>
          <w:sz w:val="18"/>
          <w:szCs w:val="18"/>
          <w:lang w:val="en-US"/>
        </w:rPr>
        <w:t xml:space="preserve"> in epigraphical material, see also Horsley 1981, 84.</w:t>
      </w:r>
    </w:p>
  </w:footnote>
  <w:footnote w:id="9">
    <w:p w14:paraId="648A5B6E" w14:textId="05071FA6" w:rsidR="003F756B" w:rsidRPr="00690776" w:rsidRDefault="003F756B" w:rsidP="003F756B">
      <w:pPr>
        <w:pStyle w:val="FootnoteText"/>
        <w:rPr>
          <w:rFonts w:ascii="Palatino Linotype" w:hAnsi="Palatino Linotype"/>
          <w:sz w:val="18"/>
          <w:szCs w:val="18"/>
        </w:rPr>
      </w:pPr>
      <w:r w:rsidRPr="00F517E6">
        <w:rPr>
          <w:rStyle w:val="FootnoteReference"/>
          <w:rFonts w:ascii="Palatino Linotype" w:hAnsi="Palatino Linotype"/>
          <w:sz w:val="18"/>
          <w:szCs w:val="18"/>
        </w:rPr>
        <w:footnoteRef/>
      </w:r>
      <w:r w:rsidRPr="00132E40">
        <w:rPr>
          <w:rFonts w:ascii="Palatino Linotype" w:hAnsi="Palatino Linotype"/>
          <w:sz w:val="18"/>
          <w:szCs w:val="18"/>
        </w:rPr>
        <w:t xml:space="preserve"> </w:t>
      </w:r>
      <w:r w:rsidR="0074150C">
        <w:rPr>
          <w:rFonts w:ascii="Palatino Linotype" w:hAnsi="Palatino Linotype"/>
          <w:sz w:val="18"/>
          <w:szCs w:val="18"/>
        </w:rPr>
        <w:t xml:space="preserve">On the circumstances and customs described in the petition, see also </w:t>
      </w:r>
      <w:r w:rsidRPr="00690776">
        <w:rPr>
          <w:rFonts w:ascii="Palatino Linotype" w:hAnsi="Palatino Linotype"/>
          <w:sz w:val="18"/>
          <w:szCs w:val="18"/>
        </w:rPr>
        <w:t>Montevecchi 1985.</w:t>
      </w:r>
    </w:p>
  </w:footnote>
  <w:footnote w:id="10">
    <w:p w14:paraId="428E6393" w14:textId="32ADDE61" w:rsidR="00D52471" w:rsidRPr="000B4379" w:rsidRDefault="00D52471" w:rsidP="00D52471">
      <w:pPr>
        <w:pStyle w:val="NoSpacing"/>
        <w:jc w:val="both"/>
        <w:rPr>
          <w:rFonts w:ascii="Palatino Linotype" w:hAnsi="Palatino Linotype"/>
          <w:sz w:val="18"/>
          <w:szCs w:val="18"/>
          <w:lang w:val="en-US" w:eastAsia="it-IT"/>
        </w:rPr>
      </w:pPr>
      <w:r w:rsidRPr="000B4379">
        <w:rPr>
          <w:rStyle w:val="FootnoteReference"/>
          <w:rFonts w:ascii="Palatino Linotype" w:hAnsi="Palatino Linotype"/>
          <w:sz w:val="18"/>
          <w:szCs w:val="18"/>
        </w:rPr>
        <w:footnoteRef/>
      </w:r>
      <w:r w:rsidRPr="000B4379">
        <w:rPr>
          <w:lang w:val="en-US"/>
        </w:rPr>
        <w:t xml:space="preserve"> </w:t>
      </w:r>
      <w:r w:rsidR="00DD0B15">
        <w:rPr>
          <w:rFonts w:ascii="Palatino Linotype" w:hAnsi="Palatino Linotype"/>
          <w:sz w:val="18"/>
          <w:szCs w:val="18"/>
          <w:shd w:val="clear" w:color="auto" w:fill="FFFFFF"/>
          <w:lang w:val="en-US" w:eastAsia="it-IT"/>
        </w:rPr>
        <w:t>On Lucian’s portrayal of melancholy</w:t>
      </w:r>
      <w:r w:rsidRPr="000B4379">
        <w:rPr>
          <w:rFonts w:ascii="Palatino Linotype" w:hAnsi="Palatino Linotype"/>
          <w:sz w:val="18"/>
          <w:szCs w:val="18"/>
          <w:shd w:val="clear" w:color="auto" w:fill="FFFFFF"/>
          <w:lang w:val="en-US" w:eastAsia="it-IT"/>
        </w:rPr>
        <w:t>, as a disease that typically affects ‘great spirits’,</w:t>
      </w:r>
      <w:r>
        <w:rPr>
          <w:rFonts w:ascii="Palatino Linotype" w:hAnsi="Palatino Linotype"/>
          <w:sz w:val="18"/>
          <w:szCs w:val="18"/>
          <w:shd w:val="clear" w:color="auto" w:fill="FFFFFF"/>
          <w:lang w:val="en-US" w:eastAsia="it-IT"/>
        </w:rPr>
        <w:t xml:space="preserve"> in relation to</w:t>
      </w:r>
      <w:r w:rsidRPr="000B4379">
        <w:rPr>
          <w:rFonts w:ascii="Palatino Linotype" w:hAnsi="Palatino Linotype"/>
          <w:sz w:val="18"/>
          <w:szCs w:val="18"/>
          <w:shd w:val="clear" w:color="auto" w:fill="FFFFFF"/>
          <w:lang w:val="en-US" w:eastAsia="it-IT"/>
        </w:rPr>
        <w:t xml:space="preserve"> the cultural and medical idiom of his time</w:t>
      </w:r>
      <w:r>
        <w:rPr>
          <w:rFonts w:ascii="Palatino Linotype" w:hAnsi="Palatino Linotype"/>
          <w:sz w:val="18"/>
          <w:szCs w:val="18"/>
          <w:shd w:val="clear" w:color="auto" w:fill="FFFFFF"/>
          <w:lang w:val="en-US" w:eastAsia="it-IT"/>
        </w:rPr>
        <w:t xml:space="preserve">, </w:t>
      </w:r>
      <w:r w:rsidR="00DD0B15">
        <w:rPr>
          <w:rFonts w:ascii="Palatino Linotype" w:hAnsi="Palatino Linotype"/>
          <w:sz w:val="18"/>
          <w:szCs w:val="18"/>
          <w:shd w:val="clear" w:color="auto" w:fill="FFFFFF"/>
          <w:lang w:val="en-US" w:eastAsia="it-IT"/>
        </w:rPr>
        <w:t>see also</w:t>
      </w:r>
      <w:r>
        <w:rPr>
          <w:rFonts w:ascii="Palatino Linotype" w:hAnsi="Palatino Linotype"/>
          <w:sz w:val="18"/>
          <w:szCs w:val="18"/>
          <w:shd w:val="clear" w:color="auto" w:fill="FFFFFF"/>
          <w:lang w:val="en-US" w:eastAsia="it-IT"/>
        </w:rPr>
        <w:t xml:space="preserve"> Kazantzidis 2019. </w:t>
      </w:r>
    </w:p>
  </w:footnote>
  <w:footnote w:id="11">
    <w:p w14:paraId="05560A57" w14:textId="77777777" w:rsidR="003E2A12" w:rsidRPr="007162EA" w:rsidRDefault="003E2A12" w:rsidP="003E2A12">
      <w:pPr>
        <w:pStyle w:val="NoSpacing"/>
        <w:jc w:val="both"/>
        <w:rPr>
          <w:rFonts w:ascii="Palatino Linotype" w:hAnsi="Palatino Linotype"/>
          <w:sz w:val="18"/>
          <w:szCs w:val="18"/>
          <w:lang w:val="en-US"/>
        </w:rPr>
      </w:pPr>
      <w:r w:rsidRPr="007162EA">
        <w:rPr>
          <w:rStyle w:val="FootnoteReference"/>
          <w:rFonts w:ascii="Palatino Linotype" w:hAnsi="Palatino Linotype"/>
          <w:sz w:val="18"/>
          <w:szCs w:val="18"/>
        </w:rPr>
        <w:footnoteRef/>
      </w:r>
      <w:r w:rsidRPr="007162EA">
        <w:rPr>
          <w:rFonts w:ascii="Palatino Linotype" w:hAnsi="Palatino Linotype"/>
          <w:sz w:val="18"/>
          <w:szCs w:val="18"/>
          <w:lang w:val="en-US"/>
        </w:rPr>
        <w:t xml:space="preserve"> </w:t>
      </w:r>
    </w:p>
  </w:footnote>
  <w:footnote w:id="12">
    <w:p w14:paraId="0FE648EF" w14:textId="77777777" w:rsidR="00B1599D" w:rsidRPr="00D611A8" w:rsidRDefault="00B1599D" w:rsidP="00B1599D">
      <w:pPr>
        <w:pStyle w:val="FootnoteText"/>
        <w:jc w:val="both"/>
        <w:rPr>
          <w:lang w:val="en-US"/>
        </w:rPr>
      </w:pPr>
      <w:r w:rsidRPr="00D611A8">
        <w:rPr>
          <w:rStyle w:val="FootnoteReference"/>
          <w:rFonts w:ascii="Palatino Linotype" w:hAnsi="Palatino Linotype"/>
          <w:sz w:val="18"/>
          <w:szCs w:val="18"/>
        </w:rPr>
        <w:footnoteRef/>
      </w:r>
      <w:r w:rsidRPr="00D611A8">
        <w:rPr>
          <w:rFonts w:ascii="Palatino Linotype" w:hAnsi="Palatino Linotype"/>
          <w:sz w:val="18"/>
          <w:szCs w:val="18"/>
          <w:lang w:val="en-US"/>
        </w:rPr>
        <w:t xml:space="preserve"> </w:t>
      </w:r>
    </w:p>
  </w:footnote>
  <w:footnote w:id="13">
    <w:p w14:paraId="72F5E73D" w14:textId="07B279F5" w:rsidR="00C313B8" w:rsidRPr="00686192" w:rsidRDefault="00C313B8" w:rsidP="00C313B8">
      <w:pPr>
        <w:pStyle w:val="FootnoteText"/>
        <w:jc w:val="both"/>
        <w:rPr>
          <w:rFonts w:ascii="Palatino Linotype" w:hAnsi="Palatino Linotype"/>
          <w:sz w:val="18"/>
          <w:szCs w:val="18"/>
        </w:rPr>
      </w:pPr>
      <w:r w:rsidRPr="007162EA">
        <w:rPr>
          <w:rStyle w:val="FootnoteReference"/>
          <w:rFonts w:ascii="Palatino Linotype" w:hAnsi="Palatino Linotype"/>
          <w:sz w:val="18"/>
          <w:szCs w:val="18"/>
        </w:rPr>
        <w:footnoteRef/>
      </w:r>
      <w:r w:rsidRPr="00864058">
        <w:rPr>
          <w:rFonts w:ascii="Palatino Linotype" w:hAnsi="Palatino Linotype"/>
          <w:sz w:val="18"/>
          <w:szCs w:val="18"/>
        </w:rPr>
        <w:t xml:space="preserve"> </w:t>
      </w:r>
      <w:r w:rsidR="005C0F45">
        <w:rPr>
          <w:rFonts w:ascii="Palatino Linotype" w:hAnsi="Palatino Linotype"/>
          <w:sz w:val="18"/>
          <w:szCs w:val="18"/>
        </w:rPr>
        <w:t>This last is the sole cause of all afflictions, a</w:t>
      </w:r>
      <w:r w:rsidR="00226C5B">
        <w:rPr>
          <w:rFonts w:ascii="Palatino Linotype" w:hAnsi="Palatino Linotype"/>
          <w:sz w:val="18"/>
          <w:szCs w:val="18"/>
        </w:rPr>
        <w:t xml:space="preserve"> pronouncement</w:t>
      </w:r>
      <w:r w:rsidR="00B6352E">
        <w:rPr>
          <w:rFonts w:ascii="Palatino Linotype" w:hAnsi="Palatino Linotype"/>
          <w:sz w:val="18"/>
          <w:szCs w:val="18"/>
        </w:rPr>
        <w:t xml:space="preserve"> that appears frequently</w:t>
      </w:r>
      <w:r w:rsidR="005C0F45">
        <w:rPr>
          <w:rFonts w:ascii="Palatino Linotype" w:hAnsi="Palatino Linotype"/>
          <w:sz w:val="18"/>
          <w:szCs w:val="18"/>
        </w:rPr>
        <w:t xml:space="preserve"> in the treatise </w:t>
      </w:r>
      <w:r w:rsidR="005C0F45">
        <w:rPr>
          <w:rFonts w:ascii="Palatino Linotype" w:hAnsi="Palatino Linotype"/>
          <w:i/>
          <w:iCs/>
          <w:sz w:val="18"/>
          <w:szCs w:val="18"/>
        </w:rPr>
        <w:t>De propriorum animi</w:t>
      </w:r>
      <w:r w:rsidRPr="00FE493E">
        <w:rPr>
          <w:rFonts w:ascii="Palatino Linotype" w:hAnsi="Palatino Linotype"/>
          <w:i/>
          <w:iCs/>
          <w:color w:val="0070C0"/>
          <w:sz w:val="18"/>
          <w:szCs w:val="18"/>
        </w:rPr>
        <w:t xml:space="preserve"> </w:t>
      </w:r>
      <w:r w:rsidRPr="005C0F45">
        <w:rPr>
          <w:rFonts w:ascii="Palatino Linotype" w:hAnsi="Palatino Linotype"/>
          <w:i/>
          <w:iCs/>
          <w:sz w:val="18"/>
          <w:szCs w:val="18"/>
        </w:rPr>
        <w:t>cuiuslibet affectuum dignotione et curatione</w:t>
      </w:r>
      <w:r w:rsidRPr="005C0F45">
        <w:rPr>
          <w:rFonts w:ascii="Palatino Linotype" w:hAnsi="Palatino Linotype"/>
          <w:sz w:val="18"/>
          <w:szCs w:val="18"/>
        </w:rPr>
        <w:t xml:space="preserve"> (</w:t>
      </w:r>
      <w:r w:rsidRPr="005C0F45">
        <w:rPr>
          <w:rFonts w:ascii="Palatino Linotype" w:hAnsi="Palatino Linotype"/>
          <w:sz w:val="18"/>
          <w:szCs w:val="18"/>
          <w:lang w:val="el-GR"/>
        </w:rPr>
        <w:t>μίαν</w:t>
      </w:r>
      <w:r w:rsidRPr="005C0F45">
        <w:rPr>
          <w:rFonts w:ascii="Palatino Linotype" w:hAnsi="Palatino Linotype"/>
          <w:sz w:val="18"/>
          <w:szCs w:val="18"/>
        </w:rPr>
        <w:t xml:space="preserve"> </w:t>
      </w:r>
      <w:r w:rsidRPr="005C0F45">
        <w:rPr>
          <w:rFonts w:ascii="Palatino Linotype" w:hAnsi="Palatino Linotype"/>
          <w:sz w:val="18"/>
          <w:szCs w:val="18"/>
          <w:lang w:val="el-GR"/>
        </w:rPr>
        <w:t>πασῶν</w:t>
      </w:r>
      <w:r w:rsidRPr="005C0F45">
        <w:rPr>
          <w:rFonts w:ascii="Palatino Linotype" w:hAnsi="Palatino Linotype"/>
          <w:sz w:val="18"/>
          <w:szCs w:val="18"/>
        </w:rPr>
        <w:t xml:space="preserve"> </w:t>
      </w:r>
      <w:r w:rsidRPr="005C0F45">
        <w:rPr>
          <w:rFonts w:ascii="Palatino Linotype" w:hAnsi="Palatino Linotype"/>
          <w:sz w:val="18"/>
          <w:szCs w:val="18"/>
          <w:lang w:val="el-GR"/>
        </w:rPr>
        <w:t>λυπῶν</w:t>
      </w:r>
      <w:r w:rsidRPr="005C0F45">
        <w:rPr>
          <w:rFonts w:ascii="Palatino Linotype" w:hAnsi="Palatino Linotype"/>
          <w:sz w:val="18"/>
          <w:szCs w:val="18"/>
        </w:rPr>
        <w:t xml:space="preserve"> </w:t>
      </w:r>
      <w:r w:rsidRPr="005C0F45">
        <w:rPr>
          <w:rFonts w:ascii="Palatino Linotype" w:hAnsi="Palatino Linotype"/>
          <w:sz w:val="18"/>
          <w:szCs w:val="18"/>
          <w:lang w:val="el-GR"/>
        </w:rPr>
        <w:t>αἰτίαν</w:t>
      </w:r>
      <w:r w:rsidRPr="005C0F45">
        <w:rPr>
          <w:rFonts w:ascii="Palatino Linotype" w:hAnsi="Palatino Linotype"/>
          <w:sz w:val="18"/>
          <w:szCs w:val="18"/>
        </w:rPr>
        <w:t xml:space="preserve">, </w:t>
      </w:r>
      <w:r w:rsidRPr="005C0F45">
        <w:rPr>
          <w:rFonts w:ascii="Palatino Linotype" w:hAnsi="Palatino Linotype"/>
          <w:i/>
          <w:iCs/>
          <w:sz w:val="18"/>
          <w:szCs w:val="18"/>
        </w:rPr>
        <w:t>anim</w:t>
      </w:r>
      <w:r w:rsidRPr="005C0F45">
        <w:rPr>
          <w:rFonts w:ascii="Palatino Linotype" w:hAnsi="Palatino Linotype"/>
          <w:sz w:val="18"/>
          <w:szCs w:val="18"/>
        </w:rPr>
        <w:t xml:space="preserve">. 5.49.3 Kühn). Galen «riconosce anche con lo stoicismo che il repertorio emozionale è una costruzione non solo biologica perché i modi in cui gli esseri umani sperimentano le emozioni sono plasmati oltre che dalla natura anche dalla storia individuale di ognuno e dalle norme sociali» (Becchi 2012, 30-31). </w:t>
      </w:r>
    </w:p>
  </w:footnote>
  <w:footnote w:id="14">
    <w:p w14:paraId="549FCD44" w14:textId="7886CF3D" w:rsidR="00775E7A" w:rsidRPr="00690776" w:rsidRDefault="00775E7A" w:rsidP="00775E7A">
      <w:pPr>
        <w:pStyle w:val="FootnoteText"/>
        <w:jc w:val="both"/>
        <w:rPr>
          <w:rFonts w:ascii="Palatino Linotype" w:hAnsi="Palatino Linotype"/>
          <w:sz w:val="18"/>
          <w:szCs w:val="18"/>
        </w:rPr>
      </w:pPr>
      <w:r w:rsidRPr="00F42BAF">
        <w:rPr>
          <w:rStyle w:val="FootnoteReference"/>
          <w:rFonts w:ascii="Palatino Linotype" w:hAnsi="Palatino Linotype"/>
          <w:sz w:val="18"/>
          <w:szCs w:val="18"/>
        </w:rPr>
        <w:footnoteRef/>
      </w:r>
      <w:r w:rsidRPr="00F42BAF">
        <w:rPr>
          <w:rFonts w:ascii="Palatino Linotype" w:hAnsi="Palatino Linotype"/>
          <w:sz w:val="18"/>
          <w:szCs w:val="18"/>
        </w:rPr>
        <w:t xml:space="preserve"> Fournet 330. </w:t>
      </w:r>
      <w:r w:rsidR="00A93605">
        <w:rPr>
          <w:rFonts w:ascii="Palatino Linotype" w:hAnsi="Palatino Linotype"/>
          <w:sz w:val="18"/>
          <w:szCs w:val="18"/>
        </w:rPr>
        <w:t>In this case too, the chronology refers back to the 6</w:t>
      </w:r>
      <w:r w:rsidR="00A93605" w:rsidRPr="007F54A5">
        <w:rPr>
          <w:rFonts w:ascii="Palatino Linotype" w:hAnsi="Palatino Linotype"/>
          <w:sz w:val="18"/>
          <w:szCs w:val="18"/>
          <w:vertAlign w:val="superscript"/>
        </w:rPr>
        <w:t>th</w:t>
      </w:r>
      <w:r w:rsidR="00A93605">
        <w:rPr>
          <w:rFonts w:ascii="Palatino Linotype" w:hAnsi="Palatino Linotype"/>
          <w:sz w:val="18"/>
          <w:szCs w:val="18"/>
        </w:rPr>
        <w:t xml:space="preserve">c., specifically to the period between 566 and 573 A.D. </w:t>
      </w:r>
    </w:p>
  </w:footnote>
  <w:footnote w:id="15">
    <w:p w14:paraId="0DEDEA75" w14:textId="77777777" w:rsidR="00775E7A" w:rsidRPr="00690776" w:rsidRDefault="00775E7A" w:rsidP="00775E7A">
      <w:pPr>
        <w:pStyle w:val="FootnoteText"/>
        <w:rPr>
          <w:rFonts w:ascii="Palatino Linotype" w:hAnsi="Palatino Linotype"/>
          <w:sz w:val="18"/>
          <w:szCs w:val="18"/>
          <w:lang w:val="en-US"/>
        </w:rPr>
      </w:pPr>
      <w:r w:rsidRPr="00690776">
        <w:rPr>
          <w:rStyle w:val="FootnoteReference"/>
          <w:rFonts w:ascii="Palatino Linotype" w:hAnsi="Palatino Linotype"/>
          <w:sz w:val="18"/>
          <w:szCs w:val="18"/>
        </w:rPr>
        <w:footnoteRef/>
      </w:r>
      <w:r w:rsidRPr="00690776">
        <w:rPr>
          <w:rFonts w:ascii="Palatino Linotype" w:hAnsi="Palatino Linotype"/>
          <w:sz w:val="18"/>
          <w:szCs w:val="18"/>
          <w:lang w:val="en-US"/>
        </w:rPr>
        <w:t xml:space="preserve"> See also Kotsifou 2012, 55 n. 95, and Horsley 1987, 155.</w:t>
      </w:r>
    </w:p>
  </w:footnote>
  <w:footnote w:id="16">
    <w:p w14:paraId="697AA63A" w14:textId="2D9B6D65" w:rsidR="00DC4F67" w:rsidRPr="0085205E" w:rsidRDefault="00DC4F67" w:rsidP="00DC4F67">
      <w:pPr>
        <w:pStyle w:val="FootnoteText"/>
        <w:jc w:val="both"/>
        <w:rPr>
          <w:rFonts w:ascii="Palatino Linotype" w:hAnsi="Palatino Linotype"/>
          <w:sz w:val="18"/>
          <w:szCs w:val="18"/>
        </w:rPr>
      </w:pPr>
      <w:r w:rsidRPr="00F62AB4">
        <w:rPr>
          <w:rStyle w:val="FootnoteReference"/>
          <w:rFonts w:ascii="Palatino Linotype" w:hAnsi="Palatino Linotype"/>
          <w:sz w:val="18"/>
          <w:szCs w:val="18"/>
        </w:rPr>
        <w:footnoteRef/>
      </w:r>
      <w:r w:rsidRPr="00DA4489">
        <w:rPr>
          <w:rFonts w:ascii="Palatino Linotype" w:hAnsi="Palatino Linotype"/>
          <w:sz w:val="18"/>
          <w:szCs w:val="18"/>
          <w:lang w:val="en-US"/>
        </w:rPr>
        <w:t xml:space="preserve"> </w:t>
      </w:r>
      <w:r w:rsidR="00A93605">
        <w:rPr>
          <w:rFonts w:ascii="Palatino Linotype" w:hAnsi="Palatino Linotype"/>
          <w:sz w:val="18"/>
          <w:szCs w:val="18"/>
          <w:lang w:val="en-US"/>
        </w:rPr>
        <w:t xml:space="preserve">In Byzantine literature one may find </w:t>
      </w:r>
      <w:r w:rsidRPr="00F62AB4">
        <w:rPr>
          <w:rFonts w:ascii="Palatino Linotype" w:hAnsi="Palatino Linotype"/>
          <w:sz w:val="18"/>
          <w:szCs w:val="18"/>
          <w:lang w:val="el-GR"/>
        </w:rPr>
        <w:t>θλιμμένος</w:t>
      </w:r>
      <w:r w:rsidRPr="00DA4489">
        <w:rPr>
          <w:rFonts w:ascii="Palatino Linotype" w:hAnsi="Palatino Linotype"/>
          <w:sz w:val="18"/>
          <w:szCs w:val="18"/>
          <w:lang w:val="en-US"/>
        </w:rPr>
        <w:t xml:space="preserve"> </w:t>
      </w:r>
      <w:r w:rsidR="00A93605">
        <w:rPr>
          <w:rFonts w:ascii="Palatino Linotype" w:hAnsi="Palatino Linotype"/>
          <w:sz w:val="18"/>
          <w:szCs w:val="18"/>
          <w:lang w:val="en-US"/>
        </w:rPr>
        <w:t>one time only in the</w:t>
      </w:r>
      <w:r w:rsidRPr="00DA4489">
        <w:rPr>
          <w:rFonts w:ascii="Palatino Linotype" w:hAnsi="Palatino Linotype"/>
          <w:sz w:val="18"/>
          <w:szCs w:val="18"/>
          <w:lang w:val="en-US"/>
        </w:rPr>
        <w:t xml:space="preserve"> </w:t>
      </w:r>
      <w:r w:rsidRPr="00DA4489">
        <w:rPr>
          <w:rFonts w:ascii="Palatino Linotype" w:hAnsi="Palatino Linotype"/>
          <w:i/>
          <w:iCs/>
          <w:sz w:val="18"/>
          <w:szCs w:val="18"/>
          <w:lang w:val="en-US"/>
        </w:rPr>
        <w:t>Digenis Akritis</w:t>
      </w:r>
      <w:r w:rsidRPr="00DA4489">
        <w:rPr>
          <w:rFonts w:ascii="Palatino Linotype" w:hAnsi="Palatino Linotype"/>
          <w:sz w:val="18"/>
          <w:szCs w:val="18"/>
          <w:lang w:val="en-US"/>
        </w:rPr>
        <w:t xml:space="preserve"> </w:t>
      </w:r>
      <w:r w:rsidR="00A93605">
        <w:rPr>
          <w:rFonts w:ascii="Palatino Linotype" w:hAnsi="Palatino Linotype"/>
          <w:sz w:val="18"/>
          <w:szCs w:val="18"/>
          <w:lang w:val="en-US"/>
        </w:rPr>
        <w:t xml:space="preserve">of the </w:t>
      </w:r>
      <w:r w:rsidRPr="00DA4489">
        <w:rPr>
          <w:rFonts w:ascii="Palatino Linotype" w:hAnsi="Palatino Linotype"/>
          <w:sz w:val="18"/>
          <w:szCs w:val="18"/>
          <w:lang w:val="en-US"/>
        </w:rPr>
        <w:t>Escorial (v. 1807</w:t>
      </w:r>
      <w:r w:rsidRPr="00A93605">
        <w:rPr>
          <w:rFonts w:ascii="Palatino Linotype" w:hAnsi="Palatino Linotype"/>
          <w:sz w:val="18"/>
          <w:szCs w:val="18"/>
          <w:lang w:val="en-US"/>
        </w:rPr>
        <w:t xml:space="preserve">, </w:t>
      </w:r>
      <w:r w:rsidRPr="00A93605">
        <w:rPr>
          <w:rFonts w:ascii="Palatino Linotype" w:eastAsia="Calibri" w:hAnsi="Palatino Linotype" w:cs="Times New Roman"/>
          <w:sz w:val="18"/>
          <w:szCs w:val="18"/>
        </w:rPr>
        <w:t>καὶ</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πρὸς</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Θεὸν</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ἐλάλησεν</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φωνὴν</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πολλὰ</w:t>
      </w:r>
      <w:r w:rsidRPr="00A93605">
        <w:rPr>
          <w:rFonts w:ascii="Palatino Linotype" w:eastAsia="Calibri" w:hAnsi="Palatino Linotype" w:cs="Times New Roman"/>
          <w:sz w:val="18"/>
          <w:szCs w:val="18"/>
          <w:lang w:val="en-US"/>
        </w:rPr>
        <w:t xml:space="preserve"> </w:t>
      </w:r>
      <w:r w:rsidRPr="00A93605">
        <w:rPr>
          <w:rFonts w:ascii="Palatino Linotype" w:eastAsia="Calibri" w:hAnsi="Palatino Linotype" w:cs="Times New Roman"/>
          <w:sz w:val="18"/>
          <w:szCs w:val="18"/>
        </w:rPr>
        <w:t>θλιμμένην</w:t>
      </w:r>
      <w:r w:rsidRPr="00A93605">
        <w:rPr>
          <w:rFonts w:ascii="Palatino Linotype" w:eastAsia="Calibri" w:hAnsi="Palatino Linotype" w:cs="Times New Roman"/>
          <w:sz w:val="18"/>
          <w:szCs w:val="18"/>
          <w:lang w:val="en-US"/>
        </w:rPr>
        <w:t xml:space="preserve"> “and addressed a voice of great grief to God” transl. </w:t>
      </w:r>
      <w:r w:rsidRPr="00A93605">
        <w:rPr>
          <w:rFonts w:ascii="Palatino Linotype" w:eastAsia="Calibri" w:hAnsi="Palatino Linotype" w:cs="Times New Roman"/>
          <w:sz w:val="18"/>
          <w:szCs w:val="18"/>
        </w:rPr>
        <w:t>E. Jeffreys</w:t>
      </w:r>
      <w:r w:rsidRPr="00A93605">
        <w:rPr>
          <w:rFonts w:ascii="Palatino Linotype" w:hAnsi="Palatino Linotype"/>
          <w:sz w:val="18"/>
          <w:szCs w:val="18"/>
        </w:rPr>
        <w:t>)</w:t>
      </w:r>
      <w:r w:rsidR="00A93605">
        <w:rPr>
          <w:rFonts w:ascii="Palatino Linotype" w:hAnsi="Palatino Linotype"/>
          <w:sz w:val="18"/>
          <w:szCs w:val="18"/>
        </w:rPr>
        <w:t xml:space="preserve"> and in the </w:t>
      </w:r>
      <w:r w:rsidR="00A93605" w:rsidRPr="00A93605">
        <w:rPr>
          <w:rFonts w:ascii="Palatino Linotype" w:hAnsi="Palatino Linotype"/>
          <w:sz w:val="18"/>
          <w:szCs w:val="18"/>
          <w:lang w:val="en"/>
        </w:rPr>
        <w:t>ptocoprodromic poems</w:t>
      </w:r>
      <w:r w:rsidR="00A93605" w:rsidRPr="00A93605">
        <w:rPr>
          <w:rFonts w:ascii="Palatino Linotype" w:hAnsi="Palatino Linotype"/>
          <w:sz w:val="18"/>
          <w:szCs w:val="18"/>
          <w:lang w:val="en-US"/>
        </w:rPr>
        <w:t xml:space="preserve"> </w:t>
      </w:r>
      <w:r w:rsidRPr="0085205E">
        <w:rPr>
          <w:rFonts w:ascii="Palatino Linotype" w:hAnsi="Palatino Linotype"/>
          <w:sz w:val="18"/>
          <w:szCs w:val="18"/>
        </w:rPr>
        <w:t>(1.55),</w:t>
      </w:r>
      <w:r w:rsidR="00A93605">
        <w:rPr>
          <w:rFonts w:ascii="Palatino Linotype" w:hAnsi="Palatino Linotype"/>
          <w:sz w:val="18"/>
          <w:szCs w:val="18"/>
        </w:rPr>
        <w:t xml:space="preserve"> and later with notable frequency in the decapentasyllabic romances</w:t>
      </w:r>
      <w:r w:rsidRPr="0085205E">
        <w:rPr>
          <w:rFonts w:ascii="Palatino Linotype" w:hAnsi="Palatino Linotype"/>
          <w:sz w:val="18"/>
          <w:szCs w:val="18"/>
        </w:rPr>
        <w:t xml:space="preserve"> (</w:t>
      </w:r>
      <w:r w:rsidR="00A93605">
        <w:rPr>
          <w:rFonts w:ascii="Palatino Linotype" w:hAnsi="Palatino Linotype"/>
          <w:sz w:val="18"/>
          <w:szCs w:val="18"/>
        </w:rPr>
        <w:t>e.g.</w:t>
      </w:r>
      <w:r w:rsidRPr="0085205E">
        <w:rPr>
          <w:rFonts w:ascii="Palatino Linotype" w:hAnsi="Palatino Linotype"/>
          <w:sz w:val="18"/>
          <w:szCs w:val="18"/>
        </w:rPr>
        <w:t xml:space="preserve"> </w:t>
      </w:r>
      <w:r w:rsidRPr="0085205E">
        <w:rPr>
          <w:rFonts w:ascii="Palatino Linotype" w:hAnsi="Palatino Linotype"/>
          <w:i/>
          <w:iCs/>
          <w:sz w:val="18"/>
          <w:szCs w:val="18"/>
        </w:rPr>
        <w:t>Libistr</w:t>
      </w:r>
      <w:r w:rsidR="00A93605">
        <w:rPr>
          <w:rFonts w:ascii="Palatino Linotype" w:hAnsi="Palatino Linotype"/>
          <w:i/>
          <w:iCs/>
          <w:sz w:val="18"/>
          <w:szCs w:val="18"/>
        </w:rPr>
        <w:t>us</w:t>
      </w:r>
      <w:r w:rsidRPr="0085205E">
        <w:rPr>
          <w:rFonts w:ascii="Palatino Linotype" w:hAnsi="Palatino Linotype"/>
          <w:i/>
          <w:iCs/>
          <w:sz w:val="18"/>
          <w:szCs w:val="18"/>
        </w:rPr>
        <w:t xml:space="preserve"> </w:t>
      </w:r>
      <w:r w:rsidR="00A93605">
        <w:rPr>
          <w:rFonts w:ascii="Palatino Linotype" w:hAnsi="Palatino Linotype"/>
          <w:i/>
          <w:iCs/>
          <w:sz w:val="18"/>
          <w:szCs w:val="18"/>
        </w:rPr>
        <w:t>and</w:t>
      </w:r>
      <w:r w:rsidRPr="0085205E">
        <w:rPr>
          <w:rFonts w:ascii="Palatino Linotype" w:hAnsi="Palatino Linotype"/>
          <w:i/>
          <w:iCs/>
          <w:sz w:val="18"/>
          <w:szCs w:val="18"/>
        </w:rPr>
        <w:t xml:space="preserve"> Rodamne, Bellum Troianum</w:t>
      </w:r>
      <w:r w:rsidRPr="0085205E">
        <w:rPr>
          <w:rFonts w:ascii="Palatino Linotype" w:hAnsi="Palatino Linotype"/>
          <w:sz w:val="18"/>
          <w:szCs w:val="18"/>
        </w:rPr>
        <w:t>).</w:t>
      </w:r>
    </w:p>
  </w:footnote>
  <w:footnote w:id="17">
    <w:p w14:paraId="2CA0AC87" w14:textId="08DC2327" w:rsidR="00190034" w:rsidRDefault="00190034" w:rsidP="00190034">
      <w:pPr>
        <w:pStyle w:val="FootnoteText"/>
        <w:jc w:val="both"/>
      </w:pPr>
      <w:r w:rsidRPr="0085205E">
        <w:rPr>
          <w:rStyle w:val="FootnoteReference"/>
          <w:rFonts w:ascii="Palatino Linotype" w:hAnsi="Palatino Linotype"/>
          <w:sz w:val="18"/>
          <w:szCs w:val="18"/>
        </w:rPr>
        <w:footnoteRef/>
      </w:r>
      <w:r w:rsidRPr="0085205E">
        <w:rPr>
          <w:rFonts w:ascii="Palatino Linotype" w:hAnsi="Palatino Linotype"/>
          <w:sz w:val="18"/>
          <w:szCs w:val="18"/>
        </w:rPr>
        <w:t xml:space="preserve"> </w:t>
      </w:r>
      <w:r>
        <w:rPr>
          <w:rFonts w:ascii="Palatino Linotype" w:hAnsi="Palatino Linotype"/>
          <w:sz w:val="18"/>
          <w:szCs w:val="18"/>
        </w:rPr>
        <w:t xml:space="preserve">“Tuttavia mi pare singolare, o almeno espressa con una efficacia singolare, la visione della vita compressa o schiacciata tra quei due infiniti. Così infatti interpreto il participio </w:t>
      </w:r>
      <w:r>
        <w:rPr>
          <w:rFonts w:ascii="Palatino Linotype" w:hAnsi="Palatino Linotype"/>
          <w:sz w:val="18"/>
          <w:szCs w:val="18"/>
          <w:lang w:val="el-GR"/>
        </w:rPr>
        <w:t>τεθλιμμένη</w:t>
      </w:r>
      <w:r w:rsidRPr="0085205E">
        <w:rPr>
          <w:rFonts w:ascii="Palatino Linotype" w:hAnsi="Palatino Linotype"/>
          <w:sz w:val="18"/>
          <w:szCs w:val="18"/>
        </w:rPr>
        <w:t xml:space="preserve"> </w:t>
      </w:r>
      <w:r>
        <w:rPr>
          <w:rFonts w:ascii="Palatino Linotype" w:hAnsi="Palatino Linotype"/>
          <w:sz w:val="18"/>
          <w:szCs w:val="18"/>
        </w:rPr>
        <w:t>con riferimento non tanto alla riduzione della lunghezza quanto all’annientamento del suo valore” (</w:t>
      </w:r>
      <w:r w:rsidRPr="0085205E">
        <w:rPr>
          <w:rFonts w:ascii="Palatino Linotype" w:hAnsi="Palatino Linotype"/>
          <w:sz w:val="18"/>
          <w:szCs w:val="18"/>
        </w:rPr>
        <w:t>Barigazzi</w:t>
      </w:r>
      <w:r>
        <w:rPr>
          <w:rFonts w:ascii="Palatino Linotype" w:hAnsi="Palatino Linotype"/>
          <w:sz w:val="18"/>
          <w:szCs w:val="18"/>
        </w:rPr>
        <w:t xml:space="preserve"> 1985, 196).</w:t>
      </w:r>
      <w:r w:rsidR="00291B13">
        <w:rPr>
          <w:rFonts w:ascii="Palatino Linotype" w:hAnsi="Palatino Linotype"/>
          <w:sz w:val="18"/>
          <w:szCs w:val="18"/>
        </w:rPr>
        <w:t xml:space="preserve"> I think it would be difficult to surpass such a reading.</w:t>
      </w:r>
      <w:r>
        <w:rPr>
          <w:rFonts w:ascii="Palatino Linotype" w:hAnsi="Palatino Linotype"/>
          <w:sz w:val="18"/>
          <w:szCs w:val="18"/>
        </w:rPr>
        <w:t xml:space="preserve"> On Leonidas, see also Klooster 2019.</w:t>
      </w:r>
    </w:p>
  </w:footnote>
  <w:footnote w:id="18">
    <w:p w14:paraId="7FFD51E0" w14:textId="5B41F9D8" w:rsidR="001C0BE8" w:rsidRPr="00D400D3" w:rsidRDefault="001C0BE8" w:rsidP="001C0BE8">
      <w:pPr>
        <w:pStyle w:val="NoSpacing"/>
        <w:jc w:val="both"/>
        <w:rPr>
          <w:rFonts w:ascii="Palatino Linotype" w:eastAsia="Calibri" w:hAnsi="Palatino Linotype" w:cs="Times New Roman"/>
          <w:color w:val="0070C0"/>
          <w:sz w:val="18"/>
          <w:szCs w:val="18"/>
        </w:rPr>
      </w:pPr>
      <w:r w:rsidRPr="00D400D3">
        <w:rPr>
          <w:rStyle w:val="FootnoteReference"/>
          <w:rFonts w:ascii="Palatino Linotype" w:hAnsi="Palatino Linotype"/>
          <w:sz w:val="18"/>
          <w:szCs w:val="18"/>
        </w:rPr>
        <w:footnoteRef/>
      </w:r>
      <w:r w:rsidRPr="00D400D3">
        <w:rPr>
          <w:rFonts w:ascii="Palatino Linotype" w:hAnsi="Palatino Linotype"/>
          <w:sz w:val="18"/>
          <w:szCs w:val="18"/>
        </w:rPr>
        <w:t xml:space="preserve"> </w:t>
      </w:r>
      <w:r w:rsidR="008002C7">
        <w:rPr>
          <w:rFonts w:ascii="Palatino Linotype" w:hAnsi="Palatino Linotype"/>
          <w:sz w:val="18"/>
          <w:szCs w:val="18"/>
        </w:rPr>
        <w:t xml:space="preserve">The data provided in the </w:t>
      </w:r>
      <w:r w:rsidR="008002C7">
        <w:rPr>
          <w:rFonts w:ascii="Palatino Linotype" w:hAnsi="Palatino Linotype"/>
          <w:i/>
          <w:iCs/>
          <w:sz w:val="18"/>
          <w:szCs w:val="18"/>
        </w:rPr>
        <w:t xml:space="preserve">Digenis </w:t>
      </w:r>
      <w:r w:rsidR="008002C7">
        <w:rPr>
          <w:rFonts w:ascii="Palatino Linotype" w:hAnsi="Palatino Linotype"/>
          <w:sz w:val="18"/>
          <w:szCs w:val="18"/>
        </w:rPr>
        <w:t xml:space="preserve">demonstrate the achieved metaphorization: </w:t>
      </w:r>
      <w:r w:rsidRPr="00D400D3">
        <w:rPr>
          <w:rFonts w:ascii="Palatino Linotype" w:hAnsi="Palatino Linotype"/>
          <w:sz w:val="18"/>
          <w:szCs w:val="18"/>
          <w:lang w:val="el-GR"/>
        </w:rPr>
        <w:t>θλῖψις</w:t>
      </w:r>
      <w:r w:rsidRPr="00D400D3">
        <w:rPr>
          <w:rFonts w:ascii="Palatino Linotype" w:hAnsi="Palatino Linotype"/>
          <w:sz w:val="18"/>
          <w:szCs w:val="18"/>
        </w:rPr>
        <w:t xml:space="preserve"> </w:t>
      </w:r>
      <w:r w:rsidR="008002C7">
        <w:rPr>
          <w:rFonts w:ascii="Palatino Linotype" w:hAnsi="Palatino Linotype"/>
          <w:sz w:val="18"/>
          <w:szCs w:val="18"/>
        </w:rPr>
        <w:t>recurs</w:t>
      </w:r>
      <w:r w:rsidRPr="00D400D3">
        <w:rPr>
          <w:rFonts w:ascii="Palatino Linotype" w:hAnsi="Palatino Linotype"/>
          <w:sz w:val="18"/>
          <w:szCs w:val="18"/>
        </w:rPr>
        <w:t xml:space="preserve"> 13 </w:t>
      </w:r>
      <w:r w:rsidR="008002C7">
        <w:rPr>
          <w:rFonts w:ascii="Palatino Linotype" w:hAnsi="Palatino Linotype"/>
          <w:sz w:val="18"/>
          <w:szCs w:val="18"/>
        </w:rPr>
        <w:t xml:space="preserve">times in the </w:t>
      </w:r>
      <w:r w:rsidRPr="00D400D3">
        <w:rPr>
          <w:rFonts w:ascii="Palatino Linotype" w:hAnsi="Palatino Linotype"/>
          <w:sz w:val="18"/>
          <w:szCs w:val="18"/>
        </w:rPr>
        <w:t xml:space="preserve"> Grottaferrata (G) </w:t>
      </w:r>
      <w:r w:rsidR="008002C7">
        <w:rPr>
          <w:rFonts w:ascii="Palatino Linotype" w:hAnsi="Palatino Linotype"/>
          <w:sz w:val="18"/>
          <w:szCs w:val="18"/>
        </w:rPr>
        <w:t xml:space="preserve">version and 9 in the </w:t>
      </w:r>
      <w:r w:rsidRPr="00D400D3">
        <w:rPr>
          <w:rFonts w:ascii="Palatino Linotype" w:hAnsi="Palatino Linotype"/>
          <w:sz w:val="18"/>
          <w:szCs w:val="18"/>
        </w:rPr>
        <w:t xml:space="preserve">Escorial (E) </w:t>
      </w:r>
      <w:r w:rsidR="008002C7">
        <w:rPr>
          <w:rFonts w:ascii="Palatino Linotype" w:hAnsi="Palatino Linotype"/>
          <w:sz w:val="18"/>
          <w:szCs w:val="18"/>
        </w:rPr>
        <w:t>always with the meaning of ‘pain’</w:t>
      </w:r>
      <w:r w:rsidRPr="00D400D3">
        <w:rPr>
          <w:rFonts w:ascii="Palatino Linotype" w:hAnsi="Palatino Linotype"/>
          <w:sz w:val="18"/>
          <w:szCs w:val="18"/>
        </w:rPr>
        <w:t xml:space="preserve">. </w:t>
      </w:r>
      <w:r w:rsidR="008002C7">
        <w:rPr>
          <w:rFonts w:ascii="Palatino Linotype" w:hAnsi="Palatino Linotype"/>
          <w:sz w:val="18"/>
          <w:szCs w:val="18"/>
        </w:rPr>
        <w:t xml:space="preserve">The web of synonomic associations also proves it, </w:t>
      </w:r>
      <w:r w:rsidR="00FE265B">
        <w:rPr>
          <w:rFonts w:ascii="Palatino Linotype" w:hAnsi="Palatino Linotype"/>
          <w:sz w:val="18"/>
          <w:szCs w:val="18"/>
        </w:rPr>
        <w:t>as</w:t>
      </w:r>
      <w:r w:rsidR="009829CC">
        <w:rPr>
          <w:rFonts w:ascii="Palatino Linotype" w:hAnsi="Palatino Linotype"/>
          <w:sz w:val="18"/>
          <w:szCs w:val="18"/>
        </w:rPr>
        <w:t xml:space="preserve"> is very clear</w:t>
      </w:r>
      <w:r w:rsidR="008002C7">
        <w:rPr>
          <w:rFonts w:ascii="Palatino Linotype" w:hAnsi="Palatino Linotype"/>
          <w:sz w:val="18"/>
          <w:szCs w:val="18"/>
        </w:rPr>
        <w:t xml:space="preserve"> in the following passage </w:t>
      </w:r>
      <w:r w:rsidRPr="00D400D3">
        <w:rPr>
          <w:rFonts w:ascii="Palatino Linotype" w:hAnsi="Palatino Linotype"/>
          <w:sz w:val="18"/>
          <w:szCs w:val="18"/>
        </w:rPr>
        <w:t xml:space="preserve">(E 1179-1180): </w:t>
      </w:r>
      <w:r w:rsidRPr="00D400D3">
        <w:rPr>
          <w:rFonts w:ascii="Palatino Linotype" w:eastAsia="Calibri" w:hAnsi="Palatino Linotype" w:cs="Times New Roman"/>
          <w:color w:val="0070C0"/>
          <w:sz w:val="18"/>
          <w:szCs w:val="18"/>
        </w:rPr>
        <w:t>δι’ αὐτοὺς μὲ κόπτει ὁ πόνος / καὶ ἡ λύπη νὰ μὲ συνταφῆ καὶ θλίψιν νὰ τὸ ἔχω.</w:t>
      </w:r>
    </w:p>
  </w:footnote>
  <w:footnote w:id="19">
    <w:p w14:paraId="4C3806BC" w14:textId="77777777" w:rsidR="008F5E00" w:rsidRPr="00D400D3" w:rsidRDefault="008F5E00" w:rsidP="008F5E00">
      <w:pPr>
        <w:pStyle w:val="NoSpacing"/>
        <w:jc w:val="both"/>
        <w:rPr>
          <w:rFonts w:ascii="Palatino Linotype" w:hAnsi="Palatino Linotype"/>
          <w:sz w:val="18"/>
          <w:szCs w:val="18"/>
        </w:rPr>
      </w:pPr>
      <w:r w:rsidRPr="00D400D3">
        <w:rPr>
          <w:rStyle w:val="FootnoteReference"/>
          <w:rFonts w:ascii="Palatino Linotype" w:hAnsi="Palatino Linotype"/>
          <w:sz w:val="18"/>
          <w:szCs w:val="18"/>
        </w:rPr>
        <w:footnoteRef/>
      </w:r>
      <w:r w:rsidRPr="00D400D3">
        <w:rPr>
          <w:rFonts w:ascii="Palatino Linotype" w:hAnsi="Palatino Linotype"/>
          <w:sz w:val="18"/>
          <w:szCs w:val="18"/>
          <w:lang w:val="en-US"/>
        </w:rPr>
        <w:t xml:space="preserve"> ‘Fire is also extinguished if it is sealed off on all sides and left unvented. To avoid this fire is covered with ashes. For if the fire is prevented from flowing out, it suffocates itself. Also, if we snuff out fire brands or lamps, they are extinguished’ (transl. </w:t>
      </w:r>
      <w:r w:rsidRPr="00D400D3">
        <w:rPr>
          <w:rFonts w:ascii="Palatino Linotype" w:hAnsi="Palatino Linotype"/>
          <w:sz w:val="18"/>
          <w:szCs w:val="18"/>
        </w:rPr>
        <w:t>Coutant).</w:t>
      </w:r>
    </w:p>
  </w:footnote>
  <w:footnote w:id="20">
    <w:p w14:paraId="0520E933" w14:textId="15A52461" w:rsidR="000372C3" w:rsidRPr="00D400D3" w:rsidRDefault="000372C3" w:rsidP="000372C3">
      <w:pPr>
        <w:pStyle w:val="NoSpacing"/>
        <w:jc w:val="both"/>
        <w:rPr>
          <w:rFonts w:ascii="Palatino Linotype" w:hAnsi="Palatino Linotype"/>
          <w:sz w:val="18"/>
          <w:szCs w:val="18"/>
        </w:rPr>
      </w:pPr>
      <w:r w:rsidRPr="00D400D3">
        <w:rPr>
          <w:rStyle w:val="FootnoteReference"/>
          <w:rFonts w:ascii="Palatino Linotype" w:hAnsi="Palatino Linotype"/>
          <w:sz w:val="18"/>
          <w:szCs w:val="18"/>
        </w:rPr>
        <w:footnoteRef/>
      </w:r>
      <w:r w:rsidRPr="00D400D3">
        <w:rPr>
          <w:rFonts w:ascii="Palatino Linotype" w:hAnsi="Palatino Linotype"/>
          <w:sz w:val="18"/>
          <w:szCs w:val="18"/>
        </w:rPr>
        <w:t xml:space="preserve"> </w:t>
      </w:r>
      <w:r w:rsidR="009829CC">
        <w:rPr>
          <w:rFonts w:ascii="Palatino Linotype" w:hAnsi="Palatino Linotype"/>
          <w:sz w:val="18"/>
          <w:szCs w:val="18"/>
        </w:rPr>
        <w:t>For example in the</w:t>
      </w:r>
      <w:r w:rsidRPr="00D400D3">
        <w:rPr>
          <w:rFonts w:ascii="Palatino Linotype" w:hAnsi="Palatino Linotype"/>
          <w:sz w:val="18"/>
          <w:szCs w:val="18"/>
        </w:rPr>
        <w:t xml:space="preserve"> </w:t>
      </w:r>
      <w:r w:rsidR="009829CC">
        <w:rPr>
          <w:rFonts w:ascii="Palatino Linotype" w:hAnsi="Palatino Linotype"/>
          <w:i/>
          <w:iCs/>
          <w:sz w:val="18"/>
          <w:szCs w:val="18"/>
        </w:rPr>
        <w:t>Life of Aemilius Paulus</w:t>
      </w:r>
      <w:r w:rsidRPr="00D400D3">
        <w:rPr>
          <w:rFonts w:ascii="Palatino Linotype" w:hAnsi="Palatino Linotype"/>
          <w:sz w:val="18"/>
          <w:szCs w:val="18"/>
        </w:rPr>
        <w:t xml:space="preserve"> 14.5. </w:t>
      </w:r>
      <w:r w:rsidR="009829CC">
        <w:rPr>
          <w:rFonts w:ascii="Palatino Linotype" w:hAnsi="Palatino Linotype"/>
          <w:sz w:val="18"/>
          <w:szCs w:val="18"/>
        </w:rPr>
        <w:t xml:space="preserve">It is also worth highlighting its use in the medical field by Soranus (2.7.4), in combination with the other compound </w:t>
      </w:r>
      <w:r w:rsidRPr="00D400D3">
        <w:rPr>
          <w:rFonts w:ascii="Palatino Linotype" w:hAnsi="Palatino Linotype"/>
          <w:sz w:val="18"/>
          <w:szCs w:val="18"/>
          <w:lang w:val="el-GR"/>
        </w:rPr>
        <w:t>ἀποθλίβω</w:t>
      </w:r>
      <w:r w:rsidRPr="00D400D3">
        <w:rPr>
          <w:rFonts w:ascii="Palatino Linotype" w:hAnsi="Palatino Linotype"/>
          <w:sz w:val="18"/>
          <w:szCs w:val="18"/>
        </w:rPr>
        <w:t xml:space="preserve">. </w:t>
      </w:r>
    </w:p>
  </w:footnote>
  <w:footnote w:id="21">
    <w:p w14:paraId="37662FDC" w14:textId="29E81313" w:rsidR="0013079C" w:rsidRPr="00234E47" w:rsidRDefault="0013079C" w:rsidP="0013079C">
      <w:pPr>
        <w:pStyle w:val="NoSpacing"/>
        <w:jc w:val="both"/>
        <w:rPr>
          <w:rFonts w:ascii="Palatino Linotype" w:hAnsi="Palatino Linotype"/>
          <w:sz w:val="18"/>
          <w:szCs w:val="18"/>
        </w:rPr>
      </w:pPr>
      <w:r w:rsidRPr="00234E47">
        <w:rPr>
          <w:rStyle w:val="FootnoteReference"/>
          <w:rFonts w:ascii="Palatino Linotype" w:hAnsi="Palatino Linotype"/>
          <w:sz w:val="18"/>
          <w:szCs w:val="18"/>
        </w:rPr>
        <w:footnoteRef/>
      </w:r>
      <w:r w:rsidRPr="00234E47">
        <w:rPr>
          <w:rFonts w:ascii="Palatino Linotype" w:hAnsi="Palatino Linotype"/>
          <w:sz w:val="18"/>
          <w:szCs w:val="18"/>
        </w:rPr>
        <w:t xml:space="preserve"> </w:t>
      </w:r>
      <w:r w:rsidR="00D87E44">
        <w:rPr>
          <w:rFonts w:ascii="Palatino Linotype" w:hAnsi="Palatino Linotype"/>
          <w:sz w:val="18"/>
          <w:szCs w:val="18"/>
        </w:rPr>
        <w:t>This is an idea that Basil shares with his brother Gregory of Nyssa.</w:t>
      </w:r>
      <w:r w:rsidRPr="00234E47">
        <w:rPr>
          <w:rFonts w:ascii="Palatino Linotype" w:hAnsi="Palatino Linotype"/>
          <w:sz w:val="18"/>
          <w:szCs w:val="18"/>
        </w:rPr>
        <w:t xml:space="preserve"> </w:t>
      </w:r>
      <w:r w:rsidR="00D87E44">
        <w:rPr>
          <w:rFonts w:ascii="Palatino Linotype" w:hAnsi="Palatino Linotype"/>
          <w:sz w:val="18"/>
          <w:szCs w:val="18"/>
        </w:rPr>
        <w:t xml:space="preserve">In the first sermon </w:t>
      </w:r>
      <w:r w:rsidRPr="00234E47">
        <w:rPr>
          <w:rFonts w:ascii="Palatino Linotype" w:hAnsi="Palatino Linotype"/>
          <w:i/>
          <w:iCs/>
          <w:sz w:val="18"/>
          <w:szCs w:val="18"/>
        </w:rPr>
        <w:t xml:space="preserve">de creatione hominis </w:t>
      </w:r>
      <w:r w:rsidRPr="00234E47">
        <w:rPr>
          <w:rFonts w:ascii="Palatino Linotype" w:hAnsi="Palatino Linotype"/>
          <w:sz w:val="18"/>
          <w:szCs w:val="18"/>
        </w:rPr>
        <w:t xml:space="preserve">(Hörner 1972, 4), </w:t>
      </w:r>
      <w:r w:rsidR="00D87E44">
        <w:rPr>
          <w:rFonts w:ascii="Palatino Linotype" w:hAnsi="Palatino Linotype"/>
          <w:sz w:val="18"/>
          <w:szCs w:val="18"/>
        </w:rPr>
        <w:t xml:space="preserve">on the subject of the structure of the human body and the studies devoted to it, he also cites the </w:t>
      </w:r>
      <w:r w:rsidRPr="00234E47">
        <w:rPr>
          <w:rFonts w:ascii="Palatino Linotype" w:hAnsi="Palatino Linotype"/>
          <w:sz w:val="18"/>
          <w:szCs w:val="18"/>
        </w:rPr>
        <w:t xml:space="preserve">κίνησιν διαρκῆ τοῦ περικαρδίου πνεύματος. </w:t>
      </w:r>
      <w:r w:rsidR="0091547A">
        <w:rPr>
          <w:rFonts w:ascii="Palatino Linotype" w:hAnsi="Palatino Linotype"/>
          <w:sz w:val="18"/>
          <w:szCs w:val="18"/>
        </w:rPr>
        <w:t>The</w:t>
      </w:r>
      <w:r w:rsidRPr="00234E47">
        <w:rPr>
          <w:rFonts w:ascii="Palatino Linotype" w:hAnsi="Palatino Linotype"/>
          <w:sz w:val="18"/>
          <w:szCs w:val="18"/>
        </w:rPr>
        <w:t xml:space="preserve"> </w:t>
      </w:r>
      <w:r w:rsidRPr="00234E47">
        <w:rPr>
          <w:rFonts w:ascii="Palatino Linotype" w:hAnsi="Palatino Linotype"/>
          <w:i/>
          <w:iCs/>
          <w:sz w:val="18"/>
          <w:szCs w:val="18"/>
        </w:rPr>
        <w:t xml:space="preserve">iunctura </w:t>
      </w:r>
      <w:r w:rsidR="0091547A">
        <w:rPr>
          <w:rFonts w:ascii="Palatino Linotype" w:hAnsi="Palatino Linotype"/>
          <w:sz w:val="18"/>
          <w:szCs w:val="18"/>
        </w:rPr>
        <w:t xml:space="preserve">appears otherwise decidedly rare in Greek literature: it will be taken up again, for example by the anonymous commentary on the Aristotelian </w:t>
      </w:r>
      <w:r w:rsidR="0091547A">
        <w:rPr>
          <w:rFonts w:ascii="Palatino Linotype" w:hAnsi="Palatino Linotype"/>
          <w:i/>
          <w:iCs/>
          <w:sz w:val="18"/>
          <w:szCs w:val="18"/>
        </w:rPr>
        <w:t xml:space="preserve">de anima </w:t>
      </w:r>
      <w:r w:rsidR="0091547A">
        <w:rPr>
          <w:rFonts w:ascii="Palatino Linotype" w:hAnsi="Palatino Linotype"/>
          <w:sz w:val="18"/>
          <w:szCs w:val="18"/>
        </w:rPr>
        <w:t xml:space="preserve">attributed to Simplicius and by Theodore Prodromos </w:t>
      </w:r>
      <w:r w:rsidRPr="00234E47">
        <w:rPr>
          <w:rFonts w:ascii="Palatino Linotype" w:hAnsi="Palatino Linotype"/>
          <w:sz w:val="18"/>
          <w:szCs w:val="18"/>
        </w:rPr>
        <w:t>(</w:t>
      </w:r>
      <w:r w:rsidRPr="00234E47">
        <w:rPr>
          <w:rFonts w:ascii="Palatino Linotype" w:hAnsi="Palatino Linotype"/>
          <w:i/>
          <w:iCs/>
          <w:sz w:val="18"/>
          <w:szCs w:val="18"/>
        </w:rPr>
        <w:t>de manganis</w:t>
      </w:r>
      <w:r w:rsidRPr="00234E47">
        <w:rPr>
          <w:rFonts w:ascii="Palatino Linotype" w:hAnsi="Palatino Linotype"/>
          <w:sz w:val="18"/>
          <w:szCs w:val="18"/>
        </w:rPr>
        <w:t xml:space="preserve"> 8.26). </w:t>
      </w:r>
      <w:r w:rsidR="0091547A">
        <w:rPr>
          <w:rFonts w:ascii="Palatino Linotype" w:hAnsi="Palatino Linotype"/>
          <w:sz w:val="18"/>
          <w:szCs w:val="18"/>
        </w:rPr>
        <w:t>In</w:t>
      </w:r>
      <w:r w:rsidRPr="00234E47">
        <w:rPr>
          <w:rFonts w:ascii="Palatino Linotype" w:hAnsi="Palatino Linotype"/>
          <w:sz w:val="18"/>
          <w:szCs w:val="18"/>
        </w:rPr>
        <w:t xml:space="preserve"> </w:t>
      </w:r>
      <w:r w:rsidRPr="00234E47">
        <w:rPr>
          <w:rFonts w:ascii="Palatino Linotype" w:hAnsi="Palatino Linotype"/>
          <w:i/>
          <w:iCs/>
          <w:sz w:val="18"/>
          <w:szCs w:val="18"/>
        </w:rPr>
        <w:t xml:space="preserve">de libris propriis </w:t>
      </w:r>
      <w:r w:rsidRPr="00234E47">
        <w:rPr>
          <w:rFonts w:ascii="Palatino Linotype" w:hAnsi="Palatino Linotype"/>
          <w:sz w:val="18"/>
          <w:szCs w:val="18"/>
        </w:rPr>
        <w:t xml:space="preserve">(XIX 28 20 </w:t>
      </w:r>
      <w:r w:rsidRPr="00133631">
        <w:rPr>
          <w:rFonts w:ascii="Palatino Linotype" w:hAnsi="Palatino Linotype"/>
          <w:sz w:val="18"/>
          <w:szCs w:val="18"/>
        </w:rPr>
        <w:t>Kühn</w:t>
      </w:r>
      <w:r w:rsidRPr="00234E47">
        <w:rPr>
          <w:rFonts w:ascii="Palatino Linotype" w:hAnsi="Palatino Linotype"/>
          <w:sz w:val="18"/>
          <w:szCs w:val="18"/>
        </w:rPr>
        <w:t>), Galen</w:t>
      </w:r>
      <w:r w:rsidR="0091547A">
        <w:rPr>
          <w:rFonts w:ascii="Palatino Linotype" w:hAnsi="Palatino Linotype"/>
          <w:sz w:val="18"/>
          <w:szCs w:val="18"/>
        </w:rPr>
        <w:t xml:space="preserve"> had used the link </w:t>
      </w:r>
      <w:r w:rsidR="0091547A" w:rsidRPr="00234E47">
        <w:rPr>
          <w:rFonts w:ascii="Palatino Linotype" w:hAnsi="Palatino Linotype"/>
          <w:sz w:val="18"/>
          <w:szCs w:val="18"/>
          <w:lang w:val="el-GR"/>
        </w:rPr>
        <w:t>περικάρδιος</w:t>
      </w:r>
      <w:r w:rsidR="0091547A" w:rsidRPr="00234E47">
        <w:rPr>
          <w:rFonts w:ascii="Palatino Linotype" w:hAnsi="Palatino Linotype"/>
          <w:sz w:val="18"/>
          <w:szCs w:val="18"/>
        </w:rPr>
        <w:t xml:space="preserve"> </w:t>
      </w:r>
      <w:r w:rsidR="0091547A" w:rsidRPr="00234E47">
        <w:rPr>
          <w:rFonts w:ascii="Palatino Linotype" w:hAnsi="Palatino Linotype"/>
          <w:sz w:val="18"/>
          <w:szCs w:val="18"/>
          <w:lang w:val="el-GR"/>
        </w:rPr>
        <w:t>θυμός</w:t>
      </w:r>
      <w:r w:rsidR="0091547A">
        <w:rPr>
          <w:rFonts w:ascii="Palatino Linotype" w:hAnsi="Palatino Linotype"/>
          <w:sz w:val="18"/>
          <w:szCs w:val="18"/>
          <w:lang w:val="en-US"/>
        </w:rPr>
        <w:t xml:space="preserve"> to report on a topic that had been the subject of the physician Marinus’ work.</w:t>
      </w:r>
      <w:r w:rsidRPr="00234E47">
        <w:rPr>
          <w:rFonts w:ascii="Palatino Linotype" w:hAnsi="Palatino Linotype"/>
          <w:sz w:val="18"/>
          <w:szCs w:val="18"/>
        </w:rPr>
        <w:t xml:space="preserve"> </w:t>
      </w:r>
    </w:p>
  </w:footnote>
  <w:footnote w:id="22">
    <w:p w14:paraId="10644E47" w14:textId="77777777" w:rsidR="00F95163" w:rsidRPr="00097619" w:rsidRDefault="00F95163" w:rsidP="00F95163">
      <w:pPr>
        <w:pStyle w:val="NoSpacing"/>
        <w:jc w:val="both"/>
        <w:rPr>
          <w:rFonts w:ascii="Palatino Linotype" w:hAnsi="Palatino Linotype"/>
          <w:sz w:val="18"/>
          <w:szCs w:val="18"/>
        </w:rPr>
      </w:pPr>
      <w:r w:rsidRPr="00097619">
        <w:rPr>
          <w:rStyle w:val="FootnoteReference"/>
          <w:rFonts w:ascii="Palatino Linotype" w:hAnsi="Palatino Linotype"/>
          <w:sz w:val="18"/>
          <w:szCs w:val="18"/>
        </w:rPr>
        <w:footnoteRef/>
      </w:r>
      <w:r w:rsidRPr="00097619">
        <w:rPr>
          <w:rFonts w:ascii="Palatino Linotype" w:hAnsi="Palatino Linotype"/>
          <w:sz w:val="18"/>
          <w:szCs w:val="18"/>
        </w:rPr>
        <w:t xml:space="preserve"> Βαρουμένη γαστὴρ οὐχ ὅπως πρὸς δρόμον, ἀλλ’ οὐδὲ πρὸς ὕπνον ἐπιτηδεία· διότι, καταθλιβομένη τῷ πλήθει, οὐδὲ ἠρεμεῖν συγχωρεῖται, ἀλλ’ ἀναγκάζεται πολλὰς ποιεῖσθαι τὰς περιστροφὰς ἐφ’ ἑκάτερα</w:t>
      </w:r>
      <w:r>
        <w:rPr>
          <w:rFonts w:ascii="Palatino Linotype" w:hAnsi="Palatino Linotype"/>
          <w:sz w:val="18"/>
          <w:szCs w:val="18"/>
        </w:rPr>
        <w:t xml:space="preserve"> (</w:t>
      </w:r>
      <w:r w:rsidRPr="00B671A6">
        <w:rPr>
          <w:rFonts w:ascii="Palatino Linotype" w:hAnsi="Palatino Linotype"/>
          <w:i/>
          <w:iCs/>
          <w:sz w:val="18"/>
          <w:szCs w:val="18"/>
        </w:rPr>
        <w:t>PG</w:t>
      </w:r>
      <w:r>
        <w:rPr>
          <w:rFonts w:ascii="Palatino Linotype" w:hAnsi="Palatino Linotype"/>
          <w:sz w:val="18"/>
          <w:szCs w:val="18"/>
        </w:rPr>
        <w:t xml:space="preserve"> 31,192,11).</w:t>
      </w:r>
    </w:p>
  </w:footnote>
  <w:footnote w:id="23">
    <w:p w14:paraId="53F6AF60" w14:textId="5F745DCC" w:rsidR="00D7416B" w:rsidRPr="00C460B7" w:rsidRDefault="00D7416B" w:rsidP="00D7416B">
      <w:pPr>
        <w:pStyle w:val="NoSpacing"/>
        <w:jc w:val="both"/>
        <w:rPr>
          <w:rFonts w:ascii="Palatino Linotype" w:hAnsi="Palatino Linotype"/>
          <w:sz w:val="18"/>
          <w:szCs w:val="18"/>
          <w:lang w:val="en-US"/>
        </w:rPr>
      </w:pPr>
      <w:r w:rsidRPr="00097619">
        <w:rPr>
          <w:rStyle w:val="FootnoteReference"/>
          <w:rFonts w:ascii="Palatino Linotype" w:hAnsi="Palatino Linotype"/>
          <w:sz w:val="18"/>
          <w:szCs w:val="18"/>
        </w:rPr>
        <w:footnoteRef/>
      </w:r>
      <w:r w:rsidRPr="00097619">
        <w:rPr>
          <w:rFonts w:ascii="Palatino Linotype" w:hAnsi="Palatino Linotype"/>
          <w:sz w:val="18"/>
          <w:szCs w:val="18"/>
        </w:rPr>
        <w:t xml:space="preserve"> «</w:t>
      </w:r>
      <w:r w:rsidR="00C634ED">
        <w:rPr>
          <w:rFonts w:ascii="Palatino Linotype" w:hAnsi="Palatino Linotype"/>
          <w:sz w:val="18"/>
          <w:szCs w:val="18"/>
        </w:rPr>
        <w:t xml:space="preserve">Saturn squared or opposed to the Sun in fixed signs of the other sect causes death in crowds, either by hanging or by strangulation </w:t>
      </w:r>
      <w:r w:rsidRPr="00097619">
        <w:rPr>
          <w:rFonts w:ascii="Palatino Linotype" w:hAnsi="Palatino Linotype"/>
          <w:sz w:val="18"/>
          <w:szCs w:val="18"/>
        </w:rPr>
        <w:t xml:space="preserve">» (trad. </w:t>
      </w:r>
      <w:r w:rsidRPr="00097619">
        <w:rPr>
          <w:rFonts w:ascii="Palatino Linotype" w:hAnsi="Palatino Linotype"/>
          <w:sz w:val="18"/>
          <w:szCs w:val="18"/>
          <w:lang w:val="en-US"/>
        </w:rPr>
        <w:t>Feraboli)</w:t>
      </w:r>
      <w:r>
        <w:rPr>
          <w:rFonts w:ascii="Palatino Linotype" w:hAnsi="Palatino Linotype"/>
          <w:sz w:val="18"/>
          <w:szCs w:val="18"/>
          <w:lang w:val="en-US"/>
        </w:rPr>
        <w:t xml:space="preserve">: </w:t>
      </w:r>
      <w:r w:rsidRPr="00DA08F3">
        <w:rPr>
          <w:rFonts w:ascii="Palatino Linotype" w:hAnsi="Palatino Linotype"/>
          <w:color w:val="FF0000"/>
          <w:sz w:val="18"/>
          <w:szCs w:val="18"/>
          <w:lang w:val="en-US"/>
        </w:rPr>
        <w:t>Please translate in English</w:t>
      </w:r>
    </w:p>
  </w:footnote>
  <w:footnote w:id="24">
    <w:p w14:paraId="5FE62DCA" w14:textId="77777777" w:rsidR="002759D0" w:rsidRPr="00C460B7" w:rsidRDefault="002759D0" w:rsidP="002759D0">
      <w:pPr>
        <w:pStyle w:val="NoSpacing"/>
        <w:jc w:val="both"/>
        <w:rPr>
          <w:rFonts w:ascii="Palatino Linotype" w:hAnsi="Palatino Linotype"/>
          <w:sz w:val="18"/>
          <w:szCs w:val="18"/>
        </w:rPr>
      </w:pPr>
      <w:r w:rsidRPr="00C460B7">
        <w:rPr>
          <w:rStyle w:val="FootnoteReference"/>
          <w:rFonts w:ascii="Palatino Linotype" w:hAnsi="Palatino Linotype"/>
          <w:sz w:val="18"/>
          <w:szCs w:val="18"/>
        </w:rPr>
        <w:footnoteRef/>
      </w:r>
      <w:r w:rsidRPr="00C460B7">
        <w:rPr>
          <w:rFonts w:ascii="Palatino Linotype" w:hAnsi="Palatino Linotype"/>
          <w:sz w:val="18"/>
          <w:szCs w:val="18"/>
          <w:lang w:val="en-US"/>
        </w:rPr>
        <w:t xml:space="preserve"> “I said to God, ‘Why did you thus forget me? / Why do I go about downcast, / While my enemy oppresses me with grief?” </w:t>
      </w:r>
      <w:r w:rsidRPr="00C460B7">
        <w:rPr>
          <w:rFonts w:ascii="Palatino Linotype" w:hAnsi="Palatino Linotype"/>
          <w:sz w:val="18"/>
          <w:szCs w:val="18"/>
        </w:rPr>
        <w:t xml:space="preserve">(transl. Faulkner). </w:t>
      </w:r>
    </w:p>
  </w:footnote>
  <w:footnote w:id="25">
    <w:p w14:paraId="383F2DE9" w14:textId="36E8A07B" w:rsidR="00597520" w:rsidRPr="00C460B7" w:rsidRDefault="00597520" w:rsidP="00597520">
      <w:pPr>
        <w:pStyle w:val="NoSpacing"/>
        <w:jc w:val="both"/>
        <w:rPr>
          <w:rFonts w:ascii="Palatino Linotype" w:hAnsi="Palatino Linotype"/>
          <w:sz w:val="18"/>
          <w:szCs w:val="18"/>
        </w:rPr>
      </w:pPr>
      <w:r w:rsidRPr="00C460B7">
        <w:rPr>
          <w:rStyle w:val="FootnoteReference"/>
          <w:rFonts w:ascii="Palatino Linotype" w:hAnsi="Palatino Linotype"/>
          <w:sz w:val="18"/>
          <w:szCs w:val="18"/>
        </w:rPr>
        <w:footnoteRef/>
      </w:r>
      <w:r w:rsidRPr="00C460B7">
        <w:rPr>
          <w:rFonts w:ascii="Palatino Linotype" w:hAnsi="Palatino Linotype"/>
          <w:sz w:val="18"/>
          <w:szCs w:val="18"/>
        </w:rPr>
        <w:t xml:space="preserve"> </w:t>
      </w:r>
      <w:r w:rsidR="00E81F15">
        <w:rPr>
          <w:rFonts w:ascii="Palatino Linotype" w:hAnsi="Palatino Linotype"/>
          <w:sz w:val="18"/>
          <w:szCs w:val="18"/>
        </w:rPr>
        <w:t>The only case in which it is employed in the passive is in</w:t>
      </w:r>
      <w:r w:rsidRPr="00C460B7">
        <w:rPr>
          <w:rFonts w:ascii="Palatino Linotype" w:hAnsi="Palatino Linotype"/>
          <w:sz w:val="18"/>
          <w:szCs w:val="18"/>
        </w:rPr>
        <w:t xml:space="preserve"> </w:t>
      </w:r>
      <w:r w:rsidRPr="00C460B7">
        <w:rPr>
          <w:rFonts w:ascii="Palatino Linotype" w:hAnsi="Palatino Linotype"/>
          <w:i/>
          <w:iCs/>
          <w:sz w:val="18"/>
          <w:szCs w:val="18"/>
        </w:rPr>
        <w:t>PG</w:t>
      </w:r>
      <w:r w:rsidRPr="00C460B7">
        <w:rPr>
          <w:rFonts w:ascii="Palatino Linotype" w:hAnsi="Palatino Linotype"/>
          <w:sz w:val="18"/>
          <w:szCs w:val="18"/>
        </w:rPr>
        <w:t xml:space="preserve"> 70, 252, 14 (ἀγρίῳ τε καὶ μακρῷ καταθλίβεσθαι λιμῷ).</w:t>
      </w:r>
    </w:p>
  </w:footnote>
  <w:footnote w:id="26">
    <w:p w14:paraId="5A06A7CF" w14:textId="43AA858B" w:rsidR="006959BF" w:rsidRPr="00C460B7" w:rsidRDefault="006959BF" w:rsidP="006959BF">
      <w:pPr>
        <w:pStyle w:val="NoSpacing"/>
        <w:jc w:val="both"/>
        <w:rPr>
          <w:rFonts w:ascii="Palatino Linotype" w:eastAsia="Calibri" w:hAnsi="Palatino Linotype" w:cs="Times New Roman"/>
          <w:color w:val="0070C0"/>
          <w:sz w:val="18"/>
          <w:szCs w:val="18"/>
        </w:rPr>
      </w:pPr>
      <w:r w:rsidRPr="00C460B7">
        <w:rPr>
          <w:rStyle w:val="FootnoteReference"/>
          <w:rFonts w:ascii="Palatino Linotype" w:hAnsi="Palatino Linotype"/>
          <w:sz w:val="18"/>
          <w:szCs w:val="18"/>
        </w:rPr>
        <w:footnoteRef/>
      </w:r>
      <w:r w:rsidRPr="000F771E">
        <w:rPr>
          <w:rFonts w:ascii="Palatino Linotype" w:hAnsi="Palatino Linotype"/>
          <w:sz w:val="18"/>
          <w:szCs w:val="18"/>
        </w:rPr>
        <w:t xml:space="preserve"> </w:t>
      </w:r>
      <w:r>
        <w:rPr>
          <w:rFonts w:ascii="Palatino Linotype" w:hAnsi="Palatino Linotype"/>
          <w:sz w:val="18"/>
          <w:szCs w:val="18"/>
        </w:rPr>
        <w:t xml:space="preserve">In </w:t>
      </w:r>
      <w:r w:rsidR="00E81F15">
        <w:rPr>
          <w:rFonts w:ascii="Palatino Linotype" w:hAnsi="Palatino Linotype"/>
          <w:sz w:val="18"/>
          <w:szCs w:val="18"/>
        </w:rPr>
        <w:t>only two cases</w:t>
      </w:r>
      <w:r>
        <w:rPr>
          <w:rFonts w:ascii="Palatino Linotype" w:hAnsi="Palatino Linotype"/>
          <w:sz w:val="18"/>
          <w:szCs w:val="18"/>
        </w:rPr>
        <w:t xml:space="preserve">; </w:t>
      </w:r>
      <w:r w:rsidR="00E81F15">
        <w:rPr>
          <w:rFonts w:ascii="Palatino Linotype" w:hAnsi="Palatino Linotype"/>
          <w:sz w:val="18"/>
          <w:szCs w:val="18"/>
        </w:rPr>
        <w:t>see e.g.</w:t>
      </w:r>
      <w:r>
        <w:rPr>
          <w:rFonts w:ascii="Palatino Linotype" w:hAnsi="Palatino Linotype"/>
          <w:sz w:val="18"/>
          <w:szCs w:val="18"/>
        </w:rPr>
        <w:t xml:space="preserve"> </w:t>
      </w:r>
      <w:r w:rsidRPr="00C460B7">
        <w:rPr>
          <w:rFonts w:ascii="Palatino Linotype" w:eastAsia="Calibri" w:hAnsi="Palatino Linotype" w:cs="Times New Roman"/>
          <w:color w:val="0070C0"/>
          <w:sz w:val="18"/>
          <w:szCs w:val="18"/>
          <w:lang w:val="el-GR"/>
        </w:rPr>
        <w:t>ἐπιλανθανόμενοι</w:t>
      </w:r>
      <w:r w:rsidRPr="000F771E">
        <w:rPr>
          <w:rFonts w:ascii="Palatino Linotype" w:eastAsia="Calibri" w:hAnsi="Palatino Linotype" w:cs="Times New Roman"/>
          <w:color w:val="0070C0"/>
          <w:sz w:val="18"/>
          <w:szCs w:val="18"/>
        </w:rPr>
        <w:t xml:space="preserve"> </w:t>
      </w:r>
      <w:r w:rsidRPr="00C460B7">
        <w:rPr>
          <w:rFonts w:ascii="Palatino Linotype" w:eastAsia="Calibri" w:hAnsi="Palatino Linotype" w:cs="Times New Roman"/>
          <w:color w:val="0070C0"/>
          <w:sz w:val="18"/>
          <w:szCs w:val="18"/>
          <w:lang w:val="el-GR"/>
        </w:rPr>
        <w:t>τῶν</w:t>
      </w:r>
      <w:r w:rsidRPr="000F771E">
        <w:rPr>
          <w:rFonts w:ascii="Palatino Linotype" w:eastAsia="Calibri" w:hAnsi="Palatino Linotype" w:cs="Times New Roman"/>
          <w:color w:val="0070C0"/>
          <w:sz w:val="18"/>
          <w:szCs w:val="18"/>
        </w:rPr>
        <w:t xml:space="preserve"> </w:t>
      </w:r>
      <w:r w:rsidRPr="00C460B7">
        <w:rPr>
          <w:rFonts w:ascii="Palatino Linotype" w:eastAsia="Calibri" w:hAnsi="Palatino Linotype" w:cs="Times New Roman"/>
          <w:color w:val="0070C0"/>
          <w:sz w:val="18"/>
          <w:szCs w:val="18"/>
          <w:lang w:val="el-GR"/>
        </w:rPr>
        <w:t>παρουσῶν</w:t>
      </w:r>
      <w:r w:rsidRPr="000F771E">
        <w:rPr>
          <w:rFonts w:ascii="Palatino Linotype" w:eastAsia="Calibri" w:hAnsi="Palatino Linotype" w:cs="Times New Roman"/>
          <w:color w:val="0070C0"/>
          <w:sz w:val="18"/>
          <w:szCs w:val="18"/>
        </w:rPr>
        <w:t xml:space="preserve"> </w:t>
      </w:r>
      <w:r w:rsidRPr="00C460B7">
        <w:rPr>
          <w:rFonts w:ascii="Palatino Linotype" w:eastAsia="Calibri" w:hAnsi="Palatino Linotype" w:cs="Times New Roman"/>
          <w:color w:val="0070C0"/>
          <w:sz w:val="18"/>
          <w:szCs w:val="18"/>
          <w:lang w:val="el-GR"/>
        </w:rPr>
        <w:t>στενώσεων</w:t>
      </w:r>
      <w:r w:rsidRPr="000F771E">
        <w:rPr>
          <w:rFonts w:ascii="Palatino Linotype" w:eastAsia="Calibri" w:hAnsi="Palatino Linotype" w:cs="Times New Roman"/>
          <w:color w:val="0070C0"/>
          <w:sz w:val="18"/>
          <w:szCs w:val="18"/>
        </w:rPr>
        <w:t xml:space="preserve"> </w:t>
      </w:r>
      <w:r w:rsidRPr="00C460B7">
        <w:rPr>
          <w:rFonts w:ascii="Palatino Linotype" w:eastAsia="Calibri" w:hAnsi="Palatino Linotype" w:cs="Times New Roman"/>
          <w:color w:val="0070C0"/>
          <w:sz w:val="18"/>
          <w:szCs w:val="18"/>
          <w:lang w:val="el-GR"/>
        </w:rPr>
        <w:t>καὶ</w:t>
      </w:r>
      <w:r w:rsidRPr="000F771E">
        <w:rPr>
          <w:rFonts w:ascii="Palatino Linotype" w:eastAsia="Calibri" w:hAnsi="Palatino Linotype" w:cs="Times New Roman"/>
          <w:color w:val="0070C0"/>
          <w:sz w:val="18"/>
          <w:szCs w:val="18"/>
        </w:rPr>
        <w:t xml:space="preserve"> </w:t>
      </w:r>
      <w:r w:rsidRPr="00C460B7">
        <w:rPr>
          <w:rFonts w:ascii="Palatino Linotype" w:eastAsia="Calibri" w:hAnsi="Palatino Linotype" w:cs="Times New Roman"/>
          <w:color w:val="0070C0"/>
          <w:sz w:val="18"/>
          <w:szCs w:val="18"/>
          <w:lang w:val="el-GR"/>
        </w:rPr>
        <w:t>καταθλίψεων</w:t>
      </w:r>
      <w:r w:rsidRPr="000F771E">
        <w:rPr>
          <w:rFonts w:ascii="Palatino Linotype" w:eastAsia="Calibri" w:hAnsi="Palatino Linotype" w:cs="Times New Roman"/>
          <w:color w:val="0070C0"/>
          <w:sz w:val="18"/>
          <w:szCs w:val="18"/>
        </w:rPr>
        <w:t xml:space="preserve"> (</w:t>
      </w:r>
      <w:r w:rsidRPr="000F771E">
        <w:rPr>
          <w:rFonts w:ascii="Palatino Linotype" w:eastAsia="Calibri" w:hAnsi="Palatino Linotype" w:cs="Times New Roman"/>
          <w:i/>
          <w:iCs/>
          <w:color w:val="0070C0"/>
          <w:sz w:val="18"/>
          <w:szCs w:val="18"/>
        </w:rPr>
        <w:t>Magna Catechesi</w:t>
      </w:r>
      <w:r>
        <w:rPr>
          <w:rFonts w:ascii="Palatino Linotype" w:eastAsia="Calibri" w:hAnsi="Palatino Linotype" w:cs="Times New Roman"/>
          <w:i/>
          <w:iCs/>
          <w:color w:val="0070C0"/>
          <w:sz w:val="18"/>
          <w:szCs w:val="18"/>
        </w:rPr>
        <w:t>s</w:t>
      </w:r>
      <w:r>
        <w:rPr>
          <w:rFonts w:ascii="Palatino Linotype" w:eastAsia="Calibri" w:hAnsi="Palatino Linotype" w:cs="Times New Roman"/>
          <w:color w:val="0070C0"/>
          <w:sz w:val="18"/>
          <w:szCs w:val="18"/>
        </w:rPr>
        <w:t xml:space="preserve"> 93, </w:t>
      </w:r>
      <w:r w:rsidRPr="00C460B7">
        <w:rPr>
          <w:rFonts w:ascii="Palatino Linotype" w:eastAsia="Calibri" w:hAnsi="Palatino Linotype" w:cs="Times New Roman"/>
          <w:color w:val="0070C0"/>
          <w:sz w:val="18"/>
          <w:szCs w:val="18"/>
        </w:rPr>
        <w:t>Papadopoulos-Kerameus</w:t>
      </w:r>
      <w:r>
        <w:rPr>
          <w:rFonts w:ascii="Palatino Linotype" w:eastAsia="Calibri" w:hAnsi="Palatino Linotype" w:cs="Times New Roman"/>
          <w:color w:val="0070C0"/>
          <w:sz w:val="18"/>
          <w:szCs w:val="18"/>
        </w:rPr>
        <w:t xml:space="preserve"> 1904</w:t>
      </w:r>
      <w:r w:rsidRPr="00C460B7">
        <w:rPr>
          <w:rFonts w:ascii="Palatino Linotype" w:eastAsia="Calibri" w:hAnsi="Palatino Linotype" w:cs="Times New Roman"/>
          <w:color w:val="0070C0"/>
          <w:sz w:val="18"/>
          <w:szCs w:val="18"/>
        </w:rPr>
        <w:t>,</w:t>
      </w:r>
      <w:r>
        <w:rPr>
          <w:rFonts w:ascii="Palatino Linotype" w:eastAsia="Calibri" w:hAnsi="Palatino Linotype" w:cs="Times New Roman"/>
          <w:color w:val="0070C0"/>
          <w:sz w:val="18"/>
          <w:szCs w:val="18"/>
        </w:rPr>
        <w:t xml:space="preserve"> 668).</w:t>
      </w:r>
    </w:p>
  </w:footnote>
  <w:footnote w:id="27">
    <w:p w14:paraId="3257A581" w14:textId="0FABF61C" w:rsidR="006959BF" w:rsidRPr="00BE536C" w:rsidRDefault="006959BF" w:rsidP="006959BF">
      <w:pPr>
        <w:pStyle w:val="NoSpacing"/>
        <w:jc w:val="both"/>
        <w:rPr>
          <w:rFonts w:ascii="Palatino Linotype" w:hAnsi="Palatino Linotype"/>
          <w:sz w:val="18"/>
          <w:szCs w:val="18"/>
        </w:rPr>
      </w:pPr>
      <w:r w:rsidRPr="00C460B7">
        <w:rPr>
          <w:rStyle w:val="FootnoteReference"/>
          <w:rFonts w:ascii="Palatino Linotype" w:hAnsi="Palatino Linotype"/>
          <w:sz w:val="18"/>
          <w:szCs w:val="18"/>
        </w:rPr>
        <w:footnoteRef/>
      </w:r>
      <w:r w:rsidRPr="00C460B7">
        <w:rPr>
          <w:rFonts w:ascii="Palatino Linotype" w:hAnsi="Palatino Linotype"/>
          <w:sz w:val="18"/>
          <w:szCs w:val="18"/>
        </w:rPr>
        <w:t xml:space="preserve"> </w:t>
      </w:r>
      <w:r w:rsidRPr="00C460B7">
        <w:rPr>
          <w:rFonts w:ascii="Palatino Linotype" w:hAnsi="Palatino Linotype"/>
          <w:sz w:val="18"/>
          <w:szCs w:val="18"/>
          <w:lang w:val="el-GR"/>
        </w:rPr>
        <w:t>Εὑρίσκουσιν</w:t>
      </w:r>
      <w:r w:rsidRPr="00C460B7">
        <w:rPr>
          <w:rFonts w:ascii="Palatino Linotype" w:hAnsi="Palatino Linotype"/>
          <w:sz w:val="18"/>
          <w:szCs w:val="18"/>
        </w:rPr>
        <w:t xml:space="preserve"> </w:t>
      </w:r>
      <w:r w:rsidRPr="00C460B7">
        <w:rPr>
          <w:rFonts w:ascii="Palatino Linotype" w:hAnsi="Palatino Linotype"/>
          <w:sz w:val="18"/>
          <w:szCs w:val="18"/>
          <w:lang w:val="el-GR"/>
        </w:rPr>
        <w:t>τὴν</w:t>
      </w:r>
      <w:r w:rsidRPr="00C460B7">
        <w:rPr>
          <w:rFonts w:ascii="Palatino Linotype" w:hAnsi="Palatino Linotype"/>
          <w:sz w:val="18"/>
          <w:szCs w:val="18"/>
        </w:rPr>
        <w:t xml:space="preserve"> </w:t>
      </w:r>
      <w:r w:rsidRPr="00C460B7">
        <w:rPr>
          <w:rFonts w:ascii="Palatino Linotype" w:hAnsi="Palatino Linotype"/>
          <w:sz w:val="18"/>
          <w:szCs w:val="18"/>
          <w:lang w:val="el-GR"/>
        </w:rPr>
        <w:t>ρήγαιναν</w:t>
      </w:r>
      <w:r w:rsidRPr="00C460B7">
        <w:rPr>
          <w:rFonts w:ascii="Palatino Linotype" w:hAnsi="Palatino Linotype"/>
          <w:sz w:val="18"/>
          <w:szCs w:val="18"/>
        </w:rPr>
        <w:t xml:space="preserve"> </w:t>
      </w:r>
      <w:r w:rsidRPr="00C460B7">
        <w:rPr>
          <w:rFonts w:ascii="Palatino Linotype" w:hAnsi="Palatino Linotype"/>
          <w:sz w:val="18"/>
          <w:szCs w:val="18"/>
          <w:lang w:val="el-GR"/>
        </w:rPr>
        <w:t>πολλὰ</w:t>
      </w:r>
      <w:r w:rsidRPr="00C460B7">
        <w:rPr>
          <w:rFonts w:ascii="Palatino Linotype" w:hAnsi="Palatino Linotype"/>
          <w:sz w:val="18"/>
          <w:szCs w:val="18"/>
        </w:rPr>
        <w:t xml:space="preserve"> </w:t>
      </w:r>
      <w:r w:rsidRPr="00C460B7">
        <w:rPr>
          <w:rFonts w:ascii="Palatino Linotype" w:hAnsi="Palatino Linotype"/>
          <w:sz w:val="18"/>
          <w:szCs w:val="18"/>
          <w:lang w:val="el-GR"/>
        </w:rPr>
        <w:t>καταθλιμμένην</w:t>
      </w:r>
      <w:r w:rsidRPr="00C460B7">
        <w:rPr>
          <w:rFonts w:ascii="Palatino Linotype" w:hAnsi="Palatino Linotype"/>
          <w:sz w:val="18"/>
          <w:szCs w:val="18"/>
        </w:rPr>
        <w:t xml:space="preserve">, / </w:t>
      </w:r>
      <w:r w:rsidRPr="00C460B7">
        <w:rPr>
          <w:rFonts w:ascii="Palatino Linotype" w:hAnsi="Palatino Linotype"/>
          <w:sz w:val="18"/>
          <w:szCs w:val="18"/>
          <w:lang w:val="el-GR"/>
        </w:rPr>
        <w:t>θλιμμένα</w:t>
      </w:r>
      <w:r w:rsidRPr="00C460B7">
        <w:rPr>
          <w:rFonts w:ascii="Palatino Linotype" w:hAnsi="Palatino Linotype"/>
          <w:sz w:val="18"/>
          <w:szCs w:val="18"/>
        </w:rPr>
        <w:t xml:space="preserve"> </w:t>
      </w:r>
      <w:r w:rsidRPr="00C460B7">
        <w:rPr>
          <w:rFonts w:ascii="Palatino Linotype" w:hAnsi="Palatino Linotype"/>
          <w:sz w:val="18"/>
          <w:szCs w:val="18"/>
          <w:lang w:val="el-GR"/>
        </w:rPr>
        <w:t>καὶ</w:t>
      </w:r>
      <w:r w:rsidRPr="00C460B7">
        <w:rPr>
          <w:rFonts w:ascii="Palatino Linotype" w:hAnsi="Palatino Linotype"/>
          <w:sz w:val="18"/>
          <w:szCs w:val="18"/>
        </w:rPr>
        <w:t xml:space="preserve"> </w:t>
      </w:r>
      <w:r w:rsidRPr="00C460B7">
        <w:rPr>
          <w:rFonts w:ascii="Palatino Linotype" w:hAnsi="Palatino Linotype"/>
          <w:sz w:val="18"/>
          <w:szCs w:val="18"/>
          <w:lang w:val="el-GR"/>
        </w:rPr>
        <w:t>πολύπονα</w:t>
      </w:r>
      <w:r w:rsidRPr="00C460B7">
        <w:rPr>
          <w:rFonts w:ascii="Palatino Linotype" w:hAnsi="Palatino Linotype"/>
          <w:sz w:val="18"/>
          <w:szCs w:val="18"/>
        </w:rPr>
        <w:t xml:space="preserve"> </w:t>
      </w:r>
      <w:r w:rsidRPr="00C460B7">
        <w:rPr>
          <w:rFonts w:ascii="Palatino Linotype" w:hAnsi="Palatino Linotype"/>
          <w:sz w:val="18"/>
          <w:szCs w:val="18"/>
          <w:lang w:val="el-GR"/>
        </w:rPr>
        <w:t>ἀπὸ</w:t>
      </w:r>
      <w:r w:rsidRPr="00C460B7">
        <w:rPr>
          <w:rFonts w:ascii="Palatino Linotype" w:hAnsi="Palatino Linotype"/>
          <w:sz w:val="18"/>
          <w:szCs w:val="18"/>
        </w:rPr>
        <w:t xml:space="preserve"> </w:t>
      </w:r>
      <w:r w:rsidRPr="00C460B7">
        <w:rPr>
          <w:rFonts w:ascii="Palatino Linotype" w:hAnsi="Palatino Linotype"/>
          <w:sz w:val="18"/>
          <w:szCs w:val="18"/>
          <w:lang w:val="el-GR"/>
        </w:rPr>
        <w:t>καρδίας</w:t>
      </w:r>
      <w:r w:rsidRPr="00C460B7">
        <w:rPr>
          <w:rFonts w:ascii="Palatino Linotype" w:hAnsi="Palatino Linotype"/>
          <w:sz w:val="18"/>
          <w:szCs w:val="18"/>
        </w:rPr>
        <w:t xml:space="preserve"> </w:t>
      </w:r>
      <w:r w:rsidRPr="00C460B7">
        <w:rPr>
          <w:rFonts w:ascii="Palatino Linotype" w:hAnsi="Palatino Linotype"/>
          <w:sz w:val="18"/>
          <w:szCs w:val="18"/>
          <w:lang w:val="el-GR"/>
        </w:rPr>
        <w:t>λυπᾶται</w:t>
      </w:r>
      <w:r w:rsidRPr="00C460B7">
        <w:rPr>
          <w:rFonts w:ascii="Palatino Linotype" w:hAnsi="Palatino Linotype"/>
          <w:sz w:val="18"/>
          <w:szCs w:val="18"/>
        </w:rPr>
        <w:t xml:space="preserve"> (ed. </w:t>
      </w:r>
      <w:r w:rsidRPr="00BE536C">
        <w:rPr>
          <w:rFonts w:ascii="Palatino Linotype" w:hAnsi="Palatino Linotype"/>
          <w:sz w:val="18"/>
          <w:szCs w:val="18"/>
        </w:rPr>
        <w:t xml:space="preserve">Kriaràs). </w:t>
      </w:r>
      <w:r w:rsidR="00E81F15">
        <w:rPr>
          <w:rFonts w:ascii="Palatino Linotype" w:hAnsi="Palatino Linotype"/>
          <w:sz w:val="18"/>
          <w:szCs w:val="18"/>
        </w:rPr>
        <w:t>The context here helps us to unequivically grasp the emotional power</w:t>
      </w:r>
      <w:r w:rsidRPr="00BE536C">
        <w:rPr>
          <w:rFonts w:ascii="Palatino Linotype" w:hAnsi="Palatino Linotype"/>
          <w:sz w:val="18"/>
          <w:szCs w:val="18"/>
        </w:rPr>
        <w:t>.</w:t>
      </w:r>
    </w:p>
  </w:footnote>
  <w:footnote w:id="28">
    <w:p w14:paraId="55D0D17A" w14:textId="0A76D041" w:rsidR="00DC2AB0" w:rsidRPr="00234E47" w:rsidRDefault="00DC2AB0" w:rsidP="00DC2AB0">
      <w:pPr>
        <w:pStyle w:val="NoSpacing"/>
        <w:jc w:val="both"/>
      </w:pPr>
      <w:r w:rsidRPr="00C460B7">
        <w:rPr>
          <w:rStyle w:val="FootnoteReference"/>
          <w:rFonts w:ascii="Palatino Linotype" w:hAnsi="Palatino Linotype"/>
          <w:sz w:val="18"/>
          <w:szCs w:val="18"/>
        </w:rPr>
        <w:footnoteRef/>
      </w:r>
      <w:r w:rsidRPr="00C460B7">
        <w:rPr>
          <w:rFonts w:ascii="Palatino Linotype" w:hAnsi="Palatino Linotype"/>
          <w:sz w:val="18"/>
          <w:szCs w:val="18"/>
          <w:lang w:val="en-US"/>
        </w:rPr>
        <w:t xml:space="preserve"> “The sudden apparition during the fourth century of the enervating</w:t>
      </w:r>
      <w:r w:rsidRPr="00097619">
        <w:rPr>
          <w:rFonts w:ascii="Palatino Linotype" w:hAnsi="Palatino Linotype"/>
          <w:sz w:val="18"/>
          <w:szCs w:val="18"/>
          <w:lang w:val="en-US"/>
        </w:rPr>
        <w:t xml:space="preserve"> spiritual condition sometimes termed acedia evokes abiding fascination” (Toohey 1990, 339). </w:t>
      </w:r>
      <w:r w:rsidR="00E81F15">
        <w:rPr>
          <w:rFonts w:ascii="Palatino Linotype" w:hAnsi="Palatino Linotype"/>
          <w:sz w:val="18"/>
          <w:szCs w:val="18"/>
          <w:lang w:val="en-US"/>
        </w:rPr>
        <w:t xml:space="preserve">Its </w:t>
      </w:r>
      <w:r w:rsidR="005E4574">
        <w:rPr>
          <w:rFonts w:ascii="Palatino Linotype" w:hAnsi="Palatino Linotype"/>
          <w:sz w:val="18"/>
          <w:szCs w:val="18"/>
          <w:lang w:val="en-US"/>
        </w:rPr>
        <w:t>creation</w:t>
      </w:r>
      <w:r w:rsidR="00E81F15">
        <w:rPr>
          <w:rFonts w:ascii="Palatino Linotype" w:hAnsi="Palatino Linotype"/>
          <w:sz w:val="18"/>
          <w:szCs w:val="18"/>
          <w:lang w:val="en-US"/>
        </w:rPr>
        <w:t xml:space="preserve"> was in fact older, having already been found, for example, in the </w:t>
      </w:r>
      <w:r w:rsidR="00E81F15">
        <w:rPr>
          <w:rFonts w:ascii="Palatino Linotype" w:hAnsi="Palatino Linotype"/>
          <w:i/>
          <w:iCs/>
          <w:sz w:val="18"/>
          <w:szCs w:val="18"/>
          <w:lang w:val="en-US"/>
        </w:rPr>
        <w:t>Septuaginta</w:t>
      </w:r>
      <w:r w:rsidRPr="00097619">
        <w:rPr>
          <w:rFonts w:ascii="Palatino Linotype" w:hAnsi="Palatino Linotype"/>
          <w:sz w:val="18"/>
          <w:szCs w:val="18"/>
        </w:rPr>
        <w:t xml:space="preserve">. </w:t>
      </w:r>
      <w:r w:rsidR="005E4574">
        <w:rPr>
          <w:rFonts w:ascii="Palatino Linotype" w:hAnsi="Palatino Linotype"/>
          <w:sz w:val="18"/>
          <w:szCs w:val="18"/>
        </w:rPr>
        <w:t>It was Evagrius Ponticus who bestowed upon it a moral meaning, in terms of one of the so-called eight evil thoughts, which form the basis of the seven deadly sins</w:t>
      </w:r>
      <w:r w:rsidRPr="00097619">
        <w:rPr>
          <w:rFonts w:ascii="Palatino Linotype" w:hAnsi="Palatino Linotype"/>
          <w:sz w:val="18"/>
          <w:szCs w:val="18"/>
        </w:rPr>
        <w:t xml:space="preserve">. </w:t>
      </w:r>
      <w:r w:rsidR="005E4574">
        <w:rPr>
          <w:rFonts w:ascii="Palatino Linotype" w:hAnsi="Palatino Linotype"/>
          <w:sz w:val="18"/>
          <w:szCs w:val="18"/>
        </w:rPr>
        <w:t xml:space="preserve">On the interpretation of </w:t>
      </w:r>
      <w:r w:rsidRPr="00097619">
        <w:rPr>
          <w:rFonts w:ascii="Palatino Linotype" w:hAnsi="Palatino Linotype"/>
          <w:sz w:val="18"/>
          <w:szCs w:val="18"/>
          <w:lang w:val="el-GR"/>
        </w:rPr>
        <w:t>ἀκηδία</w:t>
      </w:r>
      <w:r w:rsidRPr="00097619">
        <w:rPr>
          <w:rFonts w:ascii="Palatino Linotype" w:hAnsi="Palatino Linotype"/>
          <w:sz w:val="18"/>
          <w:szCs w:val="18"/>
        </w:rPr>
        <w:t xml:space="preserve">, </w:t>
      </w:r>
      <w:r w:rsidR="005E4574">
        <w:rPr>
          <w:rFonts w:ascii="Palatino Linotype" w:hAnsi="Palatino Linotype"/>
          <w:sz w:val="18"/>
          <w:szCs w:val="18"/>
        </w:rPr>
        <w:t>originally linked to the solitude of Egyptian monks, in the history of the conceptualization of depression, see also</w:t>
      </w:r>
      <w:r w:rsidRPr="00097619">
        <w:rPr>
          <w:rFonts w:ascii="Palatino Linotype" w:hAnsi="Palatino Linotype"/>
          <w:sz w:val="18"/>
          <w:szCs w:val="18"/>
        </w:rPr>
        <w:t xml:space="preserve"> Jackson 1986, 66-67; Krämer 1994, 404-405</w:t>
      </w:r>
      <w:r>
        <w:rPr>
          <w:rFonts w:ascii="Palatino Linotype" w:hAnsi="Palatino Linotype"/>
          <w:sz w:val="18"/>
          <w:szCs w:val="18"/>
        </w:rPr>
        <w:t>; Kristeva 1987, 17.</w:t>
      </w:r>
    </w:p>
  </w:footnote>
  <w:footnote w:id="29">
    <w:p w14:paraId="2A4C32D9" w14:textId="1B65D39F" w:rsidR="00DC2AB0" w:rsidRPr="00234E47" w:rsidRDefault="00DC2AB0" w:rsidP="00DC2AB0">
      <w:pPr>
        <w:pStyle w:val="NoSpacing"/>
        <w:jc w:val="both"/>
        <w:rPr>
          <w:rFonts w:ascii="Palatino Linotype" w:hAnsi="Palatino Linotype"/>
          <w:sz w:val="18"/>
          <w:szCs w:val="18"/>
        </w:rPr>
      </w:pPr>
      <w:r w:rsidRPr="00234E47">
        <w:rPr>
          <w:rStyle w:val="FootnoteReference"/>
          <w:rFonts w:ascii="Palatino Linotype" w:hAnsi="Palatino Linotype"/>
          <w:sz w:val="18"/>
          <w:szCs w:val="18"/>
        </w:rPr>
        <w:footnoteRef/>
      </w:r>
      <w:r w:rsidRPr="00234E47">
        <w:rPr>
          <w:rFonts w:ascii="Palatino Linotype" w:hAnsi="Palatino Linotype"/>
          <w:sz w:val="18"/>
          <w:szCs w:val="18"/>
        </w:rPr>
        <w:t xml:space="preserve"> </w:t>
      </w:r>
      <w:r w:rsidR="005E4574">
        <w:rPr>
          <w:rFonts w:ascii="Palatino Linotype" w:hAnsi="Palatino Linotype"/>
          <w:sz w:val="18"/>
          <w:szCs w:val="18"/>
        </w:rPr>
        <w:t xml:space="preserve">The attribution of the treatise to Gregory has been challenged by </w:t>
      </w:r>
      <w:r w:rsidRPr="00234E47">
        <w:rPr>
          <w:rFonts w:ascii="Palatino Linotype" w:hAnsi="Palatino Linotype"/>
          <w:sz w:val="18"/>
          <w:szCs w:val="18"/>
        </w:rPr>
        <w:t>Marriott 1918</w:t>
      </w:r>
      <w:r w:rsidR="0038335B">
        <w:rPr>
          <w:rFonts w:ascii="Palatino Linotype" w:hAnsi="Palatino Linotype"/>
          <w:sz w:val="18"/>
          <w:szCs w:val="18"/>
        </w:rPr>
        <w:t>. This</w:t>
      </w:r>
      <w:r w:rsidR="005E4574">
        <w:rPr>
          <w:rFonts w:ascii="Palatino Linotype" w:hAnsi="Palatino Linotype"/>
          <w:sz w:val="18"/>
          <w:szCs w:val="18"/>
        </w:rPr>
        <w:t xml:space="preserve"> has </w:t>
      </w:r>
      <w:r w:rsidR="0038335B">
        <w:rPr>
          <w:rFonts w:ascii="Palatino Linotype" w:hAnsi="Palatino Linotype"/>
          <w:sz w:val="18"/>
          <w:szCs w:val="18"/>
        </w:rPr>
        <w:t xml:space="preserve">caused a heated debate that has seen Werner Jaeger take a stand in favor of Gregorian paternity in light of similarities with the </w:t>
      </w:r>
      <w:r w:rsidR="0038335B">
        <w:rPr>
          <w:rFonts w:ascii="Palatino Linotype" w:hAnsi="Palatino Linotype"/>
          <w:i/>
          <w:iCs/>
          <w:sz w:val="18"/>
          <w:szCs w:val="18"/>
        </w:rPr>
        <w:t>De virginitate</w:t>
      </w:r>
      <w:r w:rsidR="0038335B">
        <w:rPr>
          <w:rFonts w:ascii="Palatino Linotype" w:hAnsi="Palatino Linotype"/>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11"/>
    <w:multiLevelType w:val="hybridMultilevel"/>
    <w:tmpl w:val="DC0C5CE4"/>
    <w:lvl w:ilvl="0" w:tplc="0A6E7D2A">
      <w:start w:val="4"/>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2E00A7"/>
    <w:multiLevelType w:val="hybridMultilevel"/>
    <w:tmpl w:val="DC0C5CE4"/>
    <w:lvl w:ilvl="0" w:tplc="0A6E7D2A">
      <w:start w:val="4"/>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ercusson">
    <w15:presenceInfo w15:providerId="Windows Live" w15:userId="150f15c2746f93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0E"/>
    <w:rsid w:val="00020221"/>
    <w:rsid w:val="0002367B"/>
    <w:rsid w:val="000276BD"/>
    <w:rsid w:val="000372C3"/>
    <w:rsid w:val="0005335E"/>
    <w:rsid w:val="0006007E"/>
    <w:rsid w:val="000661D8"/>
    <w:rsid w:val="0006732E"/>
    <w:rsid w:val="0007383B"/>
    <w:rsid w:val="000A1E12"/>
    <w:rsid w:val="000A35D6"/>
    <w:rsid w:val="000D7221"/>
    <w:rsid w:val="000E3B05"/>
    <w:rsid w:val="000F0D20"/>
    <w:rsid w:val="0010189A"/>
    <w:rsid w:val="00102204"/>
    <w:rsid w:val="00106AFA"/>
    <w:rsid w:val="0013079C"/>
    <w:rsid w:val="00131406"/>
    <w:rsid w:val="00143282"/>
    <w:rsid w:val="00144B3B"/>
    <w:rsid w:val="00161E31"/>
    <w:rsid w:val="00172139"/>
    <w:rsid w:val="00190034"/>
    <w:rsid w:val="001A690B"/>
    <w:rsid w:val="001C0BE8"/>
    <w:rsid w:val="001D0A6B"/>
    <w:rsid w:val="001D792B"/>
    <w:rsid w:val="001F09F2"/>
    <w:rsid w:val="00226C5B"/>
    <w:rsid w:val="00230A96"/>
    <w:rsid w:val="00256837"/>
    <w:rsid w:val="00257168"/>
    <w:rsid w:val="002759D0"/>
    <w:rsid w:val="00286676"/>
    <w:rsid w:val="00291B13"/>
    <w:rsid w:val="002A00A0"/>
    <w:rsid w:val="002A2CC9"/>
    <w:rsid w:val="002F2302"/>
    <w:rsid w:val="0031106E"/>
    <w:rsid w:val="00343DA1"/>
    <w:rsid w:val="0034660E"/>
    <w:rsid w:val="003601E7"/>
    <w:rsid w:val="00363F2A"/>
    <w:rsid w:val="00376A2E"/>
    <w:rsid w:val="0038335B"/>
    <w:rsid w:val="00383ABC"/>
    <w:rsid w:val="00391EA8"/>
    <w:rsid w:val="00394981"/>
    <w:rsid w:val="00395BD9"/>
    <w:rsid w:val="003A28AF"/>
    <w:rsid w:val="003D7B08"/>
    <w:rsid w:val="003E2A12"/>
    <w:rsid w:val="003F756B"/>
    <w:rsid w:val="0041759D"/>
    <w:rsid w:val="00445DDD"/>
    <w:rsid w:val="00456A0B"/>
    <w:rsid w:val="00492037"/>
    <w:rsid w:val="004C2E2F"/>
    <w:rsid w:val="004D1C61"/>
    <w:rsid w:val="004F0A16"/>
    <w:rsid w:val="005000F4"/>
    <w:rsid w:val="005047CC"/>
    <w:rsid w:val="00513341"/>
    <w:rsid w:val="00532F42"/>
    <w:rsid w:val="00561C71"/>
    <w:rsid w:val="00593CD4"/>
    <w:rsid w:val="00597520"/>
    <w:rsid w:val="005B10C6"/>
    <w:rsid w:val="005C0F45"/>
    <w:rsid w:val="005E4574"/>
    <w:rsid w:val="00603F76"/>
    <w:rsid w:val="006224C6"/>
    <w:rsid w:val="006331A6"/>
    <w:rsid w:val="0064729E"/>
    <w:rsid w:val="0065572D"/>
    <w:rsid w:val="00692AA8"/>
    <w:rsid w:val="0069422B"/>
    <w:rsid w:val="00694FBE"/>
    <w:rsid w:val="006959BF"/>
    <w:rsid w:val="006A2FBB"/>
    <w:rsid w:val="006B0673"/>
    <w:rsid w:val="006B6716"/>
    <w:rsid w:val="006D4EB4"/>
    <w:rsid w:val="006E0841"/>
    <w:rsid w:val="00723D82"/>
    <w:rsid w:val="00731EE7"/>
    <w:rsid w:val="007360D4"/>
    <w:rsid w:val="0074150C"/>
    <w:rsid w:val="0074245F"/>
    <w:rsid w:val="00762993"/>
    <w:rsid w:val="0076523A"/>
    <w:rsid w:val="00766C5B"/>
    <w:rsid w:val="00773CC7"/>
    <w:rsid w:val="0077598D"/>
    <w:rsid w:val="00775E7A"/>
    <w:rsid w:val="00786F8D"/>
    <w:rsid w:val="007A17E9"/>
    <w:rsid w:val="007A7B8A"/>
    <w:rsid w:val="007B45DB"/>
    <w:rsid w:val="007C04CC"/>
    <w:rsid w:val="007C1350"/>
    <w:rsid w:val="007C3AA4"/>
    <w:rsid w:val="007D3623"/>
    <w:rsid w:val="007F54A5"/>
    <w:rsid w:val="008002C7"/>
    <w:rsid w:val="00817A5C"/>
    <w:rsid w:val="00835961"/>
    <w:rsid w:val="0085583A"/>
    <w:rsid w:val="0085682B"/>
    <w:rsid w:val="008624EC"/>
    <w:rsid w:val="00862B00"/>
    <w:rsid w:val="008D1FA8"/>
    <w:rsid w:val="008F5E00"/>
    <w:rsid w:val="008F650B"/>
    <w:rsid w:val="00904C35"/>
    <w:rsid w:val="0091547A"/>
    <w:rsid w:val="00930B7A"/>
    <w:rsid w:val="00936F05"/>
    <w:rsid w:val="00950D0B"/>
    <w:rsid w:val="00956A9C"/>
    <w:rsid w:val="0097426E"/>
    <w:rsid w:val="00981B04"/>
    <w:rsid w:val="009829CC"/>
    <w:rsid w:val="009948A5"/>
    <w:rsid w:val="00994DF7"/>
    <w:rsid w:val="0099750D"/>
    <w:rsid w:val="009A212E"/>
    <w:rsid w:val="009E347E"/>
    <w:rsid w:val="00A074D4"/>
    <w:rsid w:val="00A3411E"/>
    <w:rsid w:val="00A3795D"/>
    <w:rsid w:val="00A41D23"/>
    <w:rsid w:val="00A61E32"/>
    <w:rsid w:val="00A65713"/>
    <w:rsid w:val="00A669D3"/>
    <w:rsid w:val="00A920E8"/>
    <w:rsid w:val="00A93605"/>
    <w:rsid w:val="00AA48A3"/>
    <w:rsid w:val="00AB4AF1"/>
    <w:rsid w:val="00AC6E7C"/>
    <w:rsid w:val="00AE0AB2"/>
    <w:rsid w:val="00AF7181"/>
    <w:rsid w:val="00B1564F"/>
    <w:rsid w:val="00B1599D"/>
    <w:rsid w:val="00B209F4"/>
    <w:rsid w:val="00B5015E"/>
    <w:rsid w:val="00B52A85"/>
    <w:rsid w:val="00B63254"/>
    <w:rsid w:val="00B6352E"/>
    <w:rsid w:val="00B80C29"/>
    <w:rsid w:val="00B8519D"/>
    <w:rsid w:val="00B94430"/>
    <w:rsid w:val="00BA6D69"/>
    <w:rsid w:val="00BB1284"/>
    <w:rsid w:val="00BC46A4"/>
    <w:rsid w:val="00BD2ADD"/>
    <w:rsid w:val="00BD55FB"/>
    <w:rsid w:val="00BF37E2"/>
    <w:rsid w:val="00BF6CFC"/>
    <w:rsid w:val="00C05F2F"/>
    <w:rsid w:val="00C11722"/>
    <w:rsid w:val="00C2040F"/>
    <w:rsid w:val="00C313B8"/>
    <w:rsid w:val="00C320BC"/>
    <w:rsid w:val="00C335E7"/>
    <w:rsid w:val="00C634ED"/>
    <w:rsid w:val="00C7044A"/>
    <w:rsid w:val="00C70A35"/>
    <w:rsid w:val="00C71245"/>
    <w:rsid w:val="00C9698D"/>
    <w:rsid w:val="00CB6D4C"/>
    <w:rsid w:val="00CD1149"/>
    <w:rsid w:val="00CD1CD0"/>
    <w:rsid w:val="00CD42A4"/>
    <w:rsid w:val="00CD775B"/>
    <w:rsid w:val="00CE036A"/>
    <w:rsid w:val="00D51E24"/>
    <w:rsid w:val="00D52471"/>
    <w:rsid w:val="00D63590"/>
    <w:rsid w:val="00D64FC5"/>
    <w:rsid w:val="00D7416B"/>
    <w:rsid w:val="00D817B7"/>
    <w:rsid w:val="00D87E44"/>
    <w:rsid w:val="00D928FB"/>
    <w:rsid w:val="00D97293"/>
    <w:rsid w:val="00DC2AB0"/>
    <w:rsid w:val="00DC4F67"/>
    <w:rsid w:val="00DD0B15"/>
    <w:rsid w:val="00DE639F"/>
    <w:rsid w:val="00E0491C"/>
    <w:rsid w:val="00E22E6D"/>
    <w:rsid w:val="00E25F32"/>
    <w:rsid w:val="00E433FE"/>
    <w:rsid w:val="00E47D48"/>
    <w:rsid w:val="00E76C91"/>
    <w:rsid w:val="00E76D17"/>
    <w:rsid w:val="00E77EF5"/>
    <w:rsid w:val="00E81F15"/>
    <w:rsid w:val="00E926BE"/>
    <w:rsid w:val="00EA2985"/>
    <w:rsid w:val="00EB5959"/>
    <w:rsid w:val="00EC0AC0"/>
    <w:rsid w:val="00ED6938"/>
    <w:rsid w:val="00ED77F3"/>
    <w:rsid w:val="00EE4C73"/>
    <w:rsid w:val="00EF3FC5"/>
    <w:rsid w:val="00F20011"/>
    <w:rsid w:val="00F20E3E"/>
    <w:rsid w:val="00F25110"/>
    <w:rsid w:val="00F258C4"/>
    <w:rsid w:val="00F349E9"/>
    <w:rsid w:val="00F44C30"/>
    <w:rsid w:val="00F744CD"/>
    <w:rsid w:val="00F763FA"/>
    <w:rsid w:val="00F779AE"/>
    <w:rsid w:val="00F85F19"/>
    <w:rsid w:val="00F94D09"/>
    <w:rsid w:val="00F95163"/>
    <w:rsid w:val="00F9720C"/>
    <w:rsid w:val="00FE265B"/>
    <w:rsid w:val="00FE7275"/>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6BE7"/>
  <w15:chartTrackingRefBased/>
  <w15:docId w15:val="{2F607DD7-5239-4346-919B-1792CC16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383ABC"/>
    <w:rPr>
      <w:vertAlign w:val="superscript"/>
    </w:rPr>
  </w:style>
  <w:style w:type="paragraph" w:styleId="NoSpacing">
    <w:name w:val="No Spacing"/>
    <w:uiPriority w:val="1"/>
    <w:qFormat/>
    <w:rsid w:val="00383ABC"/>
    <w:pPr>
      <w:spacing w:after="0" w:line="240" w:lineRule="auto"/>
    </w:pPr>
    <w:rPr>
      <w:lang w:val="it-IT"/>
    </w:rPr>
  </w:style>
  <w:style w:type="character" w:styleId="CommentReference">
    <w:name w:val="annotation reference"/>
    <w:basedOn w:val="DefaultParagraphFont"/>
    <w:uiPriority w:val="99"/>
    <w:semiHidden/>
    <w:unhideWhenUsed/>
    <w:rsid w:val="00D817B7"/>
    <w:rPr>
      <w:sz w:val="16"/>
      <w:szCs w:val="16"/>
    </w:rPr>
  </w:style>
  <w:style w:type="paragraph" w:styleId="CommentText">
    <w:name w:val="annotation text"/>
    <w:basedOn w:val="Normal"/>
    <w:link w:val="CommentTextChar"/>
    <w:uiPriority w:val="99"/>
    <w:semiHidden/>
    <w:unhideWhenUsed/>
    <w:rsid w:val="00D817B7"/>
    <w:pPr>
      <w:spacing w:line="240" w:lineRule="auto"/>
    </w:pPr>
    <w:rPr>
      <w:sz w:val="20"/>
      <w:szCs w:val="20"/>
    </w:rPr>
  </w:style>
  <w:style w:type="character" w:customStyle="1" w:styleId="CommentTextChar">
    <w:name w:val="Comment Text Char"/>
    <w:basedOn w:val="DefaultParagraphFont"/>
    <w:link w:val="CommentText"/>
    <w:uiPriority w:val="99"/>
    <w:semiHidden/>
    <w:rsid w:val="00D817B7"/>
    <w:rPr>
      <w:sz w:val="20"/>
      <w:szCs w:val="20"/>
    </w:rPr>
  </w:style>
  <w:style w:type="paragraph" w:styleId="CommentSubject">
    <w:name w:val="annotation subject"/>
    <w:basedOn w:val="CommentText"/>
    <w:next w:val="CommentText"/>
    <w:link w:val="CommentSubjectChar"/>
    <w:uiPriority w:val="99"/>
    <w:semiHidden/>
    <w:unhideWhenUsed/>
    <w:rsid w:val="00D817B7"/>
    <w:rPr>
      <w:b/>
      <w:bCs/>
    </w:rPr>
  </w:style>
  <w:style w:type="character" w:customStyle="1" w:styleId="CommentSubjectChar">
    <w:name w:val="Comment Subject Char"/>
    <w:basedOn w:val="CommentTextChar"/>
    <w:link w:val="CommentSubject"/>
    <w:uiPriority w:val="99"/>
    <w:semiHidden/>
    <w:rsid w:val="00D817B7"/>
    <w:rPr>
      <w:b/>
      <w:bCs/>
      <w:sz w:val="20"/>
      <w:szCs w:val="20"/>
    </w:rPr>
  </w:style>
  <w:style w:type="paragraph" w:styleId="Header">
    <w:name w:val="header"/>
    <w:basedOn w:val="Normal"/>
    <w:link w:val="HeaderChar"/>
    <w:uiPriority w:val="99"/>
    <w:unhideWhenUsed/>
    <w:rsid w:val="00603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76"/>
  </w:style>
  <w:style w:type="paragraph" w:styleId="Footer">
    <w:name w:val="footer"/>
    <w:basedOn w:val="Normal"/>
    <w:link w:val="FooterChar"/>
    <w:uiPriority w:val="99"/>
    <w:unhideWhenUsed/>
    <w:rsid w:val="00603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76"/>
  </w:style>
  <w:style w:type="paragraph" w:styleId="FootnoteText">
    <w:name w:val="footnote text"/>
    <w:basedOn w:val="Normal"/>
    <w:link w:val="FootnoteTextChar"/>
    <w:uiPriority w:val="99"/>
    <w:unhideWhenUsed/>
    <w:rsid w:val="00766C5B"/>
    <w:pPr>
      <w:spacing w:after="0" w:line="240" w:lineRule="auto"/>
    </w:pPr>
    <w:rPr>
      <w:sz w:val="20"/>
      <w:szCs w:val="20"/>
      <w:lang w:val="it-IT"/>
    </w:rPr>
  </w:style>
  <w:style w:type="character" w:customStyle="1" w:styleId="FootnoteTextChar">
    <w:name w:val="Footnote Text Char"/>
    <w:basedOn w:val="DefaultParagraphFont"/>
    <w:link w:val="FootnoteText"/>
    <w:uiPriority w:val="99"/>
    <w:rsid w:val="00766C5B"/>
    <w:rPr>
      <w:sz w:val="20"/>
      <w:szCs w:val="20"/>
      <w:lang w:val="it-IT"/>
    </w:rPr>
  </w:style>
  <w:style w:type="paragraph" w:styleId="ListParagraph">
    <w:name w:val="List Paragraph"/>
    <w:basedOn w:val="Normal"/>
    <w:uiPriority w:val="34"/>
    <w:qFormat/>
    <w:rsid w:val="00C2040F"/>
    <w:pPr>
      <w:ind w:left="720"/>
      <w:contextualSpacing/>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7DCA-4ABC-4A10-B319-AA9BD6FE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8072</TotalTime>
  <Pages>10</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bercusson</dc:creator>
  <cp:keywords/>
  <dc:description/>
  <cp:lastModifiedBy>sarah bercusson</cp:lastModifiedBy>
  <cp:revision>178</cp:revision>
  <dcterms:created xsi:type="dcterms:W3CDTF">2021-09-01T18:17:00Z</dcterms:created>
  <dcterms:modified xsi:type="dcterms:W3CDTF">2021-09-08T05:02:00Z</dcterms:modified>
</cp:coreProperties>
</file>