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554F4" w14:textId="77777777" w:rsidR="00AB6259" w:rsidRDefault="00AB6259" w:rsidP="00AB6259"/>
    <w:p w14:paraId="1D394868" w14:textId="6DFAAFDE" w:rsidR="00AB6259" w:rsidRPr="007962D9" w:rsidRDefault="00AB6259" w:rsidP="007962D9">
      <w:pPr>
        <w:spacing w:line="480" w:lineRule="auto"/>
        <w:jc w:val="center"/>
        <w:rPr>
          <w:b/>
          <w:bCs/>
          <w:u w:val="single"/>
        </w:rPr>
      </w:pPr>
      <w:r w:rsidRPr="007962D9">
        <w:rPr>
          <w:b/>
          <w:bCs/>
          <w:u w:val="single"/>
        </w:rPr>
        <w:t>Challenges of a Rabbi in Postmodernity</w:t>
      </w:r>
    </w:p>
    <w:p w14:paraId="5EE2CBAD" w14:textId="764A4DE1" w:rsidR="00AB6259" w:rsidRPr="007962D9" w:rsidRDefault="00AB6259" w:rsidP="00050852">
      <w:pPr>
        <w:spacing w:line="480" w:lineRule="auto"/>
      </w:pPr>
      <w:r>
        <w:t xml:space="preserve">It was many years ago that a concept first entered my mind. After some time, I realized that it was central to </w:t>
      </w:r>
      <w:r w:rsidR="00EF6B48">
        <w:t>Judaism</w:t>
      </w:r>
      <w:r>
        <w:t xml:space="preserve">: the concept of Tikkun Olam, which literally </w:t>
      </w:r>
      <w:r w:rsidR="00C97DB4">
        <w:t>means</w:t>
      </w:r>
      <w:r w:rsidR="00C97DB4" w:rsidRPr="00AB6259">
        <w:rPr>
          <w:i/>
          <w:iCs/>
        </w:rPr>
        <w:t xml:space="preserve"> </w:t>
      </w:r>
      <w:r w:rsidR="00C97DB4">
        <w:rPr>
          <w:i/>
          <w:iCs/>
        </w:rPr>
        <w:t>“the</w:t>
      </w:r>
      <w:r w:rsidR="00A532CD">
        <w:rPr>
          <w:i/>
          <w:iCs/>
        </w:rPr>
        <w:t xml:space="preserve"> </w:t>
      </w:r>
      <w:r w:rsidR="00B979C1">
        <w:rPr>
          <w:i/>
          <w:iCs/>
        </w:rPr>
        <w:t>betterment</w:t>
      </w:r>
      <w:r w:rsidRPr="00AB6259">
        <w:rPr>
          <w:i/>
          <w:iCs/>
        </w:rPr>
        <w:t xml:space="preserve"> </w:t>
      </w:r>
      <w:r w:rsidR="00A25DBB">
        <w:rPr>
          <w:i/>
          <w:iCs/>
        </w:rPr>
        <w:t xml:space="preserve">of </w:t>
      </w:r>
      <w:r w:rsidRPr="00AB6259">
        <w:rPr>
          <w:i/>
          <w:iCs/>
        </w:rPr>
        <w:t>the world</w:t>
      </w:r>
      <w:r w:rsidR="00A10781">
        <w:rPr>
          <w:i/>
          <w:iCs/>
        </w:rPr>
        <w:t>.</w:t>
      </w:r>
      <w:r w:rsidRPr="00AB6259">
        <w:rPr>
          <w:i/>
          <w:iCs/>
        </w:rPr>
        <w:t>”</w:t>
      </w:r>
    </w:p>
    <w:p w14:paraId="03942406" w14:textId="359CD229" w:rsidR="00AB6259" w:rsidRDefault="00AB6259" w:rsidP="00050852">
      <w:pPr>
        <w:spacing w:line="480" w:lineRule="auto"/>
      </w:pPr>
      <w:r>
        <w:t xml:space="preserve">Even though this term does not appear in the </w:t>
      </w:r>
      <w:proofErr w:type="spellStart"/>
      <w:r>
        <w:t>T</w:t>
      </w:r>
      <w:r w:rsidR="007962D9">
        <w:t>a</w:t>
      </w:r>
      <w:r>
        <w:t>nach</w:t>
      </w:r>
      <w:proofErr w:type="spellEnd"/>
      <w:r>
        <w:t xml:space="preserve">, its meaning is present in the Bible in practically every </w:t>
      </w:r>
      <w:proofErr w:type="spellStart"/>
      <w:r>
        <w:t>pasuk</w:t>
      </w:r>
      <w:proofErr w:type="spellEnd"/>
      <w:r>
        <w:t xml:space="preserve">, in each of its verses, and is the leitmotif in which the </w:t>
      </w:r>
      <w:r w:rsidR="00EF6B48">
        <w:t>prophets</w:t>
      </w:r>
      <w:r>
        <w:t xml:space="preserve"> derive their power.</w:t>
      </w:r>
    </w:p>
    <w:p w14:paraId="39CE0A54" w14:textId="63BEAAA8" w:rsidR="00AB6259" w:rsidRDefault="00AB6259" w:rsidP="00050852">
      <w:pPr>
        <w:spacing w:line="480" w:lineRule="auto"/>
      </w:pPr>
      <w:r>
        <w:t>The term Tikku</w:t>
      </w:r>
      <w:r w:rsidR="00D71543">
        <w:t>n</w:t>
      </w:r>
      <w:r>
        <w:t xml:space="preserve"> Olam first appears at the end of the 2nd century in the Mishna in the tractates of Gittin and Eduyot. Henceforth, this term has continued to be ever more important and appears with greater frequency in the works of Jewish thought</w:t>
      </w:r>
      <w:r w:rsidR="002239D3">
        <w:t>,</w:t>
      </w:r>
      <w:r w:rsidR="00B979C1">
        <w:t xml:space="preserve"> from the Talmud to modern thinkers</w:t>
      </w:r>
      <w:r>
        <w:t xml:space="preserve">. </w:t>
      </w:r>
    </w:p>
    <w:p w14:paraId="2C977EE2" w14:textId="19184956" w:rsidR="00AB6259" w:rsidRDefault="00AB6259" w:rsidP="00050852">
      <w:pPr>
        <w:spacing w:line="480" w:lineRule="auto"/>
      </w:pPr>
      <w:r>
        <w:t>I would like to share with you what the concept Tikku</w:t>
      </w:r>
      <w:r w:rsidR="00D71543">
        <w:t>n</w:t>
      </w:r>
      <w:r>
        <w:t xml:space="preserve"> Olam means to me. </w:t>
      </w:r>
    </w:p>
    <w:p w14:paraId="592DE9AC" w14:textId="24A5D84F" w:rsidR="00AB6259" w:rsidRDefault="00AB6259" w:rsidP="00050852">
      <w:pPr>
        <w:spacing w:line="480" w:lineRule="auto"/>
      </w:pPr>
      <w:r>
        <w:t xml:space="preserve">I would like to tell you about the guiding principles, objectives, and ideas that will guide my </w:t>
      </w:r>
      <w:r w:rsidR="00EF6B48">
        <w:t>rabbinical</w:t>
      </w:r>
      <w:r>
        <w:t xml:space="preserve"> practice, and those which I hope you will see reflected in my everyday activities. The deepening of each one of the concepts </w:t>
      </w:r>
      <w:r w:rsidR="00EF6B48">
        <w:t>briefly</w:t>
      </w:r>
      <w:r>
        <w:t xml:space="preserve"> identified here forms part of the beautiful and challenging task that I am undertaking before you. </w:t>
      </w:r>
    </w:p>
    <w:p w14:paraId="36710F70" w14:textId="09680A0C" w:rsidR="00AB6259" w:rsidRDefault="00AB6259" w:rsidP="00050852">
      <w:pPr>
        <w:spacing w:line="480" w:lineRule="auto"/>
      </w:pPr>
      <w:r>
        <w:t xml:space="preserve">I do not pretend that everyone follows all of my ideas. A rabbi that everyone follows is one that always gets along with everyone and </w:t>
      </w:r>
      <w:r w:rsidR="000707DA">
        <w:t xml:space="preserve">does not </w:t>
      </w:r>
      <w:r w:rsidR="00C97DB4">
        <w:t>put their ideas at risk</w:t>
      </w:r>
      <w:r>
        <w:t xml:space="preserve">. A </w:t>
      </w:r>
      <w:r w:rsidR="000707DA">
        <w:t>r</w:t>
      </w:r>
      <w:r>
        <w:t xml:space="preserve">abbi that nobody follows probably chose the wrong </w:t>
      </w:r>
      <w:r w:rsidR="00843FA1">
        <w:t>profession</w:t>
      </w:r>
      <w:r>
        <w:t xml:space="preserve">. Therefore, </w:t>
      </w:r>
      <w:r w:rsidR="00843FA1">
        <w:t>the</w:t>
      </w:r>
      <w:r>
        <w:t xml:space="preserve"> sign of a good </w:t>
      </w:r>
      <w:r w:rsidR="007962D9">
        <w:t>r</w:t>
      </w:r>
      <w:r>
        <w:t xml:space="preserve">abbi is when many people </w:t>
      </w:r>
      <w:r w:rsidR="00843FA1">
        <w:t>are f</w:t>
      </w:r>
      <w:r>
        <w:t>ollow</w:t>
      </w:r>
      <w:r w:rsidR="00843FA1">
        <w:t>ing</w:t>
      </w:r>
      <w:r>
        <w:t xml:space="preserve"> most of </w:t>
      </w:r>
      <w:r w:rsidR="00BC07E6">
        <w:t>their</w:t>
      </w:r>
      <w:r>
        <w:t xml:space="preserve"> ideas. </w:t>
      </w:r>
    </w:p>
    <w:p w14:paraId="6B577DCD" w14:textId="5B96B205" w:rsidR="00AB6259" w:rsidRDefault="00AB6259" w:rsidP="00050852">
      <w:pPr>
        <w:spacing w:line="480" w:lineRule="auto"/>
      </w:pPr>
      <w:r>
        <w:lastRenderedPageBreak/>
        <w:t>I believe that each one of us, from our</w:t>
      </w:r>
      <w:r w:rsidR="007962D9">
        <w:t xml:space="preserve"> own</w:t>
      </w:r>
      <w:r>
        <w:t xml:space="preserve"> place, must contribute to Tikku</w:t>
      </w:r>
      <w:r w:rsidR="00D71543">
        <w:t>n</w:t>
      </w:r>
      <w:r>
        <w:t xml:space="preserve"> Olam.  As Rabbi Tarfon says in Pirkei Avot: “lo </w:t>
      </w:r>
      <w:proofErr w:type="spellStart"/>
      <w:r>
        <w:t>alecha</w:t>
      </w:r>
      <w:proofErr w:type="spellEnd"/>
      <w:r>
        <w:t xml:space="preserve"> </w:t>
      </w:r>
      <w:proofErr w:type="spellStart"/>
      <w:r>
        <w:t>hamlacha</w:t>
      </w:r>
      <w:proofErr w:type="spellEnd"/>
      <w:r>
        <w:t xml:space="preserve"> </w:t>
      </w:r>
      <w:proofErr w:type="spellStart"/>
      <w:r w:rsidRPr="00AB6259">
        <w:t>ligmor</w:t>
      </w:r>
      <w:proofErr w:type="spellEnd"/>
      <w:r w:rsidRPr="00AB6259">
        <w:t xml:space="preserve">, </w:t>
      </w:r>
      <w:proofErr w:type="spellStart"/>
      <w:r w:rsidRPr="00AB6259">
        <w:t>v’lo</w:t>
      </w:r>
      <w:proofErr w:type="spellEnd"/>
      <w:r w:rsidRPr="00AB6259">
        <w:t xml:space="preserve"> </w:t>
      </w:r>
      <w:proofErr w:type="spellStart"/>
      <w:r w:rsidRPr="00AB6259">
        <w:t>atah</w:t>
      </w:r>
      <w:proofErr w:type="spellEnd"/>
      <w:r w:rsidRPr="00AB6259">
        <w:t xml:space="preserve"> ben </w:t>
      </w:r>
      <w:proofErr w:type="spellStart"/>
      <w:r w:rsidRPr="00AB6259">
        <w:t>horin</w:t>
      </w:r>
      <w:proofErr w:type="spellEnd"/>
      <w:r w:rsidRPr="00AB6259">
        <w:t xml:space="preserve"> </w:t>
      </w:r>
      <w:proofErr w:type="spellStart"/>
      <w:r w:rsidRPr="00AB6259">
        <w:t>l’hivatel</w:t>
      </w:r>
      <w:proofErr w:type="spellEnd"/>
      <w:r w:rsidRPr="00AB6259">
        <w:t xml:space="preserve"> </w:t>
      </w:r>
      <w:proofErr w:type="spellStart"/>
      <w:r w:rsidRPr="00AB6259">
        <w:t>mimena</w:t>
      </w:r>
      <w:proofErr w:type="spellEnd"/>
      <w:r w:rsidRPr="00AB6259">
        <w:t xml:space="preserve">” = </w:t>
      </w:r>
      <w:r>
        <w:t>“You are not expected to complete the task, but neither are you free to avoid it.”</w:t>
      </w:r>
    </w:p>
    <w:p w14:paraId="6B6A03BF" w14:textId="668D5A71" w:rsidR="00AB6259" w:rsidRDefault="00AB6259" w:rsidP="00050852">
      <w:pPr>
        <w:spacing w:line="480" w:lineRule="auto"/>
      </w:pPr>
      <w:r>
        <w:t xml:space="preserve">To me, as a </w:t>
      </w:r>
      <w:r w:rsidR="007962D9">
        <w:t>r</w:t>
      </w:r>
      <w:r>
        <w:t>abbi, Tikku</w:t>
      </w:r>
      <w:r w:rsidR="00D71543">
        <w:t>n</w:t>
      </w:r>
      <w:r>
        <w:t xml:space="preserve"> Olam </w:t>
      </w:r>
      <w:r w:rsidR="007962D9">
        <w:t xml:space="preserve">means </w:t>
      </w:r>
      <w:r>
        <w:t xml:space="preserve">to put God back in the center of our lives. </w:t>
      </w:r>
      <w:r w:rsidR="00843FA1">
        <w:t>He</w:t>
      </w:r>
      <w:r>
        <w:t xml:space="preserve"> should not be replaced by the false </w:t>
      </w:r>
      <w:r w:rsidR="00EF6B48">
        <w:t>deities</w:t>
      </w:r>
      <w:r>
        <w:t xml:space="preserve"> of postmodernity, such as fame, power, money, ambition, and many others that we could name. </w:t>
      </w:r>
    </w:p>
    <w:p w14:paraId="47450BDC" w14:textId="562FB116" w:rsidR="00AB6259" w:rsidRDefault="00EF6B48" w:rsidP="00050852">
      <w:pPr>
        <w:spacing w:line="480" w:lineRule="auto"/>
      </w:pPr>
      <w:r>
        <w:t>But</w:t>
      </w:r>
      <w:r w:rsidR="00AB6259">
        <w:t xml:space="preserve"> we must bear in mind that religion was created for the good of man. Therefore, </w:t>
      </w:r>
      <w:r w:rsidR="00843FA1">
        <w:t xml:space="preserve">we should hold at the center of our lives not only God, but also the human being. </w:t>
      </w:r>
    </w:p>
    <w:p w14:paraId="0DBF8B62" w14:textId="13577AC4" w:rsidR="00AB6259" w:rsidRDefault="00AB6259" w:rsidP="00050852">
      <w:pPr>
        <w:spacing w:line="480" w:lineRule="auto"/>
      </w:pPr>
      <w:r>
        <w:t xml:space="preserve">We must not deny our human nature </w:t>
      </w:r>
      <w:r w:rsidR="007962D9">
        <w:t>in order to try to</w:t>
      </w:r>
      <w:r>
        <w:t xml:space="preserve"> elevate ourselves to the divine world. </w:t>
      </w:r>
      <w:r w:rsidR="007962D9">
        <w:t>At the same time</w:t>
      </w:r>
      <w:r>
        <w:t xml:space="preserve">, the </w:t>
      </w:r>
      <w:r w:rsidR="000D54D3">
        <w:t>D</w:t>
      </w:r>
      <w:r>
        <w:t xml:space="preserve">ivine must also be lowered to the human. Our everyday life must be sanctified.  </w:t>
      </w:r>
    </w:p>
    <w:p w14:paraId="41629CC8" w14:textId="77561C70" w:rsidR="00AB6259" w:rsidRDefault="00AB6259" w:rsidP="00050852">
      <w:pPr>
        <w:spacing w:line="480" w:lineRule="auto"/>
      </w:pPr>
      <w:r>
        <w:t xml:space="preserve">We must not simply wait for God or seek Him in the supernatural, neither must we limit ourselves to only seeking Him in books and prayers. Instead, we must invoke the </w:t>
      </w:r>
      <w:r w:rsidR="007962D9">
        <w:t>D</w:t>
      </w:r>
      <w:r>
        <w:t xml:space="preserve">ivine through our actions </w:t>
      </w:r>
      <w:r w:rsidR="00EF6B48">
        <w:t>and seek</w:t>
      </w:r>
      <w:r>
        <w:t xml:space="preserve"> Him primarily in our hearts. As the Prophet Amos teaches us, “</w:t>
      </w:r>
      <w:proofErr w:type="spellStart"/>
      <w:r>
        <w:t>Dirshuni</w:t>
      </w:r>
      <w:proofErr w:type="spellEnd"/>
      <w:r>
        <w:t xml:space="preserve"> vi-</w:t>
      </w:r>
      <w:proofErr w:type="spellStart"/>
      <w:r>
        <w:t>heyu</w:t>
      </w:r>
      <w:proofErr w:type="spellEnd"/>
      <w:r>
        <w:t xml:space="preserve">” = “Seek Me and </w:t>
      </w:r>
      <w:r w:rsidR="002239D3">
        <w:t>l</w:t>
      </w:r>
      <w:r>
        <w:t>ive.”</w:t>
      </w:r>
    </w:p>
    <w:p w14:paraId="5DCFB45C" w14:textId="39100D31" w:rsidR="00AB6259" w:rsidRDefault="00AB6259" w:rsidP="00050852">
      <w:pPr>
        <w:spacing w:line="480" w:lineRule="auto"/>
      </w:pPr>
      <w:r>
        <w:t xml:space="preserve">For this reason, I believe in God, but, above all, I believe and confide in the human being, despite </w:t>
      </w:r>
      <w:r w:rsidR="000D54D3">
        <w:t>our</w:t>
      </w:r>
      <w:r w:rsidR="007962D9">
        <w:t xml:space="preserve"> human flaws</w:t>
      </w:r>
      <w:r>
        <w:t xml:space="preserve">. </w:t>
      </w:r>
    </w:p>
    <w:p w14:paraId="0FF56F9C" w14:textId="733C45EB" w:rsidR="00AB6259" w:rsidRDefault="00AB6259" w:rsidP="00050852">
      <w:pPr>
        <w:spacing w:line="480" w:lineRule="auto"/>
      </w:pPr>
      <w:r>
        <w:t>Just as God is a necessity to man, man is a necessity to God. That</w:t>
      </w:r>
      <w:r w:rsidR="007962D9">
        <w:t xml:space="preserve"> is</w:t>
      </w:r>
      <w:r>
        <w:t xml:space="preserve"> why we need to recreate the dialogue between </w:t>
      </w:r>
      <w:r w:rsidR="007962D9">
        <w:rPr>
          <w:i/>
          <w:iCs/>
        </w:rPr>
        <w:t>me</w:t>
      </w:r>
      <w:r>
        <w:t xml:space="preserve">, the human and </w:t>
      </w:r>
      <w:r w:rsidR="007962D9">
        <w:rPr>
          <w:i/>
          <w:iCs/>
        </w:rPr>
        <w:t>You</w:t>
      </w:r>
      <w:r>
        <w:t xml:space="preserve">, the </w:t>
      </w:r>
      <w:r w:rsidR="007962D9">
        <w:t>D</w:t>
      </w:r>
      <w:r>
        <w:t xml:space="preserve">ivine, a dialogue that consists of becoming closer to God but without falling into fundamentalisms or religious fanaticisms. We must differentiate, as Rav Kook taught, between the reverential respect for God and the tradition of </w:t>
      </w:r>
      <w:r>
        <w:lastRenderedPageBreak/>
        <w:t>Israel (</w:t>
      </w:r>
      <w:proofErr w:type="spellStart"/>
      <w:r w:rsidRPr="00574EB5">
        <w:rPr>
          <w:i/>
          <w:iCs/>
        </w:rPr>
        <w:t>Yirat</w:t>
      </w:r>
      <w:proofErr w:type="spellEnd"/>
      <w:r w:rsidRPr="00574EB5">
        <w:rPr>
          <w:i/>
          <w:iCs/>
        </w:rPr>
        <w:t xml:space="preserve"> </w:t>
      </w:r>
      <w:proofErr w:type="spellStart"/>
      <w:r w:rsidRPr="00574EB5">
        <w:rPr>
          <w:i/>
          <w:iCs/>
        </w:rPr>
        <w:t>Shamayim</w:t>
      </w:r>
      <w:proofErr w:type="spellEnd"/>
      <w:r>
        <w:t xml:space="preserve">); </w:t>
      </w:r>
      <w:r w:rsidR="007962D9">
        <w:t>and</w:t>
      </w:r>
      <w:r>
        <w:t xml:space="preserve"> </w:t>
      </w:r>
      <w:proofErr w:type="spellStart"/>
      <w:r w:rsidR="007962D9" w:rsidRPr="00F90AAE">
        <w:rPr>
          <w:i/>
          <w:iCs/>
        </w:rPr>
        <w:t>Y</w:t>
      </w:r>
      <w:r w:rsidR="007962D9">
        <w:rPr>
          <w:i/>
          <w:iCs/>
        </w:rPr>
        <w:t>irat</w:t>
      </w:r>
      <w:proofErr w:type="spellEnd"/>
      <w:r w:rsidR="007962D9">
        <w:rPr>
          <w:i/>
          <w:iCs/>
        </w:rPr>
        <w:t xml:space="preserve"> Ha-</w:t>
      </w:r>
      <w:proofErr w:type="spellStart"/>
      <w:r w:rsidR="007962D9">
        <w:rPr>
          <w:i/>
          <w:iCs/>
        </w:rPr>
        <w:t>Machshava</w:t>
      </w:r>
      <w:proofErr w:type="spellEnd"/>
      <w:r w:rsidR="007962D9">
        <w:rPr>
          <w:i/>
          <w:iCs/>
        </w:rPr>
        <w:t xml:space="preserve">, </w:t>
      </w:r>
      <w:r>
        <w:t xml:space="preserve">the fear of thought, of reflection, of questioning, of challenging. </w:t>
      </w:r>
      <w:r w:rsidR="007962D9">
        <w:t>Many</w:t>
      </w:r>
      <w:r>
        <w:t xml:space="preserve"> accept their destiny, only the wise determine it. </w:t>
      </w:r>
    </w:p>
    <w:p w14:paraId="6EFA846D" w14:textId="6A53499F" w:rsidR="00AB6259" w:rsidRDefault="00AB6259" w:rsidP="00050852">
      <w:pPr>
        <w:spacing w:line="480" w:lineRule="auto"/>
      </w:pPr>
      <w:r>
        <w:t>For me as an educator, Tikku</w:t>
      </w:r>
      <w:r w:rsidR="00D71543">
        <w:t>n</w:t>
      </w:r>
      <w:r>
        <w:t xml:space="preserve"> Olam means to understand and accept that we live in a world with more questions than answers. Paraphrasing Aristotle, a true master is not one that forces knowledge but rather one that awakens in their students a need to know. He</w:t>
      </w:r>
      <w:r w:rsidR="00DA6FCA">
        <w:t xml:space="preserve"> or she</w:t>
      </w:r>
      <w:r>
        <w:t xml:space="preserve"> is the one who, rather than giving answers, generates questions; for in the question and recognition of our ignorance begins the search for knowledge.</w:t>
      </w:r>
    </w:p>
    <w:p w14:paraId="51352919" w14:textId="183C3F57" w:rsidR="00AB6259" w:rsidRDefault="00AB6259" w:rsidP="00050852">
      <w:pPr>
        <w:spacing w:line="480" w:lineRule="auto"/>
      </w:pPr>
      <w:r>
        <w:t xml:space="preserve">To be mediocre is to conceal one’s deficiencies, to be wise is to seek them out. I believe that all </w:t>
      </w:r>
      <w:r w:rsidR="00CF2591">
        <w:t>r</w:t>
      </w:r>
      <w:r>
        <w:t xml:space="preserve">abbis must strike a balance between personal wants and needs and those of the community. As Pythagoras teaches us, </w:t>
      </w:r>
      <w:r w:rsidR="00574EB5">
        <w:t xml:space="preserve">if you </w:t>
      </w:r>
      <w:r>
        <w:t xml:space="preserve">educate the children </w:t>
      </w:r>
      <w:r w:rsidR="00574EB5">
        <w:t>then</w:t>
      </w:r>
      <w:r>
        <w:t xml:space="preserve"> it won't be necessary to punish the men.</w:t>
      </w:r>
    </w:p>
    <w:p w14:paraId="116F1A56" w14:textId="4C1C4B33" w:rsidR="00AB6259" w:rsidRDefault="00AB6259" w:rsidP="00050852">
      <w:pPr>
        <w:spacing w:line="480" w:lineRule="auto"/>
      </w:pPr>
      <w:r>
        <w:t>That’s why it is not enough for a modern rabbi to know Hala</w:t>
      </w:r>
      <w:r w:rsidR="00F90AAE">
        <w:t>c</w:t>
      </w:r>
      <w:r>
        <w:t xml:space="preserve">ha (Jewish Law). They must also be a teacher and an educator in the broadest sense. Knowledge for knowledge’s sake falls short of a commitment to reality. A rabbi must not solely stay inside </w:t>
      </w:r>
      <w:r w:rsidR="00CF2591">
        <w:t xml:space="preserve">their </w:t>
      </w:r>
      <w:r>
        <w:t>synagogue or Jewish institutio</w:t>
      </w:r>
      <w:r w:rsidR="00CF2591">
        <w:t>n</w:t>
      </w:r>
      <w:r>
        <w:t xml:space="preserve">, waiting for Jews to listen to their teachings or to follow their texts. </w:t>
      </w:r>
      <w:r w:rsidR="00CF2591">
        <w:t>A rabbi</w:t>
      </w:r>
      <w:r>
        <w:t xml:space="preserve"> must also be concerned with making sure that their teachings actually speak to Jews. </w:t>
      </w:r>
    </w:p>
    <w:p w14:paraId="57B773B6" w14:textId="2E0261E4" w:rsidR="00AB6259" w:rsidRDefault="00AB6259" w:rsidP="00050852">
      <w:pPr>
        <w:spacing w:line="480" w:lineRule="auto"/>
      </w:pPr>
      <w:r>
        <w:t>Tikku</w:t>
      </w:r>
      <w:r w:rsidR="00D71543">
        <w:t>n</w:t>
      </w:r>
      <w:r>
        <w:t xml:space="preserve"> Olam means to understand that the continuity of our heritage does not only reside in adopting beliefs and practices, but in </w:t>
      </w:r>
      <w:r w:rsidR="00423714">
        <w:t>the continuous adaptation and re-adaptation</w:t>
      </w:r>
      <w:r>
        <w:t xml:space="preserve"> </w:t>
      </w:r>
      <w:r w:rsidR="00423714">
        <w:t>of</w:t>
      </w:r>
      <w:r>
        <w:t xml:space="preserve"> our heritage with each generation. </w:t>
      </w:r>
    </w:p>
    <w:p w14:paraId="216062D5" w14:textId="2C846A66" w:rsidR="00AB6259" w:rsidRDefault="00AB6259" w:rsidP="00050852">
      <w:pPr>
        <w:spacing w:line="480" w:lineRule="auto"/>
      </w:pPr>
      <w:r>
        <w:t>This adaptation must be completed through the synthesis of two philosophical Jewish responses to the phenomenon of modernity. On one hand</w:t>
      </w:r>
      <w:r w:rsidR="00F90AAE">
        <w:t>,</w:t>
      </w:r>
      <w:r>
        <w:t xml:space="preserve"> we have Mordecai Kaplan’s response, which consists of keeping symbols fixed and </w:t>
      </w:r>
      <w:r w:rsidR="00114307">
        <w:t>renewing</w:t>
      </w:r>
      <w:r>
        <w:t xml:space="preserve"> their meanings. </w:t>
      </w:r>
      <w:bookmarkStart w:id="0" w:name="_GoBack"/>
      <w:r>
        <w:t xml:space="preserve">On the other hand, Harry Wolfson’s response proposes the opposite, to keep meanings fixed and to </w:t>
      </w:r>
      <w:r w:rsidR="00114307">
        <w:t>renew</w:t>
      </w:r>
      <w:r>
        <w:t xml:space="preserve"> the</w:t>
      </w:r>
      <w:r w:rsidR="00F90AAE">
        <w:t>ir</w:t>
      </w:r>
      <w:r>
        <w:t xml:space="preserve"> symbols. </w:t>
      </w:r>
      <w:bookmarkEnd w:id="0"/>
    </w:p>
    <w:p w14:paraId="72282E36" w14:textId="1075335E" w:rsidR="00AB6259" w:rsidRDefault="00AB6259" w:rsidP="00050852">
      <w:pPr>
        <w:spacing w:line="480" w:lineRule="auto"/>
      </w:pPr>
      <w:r>
        <w:lastRenderedPageBreak/>
        <w:t xml:space="preserve">Both positions recognize that </w:t>
      </w:r>
      <w:r w:rsidR="00574EB5">
        <w:t xml:space="preserve">each </w:t>
      </w:r>
      <w:r>
        <w:t xml:space="preserve">custom is composed of two elements: a symbol and a </w:t>
      </w:r>
      <w:r w:rsidR="00843FA1">
        <w:t>meaning</w:t>
      </w:r>
      <w:r>
        <w:t xml:space="preserve">; but they differ between which of those two elements must be </w:t>
      </w:r>
      <w:r w:rsidR="00114307">
        <w:t>renewed</w:t>
      </w:r>
      <w:r>
        <w:t xml:space="preserve"> and which must be </w:t>
      </w:r>
      <w:r w:rsidR="00843FA1">
        <w:t>kept fixed</w:t>
      </w:r>
      <w:r>
        <w:t xml:space="preserve">. </w:t>
      </w:r>
    </w:p>
    <w:p w14:paraId="39429F01" w14:textId="634B97F3" w:rsidR="00AB6259" w:rsidRDefault="00AB6259" w:rsidP="00050852">
      <w:pPr>
        <w:spacing w:line="480" w:lineRule="auto"/>
      </w:pPr>
      <w:r>
        <w:t xml:space="preserve">I believe that the desired adaptation of our heritage is </w:t>
      </w:r>
      <w:r w:rsidR="00843FA1">
        <w:t>achieved</w:t>
      </w:r>
      <w:r w:rsidR="003C0E29">
        <w:t xml:space="preserve"> </w:t>
      </w:r>
      <w:r w:rsidR="00843FA1">
        <w:t>by</w:t>
      </w:r>
      <w:r>
        <w:t xml:space="preserve"> using both positions and alternating between them. The starting principle to decide which position to take is in the determination of the Jewish origin of the respective custom. If there </w:t>
      </w:r>
      <w:r w:rsidR="003C0E29">
        <w:t xml:space="preserve">was </w:t>
      </w:r>
      <w:r>
        <w:t>a</w:t>
      </w:r>
      <w:r w:rsidR="003C0E29">
        <w:t>n original</w:t>
      </w:r>
      <w:r>
        <w:t xml:space="preserve"> Jewish symbol that had a </w:t>
      </w:r>
      <w:r w:rsidR="00843FA1">
        <w:t>meaning</w:t>
      </w:r>
      <w:r>
        <w:t xml:space="preserve">, then we must </w:t>
      </w:r>
      <w:r w:rsidR="004E502C">
        <w:t>keep that</w:t>
      </w:r>
      <w:r>
        <w:t xml:space="preserve"> symbol</w:t>
      </w:r>
      <w:r w:rsidR="004E502C">
        <w:t xml:space="preserve"> fixed</w:t>
      </w:r>
      <w:r>
        <w:t xml:space="preserve"> and readapt its </w:t>
      </w:r>
      <w:r w:rsidR="004E502C">
        <w:t>meaning</w:t>
      </w:r>
      <w:r>
        <w:t>, as i</w:t>
      </w:r>
      <w:r w:rsidR="003C0E29">
        <w:t>s</w:t>
      </w:r>
      <w:r>
        <w:t xml:space="preserve"> the case </w:t>
      </w:r>
      <w:r w:rsidR="003C0E29">
        <w:t xml:space="preserve">with </w:t>
      </w:r>
      <w:r>
        <w:t xml:space="preserve">tefillin, kashrut, and </w:t>
      </w:r>
      <w:proofErr w:type="spellStart"/>
      <w:r>
        <w:t>mezuzas</w:t>
      </w:r>
      <w:proofErr w:type="spellEnd"/>
      <w:r>
        <w:t xml:space="preserve">. However, instead, </w:t>
      </w:r>
      <w:r w:rsidR="004E502C">
        <w:t>if the origin of Jewish meaning generated a symbol that was ultimately adopted</w:t>
      </w:r>
      <w:r>
        <w:t xml:space="preserve">, then we must </w:t>
      </w:r>
      <w:r w:rsidR="004E502C">
        <w:t>keep the existing meaning fixed</w:t>
      </w:r>
      <w:r>
        <w:t xml:space="preserve"> and renew the symbol. For example, one can refer to the case of </w:t>
      </w:r>
      <w:proofErr w:type="spellStart"/>
      <w:r w:rsidR="00FC623E">
        <w:t>t</w:t>
      </w:r>
      <w:r>
        <w:t>zniut</w:t>
      </w:r>
      <w:proofErr w:type="spellEnd"/>
      <w:r>
        <w:t xml:space="preserve">, or the </w:t>
      </w:r>
      <w:r w:rsidR="00FC623E">
        <w:t>principle</w:t>
      </w:r>
      <w:r>
        <w:t xml:space="preserve"> of leading a modest life, </w:t>
      </w:r>
      <w:r w:rsidR="00FC623E">
        <w:t>a</w:t>
      </w:r>
      <w:r w:rsidR="00010655">
        <w:t xml:space="preserve">s </w:t>
      </w:r>
      <w:r>
        <w:t xml:space="preserve">expressed through the use of a wig. </w:t>
      </w:r>
    </w:p>
    <w:p w14:paraId="0B8905AB" w14:textId="6CB4D020" w:rsidR="00AB6259" w:rsidRDefault="00AB6259" w:rsidP="00050852">
      <w:pPr>
        <w:spacing w:line="480" w:lineRule="auto"/>
      </w:pPr>
      <w:r>
        <w:t xml:space="preserve">I am aware that this </w:t>
      </w:r>
      <w:r w:rsidR="003C0E29">
        <w:t>guideline of adaptation</w:t>
      </w:r>
      <w:r>
        <w:t xml:space="preserve"> is not easy, that many times it is difficult to determine the origin of the symbol or the </w:t>
      </w:r>
      <w:r w:rsidR="004E502C">
        <w:t>meaning</w:t>
      </w:r>
      <w:r>
        <w:t xml:space="preserve">. In other instances, if it is possible to determine the symbol or </w:t>
      </w:r>
      <w:r w:rsidR="004E502C">
        <w:t>meaning</w:t>
      </w:r>
      <w:r>
        <w:t xml:space="preserve">, then it is </w:t>
      </w:r>
      <w:r w:rsidR="00114307">
        <w:t>reasonable</w:t>
      </w:r>
      <w:r>
        <w:t xml:space="preserve"> to incorporate the possible consequences of this determination. This is one of the many challenges that all conservative rabbis must accept upon assuming this </w:t>
      </w:r>
      <w:r w:rsidR="003C0E29">
        <w:t>fascinating</w:t>
      </w:r>
      <w:r>
        <w:t xml:space="preserve"> role. </w:t>
      </w:r>
    </w:p>
    <w:p w14:paraId="6D516474" w14:textId="661131B3" w:rsidR="00050852" w:rsidRDefault="00AB6259" w:rsidP="00050852">
      <w:pPr>
        <w:spacing w:line="480" w:lineRule="auto"/>
      </w:pPr>
      <w:r>
        <w:t>Another challenge that the postmodern rabbi must face</w:t>
      </w:r>
      <w:r w:rsidR="00114307">
        <w:t xml:space="preserve">, </w:t>
      </w:r>
      <w:r>
        <w:t xml:space="preserve">as </w:t>
      </w:r>
      <w:r w:rsidR="00CC54E6">
        <w:t>P</w:t>
      </w:r>
      <w:r>
        <w:t xml:space="preserve">rofessor </w:t>
      </w:r>
      <w:proofErr w:type="spellStart"/>
      <w:r>
        <w:t>Rosenak</w:t>
      </w:r>
      <w:proofErr w:type="spellEnd"/>
      <w:r>
        <w:t xml:space="preserve"> teaches</w:t>
      </w:r>
      <w:r w:rsidR="003C0E29">
        <w:t xml:space="preserve"> us</w:t>
      </w:r>
      <w:r>
        <w:t xml:space="preserve">, </w:t>
      </w:r>
      <w:r w:rsidR="00F445C3">
        <w:t xml:space="preserve">is </w:t>
      </w:r>
      <w:r w:rsidR="00114307">
        <w:t xml:space="preserve">understanding </w:t>
      </w:r>
      <w:r>
        <w:t>that many times</w:t>
      </w:r>
      <w:r w:rsidR="00114307">
        <w:t>,</w:t>
      </w:r>
      <w:r>
        <w:t xml:space="preserve"> two important and positive </w:t>
      </w:r>
      <w:r w:rsidR="003C0E29">
        <w:t>principles</w:t>
      </w:r>
      <w:r>
        <w:t xml:space="preserve"> can come into conflict</w:t>
      </w:r>
      <w:r w:rsidR="00114307">
        <w:t xml:space="preserve"> with each other.</w:t>
      </w:r>
      <w:r>
        <w:t xml:space="preserve"> </w:t>
      </w:r>
      <w:r w:rsidR="00114307">
        <w:t>We must therefore try</w:t>
      </w:r>
      <w:r>
        <w:t xml:space="preserve"> to strike a balance between them and not opt for one and reject the other. </w:t>
      </w:r>
    </w:p>
    <w:p w14:paraId="47FED814" w14:textId="0160505E" w:rsidR="00050852" w:rsidRDefault="00AB6259" w:rsidP="00050852">
      <w:pPr>
        <w:spacing w:line="480" w:lineRule="auto"/>
      </w:pPr>
      <w:r>
        <w:t xml:space="preserve">Truth and responsibility are two such </w:t>
      </w:r>
      <w:r w:rsidR="003C0E29">
        <w:t>principles</w:t>
      </w:r>
      <w:r>
        <w:t xml:space="preserve">. Both are positive and important </w:t>
      </w:r>
      <w:r w:rsidR="00EF6B48">
        <w:t>and, in many cases,</w:t>
      </w:r>
      <w:r>
        <w:t xml:space="preserve"> come into conflict with each other. Not</w:t>
      </w:r>
      <w:r w:rsidR="0027088A">
        <w:t xml:space="preserve"> all</w:t>
      </w:r>
      <w:r w:rsidR="00CC54E6">
        <w:t xml:space="preserve"> of us</w:t>
      </w:r>
      <w:r w:rsidR="0027088A">
        <w:t>, at any moment</w:t>
      </w:r>
      <w:r w:rsidR="00CC54E6">
        <w:t>,</w:t>
      </w:r>
      <w:r w:rsidR="00F445C3">
        <w:t xml:space="preserve"> context, </w:t>
      </w:r>
      <w:r w:rsidR="00CC54E6">
        <w:t>or</w:t>
      </w:r>
      <w:r w:rsidR="00F445C3">
        <w:t xml:space="preserve"> age,</w:t>
      </w:r>
      <w:r w:rsidR="004E502C">
        <w:t xml:space="preserve"> </w:t>
      </w:r>
      <w:r w:rsidR="0027088A">
        <w:t>are</w:t>
      </w:r>
      <w:r>
        <w:t xml:space="preserve"> </w:t>
      </w:r>
      <w:r w:rsidR="00F445C3">
        <w:lastRenderedPageBreak/>
        <w:t>prepared</w:t>
      </w:r>
      <w:r>
        <w:t xml:space="preserve"> to understand and accept certain truths. That</w:t>
      </w:r>
      <w:r w:rsidR="00114307">
        <w:t xml:space="preserve"> is</w:t>
      </w:r>
      <w:r>
        <w:t xml:space="preserve"> why the educator must </w:t>
      </w:r>
      <w:r w:rsidR="00EF33C2">
        <w:t>prioritize</w:t>
      </w:r>
      <w:r>
        <w:t xml:space="preserve"> the responsibility. However, on the other hand, too much responsibility can lead us to obscurantism, or </w:t>
      </w:r>
      <w:r w:rsidR="004E502C">
        <w:t>failing to transmit the culture itself</w:t>
      </w:r>
      <w:r>
        <w:t xml:space="preserve">. </w:t>
      </w:r>
      <w:r w:rsidR="0027088A">
        <w:t>During the Middle Ages, i</w:t>
      </w:r>
      <w:r>
        <w:t xml:space="preserve">n the face of this conflict, it was decided </w:t>
      </w:r>
      <w:r w:rsidR="0027088A">
        <w:t>th</w:t>
      </w:r>
      <w:r>
        <w:t xml:space="preserve">at people should </w:t>
      </w:r>
      <w:r w:rsidR="00114307">
        <w:t xml:space="preserve">cling to </w:t>
      </w:r>
      <w:r>
        <w:t xml:space="preserve">responsibility. We can see this in the texts of </w:t>
      </w:r>
      <w:r w:rsidR="00050852">
        <w:t>Maimonides</w:t>
      </w:r>
      <w:r>
        <w:t xml:space="preserve"> and Yehuda Levi in Judaism, Saint Augustine and Saint Thomas Aquinas in Christianity</w:t>
      </w:r>
      <w:r w:rsidR="00114307">
        <w:t>,</w:t>
      </w:r>
      <w:r>
        <w:t xml:space="preserve"> and</w:t>
      </w:r>
      <w:r w:rsidR="00050852">
        <w:t xml:space="preserve"> </w:t>
      </w:r>
      <w:r w:rsidR="00EF6B48">
        <w:t>Averroes</w:t>
      </w:r>
      <w:r>
        <w:t xml:space="preserve"> in Islam. Later, in the modern age, as a reaction to medieval obscurantism, people opted for the truth. We can see this in the texts of Spinoza, </w:t>
      </w:r>
      <w:r w:rsidR="00050852">
        <w:t>Rosenzweig</w:t>
      </w:r>
      <w:r>
        <w:t xml:space="preserve">, and Herman Cohen. </w:t>
      </w:r>
    </w:p>
    <w:p w14:paraId="28EB949A" w14:textId="66F7CEFB" w:rsidR="00AB6259" w:rsidRDefault="00AB6259" w:rsidP="00050852">
      <w:pPr>
        <w:spacing w:line="480" w:lineRule="auto"/>
      </w:pPr>
      <w:r>
        <w:t>Today, in postmodernity, I believe that we must not make a decisive choice. Instead, we must be able to strike a balance between truth and responsibility. Tikku</w:t>
      </w:r>
      <w:r w:rsidR="00D71543">
        <w:t>n</w:t>
      </w:r>
      <w:r>
        <w:t xml:space="preserve"> Olam </w:t>
      </w:r>
      <w:r w:rsidR="00BB3AA5">
        <w:t>means</w:t>
      </w:r>
      <w:r>
        <w:t xml:space="preserve">, as a Jew, to understand the centrality of the State of Israel </w:t>
      </w:r>
      <w:r w:rsidR="00114307">
        <w:t>to</w:t>
      </w:r>
      <w:r>
        <w:t xml:space="preserve"> our lives. It is not to deny the importance of the diaspora. Here</w:t>
      </w:r>
      <w:r w:rsidR="00524427">
        <w:t>,</w:t>
      </w:r>
      <w:r>
        <w:t xml:space="preserve"> too</w:t>
      </w:r>
      <w:r w:rsidR="00524427">
        <w:t>,</w:t>
      </w:r>
      <w:r>
        <w:t xml:space="preserve"> we must make a dichotomous choice. Once again, however, we must </w:t>
      </w:r>
      <w:r w:rsidR="002F661A">
        <w:t>strike</w:t>
      </w:r>
      <w:r>
        <w:t xml:space="preserve"> a balance, </w:t>
      </w:r>
      <w:r w:rsidR="00524427">
        <w:t xml:space="preserve">as </w:t>
      </w:r>
      <w:r>
        <w:t>Abraham Yehoshua Heschel</w:t>
      </w:r>
      <w:r w:rsidR="00114307">
        <w:t xml:space="preserve"> metaphorically expressed,</w:t>
      </w:r>
      <w:r>
        <w:t xml:space="preserve"> “the people of Israel are like a tree, whose roots are in the Land of Israel and whose branches are in the diaspora.” A tree cannot blossom without roots, as in the State of Israel. However, neither can it bear fruit without branches, </w:t>
      </w:r>
      <w:r w:rsidR="00524427">
        <w:t xml:space="preserve">or </w:t>
      </w:r>
      <w:r>
        <w:t xml:space="preserve">without the diaspora. </w:t>
      </w:r>
    </w:p>
    <w:p w14:paraId="0C4AE535" w14:textId="074CCB26" w:rsidR="00AB6259" w:rsidRDefault="00AB6259" w:rsidP="00050852">
      <w:pPr>
        <w:spacing w:line="480" w:lineRule="auto"/>
      </w:pPr>
      <w:r>
        <w:t>Tikku</w:t>
      </w:r>
      <w:r w:rsidR="00D71543">
        <w:t>n</w:t>
      </w:r>
      <w:r>
        <w:t xml:space="preserve"> Olam is to live </w:t>
      </w:r>
      <w:r w:rsidR="00EC4058">
        <w:t>according to</w:t>
      </w:r>
      <w:r>
        <w:t xml:space="preserve"> the Hala</w:t>
      </w:r>
      <w:r w:rsidR="00524427">
        <w:t>c</w:t>
      </w:r>
      <w:r>
        <w:t>ha</w:t>
      </w:r>
      <w:r w:rsidR="004E502C">
        <w:t>, t</w:t>
      </w:r>
      <w:r>
        <w:t>hat is to say, the code of Jewish laws and customs</w:t>
      </w:r>
      <w:r w:rsidR="00524427">
        <w:t>.</w:t>
      </w:r>
      <w:r>
        <w:t xml:space="preserve"> </w:t>
      </w:r>
      <w:r w:rsidR="00524427">
        <w:t>The Halacha is</w:t>
      </w:r>
      <w:r>
        <w:t xml:space="preserve"> one of the most genuine ways our people chose to express their Judaism</w:t>
      </w:r>
      <w:r w:rsidR="00524427">
        <w:t xml:space="preserve"> and </w:t>
      </w:r>
      <w:r>
        <w:t>their relationship with God</w:t>
      </w:r>
      <w:r w:rsidR="00524427">
        <w:t xml:space="preserve"> and</w:t>
      </w:r>
      <w:r>
        <w:t xml:space="preserve"> their </w:t>
      </w:r>
      <w:r w:rsidR="00CB0900">
        <w:t>neighbor</w:t>
      </w:r>
      <w:r>
        <w:t xml:space="preserve">. </w:t>
      </w:r>
      <w:r w:rsidR="00050852">
        <w:t>T</w:t>
      </w:r>
      <w:r>
        <w:t xml:space="preserve">he </w:t>
      </w:r>
      <w:r w:rsidR="004E502C">
        <w:t>development and interpretation of the Halacha must be governed by the process of searching for legal precedents in our historical sources</w:t>
      </w:r>
      <w:r>
        <w:t>. However,</w:t>
      </w:r>
      <w:r w:rsidR="00524427">
        <w:t xml:space="preserve"> based on my understanding,</w:t>
      </w:r>
      <w:r>
        <w:t xml:space="preserve"> </w:t>
      </w:r>
      <w:r w:rsidR="004678BF">
        <w:t>through</w:t>
      </w:r>
      <w:r>
        <w:t xml:space="preserve"> this process, we must a</w:t>
      </w:r>
      <w:r w:rsidR="00524427">
        <w:t xml:space="preserve">dd to it </w:t>
      </w:r>
      <w:r>
        <w:t xml:space="preserve">a </w:t>
      </w:r>
      <w:r w:rsidR="00A00603" w:rsidRPr="004678BF">
        <w:rPr>
          <w:i/>
          <w:iCs/>
        </w:rPr>
        <w:t>sine qua non</w:t>
      </w:r>
      <w:r w:rsidR="00A00603">
        <w:t xml:space="preserve"> </w:t>
      </w:r>
      <w:r>
        <w:t xml:space="preserve">condition, </w:t>
      </w:r>
      <w:r w:rsidR="004678BF">
        <w:t xml:space="preserve">or </w:t>
      </w:r>
      <w:r w:rsidR="00A00603">
        <w:t xml:space="preserve">one </w:t>
      </w:r>
      <w:r>
        <w:t>of ethics and justice. The Hal</w:t>
      </w:r>
      <w:r w:rsidR="004678BF">
        <w:t>acha</w:t>
      </w:r>
      <w:r>
        <w:t xml:space="preserve"> must not be taken as a </w:t>
      </w:r>
      <w:r w:rsidR="00675EF5">
        <w:t xml:space="preserve">body of </w:t>
      </w:r>
      <w:r>
        <w:t>law that is exclusively subject to and dependent on the Halachic procedure</w:t>
      </w:r>
      <w:r w:rsidR="004678BF">
        <w:t>.</w:t>
      </w:r>
      <w:r>
        <w:t xml:space="preserve"> </w:t>
      </w:r>
      <w:r w:rsidR="004678BF">
        <w:t>Oftentimes,</w:t>
      </w:r>
      <w:r>
        <w:t xml:space="preserve"> Halachic law</w:t>
      </w:r>
      <w:r w:rsidR="004678BF">
        <w:t>s</w:t>
      </w:r>
      <w:r>
        <w:t xml:space="preserve"> and procedure</w:t>
      </w:r>
      <w:r w:rsidR="004678BF">
        <w:t>s</w:t>
      </w:r>
      <w:r>
        <w:t xml:space="preserve"> do not </w:t>
      </w:r>
      <w:r w:rsidR="004678BF">
        <w:t>always equate to</w:t>
      </w:r>
      <w:r>
        <w:t xml:space="preserve"> justice</w:t>
      </w:r>
      <w:r w:rsidR="004678BF">
        <w:t>.</w:t>
      </w:r>
      <w:r>
        <w:t xml:space="preserve"> </w:t>
      </w:r>
      <w:r w:rsidR="004678BF">
        <w:t>The</w:t>
      </w:r>
      <w:r>
        <w:t xml:space="preserve"> Hala</w:t>
      </w:r>
      <w:r w:rsidR="004678BF">
        <w:t>cha</w:t>
      </w:r>
      <w:r>
        <w:t xml:space="preserve"> must always </w:t>
      </w:r>
      <w:r w:rsidR="004678BF">
        <w:t xml:space="preserve">strive for ethics and </w:t>
      </w:r>
      <w:r w:rsidR="004678BF">
        <w:lastRenderedPageBreak/>
        <w:t>justice</w:t>
      </w:r>
      <w:r>
        <w:t xml:space="preserve"> and </w:t>
      </w:r>
      <w:r w:rsidR="004678BF">
        <w:t xml:space="preserve">to </w:t>
      </w:r>
      <w:r>
        <w:t xml:space="preserve">never </w:t>
      </w:r>
      <w:r w:rsidR="00050852">
        <w:t>contradict</w:t>
      </w:r>
      <w:r>
        <w:t xml:space="preserve"> them. A</w:t>
      </w:r>
      <w:r w:rsidR="00E13826">
        <w:t xml:space="preserve">ny development of the Halacha </w:t>
      </w:r>
      <w:r>
        <w:t>that does not comply with this condition should</w:t>
      </w:r>
      <w:r w:rsidR="00E13826">
        <w:t xml:space="preserve"> automatically</w:t>
      </w:r>
      <w:r>
        <w:t xml:space="preserve"> be </w:t>
      </w:r>
      <w:r w:rsidR="00050852">
        <w:t>excluded</w:t>
      </w:r>
      <w:r w:rsidR="004678BF">
        <w:t xml:space="preserve"> from</w:t>
      </w:r>
      <w:r>
        <w:t xml:space="preserve"> </w:t>
      </w:r>
      <w:r w:rsidR="00E13826">
        <w:t xml:space="preserve">the </w:t>
      </w:r>
      <w:r>
        <w:t xml:space="preserve">Halachic system. </w:t>
      </w:r>
    </w:p>
    <w:p w14:paraId="15D7F217" w14:textId="09A9F0E1" w:rsidR="00AB6259" w:rsidRDefault="00E13826" w:rsidP="00050852">
      <w:pPr>
        <w:spacing w:line="480" w:lineRule="auto"/>
      </w:pPr>
      <w:r>
        <w:t>Tikkun Olam means not asking God to do that which human beings ought to do</w:t>
      </w:r>
      <w:r w:rsidR="00675EF5">
        <w:t xml:space="preserve"> themselves</w:t>
      </w:r>
      <w:r>
        <w:t xml:space="preserve">. This is why we must be gentle with our neighbors, open our hearts to hearing the despairing cries of those who suffer, those who call for help. As Plato taught us, since we are human beings, nothing human should be alien to us. </w:t>
      </w:r>
    </w:p>
    <w:p w14:paraId="08C8BC54" w14:textId="281A2D46" w:rsidR="00E13826" w:rsidRDefault="00E13826" w:rsidP="00050852">
      <w:pPr>
        <w:spacing w:line="480" w:lineRule="auto"/>
      </w:pPr>
      <w:r>
        <w:t xml:space="preserve">The moment has come to stop talking and start acting, because the hungry do not hope for beautiful words from us, but rather for a plate of food; the freezing do not want us to provide good advice, but rather a warm embrace; the hurting do not want to listen to our speeches but are awaiting our care. Because what hurts us more than the blows of life themselves is the fact that it is fellow human beings </w:t>
      </w:r>
      <w:r w:rsidR="00675EF5">
        <w:t xml:space="preserve">striking </w:t>
      </w:r>
      <w:r>
        <w:t xml:space="preserve">us. It is clear that blows can teach, but so can pats on the back. Let’s keep in mind that the most generous one is not the one who gives the most, but the one who gives in the best way. </w:t>
      </w:r>
    </w:p>
    <w:p w14:paraId="39871A1A" w14:textId="0F47A050" w:rsidR="00AB6259" w:rsidRDefault="00AB6259" w:rsidP="00050852">
      <w:pPr>
        <w:spacing w:line="480" w:lineRule="auto"/>
      </w:pPr>
      <w:r>
        <w:t>Tikku</w:t>
      </w:r>
      <w:r w:rsidR="00D71543">
        <w:t>n</w:t>
      </w:r>
      <w:r>
        <w:t xml:space="preserve"> Olam is, above all things, to learn to communicate by not </w:t>
      </w:r>
      <w:r w:rsidR="009F16CA">
        <w:t>only</w:t>
      </w:r>
      <w:r>
        <w:t xml:space="preserve"> talking.</w:t>
      </w:r>
      <w:r w:rsidR="00050852">
        <w:t xml:space="preserve"> </w:t>
      </w:r>
      <w:r>
        <w:t xml:space="preserve">It is the ability to express our sentiments </w:t>
      </w:r>
      <w:r w:rsidR="00A948A7">
        <w:t>by means of</w:t>
      </w:r>
      <w:r>
        <w:t xml:space="preserve"> words or </w:t>
      </w:r>
      <w:r w:rsidR="00EF6B48">
        <w:t xml:space="preserve">gazes. </w:t>
      </w:r>
      <w:r w:rsidR="005B62F2">
        <w:t>In other words</w:t>
      </w:r>
      <w:r>
        <w:t xml:space="preserve">, </w:t>
      </w:r>
      <w:r w:rsidR="00C5027D">
        <w:t xml:space="preserve">it is, </w:t>
      </w:r>
      <w:r>
        <w:t xml:space="preserve">more often than not, to say to your spouse “I adore you,” </w:t>
      </w:r>
      <w:r w:rsidR="00C5027D">
        <w:t xml:space="preserve">to </w:t>
      </w:r>
      <w:r>
        <w:t xml:space="preserve">your mother “I love you,” </w:t>
      </w:r>
      <w:r w:rsidR="00C5027D">
        <w:t xml:space="preserve">to </w:t>
      </w:r>
      <w:r w:rsidRPr="00EF6B48">
        <w:t>your father “I need you</w:t>
      </w:r>
      <w:r w:rsidR="00C5027D">
        <w:t>.</w:t>
      </w:r>
      <w:r w:rsidRPr="00EF6B48">
        <w:t>”</w:t>
      </w:r>
      <w:r w:rsidR="00C5027D">
        <w:t xml:space="preserve"> It is also about</w:t>
      </w:r>
      <w:r w:rsidRPr="00EF6B48">
        <w:t xml:space="preserve"> hug</w:t>
      </w:r>
      <w:r w:rsidR="00C5027D">
        <w:t>ging</w:t>
      </w:r>
      <w:r w:rsidRPr="00EF6B48">
        <w:t xml:space="preserve"> your sibling</w:t>
      </w:r>
      <w:r w:rsidR="00342779">
        <w:t xml:space="preserve"> and </w:t>
      </w:r>
      <w:r w:rsidRPr="00EF6B48">
        <w:t>meet</w:t>
      </w:r>
      <w:r w:rsidR="00C5027D">
        <w:t>ing</w:t>
      </w:r>
      <w:r w:rsidRPr="00EF6B48">
        <w:t xml:space="preserve"> </w:t>
      </w:r>
      <w:r w:rsidR="00342779">
        <w:t xml:space="preserve">up </w:t>
      </w:r>
      <w:r w:rsidRPr="00EF6B48">
        <w:t xml:space="preserve">with your friends, because in these small things </w:t>
      </w:r>
      <w:r w:rsidR="00675EF5">
        <w:t>lies</w:t>
      </w:r>
      <w:r w:rsidRPr="00EF6B48">
        <w:t xml:space="preserve"> the secret to happiness.</w:t>
      </w:r>
      <w:r>
        <w:t xml:space="preserve"> </w:t>
      </w:r>
    </w:p>
    <w:p w14:paraId="4B977AE3" w14:textId="7B740B6B" w:rsidR="00AB6259" w:rsidRDefault="00AB6259" w:rsidP="00050852">
      <w:pPr>
        <w:spacing w:line="480" w:lineRule="auto"/>
      </w:pPr>
      <w:r>
        <w:t xml:space="preserve">Tosefta Yevamot teaches us that “words are beautiful only when they are spoken by the mouth of someone who </w:t>
      </w:r>
      <w:r w:rsidR="005B62F2">
        <w:t>fulfills them</w:t>
      </w:r>
      <w:r>
        <w:t xml:space="preserve">.” </w:t>
      </w:r>
      <w:r w:rsidR="00E73563">
        <w:t>For this reason,</w:t>
      </w:r>
      <w:r>
        <w:t xml:space="preserve"> as the book of the City of God concludes, “whoever believes that I have said very little, or whoever believes that I have said too much, I ask them</w:t>
      </w:r>
      <w:r w:rsidR="00050852">
        <w:t xml:space="preserve"> </w:t>
      </w:r>
      <w:r>
        <w:t xml:space="preserve">to </w:t>
      </w:r>
      <w:r>
        <w:lastRenderedPageBreak/>
        <w:t>forgive me. Whoever believes that I have said enough, join me in giving thanks to God,” and in being able to carry out this Tikku</w:t>
      </w:r>
      <w:r w:rsidR="00D71543">
        <w:t>n</w:t>
      </w:r>
      <w:r>
        <w:t xml:space="preserve"> Olam, this </w:t>
      </w:r>
      <w:r w:rsidR="00E73563">
        <w:t>betterment</w:t>
      </w:r>
      <w:r>
        <w:t xml:space="preserve"> of the world. </w:t>
      </w:r>
    </w:p>
    <w:p w14:paraId="0D5246DC" w14:textId="77777777" w:rsidR="00AB6259" w:rsidRDefault="00AB6259" w:rsidP="00050852">
      <w:pPr>
        <w:spacing w:line="480" w:lineRule="auto"/>
      </w:pPr>
    </w:p>
    <w:p w14:paraId="28752B15" w14:textId="77777777" w:rsidR="00AB6259" w:rsidRDefault="00AB6259" w:rsidP="00050852">
      <w:pPr>
        <w:spacing w:line="480" w:lineRule="auto"/>
      </w:pPr>
    </w:p>
    <w:p w14:paraId="32029135" w14:textId="77777777" w:rsidR="00AB6259" w:rsidRDefault="00AB6259" w:rsidP="00050852">
      <w:pPr>
        <w:spacing w:line="480" w:lineRule="auto"/>
      </w:pPr>
    </w:p>
    <w:p w14:paraId="09208951" w14:textId="52ECECD5" w:rsidR="00550C16" w:rsidRDefault="00550C16" w:rsidP="00050852">
      <w:pPr>
        <w:spacing w:line="480" w:lineRule="auto"/>
      </w:pPr>
    </w:p>
    <w:sectPr w:rsidR="00550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259"/>
    <w:rsid w:val="00007153"/>
    <w:rsid w:val="00010655"/>
    <w:rsid w:val="00050852"/>
    <w:rsid w:val="000707DA"/>
    <w:rsid w:val="000D54D3"/>
    <w:rsid w:val="00114307"/>
    <w:rsid w:val="001849EC"/>
    <w:rsid w:val="002239D3"/>
    <w:rsid w:val="0027088A"/>
    <w:rsid w:val="002E55B5"/>
    <w:rsid w:val="002F661A"/>
    <w:rsid w:val="00342779"/>
    <w:rsid w:val="003C0E29"/>
    <w:rsid w:val="00423714"/>
    <w:rsid w:val="004612A9"/>
    <w:rsid w:val="004678BF"/>
    <w:rsid w:val="004E502C"/>
    <w:rsid w:val="004E6ED8"/>
    <w:rsid w:val="00524427"/>
    <w:rsid w:val="00550C16"/>
    <w:rsid w:val="00574EB5"/>
    <w:rsid w:val="005B62F2"/>
    <w:rsid w:val="00675EF5"/>
    <w:rsid w:val="00716EC7"/>
    <w:rsid w:val="00765D8F"/>
    <w:rsid w:val="007962D9"/>
    <w:rsid w:val="00815C02"/>
    <w:rsid w:val="00843FA1"/>
    <w:rsid w:val="008849CE"/>
    <w:rsid w:val="008E672A"/>
    <w:rsid w:val="009F16CA"/>
    <w:rsid w:val="00A00603"/>
    <w:rsid w:val="00A10781"/>
    <w:rsid w:val="00A25DBB"/>
    <w:rsid w:val="00A40182"/>
    <w:rsid w:val="00A532CD"/>
    <w:rsid w:val="00A948A7"/>
    <w:rsid w:val="00AB6259"/>
    <w:rsid w:val="00B979C1"/>
    <w:rsid w:val="00BB3AA5"/>
    <w:rsid w:val="00BC07E6"/>
    <w:rsid w:val="00C5027D"/>
    <w:rsid w:val="00C61BD0"/>
    <w:rsid w:val="00C97DB4"/>
    <w:rsid w:val="00CB0900"/>
    <w:rsid w:val="00CC54E6"/>
    <w:rsid w:val="00CD51E1"/>
    <w:rsid w:val="00CE6AC3"/>
    <w:rsid w:val="00CF2591"/>
    <w:rsid w:val="00D71543"/>
    <w:rsid w:val="00DA6FCA"/>
    <w:rsid w:val="00E13826"/>
    <w:rsid w:val="00E16365"/>
    <w:rsid w:val="00E73563"/>
    <w:rsid w:val="00EC4058"/>
    <w:rsid w:val="00EF33C2"/>
    <w:rsid w:val="00EF6B48"/>
    <w:rsid w:val="00F445C3"/>
    <w:rsid w:val="00F67E1D"/>
    <w:rsid w:val="00F90AAE"/>
    <w:rsid w:val="00FC62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56996"/>
  <w15:chartTrackingRefBased/>
  <w15:docId w15:val="{DE0BDB90-D43D-4CE0-B7AC-96A5693E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F2591"/>
    <w:rPr>
      <w:sz w:val="16"/>
      <w:szCs w:val="16"/>
    </w:rPr>
  </w:style>
  <w:style w:type="paragraph" w:styleId="CommentText">
    <w:name w:val="annotation text"/>
    <w:basedOn w:val="Normal"/>
    <w:link w:val="CommentTextChar"/>
    <w:uiPriority w:val="99"/>
    <w:semiHidden/>
    <w:unhideWhenUsed/>
    <w:rsid w:val="00CF2591"/>
    <w:pPr>
      <w:spacing w:line="240" w:lineRule="auto"/>
    </w:pPr>
    <w:rPr>
      <w:sz w:val="20"/>
      <w:szCs w:val="20"/>
    </w:rPr>
  </w:style>
  <w:style w:type="character" w:customStyle="1" w:styleId="CommentTextChar">
    <w:name w:val="Comment Text Char"/>
    <w:basedOn w:val="DefaultParagraphFont"/>
    <w:link w:val="CommentText"/>
    <w:uiPriority w:val="99"/>
    <w:semiHidden/>
    <w:rsid w:val="00CF2591"/>
    <w:rPr>
      <w:sz w:val="20"/>
      <w:szCs w:val="20"/>
    </w:rPr>
  </w:style>
  <w:style w:type="paragraph" w:styleId="CommentSubject">
    <w:name w:val="annotation subject"/>
    <w:basedOn w:val="CommentText"/>
    <w:next w:val="CommentText"/>
    <w:link w:val="CommentSubjectChar"/>
    <w:uiPriority w:val="99"/>
    <w:semiHidden/>
    <w:unhideWhenUsed/>
    <w:rsid w:val="00CF2591"/>
    <w:rPr>
      <w:b/>
      <w:bCs/>
    </w:rPr>
  </w:style>
  <w:style w:type="character" w:customStyle="1" w:styleId="CommentSubjectChar">
    <w:name w:val="Comment Subject Char"/>
    <w:basedOn w:val="CommentTextChar"/>
    <w:link w:val="CommentSubject"/>
    <w:uiPriority w:val="99"/>
    <w:semiHidden/>
    <w:rsid w:val="00CF2591"/>
    <w:rPr>
      <w:b/>
      <w:bCs/>
      <w:sz w:val="20"/>
      <w:szCs w:val="20"/>
    </w:rPr>
  </w:style>
  <w:style w:type="paragraph" w:styleId="BalloonText">
    <w:name w:val="Balloon Text"/>
    <w:basedOn w:val="Normal"/>
    <w:link w:val="BalloonTextChar"/>
    <w:uiPriority w:val="99"/>
    <w:semiHidden/>
    <w:unhideWhenUsed/>
    <w:rsid w:val="00CF25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5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307463">
      <w:bodyDiv w:val="1"/>
      <w:marLeft w:val="0"/>
      <w:marRight w:val="0"/>
      <w:marTop w:val="0"/>
      <w:marBottom w:val="0"/>
      <w:divBdr>
        <w:top w:val="none" w:sz="0" w:space="0" w:color="auto"/>
        <w:left w:val="none" w:sz="0" w:space="0" w:color="auto"/>
        <w:bottom w:val="none" w:sz="0" w:space="0" w:color="auto"/>
        <w:right w:val="none" w:sz="0" w:space="0" w:color="auto"/>
      </w:divBdr>
      <w:divsChild>
        <w:div w:id="509569184">
          <w:marLeft w:val="0"/>
          <w:marRight w:val="0"/>
          <w:marTop w:val="0"/>
          <w:marBottom w:val="0"/>
          <w:divBdr>
            <w:top w:val="none" w:sz="0" w:space="0" w:color="auto"/>
            <w:left w:val="none" w:sz="0" w:space="0" w:color="auto"/>
            <w:bottom w:val="none" w:sz="0" w:space="0" w:color="auto"/>
            <w:right w:val="none" w:sz="0" w:space="0" w:color="auto"/>
          </w:divBdr>
        </w:div>
        <w:div w:id="1585648823">
          <w:marLeft w:val="0"/>
          <w:marRight w:val="0"/>
          <w:marTop w:val="0"/>
          <w:marBottom w:val="0"/>
          <w:divBdr>
            <w:top w:val="none" w:sz="0" w:space="0" w:color="auto"/>
            <w:left w:val="none" w:sz="0" w:space="0" w:color="auto"/>
            <w:bottom w:val="none" w:sz="0" w:space="0" w:color="auto"/>
            <w:right w:val="none" w:sz="0" w:space="0" w:color="auto"/>
          </w:divBdr>
        </w:div>
        <w:div w:id="829296458">
          <w:marLeft w:val="0"/>
          <w:marRight w:val="0"/>
          <w:marTop w:val="0"/>
          <w:marBottom w:val="0"/>
          <w:divBdr>
            <w:top w:val="none" w:sz="0" w:space="0" w:color="auto"/>
            <w:left w:val="none" w:sz="0" w:space="0" w:color="auto"/>
            <w:bottom w:val="none" w:sz="0" w:space="0" w:color="auto"/>
            <w:right w:val="none" w:sz="0" w:space="0" w:color="auto"/>
          </w:divBdr>
        </w:div>
        <w:div w:id="469396957">
          <w:marLeft w:val="0"/>
          <w:marRight w:val="0"/>
          <w:marTop w:val="0"/>
          <w:marBottom w:val="0"/>
          <w:divBdr>
            <w:top w:val="none" w:sz="0" w:space="0" w:color="auto"/>
            <w:left w:val="none" w:sz="0" w:space="0" w:color="auto"/>
            <w:bottom w:val="none" w:sz="0" w:space="0" w:color="auto"/>
            <w:right w:val="none" w:sz="0" w:space="0" w:color="auto"/>
          </w:divBdr>
        </w:div>
        <w:div w:id="1693802289">
          <w:marLeft w:val="0"/>
          <w:marRight w:val="0"/>
          <w:marTop w:val="0"/>
          <w:marBottom w:val="0"/>
          <w:divBdr>
            <w:top w:val="none" w:sz="0" w:space="0" w:color="auto"/>
            <w:left w:val="none" w:sz="0" w:space="0" w:color="auto"/>
            <w:bottom w:val="none" w:sz="0" w:space="0" w:color="auto"/>
            <w:right w:val="none" w:sz="0" w:space="0" w:color="auto"/>
          </w:divBdr>
        </w:div>
        <w:div w:id="294944438">
          <w:marLeft w:val="0"/>
          <w:marRight w:val="0"/>
          <w:marTop w:val="0"/>
          <w:marBottom w:val="0"/>
          <w:divBdr>
            <w:top w:val="none" w:sz="0" w:space="0" w:color="auto"/>
            <w:left w:val="none" w:sz="0" w:space="0" w:color="auto"/>
            <w:bottom w:val="none" w:sz="0" w:space="0" w:color="auto"/>
            <w:right w:val="none" w:sz="0" w:space="0" w:color="auto"/>
          </w:divBdr>
        </w:div>
      </w:divsChild>
    </w:div>
    <w:div w:id="1855027198">
      <w:bodyDiv w:val="1"/>
      <w:marLeft w:val="0"/>
      <w:marRight w:val="0"/>
      <w:marTop w:val="0"/>
      <w:marBottom w:val="0"/>
      <w:divBdr>
        <w:top w:val="none" w:sz="0" w:space="0" w:color="auto"/>
        <w:left w:val="none" w:sz="0" w:space="0" w:color="auto"/>
        <w:bottom w:val="none" w:sz="0" w:space="0" w:color="auto"/>
        <w:right w:val="none" w:sz="0" w:space="0" w:color="auto"/>
      </w:divBdr>
      <w:divsChild>
        <w:div w:id="2026201015">
          <w:marLeft w:val="0"/>
          <w:marRight w:val="0"/>
          <w:marTop w:val="0"/>
          <w:marBottom w:val="0"/>
          <w:divBdr>
            <w:top w:val="none" w:sz="0" w:space="0" w:color="auto"/>
            <w:left w:val="none" w:sz="0" w:space="0" w:color="auto"/>
            <w:bottom w:val="none" w:sz="0" w:space="0" w:color="auto"/>
            <w:right w:val="none" w:sz="0" w:space="0" w:color="auto"/>
          </w:divBdr>
        </w:div>
        <w:div w:id="636229032">
          <w:marLeft w:val="0"/>
          <w:marRight w:val="0"/>
          <w:marTop w:val="0"/>
          <w:marBottom w:val="0"/>
          <w:divBdr>
            <w:top w:val="none" w:sz="0" w:space="0" w:color="auto"/>
            <w:left w:val="none" w:sz="0" w:space="0" w:color="auto"/>
            <w:bottom w:val="none" w:sz="0" w:space="0" w:color="auto"/>
            <w:right w:val="none" w:sz="0" w:space="0" w:color="auto"/>
          </w:divBdr>
        </w:div>
        <w:div w:id="1576277178">
          <w:marLeft w:val="0"/>
          <w:marRight w:val="0"/>
          <w:marTop w:val="0"/>
          <w:marBottom w:val="0"/>
          <w:divBdr>
            <w:top w:val="none" w:sz="0" w:space="0" w:color="auto"/>
            <w:left w:val="none" w:sz="0" w:space="0" w:color="auto"/>
            <w:bottom w:val="none" w:sz="0" w:space="0" w:color="auto"/>
            <w:right w:val="none" w:sz="0" w:space="0" w:color="auto"/>
          </w:divBdr>
        </w:div>
        <w:div w:id="1071345176">
          <w:marLeft w:val="0"/>
          <w:marRight w:val="0"/>
          <w:marTop w:val="0"/>
          <w:marBottom w:val="0"/>
          <w:divBdr>
            <w:top w:val="none" w:sz="0" w:space="0" w:color="auto"/>
            <w:left w:val="none" w:sz="0" w:space="0" w:color="auto"/>
            <w:bottom w:val="none" w:sz="0" w:space="0" w:color="auto"/>
            <w:right w:val="none" w:sz="0" w:space="0" w:color="auto"/>
          </w:divBdr>
        </w:div>
        <w:div w:id="750198251">
          <w:marLeft w:val="0"/>
          <w:marRight w:val="0"/>
          <w:marTop w:val="0"/>
          <w:marBottom w:val="0"/>
          <w:divBdr>
            <w:top w:val="none" w:sz="0" w:space="0" w:color="auto"/>
            <w:left w:val="none" w:sz="0" w:space="0" w:color="auto"/>
            <w:bottom w:val="none" w:sz="0" w:space="0" w:color="auto"/>
            <w:right w:val="none" w:sz="0" w:space="0" w:color="auto"/>
          </w:divBdr>
        </w:div>
        <w:div w:id="1550218581">
          <w:marLeft w:val="0"/>
          <w:marRight w:val="0"/>
          <w:marTop w:val="0"/>
          <w:marBottom w:val="0"/>
          <w:divBdr>
            <w:top w:val="none" w:sz="0" w:space="0" w:color="auto"/>
            <w:left w:val="none" w:sz="0" w:space="0" w:color="auto"/>
            <w:bottom w:val="none" w:sz="0" w:space="0" w:color="auto"/>
            <w:right w:val="none" w:sz="0" w:space="0" w:color="auto"/>
          </w:divBdr>
        </w:div>
      </w:divsChild>
    </w:div>
    <w:div w:id="1864130119">
      <w:bodyDiv w:val="1"/>
      <w:marLeft w:val="0"/>
      <w:marRight w:val="0"/>
      <w:marTop w:val="0"/>
      <w:marBottom w:val="0"/>
      <w:divBdr>
        <w:top w:val="none" w:sz="0" w:space="0" w:color="auto"/>
        <w:left w:val="none" w:sz="0" w:space="0" w:color="auto"/>
        <w:bottom w:val="none" w:sz="0" w:space="0" w:color="auto"/>
        <w:right w:val="none" w:sz="0" w:space="0" w:color="auto"/>
      </w:divBdr>
      <w:divsChild>
        <w:div w:id="518592951">
          <w:marLeft w:val="0"/>
          <w:marRight w:val="0"/>
          <w:marTop w:val="0"/>
          <w:marBottom w:val="0"/>
          <w:divBdr>
            <w:top w:val="none" w:sz="0" w:space="0" w:color="auto"/>
            <w:left w:val="none" w:sz="0" w:space="0" w:color="auto"/>
            <w:bottom w:val="none" w:sz="0" w:space="0" w:color="auto"/>
            <w:right w:val="none" w:sz="0" w:space="0" w:color="auto"/>
          </w:divBdr>
        </w:div>
        <w:div w:id="445854010">
          <w:marLeft w:val="0"/>
          <w:marRight w:val="0"/>
          <w:marTop w:val="0"/>
          <w:marBottom w:val="0"/>
          <w:divBdr>
            <w:top w:val="none" w:sz="0" w:space="0" w:color="auto"/>
            <w:left w:val="none" w:sz="0" w:space="0" w:color="auto"/>
            <w:bottom w:val="none" w:sz="0" w:space="0" w:color="auto"/>
            <w:right w:val="none" w:sz="0" w:space="0" w:color="auto"/>
          </w:divBdr>
        </w:div>
        <w:div w:id="207181620">
          <w:marLeft w:val="0"/>
          <w:marRight w:val="0"/>
          <w:marTop w:val="0"/>
          <w:marBottom w:val="0"/>
          <w:divBdr>
            <w:top w:val="none" w:sz="0" w:space="0" w:color="auto"/>
            <w:left w:val="none" w:sz="0" w:space="0" w:color="auto"/>
            <w:bottom w:val="none" w:sz="0" w:space="0" w:color="auto"/>
            <w:right w:val="none" w:sz="0" w:space="0" w:color="auto"/>
          </w:divBdr>
        </w:div>
        <w:div w:id="370156959">
          <w:marLeft w:val="0"/>
          <w:marRight w:val="0"/>
          <w:marTop w:val="0"/>
          <w:marBottom w:val="0"/>
          <w:divBdr>
            <w:top w:val="none" w:sz="0" w:space="0" w:color="auto"/>
            <w:left w:val="none" w:sz="0" w:space="0" w:color="auto"/>
            <w:bottom w:val="none" w:sz="0" w:space="0" w:color="auto"/>
            <w:right w:val="none" w:sz="0" w:space="0" w:color="auto"/>
          </w:divBdr>
        </w:div>
        <w:div w:id="1309749367">
          <w:marLeft w:val="0"/>
          <w:marRight w:val="0"/>
          <w:marTop w:val="0"/>
          <w:marBottom w:val="0"/>
          <w:divBdr>
            <w:top w:val="none" w:sz="0" w:space="0" w:color="auto"/>
            <w:left w:val="none" w:sz="0" w:space="0" w:color="auto"/>
            <w:bottom w:val="none" w:sz="0" w:space="0" w:color="auto"/>
            <w:right w:val="none" w:sz="0" w:space="0" w:color="auto"/>
          </w:divBdr>
        </w:div>
        <w:div w:id="1215890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Carleton Whitmore</dc:creator>
  <cp:keywords/>
  <dc:description/>
  <cp:lastModifiedBy>Liron</cp:lastModifiedBy>
  <cp:revision>18</cp:revision>
  <dcterms:created xsi:type="dcterms:W3CDTF">2019-07-01T16:22:00Z</dcterms:created>
  <dcterms:modified xsi:type="dcterms:W3CDTF">2019-07-03T11:13:00Z</dcterms:modified>
</cp:coreProperties>
</file>