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ayout w:type="fixed"/>
        <w:tblCellMar>
          <w:left w:w="0" w:type="dxa"/>
          <w:right w:w="0" w:type="dxa"/>
        </w:tblCellMar>
        <w:tblLook w:val="04A0" w:firstRow="1" w:lastRow="0" w:firstColumn="1" w:lastColumn="0" w:noHBand="0" w:noVBand="1"/>
      </w:tblPr>
      <w:tblGrid>
        <w:gridCol w:w="1687"/>
        <w:gridCol w:w="1839"/>
        <w:gridCol w:w="1686"/>
        <w:gridCol w:w="6308"/>
      </w:tblGrid>
      <w:tr w:rsidR="00F01516" w:rsidRPr="00DB05B0" w14:paraId="3B499161" w14:textId="77777777" w:rsidTr="00F01516">
        <w:trPr>
          <w:trHeight w:val="360"/>
        </w:trPr>
        <w:tc>
          <w:tcPr>
            <w:tcW w:w="1687" w:type="dxa"/>
            <w:vAlign w:val="center"/>
          </w:tcPr>
          <w:p w14:paraId="022CE7A6" w14:textId="77777777" w:rsidR="00F01516" w:rsidRPr="00DB05B0" w:rsidRDefault="00F01516" w:rsidP="00320410">
            <w:pPr>
              <w:tabs>
                <w:tab w:val="center" w:pos="5400"/>
                <w:tab w:val="right" w:pos="10800"/>
              </w:tabs>
              <w:bidi/>
              <w:contextualSpacing/>
              <w:rPr>
                <w:rFonts w:asciiTheme="minorBidi" w:hAnsiTheme="minorBidi" w:cstheme="minorBidi"/>
                <w:b/>
                <w:bCs/>
              </w:rPr>
            </w:pPr>
            <w:r w:rsidRPr="00DB05B0">
              <w:rPr>
                <w:rFonts w:asciiTheme="minorBidi" w:hAnsiTheme="minorBidi" w:cstheme="minorBidi"/>
                <w:noProof/>
                <w:sz w:val="16"/>
                <w:szCs w:val="16"/>
                <w:lang w:val="en-US" w:eastAsia="en-US"/>
              </w:rPr>
              <w:drawing>
                <wp:anchor distT="0" distB="0" distL="114300" distR="114300" simplePos="0" relativeHeight="251670528" behindDoc="0" locked="0" layoutInCell="1" allowOverlap="1" wp14:anchorId="1FFF895B" wp14:editId="29452B6C">
                  <wp:simplePos x="0" y="0"/>
                  <wp:positionH relativeFrom="column">
                    <wp:posOffset>1905</wp:posOffset>
                  </wp:positionH>
                  <wp:positionV relativeFrom="paragraph">
                    <wp:posOffset>-17780</wp:posOffset>
                  </wp:positionV>
                  <wp:extent cx="195580" cy="182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MANUFACTUR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580" cy="182880"/>
                          </a:xfrm>
                          <a:prstGeom prst="rect">
                            <a:avLst/>
                          </a:prstGeom>
                        </pic:spPr>
                      </pic:pic>
                    </a:graphicData>
                  </a:graphic>
                  <wp14:sizeRelH relativeFrom="page">
                    <wp14:pctWidth>0</wp14:pctWidth>
                  </wp14:sizeRelH>
                  <wp14:sizeRelV relativeFrom="page">
                    <wp14:pctHeight>0</wp14:pctHeight>
                  </wp14:sizeRelV>
                </wp:anchor>
              </w:drawing>
            </w:r>
            <w:r w:rsidRPr="00DB05B0">
              <w:rPr>
                <w:rFonts w:asciiTheme="minorBidi" w:hAnsiTheme="minorBidi" w:cstheme="minorBidi"/>
                <w:b/>
                <w:bCs/>
                <w:sz w:val="16"/>
                <w:szCs w:val="16"/>
                <w:rtl/>
                <w:lang w:bidi="he"/>
              </w:rPr>
              <w:t xml:space="preserve"> מיוצר עבור:</w:t>
            </w:r>
          </w:p>
        </w:tc>
        <w:tc>
          <w:tcPr>
            <w:tcW w:w="1839" w:type="dxa"/>
            <w:vAlign w:val="center"/>
          </w:tcPr>
          <w:p w14:paraId="0FBF72CC" w14:textId="77777777" w:rsidR="00F01516" w:rsidRPr="00DB05B0" w:rsidRDefault="00F01516" w:rsidP="00320410">
            <w:pPr>
              <w:bidi/>
              <w:contextualSpacing/>
              <w:rPr>
                <w:rFonts w:asciiTheme="minorBidi" w:hAnsiTheme="minorBidi" w:cstheme="minorBidi"/>
                <w:b/>
              </w:rPr>
            </w:pPr>
            <w:r w:rsidRPr="00DB05B0">
              <w:rPr>
                <w:rFonts w:asciiTheme="minorBidi" w:hAnsiTheme="minorBidi" w:cstheme="minorBidi"/>
                <w:noProof/>
                <w:sz w:val="8"/>
                <w:szCs w:val="8"/>
                <w:lang w:val="en-US" w:eastAsia="en-US"/>
              </w:rPr>
              <w:drawing>
                <wp:anchor distT="0" distB="0" distL="114300" distR="114300" simplePos="0" relativeHeight="251671552" behindDoc="0" locked="0" layoutInCell="1" allowOverlap="1" wp14:anchorId="5D9F8D06" wp14:editId="4CF20143">
                  <wp:simplePos x="0" y="0"/>
                  <wp:positionH relativeFrom="column">
                    <wp:posOffset>1166495</wp:posOffset>
                  </wp:positionH>
                  <wp:positionV relativeFrom="paragraph">
                    <wp:posOffset>-31115</wp:posOffset>
                  </wp:positionV>
                  <wp:extent cx="531495" cy="228600"/>
                  <wp:effectExtent l="0" t="0" r="1905"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 REP, Emergo Europ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27" t="3903" r="1725" b="2342"/>
                          <a:stretch/>
                        </pic:blipFill>
                        <pic:spPr bwMode="auto">
                          <a:xfrm>
                            <a:off x="0" y="0"/>
                            <a:ext cx="531495" cy="228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05B0">
              <w:rPr>
                <w:rFonts w:asciiTheme="minorBidi" w:hAnsiTheme="minorBidi" w:cstheme="minorBidi"/>
                <w:b/>
                <w:bCs/>
                <w:rtl/>
                <w:lang w:bidi="he"/>
              </w:rPr>
              <w:t>יוזם אוסטרלי</w:t>
            </w:r>
          </w:p>
        </w:tc>
        <w:tc>
          <w:tcPr>
            <w:tcW w:w="1686" w:type="dxa"/>
            <w:vAlign w:val="bottom"/>
          </w:tcPr>
          <w:p w14:paraId="3EA3A506" w14:textId="77777777" w:rsidR="00F01516" w:rsidRPr="00DB05B0" w:rsidRDefault="00F01516" w:rsidP="00320410">
            <w:pPr>
              <w:tabs>
                <w:tab w:val="center" w:pos="5400"/>
                <w:tab w:val="right" w:pos="10800"/>
              </w:tabs>
              <w:bidi/>
              <w:rPr>
                <w:rFonts w:asciiTheme="minorBidi" w:hAnsiTheme="minorBidi" w:cstheme="minorBidi"/>
                <w:sz w:val="16"/>
                <w:szCs w:val="16"/>
              </w:rPr>
            </w:pPr>
            <w:r w:rsidRPr="00DB05B0">
              <w:rPr>
                <w:rFonts w:asciiTheme="minorBidi" w:hAnsiTheme="minorBidi" w:cstheme="minorBidi"/>
                <w:noProof/>
                <w:sz w:val="16"/>
                <w:szCs w:val="16"/>
                <w:lang w:val="en-US" w:eastAsia="en-US"/>
              </w:rPr>
              <mc:AlternateContent>
                <mc:Choice Requires="wps">
                  <w:drawing>
                    <wp:anchor distT="0" distB="0" distL="114300" distR="114300" simplePos="0" relativeHeight="251673600" behindDoc="0" locked="0" layoutInCell="1" allowOverlap="1" wp14:anchorId="7B273842" wp14:editId="52F516C2">
                      <wp:simplePos x="0" y="0"/>
                      <wp:positionH relativeFrom="column">
                        <wp:posOffset>914400</wp:posOffset>
                      </wp:positionH>
                      <wp:positionV relativeFrom="paragraph">
                        <wp:posOffset>12700</wp:posOffset>
                      </wp:positionV>
                      <wp:extent cx="664845" cy="542925"/>
                      <wp:effectExtent l="0" t="0" r="190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542925"/>
                              </a:xfrm>
                              <a:prstGeom prst="rect">
                                <a:avLst/>
                              </a:prstGeom>
                              <a:solidFill>
                                <a:srgbClr val="FFFFFF"/>
                              </a:solidFill>
                              <a:ln w="9525">
                                <a:noFill/>
                                <a:miter lim="800000"/>
                                <a:headEnd/>
                                <a:tailEnd/>
                              </a:ln>
                            </wps:spPr>
                            <wps:txbx>
                              <w:txbxContent>
                                <w:p w14:paraId="05AE3A85" w14:textId="77777777" w:rsidR="007B7864" w:rsidRPr="00DB05B0" w:rsidRDefault="007B7864" w:rsidP="00F01516">
                                  <w:pPr>
                                    <w:bidi/>
                                    <w:spacing w:before="0" w:after="0"/>
                                    <w:jc w:val="center"/>
                                    <w:rPr>
                                      <w:rFonts w:asciiTheme="minorBidi" w:hAnsiTheme="minorBidi" w:cstheme="minorBidi"/>
                                      <w:smallCaps/>
                                    </w:rPr>
                                  </w:pPr>
                                  <w:r w:rsidRPr="00DB05B0">
                                    <w:rPr>
                                      <w:rFonts w:asciiTheme="minorBidi" w:hAnsiTheme="minorBidi" w:cstheme="minorBidi"/>
                                      <w:smallCaps/>
                                      <w:noProof/>
                                      <w:lang w:val="en-US" w:eastAsia="en-US"/>
                                    </w:rPr>
                                    <w:drawing>
                                      <wp:inline distT="0" distB="0" distL="0" distR="0" wp14:anchorId="0BEBE0FC" wp14:editId="7322CD81">
                                        <wp:extent cx="457200" cy="42898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DO NOT REUSE.jpg"/>
                                                <pic:cNvPicPr/>
                                              </pic:nvPicPr>
                                              <pic:blipFill rotWithShape="1">
                                                <a:blip r:embed="rId10" cstate="print">
                                                  <a:extLst>
                                                    <a:ext uri="{28A0092B-C50C-407E-A947-70E740481C1C}">
                                                      <a14:useLocalDpi xmlns:a14="http://schemas.microsoft.com/office/drawing/2010/main" val="0"/>
                                                    </a:ext>
                                                  </a:extLst>
                                                </a:blip>
                                                <a:srcRect l="6132" t="2100" r="7222" b="4803"/>
                                                <a:stretch/>
                                              </pic:blipFill>
                                              <pic:spPr bwMode="auto">
                                                <a:xfrm>
                                                  <a:off x="0" y="0"/>
                                                  <a:ext cx="457200" cy="428983"/>
                                                </a:xfrm>
                                                <a:prstGeom prst="rect">
                                                  <a:avLst/>
                                                </a:prstGeom>
                                                <a:ln>
                                                  <a:noFill/>
                                                </a:ln>
                                                <a:extLst>
                                                  <a:ext uri="{53640926-AAD7-44D8-BBD7-CCE9431645EC}">
                                                    <a14:shadowObscured xmlns:a14="http://schemas.microsoft.com/office/drawing/2010/main"/>
                                                  </a:ext>
                                                </a:extLst>
                                              </pic:spPr>
                                            </pic:pic>
                                          </a:graphicData>
                                        </a:graphic>
                                      </wp:inline>
                                    </w:drawing>
                                  </w:r>
                                </w:p>
                                <w:p w14:paraId="0807BFDD" w14:textId="77777777" w:rsidR="007B7864" w:rsidRPr="00DB05B0" w:rsidRDefault="007B7864" w:rsidP="00F01516">
                                  <w:pPr>
                                    <w:bidi/>
                                    <w:spacing w:before="0" w:after="0"/>
                                    <w:jc w:val="center"/>
                                    <w:rPr>
                                      <w:rFonts w:asciiTheme="minorBidi" w:hAnsiTheme="minorBidi" w:cstheme="minorBidi"/>
                                      <w:smallCaps/>
                                      <w:sz w:val="12"/>
                                      <w:szCs w:val="12"/>
                                    </w:rPr>
                                  </w:pPr>
                                  <w:r w:rsidRPr="00DB05B0">
                                    <w:rPr>
                                      <w:rFonts w:asciiTheme="minorBidi" w:hAnsiTheme="minorBidi" w:cstheme="minorBidi"/>
                                      <w:smallCaps/>
                                      <w:sz w:val="12"/>
                                      <w:szCs w:val="12"/>
                                      <w:rtl/>
                                      <w:lang w:bidi="he"/>
                                    </w:rPr>
                                    <w:t>אין לבצע שימוש חוזר</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B273842" id="_x0000_t202" coordsize="21600,21600" o:spt="202" path="m,l,21600r21600,l21600,xe">
                      <v:stroke joinstyle="miter"/>
                      <v:path gradientshapeok="t" o:connecttype="rect"/>
                    </v:shapetype>
                    <v:shape id="Text Box 2" o:spid="_x0000_s1026" type="#_x0000_t202" style="position:absolute;left:0;text-align:left;margin-left:1in;margin-top:1pt;width:52.3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" stroked="f">
                      <v:textbox inset="0,0,0,0">
                        <w:txbxContent>
                          <w:p w14:paraId="05AE3A85" w14:textId="77777777" w:rsidR="007B7864" w:rsidRPr="00DB05B0" w:rsidRDefault="007B7864" w:rsidP="00F01516">
                            <w:pPr>
                              <w:bidi/>
                              <w:spacing w:before="0" w:after="0"/>
                              <w:jc w:val="center"/>
                              <w:rPr>
                                <w:rFonts w:asciiTheme="minorBidi" w:hAnsiTheme="minorBidi" w:cstheme="minorBidi"/>
                                <w:smallCaps/>
                              </w:rPr>
                            </w:pPr>
                            <w:r w:rsidRPr="00DB05B0">
                              <w:rPr>
                                <w:rFonts w:asciiTheme="minorBidi" w:hAnsiTheme="minorBidi" w:cstheme="minorBidi"/>
                                <w:smallCaps/>
                                <w:noProof/>
                                <w:lang w:val="en-US" w:eastAsia="en-US"/>
                              </w:rPr>
                              <w:drawing>
                                <wp:inline distT="0" distB="0" distL="0" distR="0" wp14:anchorId="0BEBE0FC" wp14:editId="7322CD81">
                                  <wp:extent cx="457200" cy="42898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DO NOT REUSE.jpg"/>
                                          <pic:cNvPicPr/>
                                        </pic:nvPicPr>
                                        <pic:blipFill rotWithShape="1">
                                          <a:blip r:embed="rId10" cstate="print">
                                            <a:extLst>
                                              <a:ext uri="{28A0092B-C50C-407E-A947-70E740481C1C}">
                                                <a14:useLocalDpi xmlns:a14="http://schemas.microsoft.com/office/drawing/2010/main" val="0"/>
                                              </a:ext>
                                            </a:extLst>
                                          </a:blip>
                                          <a:srcRect l="6132" t="2100" r="7222" b="4803"/>
                                          <a:stretch/>
                                        </pic:blipFill>
                                        <pic:spPr bwMode="auto">
                                          <a:xfrm>
                                            <a:off x="0" y="0"/>
                                            <a:ext cx="457200" cy="428983"/>
                                          </a:xfrm>
                                          <a:prstGeom prst="rect">
                                            <a:avLst/>
                                          </a:prstGeom>
                                          <a:ln>
                                            <a:noFill/>
                                          </a:ln>
                                          <a:extLst>
                                            <a:ext uri="{53640926-AAD7-44D8-BBD7-CCE9431645EC}">
                                              <a14:shadowObscured xmlns:a14="http://schemas.microsoft.com/office/drawing/2010/main"/>
                                            </a:ext>
                                          </a:extLst>
                                        </pic:spPr>
                                      </pic:pic>
                                    </a:graphicData>
                                  </a:graphic>
                                </wp:inline>
                              </w:drawing>
                            </w:r>
                          </w:p>
                          <w:p w14:paraId="0807BFDD" w14:textId="77777777" w:rsidR="007B7864" w:rsidRPr="00DB05B0" w:rsidRDefault="007B7864" w:rsidP="00F01516">
                            <w:pPr>
                              <w:bidi/>
                              <w:spacing w:before="0" w:after="0"/>
                              <w:jc w:val="center"/>
                              <w:rPr>
                                <w:rFonts w:asciiTheme="minorBidi" w:hAnsiTheme="minorBidi" w:cstheme="minorBidi"/>
                                <w:smallCaps/>
                                <w:sz w:val="12"/>
                                <w:szCs w:val="12"/>
                              </w:rPr>
                            </w:pPr>
                            <w:r w:rsidRPr="00DB05B0">
                              <w:rPr>
                                <w:rFonts w:asciiTheme="minorBidi" w:hAnsiTheme="minorBidi" w:cstheme="minorBidi"/>
                                <w:smallCaps/>
                                <w:sz w:val="12"/>
                                <w:szCs w:val="12"/>
                                <w:rtl/>
                                <w:lang w:bidi="he"/>
                              </w:rPr>
                              <w:t>אין לבצע שימוש חוזר</w:t>
                            </w:r>
                          </w:p>
                        </w:txbxContent>
                      </v:textbox>
                    </v:shape>
                  </w:pict>
                </mc:Fallback>
              </mc:AlternateContent>
            </w:r>
          </w:p>
        </w:tc>
        <w:tc>
          <w:tcPr>
            <w:tcW w:w="6308" w:type="dxa"/>
            <w:vMerge w:val="restart"/>
            <w:vAlign w:val="bottom"/>
          </w:tcPr>
          <w:p w14:paraId="26FEA867" w14:textId="77777777" w:rsidR="00F01516" w:rsidRPr="00DB05B0" w:rsidRDefault="00F01516" w:rsidP="00320410">
            <w:pPr>
              <w:tabs>
                <w:tab w:val="center" w:pos="5400"/>
                <w:tab w:val="right" w:pos="10800"/>
              </w:tabs>
              <w:bidi/>
              <w:jc w:val="center"/>
              <w:rPr>
                <w:rFonts w:asciiTheme="minorBidi" w:hAnsiTheme="minorBidi" w:cstheme="minorBidi"/>
                <w:sz w:val="16"/>
                <w:szCs w:val="16"/>
              </w:rPr>
            </w:pPr>
            <w:r w:rsidRPr="00DB05B0">
              <w:rPr>
                <w:rFonts w:asciiTheme="minorBidi" w:hAnsiTheme="minorBidi" w:cstheme="minorBidi"/>
                <w:noProof/>
                <w:sz w:val="16"/>
                <w:szCs w:val="16"/>
                <w:lang w:val="en-US" w:eastAsia="en-US"/>
              </w:rPr>
              <w:drawing>
                <wp:anchor distT="0" distB="0" distL="114300" distR="114300" simplePos="0" relativeHeight="251672576" behindDoc="0" locked="0" layoutInCell="1" allowOverlap="1" wp14:anchorId="475C7714" wp14:editId="4151093E">
                  <wp:simplePos x="0" y="0"/>
                  <wp:positionH relativeFrom="column">
                    <wp:posOffset>2670175</wp:posOffset>
                  </wp:positionH>
                  <wp:positionV relativeFrom="line">
                    <wp:posOffset>-357505</wp:posOffset>
                  </wp:positionV>
                  <wp:extent cx="1329690" cy="441325"/>
                  <wp:effectExtent l="0" t="0" r="381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tho_logo_web"/>
                          <pic:cNvPicPr>
                            <a:picLocks noChangeAspect="1" noChangeArrowheads="1"/>
                          </pic:cNvPicPr>
                        </pic:nvPicPr>
                        <pic:blipFill>
                          <a:blip r:embed="rId11" cstate="print">
                            <a:clrChange>
                              <a:clrFrom>
                                <a:srgbClr val="FFFFFE"/>
                              </a:clrFrom>
                              <a:clrTo>
                                <a:srgbClr val="FFFFFE">
                                  <a:alpha val="0"/>
                                </a:srgbClr>
                              </a:clrTo>
                            </a:clrChange>
                            <a:biLevel thresh="75000"/>
                            <a:extLst>
                              <a:ext uri="{28A0092B-C50C-407E-A947-70E740481C1C}">
                                <a14:useLocalDpi xmlns:a14="http://schemas.microsoft.com/office/drawing/2010/main" val="0"/>
                              </a:ext>
                            </a:extLst>
                          </a:blip>
                          <a:stretch>
                            <a:fillRect/>
                          </a:stretch>
                        </pic:blipFill>
                        <pic:spPr bwMode="auto">
                          <a:xfrm>
                            <a:off x="0" y="0"/>
                            <a:ext cx="1329690" cy="441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B05B0">
              <w:rPr>
                <w:rFonts w:asciiTheme="minorBidi" w:hAnsiTheme="minorBidi" w:cstheme="minorBidi"/>
                <w:noProof/>
                <w:sz w:val="16"/>
                <w:szCs w:val="16"/>
                <w:lang w:val="en-US" w:eastAsia="en-US"/>
              </w:rPr>
              <mc:AlternateContent>
                <mc:Choice Requires="wps">
                  <w:drawing>
                    <wp:anchor distT="0" distB="0" distL="114300" distR="114300" simplePos="0" relativeHeight="251674624" behindDoc="0" locked="0" layoutInCell="1" allowOverlap="1" wp14:anchorId="5CDC543B" wp14:editId="0B984AEE">
                      <wp:simplePos x="0" y="0"/>
                      <wp:positionH relativeFrom="column">
                        <wp:posOffset>685800</wp:posOffset>
                      </wp:positionH>
                      <wp:positionV relativeFrom="paragraph">
                        <wp:posOffset>-360680</wp:posOffset>
                      </wp:positionV>
                      <wp:extent cx="464820" cy="47815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478155"/>
                              </a:xfrm>
                              <a:prstGeom prst="rect">
                                <a:avLst/>
                              </a:prstGeom>
                              <a:solidFill>
                                <a:srgbClr val="FFFFFF"/>
                              </a:solidFill>
                              <a:ln w="9525">
                                <a:noFill/>
                                <a:miter lim="800000"/>
                                <a:headEnd/>
                                <a:tailEnd/>
                              </a:ln>
                            </wps:spPr>
                            <wps:txbx>
                              <w:txbxContent>
                                <w:p w14:paraId="4CCD4AF8" w14:textId="77777777" w:rsidR="007B7864" w:rsidRPr="00320410" w:rsidRDefault="007B7864" w:rsidP="00F01516">
                                  <w:pPr>
                                    <w:bidi/>
                                    <w:spacing w:before="0" w:after="0"/>
                                    <w:jc w:val="center"/>
                                    <w:rPr>
                                      <w:rFonts w:asciiTheme="minorBidi" w:hAnsiTheme="minorBidi" w:cstheme="minorBidi"/>
                                      <w:smallCaps/>
                                    </w:rPr>
                                  </w:pPr>
                                  <w:r w:rsidRPr="00320410">
                                    <w:rPr>
                                      <w:rFonts w:asciiTheme="minorBidi" w:hAnsiTheme="minorBidi" w:cstheme="minorBidi"/>
                                      <w:smallCaps/>
                                      <w:noProof/>
                                      <w:lang w:val="en-US" w:eastAsia="en-US"/>
                                    </w:rPr>
                                    <w:drawing>
                                      <wp:inline distT="0" distB="0" distL="0" distR="0" wp14:anchorId="1932C347" wp14:editId="4B7A468C">
                                        <wp:extent cx="457200" cy="384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DO NOT REUSE.jpg"/>
                                                <pic:cNvPicPr/>
                                              </pic:nvPicPr>
                                              <pic:blipFill rotWithShape="1">
                                                <a:blip r:embed="rId12" cstate="print">
                                                  <a:extLst>
                                                    <a:ext uri="{28A0092B-C50C-407E-A947-70E740481C1C}">
                                                      <a14:useLocalDpi xmlns:a14="http://schemas.microsoft.com/office/drawing/2010/main" val="0"/>
                                                    </a:ext>
                                                  </a:extLst>
                                                </a:blip>
                                                <a:srcRect l="2085" t="2418" r="338" b="2413"/>
                                                <a:stretch/>
                                              </pic:blipFill>
                                              <pic:spPr bwMode="auto">
                                                <a:xfrm>
                                                  <a:off x="0" y="0"/>
                                                  <a:ext cx="457200" cy="384908"/>
                                                </a:xfrm>
                                                <a:prstGeom prst="rect">
                                                  <a:avLst/>
                                                </a:prstGeom>
                                                <a:ln>
                                                  <a:noFill/>
                                                </a:ln>
                                                <a:extLst>
                                                  <a:ext uri="{53640926-AAD7-44D8-BBD7-CCE9431645EC}">
                                                    <a14:shadowObscured xmlns:a14="http://schemas.microsoft.com/office/drawing/2010/main"/>
                                                  </a:ext>
                                                </a:extLst>
                                              </pic:spPr>
                                            </pic:pic>
                                          </a:graphicData>
                                        </a:graphic>
                                      </wp:inline>
                                    </w:drawing>
                                  </w:r>
                                </w:p>
                                <w:p w14:paraId="7AC1F66A" w14:textId="77777777" w:rsidR="007B7864" w:rsidRPr="00320410" w:rsidRDefault="007B7864" w:rsidP="00F01516">
                                  <w:pPr>
                                    <w:bidi/>
                                    <w:spacing w:before="0" w:after="0"/>
                                    <w:jc w:val="center"/>
                                    <w:rPr>
                                      <w:rFonts w:asciiTheme="minorBidi" w:hAnsiTheme="minorBidi" w:cstheme="minorBidi"/>
                                      <w:smallCaps/>
                                      <w:sz w:val="12"/>
                                      <w:szCs w:val="12"/>
                                    </w:rPr>
                                  </w:pPr>
                                  <w:r w:rsidRPr="00320410">
                                    <w:rPr>
                                      <w:rFonts w:asciiTheme="minorBidi" w:hAnsiTheme="minorBidi" w:cstheme="minorBidi"/>
                                      <w:smallCaps/>
                                      <w:sz w:val="12"/>
                                      <w:szCs w:val="12"/>
                                      <w:rtl/>
                                      <w:lang w:bidi="he"/>
                                    </w:rPr>
                                    <w:t xml:space="preserve">לא </w:t>
                                  </w:r>
                                  <w:r w:rsidRPr="00320410">
                                    <w:rPr>
                                      <w:rFonts w:asciiTheme="minorBidi" w:hAnsiTheme="minorBidi" w:cstheme="minorBidi"/>
                                      <w:smallCaps/>
                                      <w:sz w:val="12"/>
                                      <w:szCs w:val="12"/>
                                      <w:rtl/>
                                      <w:lang w:bidi="he"/>
                                    </w:rPr>
                                    <w:t>מעוקר</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CDC543B" id="_x0000_s1027" type="#_x0000_t202" style="position:absolute;left:0;text-align:left;margin-left:54pt;margin-top:-28.4pt;width:36.6pt;height:3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" stroked="f">
                      <v:textbox inset="0,0,0,0">
                        <w:txbxContent>
                          <w:p w14:paraId="4CCD4AF8" w14:textId="77777777" w:rsidR="007B7864" w:rsidRPr="00320410" w:rsidRDefault="007B7864" w:rsidP="00F01516">
                            <w:pPr>
                              <w:bidi/>
                              <w:spacing w:before="0" w:after="0"/>
                              <w:jc w:val="center"/>
                              <w:rPr>
                                <w:rFonts w:asciiTheme="minorBidi" w:hAnsiTheme="minorBidi" w:cstheme="minorBidi"/>
                                <w:smallCaps/>
                              </w:rPr>
                            </w:pPr>
                            <w:r w:rsidRPr="00320410">
                              <w:rPr>
                                <w:rFonts w:asciiTheme="minorBidi" w:hAnsiTheme="minorBidi" w:cstheme="minorBidi"/>
                                <w:smallCaps/>
                                <w:noProof/>
                                <w:lang w:val="en-US" w:eastAsia="en-US"/>
                              </w:rPr>
                              <w:drawing>
                                <wp:inline distT="0" distB="0" distL="0" distR="0" wp14:anchorId="1932C347" wp14:editId="4B7A468C">
                                  <wp:extent cx="457200" cy="3849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 Label_DO NOT REUSE.jpg"/>
                                          <pic:cNvPicPr/>
                                        </pic:nvPicPr>
                                        <pic:blipFill rotWithShape="1">
                                          <a:blip r:embed="rId12" cstate="print">
                                            <a:extLst>
                                              <a:ext uri="{28A0092B-C50C-407E-A947-70E740481C1C}">
                                                <a14:useLocalDpi xmlns:a14="http://schemas.microsoft.com/office/drawing/2010/main" val="0"/>
                                              </a:ext>
                                            </a:extLst>
                                          </a:blip>
                                          <a:srcRect l="2085" t="2418" r="338" b="2413"/>
                                          <a:stretch/>
                                        </pic:blipFill>
                                        <pic:spPr bwMode="auto">
                                          <a:xfrm>
                                            <a:off x="0" y="0"/>
                                            <a:ext cx="457200" cy="384908"/>
                                          </a:xfrm>
                                          <a:prstGeom prst="rect">
                                            <a:avLst/>
                                          </a:prstGeom>
                                          <a:ln>
                                            <a:noFill/>
                                          </a:ln>
                                          <a:extLst>
                                            <a:ext uri="{53640926-AAD7-44D8-BBD7-CCE9431645EC}">
                                              <a14:shadowObscured xmlns:a14="http://schemas.microsoft.com/office/drawing/2010/main"/>
                                            </a:ext>
                                          </a:extLst>
                                        </pic:spPr>
                                      </pic:pic>
                                    </a:graphicData>
                                  </a:graphic>
                                </wp:inline>
                              </w:drawing>
                            </w:r>
                          </w:p>
                          <w:p w14:paraId="7AC1F66A" w14:textId="77777777" w:rsidR="007B7864" w:rsidRPr="00320410" w:rsidRDefault="007B7864" w:rsidP="00F01516">
                            <w:pPr>
                              <w:bidi/>
                              <w:spacing w:before="0" w:after="0"/>
                              <w:jc w:val="center"/>
                              <w:rPr>
                                <w:rFonts w:asciiTheme="minorBidi" w:hAnsiTheme="minorBidi" w:cstheme="minorBidi"/>
                                <w:smallCaps/>
                                <w:sz w:val="12"/>
                                <w:szCs w:val="12"/>
                              </w:rPr>
                            </w:pPr>
                            <w:r w:rsidRPr="00320410">
                              <w:rPr>
                                <w:rFonts w:asciiTheme="minorBidi" w:hAnsiTheme="minorBidi" w:cstheme="minorBidi"/>
                                <w:smallCaps/>
                                <w:sz w:val="12"/>
                                <w:szCs w:val="12"/>
                                <w:rtl/>
                                <w:lang w:bidi="he"/>
                              </w:rPr>
                              <w:t xml:space="preserve">לא </w:t>
                            </w:r>
                            <w:r w:rsidRPr="00320410">
                              <w:rPr>
                                <w:rFonts w:asciiTheme="minorBidi" w:hAnsiTheme="minorBidi" w:cstheme="minorBidi"/>
                                <w:smallCaps/>
                                <w:sz w:val="12"/>
                                <w:szCs w:val="12"/>
                                <w:rtl/>
                                <w:lang w:bidi="he"/>
                              </w:rPr>
                              <w:t>מעוקר</w:t>
                            </w:r>
                          </w:p>
                        </w:txbxContent>
                      </v:textbox>
                    </v:shape>
                  </w:pict>
                </mc:Fallback>
              </mc:AlternateContent>
            </w:r>
            <w:r w:rsidRPr="00DB05B0">
              <w:rPr>
                <w:rFonts w:asciiTheme="minorBidi" w:hAnsiTheme="minorBidi" w:cstheme="minorBidi"/>
                <w:noProof/>
                <w:sz w:val="16"/>
                <w:szCs w:val="16"/>
                <w:lang w:val="en-US" w:eastAsia="en-US"/>
              </w:rPr>
              <mc:AlternateContent>
                <mc:Choice Requires="wps">
                  <w:drawing>
                    <wp:anchor distT="0" distB="0" distL="114300" distR="114300" simplePos="0" relativeHeight="251675648" behindDoc="0" locked="0" layoutInCell="1" allowOverlap="1" wp14:anchorId="6C7F4AB9" wp14:editId="6A62993C">
                      <wp:simplePos x="0" y="0"/>
                      <wp:positionH relativeFrom="column">
                        <wp:posOffset>1389380</wp:posOffset>
                      </wp:positionH>
                      <wp:positionV relativeFrom="paragraph">
                        <wp:posOffset>-308610</wp:posOffset>
                      </wp:positionV>
                      <wp:extent cx="1143000" cy="302260"/>
                      <wp:effectExtent l="0" t="0" r="19050" b="2159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2260"/>
                              </a:xfrm>
                              <a:prstGeom prst="rect">
                                <a:avLst/>
                              </a:prstGeom>
                              <a:solidFill>
                                <a:srgbClr val="FFFFFF"/>
                              </a:solidFill>
                              <a:ln w="9525">
                                <a:solidFill>
                                  <a:srgbClr val="000000"/>
                                </a:solidFill>
                                <a:miter lim="800000"/>
                                <a:headEnd/>
                                <a:tailEnd/>
                              </a:ln>
                            </wps:spPr>
                            <wps:txbx>
                              <w:txbxContent>
                                <w:p w14:paraId="5BA7889F" w14:textId="77777777" w:rsidR="007B7864" w:rsidRDefault="007B7864" w:rsidP="00F01516">
                                  <w:pPr>
                                    <w:pStyle w:val="Graphic"/>
                                    <w:bidi/>
                                  </w:pPr>
                                  <w:r>
                                    <w:drawing>
                                      <wp:inline distT="0" distB="0" distL="0" distR="0" wp14:anchorId="2CF134D7" wp14:editId="3C84D6A0">
                                        <wp:extent cx="327660" cy="233045"/>
                                        <wp:effectExtent l="19050" t="0" r="0" b="0"/>
                                        <wp:docPr id="3" name="Picture 1" descr="c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_logo.gif"/>
                                                <pic:cNvPicPr>
                                                  <a:picLocks noChangeAspect="1" noChangeArrowheads="1"/>
                                                </pic:cNvPicPr>
                                              </pic:nvPicPr>
                                              <pic:blipFill>
                                                <a:blip r:embed="rId13"/>
                                                <a:srcRect/>
                                                <a:stretch>
                                                  <a:fillRect/>
                                                </a:stretch>
                                              </pic:blipFill>
                                              <pic:spPr bwMode="auto">
                                                <a:xfrm>
                                                  <a:off x="0" y="0"/>
                                                  <a:ext cx="327660" cy="233045"/>
                                                </a:xfrm>
                                                <a:prstGeom prst="rect">
                                                  <a:avLst/>
                                                </a:prstGeom>
                                                <a:noFill/>
                                                <a:ln w="9525">
                                                  <a:noFill/>
                                                  <a:miter lim="800000"/>
                                                  <a:headEnd/>
                                                  <a:tailEnd/>
                                                </a:ln>
                                              </pic:spPr>
                                            </pic:pic>
                                          </a:graphicData>
                                        </a:graphic>
                                      </wp:inline>
                                    </w:drawing>
                                  </w:r>
                                  <w:r>
                                    <w:rPr>
                                      <w:rtl/>
                                      <w:lang w:bidi="he"/>
                                    </w:rPr>
                                    <w:t xml:space="preserve"> </w:t>
                                  </w:r>
                                  <w:r>
                                    <w:rPr>
                                      <w:rtl/>
                                      <w:lang w:bidi="he"/>
                                    </w:rPr>
                                    <w:t>0086</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F4AB9" id="Text Box 293" o:spid="_x0000_s1028" type="#_x0000_t202" style="position:absolute;left:0;text-align:left;margin-left:109.4pt;margin-top:-24.3pt;width:90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">
                      <v:textbox inset="0,0,0,0">
                        <w:txbxContent>
                          <w:p w14:paraId="5BA7889F" w14:textId="77777777" w:rsidR="007B7864" w:rsidRDefault="007B7864" w:rsidP="00F01516">
                            <w:pPr>
                              <w:pStyle w:val="Graphic"/>
                              <w:bidi/>
                            </w:pPr>
                            <w:r>
                              <w:drawing>
                                <wp:inline distT="0" distB="0" distL="0" distR="0" wp14:anchorId="2CF134D7" wp14:editId="3C84D6A0">
                                  <wp:extent cx="327660" cy="233045"/>
                                  <wp:effectExtent l="19050" t="0" r="0" b="0"/>
                                  <wp:docPr id="3" name="Picture 1" descr="ce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_logo.gif"/>
                                          <pic:cNvPicPr>
                                            <a:picLocks noChangeAspect="1" noChangeArrowheads="1"/>
                                          </pic:cNvPicPr>
                                        </pic:nvPicPr>
                                        <pic:blipFill>
                                          <a:blip r:embed="rId13"/>
                                          <a:srcRect/>
                                          <a:stretch>
                                            <a:fillRect/>
                                          </a:stretch>
                                        </pic:blipFill>
                                        <pic:spPr bwMode="auto">
                                          <a:xfrm>
                                            <a:off x="0" y="0"/>
                                            <a:ext cx="327660" cy="233045"/>
                                          </a:xfrm>
                                          <a:prstGeom prst="rect">
                                            <a:avLst/>
                                          </a:prstGeom>
                                          <a:noFill/>
                                          <a:ln w="9525">
                                            <a:noFill/>
                                            <a:miter lim="800000"/>
                                            <a:headEnd/>
                                            <a:tailEnd/>
                                          </a:ln>
                                        </pic:spPr>
                                      </pic:pic>
                                    </a:graphicData>
                                  </a:graphic>
                                </wp:inline>
                              </w:drawing>
                            </w:r>
                            <w:r>
                              <w:rPr>
                                <w:rtl/>
                                <w:lang w:bidi="he"/>
                              </w:rPr>
                              <w:t xml:space="preserve"> </w:t>
                            </w:r>
                            <w:r>
                              <w:rPr>
                                <w:rtl/>
                                <w:lang w:bidi="he"/>
                              </w:rPr>
                              <w:t>0086</w:t>
                            </w:r>
                          </w:p>
                        </w:txbxContent>
                      </v:textbox>
                    </v:shape>
                  </w:pict>
                </mc:Fallback>
              </mc:AlternateContent>
            </w:r>
          </w:p>
          <w:p w14:paraId="128F4D5D" w14:textId="0341B9DF" w:rsidR="00F01516" w:rsidRPr="00DB05B0" w:rsidRDefault="00DC1AC1" w:rsidP="00320410">
            <w:pPr>
              <w:pStyle w:val="Footer"/>
              <w:tabs>
                <w:tab w:val="clear" w:pos="4536"/>
                <w:tab w:val="clear" w:pos="9072"/>
                <w:tab w:val="right" w:pos="6128"/>
                <w:tab w:val="right" w:pos="10800"/>
              </w:tabs>
              <w:bidi/>
              <w:ind w:left="98"/>
              <w:jc w:val="center"/>
              <w:rPr>
                <w:rFonts w:asciiTheme="minorBidi" w:hAnsiTheme="minorBidi" w:cstheme="minorBidi"/>
                <w:szCs w:val="16"/>
              </w:rPr>
            </w:pPr>
            <w:r w:rsidRPr="00DB05B0">
              <w:rPr>
                <w:rFonts w:asciiTheme="minorBidi" w:hAnsiTheme="minorBidi" w:cstheme="minorBidi"/>
                <w:szCs w:val="16"/>
              </w:rPr>
              <w:t>IFU-99-1015-102 Rev A</w:t>
            </w:r>
            <w:r w:rsidRPr="00DB05B0">
              <w:rPr>
                <w:rFonts w:asciiTheme="minorBidi" w:hAnsiTheme="minorBidi" w:cstheme="minorBidi"/>
                <w:szCs w:val="16"/>
              </w:rPr>
              <w:tab/>
            </w:r>
            <w:r w:rsidRPr="00DB05B0">
              <w:rPr>
                <w:rFonts w:asciiTheme="minorBidi" w:hAnsiTheme="minorBidi" w:cstheme="minorBidi"/>
                <w:szCs w:val="16"/>
                <w:rtl/>
                <w:lang w:bidi="he"/>
              </w:rPr>
              <w:t>ינואר 2017</w:t>
            </w:r>
          </w:p>
          <w:p w14:paraId="1E97A960" w14:textId="77777777" w:rsidR="00F01516" w:rsidRPr="00DB05B0" w:rsidRDefault="00F01516" w:rsidP="00320410">
            <w:pPr>
              <w:pStyle w:val="Footer"/>
              <w:tabs>
                <w:tab w:val="clear" w:pos="4536"/>
                <w:tab w:val="clear" w:pos="9072"/>
                <w:tab w:val="center" w:pos="2700"/>
                <w:tab w:val="right" w:pos="10800"/>
              </w:tabs>
              <w:bidi/>
              <w:ind w:left="8" w:right="450"/>
              <w:jc w:val="center"/>
              <w:rPr>
                <w:rFonts w:asciiTheme="minorBidi" w:hAnsiTheme="minorBidi" w:cstheme="minorBidi"/>
                <w:szCs w:val="16"/>
              </w:rPr>
            </w:pPr>
            <w:proofErr w:type="spellStart"/>
            <w:r w:rsidRPr="00DB05B0">
              <w:rPr>
                <w:rFonts w:asciiTheme="minorBidi" w:hAnsiTheme="minorBidi" w:cstheme="minorBidi"/>
                <w:szCs w:val="16"/>
              </w:rPr>
              <w:t>OrthoPediatrics</w:t>
            </w:r>
            <w:proofErr w:type="spellEnd"/>
            <w:r w:rsidRPr="00DB05B0">
              <w:rPr>
                <w:rFonts w:asciiTheme="minorBidi" w:hAnsiTheme="minorBidi" w:cstheme="minorBidi"/>
                <w:szCs w:val="16"/>
                <w:rtl/>
                <w:lang w:bidi="he"/>
              </w:rPr>
              <w:t xml:space="preserve"> הוא סימן מסחרי של </w:t>
            </w:r>
            <w:proofErr w:type="spellStart"/>
            <w:r w:rsidRPr="00DB05B0">
              <w:rPr>
                <w:rFonts w:asciiTheme="minorBidi" w:hAnsiTheme="minorBidi" w:cstheme="minorBidi"/>
                <w:szCs w:val="16"/>
              </w:rPr>
              <w:t>OrthoPediatrics</w:t>
            </w:r>
            <w:proofErr w:type="spellEnd"/>
            <w:r w:rsidRPr="00DB05B0">
              <w:rPr>
                <w:rFonts w:asciiTheme="minorBidi" w:hAnsiTheme="minorBidi" w:cstheme="minorBidi"/>
                <w:szCs w:val="16"/>
              </w:rPr>
              <w:t xml:space="preserve"> Corp.</w:t>
            </w:r>
            <w:r w:rsidRPr="00DB05B0">
              <w:rPr>
                <w:rFonts w:asciiTheme="minorBidi" w:hAnsiTheme="minorBidi" w:cstheme="minorBidi"/>
                <w:szCs w:val="16"/>
                <w:rtl/>
                <w:lang w:bidi="he"/>
              </w:rPr>
              <w:t xml:space="preserve"> הרשום בארצות הברית.</w:t>
            </w:r>
          </w:p>
        </w:tc>
      </w:tr>
      <w:tr w:rsidR="00F01516" w:rsidRPr="00DB05B0" w14:paraId="317635BD" w14:textId="77777777" w:rsidTr="00F01516">
        <w:trPr>
          <w:trHeight w:val="1008"/>
        </w:trPr>
        <w:tc>
          <w:tcPr>
            <w:tcW w:w="1687" w:type="dxa"/>
          </w:tcPr>
          <w:p w14:paraId="105B1759" w14:textId="77777777" w:rsidR="00F01516" w:rsidRPr="00DB05B0" w:rsidRDefault="00F01516" w:rsidP="00320410">
            <w:pPr>
              <w:tabs>
                <w:tab w:val="center" w:pos="5400"/>
                <w:tab w:val="right" w:pos="10800"/>
              </w:tabs>
              <w:bidi/>
              <w:contextualSpacing/>
              <w:rPr>
                <w:rFonts w:asciiTheme="minorBidi" w:hAnsiTheme="minorBidi" w:cstheme="minorBidi"/>
                <w:sz w:val="14"/>
                <w:szCs w:val="14"/>
              </w:rPr>
            </w:pPr>
            <w:r w:rsidRPr="00DB05B0">
              <w:rPr>
                <w:rFonts w:asciiTheme="minorBidi" w:hAnsiTheme="minorBidi" w:cstheme="minorBidi"/>
                <w:sz w:val="14"/>
                <w:szCs w:val="14"/>
              </w:rPr>
              <w:t>ORTHOPEDIATRICS</w:t>
            </w:r>
          </w:p>
          <w:p w14:paraId="119B7465" w14:textId="77777777" w:rsidR="00F01516" w:rsidRPr="00DB05B0" w:rsidRDefault="00F01516" w:rsidP="00320410">
            <w:pPr>
              <w:tabs>
                <w:tab w:val="center" w:pos="5400"/>
                <w:tab w:val="right" w:pos="10800"/>
              </w:tabs>
              <w:bidi/>
              <w:contextualSpacing/>
              <w:rPr>
                <w:rFonts w:asciiTheme="minorBidi" w:hAnsiTheme="minorBidi" w:cstheme="minorBidi"/>
                <w:sz w:val="14"/>
                <w:szCs w:val="14"/>
              </w:rPr>
            </w:pPr>
            <w:r w:rsidRPr="00DB05B0">
              <w:rPr>
                <w:rFonts w:asciiTheme="minorBidi" w:hAnsiTheme="minorBidi" w:cstheme="minorBidi"/>
                <w:sz w:val="14"/>
                <w:szCs w:val="14"/>
                <w:rtl/>
                <w:lang w:bidi="he"/>
              </w:rPr>
              <w:t xml:space="preserve">2850 </w:t>
            </w:r>
            <w:r w:rsidRPr="00DB05B0">
              <w:rPr>
                <w:rFonts w:asciiTheme="minorBidi" w:hAnsiTheme="minorBidi" w:cstheme="minorBidi"/>
                <w:sz w:val="14"/>
                <w:szCs w:val="14"/>
              </w:rPr>
              <w:t>Frontier Drive</w:t>
            </w:r>
          </w:p>
          <w:p w14:paraId="13CD0FF9" w14:textId="77777777" w:rsidR="00F01516" w:rsidRPr="00DB05B0" w:rsidRDefault="00F01516" w:rsidP="00320410">
            <w:pPr>
              <w:tabs>
                <w:tab w:val="center" w:pos="5400"/>
                <w:tab w:val="right" w:pos="10800"/>
              </w:tabs>
              <w:bidi/>
              <w:contextualSpacing/>
              <w:rPr>
                <w:rFonts w:asciiTheme="minorBidi" w:hAnsiTheme="minorBidi" w:cstheme="minorBidi"/>
                <w:sz w:val="14"/>
                <w:szCs w:val="14"/>
              </w:rPr>
            </w:pPr>
            <w:r w:rsidRPr="00DB05B0">
              <w:rPr>
                <w:rFonts w:asciiTheme="minorBidi" w:hAnsiTheme="minorBidi" w:cstheme="minorBidi"/>
                <w:sz w:val="14"/>
                <w:szCs w:val="14"/>
              </w:rPr>
              <w:t>Warsaw, IN 46582, USA</w:t>
            </w:r>
          </w:p>
          <w:p w14:paraId="3CEA8FA9" w14:textId="449C81E2" w:rsidR="00F01516" w:rsidRPr="00DB05B0" w:rsidRDefault="00DB05B0" w:rsidP="00320410">
            <w:pPr>
              <w:tabs>
                <w:tab w:val="center" w:pos="5400"/>
                <w:tab w:val="right" w:pos="10800"/>
              </w:tabs>
              <w:bidi/>
              <w:contextualSpacing/>
              <w:rPr>
                <w:rFonts w:asciiTheme="minorBidi" w:hAnsiTheme="minorBidi" w:cstheme="minorBidi"/>
                <w:b/>
                <w:bCs/>
                <w:sz w:val="14"/>
                <w:szCs w:val="14"/>
              </w:rPr>
            </w:pPr>
            <w:r>
              <w:rPr>
                <w:rFonts w:asciiTheme="minorBidi" w:hAnsiTheme="minorBidi" w:cstheme="minorBidi" w:hint="cs"/>
                <w:sz w:val="14"/>
                <w:szCs w:val="14"/>
                <w:rtl/>
                <w:lang w:bidi="he-IL"/>
              </w:rPr>
              <w:t xml:space="preserve">טלפון </w:t>
            </w:r>
            <w:r w:rsidR="00F01516" w:rsidRPr="00DB05B0">
              <w:rPr>
                <w:rFonts w:asciiTheme="minorBidi" w:hAnsiTheme="minorBidi" w:cstheme="minorBidi"/>
                <w:sz w:val="14"/>
                <w:szCs w:val="14"/>
              </w:rPr>
              <w:t>574-268-6379</w:t>
            </w:r>
          </w:p>
        </w:tc>
        <w:tc>
          <w:tcPr>
            <w:tcW w:w="1839" w:type="dxa"/>
          </w:tcPr>
          <w:p w14:paraId="0D9615D2" w14:textId="77777777" w:rsidR="00F01516" w:rsidRPr="00DB05B0" w:rsidRDefault="00A13066" w:rsidP="00320410">
            <w:pPr>
              <w:tabs>
                <w:tab w:val="center" w:pos="5400"/>
                <w:tab w:val="right" w:pos="10800"/>
              </w:tabs>
              <w:bidi/>
              <w:contextualSpacing/>
              <w:rPr>
                <w:rFonts w:asciiTheme="minorBidi" w:hAnsiTheme="minorBidi" w:cstheme="minorBidi"/>
                <w:b/>
                <w:bCs/>
                <w:sz w:val="14"/>
                <w:szCs w:val="14"/>
              </w:rPr>
            </w:pPr>
            <w:r w:rsidRPr="00DB05B0">
              <w:rPr>
                <w:rFonts w:asciiTheme="minorBidi" w:hAnsiTheme="minorBidi" w:cstheme="minorBidi"/>
                <w:b/>
                <w:bCs/>
                <w:sz w:val="14"/>
                <w:szCs w:val="14"/>
              </w:rPr>
              <w:t>Surgical Specialties Pty Ltd</w:t>
            </w:r>
          </w:p>
          <w:p w14:paraId="51CFE172" w14:textId="5884E8E2" w:rsidR="00F01516" w:rsidRPr="00DB05B0" w:rsidRDefault="00DC1AC1" w:rsidP="00320410">
            <w:pPr>
              <w:tabs>
                <w:tab w:val="center" w:pos="5400"/>
                <w:tab w:val="right" w:pos="10800"/>
              </w:tabs>
              <w:bidi/>
              <w:contextualSpacing/>
              <w:rPr>
                <w:rFonts w:asciiTheme="minorBidi" w:hAnsiTheme="minorBidi" w:cstheme="minorBidi"/>
                <w:bCs/>
                <w:sz w:val="14"/>
                <w:szCs w:val="14"/>
              </w:rPr>
            </w:pPr>
            <w:r w:rsidRPr="00DB05B0">
              <w:rPr>
                <w:rFonts w:asciiTheme="minorBidi" w:hAnsiTheme="minorBidi" w:cstheme="minorBidi"/>
                <w:sz w:val="14"/>
                <w:szCs w:val="14"/>
              </w:rPr>
              <w:t>Unit 1</w:t>
            </w:r>
          </w:p>
          <w:p w14:paraId="2F08A92F" w14:textId="77777777" w:rsidR="00F01516" w:rsidRPr="00DB05B0" w:rsidRDefault="00F01516" w:rsidP="00320410">
            <w:pPr>
              <w:tabs>
                <w:tab w:val="center" w:pos="5400"/>
                <w:tab w:val="right" w:pos="10800"/>
              </w:tabs>
              <w:bidi/>
              <w:contextualSpacing/>
              <w:rPr>
                <w:rFonts w:asciiTheme="minorBidi" w:hAnsiTheme="minorBidi" w:cstheme="minorBidi"/>
                <w:bCs/>
                <w:sz w:val="14"/>
                <w:szCs w:val="14"/>
              </w:rPr>
            </w:pPr>
            <w:r w:rsidRPr="00DB05B0">
              <w:rPr>
                <w:rFonts w:asciiTheme="minorBidi" w:hAnsiTheme="minorBidi" w:cstheme="minorBidi"/>
                <w:sz w:val="14"/>
                <w:szCs w:val="14"/>
                <w:rtl/>
                <w:lang w:bidi="he"/>
              </w:rPr>
              <w:t xml:space="preserve">17 </w:t>
            </w:r>
            <w:r w:rsidRPr="00DB05B0">
              <w:rPr>
                <w:rFonts w:asciiTheme="minorBidi" w:hAnsiTheme="minorBidi" w:cstheme="minorBidi"/>
                <w:sz w:val="14"/>
                <w:szCs w:val="14"/>
              </w:rPr>
              <w:t>Rodborough Road</w:t>
            </w:r>
          </w:p>
          <w:p w14:paraId="7A4F3096" w14:textId="77777777" w:rsidR="00F01516" w:rsidRPr="00DB05B0" w:rsidRDefault="00F01516" w:rsidP="00320410">
            <w:pPr>
              <w:tabs>
                <w:tab w:val="center" w:pos="5400"/>
                <w:tab w:val="right" w:pos="10800"/>
              </w:tabs>
              <w:bidi/>
              <w:contextualSpacing/>
              <w:rPr>
                <w:rFonts w:asciiTheme="minorBidi" w:hAnsiTheme="minorBidi" w:cstheme="minorBidi"/>
                <w:bCs/>
                <w:sz w:val="14"/>
                <w:szCs w:val="14"/>
              </w:rPr>
            </w:pPr>
            <w:r w:rsidRPr="00DB05B0">
              <w:rPr>
                <w:rFonts w:asciiTheme="minorBidi" w:hAnsiTheme="minorBidi" w:cstheme="minorBidi"/>
                <w:sz w:val="14"/>
                <w:szCs w:val="14"/>
              </w:rPr>
              <w:t>Frenchs Forest, NSW</w:t>
            </w:r>
          </w:p>
          <w:p w14:paraId="4B07D364" w14:textId="77777777" w:rsidR="00F01516" w:rsidRPr="00DB05B0" w:rsidRDefault="00F01516" w:rsidP="00320410">
            <w:pPr>
              <w:tabs>
                <w:tab w:val="center" w:pos="5400"/>
                <w:tab w:val="right" w:pos="10800"/>
              </w:tabs>
              <w:bidi/>
              <w:contextualSpacing/>
              <w:rPr>
                <w:rFonts w:asciiTheme="minorBidi" w:hAnsiTheme="minorBidi" w:cstheme="minorBidi"/>
                <w:bCs/>
                <w:sz w:val="14"/>
                <w:szCs w:val="14"/>
              </w:rPr>
            </w:pPr>
            <w:r w:rsidRPr="00DB05B0">
              <w:rPr>
                <w:rFonts w:asciiTheme="minorBidi" w:hAnsiTheme="minorBidi" w:cstheme="minorBidi"/>
                <w:sz w:val="14"/>
                <w:szCs w:val="14"/>
                <w:rtl/>
                <w:lang w:bidi="he"/>
              </w:rPr>
              <w:t xml:space="preserve">2086 </w:t>
            </w:r>
            <w:r w:rsidRPr="00DB05B0">
              <w:rPr>
                <w:rFonts w:asciiTheme="minorBidi" w:hAnsiTheme="minorBidi" w:cstheme="minorBidi"/>
                <w:sz w:val="14"/>
                <w:szCs w:val="14"/>
              </w:rPr>
              <w:t>Australia</w:t>
            </w:r>
          </w:p>
          <w:p w14:paraId="0645888F" w14:textId="4B8FF69D" w:rsidR="00F01516" w:rsidRPr="00DB05B0" w:rsidRDefault="00F01516" w:rsidP="00320410">
            <w:pPr>
              <w:tabs>
                <w:tab w:val="center" w:pos="5400"/>
                <w:tab w:val="right" w:pos="10800"/>
              </w:tabs>
              <w:bidi/>
              <w:contextualSpacing/>
              <w:rPr>
                <w:rFonts w:asciiTheme="minorBidi" w:hAnsiTheme="minorBidi" w:cstheme="minorBidi"/>
                <w:bCs/>
                <w:sz w:val="14"/>
                <w:szCs w:val="14"/>
              </w:rPr>
            </w:pPr>
            <w:r w:rsidRPr="00DB05B0">
              <w:rPr>
                <w:rFonts w:asciiTheme="minorBidi" w:hAnsiTheme="minorBidi" w:cstheme="minorBidi"/>
                <w:sz w:val="14"/>
                <w:szCs w:val="14"/>
                <w:rtl/>
                <w:lang w:bidi="he"/>
              </w:rPr>
              <w:t xml:space="preserve">טלפון: </w:t>
            </w:r>
            <w:r w:rsidR="00DB05B0">
              <w:rPr>
                <w:rFonts w:ascii="Arial Narrow" w:hAnsi="Arial Narrow" w:cs="Arial"/>
                <w:bCs/>
                <w:sz w:val="14"/>
                <w:szCs w:val="14"/>
              </w:rPr>
              <w:t xml:space="preserve">61 </w:t>
            </w:r>
            <w:r w:rsidR="00DB05B0" w:rsidRPr="004F1475">
              <w:rPr>
                <w:rFonts w:ascii="Arial Narrow" w:hAnsi="Arial Narrow" w:cs="Arial"/>
                <w:bCs/>
                <w:sz w:val="14"/>
                <w:szCs w:val="14"/>
              </w:rPr>
              <w:t>1300 665 884</w:t>
            </w:r>
          </w:p>
        </w:tc>
        <w:tc>
          <w:tcPr>
            <w:tcW w:w="1686" w:type="dxa"/>
          </w:tcPr>
          <w:p w14:paraId="349498A3" w14:textId="77777777" w:rsidR="00F01516" w:rsidRPr="00DB05B0" w:rsidRDefault="00F01516" w:rsidP="00320410">
            <w:pPr>
              <w:tabs>
                <w:tab w:val="center" w:pos="5400"/>
                <w:tab w:val="right" w:pos="10800"/>
              </w:tabs>
              <w:bidi/>
              <w:contextualSpacing/>
              <w:rPr>
                <w:rFonts w:asciiTheme="minorBidi" w:hAnsiTheme="minorBidi" w:cstheme="minorBidi"/>
                <w:b/>
                <w:bCs/>
                <w:sz w:val="14"/>
                <w:szCs w:val="14"/>
              </w:rPr>
            </w:pPr>
            <w:r w:rsidRPr="00DB05B0">
              <w:rPr>
                <w:rFonts w:asciiTheme="minorBidi" w:hAnsiTheme="minorBidi" w:cstheme="minorBidi"/>
                <w:b/>
                <w:bCs/>
                <w:sz w:val="14"/>
                <w:szCs w:val="14"/>
              </w:rPr>
              <w:t>Emergo Europe</w:t>
            </w:r>
          </w:p>
          <w:p w14:paraId="6312E442" w14:textId="52A09727" w:rsidR="00F01516" w:rsidRPr="00DB05B0" w:rsidRDefault="00DC1AC1" w:rsidP="00320410">
            <w:pPr>
              <w:tabs>
                <w:tab w:val="center" w:pos="5400"/>
                <w:tab w:val="right" w:pos="10800"/>
              </w:tabs>
              <w:bidi/>
              <w:contextualSpacing/>
              <w:rPr>
                <w:rFonts w:asciiTheme="minorBidi" w:hAnsiTheme="minorBidi" w:cstheme="minorBidi"/>
                <w:sz w:val="14"/>
                <w:szCs w:val="14"/>
              </w:rPr>
            </w:pPr>
            <w:proofErr w:type="spellStart"/>
            <w:r w:rsidRPr="00DB05B0">
              <w:rPr>
                <w:rFonts w:asciiTheme="minorBidi" w:hAnsiTheme="minorBidi" w:cstheme="minorBidi"/>
                <w:sz w:val="14"/>
                <w:szCs w:val="14"/>
              </w:rPr>
              <w:t>Prinsessegracht</w:t>
            </w:r>
            <w:proofErr w:type="spellEnd"/>
            <w:r w:rsidRPr="00DB05B0">
              <w:rPr>
                <w:rFonts w:asciiTheme="minorBidi" w:hAnsiTheme="minorBidi" w:cstheme="minorBidi"/>
                <w:sz w:val="14"/>
                <w:szCs w:val="14"/>
              </w:rPr>
              <w:t xml:space="preserve"> 20</w:t>
            </w:r>
          </w:p>
          <w:p w14:paraId="75D38B6E" w14:textId="7E56C3D9" w:rsidR="0006070F" w:rsidRPr="00DB05B0" w:rsidRDefault="00182E99" w:rsidP="00320410">
            <w:pPr>
              <w:tabs>
                <w:tab w:val="center" w:pos="5400"/>
                <w:tab w:val="right" w:pos="10800"/>
              </w:tabs>
              <w:bidi/>
              <w:contextualSpacing/>
              <w:rPr>
                <w:rFonts w:asciiTheme="minorBidi" w:hAnsiTheme="minorBidi" w:cstheme="minorBidi"/>
                <w:sz w:val="14"/>
                <w:szCs w:val="14"/>
              </w:rPr>
            </w:pPr>
            <w:r w:rsidRPr="00DB05B0">
              <w:rPr>
                <w:rFonts w:asciiTheme="minorBidi" w:hAnsiTheme="minorBidi" w:cstheme="minorBidi"/>
                <w:sz w:val="14"/>
                <w:szCs w:val="14"/>
              </w:rPr>
              <w:t>The Hague 2514 AP</w:t>
            </w:r>
          </w:p>
          <w:p w14:paraId="66CBABE3" w14:textId="77777777" w:rsidR="00F01516" w:rsidRPr="00DB05B0" w:rsidRDefault="00F01516" w:rsidP="00320410">
            <w:pPr>
              <w:tabs>
                <w:tab w:val="center" w:pos="5400"/>
                <w:tab w:val="right" w:pos="10800"/>
              </w:tabs>
              <w:bidi/>
              <w:contextualSpacing/>
              <w:rPr>
                <w:rFonts w:asciiTheme="minorBidi" w:hAnsiTheme="minorBidi" w:cstheme="minorBidi"/>
                <w:sz w:val="14"/>
                <w:szCs w:val="14"/>
              </w:rPr>
            </w:pPr>
            <w:r w:rsidRPr="00DB05B0">
              <w:rPr>
                <w:rFonts w:asciiTheme="minorBidi" w:hAnsiTheme="minorBidi" w:cstheme="minorBidi"/>
                <w:sz w:val="14"/>
                <w:szCs w:val="14"/>
              </w:rPr>
              <w:t>The Netherlands</w:t>
            </w:r>
          </w:p>
          <w:p w14:paraId="2E8E2398" w14:textId="496402FB" w:rsidR="00F01516" w:rsidRPr="00DB05B0" w:rsidRDefault="00F01516" w:rsidP="00320410">
            <w:pPr>
              <w:tabs>
                <w:tab w:val="center" w:pos="5400"/>
                <w:tab w:val="right" w:pos="10800"/>
              </w:tabs>
              <w:bidi/>
              <w:contextualSpacing/>
              <w:rPr>
                <w:rFonts w:asciiTheme="minorBidi" w:hAnsiTheme="minorBidi" w:cstheme="minorBidi"/>
                <w:sz w:val="14"/>
                <w:szCs w:val="14"/>
              </w:rPr>
            </w:pPr>
            <w:r w:rsidRPr="00DB05B0">
              <w:rPr>
                <w:rFonts w:asciiTheme="minorBidi" w:hAnsiTheme="minorBidi" w:cstheme="minorBidi"/>
                <w:sz w:val="14"/>
                <w:szCs w:val="14"/>
                <w:rtl/>
                <w:lang w:bidi="he"/>
              </w:rPr>
              <w:t xml:space="preserve">טלפון: </w:t>
            </w:r>
            <w:r w:rsidR="00DB05B0" w:rsidRPr="0069791D">
              <w:rPr>
                <w:rFonts w:ascii="Arial Narrow" w:hAnsi="Arial Narrow" w:cs="Arial"/>
                <w:sz w:val="14"/>
                <w:szCs w:val="14"/>
              </w:rPr>
              <w:t>+31 (0)70 345 8570</w:t>
            </w:r>
          </w:p>
          <w:p w14:paraId="1DF848ED" w14:textId="7DABD25F" w:rsidR="00F01516" w:rsidRPr="00DB05B0" w:rsidRDefault="00F01516" w:rsidP="00320410">
            <w:pPr>
              <w:tabs>
                <w:tab w:val="center" w:pos="5400"/>
                <w:tab w:val="right" w:pos="10800"/>
              </w:tabs>
              <w:bidi/>
              <w:contextualSpacing/>
              <w:rPr>
                <w:rFonts w:asciiTheme="minorBidi" w:hAnsiTheme="minorBidi" w:cstheme="minorBidi"/>
                <w:sz w:val="16"/>
                <w:szCs w:val="16"/>
              </w:rPr>
            </w:pPr>
            <w:r w:rsidRPr="00DB05B0">
              <w:rPr>
                <w:rFonts w:asciiTheme="minorBidi" w:hAnsiTheme="minorBidi" w:cstheme="minorBidi"/>
                <w:sz w:val="14"/>
                <w:szCs w:val="14"/>
                <w:rtl/>
                <w:lang w:bidi="he"/>
              </w:rPr>
              <w:t xml:space="preserve">פקס: </w:t>
            </w:r>
            <w:r w:rsidR="00DB05B0" w:rsidRPr="0069791D">
              <w:rPr>
                <w:rFonts w:ascii="Arial Narrow" w:hAnsi="Arial Narrow" w:cs="Arial"/>
                <w:sz w:val="14"/>
                <w:szCs w:val="14"/>
              </w:rPr>
              <w:t>+31 (0)70 346 7299</w:t>
            </w:r>
          </w:p>
        </w:tc>
        <w:tc>
          <w:tcPr>
            <w:tcW w:w="6308" w:type="dxa"/>
            <w:vMerge/>
            <w:vAlign w:val="bottom"/>
          </w:tcPr>
          <w:p w14:paraId="5912633E" w14:textId="77777777" w:rsidR="00F01516" w:rsidRPr="00DB05B0" w:rsidRDefault="00F01516" w:rsidP="00320410">
            <w:pPr>
              <w:tabs>
                <w:tab w:val="center" w:pos="5400"/>
                <w:tab w:val="right" w:pos="10800"/>
              </w:tabs>
              <w:bidi/>
              <w:rPr>
                <w:rFonts w:asciiTheme="minorBidi" w:hAnsiTheme="minorBidi" w:cstheme="minorBidi"/>
                <w:sz w:val="16"/>
                <w:szCs w:val="16"/>
              </w:rPr>
            </w:pPr>
          </w:p>
        </w:tc>
      </w:tr>
    </w:tbl>
    <w:p w14:paraId="1EF862F0" w14:textId="77777777" w:rsidR="00A73147" w:rsidRPr="00DB05B0" w:rsidRDefault="00A73147" w:rsidP="00320410">
      <w:pPr>
        <w:bidi/>
        <w:spacing w:before="0" w:after="0"/>
        <w:rPr>
          <w:rFonts w:asciiTheme="minorBidi" w:hAnsiTheme="minorBidi" w:cstheme="minorBidi"/>
          <w:sz w:val="16"/>
          <w:szCs w:val="16"/>
        </w:rPr>
      </w:pPr>
    </w:p>
    <w:p w14:paraId="39F84B68" w14:textId="77777777" w:rsidR="00A73147" w:rsidRPr="00DB05B0" w:rsidRDefault="00A73147" w:rsidP="00320410">
      <w:pPr>
        <w:pBdr>
          <w:top w:val="single" w:sz="12" w:space="1" w:color="auto"/>
        </w:pBdr>
        <w:tabs>
          <w:tab w:val="center" w:pos="5400"/>
          <w:tab w:val="right" w:pos="11520"/>
        </w:tabs>
        <w:bidi/>
        <w:spacing w:line="360" w:lineRule="exact"/>
        <w:rPr>
          <w:rFonts w:asciiTheme="minorBidi" w:hAnsiTheme="minorBidi" w:cstheme="minorBidi"/>
        </w:rPr>
      </w:pPr>
      <w:r w:rsidRPr="00DB05B0">
        <w:rPr>
          <w:rFonts w:asciiTheme="minorBidi" w:hAnsiTheme="minorBidi" w:cstheme="minorBidi"/>
          <w:b/>
          <w:bCs/>
          <w:rtl/>
          <w:lang w:bidi="he"/>
        </w:rPr>
        <w:t>דף מידע</w:t>
      </w:r>
      <w:r w:rsidRPr="00DB05B0">
        <w:rPr>
          <w:rFonts w:asciiTheme="minorBidi" w:hAnsiTheme="minorBidi" w:cstheme="minorBidi"/>
          <w:b/>
          <w:bCs/>
          <w:rtl/>
          <w:lang w:bidi="he"/>
        </w:rPr>
        <w:tab/>
      </w:r>
      <w:r w:rsidRPr="00DB05B0">
        <w:rPr>
          <w:rFonts w:asciiTheme="minorBidi" w:hAnsiTheme="minorBidi" w:cstheme="minorBidi"/>
          <w:b/>
          <w:bCs/>
          <w:u w:val="single"/>
          <w:rtl/>
          <w:lang w:bidi="he"/>
        </w:rPr>
        <w:t>מידע רפואי חשוב</w:t>
      </w:r>
      <w:r w:rsidRPr="00DB05B0">
        <w:rPr>
          <w:rFonts w:asciiTheme="minorBidi" w:hAnsiTheme="minorBidi" w:cstheme="minorBidi"/>
          <w:rtl/>
          <w:lang w:bidi="he"/>
        </w:rPr>
        <w:tab/>
        <w:t>עברית</w:t>
      </w:r>
    </w:p>
    <w:p w14:paraId="0571B3CB" w14:textId="79A67994" w:rsidR="007B182D" w:rsidRPr="00DB05B0" w:rsidRDefault="00780CC0" w:rsidP="00320410">
      <w:pPr>
        <w:pStyle w:val="Heading3"/>
        <w:bidi/>
        <w:spacing w:before="0" w:after="0"/>
        <w:rPr>
          <w:rFonts w:asciiTheme="minorBidi" w:hAnsiTheme="minorBidi" w:cstheme="minorBidi"/>
          <w:sz w:val="28"/>
          <w:szCs w:val="28"/>
        </w:rPr>
      </w:pPr>
      <w:r w:rsidRPr="00DB05B0">
        <w:rPr>
          <w:rFonts w:asciiTheme="minorBidi" w:hAnsiTheme="minorBidi" w:cstheme="minorBidi"/>
          <w:bCs/>
          <w:sz w:val="28"/>
          <w:szCs w:val="28"/>
          <w:rtl/>
          <w:lang w:bidi="he"/>
        </w:rPr>
        <w:t xml:space="preserve">מערכת פלטות עצם </w:t>
      </w:r>
      <w:r w:rsidR="00DB05B0" w:rsidRPr="00DB05B0">
        <w:rPr>
          <w:rFonts w:asciiTheme="minorBidi" w:hAnsiTheme="minorBidi" w:cstheme="minorBidi"/>
          <w:bCs/>
          <w:sz w:val="28"/>
          <w:szCs w:val="28"/>
          <w:rtl/>
          <w:lang w:bidi="he"/>
        </w:rPr>
        <w:t>™</w:t>
      </w:r>
      <w:proofErr w:type="spellStart"/>
      <w:r w:rsidRPr="00DB05B0">
        <w:rPr>
          <w:rFonts w:asciiTheme="minorBidi" w:hAnsiTheme="minorBidi" w:cstheme="minorBidi"/>
          <w:bCs/>
          <w:sz w:val="28"/>
          <w:szCs w:val="28"/>
        </w:rPr>
        <w:t>OrthoPediatrics</w:t>
      </w:r>
      <w:proofErr w:type="spellEnd"/>
      <w:r w:rsidRPr="00DB05B0">
        <w:rPr>
          <w:rFonts w:asciiTheme="minorBidi" w:hAnsiTheme="minorBidi" w:cstheme="minorBidi"/>
          <w:bCs/>
          <w:sz w:val="28"/>
          <w:szCs w:val="28"/>
        </w:rPr>
        <w:t xml:space="preserve">® Titanium </w:t>
      </w:r>
      <w:proofErr w:type="spellStart"/>
      <w:r w:rsidRPr="00DB05B0">
        <w:rPr>
          <w:rFonts w:asciiTheme="minorBidi" w:hAnsiTheme="minorBidi" w:cstheme="minorBidi"/>
          <w:bCs/>
          <w:sz w:val="28"/>
          <w:szCs w:val="28"/>
        </w:rPr>
        <w:t>PediPlate</w:t>
      </w:r>
      <w:proofErr w:type="spellEnd"/>
    </w:p>
    <w:p w14:paraId="760B3282" w14:textId="77777777" w:rsidR="007B182D" w:rsidRPr="00DB05B0" w:rsidRDefault="007B182D" w:rsidP="00320410">
      <w:pPr>
        <w:pStyle w:val="Heading1"/>
        <w:bidi/>
      </w:pPr>
      <w:r w:rsidRPr="00DB05B0">
        <w:rPr>
          <w:bCs/>
          <w:rtl/>
          <w:lang w:bidi="he"/>
        </w:rPr>
        <w:t>תיאור</w:t>
      </w:r>
    </w:p>
    <w:p w14:paraId="269D952C" w14:textId="7A328FFC" w:rsidR="007B182D" w:rsidRPr="00DB05B0" w:rsidRDefault="007B182D" w:rsidP="00320410">
      <w:pPr>
        <w:bidi/>
        <w:rPr>
          <w:rFonts w:asciiTheme="minorBidi" w:hAnsiTheme="minorBidi" w:cstheme="minorBidi"/>
          <w:sz w:val="19"/>
          <w:szCs w:val="19"/>
        </w:rPr>
      </w:pPr>
      <w:r w:rsidRPr="00DB05B0">
        <w:rPr>
          <w:rFonts w:asciiTheme="minorBidi" w:hAnsiTheme="minorBidi" w:cstheme="minorBidi"/>
          <w:sz w:val="19"/>
          <w:szCs w:val="19"/>
          <w:rtl/>
          <w:lang w:bidi="he"/>
        </w:rPr>
        <w:t xml:space="preserve">מערכת </w:t>
      </w:r>
      <w:proofErr w:type="spellStart"/>
      <w:r w:rsidRPr="00DB05B0">
        <w:rPr>
          <w:rFonts w:asciiTheme="minorBidi" w:hAnsiTheme="minorBidi" w:cstheme="minorBidi"/>
          <w:sz w:val="19"/>
          <w:szCs w:val="19"/>
        </w:rPr>
        <w:t>PediPlate</w:t>
      </w:r>
      <w:proofErr w:type="spellEnd"/>
      <w:r w:rsidRPr="00DB05B0">
        <w:rPr>
          <w:rFonts w:asciiTheme="minorBidi" w:hAnsiTheme="minorBidi" w:cstheme="minorBidi"/>
          <w:sz w:val="19"/>
          <w:szCs w:val="19"/>
          <w:rtl/>
          <w:lang w:bidi="he"/>
        </w:rPr>
        <w:t xml:space="preserve"> כוללת מכשירים, פלטות עצם וברגים המשמשים לסיוע בתיקון וריפוי של שברי עצמות. מגוון המוצרים כולל מכשור רפואי מסוג </w:t>
      </w:r>
      <w:r w:rsidRPr="00DB05B0">
        <w:rPr>
          <w:rFonts w:asciiTheme="minorBidi" w:hAnsiTheme="minorBidi" w:cstheme="minorBidi"/>
          <w:sz w:val="19"/>
          <w:szCs w:val="19"/>
        </w:rPr>
        <w:t>I</w:t>
      </w:r>
      <w:r w:rsidRPr="00DB05B0">
        <w:rPr>
          <w:rFonts w:asciiTheme="minorBidi" w:hAnsiTheme="minorBidi" w:cstheme="minorBidi"/>
          <w:sz w:val="19"/>
          <w:szCs w:val="19"/>
          <w:rtl/>
          <w:lang w:bidi="he"/>
        </w:rPr>
        <w:t xml:space="preserve"> ומסוג </w:t>
      </w:r>
      <w:proofErr w:type="spellStart"/>
      <w:r w:rsidRPr="00DB05B0">
        <w:rPr>
          <w:rFonts w:asciiTheme="minorBidi" w:hAnsiTheme="minorBidi" w:cstheme="minorBidi"/>
          <w:sz w:val="19"/>
          <w:szCs w:val="19"/>
        </w:rPr>
        <w:t>IIa</w:t>
      </w:r>
      <w:proofErr w:type="spellEnd"/>
      <w:r w:rsidRPr="00DB05B0">
        <w:rPr>
          <w:rFonts w:asciiTheme="minorBidi" w:hAnsiTheme="minorBidi" w:cstheme="minorBidi"/>
          <w:sz w:val="19"/>
          <w:szCs w:val="19"/>
        </w:rPr>
        <w:t>/</w:t>
      </w:r>
      <w:proofErr w:type="spellStart"/>
      <w:r w:rsidRPr="00DB05B0">
        <w:rPr>
          <w:rFonts w:asciiTheme="minorBidi" w:hAnsiTheme="minorBidi" w:cstheme="minorBidi"/>
          <w:sz w:val="19"/>
          <w:szCs w:val="19"/>
        </w:rPr>
        <w:t>IIb</w:t>
      </w:r>
      <w:proofErr w:type="spellEnd"/>
      <w:r w:rsidRPr="00DB05B0">
        <w:rPr>
          <w:rFonts w:asciiTheme="minorBidi" w:hAnsiTheme="minorBidi" w:cstheme="minorBidi"/>
          <w:sz w:val="19"/>
          <w:szCs w:val="19"/>
          <w:rtl/>
          <w:lang w:bidi="he"/>
        </w:rPr>
        <w:t xml:space="preserve"> (תקנה 93/42/</w:t>
      </w:r>
      <w:r w:rsidRPr="00DB05B0">
        <w:rPr>
          <w:rFonts w:asciiTheme="minorBidi" w:hAnsiTheme="minorBidi" w:cstheme="minorBidi"/>
          <w:sz w:val="19"/>
          <w:szCs w:val="19"/>
        </w:rPr>
        <w:t>CEE</w:t>
      </w:r>
      <w:r w:rsidRPr="00DB05B0">
        <w:rPr>
          <w:rFonts w:asciiTheme="minorBidi" w:hAnsiTheme="minorBidi" w:cstheme="minorBidi"/>
          <w:sz w:val="19"/>
          <w:szCs w:val="19"/>
          <w:rtl/>
          <w:lang w:bidi="he"/>
        </w:rPr>
        <w:t>).</w:t>
      </w:r>
    </w:p>
    <w:p w14:paraId="06707ADA" w14:textId="77777777" w:rsidR="007B182D" w:rsidRPr="00DB05B0" w:rsidRDefault="007B182D" w:rsidP="00320410">
      <w:pPr>
        <w:pStyle w:val="Heading1"/>
        <w:bidi/>
      </w:pPr>
      <w:r w:rsidRPr="00DB05B0">
        <w:rPr>
          <w:bCs/>
          <w:rtl/>
          <w:lang w:bidi="he"/>
        </w:rPr>
        <w:t>חומרים</w:t>
      </w:r>
    </w:p>
    <w:p w14:paraId="2425A3B6" w14:textId="052412C6" w:rsidR="007B182D" w:rsidRPr="00DB05B0" w:rsidRDefault="007B182D" w:rsidP="00320410">
      <w:pPr>
        <w:bidi/>
        <w:rPr>
          <w:rFonts w:asciiTheme="minorBidi" w:hAnsiTheme="minorBidi" w:cstheme="minorBidi"/>
          <w:sz w:val="19"/>
          <w:szCs w:val="19"/>
        </w:rPr>
      </w:pPr>
      <w:r w:rsidRPr="00DB05B0">
        <w:rPr>
          <w:rFonts w:asciiTheme="minorBidi" w:hAnsiTheme="minorBidi" w:cstheme="minorBidi"/>
          <w:sz w:val="19"/>
          <w:szCs w:val="19"/>
          <w:rtl/>
          <w:lang w:bidi="he"/>
        </w:rPr>
        <w:t xml:space="preserve">פלטות העצם ובורגי העצם מיוצרים מסגסוגת טיטניום העומדת בתקן </w:t>
      </w:r>
      <w:r w:rsidRPr="00DB05B0">
        <w:rPr>
          <w:rFonts w:asciiTheme="minorBidi" w:hAnsiTheme="minorBidi" w:cstheme="minorBidi"/>
          <w:sz w:val="19"/>
          <w:szCs w:val="19"/>
        </w:rPr>
        <w:t>ASTM F-136</w:t>
      </w:r>
      <w:r w:rsidR="00320410">
        <w:rPr>
          <w:rFonts w:asciiTheme="minorBidi" w:hAnsiTheme="minorBidi" w:cstheme="minorBidi"/>
          <w:sz w:val="19"/>
          <w:szCs w:val="19"/>
          <w:rtl/>
          <w:lang w:bidi="he"/>
        </w:rPr>
        <w:t>. המכשירים עשויים מפלדת אל-חלד.</w:t>
      </w:r>
      <w:bookmarkStart w:id="0" w:name="_GoBack"/>
      <w:bookmarkEnd w:id="0"/>
    </w:p>
    <w:p w14:paraId="53063E87" w14:textId="77777777" w:rsidR="007B182D" w:rsidRPr="00DB05B0" w:rsidRDefault="007B7864" w:rsidP="00320410">
      <w:pPr>
        <w:pStyle w:val="Heading1"/>
        <w:bidi/>
      </w:pPr>
      <w:r w:rsidRPr="00DB05B0">
        <w:rPr>
          <w:bCs/>
          <w:rtl/>
          <w:lang w:bidi="he"/>
        </w:rPr>
        <w:t>התוויות ושימוש</w:t>
      </w:r>
    </w:p>
    <w:p w14:paraId="3199B0D6" w14:textId="28C3AEEC" w:rsidR="007F0079" w:rsidRPr="00DB05B0" w:rsidRDefault="007F0079" w:rsidP="00320410">
      <w:pPr>
        <w:bidi/>
        <w:rPr>
          <w:rFonts w:asciiTheme="minorBidi" w:hAnsiTheme="minorBidi" w:cstheme="minorBidi"/>
          <w:sz w:val="19"/>
          <w:szCs w:val="19"/>
        </w:rPr>
      </w:pPr>
      <w:r w:rsidRPr="00DB05B0">
        <w:rPr>
          <w:rFonts w:asciiTheme="minorBidi" w:hAnsiTheme="minorBidi" w:cstheme="minorBidi"/>
          <w:sz w:val="19"/>
          <w:szCs w:val="19"/>
          <w:rtl/>
          <w:lang w:bidi="he"/>
        </w:rPr>
        <w:t xml:space="preserve">מערכת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Pr>
        <w:t xml:space="preserve"> Titanium </w:t>
      </w:r>
      <w:proofErr w:type="spellStart"/>
      <w:r w:rsidRPr="00DB05B0">
        <w:rPr>
          <w:rFonts w:asciiTheme="minorBidi" w:hAnsiTheme="minorBidi" w:cstheme="minorBidi"/>
          <w:sz w:val="19"/>
          <w:szCs w:val="19"/>
        </w:rPr>
        <w:t>PediPlate</w:t>
      </w:r>
      <w:proofErr w:type="spellEnd"/>
      <w:r w:rsidRPr="00DB05B0">
        <w:rPr>
          <w:rFonts w:asciiTheme="minorBidi" w:hAnsiTheme="minorBidi" w:cstheme="minorBidi"/>
          <w:sz w:val="19"/>
          <w:szCs w:val="19"/>
          <w:rtl/>
          <w:lang w:bidi="he"/>
        </w:rPr>
        <w:t xml:space="preserve"> משמשת אצל מטופלים מבוגרים וילדים, על פי ההתוויה, לקיבוע שברים בעצם האגן, שברי עצמות קצרות וארוכות, וכן לקיבוע עצמות, שהוכנו בניתוח (יצירת חתך</w:t>
      </w:r>
      <w:r w:rsidR="00320410">
        <w:rPr>
          <w:rFonts w:asciiTheme="minorBidi" w:hAnsiTheme="minorBidi" w:cstheme="minorBidi"/>
          <w:sz w:val="19"/>
          <w:szCs w:val="19"/>
          <w:rtl/>
          <w:lang w:bidi="he"/>
        </w:rPr>
        <w:t xml:space="preserve">) לתיקון עיוותים או ארטרודזיס. </w:t>
      </w:r>
      <w:r w:rsidRPr="00DB05B0">
        <w:rPr>
          <w:rFonts w:asciiTheme="minorBidi" w:hAnsiTheme="minorBidi" w:cstheme="minorBidi"/>
          <w:sz w:val="19"/>
          <w:szCs w:val="19"/>
          <w:rtl/>
          <w:lang w:bidi="he"/>
        </w:rPr>
        <w:t>ההתוויות לשימוש כוללות שברים בעצם השוקה, עצם השוקית, עצם הירך, עצם האגן, עצם המרחשת, עצמות המסרק של כף היד ושל כף הרגל, עצם הזרוע, עצם הגומד, עצם אמת היד, עצמות מרכז כף היד ומרכז כף הרגל, טיפול בעצם העקב; ארטרודזיס של מפרק הירך, קיבוע חור זמני; וכן לשינוי כיוון זווית הגדילה של העצמות הארוכות. מערכת זו שימושית לתיקון הדרגתי של עיוותים זוויתיים בק</w:t>
      </w:r>
      <w:r w:rsidR="00320410">
        <w:rPr>
          <w:rFonts w:asciiTheme="minorBidi" w:hAnsiTheme="minorBidi" w:cstheme="minorBidi"/>
          <w:sz w:val="19"/>
          <w:szCs w:val="19"/>
          <w:rtl/>
          <w:lang w:bidi="he"/>
        </w:rPr>
        <w:t>רב ילדים הנמצאים בתהליך גדילה.</w:t>
      </w:r>
    </w:p>
    <w:p w14:paraId="7021DBE1" w14:textId="77777777" w:rsidR="007F0079" w:rsidRPr="00DB05B0" w:rsidRDefault="007F0079" w:rsidP="00320410">
      <w:pPr>
        <w:bidi/>
        <w:rPr>
          <w:rFonts w:asciiTheme="minorBidi" w:hAnsiTheme="minorBidi" w:cstheme="minorBidi"/>
          <w:sz w:val="19"/>
          <w:szCs w:val="19"/>
        </w:rPr>
      </w:pPr>
      <w:r w:rsidRPr="00DB05B0">
        <w:rPr>
          <w:rFonts w:asciiTheme="minorBidi" w:hAnsiTheme="minorBidi" w:cstheme="minorBidi"/>
          <w:sz w:val="19"/>
          <w:szCs w:val="19"/>
          <w:rtl/>
          <w:lang w:bidi="he"/>
        </w:rPr>
        <w:t>מצבים/מחלות ספציפיים אצל ילדים שעבורם יותוו ההתקנים כוללים:</w:t>
      </w:r>
    </w:p>
    <w:p w14:paraId="5DFD3448" w14:textId="77777777" w:rsidR="007F0079" w:rsidRPr="00DB05B0" w:rsidRDefault="007F0079"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עצם קלובה, עצם מעוקמת כלפי חוץ, או עיוותים של הברך בכיפוף וביישור (עצם הירך ו/או עצם השוקה)</w:t>
      </w:r>
    </w:p>
    <w:p w14:paraId="55CB9D93" w14:textId="77777777" w:rsidR="007F0079" w:rsidRPr="00DB05B0" w:rsidRDefault="007F0079"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עצם קלובה, עצם מעוקמת כלפי חוץ, או עיוותים של הקרסול בכיפוף כף הרגל</w:t>
      </w:r>
    </w:p>
    <w:p w14:paraId="7F68EE0F" w14:textId="77777777" w:rsidR="007F0079" w:rsidRPr="00DB05B0" w:rsidRDefault="007F0079"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עיוותי עצם קלובה או עצם מעוקמת כלפי חוץ של המרפק (עצם הזרוע)</w:t>
      </w:r>
    </w:p>
    <w:p w14:paraId="7781B799" w14:textId="77777777" w:rsidR="007F0079" w:rsidRPr="00DB05B0" w:rsidRDefault="007F0079"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סטייה של עצם אמת היד או של עצם הגומד, עיוותים של שורש כף היד (עצם אמת היד) בכיפוף וביישור</w:t>
      </w:r>
    </w:p>
    <w:p w14:paraId="466D560D" w14:textId="77777777" w:rsidR="00CA6F7E" w:rsidRPr="00DB05B0" w:rsidRDefault="00CA6F7E" w:rsidP="00320410">
      <w:pPr>
        <w:pStyle w:val="Heading1"/>
        <w:bidi/>
      </w:pPr>
      <w:r w:rsidRPr="00DB05B0">
        <w:rPr>
          <w:bCs/>
          <w:rtl/>
          <w:lang w:bidi="he"/>
        </w:rPr>
        <w:t>התוויות נגד</w:t>
      </w:r>
    </w:p>
    <w:p w14:paraId="6B8B1918" w14:textId="77777777" w:rsidR="00943B05" w:rsidRPr="00DB05B0" w:rsidRDefault="00CA6F7E"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אין להשתמש בהתקני קיבוע עצמות מתכתיים אצל מטופלים עם:</w:t>
      </w:r>
    </w:p>
    <w:p w14:paraId="524EAEE5" w14:textId="77777777" w:rsidR="00943B05" w:rsidRPr="00DB05B0" w:rsidRDefault="007B182D" w:rsidP="00320410">
      <w:pPr>
        <w:pStyle w:val="Bullet2"/>
        <w:bidi/>
        <w:contextualSpacing/>
        <w:rPr>
          <w:rFonts w:asciiTheme="minorBidi" w:hAnsiTheme="minorBidi" w:cstheme="minorBidi"/>
          <w:sz w:val="19"/>
          <w:szCs w:val="19"/>
        </w:rPr>
      </w:pPr>
      <w:r w:rsidRPr="00DB05B0">
        <w:rPr>
          <w:rFonts w:asciiTheme="minorBidi" w:hAnsiTheme="minorBidi" w:cstheme="minorBidi"/>
          <w:sz w:val="19"/>
          <w:szCs w:val="19"/>
          <w:rtl/>
          <w:lang w:bidi="he"/>
        </w:rPr>
        <w:t>זיהומים פעילים במקום הקיבוע או קרוב אליו</w:t>
      </w:r>
    </w:p>
    <w:p w14:paraId="2F9866BA" w14:textId="77777777" w:rsidR="00943B05" w:rsidRPr="00DB05B0" w:rsidRDefault="00CA6F7E" w:rsidP="00320410">
      <w:pPr>
        <w:pStyle w:val="Bullet2"/>
        <w:bidi/>
        <w:contextualSpacing/>
        <w:rPr>
          <w:rFonts w:asciiTheme="minorBidi" w:hAnsiTheme="minorBidi" w:cstheme="minorBidi"/>
          <w:sz w:val="19"/>
          <w:szCs w:val="19"/>
        </w:rPr>
      </w:pPr>
      <w:r w:rsidRPr="00DB05B0">
        <w:rPr>
          <w:rFonts w:asciiTheme="minorBidi" w:hAnsiTheme="minorBidi" w:cstheme="minorBidi"/>
          <w:sz w:val="19"/>
          <w:szCs w:val="19"/>
          <w:rtl/>
          <w:lang w:bidi="he"/>
        </w:rPr>
        <w:t>רגישות מוכחת למתכות</w:t>
      </w:r>
    </w:p>
    <w:p w14:paraId="04A9B7C1" w14:textId="77777777" w:rsidR="007B182D" w:rsidRPr="00DB05B0" w:rsidRDefault="00CA6F7E" w:rsidP="00320410">
      <w:pPr>
        <w:pStyle w:val="Bullet2"/>
        <w:bidi/>
        <w:contextualSpacing/>
        <w:rPr>
          <w:rFonts w:asciiTheme="minorBidi" w:hAnsiTheme="minorBidi" w:cstheme="minorBidi"/>
          <w:sz w:val="19"/>
          <w:szCs w:val="19"/>
        </w:rPr>
      </w:pPr>
      <w:r w:rsidRPr="00DB05B0">
        <w:rPr>
          <w:rFonts w:asciiTheme="minorBidi" w:hAnsiTheme="minorBidi" w:cstheme="minorBidi"/>
          <w:sz w:val="19"/>
          <w:szCs w:val="19"/>
          <w:rtl/>
          <w:lang w:bidi="he"/>
        </w:rPr>
        <w:t>אי יכולת לציית למשטר טיפולים שאחרי הניתוח</w:t>
      </w:r>
    </w:p>
    <w:p w14:paraId="7DFB13D8" w14:textId="6E663805" w:rsidR="00C74954" w:rsidRPr="00DB05B0" w:rsidRDefault="00C74954" w:rsidP="00320410">
      <w:pPr>
        <w:pStyle w:val="Heading1"/>
        <w:bidi/>
      </w:pPr>
      <w:r w:rsidRPr="00DB05B0">
        <w:rPr>
          <w:bCs/>
          <w:rtl/>
          <w:lang w:bidi="he"/>
        </w:rPr>
        <w:t>אזהרות</w:t>
      </w:r>
    </w:p>
    <w:p w14:paraId="2435302B" w14:textId="77777777" w:rsidR="006276D5" w:rsidRPr="00DB05B0" w:rsidRDefault="006276D5"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החוק הפדרלי (בארצות הברית) מגביל מכירה או הזמנה של התקן זה על ידי רופא בלבד.</w:t>
      </w:r>
    </w:p>
    <w:p w14:paraId="2785AE46" w14:textId="50952C24"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לפני התחלת השימוש הקליני, על המנתח להבין במלואם את כל היבטי ההליך הניתוחי ואת מגבלות המכשור.</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הליכים קדם ניתוחיים, הכרת טכניקות ניתוחיות רלוונטיות, הפחתת שברי העצמות, בחירה נכונה של המטופלים והנחה נכונה של השתלים - כל אלה חשובים באותה מידה להצלחת השימוש במוצרים אלה.</w:t>
      </w:r>
    </w:p>
    <w:p w14:paraId="4E7B864D" w14:textId="799EB48C"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 xml:space="preserve">מערכת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Pr>
        <w:t xml:space="preserve"> Titanium </w:t>
      </w:r>
      <w:proofErr w:type="spellStart"/>
      <w:r w:rsidRPr="00DB05B0">
        <w:rPr>
          <w:rFonts w:asciiTheme="minorBidi" w:hAnsiTheme="minorBidi" w:cstheme="minorBidi"/>
          <w:sz w:val="19"/>
          <w:szCs w:val="19"/>
        </w:rPr>
        <w:t>PediPlate</w:t>
      </w:r>
      <w:proofErr w:type="spellEnd"/>
      <w:r w:rsidRPr="00DB05B0">
        <w:rPr>
          <w:rFonts w:asciiTheme="minorBidi" w:hAnsiTheme="minorBidi" w:cstheme="minorBidi"/>
          <w:sz w:val="19"/>
          <w:szCs w:val="19"/>
          <w:rtl/>
          <w:lang w:bidi="he"/>
        </w:rPr>
        <w:t xml:space="preserve"> אינה מיועדת לתמוך במשקל המטופל, מאחר שעומס יתר עלול להביא לנפילת ההתקן.</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נשיאת משקל תהיה תלויה בתבנית השבר וביציבותו, במידת הציות של המטופל למשטר הטיפול ולפציעות אחרות הקשורות לשבר.</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עלייה הדרגתית ביכולת נשיאת המשקל תתאפשר על פי שיקול דעתו של המנתח.</w:t>
      </w:r>
    </w:p>
    <w:p w14:paraId="73DC0DC3" w14:textId="7473CE3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יש לנקוט משנה זהירות בטיפול ואחסון של שתלים ומכשירים.</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חיתוך משטח רכיבי המתכת, כיפופו או שריטתו יכולים להפחית באופן משמעותי את העמידות בפני קורוזיה, את החוזק ואת ההתנגדות בפני התעייפות החומר של השתל ושל מערכת המכשירים.</w:t>
      </w:r>
    </w:p>
    <w:p w14:paraId="5C08F137" w14:textId="6246A830"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חל איסור מוחלט לעשות שימוש חוזר בשתל כירורגי.</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כל שתל שנעשה בו שימוש חד פעמי יש לסלק לאשפה בצורה נכונה.</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הוראה זה תקפה גם כאשר השתל נראה שלם. להתקן עלולים להיות תקלות קטנות או להיות נתון ללחצים פנימיים, אשר שימוש חוזר בפריט עלול להוביל לתקלה הקשורה לעייפות החומר.</w:t>
      </w:r>
    </w:p>
    <w:p w14:paraId="5E1AC317" w14:textId="17ED8C2C"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אין זה מומלץ לערבב יחד שתלים של ספקים שונים עקב השוני בהרכב המתכות, במבנה המכני של השתלים ובעיצוב שלהם.</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אנו מתנערים מכל אחריות במקרה של ערבוב שתלים ממקורות שונים.</w:t>
      </w:r>
    </w:p>
    <w:p w14:paraId="43BB29B7" w14:textId="247C1A9F"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 xml:space="preserve">הוצאת שתלים. ההחלטה הסופית להוצאת השתל נתונה בידי המנתח. אם המטופל מתאים,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tl/>
          <w:lang w:bidi="he"/>
        </w:rPr>
        <w:t xml:space="preserve"> ממליצה להוציא את השתלים; אם הם לא יוצאו, הם עלולים להחליף את תפקידה של העצם ולהוביל להפחתתה ולהיחלשותה של העצם. דבר זה חשוב במיוחד אצל מטופלים צעירים ופעילים. הסרה שכיחה של התקני קיבוע פנימיים לאחר החלמה עשויה גם היא להפחית התרחשותם של סיבוכים סימפטומטיים של שבירת שתלים, השתחררות אח</w:t>
      </w:r>
      <w:r w:rsidR="00320410">
        <w:rPr>
          <w:rFonts w:asciiTheme="minorBidi" w:hAnsiTheme="minorBidi" w:cstheme="minorBidi"/>
          <w:sz w:val="19"/>
          <w:szCs w:val="19"/>
          <w:rtl/>
          <w:lang w:bidi="he"/>
        </w:rPr>
        <w:t>יזת השתלים או כאב הקשור לשתלים.</w:t>
      </w:r>
    </w:p>
    <w:p w14:paraId="7E3C1B95" w14:textId="6EBC8D88"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יש להקפיד שלא ליצור חתך בכפפות ניתוח בעת החזקת מכשיר ניתוחי בעל קצוות חדשים וכן לקחת בחשבון את הסיכון לזיהום אם אירע חתך.</w:t>
      </w:r>
      <w:r w:rsidR="00320410">
        <w:rPr>
          <w:rFonts w:asciiTheme="minorBidi" w:hAnsiTheme="minorBidi" w:cstheme="minorBidi"/>
          <w:sz w:val="19"/>
          <w:szCs w:val="19"/>
          <w:rtl/>
          <w:lang w:bidi="he"/>
        </w:rPr>
        <w:t xml:space="preserve"> </w:t>
      </w:r>
    </w:p>
    <w:p w14:paraId="62FB159E" w14:textId="77777777" w:rsidR="007B7864" w:rsidRPr="00DB05B0" w:rsidRDefault="007B7864" w:rsidP="00320410">
      <w:pPr>
        <w:pStyle w:val="Heading1"/>
        <w:bidi/>
      </w:pPr>
      <w:r w:rsidRPr="00DB05B0">
        <w:rPr>
          <w:bCs/>
          <w:rtl/>
          <w:lang w:bidi="he"/>
        </w:rPr>
        <w:t xml:space="preserve">מידע בנושא בטיחות </w:t>
      </w:r>
      <w:r w:rsidRPr="00DB05B0">
        <w:rPr>
          <w:bCs/>
        </w:rPr>
        <w:t>MRI</w:t>
      </w:r>
    </w:p>
    <w:p w14:paraId="55793D37" w14:textId="77777777" w:rsidR="007B7864" w:rsidRPr="00DB05B0" w:rsidRDefault="007B7864" w:rsidP="00320410">
      <w:pPr>
        <w:bidi/>
        <w:spacing w:after="0"/>
        <w:ind w:firstLine="18"/>
        <w:rPr>
          <w:rFonts w:asciiTheme="minorBidi" w:hAnsiTheme="minorBidi" w:cstheme="minorBidi"/>
          <w:b/>
          <w:sz w:val="19"/>
          <w:szCs w:val="19"/>
        </w:rPr>
      </w:pPr>
      <w:r w:rsidRPr="00DB05B0">
        <w:rPr>
          <w:rFonts w:asciiTheme="minorBidi" w:hAnsiTheme="minorBidi" w:cstheme="minorBidi"/>
          <w:b/>
          <w:bCs/>
          <w:sz w:val="19"/>
          <w:szCs w:val="19"/>
          <w:rtl/>
          <w:lang w:bidi="he"/>
        </w:rPr>
        <w:t>שדה מגנטי סטטי</w:t>
      </w:r>
    </w:p>
    <w:p w14:paraId="272E599F" w14:textId="77777777" w:rsidR="007B7864" w:rsidRPr="00DB05B0" w:rsidRDefault="007B7864" w:rsidP="00320410">
      <w:pPr>
        <w:pStyle w:val="ListParagraph"/>
        <w:numPr>
          <w:ilvl w:val="0"/>
          <w:numId w:val="28"/>
        </w:numPr>
        <w:autoSpaceDE w:val="0"/>
        <w:autoSpaceDN w:val="0"/>
        <w:bidi/>
        <w:adjustRightInd w:val="0"/>
        <w:spacing w:before="0" w:after="0"/>
        <w:ind w:left="450" w:hanging="180"/>
        <w:rPr>
          <w:rFonts w:asciiTheme="minorBidi" w:hAnsiTheme="minorBidi" w:cstheme="minorBidi"/>
          <w:sz w:val="19"/>
          <w:szCs w:val="19"/>
        </w:rPr>
      </w:pPr>
      <w:r w:rsidRPr="00DB05B0">
        <w:rPr>
          <w:rFonts w:asciiTheme="minorBidi" w:hAnsiTheme="minorBidi" w:cstheme="minorBidi"/>
          <w:sz w:val="19"/>
          <w:szCs w:val="19"/>
          <w:rtl/>
          <w:lang w:bidi="he"/>
        </w:rPr>
        <w:t>שדה מגנטי סטטי של 1.5 טסלה ו-3 טסלה.</w:t>
      </w:r>
    </w:p>
    <w:p w14:paraId="3830FF28" w14:textId="77777777" w:rsidR="007B7864" w:rsidRPr="00DB05B0" w:rsidRDefault="007B7864" w:rsidP="00320410">
      <w:pPr>
        <w:pStyle w:val="ListParagraph"/>
        <w:numPr>
          <w:ilvl w:val="0"/>
          <w:numId w:val="28"/>
        </w:numPr>
        <w:autoSpaceDE w:val="0"/>
        <w:autoSpaceDN w:val="0"/>
        <w:bidi/>
        <w:adjustRightInd w:val="0"/>
        <w:spacing w:before="0" w:after="0"/>
        <w:ind w:left="450" w:hanging="180"/>
        <w:rPr>
          <w:rFonts w:asciiTheme="minorBidi" w:hAnsiTheme="minorBidi" w:cstheme="minorBidi"/>
          <w:sz w:val="19"/>
          <w:szCs w:val="19"/>
        </w:rPr>
      </w:pPr>
      <w:r w:rsidRPr="00DB05B0">
        <w:rPr>
          <w:rFonts w:asciiTheme="minorBidi" w:hAnsiTheme="minorBidi" w:cstheme="minorBidi"/>
          <w:sz w:val="19"/>
          <w:szCs w:val="19"/>
          <w:rtl/>
          <w:lang w:bidi="he"/>
        </w:rPr>
        <w:t xml:space="preserve">שדה מגנטי בעל שיפוע מרחבי מרבי של 3000 גאוס/ס"מ או פחות </w:t>
      </w:r>
    </w:p>
    <w:p w14:paraId="4AB96591" w14:textId="77777777" w:rsidR="007B7864" w:rsidRPr="00DB05B0" w:rsidRDefault="007B7864" w:rsidP="00320410">
      <w:pPr>
        <w:pStyle w:val="ListParagraph"/>
        <w:numPr>
          <w:ilvl w:val="0"/>
          <w:numId w:val="28"/>
        </w:numPr>
        <w:autoSpaceDE w:val="0"/>
        <w:autoSpaceDN w:val="0"/>
        <w:bidi/>
        <w:adjustRightInd w:val="0"/>
        <w:spacing w:before="0" w:after="0"/>
        <w:ind w:left="450" w:hanging="180"/>
        <w:rPr>
          <w:rFonts w:asciiTheme="minorBidi" w:hAnsiTheme="minorBidi" w:cstheme="minorBidi"/>
          <w:sz w:val="19"/>
          <w:szCs w:val="19"/>
        </w:rPr>
      </w:pPr>
      <w:r w:rsidRPr="00DB05B0">
        <w:rPr>
          <w:rFonts w:asciiTheme="minorBidi" w:hAnsiTheme="minorBidi" w:cstheme="minorBidi"/>
          <w:sz w:val="19"/>
          <w:szCs w:val="19"/>
          <w:rtl/>
          <w:lang w:bidi="he"/>
        </w:rPr>
        <w:t>ממוצע מרבי 1.0 ואט/ק"ג או פחות של שיעור ספיגה סגולית (</w:t>
      </w:r>
      <w:r w:rsidRPr="00DB05B0">
        <w:rPr>
          <w:rFonts w:asciiTheme="minorBidi" w:hAnsiTheme="minorBidi" w:cstheme="minorBidi"/>
          <w:sz w:val="19"/>
          <w:szCs w:val="19"/>
        </w:rPr>
        <w:t>SAR</w:t>
      </w:r>
      <w:r w:rsidRPr="00DB05B0">
        <w:rPr>
          <w:rFonts w:asciiTheme="minorBidi" w:hAnsiTheme="minorBidi" w:cstheme="minorBidi"/>
          <w:sz w:val="19"/>
          <w:szCs w:val="19"/>
          <w:rtl/>
          <w:lang w:bidi="he"/>
        </w:rPr>
        <w:t>) של כל הגוף במצב רגיל ל-15 דקות סריקה לרצף דפקים.</w:t>
      </w:r>
    </w:p>
    <w:p w14:paraId="457A42D1" w14:textId="77777777" w:rsidR="007B7864" w:rsidRPr="00DB05B0" w:rsidRDefault="007B7864" w:rsidP="00320410">
      <w:pPr>
        <w:pStyle w:val="ListParagraph"/>
        <w:autoSpaceDE w:val="0"/>
        <w:autoSpaceDN w:val="0"/>
        <w:bidi/>
        <w:adjustRightInd w:val="0"/>
        <w:spacing w:after="0"/>
        <w:ind w:left="0"/>
        <w:rPr>
          <w:rFonts w:asciiTheme="minorBidi" w:hAnsiTheme="minorBidi" w:cstheme="minorBidi"/>
          <w:sz w:val="19"/>
          <w:szCs w:val="19"/>
        </w:rPr>
      </w:pPr>
    </w:p>
    <w:p w14:paraId="7E622F47" w14:textId="77777777" w:rsidR="007B7864" w:rsidRPr="00DB05B0" w:rsidRDefault="007B7864" w:rsidP="00320410">
      <w:pPr>
        <w:bidi/>
        <w:spacing w:after="0"/>
        <w:ind w:firstLine="18"/>
        <w:rPr>
          <w:rFonts w:asciiTheme="minorBidi" w:hAnsiTheme="minorBidi" w:cstheme="minorBidi"/>
          <w:b/>
          <w:sz w:val="19"/>
          <w:szCs w:val="19"/>
        </w:rPr>
      </w:pPr>
      <w:r w:rsidRPr="00DB05B0">
        <w:rPr>
          <w:rFonts w:asciiTheme="minorBidi" w:hAnsiTheme="minorBidi" w:cstheme="minorBidi"/>
          <w:b/>
          <w:bCs/>
          <w:sz w:val="19"/>
          <w:szCs w:val="19"/>
          <w:rtl/>
          <w:lang w:bidi="he"/>
        </w:rPr>
        <w:t>חימום הקשור ל-</w:t>
      </w:r>
      <w:r w:rsidRPr="00DB05B0">
        <w:rPr>
          <w:rFonts w:asciiTheme="minorBidi" w:hAnsiTheme="minorBidi" w:cstheme="minorBidi"/>
          <w:b/>
          <w:bCs/>
          <w:sz w:val="19"/>
          <w:szCs w:val="19"/>
        </w:rPr>
        <w:t>MRI</w:t>
      </w:r>
    </w:p>
    <w:p w14:paraId="17BCB174" w14:textId="12379A99" w:rsidR="007B7864" w:rsidRPr="00DB05B0" w:rsidRDefault="007B7864" w:rsidP="00320410">
      <w:pPr>
        <w:autoSpaceDE w:val="0"/>
        <w:autoSpaceDN w:val="0"/>
        <w:bidi/>
        <w:adjustRightInd w:val="0"/>
        <w:spacing w:after="0"/>
        <w:ind w:firstLine="18"/>
        <w:rPr>
          <w:rFonts w:asciiTheme="minorBidi" w:hAnsiTheme="minorBidi" w:cstheme="minorBidi"/>
          <w:bCs/>
          <w:color w:val="000101"/>
          <w:sz w:val="19"/>
          <w:szCs w:val="19"/>
        </w:rPr>
      </w:pPr>
      <w:r w:rsidRPr="00DB05B0">
        <w:rPr>
          <w:rFonts w:asciiTheme="minorBidi" w:hAnsiTheme="minorBidi" w:cstheme="minorBidi"/>
          <w:color w:val="000101"/>
          <w:sz w:val="19"/>
          <w:szCs w:val="19"/>
          <w:rtl/>
          <w:lang w:bidi="he"/>
        </w:rPr>
        <w:t xml:space="preserve">על סמך מדידות וחישובים של חימום בתדר רדיו בהתאם לתקן </w:t>
      </w:r>
      <w:r w:rsidRPr="00DB05B0">
        <w:rPr>
          <w:rFonts w:asciiTheme="minorBidi" w:hAnsiTheme="minorBidi" w:cstheme="minorBidi"/>
          <w:color w:val="000101"/>
          <w:sz w:val="19"/>
          <w:szCs w:val="19"/>
        </w:rPr>
        <w:t>ASTM F2182-11a</w:t>
      </w:r>
      <w:r w:rsidRPr="00DB05B0">
        <w:rPr>
          <w:rFonts w:asciiTheme="minorBidi" w:hAnsiTheme="minorBidi" w:cstheme="minorBidi"/>
          <w:color w:val="000101"/>
          <w:sz w:val="19"/>
          <w:szCs w:val="19"/>
          <w:rtl/>
          <w:lang w:bidi="he"/>
        </w:rPr>
        <w:t xml:space="preserve">, מערכות </w:t>
      </w:r>
      <w:proofErr w:type="spellStart"/>
      <w:r w:rsidRPr="00DB05B0">
        <w:rPr>
          <w:rFonts w:asciiTheme="minorBidi" w:hAnsiTheme="minorBidi" w:cstheme="minorBidi"/>
          <w:color w:val="000101"/>
          <w:sz w:val="19"/>
          <w:szCs w:val="19"/>
        </w:rPr>
        <w:t>OrthoPediatrics</w:t>
      </w:r>
      <w:proofErr w:type="spellEnd"/>
      <w:r w:rsidRPr="00DB05B0">
        <w:rPr>
          <w:rFonts w:asciiTheme="minorBidi" w:hAnsiTheme="minorBidi" w:cstheme="minorBidi"/>
          <w:color w:val="000101"/>
          <w:sz w:val="19"/>
          <w:szCs w:val="19"/>
        </w:rPr>
        <w:t xml:space="preserve"> Titanium </w:t>
      </w:r>
      <w:proofErr w:type="spellStart"/>
      <w:r w:rsidRPr="00DB05B0">
        <w:rPr>
          <w:rFonts w:asciiTheme="minorBidi" w:hAnsiTheme="minorBidi" w:cstheme="minorBidi"/>
          <w:color w:val="000101"/>
          <w:sz w:val="19"/>
          <w:szCs w:val="19"/>
        </w:rPr>
        <w:t>PediPlate</w:t>
      </w:r>
      <w:proofErr w:type="spellEnd"/>
      <w:r w:rsidRPr="00DB05B0">
        <w:rPr>
          <w:rFonts w:asciiTheme="minorBidi" w:hAnsiTheme="minorBidi" w:cstheme="minorBidi"/>
          <w:color w:val="000101"/>
          <w:sz w:val="19"/>
          <w:szCs w:val="19"/>
          <w:rtl/>
          <w:lang w:bidi="he"/>
        </w:rPr>
        <w:t xml:space="preserve"> צפויות לגרום לעליית טמפרטורה מרבית של </w:t>
      </w:r>
      <w:r w:rsidR="00DB05B0">
        <w:rPr>
          <w:rFonts w:asciiTheme="minorBidi" w:hAnsiTheme="minorBidi" w:cstheme="minorBidi" w:hint="cs"/>
          <w:color w:val="000101"/>
          <w:sz w:val="19"/>
          <w:szCs w:val="19"/>
          <w:lang w:bidi="he"/>
        </w:rPr>
        <w:t>C</w:t>
      </w:r>
      <w:r w:rsidR="00DB05B0" w:rsidRPr="00DB05B0">
        <w:rPr>
          <w:rFonts w:asciiTheme="minorBidi" w:hAnsiTheme="minorBidi" w:cstheme="minorBidi"/>
          <w:color w:val="000101"/>
          <w:sz w:val="19"/>
          <w:szCs w:val="19"/>
          <w:rtl/>
          <w:lang w:bidi="he"/>
        </w:rPr>
        <w:t>°</w:t>
      </w:r>
      <w:r w:rsidRPr="00DB05B0">
        <w:rPr>
          <w:rFonts w:asciiTheme="minorBidi" w:hAnsiTheme="minorBidi" w:cstheme="minorBidi"/>
          <w:color w:val="000101"/>
          <w:sz w:val="19"/>
          <w:szCs w:val="19"/>
          <w:rtl/>
          <w:lang w:bidi="he"/>
        </w:rPr>
        <w:t>6.1 ל-</w:t>
      </w:r>
      <w:r w:rsidRPr="00DB05B0">
        <w:rPr>
          <w:rFonts w:asciiTheme="minorBidi" w:hAnsiTheme="minorBidi" w:cstheme="minorBidi"/>
          <w:color w:val="000101"/>
          <w:sz w:val="19"/>
          <w:szCs w:val="19"/>
        </w:rPr>
        <w:t>SAR</w:t>
      </w:r>
      <w:r w:rsidRPr="00DB05B0">
        <w:rPr>
          <w:rFonts w:asciiTheme="minorBidi" w:hAnsiTheme="minorBidi" w:cstheme="minorBidi"/>
          <w:color w:val="000101"/>
          <w:sz w:val="19"/>
          <w:szCs w:val="19"/>
          <w:rtl/>
          <w:lang w:bidi="he"/>
        </w:rPr>
        <w:t xml:space="preserve"> בשיעור 1.0 ואט/ק"ג של כל הגוף במערכת תהודה מגנטית 1.5 טסלה/64 מה"צ ו-</w:t>
      </w:r>
      <w:r w:rsidR="00DB05B0">
        <w:rPr>
          <w:rFonts w:asciiTheme="minorBidi" w:hAnsiTheme="minorBidi" w:cstheme="minorBidi" w:hint="cs"/>
          <w:color w:val="000101"/>
          <w:sz w:val="19"/>
          <w:szCs w:val="19"/>
          <w:lang w:bidi="he"/>
        </w:rPr>
        <w:t>C</w:t>
      </w:r>
      <w:r w:rsidR="00DB05B0" w:rsidRPr="00DB05B0">
        <w:rPr>
          <w:rFonts w:asciiTheme="minorBidi" w:hAnsiTheme="minorBidi" w:cstheme="minorBidi"/>
          <w:color w:val="000101"/>
          <w:sz w:val="19"/>
          <w:szCs w:val="19"/>
          <w:rtl/>
          <w:lang w:bidi="he"/>
        </w:rPr>
        <w:t>°</w:t>
      </w:r>
      <w:r w:rsidRPr="00DB05B0">
        <w:rPr>
          <w:rFonts w:asciiTheme="minorBidi" w:hAnsiTheme="minorBidi" w:cstheme="minorBidi"/>
          <w:color w:val="000101"/>
          <w:sz w:val="19"/>
          <w:szCs w:val="19"/>
          <w:rtl/>
          <w:lang w:bidi="he"/>
        </w:rPr>
        <w:t>4.0 ל-</w:t>
      </w:r>
      <w:r w:rsidRPr="00DB05B0">
        <w:rPr>
          <w:rFonts w:asciiTheme="minorBidi" w:hAnsiTheme="minorBidi" w:cstheme="minorBidi"/>
          <w:color w:val="000101"/>
          <w:sz w:val="19"/>
          <w:szCs w:val="19"/>
        </w:rPr>
        <w:t>SAR</w:t>
      </w:r>
      <w:r w:rsidRPr="00DB05B0">
        <w:rPr>
          <w:rFonts w:asciiTheme="minorBidi" w:hAnsiTheme="minorBidi" w:cstheme="minorBidi"/>
          <w:color w:val="000101"/>
          <w:sz w:val="19"/>
          <w:szCs w:val="19"/>
          <w:rtl/>
          <w:lang w:bidi="he"/>
        </w:rPr>
        <w:t xml:space="preserve"> בשיעור 1.0 ואט/ק"ג של כל הגוף במערכת תהודה מגנטית 3.0 טסלה/128 מה"צ לסריקה בת 15 דקות.</w:t>
      </w:r>
    </w:p>
    <w:p w14:paraId="3CF06FF4" w14:textId="77777777" w:rsidR="007B7864" w:rsidRPr="00DB05B0" w:rsidRDefault="007B7864" w:rsidP="00320410">
      <w:pPr>
        <w:bidi/>
        <w:spacing w:after="0"/>
        <w:ind w:firstLine="18"/>
        <w:rPr>
          <w:rFonts w:asciiTheme="minorBidi" w:hAnsiTheme="minorBidi" w:cstheme="minorBidi"/>
          <w:b/>
          <w:sz w:val="19"/>
          <w:szCs w:val="19"/>
        </w:rPr>
      </w:pPr>
      <w:r w:rsidRPr="00DB05B0">
        <w:rPr>
          <w:rFonts w:asciiTheme="minorBidi" w:hAnsiTheme="minorBidi" w:cstheme="minorBidi"/>
          <w:b/>
          <w:bCs/>
          <w:sz w:val="19"/>
          <w:szCs w:val="19"/>
          <w:rtl/>
          <w:lang w:bidi="he"/>
        </w:rPr>
        <w:lastRenderedPageBreak/>
        <w:t>מידע על ממצאים בלתי רלוונטיים</w:t>
      </w:r>
    </w:p>
    <w:p w14:paraId="6F03C20C" w14:textId="442FE006" w:rsidR="007B7864" w:rsidRPr="00DB05B0" w:rsidRDefault="007B7864" w:rsidP="00320410">
      <w:pPr>
        <w:autoSpaceDE w:val="0"/>
        <w:autoSpaceDN w:val="0"/>
        <w:bidi/>
        <w:adjustRightInd w:val="0"/>
        <w:spacing w:after="0"/>
        <w:ind w:firstLine="18"/>
        <w:rPr>
          <w:rFonts w:asciiTheme="minorBidi" w:hAnsiTheme="minorBidi" w:cstheme="minorBidi"/>
          <w:sz w:val="19"/>
          <w:szCs w:val="19"/>
        </w:rPr>
      </w:pPr>
      <w:r w:rsidRPr="00DB05B0">
        <w:rPr>
          <w:rFonts w:asciiTheme="minorBidi" w:hAnsiTheme="minorBidi" w:cstheme="minorBidi"/>
          <w:sz w:val="19"/>
          <w:szCs w:val="19"/>
          <w:rtl/>
          <w:lang w:bidi="he"/>
        </w:rPr>
        <w:t xml:space="preserve">איכות תמונת התהודה המגנטית עלולה להיפגע אם האזור המעניין הוא אותו אזור שבו נמצאים שתלי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tl/>
          <w:lang w:bidi="he"/>
        </w:rPr>
        <w:t xml:space="preserve"> או קרוב אליהם יחסית.</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 xml:space="preserve">הגודל המרבי של הממצא הלא רלוונטי מעבר לשתל היה 38 מ"מ לרצף הד הסיבוב ו-53 מ"מ לרצף הד השיפוע במערכת תהודה מגנטית ב-3 טסלה (מערכת </w:t>
      </w:r>
      <w:r w:rsidRPr="00DB05B0">
        <w:rPr>
          <w:rFonts w:asciiTheme="minorBidi" w:hAnsiTheme="minorBidi" w:cstheme="minorBidi"/>
          <w:sz w:val="19"/>
          <w:szCs w:val="19"/>
        </w:rPr>
        <w:t xml:space="preserve">GE </w:t>
      </w:r>
      <w:proofErr w:type="spellStart"/>
      <w:r w:rsidRPr="00DB05B0">
        <w:rPr>
          <w:rFonts w:asciiTheme="minorBidi" w:hAnsiTheme="minorBidi" w:cstheme="minorBidi"/>
          <w:sz w:val="19"/>
          <w:szCs w:val="19"/>
        </w:rPr>
        <w:t>Signa</w:t>
      </w:r>
      <w:proofErr w:type="spellEnd"/>
      <w:r w:rsidRPr="00DB05B0">
        <w:rPr>
          <w:rFonts w:asciiTheme="minorBidi" w:hAnsiTheme="minorBidi" w:cstheme="minorBidi"/>
          <w:sz w:val="19"/>
          <w:szCs w:val="19"/>
        </w:rPr>
        <w:t xml:space="preserve"> </w:t>
      </w:r>
      <w:proofErr w:type="spellStart"/>
      <w:r w:rsidRPr="00DB05B0">
        <w:rPr>
          <w:rFonts w:asciiTheme="minorBidi" w:hAnsiTheme="minorBidi" w:cstheme="minorBidi"/>
          <w:sz w:val="19"/>
          <w:szCs w:val="19"/>
        </w:rPr>
        <w:t>HDxt</w:t>
      </w:r>
      <w:proofErr w:type="spellEnd"/>
      <w:r w:rsidRPr="00DB05B0">
        <w:rPr>
          <w:rFonts w:asciiTheme="minorBidi" w:hAnsiTheme="minorBidi" w:cstheme="minorBidi"/>
          <w:sz w:val="19"/>
          <w:szCs w:val="19"/>
        </w:rPr>
        <w:t xml:space="preserve"> MR</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לכן, ייתכן שיהיה צורך למטב את הפרמטרים של דימות התהודה המגנטית לשם פיצוי על נוכחותו של התקן זה.</w:t>
      </w:r>
    </w:p>
    <w:p w14:paraId="7E384177" w14:textId="0F2A74CD" w:rsidR="007B7864" w:rsidRPr="00DB05B0" w:rsidRDefault="007B7864" w:rsidP="00320410">
      <w:pPr>
        <w:bidi/>
        <w:spacing w:after="0"/>
        <w:ind w:firstLine="18"/>
        <w:rPr>
          <w:rFonts w:asciiTheme="minorBidi" w:hAnsiTheme="minorBidi" w:cstheme="minorBidi"/>
          <w:sz w:val="19"/>
          <w:szCs w:val="19"/>
        </w:rPr>
      </w:pPr>
      <w:r w:rsidRPr="00DB05B0">
        <w:rPr>
          <w:rFonts w:asciiTheme="minorBidi" w:hAnsiTheme="minorBidi" w:cstheme="minorBidi"/>
          <w:sz w:val="19"/>
          <w:szCs w:val="19"/>
          <w:rtl/>
          <w:lang w:bidi="he"/>
        </w:rPr>
        <w:t>נוכחותם של שתלים אחרים או מצבו הבריאותי של המטופל עלולים להצ</w:t>
      </w:r>
      <w:r w:rsidR="00320410">
        <w:rPr>
          <w:rFonts w:asciiTheme="minorBidi" w:hAnsiTheme="minorBidi" w:cstheme="minorBidi"/>
          <w:sz w:val="19"/>
          <w:szCs w:val="19"/>
          <w:rtl/>
          <w:lang w:bidi="he"/>
        </w:rPr>
        <w:t>ריך שינוי בתנאי התהודה המגנטית.</w:t>
      </w:r>
    </w:p>
    <w:p w14:paraId="4F345CDA" w14:textId="77777777" w:rsidR="00C74954" w:rsidRPr="00DB05B0" w:rsidRDefault="00C74954" w:rsidP="00320410">
      <w:pPr>
        <w:pStyle w:val="Heading1"/>
        <w:bidi/>
      </w:pPr>
      <w:r w:rsidRPr="00DB05B0">
        <w:rPr>
          <w:bCs/>
          <w:rtl/>
          <w:lang w:bidi="he"/>
        </w:rPr>
        <w:t>תופעות חריגות</w:t>
      </w:r>
    </w:p>
    <w:p w14:paraId="26DB0352" w14:textId="77777777" w:rsidR="00C74954" w:rsidRPr="00DB05B0" w:rsidRDefault="00C74954" w:rsidP="00320410">
      <w:pPr>
        <w:autoSpaceDE w:val="0"/>
        <w:autoSpaceDN w:val="0"/>
        <w:bidi/>
        <w:adjustRightInd w:val="0"/>
        <w:rPr>
          <w:rFonts w:asciiTheme="minorBidi" w:hAnsiTheme="minorBidi" w:cstheme="minorBidi"/>
          <w:sz w:val="19"/>
          <w:szCs w:val="19"/>
        </w:rPr>
      </w:pPr>
      <w:r w:rsidRPr="00DB05B0">
        <w:rPr>
          <w:rFonts w:asciiTheme="minorBidi" w:hAnsiTheme="minorBidi" w:cstheme="minorBidi"/>
          <w:sz w:val="19"/>
          <w:szCs w:val="19"/>
          <w:rtl/>
          <w:lang w:bidi="he"/>
        </w:rPr>
        <w:t>הסיכונים הכרוכים בהתקן זה זהים לאלה הכרוכים בכל התקן קיבוע פנימי מתכתי. אלה כוללים, בין השאר:</w:t>
      </w:r>
    </w:p>
    <w:p w14:paraId="3B1B1863"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עיכוב בחיבור או אי חיבור שעלול להביא לשבירת השתל</w:t>
      </w:r>
    </w:p>
    <w:p w14:paraId="19835F44"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אבדן הקיבוע, שניתן לייחסו לאי חיבור, אוסטאופורוזיס, שברים כתושים בלתי יציבים</w:t>
      </w:r>
    </w:p>
    <w:p w14:paraId="5FEA6A40"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כיפוף, שבירה או נדידה של השתל</w:t>
      </w:r>
    </w:p>
    <w:p w14:paraId="3EFAFC15"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רגישות למתכת, או תגובה אלרגית לגוף זר</w:t>
      </w:r>
    </w:p>
    <w:p w14:paraId="3DA57B82"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קיצור גפיים או ירידה בצפיפות העצם עקב דחיסת השבר או פירוק העצם. כאב, אי נוחות, או תחושות חריגות עקב נוכחות ההתקן</w:t>
      </w:r>
    </w:p>
    <w:p w14:paraId="108007D1"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פגיעה עצבית עקב טראומה ניתוחית</w:t>
      </w:r>
    </w:p>
    <w:p w14:paraId="1AB88B62"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נמק של העצם</w:t>
      </w:r>
    </w:p>
    <w:p w14:paraId="34C7F9C1"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זיהום, עמוק ושטחי</w:t>
      </w:r>
    </w:p>
    <w:p w14:paraId="76C54211"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מוות</w:t>
      </w:r>
    </w:p>
    <w:p w14:paraId="08848808"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הפרעות בכלי הדם, לרבות פקקת הוורידים, תסחיף ריאתי, שטפי דם פנימיים של פצעים, נמק העצם</w:t>
      </w:r>
    </w:p>
    <w:p w14:paraId="5F634623" w14:textId="78BD316E" w:rsidR="00C74954" w:rsidRPr="00DB05B0" w:rsidRDefault="00C74954" w:rsidP="00320410">
      <w:pPr>
        <w:bidi/>
        <w:jc w:val="both"/>
        <w:rPr>
          <w:rFonts w:asciiTheme="minorBidi" w:hAnsiTheme="minorBidi" w:cstheme="minorBidi"/>
          <w:bCs/>
          <w:color w:val="000000"/>
          <w:sz w:val="19"/>
          <w:szCs w:val="19"/>
        </w:rPr>
      </w:pPr>
      <w:r w:rsidRPr="00DB05B0">
        <w:rPr>
          <w:rFonts w:asciiTheme="minorBidi" w:hAnsiTheme="minorBidi" w:cstheme="minorBidi"/>
          <w:color w:val="000000"/>
          <w:sz w:val="19"/>
          <w:szCs w:val="19"/>
          <w:rtl/>
          <w:lang w:bidi="he"/>
        </w:rPr>
        <w:t>תופעות חריגות ממלאות תפקיד חשוב בשיקול אם להשתמש בהתקני קיבוע מתכתיים פנימיים.</w:t>
      </w:r>
      <w:r w:rsidR="00320410">
        <w:rPr>
          <w:rFonts w:asciiTheme="minorBidi" w:hAnsiTheme="minorBidi" w:cstheme="minorBidi"/>
          <w:color w:val="000000"/>
          <w:sz w:val="19"/>
          <w:szCs w:val="19"/>
          <w:rtl/>
          <w:lang w:bidi="he"/>
        </w:rPr>
        <w:t xml:space="preserve"> </w:t>
      </w:r>
      <w:r w:rsidRPr="00DB05B0">
        <w:rPr>
          <w:rFonts w:asciiTheme="minorBidi" w:hAnsiTheme="minorBidi" w:cstheme="minorBidi"/>
          <w:color w:val="000000"/>
          <w:sz w:val="19"/>
          <w:szCs w:val="19"/>
          <w:rtl/>
          <w:lang w:bidi="he"/>
        </w:rPr>
        <w:t>יש להסביר למטופל עוד לפני הניתוח את הסיכונים האלה וסיכונים כלליים הקיימים בניתוח.</w:t>
      </w:r>
    </w:p>
    <w:p w14:paraId="7E86A57F" w14:textId="77777777" w:rsidR="00C74954" w:rsidRPr="00DB05B0" w:rsidRDefault="007B7864" w:rsidP="00320410">
      <w:pPr>
        <w:pStyle w:val="Heading1"/>
        <w:bidi/>
      </w:pPr>
      <w:r w:rsidRPr="00DB05B0">
        <w:rPr>
          <w:bCs/>
          <w:rtl/>
          <w:lang w:bidi="he"/>
        </w:rPr>
        <w:t>מידע בנושא עיקור</w:t>
      </w:r>
    </w:p>
    <w:p w14:paraId="0E87F1D9"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השתלים והמכשירים אינם סטריליים כשהם מגיעים מ-</w:t>
      </w:r>
      <w:proofErr w:type="spellStart"/>
      <w:r w:rsidRPr="00DB05B0">
        <w:rPr>
          <w:rFonts w:asciiTheme="minorBidi" w:hAnsiTheme="minorBidi" w:cstheme="minorBidi"/>
          <w:sz w:val="19"/>
          <w:szCs w:val="19"/>
        </w:rPr>
        <w:t>OrthoPediatrics</w:t>
      </w:r>
      <w:proofErr w:type="spellEnd"/>
    </w:p>
    <w:p w14:paraId="1055DD4A"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יש לעקר את כל השתלים והמכשירים לפני השימוש. שתלים הם פריטים שנועדו לשימוש חד פעמי; במכשירים ניתן לעשות שימוש חוזר לאחר ניקויים ועיקורם.</w:t>
      </w:r>
    </w:p>
    <w:p w14:paraId="49170FFD"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אם השתלים מתקבלים באריזה, יש להוציא אותם ממנה לפני העיקור. אם השתלים והמכשירים מתקבלים כערכה, יש לעקר כל אחד מהם בנפרד או כערכה.</w:t>
      </w:r>
    </w:p>
    <w:p w14:paraId="14CD27EB" w14:textId="66AB49A2"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 xml:space="preserve">אם יש אזורים שקועים או נסתרים במכשיר, יש לבדוק אותם כדי להקפיד שכל החומרים או השאריות שנלכדו בהם הוסרו לחלוטין. יש לנקות ולעקר את המכשירים כמפורט בהוראות הטיפול, הניקוי והעיקור של מכשירי </w:t>
      </w:r>
      <w:proofErr w:type="spellStart"/>
      <w:r w:rsidRPr="00DB05B0">
        <w:rPr>
          <w:rFonts w:asciiTheme="minorBidi" w:hAnsiTheme="minorBidi" w:cstheme="minorBidi"/>
          <w:sz w:val="19"/>
          <w:szCs w:val="19"/>
        </w:rPr>
        <w:t>OrthoPediatrics</w:t>
      </w:r>
      <w:proofErr w:type="spellEnd"/>
      <w:r w:rsidR="00320410">
        <w:rPr>
          <w:rFonts w:asciiTheme="minorBidi" w:hAnsiTheme="minorBidi" w:cstheme="minorBidi" w:hint="cs"/>
          <w:sz w:val="19"/>
          <w:szCs w:val="19"/>
          <w:rtl/>
          <w:lang w:bidi="he-IL"/>
        </w:rPr>
        <w:t xml:space="preserve">, </w:t>
      </w:r>
      <w:r w:rsidRPr="00DB05B0">
        <w:rPr>
          <w:rFonts w:asciiTheme="minorBidi" w:hAnsiTheme="minorBidi" w:cstheme="minorBidi"/>
          <w:sz w:val="19"/>
          <w:szCs w:val="19"/>
        </w:rPr>
        <w:t>CI-0001</w:t>
      </w:r>
      <w:r w:rsidRPr="00DB05B0">
        <w:rPr>
          <w:rFonts w:asciiTheme="minorBidi" w:hAnsiTheme="minorBidi" w:cstheme="minorBidi"/>
          <w:sz w:val="19"/>
          <w:szCs w:val="19"/>
          <w:rtl/>
          <w:lang w:bidi="he"/>
        </w:rPr>
        <w:t>.</w:t>
      </w:r>
    </w:p>
    <w:p w14:paraId="1D810F08"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הפרמטרים לעיקור תקפים רק לגבי התקנים שנוקו כראוי.</w:t>
      </w:r>
    </w:p>
    <w:p w14:paraId="7B2A6345" w14:textId="20C7112A" w:rsidR="00C74954" w:rsidRPr="00DB05B0" w:rsidRDefault="00C74954" w:rsidP="00320410">
      <w:pPr>
        <w:pStyle w:val="Bullet1"/>
        <w:tabs>
          <w:tab w:val="clear" w:pos="360"/>
        </w:tabs>
        <w:bidi/>
        <w:ind w:left="187" w:hanging="187"/>
        <w:contextualSpacing/>
        <w:rPr>
          <w:rFonts w:asciiTheme="minorBidi" w:hAnsiTheme="minorBidi" w:cstheme="minorBidi"/>
          <w:b/>
          <w:bCs/>
          <w:sz w:val="19"/>
          <w:szCs w:val="19"/>
        </w:rPr>
      </w:pPr>
      <w:r w:rsidRPr="00DB05B0">
        <w:rPr>
          <w:rFonts w:asciiTheme="minorBidi" w:hAnsiTheme="minorBidi" w:cstheme="minorBidi"/>
          <w:b/>
          <w:bCs/>
          <w:sz w:val="19"/>
          <w:szCs w:val="19"/>
          <w:rtl/>
          <w:lang w:bidi="he"/>
        </w:rPr>
        <w:t xml:space="preserve">השתלים והמכשירים של </w:t>
      </w:r>
      <w:proofErr w:type="spellStart"/>
      <w:r w:rsidRPr="00DB05B0">
        <w:rPr>
          <w:rFonts w:asciiTheme="minorBidi" w:hAnsiTheme="minorBidi" w:cstheme="minorBidi"/>
          <w:b/>
          <w:bCs/>
          <w:sz w:val="19"/>
          <w:szCs w:val="19"/>
        </w:rPr>
        <w:t>OrthoPediatrics</w:t>
      </w:r>
      <w:proofErr w:type="spellEnd"/>
      <w:r w:rsidRPr="00DB05B0">
        <w:rPr>
          <w:rFonts w:asciiTheme="minorBidi" w:hAnsiTheme="minorBidi" w:cstheme="minorBidi"/>
          <w:b/>
          <w:bCs/>
          <w:sz w:val="19"/>
          <w:szCs w:val="19"/>
          <w:rtl/>
          <w:lang w:bidi="he"/>
        </w:rPr>
        <w:t xml:space="preserve"> מומלצים לעיקור בדוד עיקור על בסיס אדים, על פי ההליכים המשמשים בקביעות בבית החולים עבור מכשירים עטופים (על סמך </w:t>
      </w:r>
      <w:r w:rsidRPr="00DB05B0">
        <w:rPr>
          <w:rFonts w:asciiTheme="minorBidi" w:hAnsiTheme="minorBidi" w:cstheme="minorBidi"/>
          <w:b/>
          <w:bCs/>
          <w:sz w:val="19"/>
          <w:szCs w:val="19"/>
        </w:rPr>
        <w:t>ANSI/AAMI ST79: 2006</w:t>
      </w:r>
      <w:r w:rsidRPr="00DB05B0">
        <w:rPr>
          <w:rFonts w:asciiTheme="minorBidi" w:hAnsiTheme="minorBidi" w:cstheme="minorBidi"/>
          <w:b/>
          <w:bCs/>
          <w:sz w:val="19"/>
          <w:szCs w:val="19"/>
          <w:rtl/>
          <w:lang w:bidi="he"/>
        </w:rPr>
        <w:t xml:space="preserve">) </w:t>
      </w:r>
      <w:r w:rsidRPr="00DB05B0">
        <w:rPr>
          <w:rFonts w:asciiTheme="minorBidi" w:hAnsiTheme="minorBidi" w:cstheme="minorBidi"/>
          <w:b/>
          <w:bCs/>
          <w:sz w:val="19"/>
          <w:szCs w:val="19"/>
          <w:u w:val="single"/>
          <w:rtl/>
          <w:lang w:bidi="he"/>
        </w:rPr>
        <w:t xml:space="preserve">בהתאם לפרמטרים תקפים, כפי שמפורט בהוראות הטיפול, הניקוי והעיקור של מכשירי </w:t>
      </w:r>
      <w:proofErr w:type="spellStart"/>
      <w:r w:rsidRPr="00DB05B0">
        <w:rPr>
          <w:rFonts w:asciiTheme="minorBidi" w:hAnsiTheme="minorBidi" w:cstheme="minorBidi"/>
          <w:b/>
          <w:bCs/>
          <w:sz w:val="19"/>
          <w:szCs w:val="19"/>
          <w:u w:val="single"/>
        </w:rPr>
        <w:t>OrthoPediatrics</w:t>
      </w:r>
      <w:proofErr w:type="spellEnd"/>
      <w:r w:rsidR="00320410">
        <w:rPr>
          <w:rFonts w:asciiTheme="minorBidi" w:hAnsiTheme="minorBidi" w:cstheme="minorBidi" w:hint="cs"/>
          <w:b/>
          <w:bCs/>
          <w:sz w:val="19"/>
          <w:szCs w:val="19"/>
          <w:u w:val="single"/>
          <w:rtl/>
          <w:lang w:bidi="he-IL"/>
        </w:rPr>
        <w:t xml:space="preserve">, </w:t>
      </w:r>
      <w:r w:rsidRPr="00DB05B0">
        <w:rPr>
          <w:rFonts w:asciiTheme="minorBidi" w:hAnsiTheme="minorBidi" w:cstheme="minorBidi"/>
          <w:b/>
          <w:bCs/>
          <w:sz w:val="19"/>
          <w:szCs w:val="19"/>
          <w:u w:val="single"/>
        </w:rPr>
        <w:t>CI-0001</w:t>
      </w:r>
      <w:r w:rsidRPr="00DB05B0">
        <w:rPr>
          <w:rFonts w:asciiTheme="minorBidi" w:hAnsiTheme="minorBidi" w:cstheme="minorBidi"/>
          <w:b/>
          <w:bCs/>
          <w:sz w:val="19"/>
          <w:szCs w:val="19"/>
          <w:rtl/>
          <w:lang w:bidi="he"/>
        </w:rPr>
        <w:t>.</w:t>
      </w:r>
    </w:p>
    <w:p w14:paraId="242F4534"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מחזור העיקור אינו תקף להשבתת פעילות הפריאון.</w:t>
      </w:r>
    </w:p>
    <w:p w14:paraId="447EAE89"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שיטות עיקור אחרות ומחזורי עיקור אחרים עשויים גם הם להתאים. יחד עם זאת, מומלץ למעקר לתקף את השיטה שנראית לו מתאימה במוסד שבו הוא מבצע את העיקור ובהתאם להמלצות יצרן דוד העיקור.</w:t>
      </w:r>
    </w:p>
    <w:p w14:paraId="4AFAA505" w14:textId="679DFEF5"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 xml:space="preserve">מומלץ להשתמש בשיטות עיקור </w:t>
      </w:r>
      <w:r w:rsidRPr="00DB05B0">
        <w:rPr>
          <w:rFonts w:asciiTheme="minorBidi" w:hAnsiTheme="minorBidi" w:cstheme="minorBidi"/>
          <w:sz w:val="19"/>
          <w:szCs w:val="19"/>
        </w:rPr>
        <w:t>ETO</w:t>
      </w:r>
      <w:r w:rsidRPr="00DB05B0">
        <w:rPr>
          <w:rFonts w:asciiTheme="minorBidi" w:hAnsiTheme="minorBidi" w:cstheme="minorBidi"/>
          <w:sz w:val="19"/>
          <w:szCs w:val="19"/>
          <w:rtl/>
          <w:lang w:bidi="he"/>
        </w:rPr>
        <w:t xml:space="preserve"> (תחמוצת אתילן) ועיקור קר.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tl/>
          <w:lang w:bidi="he"/>
        </w:rPr>
        <w:t xml:space="preserve"> מתנערת מכל אחריות לבעיה כלשהי הנובעת משימוש </w:t>
      </w:r>
      <w:r w:rsidR="00320410">
        <w:rPr>
          <w:rFonts w:asciiTheme="minorBidi" w:hAnsiTheme="minorBidi" w:cstheme="minorBidi"/>
          <w:sz w:val="19"/>
          <w:szCs w:val="19"/>
          <w:rtl/>
          <w:lang w:bidi="he"/>
        </w:rPr>
        <w:t>בשיטות אחרות שאינן מצוינות כאן.</w:t>
      </w:r>
    </w:p>
    <w:p w14:paraId="0C999633" w14:textId="77777777" w:rsidR="00C74954" w:rsidRPr="00DB05B0" w:rsidRDefault="00C74954" w:rsidP="00320410">
      <w:pPr>
        <w:pStyle w:val="Heading1"/>
        <w:bidi/>
      </w:pPr>
      <w:r w:rsidRPr="00DB05B0">
        <w:rPr>
          <w:bCs/>
          <w:rtl/>
          <w:lang w:bidi="he"/>
        </w:rPr>
        <w:t>טבלת עיקורי באדים (לייחוס בלבד):</w:t>
      </w:r>
    </w:p>
    <w:tbl>
      <w:tblPr>
        <w:tblStyle w:val="TableGrid"/>
        <w:bidiVisual/>
        <w:tblW w:w="0" w:type="auto"/>
        <w:tblInd w:w="2595" w:type="dxa"/>
        <w:tblLook w:val="04A0" w:firstRow="1" w:lastRow="0" w:firstColumn="1" w:lastColumn="0" w:noHBand="0" w:noVBand="1"/>
      </w:tblPr>
      <w:tblGrid>
        <w:gridCol w:w="1293"/>
        <w:gridCol w:w="1530"/>
        <w:gridCol w:w="1767"/>
        <w:gridCol w:w="2250"/>
      </w:tblGrid>
      <w:tr w:rsidR="00C74954" w:rsidRPr="00DB05B0" w14:paraId="2B4F5C05" w14:textId="77777777" w:rsidTr="00A73147">
        <w:tc>
          <w:tcPr>
            <w:tcW w:w="1293" w:type="dxa"/>
          </w:tcPr>
          <w:p w14:paraId="7B23CCC9" w14:textId="77777777" w:rsidR="00C74954" w:rsidRPr="00DB05B0" w:rsidRDefault="00C74954" w:rsidP="00320410">
            <w:pPr>
              <w:bidi/>
              <w:jc w:val="center"/>
              <w:rPr>
                <w:rFonts w:asciiTheme="minorBidi" w:hAnsiTheme="minorBidi" w:cstheme="minorBidi"/>
                <w:b/>
                <w:bCs/>
                <w:color w:val="000000"/>
                <w:sz w:val="19"/>
                <w:szCs w:val="19"/>
              </w:rPr>
            </w:pPr>
            <w:r w:rsidRPr="00DB05B0">
              <w:rPr>
                <w:rFonts w:asciiTheme="minorBidi" w:hAnsiTheme="minorBidi" w:cstheme="minorBidi"/>
                <w:b/>
                <w:bCs/>
                <w:color w:val="000000"/>
                <w:sz w:val="19"/>
                <w:szCs w:val="19"/>
                <w:rtl/>
                <w:lang w:bidi="he"/>
              </w:rPr>
              <w:t>מחזור</w:t>
            </w:r>
          </w:p>
        </w:tc>
        <w:tc>
          <w:tcPr>
            <w:tcW w:w="1530" w:type="dxa"/>
          </w:tcPr>
          <w:p w14:paraId="277425F2" w14:textId="77777777" w:rsidR="00C74954" w:rsidRPr="00DB05B0" w:rsidRDefault="00C74954" w:rsidP="00320410">
            <w:pPr>
              <w:bidi/>
              <w:jc w:val="center"/>
              <w:rPr>
                <w:rFonts w:asciiTheme="minorBidi" w:hAnsiTheme="minorBidi" w:cstheme="minorBidi"/>
                <w:b/>
                <w:bCs/>
                <w:color w:val="000000"/>
                <w:sz w:val="19"/>
                <w:szCs w:val="19"/>
              </w:rPr>
            </w:pPr>
            <w:r w:rsidRPr="00DB05B0">
              <w:rPr>
                <w:rFonts w:asciiTheme="minorBidi" w:hAnsiTheme="minorBidi" w:cstheme="minorBidi"/>
                <w:b/>
                <w:bCs/>
                <w:color w:val="000000"/>
                <w:sz w:val="19"/>
                <w:szCs w:val="19"/>
                <w:rtl/>
                <w:lang w:bidi="he"/>
              </w:rPr>
              <w:t>טמפרטורה</w:t>
            </w:r>
          </w:p>
        </w:tc>
        <w:tc>
          <w:tcPr>
            <w:tcW w:w="1767" w:type="dxa"/>
          </w:tcPr>
          <w:p w14:paraId="2DE0702F" w14:textId="77777777" w:rsidR="00C74954" w:rsidRPr="00DB05B0" w:rsidRDefault="00C74954" w:rsidP="00320410">
            <w:pPr>
              <w:bidi/>
              <w:jc w:val="center"/>
              <w:rPr>
                <w:rFonts w:asciiTheme="minorBidi" w:hAnsiTheme="minorBidi" w:cstheme="minorBidi"/>
                <w:b/>
                <w:bCs/>
                <w:color w:val="000000"/>
                <w:sz w:val="19"/>
                <w:szCs w:val="19"/>
              </w:rPr>
            </w:pPr>
            <w:r w:rsidRPr="00DB05B0">
              <w:rPr>
                <w:rFonts w:asciiTheme="minorBidi" w:hAnsiTheme="minorBidi" w:cstheme="minorBidi"/>
                <w:b/>
                <w:bCs/>
                <w:color w:val="000000"/>
                <w:sz w:val="19"/>
                <w:szCs w:val="19"/>
                <w:rtl/>
                <w:lang w:bidi="he"/>
              </w:rPr>
              <w:t>זמן חשיפה</w:t>
            </w:r>
          </w:p>
        </w:tc>
        <w:tc>
          <w:tcPr>
            <w:tcW w:w="2250" w:type="dxa"/>
          </w:tcPr>
          <w:p w14:paraId="163C888E" w14:textId="77777777" w:rsidR="00C74954" w:rsidRPr="00DB05B0" w:rsidRDefault="00C74954" w:rsidP="00320410">
            <w:pPr>
              <w:bidi/>
              <w:jc w:val="center"/>
              <w:rPr>
                <w:rFonts w:asciiTheme="minorBidi" w:hAnsiTheme="minorBidi" w:cstheme="minorBidi"/>
                <w:b/>
                <w:bCs/>
                <w:color w:val="000000"/>
                <w:sz w:val="19"/>
                <w:szCs w:val="19"/>
              </w:rPr>
            </w:pPr>
            <w:r w:rsidRPr="00DB05B0">
              <w:rPr>
                <w:rFonts w:asciiTheme="minorBidi" w:hAnsiTheme="minorBidi" w:cstheme="minorBidi"/>
                <w:b/>
                <w:bCs/>
                <w:color w:val="000000"/>
                <w:sz w:val="19"/>
                <w:szCs w:val="19"/>
                <w:rtl/>
                <w:lang w:bidi="he"/>
              </w:rPr>
              <w:t>זמן ייבוש מינימלי</w:t>
            </w:r>
          </w:p>
        </w:tc>
      </w:tr>
      <w:tr w:rsidR="00C74954" w:rsidRPr="00DB05B0" w14:paraId="11EDD99D" w14:textId="77777777" w:rsidTr="00A73147">
        <w:tc>
          <w:tcPr>
            <w:tcW w:w="1293" w:type="dxa"/>
          </w:tcPr>
          <w:p w14:paraId="1E89FAA5" w14:textId="77777777" w:rsidR="00C74954" w:rsidRPr="00DB05B0" w:rsidRDefault="00C74954" w:rsidP="00320410">
            <w:pPr>
              <w:bidi/>
              <w:jc w:val="center"/>
              <w:rPr>
                <w:rFonts w:asciiTheme="minorBidi" w:hAnsiTheme="minorBidi" w:cstheme="minorBidi"/>
                <w:bCs/>
                <w:color w:val="000000"/>
                <w:sz w:val="19"/>
                <w:szCs w:val="19"/>
              </w:rPr>
            </w:pPr>
            <w:r w:rsidRPr="00DB05B0">
              <w:rPr>
                <w:rFonts w:asciiTheme="minorBidi" w:hAnsiTheme="minorBidi" w:cstheme="minorBidi"/>
                <w:color w:val="000000"/>
                <w:sz w:val="19"/>
                <w:szCs w:val="19"/>
                <w:rtl/>
                <w:lang w:bidi="he"/>
              </w:rPr>
              <w:t>שאיבת ואקום מוקדמת</w:t>
            </w:r>
          </w:p>
        </w:tc>
        <w:tc>
          <w:tcPr>
            <w:tcW w:w="1530" w:type="dxa"/>
          </w:tcPr>
          <w:p w14:paraId="2E6142B7" w14:textId="020DBA1A" w:rsidR="00C74954" w:rsidRPr="00DB05B0" w:rsidRDefault="00320410" w:rsidP="00320410">
            <w:pPr>
              <w:bidi/>
              <w:jc w:val="center"/>
              <w:rPr>
                <w:rFonts w:asciiTheme="minorBidi" w:hAnsiTheme="minorBidi" w:cstheme="minorBidi"/>
                <w:bCs/>
                <w:color w:val="000000"/>
                <w:sz w:val="19"/>
                <w:szCs w:val="19"/>
              </w:rPr>
            </w:pPr>
            <w:r>
              <w:rPr>
                <w:rFonts w:asciiTheme="minorBidi" w:hAnsiTheme="minorBidi" w:cstheme="minorBidi" w:hint="cs"/>
                <w:color w:val="000000"/>
                <w:sz w:val="19"/>
                <w:szCs w:val="19"/>
                <w:lang w:bidi="he"/>
              </w:rPr>
              <w:t>C</w:t>
            </w:r>
            <w:r w:rsidRPr="00DB05B0">
              <w:rPr>
                <w:rFonts w:asciiTheme="minorBidi" w:hAnsiTheme="minorBidi" w:cstheme="minorBidi"/>
                <w:color w:val="000000"/>
                <w:sz w:val="19"/>
                <w:szCs w:val="19"/>
                <w:rtl/>
                <w:lang w:bidi="he"/>
              </w:rPr>
              <w:t>°</w:t>
            </w:r>
            <w:r w:rsidR="00C74954" w:rsidRPr="00DB05B0">
              <w:rPr>
                <w:rFonts w:asciiTheme="minorBidi" w:hAnsiTheme="minorBidi" w:cstheme="minorBidi"/>
                <w:color w:val="000000"/>
                <w:sz w:val="19"/>
                <w:szCs w:val="19"/>
                <w:rtl/>
                <w:lang w:bidi="he"/>
              </w:rPr>
              <w:t>132</w:t>
            </w:r>
          </w:p>
        </w:tc>
        <w:tc>
          <w:tcPr>
            <w:tcW w:w="1767" w:type="dxa"/>
          </w:tcPr>
          <w:p w14:paraId="644937DA" w14:textId="77777777" w:rsidR="00C74954" w:rsidRPr="00DB05B0" w:rsidRDefault="00C74954" w:rsidP="00320410">
            <w:pPr>
              <w:bidi/>
              <w:jc w:val="center"/>
              <w:rPr>
                <w:rFonts w:asciiTheme="minorBidi" w:hAnsiTheme="minorBidi" w:cstheme="minorBidi"/>
                <w:bCs/>
                <w:color w:val="000000"/>
                <w:sz w:val="19"/>
                <w:szCs w:val="19"/>
              </w:rPr>
            </w:pPr>
            <w:r w:rsidRPr="00DB05B0">
              <w:rPr>
                <w:rFonts w:asciiTheme="minorBidi" w:hAnsiTheme="minorBidi" w:cstheme="minorBidi"/>
                <w:color w:val="000000"/>
                <w:sz w:val="19"/>
                <w:szCs w:val="19"/>
                <w:rtl/>
                <w:lang w:bidi="he"/>
              </w:rPr>
              <w:t>4 דקות</w:t>
            </w:r>
          </w:p>
        </w:tc>
        <w:tc>
          <w:tcPr>
            <w:tcW w:w="2250" w:type="dxa"/>
          </w:tcPr>
          <w:p w14:paraId="67F08A13" w14:textId="77777777" w:rsidR="00C74954" w:rsidRPr="00DB05B0" w:rsidRDefault="00C74954" w:rsidP="00320410">
            <w:pPr>
              <w:bidi/>
              <w:jc w:val="center"/>
              <w:rPr>
                <w:rFonts w:asciiTheme="minorBidi" w:hAnsiTheme="minorBidi" w:cstheme="minorBidi"/>
                <w:bCs/>
                <w:color w:val="000000"/>
                <w:sz w:val="19"/>
                <w:szCs w:val="19"/>
              </w:rPr>
            </w:pPr>
            <w:r w:rsidRPr="00DB05B0">
              <w:rPr>
                <w:rFonts w:asciiTheme="minorBidi" w:hAnsiTheme="minorBidi" w:cstheme="minorBidi"/>
                <w:color w:val="000000"/>
                <w:sz w:val="19"/>
                <w:szCs w:val="19"/>
                <w:rtl/>
                <w:lang w:bidi="he"/>
              </w:rPr>
              <w:t>30 דקות</w:t>
            </w:r>
          </w:p>
        </w:tc>
      </w:tr>
    </w:tbl>
    <w:p w14:paraId="6CC22649" w14:textId="77777777" w:rsidR="00C74954" w:rsidRPr="00DB05B0" w:rsidRDefault="00C74954" w:rsidP="00320410">
      <w:pPr>
        <w:bidi/>
        <w:jc w:val="both"/>
        <w:rPr>
          <w:rFonts w:asciiTheme="minorBidi" w:hAnsiTheme="minorBidi" w:cstheme="minorBidi"/>
          <w:bCs/>
          <w:color w:val="000000"/>
          <w:sz w:val="18"/>
        </w:rPr>
      </w:pPr>
      <w:r w:rsidRPr="00DB05B0">
        <w:rPr>
          <w:rFonts w:asciiTheme="minorBidi" w:hAnsiTheme="minorBidi" w:cstheme="minorBidi"/>
          <w:b/>
          <w:bCs/>
          <w:color w:val="000000"/>
          <w:sz w:val="18"/>
          <w:rtl/>
          <w:lang w:bidi="he"/>
        </w:rPr>
        <w:t>הערה:</w:t>
      </w:r>
      <w:r w:rsidRPr="00DB05B0">
        <w:rPr>
          <w:rFonts w:asciiTheme="minorBidi" w:hAnsiTheme="minorBidi" w:cstheme="minorBidi"/>
          <w:color w:val="000000"/>
          <w:sz w:val="18"/>
          <w:rtl/>
          <w:lang w:bidi="he"/>
        </w:rPr>
        <w:t xml:space="preserve"> זמני הייבוש ישתנו בהתאם לגודל המטען, יש להאריך את זמן הייבוש ככל שהמטען גדל. יש להתקין, לתחזק ולכייל את דוד העיקור בצורה נכונה. לאריזת מכשור רפואי המעוקר בקצה, על משתמשי הקצה להשתמש אך ורק בעטיפה/פאוצ'ים לעיקור המשווקים באופן חוקי, ושמנהל המזון והתרופות האמריקני נתן אישור רכישה ללא צורך במרשם. לגבי מטען העיקור המרבי, יש לציית להוראות היצרן ולהנחיותיו המומלצות בכל הנוגע להפעלת דוד העיקור.</w:t>
      </w:r>
    </w:p>
    <w:p w14:paraId="6F43BEF2" w14:textId="77777777" w:rsidR="00C74954" w:rsidRPr="00DB05B0" w:rsidRDefault="00C74954" w:rsidP="00320410">
      <w:pPr>
        <w:pStyle w:val="Heading1"/>
        <w:bidi/>
      </w:pPr>
      <w:r w:rsidRPr="00DB05B0">
        <w:rPr>
          <w:bCs/>
          <w:rtl/>
          <w:lang w:bidi="he"/>
        </w:rPr>
        <w:t>הודעה חשובה</w:t>
      </w:r>
    </w:p>
    <w:p w14:paraId="150130A5" w14:textId="5B2C418F"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למידע נוסף, עיין ב'טכניקה הניתוחית'.</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 xml:space="preserve">לקבלת העתק של הוראות הטיפול, הניקוי והעיקור של מכשירי </w:t>
      </w:r>
      <w:proofErr w:type="spellStart"/>
      <w:r w:rsidRPr="00DB05B0">
        <w:rPr>
          <w:rFonts w:asciiTheme="minorBidi" w:hAnsiTheme="minorBidi" w:cstheme="minorBidi"/>
          <w:sz w:val="19"/>
          <w:szCs w:val="19"/>
        </w:rPr>
        <w:t>OrthoPediatrics</w:t>
      </w:r>
      <w:proofErr w:type="spellEnd"/>
      <w:r w:rsidR="00320410">
        <w:rPr>
          <w:rFonts w:asciiTheme="minorBidi" w:hAnsiTheme="minorBidi" w:cstheme="minorBidi" w:hint="cs"/>
          <w:sz w:val="19"/>
          <w:szCs w:val="19"/>
          <w:rtl/>
          <w:lang w:bidi="he-IL"/>
        </w:rPr>
        <w:t xml:space="preserve">, </w:t>
      </w:r>
      <w:r w:rsidRPr="00DB05B0">
        <w:rPr>
          <w:rFonts w:asciiTheme="minorBidi" w:hAnsiTheme="minorBidi" w:cstheme="minorBidi"/>
          <w:sz w:val="19"/>
          <w:szCs w:val="19"/>
        </w:rPr>
        <w:t>CI-0001</w:t>
      </w:r>
      <w:r w:rsidRPr="00DB05B0">
        <w:rPr>
          <w:rFonts w:asciiTheme="minorBidi" w:hAnsiTheme="minorBidi" w:cstheme="minorBidi"/>
          <w:sz w:val="19"/>
          <w:szCs w:val="19"/>
          <w:rtl/>
          <w:lang w:bidi="he"/>
        </w:rPr>
        <w:t xml:space="preserve">, פנה לקבוצת שירות לקוחות של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tl/>
          <w:lang w:bidi="he"/>
        </w:rPr>
        <w:t xml:space="preserve"> בטלפון 574-268-6379.</w:t>
      </w:r>
    </w:p>
    <w:p w14:paraId="69B3DE9D"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יש לבדוק היטב לפני השימוש אם קיימים פגמים בשתלים כירורגיים, במכשירים ובאריזות ולוודא מהו גודלם המתאים.</w:t>
      </w:r>
    </w:p>
    <w:p w14:paraId="3470217A"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כל מכשיר שיש עליו שריטות עמוקות ורבות, ליקויים, קורוזיה, אטמים סדוקים, צבע דהוי או שנגרם לו נזק או שאינו פועל כראוי, הגיע לסיום חייו, ויש לסלקו לאשפה בהתאם לפרוטוקול של בית החולים.</w:t>
      </w:r>
    </w:p>
    <w:p w14:paraId="4CC10323" w14:textId="501571D6"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 xml:space="preserve">אסור בתכלית האיסור לבצע שינויים כלשהם במכשירים או שתלים כלשהם של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tl/>
          <w:lang w:bidi="he"/>
        </w:rPr>
        <w:t xml:space="preserve">. רק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tl/>
          <w:lang w:bidi="he"/>
        </w:rPr>
        <w:t xml:space="preserve"> מוסמכת לבצע שינויים אלה.</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 xml:space="preserve">אם המלצה זו אינה מיושמת, </w:t>
      </w:r>
      <w:proofErr w:type="spellStart"/>
      <w:r w:rsidRPr="00DB05B0">
        <w:rPr>
          <w:rFonts w:asciiTheme="minorBidi" w:hAnsiTheme="minorBidi" w:cstheme="minorBidi"/>
          <w:sz w:val="19"/>
          <w:szCs w:val="19"/>
        </w:rPr>
        <w:t>OrthoPediatrics</w:t>
      </w:r>
      <w:proofErr w:type="spellEnd"/>
      <w:r w:rsidRPr="00DB05B0">
        <w:rPr>
          <w:rFonts w:asciiTheme="minorBidi" w:hAnsiTheme="minorBidi" w:cstheme="minorBidi"/>
          <w:sz w:val="19"/>
          <w:szCs w:val="19"/>
          <w:rtl/>
          <w:lang w:bidi="he"/>
        </w:rPr>
        <w:t xml:space="preserve"> מתנערת מכל אחריות לתוצאות שעלולות להיות עקב אי ציות זה.</w:t>
      </w:r>
    </w:p>
    <w:p w14:paraId="23A229F0" w14:textId="77777777"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המכשירים המשמשים במערכת זו אינם מצריכים פירוק או הליכים מיוחדים לניקוי נכון.</w:t>
      </w:r>
    </w:p>
    <w:p w14:paraId="1F2F95F6" w14:textId="77777777" w:rsidR="00C74954" w:rsidRPr="00DB05B0" w:rsidRDefault="00C74954" w:rsidP="00320410">
      <w:pPr>
        <w:pStyle w:val="Heading1"/>
        <w:bidi/>
      </w:pPr>
      <w:r w:rsidRPr="00DB05B0">
        <w:rPr>
          <w:bCs/>
          <w:rtl/>
          <w:lang w:bidi="he"/>
        </w:rPr>
        <w:t>אחסון וטיפול</w:t>
      </w:r>
    </w:p>
    <w:p w14:paraId="7F98B390" w14:textId="29D59B16"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מכשור רפואי רגיש לנזקים.</w:t>
      </w:r>
      <w:r w:rsidR="00320410">
        <w:rPr>
          <w:rFonts w:asciiTheme="minorBidi" w:hAnsiTheme="minorBidi" w:cstheme="minorBidi"/>
          <w:sz w:val="19"/>
          <w:szCs w:val="19"/>
          <w:rtl/>
          <w:lang w:bidi="he"/>
        </w:rPr>
        <w:t xml:space="preserve"> </w:t>
      </w:r>
      <w:r w:rsidRPr="00DB05B0">
        <w:rPr>
          <w:rFonts w:asciiTheme="minorBidi" w:hAnsiTheme="minorBidi" w:cstheme="minorBidi"/>
          <w:sz w:val="19"/>
          <w:szCs w:val="19"/>
          <w:rtl/>
          <w:lang w:bidi="he"/>
        </w:rPr>
        <w:t>יש לטפל בשתלים ובמכשירים בזהירות רבה בכל עת.</w:t>
      </w:r>
    </w:p>
    <w:p w14:paraId="202D9A2B" w14:textId="479A73C5" w:rsidR="00C74954"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יש לקבוע את אזורי האחסון של מכשירים כירורגיים הרחק ממקומות לחים כדי להימנע מיתר קורוזיה. המלצה זו תקפה באותה מידה להובל</w:t>
      </w:r>
      <w:r w:rsidR="00320410">
        <w:rPr>
          <w:rFonts w:asciiTheme="minorBidi" w:hAnsiTheme="minorBidi" w:cstheme="minorBidi"/>
          <w:sz w:val="19"/>
          <w:szCs w:val="19"/>
          <w:rtl/>
          <w:lang w:bidi="he"/>
        </w:rPr>
        <w:t>ה ולאריזה של מכשירים כירורגיים.</w:t>
      </w:r>
    </w:p>
    <w:p w14:paraId="10802B08" w14:textId="77777777" w:rsidR="007B182D" w:rsidRPr="00DB05B0" w:rsidRDefault="00C74954" w:rsidP="00320410">
      <w:pPr>
        <w:pStyle w:val="Bullet1"/>
        <w:tabs>
          <w:tab w:val="clear" w:pos="360"/>
        </w:tabs>
        <w:bidi/>
        <w:ind w:left="187" w:hanging="187"/>
        <w:contextualSpacing/>
        <w:rPr>
          <w:rFonts w:asciiTheme="minorBidi" w:hAnsiTheme="minorBidi" w:cstheme="minorBidi"/>
          <w:sz w:val="19"/>
          <w:szCs w:val="19"/>
        </w:rPr>
      </w:pPr>
      <w:r w:rsidRPr="00DB05B0">
        <w:rPr>
          <w:rFonts w:asciiTheme="minorBidi" w:hAnsiTheme="minorBidi" w:cstheme="minorBidi"/>
          <w:sz w:val="19"/>
          <w:szCs w:val="19"/>
          <w:rtl/>
          <w:lang w:bidi="he"/>
        </w:rPr>
        <w:t>יש לבדוק היטב לפני השימוש אם קיימים פגמים בשתלים כירורגיים, במכשירים ובאריזות ולוודא מהו גודלם המתאים.</w:t>
      </w:r>
    </w:p>
    <w:sectPr w:rsidR="007B182D" w:rsidRPr="00DB05B0" w:rsidSect="00F01516">
      <w:footerReference w:type="default" r:id="rId14"/>
      <w:pgSz w:w="12240" w:h="15840" w:code="1"/>
      <w:pgMar w:top="288" w:right="360" w:bottom="432" w:left="360" w:header="288"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FDAC3" w14:textId="77777777" w:rsidR="00CC77FB" w:rsidRDefault="00CC77FB" w:rsidP="001C2462">
      <w:pPr>
        <w:bidi/>
      </w:pPr>
      <w:r>
        <w:separator/>
      </w:r>
    </w:p>
    <w:p w14:paraId="72983DC8" w14:textId="77777777" w:rsidR="00CC77FB" w:rsidRDefault="00CC77FB" w:rsidP="001C2462"/>
  </w:endnote>
  <w:endnote w:type="continuationSeparator" w:id="0">
    <w:p w14:paraId="3C9AE1B3" w14:textId="77777777" w:rsidR="00CC77FB" w:rsidRDefault="00CC77FB" w:rsidP="001C2462">
      <w:pPr>
        <w:bidi/>
      </w:pPr>
      <w:r>
        <w:continuationSeparator/>
      </w:r>
    </w:p>
    <w:p w14:paraId="1CD17016" w14:textId="77777777" w:rsidR="00CC77FB" w:rsidRDefault="00CC77FB" w:rsidP="001C2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41E07" w14:textId="48FFFB25" w:rsidR="007B7864" w:rsidRPr="00A73147" w:rsidRDefault="007B7864" w:rsidP="00A73147">
    <w:pPr>
      <w:pStyle w:val="Footer"/>
      <w:bidi/>
      <w:jc w:val="center"/>
      <w:rPr>
        <w:sz w:val="18"/>
      </w:rPr>
    </w:pPr>
    <w:r>
      <w:rPr>
        <w:sz w:val="18"/>
        <w:rtl/>
      </w:rPr>
      <w:fldChar w:fldCharType="begin"/>
    </w:r>
    <w:r>
      <w:rPr>
        <w:sz w:val="18"/>
      </w:rPr>
      <w:instrText xml:space="preserve"> PAGE </w:instrText>
    </w:r>
    <w:r>
      <w:rPr>
        <w:sz w:val="18"/>
        <w:rtl/>
      </w:rPr>
      <w:fldChar w:fldCharType="separate"/>
    </w:r>
    <w:r w:rsidR="00320410">
      <w:rPr>
        <w:noProof/>
        <w:sz w:val="18"/>
        <w:rtl/>
      </w:rPr>
      <w:t>2</w:t>
    </w:r>
    <w:r>
      <w:rPr>
        <w:sz w:val="18"/>
        <w:rtl/>
        <w:lang w:bidi="he"/>
      </w:rPr>
      <w:fldChar w:fldCharType="end"/>
    </w:r>
    <w:r>
      <w:rPr>
        <w:sz w:val="18"/>
        <w:rtl/>
        <w:lang w:bidi="he"/>
      </w:rPr>
      <w:t xml:space="preserve"> / </w:t>
    </w:r>
    <w:r>
      <w:rPr>
        <w:sz w:val="18"/>
        <w:lang w:bidi="he"/>
      </w:rPr>
      <w:fldChar w:fldCharType="begin"/>
    </w:r>
    <w:r>
      <w:rPr>
        <w:sz w:val="18"/>
        <w:rtl/>
        <w:lang w:bidi="he"/>
      </w:rPr>
      <w:instrText xml:space="preserve"> NUMPAGES  </w:instrText>
    </w:r>
    <w:r>
      <w:rPr>
        <w:sz w:val="18"/>
        <w:lang w:bidi="he"/>
      </w:rPr>
      <w:fldChar w:fldCharType="separate"/>
    </w:r>
    <w:r w:rsidR="00320410">
      <w:rPr>
        <w:noProof/>
        <w:sz w:val="18"/>
        <w:rtl/>
        <w:lang w:bidi="he"/>
      </w:rPr>
      <w:t>2</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21F3B" w14:textId="77777777" w:rsidR="00CC77FB" w:rsidRDefault="00CC77FB" w:rsidP="001C2462">
      <w:pPr>
        <w:bidi/>
      </w:pPr>
      <w:r>
        <w:separator/>
      </w:r>
    </w:p>
    <w:p w14:paraId="79D4E9EE" w14:textId="77777777" w:rsidR="00CC77FB" w:rsidRDefault="00CC77FB" w:rsidP="001C2462"/>
  </w:footnote>
  <w:footnote w:type="continuationSeparator" w:id="0">
    <w:p w14:paraId="62A4F0EC" w14:textId="77777777" w:rsidR="00CC77FB" w:rsidRDefault="00CC77FB" w:rsidP="001C2462">
      <w:pPr>
        <w:bidi/>
      </w:pPr>
      <w:r>
        <w:continuationSeparator/>
      </w:r>
    </w:p>
    <w:p w14:paraId="6CBB750F" w14:textId="77777777" w:rsidR="00CC77FB" w:rsidRDefault="00CC77FB" w:rsidP="001C246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3743"/>
    <w:multiLevelType w:val="hybridMultilevel"/>
    <w:tmpl w:val="A34AD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D33962"/>
    <w:multiLevelType w:val="hybridMultilevel"/>
    <w:tmpl w:val="666499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B416EB"/>
    <w:multiLevelType w:val="multilevel"/>
    <w:tmpl w:val="F15034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CD6774"/>
    <w:multiLevelType w:val="hybridMultilevel"/>
    <w:tmpl w:val="3F0E4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64D24"/>
    <w:multiLevelType w:val="hybridMultilevel"/>
    <w:tmpl w:val="612646B4"/>
    <w:lvl w:ilvl="0" w:tplc="040C0001">
      <w:start w:val="1"/>
      <w:numFmt w:val="bullet"/>
      <w:lvlText w:val=""/>
      <w:lvlJc w:val="left"/>
      <w:pPr>
        <w:tabs>
          <w:tab w:val="num" w:pos="360"/>
        </w:tabs>
        <w:ind w:left="360" w:hanging="360"/>
      </w:pPr>
      <w:rPr>
        <w:rFonts w:ascii="Symbol" w:hAnsi="Symbol" w:hint="default"/>
      </w:rPr>
    </w:lvl>
    <w:lvl w:ilvl="1" w:tplc="040C000F">
      <w:start w:val="1"/>
      <w:numFmt w:val="decimal"/>
      <w:lvlText w:val="%2."/>
      <w:lvlJc w:val="left"/>
      <w:pPr>
        <w:tabs>
          <w:tab w:val="num" w:pos="1080"/>
        </w:tabs>
        <w:ind w:left="1080" w:hanging="360"/>
      </w:p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E72FBB"/>
    <w:multiLevelType w:val="hybridMultilevel"/>
    <w:tmpl w:val="1618FB7E"/>
    <w:lvl w:ilvl="0" w:tplc="040C0001">
      <w:start w:val="1"/>
      <w:numFmt w:val="bullet"/>
      <w:lvlText w:val=""/>
      <w:lvlJc w:val="left"/>
      <w:pPr>
        <w:tabs>
          <w:tab w:val="num" w:pos="360"/>
        </w:tabs>
        <w:ind w:left="360" w:hanging="360"/>
      </w:pPr>
      <w:rPr>
        <w:rFonts w:ascii="Symbol" w:hAnsi="Symbol" w:hint="default"/>
      </w:rPr>
    </w:lvl>
    <w:lvl w:ilvl="1" w:tplc="A6DA8446">
      <w:start w:val="1"/>
      <w:numFmt w:val="bullet"/>
      <w:pStyle w:val="Bullet2"/>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4541F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2D195186"/>
    <w:multiLevelType w:val="multilevel"/>
    <w:tmpl w:val="9126D01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40B40C14"/>
    <w:multiLevelType w:val="hybridMultilevel"/>
    <w:tmpl w:val="C55AA51E"/>
    <w:lvl w:ilvl="0" w:tplc="015688A0">
      <w:start w:val="3"/>
      <w:numFmt w:val="bullet"/>
      <w:lvlText w:val="-"/>
      <w:lvlJc w:val="left"/>
      <w:pPr>
        <w:ind w:left="1458" w:hanging="360"/>
      </w:pPr>
      <w:rPr>
        <w:rFonts w:ascii="Calibri" w:eastAsiaTheme="minorHAnsi" w:hAnsi="Calibri" w:cstheme="minorBidi"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9" w15:restartNumberingAfterBreak="0">
    <w:nsid w:val="40C506A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E44C6B"/>
    <w:multiLevelType w:val="hybridMultilevel"/>
    <w:tmpl w:val="75B07B96"/>
    <w:lvl w:ilvl="0" w:tplc="8ED6502C">
      <w:start w:val="1"/>
      <w:numFmt w:val="bullet"/>
      <w:pStyle w:val="Bullet1"/>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104419"/>
    <w:multiLevelType w:val="hybridMultilevel"/>
    <w:tmpl w:val="6454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8786C"/>
    <w:multiLevelType w:val="hybridMultilevel"/>
    <w:tmpl w:val="34A4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378E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12B6B6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C51B5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FBE2172"/>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6"/>
  </w:num>
  <w:num w:numId="3">
    <w:abstractNumId w:val="9"/>
  </w:num>
  <w:num w:numId="4">
    <w:abstractNumId w:val="16"/>
  </w:num>
  <w:num w:numId="5">
    <w:abstractNumId w:val="13"/>
  </w:num>
  <w:num w:numId="6">
    <w:abstractNumId w:val="10"/>
  </w:num>
  <w:num w:numId="7">
    <w:abstractNumId w:val="4"/>
  </w:num>
  <w:num w:numId="8">
    <w:abstractNumId w:val="15"/>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
  </w:num>
  <w:num w:numId="14">
    <w:abstractNumId w:val="12"/>
  </w:num>
  <w:num w:numId="15">
    <w:abstractNumId w:val="3"/>
  </w:num>
  <w:num w:numId="16">
    <w:abstractNumId w:val="11"/>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595"/>
    <w:rsid w:val="00022FD0"/>
    <w:rsid w:val="0004411B"/>
    <w:rsid w:val="00051F16"/>
    <w:rsid w:val="0006070F"/>
    <w:rsid w:val="000667B2"/>
    <w:rsid w:val="00070E10"/>
    <w:rsid w:val="00075B7A"/>
    <w:rsid w:val="00080D15"/>
    <w:rsid w:val="000842D9"/>
    <w:rsid w:val="00090D95"/>
    <w:rsid w:val="000A3045"/>
    <w:rsid w:val="000B3CA2"/>
    <w:rsid w:val="000C072A"/>
    <w:rsid w:val="000C2054"/>
    <w:rsid w:val="000E4DB0"/>
    <w:rsid w:val="00127B05"/>
    <w:rsid w:val="001432A9"/>
    <w:rsid w:val="001535E5"/>
    <w:rsid w:val="00182E99"/>
    <w:rsid w:val="0018608F"/>
    <w:rsid w:val="001C2462"/>
    <w:rsid w:val="001C63D3"/>
    <w:rsid w:val="001D10A2"/>
    <w:rsid w:val="001E3F16"/>
    <w:rsid w:val="00201BB0"/>
    <w:rsid w:val="00210B38"/>
    <w:rsid w:val="0022402F"/>
    <w:rsid w:val="002321A2"/>
    <w:rsid w:val="002326CF"/>
    <w:rsid w:val="002365E1"/>
    <w:rsid w:val="0024076C"/>
    <w:rsid w:val="002654BD"/>
    <w:rsid w:val="00271A61"/>
    <w:rsid w:val="00296411"/>
    <w:rsid w:val="002A6247"/>
    <w:rsid w:val="002B5FDD"/>
    <w:rsid w:val="002C2F93"/>
    <w:rsid w:val="002D731A"/>
    <w:rsid w:val="00317DD6"/>
    <w:rsid w:val="00320410"/>
    <w:rsid w:val="00331594"/>
    <w:rsid w:val="0033473E"/>
    <w:rsid w:val="00351E41"/>
    <w:rsid w:val="0035386A"/>
    <w:rsid w:val="00353DB6"/>
    <w:rsid w:val="00360CD7"/>
    <w:rsid w:val="00374C57"/>
    <w:rsid w:val="003859F5"/>
    <w:rsid w:val="00396962"/>
    <w:rsid w:val="003A24B9"/>
    <w:rsid w:val="003A44B5"/>
    <w:rsid w:val="003A52AE"/>
    <w:rsid w:val="003A632C"/>
    <w:rsid w:val="003A6E48"/>
    <w:rsid w:val="003F0A03"/>
    <w:rsid w:val="003F30C5"/>
    <w:rsid w:val="003F72C5"/>
    <w:rsid w:val="004246BF"/>
    <w:rsid w:val="00446959"/>
    <w:rsid w:val="004506C4"/>
    <w:rsid w:val="0045403C"/>
    <w:rsid w:val="00476BEF"/>
    <w:rsid w:val="004A1595"/>
    <w:rsid w:val="004A4B2A"/>
    <w:rsid w:val="004D0BFA"/>
    <w:rsid w:val="004D10E3"/>
    <w:rsid w:val="004D1F7A"/>
    <w:rsid w:val="004E03A6"/>
    <w:rsid w:val="004E5CA7"/>
    <w:rsid w:val="005060A2"/>
    <w:rsid w:val="0053338E"/>
    <w:rsid w:val="00540CE6"/>
    <w:rsid w:val="00563716"/>
    <w:rsid w:val="00565851"/>
    <w:rsid w:val="005A2DD3"/>
    <w:rsid w:val="005A3A68"/>
    <w:rsid w:val="005A71C9"/>
    <w:rsid w:val="005B0D65"/>
    <w:rsid w:val="005B23E8"/>
    <w:rsid w:val="005C6203"/>
    <w:rsid w:val="005D069A"/>
    <w:rsid w:val="005D1BCD"/>
    <w:rsid w:val="005E207D"/>
    <w:rsid w:val="005E2D7B"/>
    <w:rsid w:val="005F1891"/>
    <w:rsid w:val="005F551A"/>
    <w:rsid w:val="005F7073"/>
    <w:rsid w:val="006063C9"/>
    <w:rsid w:val="00607EB6"/>
    <w:rsid w:val="006276D5"/>
    <w:rsid w:val="00640B45"/>
    <w:rsid w:val="00646748"/>
    <w:rsid w:val="00653DF7"/>
    <w:rsid w:val="00665144"/>
    <w:rsid w:val="006666B0"/>
    <w:rsid w:val="0066677A"/>
    <w:rsid w:val="00671F26"/>
    <w:rsid w:val="00674DCD"/>
    <w:rsid w:val="006C18F3"/>
    <w:rsid w:val="006C3333"/>
    <w:rsid w:val="006E296E"/>
    <w:rsid w:val="006E6BEC"/>
    <w:rsid w:val="007052D5"/>
    <w:rsid w:val="00707C02"/>
    <w:rsid w:val="00746440"/>
    <w:rsid w:val="0075529A"/>
    <w:rsid w:val="007554F6"/>
    <w:rsid w:val="007624E1"/>
    <w:rsid w:val="00780CC0"/>
    <w:rsid w:val="007867ED"/>
    <w:rsid w:val="007A52C5"/>
    <w:rsid w:val="007A578D"/>
    <w:rsid w:val="007B182D"/>
    <w:rsid w:val="007B7864"/>
    <w:rsid w:val="007C2D74"/>
    <w:rsid w:val="007D0A23"/>
    <w:rsid w:val="007E075B"/>
    <w:rsid w:val="007E2905"/>
    <w:rsid w:val="007F0079"/>
    <w:rsid w:val="00801514"/>
    <w:rsid w:val="0080281F"/>
    <w:rsid w:val="0080484A"/>
    <w:rsid w:val="008169AE"/>
    <w:rsid w:val="008665C8"/>
    <w:rsid w:val="00870A16"/>
    <w:rsid w:val="008A27C7"/>
    <w:rsid w:val="008A4F10"/>
    <w:rsid w:val="008B0446"/>
    <w:rsid w:val="008B2CFD"/>
    <w:rsid w:val="008B3671"/>
    <w:rsid w:val="008C5D9F"/>
    <w:rsid w:val="008D65C2"/>
    <w:rsid w:val="008E09E0"/>
    <w:rsid w:val="008E178D"/>
    <w:rsid w:val="008E7FB6"/>
    <w:rsid w:val="008F1D24"/>
    <w:rsid w:val="00940DEE"/>
    <w:rsid w:val="00943B05"/>
    <w:rsid w:val="00987554"/>
    <w:rsid w:val="009A0759"/>
    <w:rsid w:val="009B4932"/>
    <w:rsid w:val="009C5BB7"/>
    <w:rsid w:val="009D19EE"/>
    <w:rsid w:val="009D2E67"/>
    <w:rsid w:val="009E18BA"/>
    <w:rsid w:val="00A013EF"/>
    <w:rsid w:val="00A06105"/>
    <w:rsid w:val="00A06394"/>
    <w:rsid w:val="00A11DFA"/>
    <w:rsid w:val="00A13066"/>
    <w:rsid w:val="00A57ED9"/>
    <w:rsid w:val="00A60569"/>
    <w:rsid w:val="00A61B28"/>
    <w:rsid w:val="00A63F04"/>
    <w:rsid w:val="00A65BB2"/>
    <w:rsid w:val="00A7109D"/>
    <w:rsid w:val="00A73147"/>
    <w:rsid w:val="00A92FE0"/>
    <w:rsid w:val="00AA0E28"/>
    <w:rsid w:val="00AA1620"/>
    <w:rsid w:val="00AB58A3"/>
    <w:rsid w:val="00AD434B"/>
    <w:rsid w:val="00AD7C35"/>
    <w:rsid w:val="00AE0437"/>
    <w:rsid w:val="00AE1663"/>
    <w:rsid w:val="00B25F03"/>
    <w:rsid w:val="00B3084E"/>
    <w:rsid w:val="00B40876"/>
    <w:rsid w:val="00B63853"/>
    <w:rsid w:val="00B748E9"/>
    <w:rsid w:val="00B8234D"/>
    <w:rsid w:val="00B84492"/>
    <w:rsid w:val="00B912F6"/>
    <w:rsid w:val="00B96995"/>
    <w:rsid w:val="00BA4BDD"/>
    <w:rsid w:val="00BA6129"/>
    <w:rsid w:val="00BC5CB3"/>
    <w:rsid w:val="00BC5E49"/>
    <w:rsid w:val="00BD3277"/>
    <w:rsid w:val="00BD3352"/>
    <w:rsid w:val="00BD7F1B"/>
    <w:rsid w:val="00BF24BF"/>
    <w:rsid w:val="00BF6817"/>
    <w:rsid w:val="00C15D5F"/>
    <w:rsid w:val="00C20B5C"/>
    <w:rsid w:val="00C20CD2"/>
    <w:rsid w:val="00C2399D"/>
    <w:rsid w:val="00C35623"/>
    <w:rsid w:val="00C35B31"/>
    <w:rsid w:val="00C44586"/>
    <w:rsid w:val="00C74954"/>
    <w:rsid w:val="00C96909"/>
    <w:rsid w:val="00CA6F7E"/>
    <w:rsid w:val="00CB1E96"/>
    <w:rsid w:val="00CC77FB"/>
    <w:rsid w:val="00CD6F0E"/>
    <w:rsid w:val="00CF1BEA"/>
    <w:rsid w:val="00D16581"/>
    <w:rsid w:val="00D2387F"/>
    <w:rsid w:val="00D405B2"/>
    <w:rsid w:val="00D42BCC"/>
    <w:rsid w:val="00D45D22"/>
    <w:rsid w:val="00D61378"/>
    <w:rsid w:val="00D706D1"/>
    <w:rsid w:val="00D70AD3"/>
    <w:rsid w:val="00D73B48"/>
    <w:rsid w:val="00DA6D63"/>
    <w:rsid w:val="00DB05B0"/>
    <w:rsid w:val="00DC0EF3"/>
    <w:rsid w:val="00DC1AC1"/>
    <w:rsid w:val="00DE32F0"/>
    <w:rsid w:val="00DF6FC5"/>
    <w:rsid w:val="00E0018B"/>
    <w:rsid w:val="00E00BF8"/>
    <w:rsid w:val="00E1066F"/>
    <w:rsid w:val="00E13176"/>
    <w:rsid w:val="00E15FF9"/>
    <w:rsid w:val="00E17CE0"/>
    <w:rsid w:val="00E17FB0"/>
    <w:rsid w:val="00E22D33"/>
    <w:rsid w:val="00E25020"/>
    <w:rsid w:val="00E5695F"/>
    <w:rsid w:val="00E745B5"/>
    <w:rsid w:val="00EB76A4"/>
    <w:rsid w:val="00EE66C4"/>
    <w:rsid w:val="00F0138A"/>
    <w:rsid w:val="00F01516"/>
    <w:rsid w:val="00F1090A"/>
    <w:rsid w:val="00F4282B"/>
    <w:rsid w:val="00F52675"/>
    <w:rsid w:val="00F638EA"/>
    <w:rsid w:val="00F7142C"/>
    <w:rsid w:val="00F80B50"/>
    <w:rsid w:val="00F81216"/>
    <w:rsid w:val="00F90FB0"/>
    <w:rsid w:val="00FB018D"/>
    <w:rsid w:val="00FC2F0E"/>
    <w:rsid w:val="00FC734D"/>
    <w:rsid w:val="00FD1365"/>
    <w:rsid w:val="00FD3E59"/>
    <w:rsid w:val="00FD7935"/>
    <w:rsid w:val="00FE0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626B96"/>
  <w15:docId w15:val="{9E95D459-83EE-412C-B2FF-C38150F4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462"/>
    <w:pPr>
      <w:spacing w:before="60" w:after="60"/>
    </w:pPr>
    <w:rPr>
      <w:rFonts w:ascii="Arial" w:hAnsi="Arial"/>
      <w:szCs w:val="18"/>
      <w:lang w:val="en-GB" w:eastAsia="fr-FR"/>
    </w:rPr>
  </w:style>
  <w:style w:type="paragraph" w:styleId="Heading1">
    <w:name w:val="heading 1"/>
    <w:basedOn w:val="Heading2"/>
    <w:next w:val="Normal"/>
    <w:qFormat/>
    <w:rsid w:val="00FC2F0E"/>
    <w:pPr>
      <w:keepNext/>
      <w:contextualSpacing/>
      <w:jc w:val="left"/>
      <w:outlineLvl w:val="0"/>
    </w:pPr>
    <w:rPr>
      <w:rFonts w:asciiTheme="minorBidi" w:hAnsiTheme="minorBidi" w:cstheme="minorBidi"/>
      <w:lang w:val="en-US" w:bidi="ar-KW"/>
    </w:rPr>
  </w:style>
  <w:style w:type="paragraph" w:styleId="Heading2">
    <w:name w:val="heading 2"/>
    <w:basedOn w:val="Header"/>
    <w:next w:val="Normal"/>
    <w:qFormat/>
    <w:rsid w:val="00D405B2"/>
    <w:pPr>
      <w:tabs>
        <w:tab w:val="clear" w:pos="4536"/>
        <w:tab w:val="clear" w:pos="9072"/>
      </w:tabs>
      <w:spacing w:before="120"/>
      <w:jc w:val="both"/>
      <w:outlineLvl w:val="1"/>
    </w:pPr>
    <w:rPr>
      <w:b/>
      <w:sz w:val="22"/>
      <w:szCs w:val="22"/>
      <w:lang w:val="en-GB"/>
    </w:rPr>
  </w:style>
  <w:style w:type="paragraph" w:styleId="Heading3">
    <w:name w:val="heading 3"/>
    <w:basedOn w:val="Normal"/>
    <w:next w:val="Normal"/>
    <w:uiPriority w:val="9"/>
    <w:qFormat/>
    <w:rsid w:val="00AD434B"/>
    <w:pPr>
      <w:keepNext/>
      <w:outlineLvl w:val="2"/>
    </w:pPr>
    <w:rPr>
      <w:b/>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462"/>
    <w:pPr>
      <w:tabs>
        <w:tab w:val="center" w:pos="4536"/>
        <w:tab w:val="right" w:pos="9072"/>
      </w:tabs>
    </w:pPr>
    <w:rPr>
      <w:sz w:val="16"/>
      <w:lang w:val="fr-FR"/>
    </w:rPr>
  </w:style>
  <w:style w:type="paragraph" w:styleId="Footer">
    <w:name w:val="footer"/>
    <w:basedOn w:val="Normal"/>
    <w:link w:val="FooterChar"/>
    <w:uiPriority w:val="99"/>
    <w:rsid w:val="00F4282B"/>
    <w:pPr>
      <w:tabs>
        <w:tab w:val="center" w:pos="4536"/>
        <w:tab w:val="right" w:pos="9072"/>
      </w:tabs>
    </w:pPr>
    <w:rPr>
      <w:sz w:val="16"/>
    </w:rPr>
  </w:style>
  <w:style w:type="paragraph" w:styleId="BodyText">
    <w:name w:val="Body Text"/>
    <w:basedOn w:val="Normal"/>
    <w:rsid w:val="00987554"/>
    <w:rPr>
      <w:sz w:val="24"/>
      <w:lang w:eastAsia="en-US"/>
    </w:rPr>
  </w:style>
  <w:style w:type="paragraph" w:styleId="BalloonText">
    <w:name w:val="Balloon Text"/>
    <w:basedOn w:val="Normal"/>
    <w:semiHidden/>
    <w:rsid w:val="008E7FB6"/>
    <w:rPr>
      <w:rFonts w:ascii="Tahoma" w:hAnsi="Tahoma" w:cs="Tahoma"/>
      <w:sz w:val="16"/>
      <w:szCs w:val="16"/>
    </w:rPr>
  </w:style>
  <w:style w:type="paragraph" w:styleId="DocumentMap">
    <w:name w:val="Document Map"/>
    <w:basedOn w:val="Normal"/>
    <w:semiHidden/>
    <w:rsid w:val="008E7FB6"/>
    <w:pPr>
      <w:shd w:val="clear" w:color="auto" w:fill="000080"/>
    </w:pPr>
    <w:rPr>
      <w:rFonts w:ascii="Tahoma" w:hAnsi="Tahoma" w:cs="Tahoma"/>
    </w:rPr>
  </w:style>
  <w:style w:type="character" w:customStyle="1" w:styleId="FooterChar">
    <w:name w:val="Footer Char"/>
    <w:basedOn w:val="DefaultParagraphFont"/>
    <w:link w:val="Footer"/>
    <w:uiPriority w:val="99"/>
    <w:rsid w:val="00F4282B"/>
    <w:rPr>
      <w:rFonts w:ascii="Arial" w:hAnsi="Arial"/>
      <w:sz w:val="16"/>
      <w:szCs w:val="18"/>
      <w:lang w:val="en-GB" w:eastAsia="fr-FR"/>
    </w:rPr>
  </w:style>
  <w:style w:type="paragraph" w:styleId="ListParagraph">
    <w:name w:val="List Paragraph"/>
    <w:basedOn w:val="Normal"/>
    <w:uiPriority w:val="34"/>
    <w:qFormat/>
    <w:rsid w:val="009D19EE"/>
    <w:pPr>
      <w:ind w:left="720"/>
      <w:contextualSpacing/>
    </w:pPr>
  </w:style>
  <w:style w:type="paragraph" w:customStyle="1" w:styleId="Bullet1">
    <w:name w:val="Bullet 1"/>
    <w:basedOn w:val="Normal"/>
    <w:qFormat/>
    <w:rsid w:val="001C2462"/>
    <w:pPr>
      <w:numPr>
        <w:numId w:val="6"/>
      </w:numPr>
    </w:pPr>
    <w:rPr>
      <w:rFonts w:cs="Arial"/>
      <w:szCs w:val="14"/>
    </w:rPr>
  </w:style>
  <w:style w:type="paragraph" w:customStyle="1" w:styleId="Bullet2">
    <w:name w:val="Bullet 2"/>
    <w:basedOn w:val="Header"/>
    <w:qFormat/>
    <w:rsid w:val="001C2462"/>
    <w:pPr>
      <w:numPr>
        <w:ilvl w:val="1"/>
        <w:numId w:val="9"/>
      </w:numPr>
      <w:tabs>
        <w:tab w:val="clear" w:pos="1080"/>
        <w:tab w:val="clear" w:pos="4536"/>
        <w:tab w:val="clear" w:pos="9072"/>
      </w:tabs>
      <w:ind w:left="360" w:hanging="180"/>
      <w:jc w:val="both"/>
    </w:pPr>
    <w:rPr>
      <w:sz w:val="20"/>
      <w:szCs w:val="14"/>
      <w:lang w:val="en-GB"/>
    </w:rPr>
  </w:style>
  <w:style w:type="paragraph" w:customStyle="1" w:styleId="Table">
    <w:name w:val="Table"/>
    <w:basedOn w:val="Normal"/>
    <w:qFormat/>
    <w:rsid w:val="001C2462"/>
    <w:pPr>
      <w:jc w:val="center"/>
    </w:pPr>
  </w:style>
  <w:style w:type="paragraph" w:customStyle="1" w:styleId="Graphic">
    <w:name w:val="Graphic"/>
    <w:basedOn w:val="Normal"/>
    <w:qFormat/>
    <w:rsid w:val="00F4282B"/>
    <w:pPr>
      <w:spacing w:before="0" w:after="0"/>
      <w:jc w:val="center"/>
    </w:pPr>
    <w:rPr>
      <w:noProof/>
      <w:sz w:val="44"/>
      <w:szCs w:val="44"/>
      <w:lang w:val="en-US" w:eastAsia="en-US"/>
    </w:rPr>
  </w:style>
  <w:style w:type="paragraph" w:customStyle="1" w:styleId="Graphic2">
    <w:name w:val="Graphic2"/>
    <w:basedOn w:val="Graphic"/>
    <w:qFormat/>
    <w:rsid w:val="00F4282B"/>
    <w:rPr>
      <w:sz w:val="16"/>
    </w:rPr>
  </w:style>
  <w:style w:type="character" w:customStyle="1" w:styleId="HeaderChar">
    <w:name w:val="Header Char"/>
    <w:basedOn w:val="DefaultParagraphFont"/>
    <w:link w:val="Header"/>
    <w:rsid w:val="00E00BF8"/>
    <w:rPr>
      <w:rFonts w:ascii="Arial" w:hAnsi="Arial"/>
      <w:sz w:val="16"/>
      <w:szCs w:val="18"/>
      <w:lang w:val="fr-FR" w:eastAsia="fr-FR"/>
    </w:rPr>
  </w:style>
  <w:style w:type="character" w:styleId="FollowedHyperlink">
    <w:name w:val="FollowedHyperlink"/>
    <w:basedOn w:val="DefaultParagraphFont"/>
    <w:rsid w:val="00E5695F"/>
    <w:rPr>
      <w:color w:val="800080" w:themeColor="followedHyperlink"/>
      <w:u w:val="single"/>
    </w:rPr>
  </w:style>
  <w:style w:type="table" w:styleId="TableGrid">
    <w:name w:val="Table Grid"/>
    <w:basedOn w:val="TableNormal"/>
    <w:uiPriority w:val="59"/>
    <w:rsid w:val="00C7495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790245">
      <w:bodyDiv w:val="1"/>
      <w:marLeft w:val="0"/>
      <w:marRight w:val="0"/>
      <w:marTop w:val="0"/>
      <w:marBottom w:val="0"/>
      <w:divBdr>
        <w:top w:val="none" w:sz="0" w:space="0" w:color="auto"/>
        <w:left w:val="none" w:sz="0" w:space="0" w:color="auto"/>
        <w:bottom w:val="none" w:sz="0" w:space="0" w:color="auto"/>
        <w:right w:val="none" w:sz="0" w:space="0" w:color="auto"/>
      </w:divBdr>
    </w:div>
    <w:div w:id="16331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019F-88DE-412C-BB6F-3FAD8350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English</vt:lpstr>
    </vt:vector>
  </TitlesOfParts>
  <Company>PRECIFAR SA</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dc:title>
  <dc:creator>Gary Barnett</dc:creator>
  <cp:lastModifiedBy>dell</cp:lastModifiedBy>
  <cp:revision>4</cp:revision>
  <cp:lastPrinted>2014-06-10T13:27:00Z</cp:lastPrinted>
  <dcterms:created xsi:type="dcterms:W3CDTF">2017-09-03T04:27:00Z</dcterms:created>
  <dcterms:modified xsi:type="dcterms:W3CDTF">2017-09-05T11:39:00Z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Number">
    <vt:lpwstr>IFU-99-1015-002</vt:lpwstr>
  </property>
  <property fmtid="{D5CDD505-2E9C-101B-9397-08002B2CF9AE}" pid="3" name="MC_Revision">
    <vt:lpwstr>A</vt:lpwstr>
  </property>
  <property fmtid="{D5CDD505-2E9C-101B-9397-08002B2CF9AE}" pid="4" name="MC_Title">
    <vt:lpwstr>Titanium PediPlates Bone Plating System IFU (en)</vt:lpwstr>
  </property>
  <property fmtid="{D5CDD505-2E9C-101B-9397-08002B2CF9AE}" pid="5" name="MC_Author">
    <vt:lpwstr>GGIBBS</vt:lpwstr>
  </property>
  <property fmtid="{D5CDD505-2E9C-101B-9397-08002B2CF9AE}" pid="6" name="MC_Owner">
    <vt:lpwstr>GGIBBS</vt:lpwstr>
  </property>
  <property fmtid="{D5CDD505-2E9C-101B-9397-08002B2CF9AE}" pid="7" name="MC_Notes">
    <vt:lpwstr>DHF-1012-001</vt:lpwstr>
  </property>
  <property fmtid="{D5CDD505-2E9C-101B-9397-08002B2CF9AE}" pid="8" name="MC_Vault">
    <vt:lpwstr>RCF - IFU Release (en)</vt:lpwstr>
  </property>
  <property fmtid="{D5CDD505-2E9C-101B-9397-08002B2CF9AE}" pid="9" name="MC_Status">
    <vt:lpwstr>Release</vt:lpwstr>
  </property>
  <property fmtid="{D5CDD505-2E9C-101B-9397-08002B2CF9AE}" pid="10" name="MC_CreatedDate">
    <vt:lpwstr>17 Jan 2017</vt:lpwstr>
  </property>
  <property fmtid="{D5CDD505-2E9C-101B-9397-08002B2CF9AE}" pid="11" name="MC_EffectiveDate">
    <vt:lpwstr>24 Apr 2017</vt:lpwstr>
  </property>
  <property fmtid="{D5CDD505-2E9C-101B-9397-08002B2CF9AE}" pid="12" name="MC_ExpirationDate">
    <vt:lpwstr/>
  </property>
  <property fmtid="{D5CDD505-2E9C-101B-9397-08002B2CF9AE}" pid="13" name="MC_ReleaseDate">
    <vt:lpwstr>24 Apr 2017</vt:lpwstr>
  </property>
  <property fmtid="{D5CDD505-2E9C-101B-9397-08002B2CF9AE}" pid="14" name="MC_NextReviewDate">
    <vt:lpwstr>24 Apr 2018</vt:lpwstr>
  </property>
</Properties>
</file>