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C8863" w14:textId="48900415" w:rsidR="002A573F" w:rsidRPr="00DC43D2" w:rsidRDefault="002A573F" w:rsidP="00027200">
      <w:pPr>
        <w:rPr>
          <w:rFonts w:asciiTheme="majorBidi" w:hAnsiTheme="majorBidi" w:cstheme="majorBidi"/>
          <w:b/>
          <w:bCs/>
          <w:sz w:val="24"/>
          <w:szCs w:val="24"/>
        </w:rPr>
      </w:pPr>
      <w:r w:rsidRPr="00DC43D2">
        <w:rPr>
          <w:rFonts w:asciiTheme="majorBidi" w:hAnsiTheme="majorBidi" w:cstheme="majorBidi"/>
          <w:b/>
          <w:bCs/>
          <w:sz w:val="24"/>
          <w:szCs w:val="24"/>
        </w:rPr>
        <w:t>Prolog</w:t>
      </w:r>
      <w:r w:rsidR="00DC43D2" w:rsidRPr="00DC43D2">
        <w:rPr>
          <w:rFonts w:asciiTheme="majorBidi" w:hAnsiTheme="majorBidi" w:cstheme="majorBidi"/>
          <w:b/>
          <w:bCs/>
          <w:sz w:val="24"/>
          <w:szCs w:val="24"/>
        </w:rPr>
        <w:t>ue</w:t>
      </w:r>
    </w:p>
    <w:p w14:paraId="47B835E0" w14:textId="4FFD0F5C" w:rsidR="002A573F" w:rsidRDefault="002A573F" w:rsidP="00027200">
      <w:pPr>
        <w:rPr>
          <w:rFonts w:asciiTheme="majorBidi" w:hAnsiTheme="majorBidi" w:cstheme="majorBidi"/>
          <w:sz w:val="24"/>
          <w:szCs w:val="24"/>
        </w:rPr>
      </w:pPr>
      <w:r>
        <w:rPr>
          <w:rFonts w:asciiTheme="majorBidi" w:hAnsiTheme="majorBidi" w:cstheme="majorBidi"/>
          <w:sz w:val="24"/>
          <w:szCs w:val="24"/>
        </w:rPr>
        <w:t xml:space="preserve">On </w:t>
      </w:r>
      <w:r w:rsidR="00F422E8">
        <w:rPr>
          <w:rFonts w:asciiTheme="majorBidi" w:hAnsiTheme="majorBidi" w:cstheme="majorBidi"/>
          <w:sz w:val="24"/>
          <w:szCs w:val="24"/>
        </w:rPr>
        <w:t xml:space="preserve">the </w:t>
      </w:r>
      <w:commentRangeStart w:id="0"/>
      <w:r w:rsidR="00F422E8">
        <w:rPr>
          <w:rFonts w:asciiTheme="majorBidi" w:hAnsiTheme="majorBidi" w:cstheme="majorBidi"/>
          <w:sz w:val="24"/>
          <w:szCs w:val="24"/>
        </w:rPr>
        <w:t xml:space="preserve">morning </w:t>
      </w:r>
      <w:commentRangeEnd w:id="0"/>
      <w:r w:rsidR="00F422E8">
        <w:rPr>
          <w:rStyle w:val="CommentReference"/>
        </w:rPr>
        <w:commentReference w:id="0"/>
      </w:r>
      <w:r w:rsidR="00F422E8">
        <w:rPr>
          <w:rFonts w:asciiTheme="majorBidi" w:hAnsiTheme="majorBidi" w:cstheme="majorBidi"/>
          <w:sz w:val="24"/>
          <w:szCs w:val="24"/>
        </w:rPr>
        <w:t xml:space="preserve">of </w:t>
      </w:r>
      <w:r>
        <w:rPr>
          <w:rFonts w:asciiTheme="majorBidi" w:hAnsiTheme="majorBidi" w:cstheme="majorBidi"/>
          <w:sz w:val="24"/>
          <w:szCs w:val="24"/>
        </w:rPr>
        <w:t xml:space="preserve">Tuesday, November 12, 2019, </w:t>
      </w:r>
      <w:r w:rsidR="0044206B">
        <w:rPr>
          <w:rFonts w:asciiTheme="majorBidi" w:hAnsiTheme="majorBidi" w:cstheme="majorBidi"/>
          <w:sz w:val="24"/>
          <w:szCs w:val="24"/>
        </w:rPr>
        <w:t>following</w:t>
      </w:r>
      <w:r>
        <w:rPr>
          <w:rFonts w:asciiTheme="majorBidi" w:hAnsiTheme="majorBidi" w:cstheme="majorBidi"/>
          <w:sz w:val="24"/>
          <w:szCs w:val="24"/>
        </w:rPr>
        <w:t xml:space="preserve"> a night</w:t>
      </w:r>
      <w:r w:rsidR="00DC43D2">
        <w:rPr>
          <w:rFonts w:asciiTheme="majorBidi" w:hAnsiTheme="majorBidi" w:cstheme="majorBidi"/>
          <w:sz w:val="24"/>
          <w:szCs w:val="24"/>
        </w:rPr>
        <w:t xml:space="preserve"> </w:t>
      </w:r>
      <w:r w:rsidR="00AB2C46">
        <w:rPr>
          <w:rFonts w:asciiTheme="majorBidi" w:hAnsiTheme="majorBidi" w:cstheme="majorBidi"/>
          <w:sz w:val="24"/>
          <w:szCs w:val="24"/>
        </w:rPr>
        <w:t>during</w:t>
      </w:r>
      <w:r w:rsidR="0044206B">
        <w:rPr>
          <w:rFonts w:asciiTheme="majorBidi" w:hAnsiTheme="majorBidi" w:cstheme="majorBidi"/>
          <w:sz w:val="24"/>
          <w:szCs w:val="24"/>
        </w:rPr>
        <w:t xml:space="preserve"> which</w:t>
      </w:r>
      <w:r w:rsidR="00DC43D2">
        <w:rPr>
          <w:rFonts w:asciiTheme="majorBidi" w:hAnsiTheme="majorBidi" w:cstheme="majorBidi"/>
          <w:sz w:val="24"/>
          <w:szCs w:val="24"/>
        </w:rPr>
        <w:t xml:space="preserve"> </w:t>
      </w:r>
      <w:r>
        <w:rPr>
          <w:rFonts w:asciiTheme="majorBidi" w:hAnsiTheme="majorBidi" w:cstheme="majorBidi"/>
          <w:sz w:val="24"/>
          <w:szCs w:val="24"/>
        </w:rPr>
        <w:t xml:space="preserve">the Israeli army killed a senior Hamas terrorist, air raid sirens were triggered in Tel Aviv </w:t>
      </w:r>
      <w:r w:rsidR="00DC43D2">
        <w:rPr>
          <w:rFonts w:asciiTheme="majorBidi" w:hAnsiTheme="majorBidi" w:cstheme="majorBidi"/>
          <w:sz w:val="24"/>
          <w:szCs w:val="24"/>
        </w:rPr>
        <w:t xml:space="preserve">in </w:t>
      </w:r>
      <w:r w:rsidR="00AE1C10">
        <w:rPr>
          <w:rFonts w:asciiTheme="majorBidi" w:hAnsiTheme="majorBidi" w:cstheme="majorBidi"/>
          <w:sz w:val="24"/>
          <w:szCs w:val="24"/>
        </w:rPr>
        <w:t>response</w:t>
      </w:r>
      <w:r>
        <w:rPr>
          <w:rFonts w:asciiTheme="majorBidi" w:hAnsiTheme="majorBidi" w:cstheme="majorBidi"/>
          <w:sz w:val="24"/>
          <w:szCs w:val="24"/>
        </w:rPr>
        <w:t xml:space="preserve"> to rocket </w:t>
      </w:r>
      <w:r w:rsidR="00DC43D2">
        <w:rPr>
          <w:rFonts w:asciiTheme="majorBidi" w:hAnsiTheme="majorBidi" w:cstheme="majorBidi"/>
          <w:sz w:val="24"/>
          <w:szCs w:val="24"/>
        </w:rPr>
        <w:t xml:space="preserve">fire </w:t>
      </w:r>
      <w:r>
        <w:rPr>
          <w:rFonts w:asciiTheme="majorBidi" w:hAnsiTheme="majorBidi" w:cstheme="majorBidi"/>
          <w:sz w:val="24"/>
          <w:szCs w:val="24"/>
        </w:rPr>
        <w:t xml:space="preserve">from </w:t>
      </w:r>
      <w:commentRangeStart w:id="1"/>
      <w:r>
        <w:rPr>
          <w:rFonts w:asciiTheme="majorBidi" w:hAnsiTheme="majorBidi" w:cstheme="majorBidi"/>
          <w:sz w:val="24"/>
          <w:szCs w:val="24"/>
        </w:rPr>
        <w:t>Gaza</w:t>
      </w:r>
      <w:commentRangeEnd w:id="1"/>
      <w:r w:rsidR="00AE1C10">
        <w:rPr>
          <w:rStyle w:val="CommentReference"/>
        </w:rPr>
        <w:commentReference w:id="1"/>
      </w:r>
      <w:r>
        <w:rPr>
          <w:rFonts w:asciiTheme="majorBidi" w:hAnsiTheme="majorBidi" w:cstheme="majorBidi"/>
          <w:sz w:val="24"/>
          <w:szCs w:val="24"/>
        </w:rPr>
        <w:t xml:space="preserve">. The sirens </w:t>
      </w:r>
      <w:r w:rsidR="00F422E8">
        <w:rPr>
          <w:rFonts w:asciiTheme="majorBidi" w:hAnsiTheme="majorBidi" w:cstheme="majorBidi"/>
          <w:sz w:val="24"/>
          <w:szCs w:val="24"/>
        </w:rPr>
        <w:t>are a warning to</w:t>
      </w:r>
      <w:r>
        <w:rPr>
          <w:rFonts w:asciiTheme="majorBidi" w:hAnsiTheme="majorBidi" w:cstheme="majorBidi"/>
          <w:sz w:val="24"/>
          <w:szCs w:val="24"/>
        </w:rPr>
        <w:t xml:space="preserve"> all those living in the area to proceed immediately to shelters or protected spaces. At the same time,</w:t>
      </w:r>
      <w:r w:rsidR="00DC43D2">
        <w:rPr>
          <w:rFonts w:asciiTheme="majorBidi" w:hAnsiTheme="majorBidi" w:cstheme="majorBidi"/>
          <w:sz w:val="24"/>
          <w:szCs w:val="24"/>
        </w:rPr>
        <w:t xml:space="preserve"> </w:t>
      </w:r>
      <w:r>
        <w:rPr>
          <w:rFonts w:asciiTheme="majorBidi" w:hAnsiTheme="majorBidi" w:cstheme="majorBidi"/>
          <w:sz w:val="24"/>
          <w:szCs w:val="24"/>
        </w:rPr>
        <w:t xml:space="preserve">the Home Front Command </w:t>
      </w:r>
      <w:r w:rsidR="00DC43D2">
        <w:rPr>
          <w:rFonts w:asciiTheme="majorBidi" w:hAnsiTheme="majorBidi" w:cstheme="majorBidi"/>
          <w:sz w:val="24"/>
          <w:szCs w:val="24"/>
        </w:rPr>
        <w:t>i</w:t>
      </w:r>
      <w:r w:rsidR="001B2463">
        <w:rPr>
          <w:rFonts w:asciiTheme="majorBidi" w:hAnsiTheme="majorBidi" w:cstheme="majorBidi"/>
          <w:sz w:val="24"/>
          <w:szCs w:val="24"/>
        </w:rPr>
        <w:t>nstructed</w:t>
      </w:r>
      <w:r>
        <w:rPr>
          <w:rFonts w:asciiTheme="majorBidi" w:hAnsiTheme="majorBidi" w:cstheme="majorBidi"/>
          <w:sz w:val="24"/>
          <w:szCs w:val="24"/>
        </w:rPr>
        <w:t xml:space="preserve"> all residents of the area</w:t>
      </w:r>
      <w:r w:rsidR="001B2463">
        <w:rPr>
          <w:rFonts w:asciiTheme="majorBidi" w:hAnsiTheme="majorBidi" w:cstheme="majorBidi"/>
          <w:sz w:val="24"/>
          <w:szCs w:val="24"/>
        </w:rPr>
        <w:t xml:space="preserve"> </w:t>
      </w:r>
      <w:r>
        <w:rPr>
          <w:rFonts w:asciiTheme="majorBidi" w:hAnsiTheme="majorBidi" w:cstheme="majorBidi"/>
          <w:sz w:val="24"/>
          <w:szCs w:val="24"/>
        </w:rPr>
        <w:t>to refrain from traveling to work or study because of</w:t>
      </w:r>
      <w:r w:rsidR="003820F4">
        <w:rPr>
          <w:rFonts w:asciiTheme="majorBidi" w:hAnsiTheme="majorBidi" w:cstheme="majorBidi"/>
          <w:sz w:val="24"/>
          <w:szCs w:val="24"/>
        </w:rPr>
        <w:t xml:space="preserve"> the</w:t>
      </w:r>
      <w:r>
        <w:rPr>
          <w:rFonts w:asciiTheme="majorBidi" w:hAnsiTheme="majorBidi" w:cstheme="majorBidi"/>
          <w:sz w:val="24"/>
          <w:szCs w:val="24"/>
        </w:rPr>
        <w:t xml:space="preserve"> </w:t>
      </w:r>
      <w:r w:rsidR="00F422E8">
        <w:rPr>
          <w:rFonts w:asciiTheme="majorBidi" w:hAnsiTheme="majorBidi" w:cstheme="majorBidi"/>
          <w:sz w:val="24"/>
          <w:szCs w:val="24"/>
        </w:rPr>
        <w:t>ongoing</w:t>
      </w:r>
      <w:r>
        <w:rPr>
          <w:rFonts w:asciiTheme="majorBidi" w:hAnsiTheme="majorBidi" w:cstheme="majorBidi"/>
          <w:sz w:val="24"/>
          <w:szCs w:val="24"/>
        </w:rPr>
        <w:t xml:space="preserve"> threat of rocket fire.</w:t>
      </w:r>
    </w:p>
    <w:p w14:paraId="5257BC00" w14:textId="2B76EA0B" w:rsidR="00B65442" w:rsidRDefault="003820F4" w:rsidP="00027200">
      <w:pPr>
        <w:rPr>
          <w:rFonts w:asciiTheme="majorBidi" w:hAnsiTheme="majorBidi" w:cstheme="majorBidi"/>
          <w:sz w:val="24"/>
          <w:szCs w:val="24"/>
        </w:rPr>
      </w:pPr>
      <w:r>
        <w:rPr>
          <w:rFonts w:asciiTheme="majorBidi" w:hAnsiTheme="majorBidi" w:cstheme="majorBidi"/>
          <w:sz w:val="24"/>
          <w:szCs w:val="24"/>
        </w:rPr>
        <w:t>M</w:t>
      </w:r>
      <w:r w:rsidR="00B65442">
        <w:rPr>
          <w:rFonts w:asciiTheme="majorBidi" w:hAnsiTheme="majorBidi" w:cstheme="majorBidi"/>
          <w:sz w:val="24"/>
          <w:szCs w:val="24"/>
        </w:rPr>
        <w:t>inutes after the sirens</w:t>
      </w:r>
      <w:r w:rsidR="00DC43D2">
        <w:rPr>
          <w:rFonts w:asciiTheme="majorBidi" w:hAnsiTheme="majorBidi" w:cstheme="majorBidi"/>
          <w:sz w:val="24"/>
          <w:szCs w:val="24"/>
        </w:rPr>
        <w:t xml:space="preserve"> were triggered</w:t>
      </w:r>
      <w:r w:rsidR="0044206B">
        <w:rPr>
          <w:rFonts w:asciiTheme="majorBidi" w:hAnsiTheme="majorBidi" w:cstheme="majorBidi"/>
          <w:sz w:val="24"/>
          <w:szCs w:val="24"/>
        </w:rPr>
        <w:t xml:space="preserve"> </w:t>
      </w:r>
      <w:r w:rsidR="00B65442">
        <w:rPr>
          <w:rFonts w:asciiTheme="majorBidi" w:hAnsiTheme="majorBidi" w:cstheme="majorBidi"/>
          <w:sz w:val="24"/>
          <w:szCs w:val="24"/>
        </w:rPr>
        <w:t>and these instructions</w:t>
      </w:r>
      <w:r>
        <w:rPr>
          <w:rFonts w:asciiTheme="majorBidi" w:hAnsiTheme="majorBidi" w:cstheme="majorBidi"/>
          <w:sz w:val="24"/>
          <w:szCs w:val="24"/>
        </w:rPr>
        <w:t xml:space="preserve"> </w:t>
      </w:r>
      <w:r w:rsidR="00DC43D2">
        <w:rPr>
          <w:rFonts w:asciiTheme="majorBidi" w:hAnsiTheme="majorBidi" w:cstheme="majorBidi"/>
          <w:sz w:val="24"/>
          <w:szCs w:val="24"/>
        </w:rPr>
        <w:t>issued</w:t>
      </w:r>
      <w:r w:rsidR="00B65442">
        <w:rPr>
          <w:rFonts w:asciiTheme="majorBidi" w:hAnsiTheme="majorBidi" w:cstheme="majorBidi"/>
          <w:sz w:val="24"/>
          <w:szCs w:val="24"/>
        </w:rPr>
        <w:t xml:space="preserve">, I </w:t>
      </w:r>
      <w:r w:rsidR="00960AD4">
        <w:rPr>
          <w:rFonts w:asciiTheme="majorBidi" w:hAnsiTheme="majorBidi" w:cstheme="majorBidi"/>
          <w:sz w:val="24"/>
          <w:szCs w:val="24"/>
        </w:rPr>
        <w:t xml:space="preserve">(the first author) </w:t>
      </w:r>
      <w:r w:rsidR="00B65442">
        <w:rPr>
          <w:rFonts w:asciiTheme="majorBidi" w:hAnsiTheme="majorBidi" w:cstheme="majorBidi"/>
          <w:sz w:val="24"/>
          <w:szCs w:val="24"/>
        </w:rPr>
        <w:t>received two t</w:t>
      </w:r>
      <w:r w:rsidR="00960AD4">
        <w:rPr>
          <w:rFonts w:asciiTheme="majorBidi" w:hAnsiTheme="majorBidi" w:cstheme="majorBidi"/>
          <w:sz w:val="24"/>
          <w:szCs w:val="24"/>
        </w:rPr>
        <w:t xml:space="preserve">ext messages. The first was sent on behalf of the </w:t>
      </w:r>
      <w:r>
        <w:rPr>
          <w:rFonts w:asciiTheme="majorBidi" w:hAnsiTheme="majorBidi" w:cstheme="majorBidi"/>
          <w:sz w:val="24"/>
          <w:szCs w:val="24"/>
        </w:rPr>
        <w:t xml:space="preserve">nursing and </w:t>
      </w:r>
      <w:commentRangeStart w:id="2"/>
      <w:r>
        <w:rPr>
          <w:rFonts w:asciiTheme="majorBidi" w:hAnsiTheme="majorBidi" w:cstheme="majorBidi"/>
          <w:sz w:val="24"/>
          <w:szCs w:val="24"/>
        </w:rPr>
        <w:t>domiciliary</w:t>
      </w:r>
      <w:commentRangeEnd w:id="2"/>
      <w:r w:rsidR="005A2F3F">
        <w:rPr>
          <w:rStyle w:val="CommentReference"/>
        </w:rPr>
        <w:commentReference w:id="2"/>
      </w:r>
      <w:r>
        <w:rPr>
          <w:rFonts w:asciiTheme="majorBidi" w:hAnsiTheme="majorBidi" w:cstheme="majorBidi"/>
          <w:sz w:val="24"/>
          <w:szCs w:val="24"/>
        </w:rPr>
        <w:t xml:space="preserve"> care </w:t>
      </w:r>
      <w:r w:rsidR="00F422E8">
        <w:rPr>
          <w:rFonts w:asciiTheme="majorBidi" w:hAnsiTheme="majorBidi" w:cstheme="majorBidi"/>
          <w:sz w:val="24"/>
          <w:szCs w:val="24"/>
        </w:rPr>
        <w:t xml:space="preserve">agency </w:t>
      </w:r>
      <w:r w:rsidR="00960AD4">
        <w:rPr>
          <w:rFonts w:asciiTheme="majorBidi" w:hAnsiTheme="majorBidi" w:cstheme="majorBidi"/>
          <w:sz w:val="24"/>
          <w:szCs w:val="24"/>
        </w:rPr>
        <w:t xml:space="preserve">though which Emily, my mother’s Indian </w:t>
      </w:r>
      <w:r>
        <w:rPr>
          <w:rFonts w:asciiTheme="majorBidi" w:hAnsiTheme="majorBidi" w:cstheme="majorBidi"/>
          <w:sz w:val="24"/>
          <w:szCs w:val="24"/>
        </w:rPr>
        <w:t>domiciliary c</w:t>
      </w:r>
      <w:r w:rsidR="0044206B">
        <w:rPr>
          <w:rFonts w:asciiTheme="majorBidi" w:hAnsiTheme="majorBidi" w:cstheme="majorBidi"/>
          <w:sz w:val="24"/>
          <w:szCs w:val="24"/>
        </w:rPr>
        <w:t>are worker</w:t>
      </w:r>
      <w:r w:rsidR="00960AD4">
        <w:rPr>
          <w:rFonts w:asciiTheme="majorBidi" w:hAnsiTheme="majorBidi" w:cstheme="majorBidi"/>
          <w:sz w:val="24"/>
          <w:szCs w:val="24"/>
        </w:rPr>
        <w:t>, is employed. The text</w:t>
      </w:r>
      <w:r w:rsidR="00F422E8">
        <w:rPr>
          <w:rFonts w:asciiTheme="majorBidi" w:hAnsiTheme="majorBidi" w:cstheme="majorBidi"/>
          <w:sz w:val="24"/>
          <w:szCs w:val="24"/>
        </w:rPr>
        <w:t xml:space="preserve">, </w:t>
      </w:r>
      <w:commentRangeStart w:id="3"/>
      <w:r w:rsidR="00960AD4">
        <w:rPr>
          <w:rFonts w:asciiTheme="majorBidi" w:hAnsiTheme="majorBidi" w:cstheme="majorBidi"/>
          <w:sz w:val="24"/>
          <w:szCs w:val="24"/>
        </w:rPr>
        <w:t xml:space="preserve">addressed to </w:t>
      </w:r>
      <w:r w:rsidR="00F422E8">
        <w:rPr>
          <w:rFonts w:asciiTheme="majorBidi" w:hAnsiTheme="majorBidi" w:cstheme="majorBidi"/>
          <w:sz w:val="24"/>
          <w:szCs w:val="24"/>
        </w:rPr>
        <w:t xml:space="preserve">the agency’s </w:t>
      </w:r>
      <w:r w:rsidR="0044206B">
        <w:rPr>
          <w:rFonts w:asciiTheme="majorBidi" w:hAnsiTheme="majorBidi" w:cstheme="majorBidi"/>
          <w:sz w:val="24"/>
          <w:szCs w:val="24"/>
        </w:rPr>
        <w:t>care workers</w:t>
      </w:r>
      <w:commentRangeEnd w:id="3"/>
      <w:r>
        <w:rPr>
          <w:rStyle w:val="CommentReference"/>
        </w:rPr>
        <w:commentReference w:id="3"/>
      </w:r>
      <w:r w:rsidR="00960AD4">
        <w:rPr>
          <w:rFonts w:asciiTheme="majorBidi" w:hAnsiTheme="majorBidi" w:cstheme="majorBidi"/>
          <w:sz w:val="24"/>
          <w:szCs w:val="24"/>
        </w:rPr>
        <w:t xml:space="preserve">, read: “Dear </w:t>
      </w:r>
      <w:r w:rsidR="0044206B">
        <w:rPr>
          <w:rFonts w:asciiTheme="majorBidi" w:hAnsiTheme="majorBidi" w:cstheme="majorBidi"/>
          <w:sz w:val="24"/>
          <w:szCs w:val="24"/>
        </w:rPr>
        <w:t>care workers</w:t>
      </w:r>
      <w:r w:rsidR="00960AD4">
        <w:rPr>
          <w:rFonts w:asciiTheme="majorBidi" w:hAnsiTheme="majorBidi" w:cstheme="majorBidi"/>
          <w:sz w:val="24"/>
          <w:szCs w:val="24"/>
        </w:rPr>
        <w:t xml:space="preserve">, </w:t>
      </w:r>
      <w:r w:rsidR="00F422E8">
        <w:rPr>
          <w:rFonts w:asciiTheme="majorBidi" w:hAnsiTheme="majorBidi" w:cstheme="majorBidi"/>
          <w:sz w:val="24"/>
          <w:szCs w:val="24"/>
        </w:rPr>
        <w:t>further to</w:t>
      </w:r>
      <w:r w:rsidR="00960AD4">
        <w:rPr>
          <w:rFonts w:asciiTheme="majorBidi" w:hAnsiTheme="majorBidi" w:cstheme="majorBidi"/>
          <w:sz w:val="24"/>
          <w:szCs w:val="24"/>
        </w:rPr>
        <w:t xml:space="preserve"> the instructions of the Home Front Command,</w:t>
      </w:r>
      <w:r>
        <w:rPr>
          <w:rFonts w:asciiTheme="majorBidi" w:hAnsiTheme="majorBidi" w:cstheme="majorBidi"/>
          <w:sz w:val="24"/>
          <w:szCs w:val="24"/>
        </w:rPr>
        <w:t xml:space="preserve"> no work is to take </w:t>
      </w:r>
      <w:r w:rsidR="00960AD4">
        <w:rPr>
          <w:rFonts w:asciiTheme="majorBidi" w:hAnsiTheme="majorBidi" w:cstheme="majorBidi"/>
          <w:sz w:val="24"/>
          <w:szCs w:val="24"/>
        </w:rPr>
        <w:t>place in your area today.</w:t>
      </w:r>
      <w:r w:rsidR="00F422E8">
        <w:rPr>
          <w:rFonts w:asciiTheme="majorBidi" w:hAnsiTheme="majorBidi" w:cstheme="majorBidi"/>
          <w:sz w:val="24"/>
          <w:szCs w:val="24"/>
        </w:rPr>
        <w:t xml:space="preserve"> Kindly </w:t>
      </w:r>
      <w:r w:rsidR="00960AD4">
        <w:rPr>
          <w:rFonts w:asciiTheme="majorBidi" w:hAnsiTheme="majorBidi" w:cstheme="majorBidi"/>
          <w:sz w:val="24"/>
          <w:szCs w:val="24"/>
        </w:rPr>
        <w:t xml:space="preserve">comply with the instructions. We wish you all a calm and </w:t>
      </w:r>
      <w:r>
        <w:rPr>
          <w:rFonts w:asciiTheme="majorBidi" w:hAnsiTheme="majorBidi" w:cstheme="majorBidi"/>
          <w:sz w:val="24"/>
          <w:szCs w:val="24"/>
        </w:rPr>
        <w:t>peaceful</w:t>
      </w:r>
      <w:r w:rsidR="00960AD4">
        <w:rPr>
          <w:rFonts w:asciiTheme="majorBidi" w:hAnsiTheme="majorBidi" w:cstheme="majorBidi"/>
          <w:sz w:val="24"/>
          <w:szCs w:val="24"/>
        </w:rPr>
        <w:t xml:space="preserve"> day</w:t>
      </w:r>
      <w:r w:rsidR="005A2F3F">
        <w:rPr>
          <w:rFonts w:asciiTheme="majorBidi" w:hAnsiTheme="majorBidi" w:cstheme="majorBidi"/>
          <w:sz w:val="24"/>
          <w:szCs w:val="24"/>
        </w:rPr>
        <w:t>,</w:t>
      </w:r>
      <w:r w:rsidR="00960AD4">
        <w:rPr>
          <w:rFonts w:asciiTheme="majorBidi" w:hAnsiTheme="majorBidi" w:cstheme="majorBidi"/>
          <w:sz w:val="24"/>
          <w:szCs w:val="24"/>
        </w:rPr>
        <w:t xml:space="preserve"> </w:t>
      </w:r>
      <w:r w:rsidR="00027200">
        <w:rPr>
          <w:rFonts w:asciiTheme="majorBidi" w:hAnsiTheme="majorBidi" w:cstheme="majorBidi"/>
          <w:sz w:val="24"/>
          <w:szCs w:val="24"/>
        </w:rPr>
        <w:t xml:space="preserve">B.T. </w:t>
      </w:r>
      <w:r w:rsidR="00960AD4">
        <w:rPr>
          <w:rFonts w:asciiTheme="majorBidi" w:hAnsiTheme="majorBidi" w:cstheme="majorBidi"/>
          <w:sz w:val="24"/>
          <w:szCs w:val="24"/>
        </w:rPr>
        <w:t xml:space="preserve">Care </w:t>
      </w:r>
      <w:r w:rsidR="00F422E8">
        <w:rPr>
          <w:rFonts w:asciiTheme="majorBidi" w:hAnsiTheme="majorBidi" w:cstheme="majorBidi"/>
          <w:sz w:val="24"/>
          <w:szCs w:val="24"/>
        </w:rPr>
        <w:t>Agency</w:t>
      </w:r>
      <w:r w:rsidR="00960AD4">
        <w:rPr>
          <w:rFonts w:asciiTheme="majorBidi" w:hAnsiTheme="majorBidi" w:cstheme="majorBidi"/>
          <w:sz w:val="24"/>
          <w:szCs w:val="24"/>
        </w:rPr>
        <w:t>.” The second text</w:t>
      </w:r>
      <w:r>
        <w:rPr>
          <w:rFonts w:asciiTheme="majorBidi" w:hAnsiTheme="majorBidi" w:cstheme="majorBidi"/>
          <w:sz w:val="24"/>
          <w:szCs w:val="24"/>
        </w:rPr>
        <w:t xml:space="preserve"> </w:t>
      </w:r>
      <w:r w:rsidR="00960AD4">
        <w:rPr>
          <w:rFonts w:asciiTheme="majorBidi" w:hAnsiTheme="majorBidi" w:cstheme="majorBidi"/>
          <w:sz w:val="24"/>
          <w:szCs w:val="24"/>
        </w:rPr>
        <w:t xml:space="preserve">arrived a few minutes later, from another team from the same </w:t>
      </w:r>
      <w:r w:rsidR="00F422E8">
        <w:rPr>
          <w:rFonts w:asciiTheme="majorBidi" w:hAnsiTheme="majorBidi" w:cstheme="majorBidi"/>
          <w:sz w:val="24"/>
          <w:szCs w:val="24"/>
        </w:rPr>
        <w:t>agency</w:t>
      </w:r>
      <w:r>
        <w:rPr>
          <w:rFonts w:asciiTheme="majorBidi" w:hAnsiTheme="majorBidi" w:cstheme="majorBidi"/>
          <w:sz w:val="24"/>
          <w:szCs w:val="24"/>
        </w:rPr>
        <w:t xml:space="preserve">. This time it was </w:t>
      </w:r>
      <w:r w:rsidR="00960AD4">
        <w:rPr>
          <w:rFonts w:asciiTheme="majorBidi" w:hAnsiTheme="majorBidi" w:cstheme="majorBidi"/>
          <w:sz w:val="24"/>
          <w:szCs w:val="24"/>
        </w:rPr>
        <w:t>addressed to patients</w:t>
      </w:r>
      <w:r w:rsidR="00A141C7">
        <w:rPr>
          <w:rFonts w:asciiTheme="majorBidi" w:hAnsiTheme="majorBidi" w:cstheme="majorBidi"/>
          <w:sz w:val="24"/>
          <w:szCs w:val="24"/>
        </w:rPr>
        <w:t xml:space="preserve"> </w:t>
      </w:r>
      <w:r w:rsidR="00F422E8">
        <w:rPr>
          <w:rFonts w:asciiTheme="majorBidi" w:hAnsiTheme="majorBidi" w:cstheme="majorBidi"/>
          <w:sz w:val="24"/>
          <w:szCs w:val="24"/>
        </w:rPr>
        <w:t>(or, in reality</w:t>
      </w:r>
      <w:r w:rsidR="0044206B">
        <w:rPr>
          <w:rFonts w:asciiTheme="majorBidi" w:hAnsiTheme="majorBidi" w:cstheme="majorBidi"/>
          <w:sz w:val="24"/>
          <w:szCs w:val="24"/>
        </w:rPr>
        <w:t xml:space="preserve">, </w:t>
      </w:r>
      <w:r w:rsidR="00A141C7">
        <w:rPr>
          <w:rFonts w:asciiTheme="majorBidi" w:hAnsiTheme="majorBidi" w:cstheme="majorBidi"/>
          <w:sz w:val="24"/>
          <w:szCs w:val="24"/>
        </w:rPr>
        <w:t xml:space="preserve">to the patients’ relatives with whom the </w:t>
      </w:r>
      <w:r w:rsidR="00F422E8">
        <w:rPr>
          <w:rFonts w:asciiTheme="majorBidi" w:hAnsiTheme="majorBidi" w:cstheme="majorBidi"/>
          <w:sz w:val="24"/>
          <w:szCs w:val="24"/>
        </w:rPr>
        <w:t>agency</w:t>
      </w:r>
      <w:r w:rsidR="00A141C7">
        <w:rPr>
          <w:rFonts w:asciiTheme="majorBidi" w:hAnsiTheme="majorBidi" w:cstheme="majorBidi"/>
          <w:sz w:val="24"/>
          <w:szCs w:val="24"/>
        </w:rPr>
        <w:t xml:space="preserve"> </w:t>
      </w:r>
      <w:r w:rsidR="0044206B">
        <w:rPr>
          <w:rFonts w:asciiTheme="majorBidi" w:hAnsiTheme="majorBidi" w:cstheme="majorBidi"/>
          <w:sz w:val="24"/>
          <w:szCs w:val="24"/>
        </w:rPr>
        <w:t>liaises.)</w:t>
      </w:r>
      <w:r w:rsidR="00A141C7">
        <w:rPr>
          <w:rFonts w:asciiTheme="majorBidi" w:hAnsiTheme="majorBidi" w:cstheme="majorBidi"/>
          <w:sz w:val="24"/>
          <w:szCs w:val="24"/>
        </w:rPr>
        <w:t xml:space="preserve"> It read</w:t>
      </w:r>
      <w:r>
        <w:rPr>
          <w:rFonts w:asciiTheme="majorBidi" w:hAnsiTheme="majorBidi" w:cstheme="majorBidi"/>
          <w:sz w:val="24"/>
          <w:szCs w:val="24"/>
        </w:rPr>
        <w:t>:</w:t>
      </w:r>
      <w:r w:rsidR="00A141C7">
        <w:rPr>
          <w:rFonts w:asciiTheme="majorBidi" w:hAnsiTheme="majorBidi" w:cstheme="majorBidi"/>
          <w:sz w:val="24"/>
          <w:szCs w:val="24"/>
        </w:rPr>
        <w:t xml:space="preserve"> “Dear patients, in light of the security situation and in accordance with the instructions of the Home Front Command, your </w:t>
      </w:r>
      <w:r w:rsidR="0044206B">
        <w:rPr>
          <w:rFonts w:asciiTheme="majorBidi" w:hAnsiTheme="majorBidi" w:cstheme="majorBidi"/>
          <w:sz w:val="24"/>
          <w:szCs w:val="24"/>
        </w:rPr>
        <w:t>care worker</w:t>
      </w:r>
      <w:r w:rsidR="00A141C7">
        <w:rPr>
          <w:rFonts w:asciiTheme="majorBidi" w:hAnsiTheme="majorBidi" w:cstheme="majorBidi"/>
          <w:sz w:val="24"/>
          <w:szCs w:val="24"/>
        </w:rPr>
        <w:t xml:space="preserve"> will not be coming to work. We will continue t</w:t>
      </w:r>
      <w:r w:rsidR="0044206B">
        <w:rPr>
          <w:rFonts w:asciiTheme="majorBidi" w:hAnsiTheme="majorBidi" w:cstheme="majorBidi"/>
          <w:sz w:val="24"/>
          <w:szCs w:val="24"/>
        </w:rPr>
        <w:t xml:space="preserve">o </w:t>
      </w:r>
      <w:r>
        <w:rPr>
          <w:rFonts w:asciiTheme="majorBidi" w:hAnsiTheme="majorBidi" w:cstheme="majorBidi"/>
          <w:sz w:val="24"/>
          <w:szCs w:val="24"/>
        </w:rPr>
        <w:t>monitor</w:t>
      </w:r>
      <w:r w:rsidR="00A141C7">
        <w:rPr>
          <w:rFonts w:asciiTheme="majorBidi" w:hAnsiTheme="majorBidi" w:cstheme="majorBidi"/>
          <w:sz w:val="24"/>
          <w:szCs w:val="24"/>
        </w:rPr>
        <w:t xml:space="preserve"> update</w:t>
      </w:r>
      <w:r w:rsidR="0044206B">
        <w:rPr>
          <w:rFonts w:asciiTheme="majorBidi" w:hAnsiTheme="majorBidi" w:cstheme="majorBidi"/>
          <w:sz w:val="24"/>
          <w:szCs w:val="24"/>
        </w:rPr>
        <w:t xml:space="preserve">s </w:t>
      </w:r>
      <w:r w:rsidR="00A141C7">
        <w:rPr>
          <w:rFonts w:asciiTheme="majorBidi" w:hAnsiTheme="majorBidi" w:cstheme="majorBidi"/>
          <w:sz w:val="24"/>
          <w:szCs w:val="24"/>
        </w:rPr>
        <w:t>and act in accordance with instructions. Have a quiet and peaceful day</w:t>
      </w:r>
      <w:r w:rsidR="005A2F3F">
        <w:rPr>
          <w:rFonts w:asciiTheme="majorBidi" w:hAnsiTheme="majorBidi" w:cstheme="majorBidi"/>
          <w:sz w:val="24"/>
          <w:szCs w:val="24"/>
        </w:rPr>
        <w:t>,</w:t>
      </w:r>
      <w:r w:rsidR="00027200">
        <w:rPr>
          <w:rFonts w:asciiTheme="majorBidi" w:hAnsiTheme="majorBidi" w:cstheme="majorBidi"/>
          <w:sz w:val="24"/>
          <w:szCs w:val="24"/>
        </w:rPr>
        <w:t xml:space="preserve"> B.T.</w:t>
      </w:r>
      <w:r w:rsidR="00A141C7">
        <w:rPr>
          <w:rFonts w:asciiTheme="majorBidi" w:hAnsiTheme="majorBidi" w:cstheme="majorBidi"/>
          <w:sz w:val="24"/>
          <w:szCs w:val="24"/>
        </w:rPr>
        <w:t xml:space="preserve"> Car</w:t>
      </w:r>
      <w:r w:rsidR="00F422E8">
        <w:rPr>
          <w:rFonts w:asciiTheme="majorBidi" w:hAnsiTheme="majorBidi" w:cstheme="majorBidi"/>
          <w:sz w:val="24"/>
          <w:szCs w:val="24"/>
        </w:rPr>
        <w:t>e Agency</w:t>
      </w:r>
      <w:r w:rsidR="00A141C7">
        <w:rPr>
          <w:rFonts w:asciiTheme="majorBidi" w:hAnsiTheme="majorBidi" w:cstheme="majorBidi"/>
          <w:sz w:val="24"/>
          <w:szCs w:val="24"/>
        </w:rPr>
        <w:t>.”</w:t>
      </w:r>
    </w:p>
    <w:p w14:paraId="615E820B" w14:textId="71D412E9" w:rsidR="00A141C7" w:rsidRDefault="00A141C7" w:rsidP="00027200">
      <w:pPr>
        <w:rPr>
          <w:rFonts w:asciiTheme="majorBidi" w:hAnsiTheme="majorBidi" w:cstheme="majorBidi"/>
          <w:sz w:val="24"/>
          <w:szCs w:val="24"/>
        </w:rPr>
      </w:pPr>
      <w:r>
        <w:rPr>
          <w:rFonts w:asciiTheme="majorBidi" w:hAnsiTheme="majorBidi" w:cstheme="majorBidi"/>
          <w:sz w:val="24"/>
          <w:szCs w:val="24"/>
        </w:rPr>
        <w:t>At the same time, I also received a WhatsApp message from the tenants</w:t>
      </w:r>
      <w:r w:rsidR="00F422E8">
        <w:rPr>
          <w:rFonts w:asciiTheme="majorBidi" w:hAnsiTheme="majorBidi" w:cstheme="majorBidi"/>
          <w:sz w:val="24"/>
          <w:szCs w:val="24"/>
        </w:rPr>
        <w:t>’</w:t>
      </w:r>
      <w:r>
        <w:rPr>
          <w:rFonts w:asciiTheme="majorBidi" w:hAnsiTheme="majorBidi" w:cstheme="majorBidi"/>
          <w:sz w:val="24"/>
          <w:szCs w:val="24"/>
        </w:rPr>
        <w:t xml:space="preserve"> committee </w:t>
      </w:r>
      <w:r w:rsidR="00957D70">
        <w:rPr>
          <w:rFonts w:asciiTheme="majorBidi" w:hAnsiTheme="majorBidi" w:cstheme="majorBidi"/>
          <w:sz w:val="24"/>
          <w:szCs w:val="24"/>
        </w:rPr>
        <w:t>of</w:t>
      </w:r>
      <w:r w:rsidR="003820F4">
        <w:rPr>
          <w:rFonts w:asciiTheme="majorBidi" w:hAnsiTheme="majorBidi" w:cstheme="majorBidi"/>
          <w:sz w:val="24"/>
          <w:szCs w:val="24"/>
        </w:rPr>
        <w:t xml:space="preserve"> the</w:t>
      </w:r>
      <w:r>
        <w:rPr>
          <w:rFonts w:asciiTheme="majorBidi" w:hAnsiTheme="majorBidi" w:cstheme="majorBidi"/>
          <w:sz w:val="24"/>
          <w:szCs w:val="24"/>
        </w:rPr>
        <w:t xml:space="preserve"> apartment </w:t>
      </w:r>
      <w:r w:rsidR="003820F4">
        <w:rPr>
          <w:rFonts w:asciiTheme="majorBidi" w:hAnsiTheme="majorBidi" w:cstheme="majorBidi"/>
          <w:sz w:val="24"/>
          <w:szCs w:val="24"/>
        </w:rPr>
        <w:t>building</w:t>
      </w:r>
      <w:r>
        <w:rPr>
          <w:rFonts w:asciiTheme="majorBidi" w:hAnsiTheme="majorBidi" w:cstheme="majorBidi"/>
          <w:sz w:val="24"/>
          <w:szCs w:val="24"/>
        </w:rPr>
        <w:t xml:space="preserve"> where my mother lives</w:t>
      </w:r>
      <w:r w:rsidR="001B2463">
        <w:rPr>
          <w:rFonts w:asciiTheme="majorBidi" w:hAnsiTheme="majorBidi" w:cstheme="majorBidi"/>
          <w:sz w:val="24"/>
          <w:szCs w:val="24"/>
        </w:rPr>
        <w:t xml:space="preserve">, informing </w:t>
      </w:r>
      <w:r>
        <w:rPr>
          <w:rFonts w:asciiTheme="majorBidi" w:hAnsiTheme="majorBidi" w:cstheme="majorBidi"/>
          <w:sz w:val="24"/>
          <w:szCs w:val="24"/>
        </w:rPr>
        <w:t xml:space="preserve">tenants that the </w:t>
      </w:r>
      <w:r w:rsidR="000260E1">
        <w:rPr>
          <w:rFonts w:asciiTheme="majorBidi" w:hAnsiTheme="majorBidi" w:cstheme="majorBidi"/>
          <w:sz w:val="24"/>
          <w:szCs w:val="24"/>
        </w:rPr>
        <w:t xml:space="preserve">air raid </w:t>
      </w:r>
      <w:r>
        <w:rPr>
          <w:rFonts w:asciiTheme="majorBidi" w:hAnsiTheme="majorBidi" w:cstheme="majorBidi"/>
          <w:sz w:val="24"/>
          <w:szCs w:val="24"/>
        </w:rPr>
        <w:t>shelter</w:t>
      </w:r>
      <w:r w:rsidR="003820F4">
        <w:rPr>
          <w:rFonts w:asciiTheme="majorBidi" w:hAnsiTheme="majorBidi" w:cstheme="majorBidi"/>
          <w:sz w:val="24"/>
          <w:szCs w:val="24"/>
        </w:rPr>
        <w:t xml:space="preserve"> in the basement</w:t>
      </w:r>
      <w:r>
        <w:rPr>
          <w:rFonts w:asciiTheme="majorBidi" w:hAnsiTheme="majorBidi" w:cstheme="majorBidi"/>
          <w:sz w:val="24"/>
          <w:szCs w:val="24"/>
        </w:rPr>
        <w:t xml:space="preserve"> had</w:t>
      </w:r>
      <w:r w:rsidR="00957D70">
        <w:rPr>
          <w:rFonts w:asciiTheme="majorBidi" w:hAnsiTheme="majorBidi" w:cstheme="majorBidi"/>
          <w:sz w:val="24"/>
          <w:szCs w:val="24"/>
        </w:rPr>
        <w:t xml:space="preserve"> been</w:t>
      </w:r>
      <w:r>
        <w:rPr>
          <w:rFonts w:asciiTheme="majorBidi" w:hAnsiTheme="majorBidi" w:cstheme="majorBidi"/>
          <w:sz w:val="24"/>
          <w:szCs w:val="24"/>
        </w:rPr>
        <w:t xml:space="preserve"> opened. My mother lives on the ground floor of a four</w:t>
      </w:r>
      <w:r w:rsidR="005A2F3F">
        <w:rPr>
          <w:rFonts w:asciiTheme="majorBidi" w:hAnsiTheme="majorBidi" w:cstheme="majorBidi"/>
          <w:sz w:val="24"/>
          <w:szCs w:val="24"/>
        </w:rPr>
        <w:t>-</w:t>
      </w:r>
      <w:r>
        <w:rPr>
          <w:rFonts w:asciiTheme="majorBidi" w:hAnsiTheme="majorBidi" w:cstheme="majorBidi"/>
          <w:sz w:val="24"/>
          <w:szCs w:val="24"/>
        </w:rPr>
        <w:t xml:space="preserve">story </w:t>
      </w:r>
      <w:r w:rsidR="00957D70">
        <w:rPr>
          <w:rFonts w:asciiTheme="majorBidi" w:hAnsiTheme="majorBidi" w:cstheme="majorBidi"/>
          <w:sz w:val="24"/>
          <w:szCs w:val="24"/>
        </w:rPr>
        <w:t xml:space="preserve">apartment </w:t>
      </w:r>
      <w:r w:rsidR="003820F4">
        <w:rPr>
          <w:rFonts w:asciiTheme="majorBidi" w:hAnsiTheme="majorBidi" w:cstheme="majorBidi"/>
          <w:sz w:val="24"/>
          <w:szCs w:val="24"/>
        </w:rPr>
        <w:t>building</w:t>
      </w:r>
      <w:r>
        <w:rPr>
          <w:rFonts w:asciiTheme="majorBidi" w:hAnsiTheme="majorBidi" w:cstheme="majorBidi"/>
          <w:sz w:val="24"/>
          <w:szCs w:val="24"/>
        </w:rPr>
        <w:t xml:space="preserve"> in north Tel Aviv. The building is </w:t>
      </w:r>
      <w:r w:rsidR="000260E1">
        <w:rPr>
          <w:rFonts w:asciiTheme="majorBidi" w:hAnsiTheme="majorBidi" w:cstheme="majorBidi"/>
          <w:sz w:val="24"/>
          <w:szCs w:val="24"/>
        </w:rPr>
        <w:t xml:space="preserve">about 70 years </w:t>
      </w:r>
      <w:r>
        <w:rPr>
          <w:rFonts w:asciiTheme="majorBidi" w:hAnsiTheme="majorBidi" w:cstheme="majorBidi"/>
          <w:sz w:val="24"/>
          <w:szCs w:val="24"/>
        </w:rPr>
        <w:t>old</w:t>
      </w:r>
      <w:r w:rsidR="000260E1">
        <w:rPr>
          <w:rFonts w:asciiTheme="majorBidi" w:hAnsiTheme="majorBidi" w:cstheme="majorBidi"/>
          <w:sz w:val="24"/>
          <w:szCs w:val="24"/>
        </w:rPr>
        <w:t xml:space="preserve">, </w:t>
      </w:r>
      <w:r>
        <w:rPr>
          <w:rFonts w:asciiTheme="majorBidi" w:hAnsiTheme="majorBidi" w:cstheme="majorBidi"/>
          <w:sz w:val="24"/>
          <w:szCs w:val="24"/>
        </w:rPr>
        <w:t xml:space="preserve">and the </w:t>
      </w:r>
      <w:r w:rsidR="000260E1">
        <w:rPr>
          <w:rFonts w:asciiTheme="majorBidi" w:hAnsiTheme="majorBidi" w:cstheme="majorBidi"/>
          <w:sz w:val="24"/>
          <w:szCs w:val="24"/>
        </w:rPr>
        <w:t xml:space="preserve">basement </w:t>
      </w:r>
      <w:r>
        <w:rPr>
          <w:rFonts w:asciiTheme="majorBidi" w:hAnsiTheme="majorBidi" w:cstheme="majorBidi"/>
          <w:sz w:val="24"/>
          <w:szCs w:val="24"/>
        </w:rPr>
        <w:t xml:space="preserve">shelter </w:t>
      </w:r>
      <w:r w:rsidR="001B2463">
        <w:rPr>
          <w:rFonts w:asciiTheme="majorBidi" w:hAnsiTheme="majorBidi" w:cstheme="majorBidi"/>
          <w:sz w:val="24"/>
          <w:szCs w:val="24"/>
        </w:rPr>
        <w:t xml:space="preserve">is </w:t>
      </w:r>
      <w:r w:rsidR="000260E1">
        <w:rPr>
          <w:rFonts w:asciiTheme="majorBidi" w:hAnsiTheme="majorBidi" w:cstheme="majorBidi"/>
          <w:sz w:val="24"/>
          <w:szCs w:val="24"/>
        </w:rPr>
        <w:t xml:space="preserve">at the bottom of </w:t>
      </w:r>
      <w:r>
        <w:rPr>
          <w:rFonts w:asciiTheme="majorBidi" w:hAnsiTheme="majorBidi" w:cstheme="majorBidi"/>
          <w:sz w:val="24"/>
          <w:szCs w:val="24"/>
        </w:rPr>
        <w:t xml:space="preserve">a narrow, steep flight of </w:t>
      </w:r>
      <w:r w:rsidR="00957D70">
        <w:rPr>
          <w:rFonts w:asciiTheme="majorBidi" w:hAnsiTheme="majorBidi" w:cstheme="majorBidi"/>
          <w:sz w:val="24"/>
          <w:szCs w:val="24"/>
        </w:rPr>
        <w:t>around</w:t>
      </w:r>
      <w:r>
        <w:rPr>
          <w:rFonts w:asciiTheme="majorBidi" w:hAnsiTheme="majorBidi" w:cstheme="majorBidi"/>
          <w:sz w:val="24"/>
          <w:szCs w:val="24"/>
        </w:rPr>
        <w:t xml:space="preserve"> </w:t>
      </w:r>
      <w:r w:rsidR="003D3E80">
        <w:rPr>
          <w:rFonts w:asciiTheme="majorBidi" w:hAnsiTheme="majorBidi" w:cstheme="majorBidi"/>
          <w:sz w:val="24"/>
          <w:szCs w:val="24"/>
        </w:rPr>
        <w:t>20 stairs. The shelter door is</w:t>
      </w:r>
      <w:r w:rsidR="000260E1">
        <w:rPr>
          <w:rFonts w:asciiTheme="majorBidi" w:hAnsiTheme="majorBidi" w:cstheme="majorBidi"/>
          <w:sz w:val="24"/>
          <w:szCs w:val="24"/>
        </w:rPr>
        <w:t xml:space="preserve"> usually</w:t>
      </w:r>
      <w:r w:rsidR="003D3E80">
        <w:rPr>
          <w:rFonts w:asciiTheme="majorBidi" w:hAnsiTheme="majorBidi" w:cstheme="majorBidi"/>
          <w:sz w:val="24"/>
          <w:szCs w:val="24"/>
        </w:rPr>
        <w:t xml:space="preserve"> kept locked, except during emergencies like this. </w:t>
      </w:r>
      <w:r w:rsidR="005A2F3F">
        <w:rPr>
          <w:rFonts w:asciiTheme="majorBidi" w:hAnsiTheme="majorBidi" w:cstheme="majorBidi"/>
          <w:sz w:val="24"/>
          <w:szCs w:val="24"/>
        </w:rPr>
        <w:t>With</w:t>
      </w:r>
      <w:r w:rsidR="000260E1">
        <w:rPr>
          <w:rFonts w:asciiTheme="majorBidi" w:hAnsiTheme="majorBidi" w:cstheme="majorBidi"/>
          <w:sz w:val="24"/>
          <w:szCs w:val="24"/>
        </w:rPr>
        <w:t xml:space="preserve"> no elevator in the</w:t>
      </w:r>
      <w:r w:rsidR="003D3E80">
        <w:rPr>
          <w:rFonts w:asciiTheme="majorBidi" w:hAnsiTheme="majorBidi" w:cstheme="majorBidi"/>
          <w:sz w:val="24"/>
          <w:szCs w:val="24"/>
        </w:rPr>
        <w:t xml:space="preserve"> old </w:t>
      </w:r>
      <w:r w:rsidR="00957D70">
        <w:rPr>
          <w:rFonts w:asciiTheme="majorBidi" w:hAnsiTheme="majorBidi" w:cstheme="majorBidi"/>
          <w:sz w:val="24"/>
          <w:szCs w:val="24"/>
        </w:rPr>
        <w:t>apartment building</w:t>
      </w:r>
      <w:r w:rsidR="003D3E80">
        <w:rPr>
          <w:rFonts w:asciiTheme="majorBidi" w:hAnsiTheme="majorBidi" w:cstheme="majorBidi"/>
          <w:sz w:val="24"/>
          <w:szCs w:val="24"/>
        </w:rPr>
        <w:t xml:space="preserve">, </w:t>
      </w:r>
      <w:r w:rsidR="005A2F3F">
        <w:rPr>
          <w:rFonts w:asciiTheme="majorBidi" w:hAnsiTheme="majorBidi" w:cstheme="majorBidi"/>
          <w:sz w:val="24"/>
          <w:szCs w:val="24"/>
        </w:rPr>
        <w:t>there is, of course,</w:t>
      </w:r>
      <w:r w:rsidR="003D3E80">
        <w:rPr>
          <w:rFonts w:asciiTheme="majorBidi" w:hAnsiTheme="majorBidi" w:cstheme="majorBidi"/>
          <w:sz w:val="24"/>
          <w:szCs w:val="24"/>
        </w:rPr>
        <w:t xml:space="preserve"> no elevator </w:t>
      </w:r>
      <w:r w:rsidR="000260E1">
        <w:rPr>
          <w:rFonts w:asciiTheme="majorBidi" w:hAnsiTheme="majorBidi" w:cstheme="majorBidi"/>
          <w:sz w:val="24"/>
          <w:szCs w:val="24"/>
        </w:rPr>
        <w:t>access to</w:t>
      </w:r>
      <w:r w:rsidR="00957D70">
        <w:rPr>
          <w:rFonts w:asciiTheme="majorBidi" w:hAnsiTheme="majorBidi" w:cstheme="majorBidi"/>
          <w:sz w:val="24"/>
          <w:szCs w:val="24"/>
        </w:rPr>
        <w:t xml:space="preserve"> the </w:t>
      </w:r>
      <w:r w:rsidR="003D3E80">
        <w:rPr>
          <w:rFonts w:asciiTheme="majorBidi" w:hAnsiTheme="majorBidi" w:cstheme="majorBidi"/>
          <w:sz w:val="24"/>
          <w:szCs w:val="24"/>
        </w:rPr>
        <w:t>shelter.</w:t>
      </w:r>
    </w:p>
    <w:p w14:paraId="235D2941" w14:textId="33C620BB" w:rsidR="00B5644D" w:rsidRDefault="00424E15" w:rsidP="00027200">
      <w:pPr>
        <w:rPr>
          <w:rFonts w:asciiTheme="majorBidi" w:hAnsiTheme="majorBidi" w:cstheme="majorBidi"/>
          <w:sz w:val="24"/>
          <w:szCs w:val="24"/>
        </w:rPr>
      </w:pPr>
      <w:r>
        <w:rPr>
          <w:rFonts w:asciiTheme="majorBidi" w:hAnsiTheme="majorBidi" w:cstheme="majorBidi"/>
          <w:sz w:val="24"/>
          <w:szCs w:val="24"/>
        </w:rPr>
        <w:t xml:space="preserve">At that early hour, I had just arrived at the parking lot of the college where I work. The college is in the north of Israel, </w:t>
      </w:r>
      <w:r w:rsidR="00957D70">
        <w:rPr>
          <w:rFonts w:asciiTheme="majorBidi" w:hAnsiTheme="majorBidi" w:cstheme="majorBidi"/>
          <w:sz w:val="24"/>
          <w:szCs w:val="24"/>
        </w:rPr>
        <w:t>some distance</w:t>
      </w:r>
      <w:r>
        <w:rPr>
          <w:rFonts w:asciiTheme="majorBidi" w:hAnsiTheme="majorBidi" w:cstheme="majorBidi"/>
          <w:sz w:val="24"/>
          <w:szCs w:val="24"/>
        </w:rPr>
        <w:t xml:space="preserve"> from the </w:t>
      </w:r>
      <w:r w:rsidR="00C53DA7">
        <w:rPr>
          <w:rFonts w:asciiTheme="majorBidi" w:hAnsiTheme="majorBidi" w:cstheme="majorBidi"/>
          <w:sz w:val="24"/>
          <w:szCs w:val="24"/>
        </w:rPr>
        <w:t xml:space="preserve">areas affected by the </w:t>
      </w:r>
      <w:r>
        <w:rPr>
          <w:rFonts w:asciiTheme="majorBidi" w:hAnsiTheme="majorBidi" w:cstheme="majorBidi"/>
          <w:sz w:val="24"/>
          <w:szCs w:val="24"/>
        </w:rPr>
        <w:t xml:space="preserve">air raid sirens. After receiving the messages, I </w:t>
      </w:r>
      <w:r w:rsidR="000260E1">
        <w:rPr>
          <w:rFonts w:asciiTheme="majorBidi" w:hAnsiTheme="majorBidi" w:cstheme="majorBidi"/>
          <w:sz w:val="24"/>
          <w:szCs w:val="24"/>
        </w:rPr>
        <w:t>checked</w:t>
      </w:r>
      <w:r>
        <w:rPr>
          <w:rFonts w:asciiTheme="majorBidi" w:hAnsiTheme="majorBidi" w:cstheme="majorBidi"/>
          <w:sz w:val="24"/>
          <w:szCs w:val="24"/>
        </w:rPr>
        <w:t xml:space="preserve"> the news, and </w:t>
      </w:r>
      <w:r w:rsidR="00C53DA7">
        <w:rPr>
          <w:rFonts w:asciiTheme="majorBidi" w:hAnsiTheme="majorBidi" w:cstheme="majorBidi"/>
          <w:sz w:val="24"/>
          <w:szCs w:val="24"/>
        </w:rPr>
        <w:t xml:space="preserve">learned </w:t>
      </w:r>
      <w:r>
        <w:rPr>
          <w:rFonts w:asciiTheme="majorBidi" w:hAnsiTheme="majorBidi" w:cstheme="majorBidi"/>
          <w:sz w:val="24"/>
          <w:szCs w:val="24"/>
        </w:rPr>
        <w:t>that a short time ago</w:t>
      </w:r>
      <w:r w:rsidR="00957D70">
        <w:rPr>
          <w:rFonts w:asciiTheme="majorBidi" w:hAnsiTheme="majorBidi" w:cstheme="majorBidi"/>
          <w:sz w:val="24"/>
          <w:szCs w:val="24"/>
        </w:rPr>
        <w:t>,</w:t>
      </w:r>
      <w:r>
        <w:rPr>
          <w:rFonts w:asciiTheme="majorBidi" w:hAnsiTheme="majorBidi" w:cstheme="majorBidi"/>
          <w:sz w:val="24"/>
          <w:szCs w:val="24"/>
        </w:rPr>
        <w:t xml:space="preserve"> missiles had indeed been fired</w:t>
      </w:r>
      <w:r w:rsidR="005A2F3F">
        <w:rPr>
          <w:rFonts w:asciiTheme="majorBidi" w:hAnsiTheme="majorBidi" w:cstheme="majorBidi"/>
          <w:sz w:val="24"/>
          <w:szCs w:val="24"/>
        </w:rPr>
        <w:t xml:space="preserve"> and had been</w:t>
      </w:r>
      <w:r>
        <w:rPr>
          <w:rFonts w:asciiTheme="majorBidi" w:hAnsiTheme="majorBidi" w:cstheme="majorBidi"/>
          <w:sz w:val="24"/>
          <w:szCs w:val="24"/>
        </w:rPr>
        <w:t xml:space="preserve"> intercepted in the skies over Tel Aviv. Half of Israel, from Tel Aviv to the south, was under missile attack and paralyzed.</w:t>
      </w:r>
      <w:r w:rsidR="009C6102">
        <w:rPr>
          <w:rFonts w:asciiTheme="majorBidi" w:hAnsiTheme="majorBidi" w:cstheme="majorBidi"/>
          <w:sz w:val="24"/>
          <w:szCs w:val="24"/>
        </w:rPr>
        <w:t xml:space="preserve"> As I </w:t>
      </w:r>
      <w:r w:rsidR="00C53DA7">
        <w:rPr>
          <w:rFonts w:asciiTheme="majorBidi" w:hAnsiTheme="majorBidi" w:cstheme="majorBidi"/>
          <w:sz w:val="24"/>
          <w:szCs w:val="24"/>
        </w:rPr>
        <w:t>was reading</w:t>
      </w:r>
      <w:r w:rsidR="009C6102">
        <w:rPr>
          <w:rFonts w:asciiTheme="majorBidi" w:hAnsiTheme="majorBidi" w:cstheme="majorBidi"/>
          <w:sz w:val="24"/>
          <w:szCs w:val="24"/>
        </w:rPr>
        <w:t xml:space="preserve"> the news, my phone rang</w:t>
      </w:r>
      <w:r w:rsidR="00C53DA7">
        <w:rPr>
          <w:rFonts w:asciiTheme="majorBidi" w:hAnsiTheme="majorBidi" w:cstheme="majorBidi"/>
          <w:sz w:val="24"/>
          <w:szCs w:val="24"/>
        </w:rPr>
        <w:t>. M</w:t>
      </w:r>
      <w:r w:rsidR="009C6102">
        <w:rPr>
          <w:rFonts w:asciiTheme="majorBidi" w:hAnsiTheme="majorBidi" w:cstheme="majorBidi"/>
          <w:sz w:val="24"/>
          <w:szCs w:val="24"/>
        </w:rPr>
        <w:t xml:space="preserve">y daughter, who lives in Tel Aviv, </w:t>
      </w:r>
      <w:r w:rsidR="00C53DA7">
        <w:rPr>
          <w:rFonts w:asciiTheme="majorBidi" w:hAnsiTheme="majorBidi" w:cstheme="majorBidi"/>
          <w:sz w:val="24"/>
          <w:szCs w:val="24"/>
        </w:rPr>
        <w:t>was calling</w:t>
      </w:r>
      <w:r w:rsidR="009C6102">
        <w:rPr>
          <w:rFonts w:asciiTheme="majorBidi" w:hAnsiTheme="majorBidi" w:cstheme="majorBidi"/>
          <w:sz w:val="24"/>
          <w:szCs w:val="24"/>
        </w:rPr>
        <w:t xml:space="preserve"> me in a panic</w:t>
      </w:r>
      <w:r w:rsidR="00C53DA7">
        <w:rPr>
          <w:rFonts w:asciiTheme="majorBidi" w:hAnsiTheme="majorBidi" w:cstheme="majorBidi"/>
          <w:sz w:val="24"/>
          <w:szCs w:val="24"/>
        </w:rPr>
        <w:t xml:space="preserve"> to ask </w:t>
      </w:r>
      <w:r w:rsidR="009C6102">
        <w:rPr>
          <w:rFonts w:asciiTheme="majorBidi" w:hAnsiTheme="majorBidi" w:cstheme="majorBidi"/>
          <w:sz w:val="24"/>
          <w:szCs w:val="24"/>
        </w:rPr>
        <w:lastRenderedPageBreak/>
        <w:t xml:space="preserve">me what she should do, </w:t>
      </w:r>
      <w:r w:rsidR="00C53DA7">
        <w:rPr>
          <w:rFonts w:asciiTheme="majorBidi" w:hAnsiTheme="majorBidi" w:cstheme="majorBidi"/>
          <w:sz w:val="24"/>
          <w:szCs w:val="24"/>
        </w:rPr>
        <w:t>as</w:t>
      </w:r>
      <w:r w:rsidR="009C6102">
        <w:rPr>
          <w:rFonts w:asciiTheme="majorBidi" w:hAnsiTheme="majorBidi" w:cstheme="majorBidi"/>
          <w:sz w:val="24"/>
          <w:szCs w:val="24"/>
        </w:rPr>
        <w:t xml:space="preserve"> </w:t>
      </w:r>
      <w:r w:rsidR="00C53DA7">
        <w:rPr>
          <w:rFonts w:asciiTheme="majorBidi" w:hAnsiTheme="majorBidi" w:cstheme="majorBidi"/>
          <w:sz w:val="24"/>
          <w:szCs w:val="24"/>
        </w:rPr>
        <w:t>her</w:t>
      </w:r>
      <w:r w:rsidR="009C6102">
        <w:rPr>
          <w:rFonts w:asciiTheme="majorBidi" w:hAnsiTheme="majorBidi" w:cstheme="majorBidi"/>
          <w:sz w:val="24"/>
          <w:szCs w:val="24"/>
        </w:rPr>
        <w:t xml:space="preserve"> building</w:t>
      </w:r>
      <w:r w:rsidR="00C53DA7">
        <w:rPr>
          <w:rFonts w:asciiTheme="majorBidi" w:hAnsiTheme="majorBidi" w:cstheme="majorBidi"/>
          <w:sz w:val="24"/>
          <w:szCs w:val="24"/>
        </w:rPr>
        <w:t xml:space="preserve"> </w:t>
      </w:r>
      <w:r w:rsidR="009C6102">
        <w:rPr>
          <w:rFonts w:asciiTheme="majorBidi" w:hAnsiTheme="majorBidi" w:cstheme="majorBidi"/>
          <w:sz w:val="24"/>
          <w:szCs w:val="24"/>
        </w:rPr>
        <w:t xml:space="preserve">has no shelter and her apartment does not have a </w:t>
      </w:r>
      <w:r w:rsidR="00957D70">
        <w:rPr>
          <w:rFonts w:asciiTheme="majorBidi" w:hAnsiTheme="majorBidi" w:cstheme="majorBidi"/>
          <w:sz w:val="24"/>
          <w:szCs w:val="24"/>
        </w:rPr>
        <w:t>reinforced safe</w:t>
      </w:r>
      <w:r w:rsidR="00AE1C10">
        <w:rPr>
          <w:rFonts w:asciiTheme="majorBidi" w:hAnsiTheme="majorBidi" w:cstheme="majorBidi"/>
          <w:sz w:val="24"/>
          <w:szCs w:val="24"/>
        </w:rPr>
        <w:t>ty</w:t>
      </w:r>
      <w:r w:rsidR="009C6102">
        <w:rPr>
          <w:rFonts w:asciiTheme="majorBidi" w:hAnsiTheme="majorBidi" w:cstheme="majorBidi"/>
          <w:sz w:val="24"/>
          <w:szCs w:val="24"/>
        </w:rPr>
        <w:t xml:space="preserve"> room. I could hear the fear in her voice, and tried to calm her down and advise her. </w:t>
      </w:r>
    </w:p>
    <w:p w14:paraId="01EAE357" w14:textId="559427E4" w:rsidR="00424E15" w:rsidRDefault="009C6102" w:rsidP="00027200">
      <w:pPr>
        <w:rPr>
          <w:rFonts w:asciiTheme="majorBidi" w:hAnsiTheme="majorBidi" w:cstheme="majorBidi"/>
          <w:sz w:val="24"/>
          <w:szCs w:val="24"/>
        </w:rPr>
      </w:pPr>
      <w:r>
        <w:rPr>
          <w:rFonts w:asciiTheme="majorBidi" w:hAnsiTheme="majorBidi" w:cstheme="majorBidi"/>
          <w:sz w:val="24"/>
          <w:szCs w:val="24"/>
        </w:rPr>
        <w:t>Emily also called me.</w:t>
      </w:r>
      <w:r w:rsidR="00BD27B0">
        <w:rPr>
          <w:rFonts w:asciiTheme="majorBidi" w:hAnsiTheme="majorBidi" w:cstheme="majorBidi"/>
          <w:sz w:val="24"/>
          <w:szCs w:val="24"/>
        </w:rPr>
        <w:t xml:space="preserve"> She </w:t>
      </w:r>
      <w:r w:rsidR="00957D70">
        <w:rPr>
          <w:rFonts w:asciiTheme="majorBidi" w:hAnsiTheme="majorBidi" w:cstheme="majorBidi"/>
          <w:sz w:val="24"/>
          <w:szCs w:val="24"/>
        </w:rPr>
        <w:t>too</w:t>
      </w:r>
      <w:r w:rsidR="00BD27B0">
        <w:rPr>
          <w:rFonts w:asciiTheme="majorBidi" w:hAnsiTheme="majorBidi" w:cstheme="majorBidi"/>
          <w:sz w:val="24"/>
          <w:szCs w:val="24"/>
        </w:rPr>
        <w:t xml:space="preserve"> sounded very stressed, and asked me what she should do if the siren went off again. My automatic response was that</w:t>
      </w:r>
      <w:r w:rsidR="00957D70">
        <w:rPr>
          <w:rFonts w:asciiTheme="majorBidi" w:hAnsiTheme="majorBidi" w:cstheme="majorBidi"/>
          <w:sz w:val="24"/>
          <w:szCs w:val="24"/>
        </w:rPr>
        <w:t>,</w:t>
      </w:r>
      <w:r w:rsidR="00BD27B0">
        <w:rPr>
          <w:rFonts w:asciiTheme="majorBidi" w:hAnsiTheme="majorBidi" w:cstheme="majorBidi"/>
          <w:sz w:val="24"/>
          <w:szCs w:val="24"/>
        </w:rPr>
        <w:t xml:space="preserve"> i</w:t>
      </w:r>
      <w:r w:rsidR="007B282F">
        <w:rPr>
          <w:rFonts w:asciiTheme="majorBidi" w:hAnsiTheme="majorBidi" w:cstheme="majorBidi"/>
          <w:sz w:val="24"/>
          <w:szCs w:val="24"/>
        </w:rPr>
        <w:t xml:space="preserve">n the event of </w:t>
      </w:r>
      <w:r w:rsidR="00BD27B0">
        <w:rPr>
          <w:rFonts w:asciiTheme="majorBidi" w:hAnsiTheme="majorBidi" w:cstheme="majorBidi"/>
          <w:sz w:val="24"/>
          <w:szCs w:val="24"/>
        </w:rPr>
        <w:t>another siren, she should leave my mother in bed, lock the apartment door, and go down to the shelter</w:t>
      </w:r>
      <w:r w:rsidR="007B282F">
        <w:rPr>
          <w:rFonts w:asciiTheme="majorBidi" w:hAnsiTheme="majorBidi" w:cstheme="majorBidi"/>
          <w:sz w:val="24"/>
          <w:szCs w:val="24"/>
        </w:rPr>
        <w:t xml:space="preserve"> alone</w:t>
      </w:r>
      <w:r w:rsidR="00BD27B0">
        <w:rPr>
          <w:rFonts w:asciiTheme="majorBidi" w:hAnsiTheme="majorBidi" w:cstheme="majorBidi"/>
          <w:sz w:val="24"/>
          <w:szCs w:val="24"/>
        </w:rPr>
        <w:t xml:space="preserve">. It was clear to me that there was no point </w:t>
      </w:r>
      <w:r w:rsidR="007B282F">
        <w:rPr>
          <w:rFonts w:asciiTheme="majorBidi" w:hAnsiTheme="majorBidi" w:cstheme="majorBidi"/>
          <w:sz w:val="24"/>
          <w:szCs w:val="24"/>
        </w:rPr>
        <w:t>in</w:t>
      </w:r>
      <w:r w:rsidR="00BD27B0">
        <w:rPr>
          <w:rFonts w:asciiTheme="majorBidi" w:hAnsiTheme="majorBidi" w:cstheme="majorBidi"/>
          <w:sz w:val="24"/>
          <w:szCs w:val="24"/>
        </w:rPr>
        <w:t xml:space="preserve"> </w:t>
      </w:r>
      <w:r w:rsidR="00AE1C10">
        <w:rPr>
          <w:rFonts w:asciiTheme="majorBidi" w:hAnsiTheme="majorBidi" w:cstheme="majorBidi"/>
          <w:sz w:val="24"/>
          <w:szCs w:val="24"/>
        </w:rPr>
        <w:t xml:space="preserve">having </w:t>
      </w:r>
      <w:r w:rsidR="00BD27B0">
        <w:rPr>
          <w:rFonts w:asciiTheme="majorBidi" w:hAnsiTheme="majorBidi" w:cstheme="majorBidi"/>
          <w:sz w:val="24"/>
          <w:szCs w:val="24"/>
        </w:rPr>
        <w:t xml:space="preserve">Emily try to </w:t>
      </w:r>
      <w:r w:rsidR="007B282F">
        <w:rPr>
          <w:rFonts w:asciiTheme="majorBidi" w:hAnsiTheme="majorBidi" w:cstheme="majorBidi"/>
          <w:sz w:val="24"/>
          <w:szCs w:val="24"/>
        </w:rPr>
        <w:t>get</w:t>
      </w:r>
      <w:r w:rsidR="00BD27B0">
        <w:rPr>
          <w:rFonts w:asciiTheme="majorBidi" w:hAnsiTheme="majorBidi" w:cstheme="majorBidi"/>
          <w:sz w:val="24"/>
          <w:szCs w:val="24"/>
        </w:rPr>
        <w:t xml:space="preserve"> Mom down the stairs to the shelter</w:t>
      </w:r>
      <w:r w:rsidR="007B282F">
        <w:rPr>
          <w:rFonts w:asciiTheme="majorBidi" w:hAnsiTheme="majorBidi" w:cstheme="majorBidi"/>
          <w:sz w:val="24"/>
          <w:szCs w:val="24"/>
        </w:rPr>
        <w:t xml:space="preserve">. </w:t>
      </w:r>
      <w:r w:rsidR="00BD27B0">
        <w:rPr>
          <w:rFonts w:asciiTheme="majorBidi" w:hAnsiTheme="majorBidi" w:cstheme="majorBidi"/>
          <w:sz w:val="24"/>
          <w:szCs w:val="24"/>
        </w:rPr>
        <w:t>Mom is not used to going down stairs</w:t>
      </w:r>
      <w:r w:rsidR="007B282F">
        <w:rPr>
          <w:rFonts w:asciiTheme="majorBidi" w:hAnsiTheme="majorBidi" w:cstheme="majorBidi"/>
          <w:sz w:val="24"/>
          <w:szCs w:val="24"/>
        </w:rPr>
        <w:t xml:space="preserve">, </w:t>
      </w:r>
      <w:r w:rsidR="00462509">
        <w:rPr>
          <w:rFonts w:asciiTheme="majorBidi" w:hAnsiTheme="majorBidi" w:cstheme="majorBidi"/>
          <w:sz w:val="24"/>
          <w:szCs w:val="24"/>
        </w:rPr>
        <w:t xml:space="preserve">is unsteady on her feet, and usually resists when you try to </w:t>
      </w:r>
      <w:r w:rsidR="007B282F">
        <w:rPr>
          <w:rFonts w:asciiTheme="majorBidi" w:hAnsiTheme="majorBidi" w:cstheme="majorBidi"/>
          <w:sz w:val="24"/>
          <w:szCs w:val="24"/>
        </w:rPr>
        <w:t>coax</w:t>
      </w:r>
      <w:r w:rsidR="00957D70">
        <w:rPr>
          <w:rFonts w:asciiTheme="majorBidi" w:hAnsiTheme="majorBidi" w:cstheme="majorBidi"/>
          <w:sz w:val="24"/>
          <w:szCs w:val="24"/>
        </w:rPr>
        <w:t xml:space="preserve"> her along</w:t>
      </w:r>
      <w:r w:rsidR="00462509">
        <w:rPr>
          <w:rFonts w:asciiTheme="majorBidi" w:hAnsiTheme="majorBidi" w:cstheme="majorBidi"/>
          <w:sz w:val="24"/>
          <w:szCs w:val="24"/>
        </w:rPr>
        <w:t>, so she might fall and injure herself on the way</w:t>
      </w:r>
      <w:r w:rsidR="007B282F">
        <w:rPr>
          <w:rFonts w:asciiTheme="majorBidi" w:hAnsiTheme="majorBidi" w:cstheme="majorBidi"/>
          <w:sz w:val="24"/>
          <w:szCs w:val="24"/>
        </w:rPr>
        <w:t xml:space="preserve"> down</w:t>
      </w:r>
      <w:r w:rsidR="00462509">
        <w:rPr>
          <w:rFonts w:asciiTheme="majorBidi" w:hAnsiTheme="majorBidi" w:cstheme="majorBidi"/>
          <w:sz w:val="24"/>
          <w:szCs w:val="24"/>
        </w:rPr>
        <w:t xml:space="preserve">. Given </w:t>
      </w:r>
      <w:r w:rsidR="00AE1C10">
        <w:rPr>
          <w:rFonts w:asciiTheme="majorBidi" w:hAnsiTheme="majorBidi" w:cstheme="majorBidi"/>
          <w:sz w:val="24"/>
          <w:szCs w:val="24"/>
        </w:rPr>
        <w:t>all this</w:t>
      </w:r>
      <w:r w:rsidR="00462509">
        <w:rPr>
          <w:rFonts w:asciiTheme="majorBidi" w:hAnsiTheme="majorBidi" w:cstheme="majorBidi"/>
          <w:sz w:val="24"/>
          <w:szCs w:val="24"/>
        </w:rPr>
        <w:t>, trying to take her to the shelter would take a long time</w:t>
      </w:r>
      <w:r w:rsidR="007B282F">
        <w:rPr>
          <w:rFonts w:asciiTheme="majorBidi" w:hAnsiTheme="majorBidi" w:cstheme="majorBidi"/>
          <w:sz w:val="24"/>
          <w:szCs w:val="24"/>
        </w:rPr>
        <w:t>,</w:t>
      </w:r>
      <w:r w:rsidR="00462509">
        <w:rPr>
          <w:rFonts w:asciiTheme="majorBidi" w:hAnsiTheme="majorBidi" w:cstheme="majorBidi"/>
          <w:sz w:val="24"/>
          <w:szCs w:val="24"/>
        </w:rPr>
        <w:t xml:space="preserve"> </w:t>
      </w:r>
      <w:r w:rsidR="007B282F">
        <w:rPr>
          <w:rFonts w:asciiTheme="majorBidi" w:hAnsiTheme="majorBidi" w:cstheme="majorBidi"/>
          <w:sz w:val="24"/>
          <w:szCs w:val="24"/>
        </w:rPr>
        <w:t>and would prevent</w:t>
      </w:r>
      <w:r w:rsidR="00462509">
        <w:rPr>
          <w:rFonts w:asciiTheme="majorBidi" w:hAnsiTheme="majorBidi" w:cstheme="majorBidi"/>
          <w:sz w:val="24"/>
          <w:szCs w:val="24"/>
        </w:rPr>
        <w:t xml:space="preserve"> Emily</w:t>
      </w:r>
      <w:r w:rsidR="007B282F">
        <w:rPr>
          <w:rFonts w:asciiTheme="majorBidi" w:hAnsiTheme="majorBidi" w:cstheme="majorBidi"/>
          <w:sz w:val="24"/>
          <w:szCs w:val="24"/>
        </w:rPr>
        <w:t xml:space="preserve"> </w:t>
      </w:r>
      <w:r w:rsidR="00AE1C10">
        <w:rPr>
          <w:rFonts w:asciiTheme="majorBidi" w:hAnsiTheme="majorBidi" w:cstheme="majorBidi"/>
          <w:sz w:val="24"/>
          <w:szCs w:val="24"/>
        </w:rPr>
        <w:t>getting</w:t>
      </w:r>
      <w:r w:rsidR="00462509">
        <w:rPr>
          <w:rFonts w:asciiTheme="majorBidi" w:hAnsiTheme="majorBidi" w:cstheme="majorBidi"/>
          <w:sz w:val="24"/>
          <w:szCs w:val="24"/>
        </w:rPr>
        <w:t xml:space="preserve"> to the shelter</w:t>
      </w:r>
      <w:r w:rsidR="007B282F">
        <w:rPr>
          <w:rFonts w:asciiTheme="majorBidi" w:hAnsiTheme="majorBidi" w:cstheme="majorBidi"/>
          <w:sz w:val="24"/>
          <w:szCs w:val="24"/>
        </w:rPr>
        <w:t xml:space="preserve"> in time</w:t>
      </w:r>
      <w:r w:rsidR="00462509">
        <w:rPr>
          <w:rFonts w:asciiTheme="majorBidi" w:hAnsiTheme="majorBidi" w:cstheme="majorBidi"/>
          <w:sz w:val="24"/>
          <w:szCs w:val="24"/>
        </w:rPr>
        <w:t xml:space="preserve"> herself. The thought that flashed through my mind in those moments was, “Mom is old and sick, there is no point in endangering Emily</w:t>
      </w:r>
      <w:r w:rsidR="00957D70">
        <w:rPr>
          <w:rFonts w:asciiTheme="majorBidi" w:hAnsiTheme="majorBidi" w:cstheme="majorBidi"/>
          <w:sz w:val="24"/>
          <w:szCs w:val="24"/>
        </w:rPr>
        <w:t xml:space="preserve"> by </w:t>
      </w:r>
      <w:r w:rsidR="007B282F">
        <w:rPr>
          <w:rFonts w:asciiTheme="majorBidi" w:hAnsiTheme="majorBidi" w:cstheme="majorBidi"/>
          <w:sz w:val="24"/>
          <w:szCs w:val="24"/>
        </w:rPr>
        <w:t xml:space="preserve">asking her to </w:t>
      </w:r>
      <w:r w:rsidR="00957D70">
        <w:rPr>
          <w:rFonts w:asciiTheme="majorBidi" w:hAnsiTheme="majorBidi" w:cstheme="majorBidi"/>
          <w:sz w:val="24"/>
          <w:szCs w:val="24"/>
        </w:rPr>
        <w:t>try</w:t>
      </w:r>
      <w:r w:rsidR="007B282F">
        <w:rPr>
          <w:rFonts w:asciiTheme="majorBidi" w:hAnsiTheme="majorBidi" w:cstheme="majorBidi"/>
          <w:sz w:val="24"/>
          <w:szCs w:val="24"/>
        </w:rPr>
        <w:t xml:space="preserve"> t</w:t>
      </w:r>
      <w:r w:rsidR="00462509">
        <w:rPr>
          <w:rFonts w:asciiTheme="majorBidi" w:hAnsiTheme="majorBidi" w:cstheme="majorBidi"/>
          <w:sz w:val="24"/>
          <w:szCs w:val="24"/>
        </w:rPr>
        <w:t xml:space="preserve">o take </w:t>
      </w:r>
      <w:r w:rsidR="00957D70">
        <w:rPr>
          <w:rFonts w:asciiTheme="majorBidi" w:hAnsiTheme="majorBidi" w:cstheme="majorBidi"/>
          <w:sz w:val="24"/>
          <w:szCs w:val="24"/>
        </w:rPr>
        <w:t>Mom</w:t>
      </w:r>
      <w:r w:rsidR="00462509">
        <w:rPr>
          <w:rFonts w:asciiTheme="majorBidi" w:hAnsiTheme="majorBidi" w:cstheme="majorBidi"/>
          <w:sz w:val="24"/>
          <w:szCs w:val="24"/>
        </w:rPr>
        <w:t xml:space="preserve"> to </w:t>
      </w:r>
      <w:r w:rsidR="00957D70">
        <w:rPr>
          <w:rFonts w:asciiTheme="majorBidi" w:hAnsiTheme="majorBidi" w:cstheme="majorBidi"/>
          <w:sz w:val="24"/>
          <w:szCs w:val="24"/>
        </w:rPr>
        <w:t>the</w:t>
      </w:r>
      <w:r w:rsidR="00462509">
        <w:rPr>
          <w:rFonts w:asciiTheme="majorBidi" w:hAnsiTheme="majorBidi" w:cstheme="majorBidi"/>
          <w:sz w:val="24"/>
          <w:szCs w:val="24"/>
        </w:rPr>
        <w:t xml:space="preserve"> shelter. I </w:t>
      </w:r>
      <w:r w:rsidR="00957D70">
        <w:rPr>
          <w:rFonts w:asciiTheme="majorBidi" w:hAnsiTheme="majorBidi" w:cstheme="majorBidi"/>
          <w:sz w:val="24"/>
          <w:szCs w:val="24"/>
        </w:rPr>
        <w:t>am</w:t>
      </w:r>
      <w:r w:rsidR="00462509">
        <w:rPr>
          <w:rFonts w:asciiTheme="majorBidi" w:hAnsiTheme="majorBidi" w:cstheme="majorBidi"/>
          <w:sz w:val="24"/>
          <w:szCs w:val="24"/>
        </w:rPr>
        <w:t xml:space="preserve"> responsibl</w:t>
      </w:r>
      <w:r w:rsidR="00957D70">
        <w:rPr>
          <w:rFonts w:asciiTheme="majorBidi" w:hAnsiTheme="majorBidi" w:cstheme="majorBidi"/>
          <w:sz w:val="24"/>
          <w:szCs w:val="24"/>
        </w:rPr>
        <w:t>e</w:t>
      </w:r>
      <w:r w:rsidR="00462509">
        <w:rPr>
          <w:rFonts w:asciiTheme="majorBidi" w:hAnsiTheme="majorBidi" w:cstheme="majorBidi"/>
          <w:sz w:val="24"/>
          <w:szCs w:val="24"/>
        </w:rPr>
        <w:t xml:space="preserve"> for Emily’s safety, she is a young woman and the mother of a toddler, </w:t>
      </w:r>
      <w:r w:rsidR="00957D70">
        <w:rPr>
          <w:rFonts w:asciiTheme="majorBidi" w:hAnsiTheme="majorBidi" w:cstheme="majorBidi"/>
          <w:sz w:val="24"/>
          <w:szCs w:val="24"/>
        </w:rPr>
        <w:t>she</w:t>
      </w:r>
      <w:r w:rsidR="00462509">
        <w:rPr>
          <w:rFonts w:asciiTheme="majorBidi" w:hAnsiTheme="majorBidi" w:cstheme="majorBidi"/>
          <w:sz w:val="24"/>
          <w:szCs w:val="24"/>
        </w:rPr>
        <w:t xml:space="preserve"> came here from India to take care of my mother, and should not be part of this conflict at all, so I </w:t>
      </w:r>
      <w:r w:rsidR="00047864">
        <w:rPr>
          <w:rFonts w:asciiTheme="majorBidi" w:hAnsiTheme="majorBidi" w:cstheme="majorBidi"/>
          <w:sz w:val="24"/>
          <w:szCs w:val="24"/>
        </w:rPr>
        <w:t>need</w:t>
      </w:r>
      <w:r w:rsidR="00462509">
        <w:rPr>
          <w:rFonts w:asciiTheme="majorBidi" w:hAnsiTheme="majorBidi" w:cstheme="majorBidi"/>
          <w:sz w:val="24"/>
          <w:szCs w:val="24"/>
        </w:rPr>
        <w:t xml:space="preserve"> to tell her to take care of herself and go down to the shelter.”</w:t>
      </w:r>
    </w:p>
    <w:p w14:paraId="0F2BD5A3" w14:textId="2FCB409A" w:rsidR="00462509" w:rsidRDefault="004B7CC1" w:rsidP="00027200">
      <w:pPr>
        <w:rPr>
          <w:rFonts w:asciiTheme="majorBidi" w:hAnsiTheme="majorBidi" w:cstheme="majorBidi"/>
          <w:sz w:val="24"/>
          <w:szCs w:val="24"/>
        </w:rPr>
      </w:pPr>
      <w:r>
        <w:rPr>
          <w:rFonts w:asciiTheme="majorBidi" w:hAnsiTheme="majorBidi" w:cstheme="majorBidi"/>
          <w:sz w:val="24"/>
          <w:szCs w:val="24"/>
        </w:rPr>
        <w:t xml:space="preserve">I listened to </w:t>
      </w:r>
      <w:r w:rsidR="00AB4D9B">
        <w:rPr>
          <w:rFonts w:asciiTheme="majorBidi" w:hAnsiTheme="majorBidi" w:cstheme="majorBidi"/>
          <w:sz w:val="24"/>
          <w:szCs w:val="24"/>
        </w:rPr>
        <w:t>my own voice</w:t>
      </w:r>
      <w:r>
        <w:rPr>
          <w:rFonts w:asciiTheme="majorBidi" w:hAnsiTheme="majorBidi" w:cstheme="majorBidi"/>
          <w:sz w:val="24"/>
          <w:szCs w:val="24"/>
        </w:rPr>
        <w:t>. I t</w:t>
      </w:r>
      <w:r w:rsidR="00AB4D9B">
        <w:rPr>
          <w:rFonts w:asciiTheme="majorBidi" w:hAnsiTheme="majorBidi" w:cstheme="majorBidi"/>
          <w:sz w:val="24"/>
          <w:szCs w:val="24"/>
        </w:rPr>
        <w:t xml:space="preserve">old myself </w:t>
      </w:r>
      <w:r>
        <w:rPr>
          <w:rFonts w:asciiTheme="majorBidi" w:hAnsiTheme="majorBidi" w:cstheme="majorBidi"/>
          <w:sz w:val="24"/>
          <w:szCs w:val="24"/>
        </w:rPr>
        <w:t xml:space="preserve">that I had done the right thing for Emily. But did I do the right thing for my mother? </w:t>
      </w:r>
      <w:r w:rsidR="00AB4D9B">
        <w:rPr>
          <w:rFonts w:asciiTheme="majorBidi" w:hAnsiTheme="majorBidi" w:cstheme="majorBidi"/>
          <w:sz w:val="24"/>
          <w:szCs w:val="24"/>
        </w:rPr>
        <w:t>To l</w:t>
      </w:r>
      <w:r>
        <w:rPr>
          <w:rFonts w:asciiTheme="majorBidi" w:hAnsiTheme="majorBidi" w:cstheme="majorBidi"/>
          <w:sz w:val="24"/>
          <w:szCs w:val="24"/>
        </w:rPr>
        <w:t xml:space="preserve">eave her </w:t>
      </w:r>
      <w:r w:rsidR="00AB4D9B">
        <w:rPr>
          <w:rFonts w:asciiTheme="majorBidi" w:hAnsiTheme="majorBidi" w:cstheme="majorBidi"/>
          <w:sz w:val="24"/>
          <w:szCs w:val="24"/>
        </w:rPr>
        <w:t xml:space="preserve">alone </w:t>
      </w:r>
      <w:r>
        <w:rPr>
          <w:rFonts w:asciiTheme="majorBidi" w:hAnsiTheme="majorBidi" w:cstheme="majorBidi"/>
          <w:sz w:val="24"/>
          <w:szCs w:val="24"/>
        </w:rPr>
        <w:t xml:space="preserve">in bed when sirens were going off? </w:t>
      </w:r>
      <w:r w:rsidR="00025EAA">
        <w:rPr>
          <w:rFonts w:asciiTheme="majorBidi" w:hAnsiTheme="majorBidi" w:cstheme="majorBidi"/>
          <w:sz w:val="24"/>
          <w:szCs w:val="24"/>
        </w:rPr>
        <w:t xml:space="preserve">My heart was </w:t>
      </w:r>
      <w:commentRangeStart w:id="4"/>
      <w:r w:rsidR="00025EAA">
        <w:rPr>
          <w:rFonts w:asciiTheme="majorBidi" w:hAnsiTheme="majorBidi" w:cstheme="majorBidi"/>
          <w:sz w:val="24"/>
          <w:szCs w:val="24"/>
        </w:rPr>
        <w:t>heavy</w:t>
      </w:r>
      <w:commentRangeEnd w:id="4"/>
      <w:r w:rsidR="00AE1C10">
        <w:rPr>
          <w:rStyle w:val="CommentReference"/>
        </w:rPr>
        <w:commentReference w:id="4"/>
      </w:r>
      <w:r w:rsidR="00D741A9">
        <w:rPr>
          <w:rFonts w:asciiTheme="majorBidi" w:hAnsiTheme="majorBidi" w:cstheme="majorBidi"/>
          <w:sz w:val="24"/>
          <w:szCs w:val="24"/>
        </w:rPr>
        <w:t>.</w:t>
      </w:r>
    </w:p>
    <w:p w14:paraId="3A08A16C" w14:textId="3681E547" w:rsidR="00D741A9" w:rsidRDefault="00D741A9" w:rsidP="00027200">
      <w:pPr>
        <w:rPr>
          <w:rFonts w:asciiTheme="majorBidi" w:hAnsiTheme="majorBidi" w:cstheme="majorBidi"/>
          <w:sz w:val="24"/>
          <w:szCs w:val="24"/>
        </w:rPr>
      </w:pPr>
      <w:r>
        <w:rPr>
          <w:rFonts w:asciiTheme="majorBidi" w:hAnsiTheme="majorBidi" w:cstheme="majorBidi"/>
          <w:sz w:val="24"/>
          <w:szCs w:val="24"/>
        </w:rPr>
        <w:t xml:space="preserve">The split-second decision I had to make that morning was about choosing between my obligations as an employer toward the </w:t>
      </w:r>
      <w:r w:rsidR="00AB4D9B">
        <w:rPr>
          <w:rFonts w:asciiTheme="majorBidi" w:hAnsiTheme="majorBidi" w:cstheme="majorBidi"/>
          <w:sz w:val="24"/>
          <w:szCs w:val="24"/>
        </w:rPr>
        <w:t>emotional</w:t>
      </w:r>
      <w:r>
        <w:rPr>
          <w:rFonts w:asciiTheme="majorBidi" w:hAnsiTheme="majorBidi" w:cstheme="majorBidi"/>
          <w:sz w:val="24"/>
          <w:szCs w:val="24"/>
        </w:rPr>
        <w:t xml:space="preserve"> well</w:t>
      </w:r>
      <w:r w:rsidR="001B2463">
        <w:rPr>
          <w:rFonts w:asciiTheme="majorBidi" w:hAnsiTheme="majorBidi" w:cstheme="majorBidi"/>
          <w:sz w:val="24"/>
          <w:szCs w:val="24"/>
        </w:rPr>
        <w:t>-</w:t>
      </w:r>
      <w:r>
        <w:rPr>
          <w:rFonts w:asciiTheme="majorBidi" w:hAnsiTheme="majorBidi" w:cstheme="majorBidi"/>
          <w:sz w:val="24"/>
          <w:szCs w:val="24"/>
        </w:rPr>
        <w:t>being</w:t>
      </w:r>
      <w:r w:rsidR="00AB4D9B">
        <w:rPr>
          <w:rFonts w:asciiTheme="majorBidi" w:hAnsiTheme="majorBidi" w:cstheme="majorBidi"/>
          <w:sz w:val="24"/>
          <w:szCs w:val="24"/>
        </w:rPr>
        <w:t xml:space="preserve">, </w:t>
      </w:r>
      <w:r>
        <w:rPr>
          <w:rFonts w:asciiTheme="majorBidi" w:hAnsiTheme="majorBidi" w:cstheme="majorBidi"/>
          <w:sz w:val="24"/>
          <w:szCs w:val="24"/>
        </w:rPr>
        <w:t>safety</w:t>
      </w:r>
      <w:r w:rsidR="00AB4D9B">
        <w:rPr>
          <w:rFonts w:asciiTheme="majorBidi" w:hAnsiTheme="majorBidi" w:cstheme="majorBidi"/>
          <w:sz w:val="24"/>
          <w:szCs w:val="24"/>
        </w:rPr>
        <w:t xml:space="preserve">, </w:t>
      </w:r>
      <w:r>
        <w:rPr>
          <w:rFonts w:asciiTheme="majorBidi" w:hAnsiTheme="majorBidi" w:cstheme="majorBidi"/>
          <w:sz w:val="24"/>
          <w:szCs w:val="24"/>
        </w:rPr>
        <w:t xml:space="preserve">and security of the </w:t>
      </w:r>
      <w:r w:rsidR="00AB4D9B">
        <w:rPr>
          <w:rFonts w:asciiTheme="majorBidi" w:hAnsiTheme="majorBidi" w:cstheme="majorBidi"/>
          <w:sz w:val="24"/>
          <w:szCs w:val="24"/>
        </w:rPr>
        <w:t>care worker</w:t>
      </w:r>
      <w:r>
        <w:rPr>
          <w:rFonts w:asciiTheme="majorBidi" w:hAnsiTheme="majorBidi" w:cstheme="majorBidi"/>
          <w:sz w:val="24"/>
          <w:szCs w:val="24"/>
        </w:rPr>
        <w:t xml:space="preserve"> who looks after my mother, and my obligation as a daughter responsible for </w:t>
      </w:r>
      <w:r w:rsidR="00FE1CF8">
        <w:rPr>
          <w:rFonts w:asciiTheme="majorBidi" w:hAnsiTheme="majorBidi" w:cstheme="majorBidi"/>
          <w:sz w:val="24"/>
          <w:szCs w:val="24"/>
        </w:rPr>
        <w:t xml:space="preserve">the </w:t>
      </w:r>
      <w:r>
        <w:rPr>
          <w:rFonts w:asciiTheme="majorBidi" w:hAnsiTheme="majorBidi" w:cstheme="majorBidi"/>
          <w:sz w:val="24"/>
          <w:szCs w:val="24"/>
        </w:rPr>
        <w:t>well</w:t>
      </w:r>
      <w:r w:rsidR="001B2463">
        <w:rPr>
          <w:rFonts w:asciiTheme="majorBidi" w:hAnsiTheme="majorBidi" w:cstheme="majorBidi"/>
          <w:sz w:val="24"/>
          <w:szCs w:val="24"/>
        </w:rPr>
        <w:t>-</w:t>
      </w:r>
      <w:r>
        <w:rPr>
          <w:rFonts w:asciiTheme="majorBidi" w:hAnsiTheme="majorBidi" w:cstheme="majorBidi"/>
          <w:sz w:val="24"/>
          <w:szCs w:val="24"/>
        </w:rPr>
        <w:t>being</w:t>
      </w:r>
      <w:r w:rsidR="00FE1CF8">
        <w:rPr>
          <w:rFonts w:asciiTheme="majorBidi" w:hAnsiTheme="majorBidi" w:cstheme="majorBidi"/>
          <w:sz w:val="24"/>
          <w:szCs w:val="24"/>
        </w:rPr>
        <w:t xml:space="preserve"> of my </w:t>
      </w:r>
      <w:r w:rsidR="00025EAA">
        <w:rPr>
          <w:rFonts w:asciiTheme="majorBidi" w:hAnsiTheme="majorBidi" w:cstheme="majorBidi"/>
          <w:sz w:val="24"/>
          <w:szCs w:val="24"/>
        </w:rPr>
        <w:t>mother</w:t>
      </w:r>
      <w:r w:rsidR="00FE1CF8">
        <w:rPr>
          <w:rFonts w:asciiTheme="majorBidi" w:hAnsiTheme="majorBidi" w:cstheme="majorBidi"/>
          <w:sz w:val="24"/>
          <w:szCs w:val="24"/>
        </w:rPr>
        <w:t xml:space="preserve">, </w:t>
      </w:r>
      <w:r w:rsidR="000260E1">
        <w:rPr>
          <w:rFonts w:asciiTheme="majorBidi" w:hAnsiTheme="majorBidi" w:cstheme="majorBidi"/>
          <w:sz w:val="24"/>
          <w:szCs w:val="24"/>
        </w:rPr>
        <w:t xml:space="preserve">who has </w:t>
      </w:r>
      <w:r>
        <w:rPr>
          <w:rFonts w:asciiTheme="majorBidi" w:hAnsiTheme="majorBidi" w:cstheme="majorBidi"/>
          <w:sz w:val="24"/>
          <w:szCs w:val="24"/>
        </w:rPr>
        <w:t xml:space="preserve">severe dementia and cannot take care of herself. What I decided for my mother was to leave her alone in her apartment during </w:t>
      </w:r>
      <w:r w:rsidR="008403CB">
        <w:rPr>
          <w:rFonts w:asciiTheme="majorBidi" w:hAnsiTheme="majorBidi" w:cstheme="majorBidi"/>
          <w:sz w:val="24"/>
          <w:szCs w:val="24"/>
        </w:rPr>
        <w:t>such a tense situation, with</w:t>
      </w:r>
      <w:r>
        <w:rPr>
          <w:rFonts w:asciiTheme="majorBidi" w:hAnsiTheme="majorBidi" w:cstheme="majorBidi"/>
          <w:sz w:val="24"/>
          <w:szCs w:val="24"/>
        </w:rPr>
        <w:t xml:space="preserve"> sirens piercing the air. I made a decision that meant my mother would be exposed to the threat of missiles, with</w:t>
      </w:r>
      <w:r w:rsidR="00FE1CF8">
        <w:rPr>
          <w:rFonts w:asciiTheme="majorBidi" w:hAnsiTheme="majorBidi" w:cstheme="majorBidi"/>
          <w:sz w:val="24"/>
          <w:szCs w:val="24"/>
        </w:rPr>
        <w:t xml:space="preserve"> no </w:t>
      </w:r>
      <w:r w:rsidR="001B2463">
        <w:rPr>
          <w:rFonts w:asciiTheme="majorBidi" w:hAnsiTheme="majorBidi" w:cstheme="majorBidi"/>
          <w:sz w:val="24"/>
          <w:szCs w:val="24"/>
        </w:rPr>
        <w:t>chance</w:t>
      </w:r>
      <w:r>
        <w:rPr>
          <w:rFonts w:asciiTheme="majorBidi" w:hAnsiTheme="majorBidi" w:cstheme="majorBidi"/>
          <w:sz w:val="24"/>
          <w:szCs w:val="24"/>
        </w:rPr>
        <w:t xml:space="preserve"> of defending herself and with no one by her side.</w:t>
      </w:r>
      <w:r w:rsidR="001C51BC">
        <w:rPr>
          <w:rFonts w:asciiTheme="majorBidi" w:hAnsiTheme="majorBidi" w:cstheme="majorBidi"/>
          <w:sz w:val="24"/>
          <w:szCs w:val="24"/>
        </w:rPr>
        <w:t xml:space="preserve"> No one </w:t>
      </w:r>
      <w:r w:rsidR="00AB4D9B">
        <w:rPr>
          <w:rFonts w:asciiTheme="majorBidi" w:hAnsiTheme="majorBidi" w:cstheme="majorBidi"/>
          <w:sz w:val="24"/>
          <w:szCs w:val="24"/>
        </w:rPr>
        <w:t xml:space="preserve">had </w:t>
      </w:r>
      <w:r w:rsidR="001C51BC">
        <w:rPr>
          <w:rFonts w:asciiTheme="majorBidi" w:hAnsiTheme="majorBidi" w:cstheme="majorBidi"/>
          <w:sz w:val="24"/>
          <w:szCs w:val="24"/>
        </w:rPr>
        <w:t xml:space="preserve">prepared me for a moment like that, when I would </w:t>
      </w:r>
      <w:r w:rsidR="00FE1CF8">
        <w:rPr>
          <w:rFonts w:asciiTheme="majorBidi" w:hAnsiTheme="majorBidi" w:cstheme="majorBidi"/>
          <w:sz w:val="24"/>
          <w:szCs w:val="24"/>
        </w:rPr>
        <w:t>be forced</w:t>
      </w:r>
      <w:r w:rsidR="001C51BC">
        <w:rPr>
          <w:rFonts w:asciiTheme="majorBidi" w:hAnsiTheme="majorBidi" w:cstheme="majorBidi"/>
          <w:sz w:val="24"/>
          <w:szCs w:val="24"/>
        </w:rPr>
        <w:t xml:space="preserve"> to make such a decision. I did not have any professional ethics to guide my choice. There </w:t>
      </w:r>
      <w:r w:rsidR="00AB4D9B">
        <w:rPr>
          <w:rFonts w:asciiTheme="majorBidi" w:hAnsiTheme="majorBidi" w:cstheme="majorBidi"/>
          <w:sz w:val="24"/>
          <w:szCs w:val="24"/>
        </w:rPr>
        <w:t>was</w:t>
      </w:r>
      <w:r w:rsidR="001C51BC">
        <w:rPr>
          <w:rFonts w:asciiTheme="majorBidi" w:hAnsiTheme="majorBidi" w:cstheme="majorBidi"/>
          <w:sz w:val="24"/>
          <w:szCs w:val="24"/>
        </w:rPr>
        <w:t xml:space="preserve"> no set of rules that could help me decide.</w:t>
      </w:r>
      <w:r w:rsidR="005256B3">
        <w:rPr>
          <w:rFonts w:asciiTheme="majorBidi" w:hAnsiTheme="majorBidi" w:cstheme="majorBidi"/>
          <w:sz w:val="24"/>
          <w:szCs w:val="24"/>
        </w:rPr>
        <w:t xml:space="preserve"> And I had no time to think. My employment contract with Emily, the contract that I signed with the B.T. </w:t>
      </w:r>
      <w:r w:rsidR="009E2C75">
        <w:rPr>
          <w:rFonts w:asciiTheme="majorBidi" w:hAnsiTheme="majorBidi" w:cstheme="majorBidi"/>
          <w:sz w:val="24"/>
          <w:szCs w:val="24"/>
        </w:rPr>
        <w:t xml:space="preserve">nursing and domiciliary </w:t>
      </w:r>
      <w:r w:rsidR="00E25E75">
        <w:rPr>
          <w:rFonts w:asciiTheme="majorBidi" w:hAnsiTheme="majorBidi" w:cstheme="majorBidi"/>
          <w:sz w:val="24"/>
          <w:szCs w:val="24"/>
        </w:rPr>
        <w:t>care staffing agency</w:t>
      </w:r>
      <w:r w:rsidR="00AB4D9B">
        <w:rPr>
          <w:rFonts w:asciiTheme="majorBidi" w:hAnsiTheme="majorBidi" w:cstheme="majorBidi"/>
          <w:sz w:val="24"/>
          <w:szCs w:val="24"/>
        </w:rPr>
        <w:t>,</w:t>
      </w:r>
      <w:r w:rsidR="005256B3">
        <w:rPr>
          <w:rFonts w:asciiTheme="majorBidi" w:hAnsiTheme="majorBidi" w:cstheme="majorBidi"/>
          <w:sz w:val="24"/>
          <w:szCs w:val="24"/>
        </w:rPr>
        <w:t xml:space="preserve"> did not include any reference to such a moment, and the text messages I received from the </w:t>
      </w:r>
      <w:r w:rsidR="00E25E75">
        <w:rPr>
          <w:rFonts w:asciiTheme="majorBidi" w:hAnsiTheme="majorBidi" w:cstheme="majorBidi"/>
          <w:sz w:val="24"/>
          <w:szCs w:val="24"/>
        </w:rPr>
        <w:t>agency</w:t>
      </w:r>
      <w:r w:rsidR="005256B3">
        <w:rPr>
          <w:rFonts w:asciiTheme="majorBidi" w:hAnsiTheme="majorBidi" w:cstheme="majorBidi"/>
          <w:sz w:val="24"/>
          <w:szCs w:val="24"/>
        </w:rPr>
        <w:t xml:space="preserve"> did not contain any</w:t>
      </w:r>
      <w:r w:rsidR="00E25E75">
        <w:rPr>
          <w:rFonts w:asciiTheme="majorBidi" w:hAnsiTheme="majorBidi" w:cstheme="majorBidi"/>
          <w:sz w:val="24"/>
          <w:szCs w:val="24"/>
        </w:rPr>
        <w:t xml:space="preserve">thing that </w:t>
      </w:r>
      <w:r w:rsidR="005256B3">
        <w:rPr>
          <w:rFonts w:asciiTheme="majorBidi" w:hAnsiTheme="majorBidi" w:cstheme="majorBidi"/>
          <w:sz w:val="24"/>
          <w:szCs w:val="24"/>
        </w:rPr>
        <w:t>could guide me.</w:t>
      </w:r>
      <w:r w:rsidR="00B752F5">
        <w:rPr>
          <w:rFonts w:asciiTheme="majorBidi" w:hAnsiTheme="majorBidi" w:cstheme="majorBidi"/>
          <w:sz w:val="24"/>
          <w:szCs w:val="24"/>
        </w:rPr>
        <w:t xml:space="preserve"> The messages relaying the Home Front Command’s instruction</w:t>
      </w:r>
      <w:r w:rsidR="00E25E75">
        <w:rPr>
          <w:rFonts w:asciiTheme="majorBidi" w:hAnsiTheme="majorBidi" w:cstheme="majorBidi"/>
          <w:sz w:val="24"/>
          <w:szCs w:val="24"/>
        </w:rPr>
        <w:t xml:space="preserve">s for </w:t>
      </w:r>
      <w:r w:rsidR="00B752F5">
        <w:rPr>
          <w:rFonts w:asciiTheme="majorBidi" w:hAnsiTheme="majorBidi" w:cstheme="majorBidi"/>
          <w:sz w:val="24"/>
          <w:szCs w:val="24"/>
        </w:rPr>
        <w:t xml:space="preserve">citizens </w:t>
      </w:r>
      <w:r w:rsidR="00E25E75">
        <w:rPr>
          <w:rFonts w:asciiTheme="majorBidi" w:hAnsiTheme="majorBidi" w:cstheme="majorBidi"/>
          <w:sz w:val="24"/>
          <w:szCs w:val="24"/>
        </w:rPr>
        <w:t>to</w:t>
      </w:r>
      <w:r w:rsidR="00B752F5">
        <w:rPr>
          <w:rFonts w:asciiTheme="majorBidi" w:hAnsiTheme="majorBidi" w:cstheme="majorBidi"/>
          <w:sz w:val="24"/>
          <w:szCs w:val="24"/>
        </w:rPr>
        <w:t xml:space="preserve"> remain in their homes and not go out</w:t>
      </w:r>
      <w:r w:rsidR="009E2C75">
        <w:rPr>
          <w:rFonts w:asciiTheme="majorBidi" w:hAnsiTheme="majorBidi" w:cstheme="majorBidi"/>
          <w:sz w:val="24"/>
          <w:szCs w:val="24"/>
        </w:rPr>
        <w:t>side</w:t>
      </w:r>
      <w:r w:rsidR="00B752F5">
        <w:rPr>
          <w:rFonts w:asciiTheme="majorBidi" w:hAnsiTheme="majorBidi" w:cstheme="majorBidi"/>
          <w:sz w:val="24"/>
          <w:szCs w:val="24"/>
        </w:rPr>
        <w:t xml:space="preserve"> </w:t>
      </w:r>
      <w:r w:rsidR="00AE1C10">
        <w:rPr>
          <w:rFonts w:asciiTheme="majorBidi" w:hAnsiTheme="majorBidi" w:cstheme="majorBidi"/>
          <w:sz w:val="24"/>
          <w:szCs w:val="24"/>
        </w:rPr>
        <w:t xml:space="preserve">to avoid </w:t>
      </w:r>
      <w:r w:rsidR="00AE1C10">
        <w:rPr>
          <w:rFonts w:asciiTheme="majorBidi" w:hAnsiTheme="majorBidi" w:cstheme="majorBidi"/>
          <w:sz w:val="24"/>
          <w:szCs w:val="24"/>
        </w:rPr>
        <w:lastRenderedPageBreak/>
        <w:t>exposure</w:t>
      </w:r>
      <w:r w:rsidR="00B752F5">
        <w:rPr>
          <w:rFonts w:asciiTheme="majorBidi" w:hAnsiTheme="majorBidi" w:cstheme="majorBidi"/>
          <w:sz w:val="24"/>
          <w:szCs w:val="24"/>
        </w:rPr>
        <w:t xml:space="preserve"> to missiles</w:t>
      </w:r>
      <w:r w:rsidR="009E2C75">
        <w:rPr>
          <w:rFonts w:asciiTheme="majorBidi" w:hAnsiTheme="majorBidi" w:cstheme="majorBidi"/>
          <w:sz w:val="24"/>
          <w:szCs w:val="24"/>
        </w:rPr>
        <w:t>,</w:t>
      </w:r>
      <w:r w:rsidR="001B2463">
        <w:rPr>
          <w:rFonts w:asciiTheme="majorBidi" w:hAnsiTheme="majorBidi" w:cstheme="majorBidi"/>
          <w:sz w:val="24"/>
          <w:szCs w:val="24"/>
        </w:rPr>
        <w:t xml:space="preserve"> </w:t>
      </w:r>
      <w:r w:rsidR="00B752F5">
        <w:rPr>
          <w:rFonts w:asciiTheme="majorBidi" w:hAnsiTheme="majorBidi" w:cstheme="majorBidi"/>
          <w:sz w:val="24"/>
          <w:szCs w:val="24"/>
        </w:rPr>
        <w:t xml:space="preserve">were completely disconnected from </w:t>
      </w:r>
      <w:r w:rsidR="0063226C">
        <w:rPr>
          <w:rFonts w:asciiTheme="majorBidi" w:hAnsiTheme="majorBidi" w:cstheme="majorBidi"/>
          <w:sz w:val="24"/>
          <w:szCs w:val="24"/>
        </w:rPr>
        <w:t>my mother’s</w:t>
      </w:r>
      <w:r w:rsidR="00B752F5">
        <w:rPr>
          <w:rFonts w:asciiTheme="majorBidi" w:hAnsiTheme="majorBidi" w:cstheme="majorBidi"/>
          <w:sz w:val="24"/>
          <w:szCs w:val="24"/>
        </w:rPr>
        <w:t xml:space="preserve"> situation and </w:t>
      </w:r>
      <w:r w:rsidR="0063226C">
        <w:rPr>
          <w:rFonts w:asciiTheme="majorBidi" w:hAnsiTheme="majorBidi" w:cstheme="majorBidi"/>
          <w:sz w:val="24"/>
          <w:szCs w:val="24"/>
        </w:rPr>
        <w:t>had no</w:t>
      </w:r>
      <w:r w:rsidR="00AB4D9B">
        <w:rPr>
          <w:rFonts w:asciiTheme="majorBidi" w:hAnsiTheme="majorBidi" w:cstheme="majorBidi"/>
          <w:sz w:val="24"/>
          <w:szCs w:val="24"/>
        </w:rPr>
        <w:t xml:space="preserve"> relevan</w:t>
      </w:r>
      <w:r w:rsidR="0063226C">
        <w:rPr>
          <w:rFonts w:asciiTheme="majorBidi" w:hAnsiTheme="majorBidi" w:cstheme="majorBidi"/>
          <w:sz w:val="24"/>
          <w:szCs w:val="24"/>
        </w:rPr>
        <w:t xml:space="preserve">ce </w:t>
      </w:r>
      <w:r w:rsidR="00AB4D9B">
        <w:rPr>
          <w:rFonts w:asciiTheme="majorBidi" w:hAnsiTheme="majorBidi" w:cstheme="majorBidi"/>
          <w:sz w:val="24"/>
          <w:szCs w:val="24"/>
        </w:rPr>
        <w:t>to it</w:t>
      </w:r>
      <w:r w:rsidR="00B752F5">
        <w:rPr>
          <w:rFonts w:asciiTheme="majorBidi" w:hAnsiTheme="majorBidi" w:cstheme="majorBidi"/>
          <w:sz w:val="24"/>
          <w:szCs w:val="24"/>
        </w:rPr>
        <w:t xml:space="preserve">, since my mother’s </w:t>
      </w:r>
      <w:r w:rsidR="00AB4D9B">
        <w:rPr>
          <w:rFonts w:asciiTheme="majorBidi" w:hAnsiTheme="majorBidi" w:cstheme="majorBidi"/>
          <w:sz w:val="24"/>
          <w:szCs w:val="24"/>
        </w:rPr>
        <w:t>care worker</w:t>
      </w:r>
      <w:r w:rsidR="00B752F5">
        <w:rPr>
          <w:rFonts w:asciiTheme="majorBidi" w:hAnsiTheme="majorBidi" w:cstheme="majorBidi"/>
          <w:sz w:val="24"/>
          <w:szCs w:val="24"/>
        </w:rPr>
        <w:t xml:space="preserve"> did not need to leave her home to go to work.</w:t>
      </w:r>
      <w:r w:rsidR="00845A63">
        <w:rPr>
          <w:rFonts w:asciiTheme="majorBidi" w:hAnsiTheme="majorBidi" w:cstheme="majorBidi"/>
          <w:sz w:val="24"/>
          <w:szCs w:val="24"/>
        </w:rPr>
        <w:t xml:space="preserve"> In </w:t>
      </w:r>
      <w:r w:rsidR="009E2C75">
        <w:rPr>
          <w:rFonts w:asciiTheme="majorBidi" w:hAnsiTheme="majorBidi" w:cstheme="majorBidi"/>
          <w:sz w:val="24"/>
          <w:szCs w:val="24"/>
        </w:rPr>
        <w:t>domiciliary</w:t>
      </w:r>
      <w:r w:rsidR="00845A63">
        <w:rPr>
          <w:rFonts w:asciiTheme="majorBidi" w:hAnsiTheme="majorBidi" w:cstheme="majorBidi"/>
          <w:sz w:val="24"/>
          <w:szCs w:val="24"/>
        </w:rPr>
        <w:t xml:space="preserve"> care, the home </w:t>
      </w:r>
      <w:r w:rsidR="00AB4D9B">
        <w:rPr>
          <w:rFonts w:asciiTheme="majorBidi" w:hAnsiTheme="majorBidi" w:cstheme="majorBidi"/>
          <w:sz w:val="24"/>
          <w:szCs w:val="24"/>
        </w:rPr>
        <w:t>is</w:t>
      </w:r>
      <w:r w:rsidR="00845A63">
        <w:rPr>
          <w:rFonts w:asciiTheme="majorBidi" w:hAnsiTheme="majorBidi" w:cstheme="majorBidi"/>
          <w:sz w:val="24"/>
          <w:szCs w:val="24"/>
        </w:rPr>
        <w:t xml:space="preserve"> also the workplace.</w:t>
      </w:r>
    </w:p>
    <w:p w14:paraId="00260A24" w14:textId="7B189C3B" w:rsidR="00845A63" w:rsidRDefault="00845A63" w:rsidP="00027200">
      <w:pPr>
        <w:rPr>
          <w:rFonts w:asciiTheme="majorBidi" w:hAnsiTheme="majorBidi" w:cstheme="majorBidi"/>
          <w:sz w:val="24"/>
          <w:szCs w:val="24"/>
        </w:rPr>
      </w:pPr>
      <w:r>
        <w:rPr>
          <w:rFonts w:asciiTheme="majorBidi" w:hAnsiTheme="majorBidi" w:cstheme="majorBidi"/>
          <w:sz w:val="24"/>
          <w:szCs w:val="24"/>
        </w:rPr>
        <w:t>This story is</w:t>
      </w:r>
      <w:r w:rsidR="001F1FBD">
        <w:rPr>
          <w:rFonts w:asciiTheme="majorBidi" w:hAnsiTheme="majorBidi" w:cstheme="majorBidi"/>
          <w:sz w:val="24"/>
          <w:szCs w:val="24"/>
        </w:rPr>
        <w:t xml:space="preserve"> </w:t>
      </w:r>
      <w:r>
        <w:rPr>
          <w:rFonts w:asciiTheme="majorBidi" w:hAnsiTheme="majorBidi" w:cstheme="majorBidi"/>
          <w:sz w:val="24"/>
          <w:szCs w:val="24"/>
        </w:rPr>
        <w:t>unusual</w:t>
      </w:r>
      <w:r w:rsidR="001F1FBD">
        <w:rPr>
          <w:rFonts w:asciiTheme="majorBidi" w:hAnsiTheme="majorBidi" w:cstheme="majorBidi"/>
          <w:sz w:val="24"/>
          <w:szCs w:val="24"/>
        </w:rPr>
        <w:t>. E</w:t>
      </w:r>
      <w:r>
        <w:rPr>
          <w:rFonts w:asciiTheme="majorBidi" w:hAnsiTheme="majorBidi" w:cstheme="majorBidi"/>
          <w:sz w:val="24"/>
          <w:szCs w:val="24"/>
        </w:rPr>
        <w:t>ven</w:t>
      </w:r>
      <w:r w:rsidR="001F1FBD">
        <w:rPr>
          <w:rFonts w:asciiTheme="majorBidi" w:hAnsiTheme="majorBidi" w:cstheme="majorBidi"/>
          <w:sz w:val="24"/>
          <w:szCs w:val="24"/>
        </w:rPr>
        <w:t xml:space="preserve"> for</w:t>
      </w:r>
      <w:r>
        <w:rPr>
          <w:rFonts w:asciiTheme="majorBidi" w:hAnsiTheme="majorBidi" w:cstheme="majorBidi"/>
          <w:sz w:val="24"/>
          <w:szCs w:val="24"/>
        </w:rPr>
        <w:t xml:space="preserve"> Israel, </w:t>
      </w:r>
      <w:r w:rsidR="00922A6C">
        <w:rPr>
          <w:rFonts w:asciiTheme="majorBidi" w:hAnsiTheme="majorBidi" w:cstheme="majorBidi"/>
          <w:sz w:val="24"/>
          <w:szCs w:val="24"/>
        </w:rPr>
        <w:t xml:space="preserve">this was </w:t>
      </w:r>
      <w:r>
        <w:rPr>
          <w:rFonts w:asciiTheme="majorBidi" w:hAnsiTheme="majorBidi" w:cstheme="majorBidi"/>
          <w:sz w:val="24"/>
          <w:szCs w:val="24"/>
        </w:rPr>
        <w:t xml:space="preserve">an </w:t>
      </w:r>
      <w:r w:rsidR="00853A3F">
        <w:rPr>
          <w:rFonts w:asciiTheme="majorBidi" w:hAnsiTheme="majorBidi" w:cstheme="majorBidi"/>
          <w:sz w:val="24"/>
          <w:szCs w:val="24"/>
        </w:rPr>
        <w:t>exceptional</w:t>
      </w:r>
      <w:r>
        <w:rPr>
          <w:rFonts w:asciiTheme="majorBidi" w:hAnsiTheme="majorBidi" w:cstheme="majorBidi"/>
          <w:sz w:val="24"/>
          <w:szCs w:val="24"/>
        </w:rPr>
        <w:t xml:space="preserve"> event. </w:t>
      </w:r>
      <w:r w:rsidR="001F1FBD">
        <w:rPr>
          <w:rFonts w:asciiTheme="majorBidi" w:hAnsiTheme="majorBidi" w:cstheme="majorBidi"/>
          <w:sz w:val="24"/>
          <w:szCs w:val="24"/>
        </w:rPr>
        <w:t>Yet</w:t>
      </w:r>
      <w:r>
        <w:rPr>
          <w:rFonts w:asciiTheme="majorBidi" w:hAnsiTheme="majorBidi" w:cstheme="majorBidi"/>
          <w:sz w:val="24"/>
          <w:szCs w:val="24"/>
        </w:rPr>
        <w:t xml:space="preserve"> </w:t>
      </w:r>
      <w:r w:rsidR="00E25E75">
        <w:rPr>
          <w:rFonts w:asciiTheme="majorBidi" w:hAnsiTheme="majorBidi" w:cstheme="majorBidi"/>
          <w:sz w:val="24"/>
          <w:szCs w:val="24"/>
        </w:rPr>
        <w:t>it does</w:t>
      </w:r>
      <w:r>
        <w:rPr>
          <w:rFonts w:asciiTheme="majorBidi" w:hAnsiTheme="majorBidi" w:cstheme="majorBidi"/>
          <w:sz w:val="24"/>
          <w:szCs w:val="24"/>
        </w:rPr>
        <w:t xml:space="preserve"> </w:t>
      </w:r>
      <w:r w:rsidR="00AB4D9B">
        <w:rPr>
          <w:rFonts w:asciiTheme="majorBidi" w:hAnsiTheme="majorBidi" w:cstheme="majorBidi"/>
          <w:sz w:val="24"/>
          <w:szCs w:val="24"/>
        </w:rPr>
        <w:t>reflect</w:t>
      </w:r>
      <w:r>
        <w:rPr>
          <w:rFonts w:asciiTheme="majorBidi" w:hAnsiTheme="majorBidi" w:cstheme="majorBidi"/>
          <w:sz w:val="24"/>
          <w:szCs w:val="24"/>
        </w:rPr>
        <w:t xml:space="preserve"> an important</w:t>
      </w:r>
      <w:r w:rsidR="001F1FBD">
        <w:rPr>
          <w:rFonts w:asciiTheme="majorBidi" w:hAnsiTheme="majorBidi" w:cstheme="majorBidi"/>
          <w:sz w:val="24"/>
          <w:szCs w:val="24"/>
        </w:rPr>
        <w:t xml:space="preserve">, central </w:t>
      </w:r>
      <w:r>
        <w:rPr>
          <w:rFonts w:asciiTheme="majorBidi" w:hAnsiTheme="majorBidi" w:cstheme="majorBidi"/>
          <w:sz w:val="24"/>
          <w:szCs w:val="24"/>
        </w:rPr>
        <w:t xml:space="preserve">aspect </w:t>
      </w:r>
      <w:r w:rsidR="00AB4D9B">
        <w:rPr>
          <w:rFonts w:asciiTheme="majorBidi" w:hAnsiTheme="majorBidi" w:cstheme="majorBidi"/>
          <w:sz w:val="24"/>
          <w:szCs w:val="24"/>
        </w:rPr>
        <w:t xml:space="preserve">that is </w:t>
      </w:r>
      <w:r>
        <w:rPr>
          <w:rFonts w:asciiTheme="majorBidi" w:hAnsiTheme="majorBidi" w:cstheme="majorBidi"/>
          <w:sz w:val="24"/>
          <w:szCs w:val="24"/>
        </w:rPr>
        <w:t xml:space="preserve">characteristic of the experiences of family members who are both </w:t>
      </w:r>
      <w:r w:rsidR="00922A6C">
        <w:rPr>
          <w:rFonts w:asciiTheme="majorBidi" w:hAnsiTheme="majorBidi" w:cstheme="majorBidi"/>
          <w:sz w:val="24"/>
          <w:szCs w:val="24"/>
        </w:rPr>
        <w:t>the employers of care staff</w:t>
      </w:r>
      <w:r>
        <w:rPr>
          <w:rFonts w:asciiTheme="majorBidi" w:hAnsiTheme="majorBidi" w:cstheme="majorBidi"/>
          <w:sz w:val="24"/>
          <w:szCs w:val="24"/>
        </w:rPr>
        <w:t xml:space="preserve"> and also the main </w:t>
      </w:r>
      <w:r w:rsidR="0031150B">
        <w:rPr>
          <w:rFonts w:asciiTheme="majorBidi" w:hAnsiTheme="majorBidi" w:cstheme="majorBidi"/>
          <w:sz w:val="24"/>
          <w:szCs w:val="24"/>
        </w:rPr>
        <w:t>care</w:t>
      </w:r>
      <w:r w:rsidR="00853A3F">
        <w:rPr>
          <w:rFonts w:asciiTheme="majorBidi" w:hAnsiTheme="majorBidi" w:cstheme="majorBidi"/>
          <w:sz w:val="24"/>
          <w:szCs w:val="24"/>
        </w:rPr>
        <w:t>givers</w:t>
      </w:r>
      <w:r>
        <w:rPr>
          <w:rFonts w:asciiTheme="majorBidi" w:hAnsiTheme="majorBidi" w:cstheme="majorBidi"/>
          <w:sz w:val="24"/>
          <w:szCs w:val="24"/>
        </w:rPr>
        <w:t xml:space="preserve"> for their relatives. This </w:t>
      </w:r>
      <w:r w:rsidR="00E25E75">
        <w:rPr>
          <w:rFonts w:asciiTheme="majorBidi" w:hAnsiTheme="majorBidi" w:cstheme="majorBidi"/>
          <w:sz w:val="24"/>
          <w:szCs w:val="24"/>
        </w:rPr>
        <w:t>paper</w:t>
      </w:r>
      <w:r>
        <w:rPr>
          <w:rFonts w:asciiTheme="majorBidi" w:hAnsiTheme="majorBidi" w:cstheme="majorBidi"/>
          <w:sz w:val="24"/>
          <w:szCs w:val="24"/>
        </w:rPr>
        <w:t xml:space="preserve"> </w:t>
      </w:r>
      <w:r w:rsidR="00E25E75">
        <w:rPr>
          <w:rFonts w:asciiTheme="majorBidi" w:hAnsiTheme="majorBidi" w:cstheme="majorBidi"/>
          <w:sz w:val="24"/>
          <w:szCs w:val="24"/>
        </w:rPr>
        <w:t xml:space="preserve">examines </w:t>
      </w:r>
      <w:r>
        <w:rPr>
          <w:rFonts w:asciiTheme="majorBidi" w:hAnsiTheme="majorBidi" w:cstheme="majorBidi"/>
          <w:sz w:val="24"/>
          <w:szCs w:val="24"/>
        </w:rPr>
        <w:t xml:space="preserve">the moral dilemmas </w:t>
      </w:r>
      <w:r w:rsidR="001F1FBD">
        <w:rPr>
          <w:rFonts w:asciiTheme="majorBidi" w:hAnsiTheme="majorBidi" w:cstheme="majorBidi"/>
          <w:sz w:val="24"/>
          <w:szCs w:val="24"/>
        </w:rPr>
        <w:t>faced by</w:t>
      </w:r>
      <w:r>
        <w:rPr>
          <w:rFonts w:asciiTheme="majorBidi" w:hAnsiTheme="majorBidi" w:cstheme="majorBidi"/>
          <w:sz w:val="24"/>
          <w:szCs w:val="24"/>
        </w:rPr>
        <w:t xml:space="preserve"> </w:t>
      </w:r>
      <w:r w:rsidR="00AB4D9B">
        <w:rPr>
          <w:rFonts w:asciiTheme="majorBidi" w:hAnsiTheme="majorBidi" w:cstheme="majorBidi"/>
          <w:sz w:val="24"/>
          <w:szCs w:val="24"/>
        </w:rPr>
        <w:t xml:space="preserve">caregiver </w:t>
      </w:r>
      <w:r>
        <w:rPr>
          <w:rFonts w:asciiTheme="majorBidi" w:hAnsiTheme="majorBidi" w:cstheme="majorBidi"/>
          <w:sz w:val="24"/>
          <w:szCs w:val="24"/>
        </w:rPr>
        <w:t>family members</w:t>
      </w:r>
      <w:r w:rsidR="00AB4D9B">
        <w:rPr>
          <w:rFonts w:asciiTheme="majorBidi" w:hAnsiTheme="majorBidi" w:cstheme="majorBidi"/>
          <w:sz w:val="24"/>
          <w:szCs w:val="24"/>
        </w:rPr>
        <w:t xml:space="preserve"> </w:t>
      </w:r>
      <w:r>
        <w:rPr>
          <w:rFonts w:asciiTheme="majorBidi" w:hAnsiTheme="majorBidi" w:cstheme="majorBidi"/>
          <w:sz w:val="24"/>
          <w:szCs w:val="24"/>
        </w:rPr>
        <w:t xml:space="preserve">in their role as employers (in practice) of </w:t>
      </w:r>
      <w:r w:rsidR="00853A3F">
        <w:rPr>
          <w:rFonts w:asciiTheme="majorBidi" w:hAnsiTheme="majorBidi" w:cstheme="majorBidi"/>
          <w:sz w:val="24"/>
          <w:szCs w:val="24"/>
        </w:rPr>
        <w:t>migrant</w:t>
      </w:r>
      <w:r>
        <w:rPr>
          <w:rFonts w:asciiTheme="majorBidi" w:hAnsiTheme="majorBidi" w:cstheme="majorBidi"/>
          <w:sz w:val="24"/>
          <w:szCs w:val="24"/>
        </w:rPr>
        <w:t xml:space="preserve"> </w:t>
      </w:r>
      <w:r w:rsidR="00E25E75">
        <w:rPr>
          <w:rFonts w:asciiTheme="majorBidi" w:hAnsiTheme="majorBidi" w:cstheme="majorBidi"/>
          <w:sz w:val="24"/>
          <w:szCs w:val="24"/>
        </w:rPr>
        <w:t>care</w:t>
      </w:r>
      <w:r>
        <w:rPr>
          <w:rFonts w:asciiTheme="majorBidi" w:hAnsiTheme="majorBidi" w:cstheme="majorBidi"/>
          <w:sz w:val="24"/>
          <w:szCs w:val="24"/>
        </w:rPr>
        <w:t xml:space="preserve"> staff for their sick relatives. Being a family caregiver who employs a </w:t>
      </w:r>
      <w:r w:rsidR="00853A3F">
        <w:rPr>
          <w:rFonts w:asciiTheme="majorBidi" w:hAnsiTheme="majorBidi" w:cstheme="majorBidi"/>
          <w:sz w:val="24"/>
          <w:szCs w:val="24"/>
        </w:rPr>
        <w:t xml:space="preserve">migrant </w:t>
      </w:r>
      <w:r w:rsidR="00AB4D9B">
        <w:rPr>
          <w:rFonts w:asciiTheme="majorBidi" w:hAnsiTheme="majorBidi" w:cstheme="majorBidi"/>
          <w:sz w:val="24"/>
          <w:szCs w:val="24"/>
        </w:rPr>
        <w:t>care w</w:t>
      </w:r>
      <w:r>
        <w:rPr>
          <w:rFonts w:asciiTheme="majorBidi" w:hAnsiTheme="majorBidi" w:cstheme="majorBidi"/>
          <w:sz w:val="24"/>
          <w:szCs w:val="24"/>
        </w:rPr>
        <w:t xml:space="preserve">orker in the home often puts family members </w:t>
      </w:r>
      <w:r w:rsidR="001F1FBD">
        <w:rPr>
          <w:rFonts w:asciiTheme="majorBidi" w:hAnsiTheme="majorBidi" w:cstheme="majorBidi"/>
          <w:sz w:val="24"/>
          <w:szCs w:val="24"/>
        </w:rPr>
        <w:t xml:space="preserve">at a crossroads, </w:t>
      </w:r>
      <w:r>
        <w:rPr>
          <w:rFonts w:asciiTheme="majorBidi" w:hAnsiTheme="majorBidi" w:cstheme="majorBidi"/>
          <w:sz w:val="24"/>
          <w:szCs w:val="24"/>
        </w:rPr>
        <w:t>where decisions must be made</w:t>
      </w:r>
      <w:r w:rsidR="00AB4D9B">
        <w:rPr>
          <w:rFonts w:asciiTheme="majorBidi" w:hAnsiTheme="majorBidi" w:cstheme="majorBidi"/>
          <w:sz w:val="24"/>
          <w:szCs w:val="24"/>
        </w:rPr>
        <w:t xml:space="preserve"> </w:t>
      </w:r>
      <w:r>
        <w:rPr>
          <w:rFonts w:asciiTheme="majorBidi" w:hAnsiTheme="majorBidi" w:cstheme="majorBidi"/>
          <w:sz w:val="24"/>
          <w:szCs w:val="24"/>
        </w:rPr>
        <w:t xml:space="preserve">both on a </w:t>
      </w:r>
      <w:r w:rsidR="00922A6C">
        <w:rPr>
          <w:rFonts w:asciiTheme="majorBidi" w:hAnsiTheme="majorBidi" w:cstheme="majorBidi"/>
          <w:sz w:val="24"/>
          <w:szCs w:val="24"/>
        </w:rPr>
        <w:t>routine</w:t>
      </w:r>
      <w:r>
        <w:rPr>
          <w:rFonts w:asciiTheme="majorBidi" w:hAnsiTheme="majorBidi" w:cstheme="majorBidi"/>
          <w:sz w:val="24"/>
          <w:szCs w:val="24"/>
        </w:rPr>
        <w:t xml:space="preserve"> basis and during </w:t>
      </w:r>
      <w:r w:rsidR="00AB4D9B">
        <w:rPr>
          <w:rFonts w:asciiTheme="majorBidi" w:hAnsiTheme="majorBidi" w:cstheme="majorBidi"/>
          <w:sz w:val="24"/>
          <w:szCs w:val="24"/>
        </w:rPr>
        <w:t>exceptional</w:t>
      </w:r>
      <w:r>
        <w:rPr>
          <w:rFonts w:asciiTheme="majorBidi" w:hAnsiTheme="majorBidi" w:cstheme="majorBidi"/>
          <w:sz w:val="24"/>
          <w:szCs w:val="24"/>
        </w:rPr>
        <w:t xml:space="preserve"> events. </w:t>
      </w:r>
      <w:r w:rsidR="008257D3">
        <w:rPr>
          <w:rFonts w:asciiTheme="majorBidi" w:hAnsiTheme="majorBidi" w:cstheme="majorBidi"/>
          <w:sz w:val="24"/>
          <w:szCs w:val="24"/>
        </w:rPr>
        <w:t>Lacking</w:t>
      </w:r>
      <w:r>
        <w:rPr>
          <w:rFonts w:asciiTheme="majorBidi" w:hAnsiTheme="majorBidi" w:cstheme="majorBidi"/>
          <w:sz w:val="24"/>
          <w:szCs w:val="24"/>
        </w:rPr>
        <w:t xml:space="preserve"> a formal therapeutic role, family members do not act according to a professional code of ethics or other clear rules. </w:t>
      </w:r>
      <w:r w:rsidR="001F1FBD">
        <w:rPr>
          <w:rFonts w:asciiTheme="majorBidi" w:hAnsiTheme="majorBidi" w:cstheme="majorBidi"/>
          <w:sz w:val="24"/>
          <w:szCs w:val="24"/>
        </w:rPr>
        <w:t>However, their behaviors and choices are real-world actions that are influenced by connections rooted in cultural, community, famil</w:t>
      </w:r>
      <w:r w:rsidR="00922A6C">
        <w:rPr>
          <w:rFonts w:asciiTheme="majorBidi" w:hAnsiTheme="majorBidi" w:cstheme="majorBidi"/>
          <w:sz w:val="24"/>
          <w:szCs w:val="24"/>
        </w:rPr>
        <w:t>ial</w:t>
      </w:r>
      <w:r w:rsidR="001F1FBD">
        <w:rPr>
          <w:rFonts w:asciiTheme="majorBidi" w:hAnsiTheme="majorBidi" w:cstheme="majorBidi"/>
          <w:sz w:val="24"/>
          <w:szCs w:val="24"/>
        </w:rPr>
        <w:t>, and personal values. These decisions involve complex moral human dilemmas, which th</w:t>
      </w:r>
      <w:r w:rsidR="00E25E75">
        <w:rPr>
          <w:rFonts w:asciiTheme="majorBidi" w:hAnsiTheme="majorBidi" w:cstheme="majorBidi"/>
          <w:sz w:val="24"/>
          <w:szCs w:val="24"/>
        </w:rPr>
        <w:t xml:space="preserve">is paper </w:t>
      </w:r>
      <w:r w:rsidR="001F1FBD">
        <w:rPr>
          <w:rFonts w:asciiTheme="majorBidi" w:hAnsiTheme="majorBidi" w:cstheme="majorBidi"/>
          <w:sz w:val="24"/>
          <w:szCs w:val="24"/>
        </w:rPr>
        <w:t xml:space="preserve">seeks to </w:t>
      </w:r>
      <w:r w:rsidR="00853A3F">
        <w:rPr>
          <w:rFonts w:asciiTheme="majorBidi" w:hAnsiTheme="majorBidi" w:cstheme="majorBidi"/>
          <w:sz w:val="24"/>
          <w:szCs w:val="24"/>
        </w:rPr>
        <w:t>shed light on</w:t>
      </w:r>
      <w:r w:rsidR="001F1FBD">
        <w:rPr>
          <w:rFonts w:asciiTheme="majorBidi" w:hAnsiTheme="majorBidi" w:cstheme="majorBidi"/>
          <w:sz w:val="24"/>
          <w:szCs w:val="24"/>
        </w:rPr>
        <w:t>.</w:t>
      </w:r>
    </w:p>
    <w:p w14:paraId="1EC2BF3C" w14:textId="302F2535" w:rsidR="001F1FBD" w:rsidRDefault="001F1FBD" w:rsidP="00027200">
      <w:pPr>
        <w:rPr>
          <w:rFonts w:asciiTheme="majorBidi" w:hAnsiTheme="majorBidi" w:cstheme="majorBidi"/>
          <w:sz w:val="24"/>
          <w:szCs w:val="24"/>
        </w:rPr>
      </w:pPr>
    </w:p>
    <w:p w14:paraId="1BB335E0" w14:textId="2437747E" w:rsidR="001F1FBD" w:rsidRDefault="001F1FBD" w:rsidP="00027200">
      <w:pPr>
        <w:rPr>
          <w:rFonts w:asciiTheme="majorBidi" w:hAnsiTheme="majorBidi" w:cstheme="majorBidi"/>
          <w:b/>
          <w:bCs/>
          <w:sz w:val="24"/>
          <w:szCs w:val="24"/>
        </w:rPr>
      </w:pPr>
      <w:r w:rsidRPr="001F1FBD">
        <w:rPr>
          <w:rFonts w:asciiTheme="majorBidi" w:hAnsiTheme="majorBidi" w:cstheme="majorBidi"/>
          <w:b/>
          <w:bCs/>
          <w:sz w:val="24"/>
          <w:szCs w:val="24"/>
        </w:rPr>
        <w:t>Introduction</w:t>
      </w:r>
    </w:p>
    <w:p w14:paraId="7E7CCDB3" w14:textId="157E4025" w:rsidR="003111A6" w:rsidRDefault="003111A6" w:rsidP="00027200">
      <w:pPr>
        <w:rPr>
          <w:rFonts w:asciiTheme="majorBidi" w:hAnsiTheme="majorBidi" w:cstheme="majorBidi"/>
          <w:sz w:val="24"/>
          <w:szCs w:val="24"/>
        </w:rPr>
      </w:pPr>
      <w:r>
        <w:rPr>
          <w:rFonts w:asciiTheme="majorBidi" w:hAnsiTheme="majorBidi" w:cstheme="majorBidi"/>
          <w:sz w:val="24"/>
          <w:szCs w:val="24"/>
        </w:rPr>
        <w:t xml:space="preserve">“Aging in place” is </w:t>
      </w:r>
      <w:r w:rsidR="008257D3">
        <w:rPr>
          <w:rFonts w:asciiTheme="majorBidi" w:hAnsiTheme="majorBidi" w:cstheme="majorBidi"/>
          <w:sz w:val="24"/>
          <w:szCs w:val="24"/>
        </w:rPr>
        <w:t>a</w:t>
      </w:r>
      <w:r>
        <w:rPr>
          <w:rFonts w:asciiTheme="majorBidi" w:hAnsiTheme="majorBidi" w:cstheme="majorBidi"/>
          <w:sz w:val="24"/>
          <w:szCs w:val="24"/>
        </w:rPr>
        <w:t xml:space="preserve"> leading gerontological </w:t>
      </w:r>
      <w:r w:rsidR="008257D3">
        <w:rPr>
          <w:rFonts w:asciiTheme="majorBidi" w:hAnsiTheme="majorBidi" w:cstheme="majorBidi"/>
          <w:sz w:val="24"/>
          <w:szCs w:val="24"/>
        </w:rPr>
        <w:t>approach that</w:t>
      </w:r>
      <w:r w:rsidR="00E25E75">
        <w:rPr>
          <w:rFonts w:asciiTheme="majorBidi" w:hAnsiTheme="majorBidi" w:cstheme="majorBidi"/>
          <w:sz w:val="24"/>
          <w:szCs w:val="24"/>
        </w:rPr>
        <w:t xml:space="preserve"> p</w:t>
      </w:r>
      <w:r>
        <w:rPr>
          <w:rFonts w:asciiTheme="majorBidi" w:hAnsiTheme="majorBidi" w:cstheme="majorBidi"/>
          <w:sz w:val="24"/>
          <w:szCs w:val="24"/>
        </w:rPr>
        <w:t xml:space="preserve">erceives the home as a better alternative for </w:t>
      </w:r>
      <w:r w:rsidR="00922A6C">
        <w:rPr>
          <w:rFonts w:asciiTheme="majorBidi" w:hAnsiTheme="majorBidi" w:cstheme="majorBidi"/>
          <w:sz w:val="24"/>
          <w:szCs w:val="24"/>
        </w:rPr>
        <w:t>an elderly person’s</w:t>
      </w:r>
      <w:r>
        <w:rPr>
          <w:rFonts w:asciiTheme="majorBidi" w:hAnsiTheme="majorBidi" w:cstheme="majorBidi"/>
          <w:sz w:val="24"/>
          <w:szCs w:val="24"/>
        </w:rPr>
        <w:t xml:space="preserve"> health, as well as for the peace of mind of her family members (Hoens &amp; Smetcoren, 2021). As “aging in place” becomes a preferred solution in many parts of the world (Ahn et al., 2020), the role of caregiver relatives </w:t>
      </w:r>
      <w:r w:rsidR="009813B4">
        <w:rPr>
          <w:rFonts w:asciiTheme="majorBidi" w:hAnsiTheme="majorBidi" w:cstheme="majorBidi"/>
          <w:sz w:val="24"/>
          <w:szCs w:val="24"/>
        </w:rPr>
        <w:t xml:space="preserve">has become critical. </w:t>
      </w:r>
      <w:r w:rsidR="0030237C">
        <w:rPr>
          <w:rFonts w:asciiTheme="majorBidi" w:hAnsiTheme="majorBidi" w:cstheme="majorBidi"/>
          <w:sz w:val="24"/>
          <w:szCs w:val="24"/>
        </w:rPr>
        <w:t>T</w:t>
      </w:r>
      <w:r w:rsidR="009813B4">
        <w:rPr>
          <w:rFonts w:asciiTheme="majorBidi" w:hAnsiTheme="majorBidi" w:cstheme="majorBidi"/>
          <w:sz w:val="24"/>
          <w:szCs w:val="24"/>
        </w:rPr>
        <w:t>his is a demanding and challenging role,</w:t>
      </w:r>
      <w:r w:rsidR="0030237C">
        <w:rPr>
          <w:rFonts w:asciiTheme="majorBidi" w:hAnsiTheme="majorBidi" w:cstheme="majorBidi"/>
          <w:sz w:val="24"/>
          <w:szCs w:val="24"/>
        </w:rPr>
        <w:t xml:space="preserve"> however,</w:t>
      </w:r>
      <w:r w:rsidR="009813B4">
        <w:rPr>
          <w:rFonts w:asciiTheme="majorBidi" w:hAnsiTheme="majorBidi" w:cstheme="majorBidi"/>
          <w:sz w:val="24"/>
          <w:szCs w:val="24"/>
        </w:rPr>
        <w:t xml:space="preserve"> especially in cases involving </w:t>
      </w:r>
      <w:r w:rsidR="00820C6E">
        <w:rPr>
          <w:rFonts w:asciiTheme="majorBidi" w:hAnsiTheme="majorBidi" w:cstheme="majorBidi"/>
          <w:sz w:val="24"/>
          <w:szCs w:val="24"/>
        </w:rPr>
        <w:t>elderly</w:t>
      </w:r>
      <w:r w:rsidR="009813B4">
        <w:rPr>
          <w:rFonts w:asciiTheme="majorBidi" w:hAnsiTheme="majorBidi" w:cstheme="majorBidi"/>
          <w:sz w:val="24"/>
          <w:szCs w:val="24"/>
        </w:rPr>
        <w:t xml:space="preserve"> people who require round</w:t>
      </w:r>
      <w:r w:rsidR="0030237C">
        <w:rPr>
          <w:rFonts w:asciiTheme="majorBidi" w:hAnsiTheme="majorBidi" w:cstheme="majorBidi"/>
          <w:sz w:val="24"/>
          <w:szCs w:val="24"/>
        </w:rPr>
        <w:t>-</w:t>
      </w:r>
      <w:r w:rsidR="009813B4">
        <w:rPr>
          <w:rFonts w:asciiTheme="majorBidi" w:hAnsiTheme="majorBidi" w:cstheme="majorBidi"/>
          <w:sz w:val="24"/>
          <w:szCs w:val="24"/>
        </w:rPr>
        <w:t>the</w:t>
      </w:r>
      <w:r w:rsidR="0030237C">
        <w:rPr>
          <w:rFonts w:asciiTheme="majorBidi" w:hAnsiTheme="majorBidi" w:cstheme="majorBidi"/>
          <w:sz w:val="24"/>
          <w:szCs w:val="24"/>
        </w:rPr>
        <w:t>-c</w:t>
      </w:r>
      <w:r w:rsidR="009813B4">
        <w:rPr>
          <w:rFonts w:asciiTheme="majorBidi" w:hAnsiTheme="majorBidi" w:cstheme="majorBidi"/>
          <w:sz w:val="24"/>
          <w:szCs w:val="24"/>
        </w:rPr>
        <w:t xml:space="preserve">lock nursing care. One of the main </w:t>
      </w:r>
      <w:r w:rsidR="00B766B5">
        <w:rPr>
          <w:rFonts w:asciiTheme="majorBidi" w:hAnsiTheme="majorBidi" w:cstheme="majorBidi"/>
          <w:sz w:val="24"/>
          <w:szCs w:val="24"/>
        </w:rPr>
        <w:t>solutions</w:t>
      </w:r>
      <w:r w:rsidR="009813B4">
        <w:rPr>
          <w:rFonts w:asciiTheme="majorBidi" w:hAnsiTheme="majorBidi" w:cstheme="majorBidi"/>
          <w:sz w:val="24"/>
          <w:szCs w:val="24"/>
        </w:rPr>
        <w:t xml:space="preserve"> family members </w:t>
      </w:r>
      <w:r w:rsidR="00B766B5">
        <w:rPr>
          <w:rFonts w:asciiTheme="majorBidi" w:hAnsiTheme="majorBidi" w:cstheme="majorBidi"/>
          <w:sz w:val="24"/>
          <w:szCs w:val="24"/>
        </w:rPr>
        <w:t xml:space="preserve">find for </w:t>
      </w:r>
      <w:r w:rsidR="009813B4">
        <w:rPr>
          <w:rFonts w:asciiTheme="majorBidi" w:hAnsiTheme="majorBidi" w:cstheme="majorBidi"/>
          <w:sz w:val="24"/>
          <w:szCs w:val="24"/>
        </w:rPr>
        <w:t xml:space="preserve">help in </w:t>
      </w:r>
      <w:r w:rsidR="00AE1C10">
        <w:rPr>
          <w:rFonts w:asciiTheme="majorBidi" w:hAnsiTheme="majorBidi" w:cstheme="majorBidi"/>
          <w:sz w:val="24"/>
          <w:szCs w:val="24"/>
        </w:rPr>
        <w:t>meeting the demands of</w:t>
      </w:r>
      <w:r w:rsidR="009813B4">
        <w:rPr>
          <w:rFonts w:asciiTheme="majorBidi" w:hAnsiTheme="majorBidi" w:cstheme="majorBidi"/>
          <w:sz w:val="24"/>
          <w:szCs w:val="24"/>
        </w:rPr>
        <w:t xml:space="preserve"> this role is the employment of </w:t>
      </w:r>
      <w:r w:rsidR="00853A3F">
        <w:rPr>
          <w:rFonts w:asciiTheme="majorBidi" w:hAnsiTheme="majorBidi" w:cstheme="majorBidi"/>
          <w:sz w:val="24"/>
          <w:szCs w:val="24"/>
        </w:rPr>
        <w:t>migrant</w:t>
      </w:r>
      <w:r w:rsidR="009813B4">
        <w:rPr>
          <w:rFonts w:asciiTheme="majorBidi" w:hAnsiTheme="majorBidi" w:cstheme="majorBidi"/>
          <w:sz w:val="24"/>
          <w:szCs w:val="24"/>
        </w:rPr>
        <w:t xml:space="preserve"> </w:t>
      </w:r>
      <w:r w:rsidR="00AD6E57">
        <w:rPr>
          <w:rFonts w:asciiTheme="majorBidi" w:hAnsiTheme="majorBidi" w:cstheme="majorBidi"/>
          <w:sz w:val="24"/>
          <w:szCs w:val="24"/>
        </w:rPr>
        <w:t xml:space="preserve">care </w:t>
      </w:r>
      <w:r w:rsidR="009813B4">
        <w:rPr>
          <w:rFonts w:asciiTheme="majorBidi" w:hAnsiTheme="majorBidi" w:cstheme="majorBidi"/>
          <w:sz w:val="24"/>
          <w:szCs w:val="24"/>
        </w:rPr>
        <w:t>workers, a solution that is becoming increasingly common in many countries around the world, including Israel (Ayalon et al., 2015). However, this arrangement involves the creation and maintenance of complex and challenging relationships (Arieli, 2021</w:t>
      </w:r>
      <w:r w:rsidR="00AE1C10">
        <w:rPr>
          <w:rFonts w:asciiTheme="majorBidi" w:hAnsiTheme="majorBidi" w:cstheme="majorBidi"/>
          <w:sz w:val="24"/>
          <w:szCs w:val="24"/>
        </w:rPr>
        <w:t>;</w:t>
      </w:r>
      <w:r w:rsidR="009813B4">
        <w:rPr>
          <w:rFonts w:asciiTheme="majorBidi" w:hAnsiTheme="majorBidi" w:cstheme="majorBidi"/>
          <w:sz w:val="24"/>
          <w:szCs w:val="24"/>
        </w:rPr>
        <w:t xml:space="preserve"> Munkejord</w:t>
      </w:r>
      <w:r w:rsidR="004425F7">
        <w:rPr>
          <w:rFonts w:asciiTheme="majorBidi" w:hAnsiTheme="majorBidi" w:cstheme="majorBidi"/>
          <w:sz w:val="24"/>
          <w:szCs w:val="24"/>
        </w:rPr>
        <w:t>, Ness &amp; Silan</w:t>
      </w:r>
      <w:r w:rsidR="009813B4">
        <w:rPr>
          <w:rFonts w:asciiTheme="majorBidi" w:hAnsiTheme="majorBidi" w:cstheme="majorBidi"/>
          <w:sz w:val="24"/>
          <w:szCs w:val="24"/>
        </w:rPr>
        <w:t>, 2021; Porat, 2022).</w:t>
      </w:r>
    </w:p>
    <w:p w14:paraId="06F315BA" w14:textId="4342F375" w:rsidR="009813B4" w:rsidRDefault="009813B4" w:rsidP="00027200">
      <w:pPr>
        <w:rPr>
          <w:rFonts w:asciiTheme="majorBidi" w:hAnsiTheme="majorBidi" w:cstheme="majorBidi"/>
          <w:sz w:val="24"/>
          <w:szCs w:val="24"/>
        </w:rPr>
      </w:pPr>
      <w:r>
        <w:rPr>
          <w:rFonts w:asciiTheme="majorBidi" w:hAnsiTheme="majorBidi" w:cstheme="majorBidi"/>
          <w:sz w:val="24"/>
          <w:szCs w:val="24"/>
        </w:rPr>
        <w:t xml:space="preserve">The extensive literature addressing the struggles and difficulties </w:t>
      </w:r>
      <w:r w:rsidR="0030237C">
        <w:rPr>
          <w:rFonts w:asciiTheme="majorBidi" w:hAnsiTheme="majorBidi" w:cstheme="majorBidi"/>
          <w:sz w:val="24"/>
          <w:szCs w:val="24"/>
        </w:rPr>
        <w:t>faced by</w:t>
      </w:r>
      <w:r>
        <w:rPr>
          <w:rFonts w:asciiTheme="majorBidi" w:hAnsiTheme="majorBidi" w:cstheme="majorBidi"/>
          <w:sz w:val="24"/>
          <w:szCs w:val="24"/>
        </w:rPr>
        <w:t xml:space="preserve"> family members who are the primary </w:t>
      </w:r>
      <w:r w:rsidR="0031150B">
        <w:rPr>
          <w:rFonts w:asciiTheme="majorBidi" w:hAnsiTheme="majorBidi" w:cstheme="majorBidi"/>
          <w:sz w:val="24"/>
          <w:szCs w:val="24"/>
        </w:rPr>
        <w:t>care</w:t>
      </w:r>
      <w:r w:rsidR="00AD6E57">
        <w:rPr>
          <w:rFonts w:asciiTheme="majorBidi" w:hAnsiTheme="majorBidi" w:cstheme="majorBidi"/>
          <w:sz w:val="24"/>
          <w:szCs w:val="24"/>
        </w:rPr>
        <w:t xml:space="preserve">givers </w:t>
      </w:r>
      <w:r>
        <w:rPr>
          <w:rFonts w:asciiTheme="majorBidi" w:hAnsiTheme="majorBidi" w:cstheme="majorBidi"/>
          <w:sz w:val="24"/>
          <w:szCs w:val="24"/>
        </w:rPr>
        <w:t xml:space="preserve">for relatives </w:t>
      </w:r>
      <w:r w:rsidR="0030237C">
        <w:rPr>
          <w:rFonts w:asciiTheme="majorBidi" w:hAnsiTheme="majorBidi" w:cstheme="majorBidi"/>
          <w:sz w:val="24"/>
          <w:szCs w:val="24"/>
        </w:rPr>
        <w:t>requiring</w:t>
      </w:r>
      <w:r>
        <w:rPr>
          <w:rFonts w:asciiTheme="majorBidi" w:hAnsiTheme="majorBidi" w:cstheme="majorBidi"/>
          <w:sz w:val="24"/>
          <w:szCs w:val="24"/>
        </w:rPr>
        <w:t xml:space="preserve"> nursing care focuses on how th</w:t>
      </w:r>
      <w:r w:rsidR="00AD6E57">
        <w:rPr>
          <w:rFonts w:asciiTheme="majorBidi" w:hAnsiTheme="majorBidi" w:cstheme="majorBidi"/>
          <w:sz w:val="24"/>
          <w:szCs w:val="24"/>
        </w:rPr>
        <w:t>e</w:t>
      </w:r>
      <w:r>
        <w:rPr>
          <w:rFonts w:asciiTheme="majorBidi" w:hAnsiTheme="majorBidi" w:cstheme="majorBidi"/>
          <w:sz w:val="24"/>
          <w:szCs w:val="24"/>
        </w:rPr>
        <w:t xml:space="preserve">se family members cope with the relationship </w:t>
      </w:r>
      <w:r w:rsidR="006E6BEC">
        <w:rPr>
          <w:rFonts w:asciiTheme="majorBidi" w:hAnsiTheme="majorBidi" w:cstheme="majorBidi"/>
          <w:sz w:val="24"/>
          <w:szCs w:val="24"/>
        </w:rPr>
        <w:t xml:space="preserve">with their sick loved ones and the burden of care placed upon them. This literature </w:t>
      </w:r>
      <w:r w:rsidR="00AD6E57">
        <w:rPr>
          <w:rFonts w:asciiTheme="majorBidi" w:hAnsiTheme="majorBidi" w:cstheme="majorBidi"/>
          <w:sz w:val="24"/>
          <w:szCs w:val="24"/>
        </w:rPr>
        <w:t xml:space="preserve">sheds light on </w:t>
      </w:r>
      <w:r w:rsidR="006E6BEC">
        <w:rPr>
          <w:rFonts w:asciiTheme="majorBidi" w:hAnsiTheme="majorBidi" w:cstheme="majorBidi"/>
          <w:sz w:val="24"/>
          <w:szCs w:val="24"/>
        </w:rPr>
        <w:t>the physical and emotional burden</w:t>
      </w:r>
      <w:r w:rsidR="00AD6E57">
        <w:rPr>
          <w:rFonts w:asciiTheme="majorBidi" w:hAnsiTheme="majorBidi" w:cstheme="majorBidi"/>
          <w:sz w:val="24"/>
          <w:szCs w:val="24"/>
        </w:rPr>
        <w:t>s</w:t>
      </w:r>
      <w:r w:rsidR="0030237C">
        <w:rPr>
          <w:rFonts w:asciiTheme="majorBidi" w:hAnsiTheme="majorBidi" w:cstheme="majorBidi"/>
          <w:sz w:val="24"/>
          <w:szCs w:val="24"/>
        </w:rPr>
        <w:t xml:space="preserve"> family caregivers face,</w:t>
      </w:r>
      <w:r w:rsidR="006E6BEC">
        <w:rPr>
          <w:rFonts w:asciiTheme="majorBidi" w:hAnsiTheme="majorBidi" w:cstheme="majorBidi"/>
          <w:sz w:val="24"/>
          <w:szCs w:val="24"/>
        </w:rPr>
        <w:t xml:space="preserve"> and the health risks to which </w:t>
      </w:r>
      <w:r w:rsidR="0030237C">
        <w:rPr>
          <w:rFonts w:asciiTheme="majorBidi" w:hAnsiTheme="majorBidi" w:cstheme="majorBidi"/>
          <w:sz w:val="24"/>
          <w:szCs w:val="24"/>
        </w:rPr>
        <w:t xml:space="preserve">they </w:t>
      </w:r>
      <w:r w:rsidR="006E6BEC">
        <w:rPr>
          <w:rFonts w:asciiTheme="majorBidi" w:hAnsiTheme="majorBidi" w:cstheme="majorBidi"/>
          <w:sz w:val="24"/>
          <w:szCs w:val="24"/>
        </w:rPr>
        <w:t xml:space="preserve">are exposed as a result (Carmeli et al., </w:t>
      </w:r>
      <w:r w:rsidR="006E6BEC">
        <w:rPr>
          <w:rFonts w:asciiTheme="majorBidi" w:hAnsiTheme="majorBidi" w:cstheme="majorBidi"/>
          <w:sz w:val="24"/>
          <w:szCs w:val="24"/>
        </w:rPr>
        <w:lastRenderedPageBreak/>
        <w:t>2019; Strommen et al., 202</w:t>
      </w:r>
      <w:r w:rsidR="004425F7">
        <w:rPr>
          <w:rFonts w:asciiTheme="majorBidi" w:hAnsiTheme="majorBidi" w:cstheme="majorBidi"/>
          <w:sz w:val="24"/>
          <w:szCs w:val="24"/>
        </w:rPr>
        <w:t>0</w:t>
      </w:r>
      <w:r w:rsidR="006E6BEC">
        <w:rPr>
          <w:rFonts w:asciiTheme="majorBidi" w:hAnsiTheme="majorBidi" w:cstheme="majorBidi"/>
          <w:sz w:val="24"/>
          <w:szCs w:val="24"/>
        </w:rPr>
        <w:t>). However, as has been argued previously (e.g. Salami</w:t>
      </w:r>
      <w:r w:rsidR="004425F7">
        <w:rPr>
          <w:rFonts w:asciiTheme="majorBidi" w:hAnsiTheme="majorBidi" w:cstheme="majorBidi"/>
          <w:sz w:val="24"/>
          <w:szCs w:val="24"/>
        </w:rPr>
        <w:t>, Duggleby &amp; Rajani</w:t>
      </w:r>
      <w:r w:rsidR="006E6BEC">
        <w:rPr>
          <w:rFonts w:asciiTheme="majorBidi" w:hAnsiTheme="majorBidi" w:cstheme="majorBidi"/>
          <w:sz w:val="24"/>
          <w:szCs w:val="24"/>
        </w:rPr>
        <w:t xml:space="preserve">, 2017), the international literature does not devote sufficient attention to </w:t>
      </w:r>
      <w:r w:rsidR="0030237C">
        <w:rPr>
          <w:rFonts w:asciiTheme="majorBidi" w:hAnsiTheme="majorBidi" w:cstheme="majorBidi"/>
          <w:sz w:val="24"/>
          <w:szCs w:val="24"/>
        </w:rPr>
        <w:t>examining the struggle of caregiver relatives with</w:t>
      </w:r>
      <w:r w:rsidR="006E6BEC">
        <w:rPr>
          <w:rFonts w:asciiTheme="majorBidi" w:hAnsiTheme="majorBidi" w:cstheme="majorBidi"/>
          <w:sz w:val="24"/>
          <w:szCs w:val="24"/>
        </w:rPr>
        <w:t xml:space="preserve"> the important issues that many</w:t>
      </w:r>
      <w:r w:rsidR="00B766B5">
        <w:rPr>
          <w:rFonts w:asciiTheme="majorBidi" w:hAnsiTheme="majorBidi" w:cstheme="majorBidi"/>
          <w:sz w:val="24"/>
          <w:szCs w:val="24"/>
        </w:rPr>
        <w:t xml:space="preserve"> of them</w:t>
      </w:r>
      <w:r w:rsidR="006E6BEC">
        <w:rPr>
          <w:rFonts w:asciiTheme="majorBidi" w:hAnsiTheme="majorBidi" w:cstheme="majorBidi"/>
          <w:sz w:val="24"/>
          <w:szCs w:val="24"/>
        </w:rPr>
        <w:t xml:space="preserve"> face, in particular the difficulties and dilemmas involved in becoming the employers of </w:t>
      </w:r>
      <w:r w:rsidR="00853A3F">
        <w:rPr>
          <w:rFonts w:asciiTheme="majorBidi" w:hAnsiTheme="majorBidi" w:cstheme="majorBidi"/>
          <w:sz w:val="24"/>
          <w:szCs w:val="24"/>
        </w:rPr>
        <w:t>migrant care</w:t>
      </w:r>
      <w:r w:rsidR="006E6BEC">
        <w:rPr>
          <w:rFonts w:asciiTheme="majorBidi" w:hAnsiTheme="majorBidi" w:cstheme="majorBidi"/>
          <w:sz w:val="24"/>
          <w:szCs w:val="24"/>
        </w:rPr>
        <w:t xml:space="preserve"> </w:t>
      </w:r>
      <w:r w:rsidR="00853A3F">
        <w:rPr>
          <w:rFonts w:asciiTheme="majorBidi" w:hAnsiTheme="majorBidi" w:cstheme="majorBidi"/>
          <w:sz w:val="24"/>
          <w:szCs w:val="24"/>
        </w:rPr>
        <w:t>workers</w:t>
      </w:r>
      <w:r w:rsidR="006E6BEC">
        <w:rPr>
          <w:rFonts w:asciiTheme="majorBidi" w:hAnsiTheme="majorBidi" w:cstheme="majorBidi"/>
          <w:sz w:val="24"/>
          <w:szCs w:val="24"/>
        </w:rPr>
        <w:t>, and the obligations</w:t>
      </w:r>
      <w:r w:rsidR="0030237C">
        <w:rPr>
          <w:rFonts w:asciiTheme="majorBidi" w:hAnsiTheme="majorBidi" w:cstheme="majorBidi"/>
          <w:sz w:val="24"/>
          <w:szCs w:val="24"/>
        </w:rPr>
        <w:t xml:space="preserve"> that this role</w:t>
      </w:r>
      <w:r w:rsidR="006E6BEC">
        <w:rPr>
          <w:rFonts w:asciiTheme="majorBidi" w:hAnsiTheme="majorBidi" w:cstheme="majorBidi"/>
          <w:sz w:val="24"/>
          <w:szCs w:val="24"/>
        </w:rPr>
        <w:t xml:space="preserve"> involve</w:t>
      </w:r>
      <w:r w:rsidR="0030237C">
        <w:rPr>
          <w:rFonts w:asciiTheme="majorBidi" w:hAnsiTheme="majorBidi" w:cstheme="majorBidi"/>
          <w:sz w:val="24"/>
          <w:szCs w:val="24"/>
        </w:rPr>
        <w:t>s</w:t>
      </w:r>
      <w:r w:rsidR="006E6BEC">
        <w:rPr>
          <w:rFonts w:asciiTheme="majorBidi" w:hAnsiTheme="majorBidi" w:cstheme="majorBidi"/>
          <w:sz w:val="24"/>
          <w:szCs w:val="24"/>
        </w:rPr>
        <w:t xml:space="preserve">. </w:t>
      </w:r>
    </w:p>
    <w:p w14:paraId="40E4EB51" w14:textId="56780A28" w:rsidR="006E6BEC" w:rsidRDefault="00AD6E57" w:rsidP="00027200">
      <w:pPr>
        <w:rPr>
          <w:rFonts w:asciiTheme="majorBidi" w:hAnsiTheme="majorBidi" w:cstheme="majorBidi"/>
          <w:sz w:val="24"/>
          <w:szCs w:val="24"/>
        </w:rPr>
      </w:pPr>
      <w:r>
        <w:rPr>
          <w:rFonts w:asciiTheme="majorBidi" w:hAnsiTheme="majorBidi" w:cstheme="majorBidi"/>
          <w:sz w:val="24"/>
          <w:szCs w:val="24"/>
        </w:rPr>
        <w:t>S</w:t>
      </w:r>
      <w:r w:rsidR="006E6BEC">
        <w:rPr>
          <w:rFonts w:asciiTheme="majorBidi" w:hAnsiTheme="majorBidi" w:cstheme="majorBidi"/>
          <w:sz w:val="24"/>
          <w:szCs w:val="24"/>
        </w:rPr>
        <w:t xml:space="preserve">tudies that </w:t>
      </w:r>
      <w:r w:rsidR="0030237C">
        <w:rPr>
          <w:rFonts w:asciiTheme="majorBidi" w:hAnsiTheme="majorBidi" w:cstheme="majorBidi"/>
          <w:sz w:val="24"/>
          <w:szCs w:val="24"/>
        </w:rPr>
        <w:t xml:space="preserve">have incorporated </w:t>
      </w:r>
      <w:r w:rsidR="006E6BEC">
        <w:rPr>
          <w:rFonts w:asciiTheme="majorBidi" w:hAnsiTheme="majorBidi" w:cstheme="majorBidi"/>
          <w:sz w:val="24"/>
          <w:szCs w:val="24"/>
        </w:rPr>
        <w:t>research into this area</w:t>
      </w:r>
      <w:r>
        <w:rPr>
          <w:rFonts w:asciiTheme="majorBidi" w:hAnsiTheme="majorBidi" w:cstheme="majorBidi"/>
          <w:sz w:val="24"/>
          <w:szCs w:val="24"/>
        </w:rPr>
        <w:t xml:space="preserve"> </w:t>
      </w:r>
      <w:r w:rsidR="0030237C">
        <w:rPr>
          <w:rFonts w:asciiTheme="majorBidi" w:hAnsiTheme="majorBidi" w:cstheme="majorBidi"/>
          <w:sz w:val="24"/>
          <w:szCs w:val="24"/>
        </w:rPr>
        <w:t>reveal</w:t>
      </w:r>
      <w:r>
        <w:rPr>
          <w:rFonts w:asciiTheme="majorBidi" w:hAnsiTheme="majorBidi" w:cstheme="majorBidi"/>
          <w:sz w:val="24"/>
          <w:szCs w:val="24"/>
        </w:rPr>
        <w:t xml:space="preserve"> how </w:t>
      </w:r>
      <w:r w:rsidR="006E6BEC">
        <w:rPr>
          <w:rFonts w:asciiTheme="majorBidi" w:hAnsiTheme="majorBidi" w:cstheme="majorBidi"/>
          <w:sz w:val="24"/>
          <w:szCs w:val="24"/>
        </w:rPr>
        <w:t xml:space="preserve">people from very different backgrounds (ethnic, national, racial, class, etc.) become </w:t>
      </w:r>
      <w:r w:rsidR="0030237C">
        <w:rPr>
          <w:rFonts w:asciiTheme="majorBidi" w:hAnsiTheme="majorBidi" w:cstheme="majorBidi"/>
          <w:sz w:val="24"/>
          <w:szCs w:val="24"/>
        </w:rPr>
        <w:t>entangled</w:t>
      </w:r>
      <w:r w:rsidR="006E6BEC">
        <w:rPr>
          <w:rFonts w:asciiTheme="majorBidi" w:hAnsiTheme="majorBidi" w:cstheme="majorBidi"/>
          <w:sz w:val="24"/>
          <w:szCs w:val="24"/>
        </w:rPr>
        <w:t xml:space="preserve"> in a paradoxical </w:t>
      </w:r>
      <w:r w:rsidR="00A86093">
        <w:rPr>
          <w:rFonts w:asciiTheme="majorBidi" w:hAnsiTheme="majorBidi" w:cstheme="majorBidi"/>
          <w:sz w:val="24"/>
          <w:szCs w:val="24"/>
        </w:rPr>
        <w:t>relationship</w:t>
      </w:r>
      <w:r w:rsidR="002E75D6">
        <w:rPr>
          <w:rFonts w:asciiTheme="majorBidi" w:hAnsiTheme="majorBidi" w:cstheme="majorBidi"/>
          <w:sz w:val="24"/>
          <w:szCs w:val="24"/>
        </w:rPr>
        <w:t>. O</w:t>
      </w:r>
      <w:r w:rsidR="0030237C">
        <w:rPr>
          <w:rFonts w:asciiTheme="majorBidi" w:hAnsiTheme="majorBidi" w:cstheme="majorBidi"/>
          <w:sz w:val="24"/>
          <w:szCs w:val="24"/>
        </w:rPr>
        <w:t>n the one hand</w:t>
      </w:r>
      <w:r w:rsidR="002E75D6">
        <w:rPr>
          <w:rFonts w:asciiTheme="majorBidi" w:hAnsiTheme="majorBidi" w:cstheme="majorBidi"/>
          <w:sz w:val="24"/>
          <w:szCs w:val="24"/>
        </w:rPr>
        <w:t>, it</w:t>
      </w:r>
      <w:r w:rsidR="0030237C">
        <w:rPr>
          <w:rFonts w:asciiTheme="majorBidi" w:hAnsiTheme="majorBidi" w:cstheme="majorBidi"/>
          <w:sz w:val="24"/>
          <w:szCs w:val="24"/>
        </w:rPr>
        <w:t xml:space="preserve"> is</w:t>
      </w:r>
      <w:r w:rsidR="00A86093">
        <w:rPr>
          <w:rFonts w:asciiTheme="majorBidi" w:hAnsiTheme="majorBidi" w:cstheme="majorBidi"/>
          <w:sz w:val="24"/>
          <w:szCs w:val="24"/>
        </w:rPr>
        <w:t xml:space="preserve"> very intimate, since it occurs in the family home, within the most private spaces, such as </w:t>
      </w:r>
      <w:r w:rsidR="0031150B">
        <w:rPr>
          <w:rFonts w:asciiTheme="majorBidi" w:hAnsiTheme="majorBidi" w:cstheme="majorBidi"/>
          <w:sz w:val="24"/>
          <w:szCs w:val="24"/>
        </w:rPr>
        <w:t xml:space="preserve">the </w:t>
      </w:r>
      <w:r w:rsidR="00A86093">
        <w:rPr>
          <w:rFonts w:asciiTheme="majorBidi" w:hAnsiTheme="majorBidi" w:cstheme="majorBidi"/>
          <w:sz w:val="24"/>
          <w:szCs w:val="24"/>
        </w:rPr>
        <w:t>bathroom, the kitchen, and the bedroom</w:t>
      </w:r>
      <w:r w:rsidR="002E75D6">
        <w:rPr>
          <w:rFonts w:asciiTheme="majorBidi" w:hAnsiTheme="majorBidi" w:cstheme="majorBidi"/>
          <w:sz w:val="24"/>
          <w:szCs w:val="24"/>
        </w:rPr>
        <w:t>, but on the toher,</w:t>
      </w:r>
      <w:r w:rsidR="002E75D6">
        <w:rPr>
          <w:rFonts w:asciiTheme="majorBidi" w:hAnsiTheme="majorBidi" w:cstheme="majorBidi"/>
          <w:sz w:val="24"/>
          <w:szCs w:val="24"/>
        </w:rPr>
        <w:t xml:space="preserve"> it is also</w:t>
      </w:r>
      <w:r w:rsidR="00A86093">
        <w:rPr>
          <w:rFonts w:asciiTheme="majorBidi" w:hAnsiTheme="majorBidi" w:cstheme="majorBidi"/>
          <w:sz w:val="24"/>
          <w:szCs w:val="24"/>
        </w:rPr>
        <w:t xml:space="preserve"> a</w:t>
      </w:r>
      <w:r w:rsidR="008B03D9">
        <w:rPr>
          <w:rFonts w:asciiTheme="majorBidi" w:hAnsiTheme="majorBidi" w:cstheme="majorBidi"/>
          <w:sz w:val="24"/>
          <w:szCs w:val="24"/>
        </w:rPr>
        <w:t xml:space="preserve">n employer-employee </w:t>
      </w:r>
      <w:r w:rsidR="00A86093">
        <w:rPr>
          <w:rFonts w:asciiTheme="majorBidi" w:hAnsiTheme="majorBidi" w:cstheme="majorBidi"/>
          <w:sz w:val="24"/>
          <w:szCs w:val="24"/>
        </w:rPr>
        <w:t>relationship</w:t>
      </w:r>
      <w:r w:rsidR="008B03D9">
        <w:rPr>
          <w:rFonts w:asciiTheme="majorBidi" w:hAnsiTheme="majorBidi" w:cstheme="majorBidi"/>
          <w:sz w:val="24"/>
          <w:szCs w:val="24"/>
        </w:rPr>
        <w:t xml:space="preserve"> </w:t>
      </w:r>
      <w:r w:rsidR="00A86093">
        <w:rPr>
          <w:rFonts w:asciiTheme="majorBidi" w:hAnsiTheme="majorBidi" w:cstheme="majorBidi"/>
          <w:sz w:val="24"/>
          <w:szCs w:val="24"/>
        </w:rPr>
        <w:t>(</w:t>
      </w:r>
      <w:r w:rsidR="00F338BC">
        <w:rPr>
          <w:rFonts w:asciiTheme="majorBidi" w:hAnsiTheme="majorBidi" w:cstheme="majorBidi"/>
          <w:sz w:val="24"/>
          <w:szCs w:val="24"/>
        </w:rPr>
        <w:t>Ayalon, 2009;</w:t>
      </w:r>
      <w:r w:rsidR="00F338BC">
        <w:rPr>
          <w:rFonts w:asciiTheme="majorBidi" w:hAnsiTheme="majorBidi" w:cstheme="majorBidi"/>
          <w:sz w:val="24"/>
          <w:szCs w:val="24"/>
        </w:rPr>
        <w:t xml:space="preserve"> </w:t>
      </w:r>
      <w:r w:rsidR="00A86093">
        <w:rPr>
          <w:rFonts w:asciiTheme="majorBidi" w:hAnsiTheme="majorBidi" w:cstheme="majorBidi"/>
          <w:sz w:val="24"/>
          <w:szCs w:val="24"/>
        </w:rPr>
        <w:t xml:space="preserve">Martin-Matthews, 2007; Mazuz, 2013; Shinan-Altman &amp; Ayalon, 2019). In this respect, this relationship exists between the private and the public spheres, </w:t>
      </w:r>
      <w:r w:rsidR="008B03D9">
        <w:rPr>
          <w:rFonts w:asciiTheme="majorBidi" w:hAnsiTheme="majorBidi" w:cstheme="majorBidi"/>
          <w:sz w:val="24"/>
          <w:szCs w:val="24"/>
        </w:rPr>
        <w:t>thus</w:t>
      </w:r>
      <w:r w:rsidR="00A86093">
        <w:rPr>
          <w:rFonts w:asciiTheme="majorBidi" w:hAnsiTheme="majorBidi" w:cstheme="majorBidi"/>
          <w:sz w:val="24"/>
          <w:szCs w:val="24"/>
        </w:rPr>
        <w:t xml:space="preserve"> giv</w:t>
      </w:r>
      <w:r w:rsidR="002E75D6">
        <w:rPr>
          <w:rFonts w:asciiTheme="majorBidi" w:hAnsiTheme="majorBidi" w:cstheme="majorBidi"/>
          <w:sz w:val="24"/>
          <w:szCs w:val="24"/>
        </w:rPr>
        <w:t>ing</w:t>
      </w:r>
      <w:r w:rsidR="00A86093">
        <w:rPr>
          <w:rFonts w:asciiTheme="majorBidi" w:hAnsiTheme="majorBidi" w:cstheme="majorBidi"/>
          <w:sz w:val="24"/>
          <w:szCs w:val="24"/>
        </w:rPr>
        <w:t xml:space="preserve"> rise to </w:t>
      </w:r>
      <w:r w:rsidR="002E75D6">
        <w:rPr>
          <w:rFonts w:asciiTheme="majorBidi" w:hAnsiTheme="majorBidi" w:cstheme="majorBidi"/>
          <w:sz w:val="24"/>
          <w:szCs w:val="24"/>
        </w:rPr>
        <w:t>considerable</w:t>
      </w:r>
      <w:r w:rsidR="00A86093">
        <w:rPr>
          <w:rFonts w:asciiTheme="majorBidi" w:hAnsiTheme="majorBidi" w:cstheme="majorBidi"/>
          <w:sz w:val="24"/>
          <w:szCs w:val="24"/>
        </w:rPr>
        <w:t xml:space="preserve"> ambivalence and ambiguity (</w:t>
      </w:r>
      <w:r w:rsidR="00F338BC">
        <w:rPr>
          <w:rFonts w:asciiTheme="majorBidi" w:hAnsiTheme="majorBidi" w:cstheme="majorBidi"/>
          <w:sz w:val="24"/>
          <w:szCs w:val="24"/>
        </w:rPr>
        <w:t>Arieli, 2021</w:t>
      </w:r>
      <w:r w:rsidR="00F338BC">
        <w:rPr>
          <w:rFonts w:asciiTheme="majorBidi" w:hAnsiTheme="majorBidi" w:cstheme="majorBidi"/>
          <w:sz w:val="24"/>
          <w:szCs w:val="24"/>
        </w:rPr>
        <w:t xml:space="preserve">; </w:t>
      </w:r>
      <w:r w:rsidR="00A86093">
        <w:rPr>
          <w:rFonts w:asciiTheme="majorBidi" w:hAnsiTheme="majorBidi" w:cstheme="majorBidi"/>
          <w:sz w:val="24"/>
          <w:szCs w:val="24"/>
        </w:rPr>
        <w:t>Rosenthal, 2007).</w:t>
      </w:r>
    </w:p>
    <w:p w14:paraId="011ED5FD" w14:textId="6F64FBE6" w:rsidR="00A86093" w:rsidRDefault="002E75D6" w:rsidP="004425F7">
      <w:pPr>
        <w:rPr>
          <w:rFonts w:asciiTheme="majorBidi" w:hAnsiTheme="majorBidi" w:cstheme="majorBidi"/>
          <w:sz w:val="24"/>
          <w:szCs w:val="24"/>
        </w:rPr>
      </w:pPr>
      <w:r>
        <w:rPr>
          <w:rFonts w:asciiTheme="majorBidi" w:hAnsiTheme="majorBidi" w:cstheme="majorBidi"/>
          <w:sz w:val="24"/>
          <w:szCs w:val="24"/>
        </w:rPr>
        <w:t>Much</w:t>
      </w:r>
      <w:r w:rsidR="00A86093">
        <w:rPr>
          <w:rFonts w:asciiTheme="majorBidi" w:hAnsiTheme="majorBidi" w:cstheme="majorBidi"/>
          <w:sz w:val="24"/>
          <w:szCs w:val="24"/>
        </w:rPr>
        <w:t xml:space="preserve"> of the literature on the employment of </w:t>
      </w:r>
      <w:r w:rsidR="00853A3F">
        <w:rPr>
          <w:rFonts w:asciiTheme="majorBidi" w:hAnsiTheme="majorBidi" w:cstheme="majorBidi"/>
          <w:sz w:val="24"/>
          <w:szCs w:val="24"/>
        </w:rPr>
        <w:t>migrant</w:t>
      </w:r>
      <w:r w:rsidR="00A86093">
        <w:rPr>
          <w:rFonts w:asciiTheme="majorBidi" w:hAnsiTheme="majorBidi" w:cstheme="majorBidi"/>
          <w:sz w:val="24"/>
          <w:szCs w:val="24"/>
        </w:rPr>
        <w:t xml:space="preserve"> </w:t>
      </w:r>
      <w:r w:rsidR="0031150B">
        <w:rPr>
          <w:rFonts w:asciiTheme="majorBidi" w:hAnsiTheme="majorBidi" w:cstheme="majorBidi"/>
          <w:sz w:val="24"/>
          <w:szCs w:val="24"/>
        </w:rPr>
        <w:t>care workers</w:t>
      </w:r>
      <w:r w:rsidR="00A86093">
        <w:rPr>
          <w:rFonts w:asciiTheme="majorBidi" w:hAnsiTheme="majorBidi" w:cstheme="majorBidi"/>
          <w:sz w:val="24"/>
          <w:szCs w:val="24"/>
        </w:rPr>
        <w:t xml:space="preserve"> focuses not on the</w:t>
      </w:r>
      <w:r w:rsidR="008B03D9">
        <w:rPr>
          <w:rFonts w:asciiTheme="majorBidi" w:hAnsiTheme="majorBidi" w:cstheme="majorBidi"/>
          <w:sz w:val="24"/>
          <w:szCs w:val="24"/>
        </w:rPr>
        <w:t xml:space="preserve"> employers’</w:t>
      </w:r>
      <w:r w:rsidR="00A86093">
        <w:rPr>
          <w:rFonts w:asciiTheme="majorBidi" w:hAnsiTheme="majorBidi" w:cstheme="majorBidi"/>
          <w:sz w:val="24"/>
          <w:szCs w:val="24"/>
        </w:rPr>
        <w:t xml:space="preserve"> experiences, but on those of the</w:t>
      </w:r>
      <w:r w:rsidR="00853A3F">
        <w:rPr>
          <w:rFonts w:asciiTheme="majorBidi" w:hAnsiTheme="majorBidi" w:cstheme="majorBidi"/>
          <w:sz w:val="24"/>
          <w:szCs w:val="24"/>
        </w:rPr>
        <w:t xml:space="preserve"> migrant </w:t>
      </w:r>
      <w:r w:rsidR="0031150B">
        <w:rPr>
          <w:rFonts w:asciiTheme="majorBidi" w:hAnsiTheme="majorBidi" w:cstheme="majorBidi"/>
          <w:sz w:val="24"/>
          <w:szCs w:val="24"/>
        </w:rPr>
        <w:t>care workers</w:t>
      </w:r>
      <w:r w:rsidR="00A86093">
        <w:rPr>
          <w:rFonts w:asciiTheme="majorBidi" w:hAnsiTheme="majorBidi" w:cstheme="majorBidi"/>
          <w:sz w:val="24"/>
          <w:szCs w:val="24"/>
        </w:rPr>
        <w:t xml:space="preserve"> themselves</w:t>
      </w:r>
      <w:r>
        <w:rPr>
          <w:rFonts w:asciiTheme="majorBidi" w:hAnsiTheme="majorBidi" w:cstheme="majorBidi"/>
          <w:sz w:val="24"/>
          <w:szCs w:val="24"/>
        </w:rPr>
        <w:t>, particularly</w:t>
      </w:r>
      <w:r w:rsidR="00A86093">
        <w:rPr>
          <w:rFonts w:asciiTheme="majorBidi" w:hAnsiTheme="majorBidi" w:cstheme="majorBidi"/>
          <w:sz w:val="24"/>
          <w:szCs w:val="24"/>
        </w:rPr>
        <w:t xml:space="preserve"> disadvantaged </w:t>
      </w:r>
      <w:r w:rsidR="0031150B">
        <w:rPr>
          <w:rFonts w:asciiTheme="majorBidi" w:hAnsiTheme="majorBidi" w:cstheme="majorBidi"/>
          <w:sz w:val="24"/>
          <w:szCs w:val="24"/>
        </w:rPr>
        <w:t>migrant</w:t>
      </w:r>
      <w:r w:rsidR="00A86093">
        <w:rPr>
          <w:rFonts w:asciiTheme="majorBidi" w:hAnsiTheme="majorBidi" w:cstheme="majorBidi"/>
          <w:sz w:val="24"/>
          <w:szCs w:val="24"/>
        </w:rPr>
        <w:t xml:space="preserve"> women (Parrenas, 2020</w:t>
      </w:r>
      <w:r w:rsidR="00C667DD">
        <w:rPr>
          <w:rFonts w:asciiTheme="majorBidi" w:hAnsiTheme="majorBidi" w:cstheme="majorBidi"/>
          <w:sz w:val="24"/>
          <w:szCs w:val="24"/>
        </w:rPr>
        <w:t xml:space="preserve">). In this research context, family members who employ </w:t>
      </w:r>
      <w:r w:rsidR="00853A3F">
        <w:rPr>
          <w:rFonts w:asciiTheme="majorBidi" w:hAnsiTheme="majorBidi" w:cstheme="majorBidi"/>
          <w:sz w:val="24"/>
          <w:szCs w:val="24"/>
        </w:rPr>
        <w:t xml:space="preserve">migrant </w:t>
      </w:r>
      <w:r w:rsidR="0031150B">
        <w:rPr>
          <w:rFonts w:asciiTheme="majorBidi" w:hAnsiTheme="majorBidi" w:cstheme="majorBidi"/>
          <w:sz w:val="24"/>
          <w:szCs w:val="24"/>
        </w:rPr>
        <w:t>care workers</w:t>
      </w:r>
      <w:r w:rsidR="00C667DD">
        <w:rPr>
          <w:rFonts w:asciiTheme="majorBidi" w:hAnsiTheme="majorBidi" w:cstheme="majorBidi"/>
          <w:sz w:val="24"/>
          <w:szCs w:val="24"/>
        </w:rPr>
        <w:t xml:space="preserve"> are often presented as </w:t>
      </w:r>
      <w:r>
        <w:rPr>
          <w:rFonts w:asciiTheme="majorBidi" w:hAnsiTheme="majorBidi" w:cstheme="majorBidi"/>
          <w:sz w:val="24"/>
          <w:szCs w:val="24"/>
        </w:rPr>
        <w:t>holding</w:t>
      </w:r>
      <w:r w:rsidR="00C667DD">
        <w:rPr>
          <w:rFonts w:asciiTheme="majorBidi" w:hAnsiTheme="majorBidi" w:cstheme="majorBidi"/>
          <w:sz w:val="24"/>
          <w:szCs w:val="24"/>
        </w:rPr>
        <w:t xml:space="preserve"> power </w:t>
      </w:r>
      <w:r w:rsidR="008B03D9">
        <w:rPr>
          <w:rFonts w:asciiTheme="majorBidi" w:hAnsiTheme="majorBidi" w:cstheme="majorBidi"/>
          <w:sz w:val="24"/>
          <w:szCs w:val="24"/>
        </w:rPr>
        <w:t xml:space="preserve">and </w:t>
      </w:r>
      <w:r w:rsidR="00C667DD">
        <w:rPr>
          <w:rFonts w:asciiTheme="majorBidi" w:hAnsiTheme="majorBidi" w:cstheme="majorBidi"/>
          <w:sz w:val="24"/>
          <w:szCs w:val="24"/>
        </w:rPr>
        <w:t>as being powerful, exploit</w:t>
      </w:r>
      <w:r>
        <w:rPr>
          <w:rFonts w:asciiTheme="majorBidi" w:hAnsiTheme="majorBidi" w:cstheme="majorBidi"/>
          <w:sz w:val="24"/>
          <w:szCs w:val="24"/>
        </w:rPr>
        <w:t>ative</w:t>
      </w:r>
      <w:r w:rsidR="00C667DD">
        <w:rPr>
          <w:rFonts w:asciiTheme="majorBidi" w:hAnsiTheme="majorBidi" w:cstheme="majorBidi"/>
          <w:sz w:val="24"/>
          <w:szCs w:val="24"/>
        </w:rPr>
        <w:t xml:space="preserve">, and victimizing (Mehta, 2017). This literature, which seeks to give voice to the </w:t>
      </w:r>
      <w:r w:rsidR="0031150B">
        <w:rPr>
          <w:rFonts w:asciiTheme="majorBidi" w:hAnsiTheme="majorBidi" w:cstheme="majorBidi"/>
          <w:sz w:val="24"/>
          <w:szCs w:val="24"/>
        </w:rPr>
        <w:t>workers</w:t>
      </w:r>
      <w:r w:rsidR="00C667DD">
        <w:rPr>
          <w:rFonts w:asciiTheme="majorBidi" w:hAnsiTheme="majorBidi" w:cstheme="majorBidi"/>
          <w:sz w:val="24"/>
          <w:szCs w:val="24"/>
        </w:rPr>
        <w:t xml:space="preserve">, </w:t>
      </w:r>
      <w:r w:rsidR="0064553E">
        <w:rPr>
          <w:rFonts w:asciiTheme="majorBidi" w:hAnsiTheme="majorBidi" w:cstheme="majorBidi"/>
          <w:sz w:val="24"/>
          <w:szCs w:val="24"/>
        </w:rPr>
        <w:t>includes</w:t>
      </w:r>
      <w:r w:rsidR="00C667DD">
        <w:rPr>
          <w:rFonts w:asciiTheme="majorBidi" w:hAnsiTheme="majorBidi" w:cstheme="majorBidi"/>
          <w:sz w:val="24"/>
          <w:szCs w:val="24"/>
        </w:rPr>
        <w:t xml:space="preserve"> testimonies </w:t>
      </w:r>
      <w:r w:rsidR="0064553E">
        <w:rPr>
          <w:rFonts w:asciiTheme="majorBidi" w:hAnsiTheme="majorBidi" w:cstheme="majorBidi"/>
          <w:sz w:val="24"/>
          <w:szCs w:val="24"/>
        </w:rPr>
        <w:t>from</w:t>
      </w:r>
      <w:r w:rsidR="00C667DD">
        <w:rPr>
          <w:rFonts w:asciiTheme="majorBidi" w:hAnsiTheme="majorBidi" w:cstheme="majorBidi"/>
          <w:sz w:val="24"/>
          <w:szCs w:val="24"/>
        </w:rPr>
        <w:t xml:space="preserve"> workers who ran away from their employers and </w:t>
      </w:r>
      <w:r w:rsidR="004425F7">
        <w:rPr>
          <w:rFonts w:asciiTheme="majorBidi" w:hAnsiTheme="majorBidi" w:cstheme="majorBidi"/>
          <w:sz w:val="24"/>
          <w:szCs w:val="24"/>
        </w:rPr>
        <w:t xml:space="preserve">who </w:t>
      </w:r>
      <w:r w:rsidR="00C667DD">
        <w:rPr>
          <w:rFonts w:asciiTheme="majorBidi" w:hAnsiTheme="majorBidi" w:cstheme="majorBidi"/>
          <w:sz w:val="24"/>
          <w:szCs w:val="24"/>
        </w:rPr>
        <w:t>describe</w:t>
      </w:r>
      <w:r w:rsidR="008B03D9">
        <w:rPr>
          <w:rFonts w:asciiTheme="majorBidi" w:hAnsiTheme="majorBidi" w:cstheme="majorBidi"/>
          <w:sz w:val="24"/>
          <w:szCs w:val="24"/>
        </w:rPr>
        <w:t xml:space="preserve"> </w:t>
      </w:r>
      <w:r w:rsidR="00C667DD">
        <w:rPr>
          <w:rFonts w:asciiTheme="majorBidi" w:hAnsiTheme="majorBidi" w:cstheme="majorBidi"/>
          <w:sz w:val="24"/>
          <w:szCs w:val="24"/>
        </w:rPr>
        <w:t xml:space="preserve">cases of starvation, physical and emotional violence, humiliation, and abuse </w:t>
      </w:r>
      <w:r w:rsidR="00853A3F">
        <w:rPr>
          <w:rFonts w:asciiTheme="majorBidi" w:hAnsiTheme="majorBidi" w:cstheme="majorBidi"/>
          <w:sz w:val="24"/>
          <w:szCs w:val="24"/>
        </w:rPr>
        <w:t>at the hands of</w:t>
      </w:r>
      <w:r w:rsidR="00C667DD">
        <w:rPr>
          <w:rFonts w:asciiTheme="majorBidi" w:hAnsiTheme="majorBidi" w:cstheme="majorBidi"/>
          <w:sz w:val="24"/>
          <w:szCs w:val="24"/>
        </w:rPr>
        <w:t xml:space="preserve"> their employers</w:t>
      </w:r>
      <w:r w:rsidR="004425F7">
        <w:rPr>
          <w:rFonts w:asciiTheme="majorBidi" w:hAnsiTheme="majorBidi" w:cstheme="majorBidi"/>
          <w:sz w:val="24"/>
          <w:szCs w:val="24"/>
        </w:rPr>
        <w:t xml:space="preserve"> (Braedley, Owusu Przednowek &amp; Armstrong, 2018</w:t>
      </w:r>
      <w:r w:rsidR="00AF086F">
        <w:rPr>
          <w:rFonts w:asciiTheme="majorBidi" w:hAnsiTheme="majorBidi" w:cstheme="majorBidi"/>
          <w:sz w:val="24"/>
          <w:szCs w:val="24"/>
        </w:rPr>
        <w:t>;</w:t>
      </w:r>
      <w:r w:rsidR="00AF086F" w:rsidRPr="00AF086F">
        <w:rPr>
          <w:rFonts w:asciiTheme="majorBidi" w:hAnsiTheme="majorBidi" w:cstheme="majorBidi"/>
          <w:sz w:val="24"/>
          <w:szCs w:val="24"/>
        </w:rPr>
        <w:t xml:space="preserve"> </w:t>
      </w:r>
      <w:r w:rsidR="00AF086F">
        <w:rPr>
          <w:rFonts w:asciiTheme="majorBidi" w:hAnsiTheme="majorBidi" w:cstheme="majorBidi"/>
          <w:sz w:val="24"/>
          <w:szCs w:val="24"/>
        </w:rPr>
        <w:t>Ehrenreich &amp; Hochschild, 2013</w:t>
      </w:r>
      <w:r w:rsidR="00C667DD">
        <w:rPr>
          <w:rFonts w:asciiTheme="majorBidi" w:hAnsiTheme="majorBidi" w:cstheme="majorBidi"/>
          <w:sz w:val="24"/>
          <w:szCs w:val="24"/>
        </w:rPr>
        <w:t xml:space="preserve">). In Israel, too, many </w:t>
      </w:r>
      <w:r w:rsidR="00853A3F">
        <w:rPr>
          <w:rFonts w:asciiTheme="majorBidi" w:hAnsiTheme="majorBidi" w:cstheme="majorBidi"/>
          <w:sz w:val="24"/>
          <w:szCs w:val="24"/>
        </w:rPr>
        <w:t>migrant</w:t>
      </w:r>
      <w:r w:rsidR="00C667DD">
        <w:rPr>
          <w:rFonts w:asciiTheme="majorBidi" w:hAnsiTheme="majorBidi" w:cstheme="majorBidi"/>
          <w:sz w:val="24"/>
          <w:szCs w:val="24"/>
        </w:rPr>
        <w:t xml:space="preserve"> workers reported experiences of </w:t>
      </w:r>
      <w:r w:rsidR="00DC17DC">
        <w:rPr>
          <w:rFonts w:asciiTheme="majorBidi" w:hAnsiTheme="majorBidi" w:cstheme="majorBidi"/>
          <w:sz w:val="24"/>
          <w:szCs w:val="24"/>
        </w:rPr>
        <w:t xml:space="preserve">abuse and humiliation </w:t>
      </w:r>
      <w:r w:rsidR="009521D9">
        <w:rPr>
          <w:rFonts w:asciiTheme="majorBidi" w:hAnsiTheme="majorBidi" w:cstheme="majorBidi"/>
          <w:sz w:val="24"/>
          <w:szCs w:val="24"/>
        </w:rPr>
        <w:t>by</w:t>
      </w:r>
      <w:r w:rsidR="00DC17DC">
        <w:rPr>
          <w:rFonts w:asciiTheme="majorBidi" w:hAnsiTheme="majorBidi" w:cstheme="majorBidi"/>
          <w:sz w:val="24"/>
          <w:szCs w:val="24"/>
        </w:rPr>
        <w:t xml:space="preserve"> their employers (Green &amp; Ayalon, 2016). These difficult reports require attention and intervention. Ways must be sought to prevent their recurrence and measures must be taken against those who behaved</w:t>
      </w:r>
      <w:r w:rsidR="009521D9">
        <w:rPr>
          <w:rFonts w:asciiTheme="majorBidi" w:hAnsiTheme="majorBidi" w:cstheme="majorBidi"/>
          <w:sz w:val="24"/>
          <w:szCs w:val="24"/>
        </w:rPr>
        <w:t xml:space="preserve"> so offensively</w:t>
      </w:r>
      <w:r w:rsidR="00DC17DC">
        <w:rPr>
          <w:rFonts w:asciiTheme="majorBidi" w:hAnsiTheme="majorBidi" w:cstheme="majorBidi"/>
          <w:sz w:val="24"/>
          <w:szCs w:val="24"/>
        </w:rPr>
        <w:t xml:space="preserve">. In addition, there is also a need to obtain more information about the experiences of the employers of </w:t>
      </w:r>
      <w:r w:rsidR="00853A3F">
        <w:rPr>
          <w:rFonts w:asciiTheme="majorBidi" w:hAnsiTheme="majorBidi" w:cstheme="majorBidi"/>
          <w:sz w:val="24"/>
          <w:szCs w:val="24"/>
        </w:rPr>
        <w:t>migrant</w:t>
      </w:r>
      <w:r w:rsidR="00DC17DC">
        <w:rPr>
          <w:rFonts w:asciiTheme="majorBidi" w:hAnsiTheme="majorBidi" w:cstheme="majorBidi"/>
          <w:sz w:val="24"/>
          <w:szCs w:val="24"/>
        </w:rPr>
        <w:t xml:space="preserve"> </w:t>
      </w:r>
      <w:r w:rsidR="0031150B">
        <w:rPr>
          <w:rFonts w:asciiTheme="majorBidi" w:hAnsiTheme="majorBidi" w:cstheme="majorBidi"/>
          <w:sz w:val="24"/>
          <w:szCs w:val="24"/>
        </w:rPr>
        <w:t>care workers</w:t>
      </w:r>
      <w:r w:rsidR="00DC17DC">
        <w:rPr>
          <w:rFonts w:asciiTheme="majorBidi" w:hAnsiTheme="majorBidi" w:cstheme="majorBidi"/>
          <w:sz w:val="24"/>
          <w:szCs w:val="24"/>
        </w:rPr>
        <w:t>. Understanding the types of challen</w:t>
      </w:r>
      <w:r w:rsidR="00FD5DB1">
        <w:rPr>
          <w:rFonts w:asciiTheme="majorBidi" w:hAnsiTheme="majorBidi" w:cstheme="majorBidi"/>
          <w:sz w:val="24"/>
          <w:szCs w:val="24"/>
        </w:rPr>
        <w:t xml:space="preserve">ges and difficulties </w:t>
      </w:r>
      <w:r w:rsidR="009521D9">
        <w:rPr>
          <w:rFonts w:asciiTheme="majorBidi" w:hAnsiTheme="majorBidi" w:cstheme="majorBidi"/>
          <w:sz w:val="24"/>
          <w:szCs w:val="24"/>
        </w:rPr>
        <w:t xml:space="preserve">employers </w:t>
      </w:r>
      <w:r w:rsidR="00FD5DB1">
        <w:rPr>
          <w:rFonts w:asciiTheme="majorBidi" w:hAnsiTheme="majorBidi" w:cstheme="majorBidi"/>
          <w:sz w:val="24"/>
          <w:szCs w:val="24"/>
        </w:rPr>
        <w:t>face</w:t>
      </w:r>
      <w:r w:rsidR="009521D9">
        <w:rPr>
          <w:rFonts w:asciiTheme="majorBidi" w:hAnsiTheme="majorBidi" w:cstheme="majorBidi"/>
          <w:sz w:val="24"/>
          <w:szCs w:val="24"/>
        </w:rPr>
        <w:t xml:space="preserve"> </w:t>
      </w:r>
      <w:r w:rsidR="009521D9">
        <w:rPr>
          <w:rFonts w:asciiTheme="majorBidi" w:hAnsiTheme="majorBidi" w:cstheme="majorBidi"/>
          <w:sz w:val="24"/>
          <w:szCs w:val="24"/>
        </w:rPr>
        <w:t>can prove</w:t>
      </w:r>
      <w:r w:rsidR="00FD5DB1">
        <w:rPr>
          <w:rFonts w:asciiTheme="majorBidi" w:hAnsiTheme="majorBidi" w:cstheme="majorBidi"/>
          <w:sz w:val="24"/>
          <w:szCs w:val="24"/>
        </w:rPr>
        <w:t xml:space="preserve"> important</w:t>
      </w:r>
      <w:r w:rsidR="009521D9">
        <w:rPr>
          <w:rFonts w:asciiTheme="majorBidi" w:hAnsiTheme="majorBidi" w:cstheme="majorBidi"/>
          <w:sz w:val="24"/>
          <w:szCs w:val="24"/>
        </w:rPr>
        <w:t xml:space="preserve"> </w:t>
      </w:r>
      <w:r w:rsidR="009521D9">
        <w:rPr>
          <w:rFonts w:asciiTheme="majorBidi" w:hAnsiTheme="majorBidi" w:cstheme="majorBidi"/>
          <w:sz w:val="24"/>
          <w:szCs w:val="24"/>
        </w:rPr>
        <w:t>in</w:t>
      </w:r>
      <w:r w:rsidR="009521D9">
        <w:rPr>
          <w:rFonts w:asciiTheme="majorBidi" w:hAnsiTheme="majorBidi" w:cstheme="majorBidi"/>
          <w:sz w:val="24"/>
          <w:szCs w:val="24"/>
        </w:rPr>
        <w:t xml:space="preserve"> finding</w:t>
      </w:r>
      <w:r w:rsidR="00FD5DB1">
        <w:rPr>
          <w:rFonts w:asciiTheme="majorBidi" w:hAnsiTheme="majorBidi" w:cstheme="majorBidi"/>
          <w:sz w:val="24"/>
          <w:szCs w:val="24"/>
        </w:rPr>
        <w:t xml:space="preserve"> ways to alleviate </w:t>
      </w:r>
      <w:r w:rsidR="009521D9">
        <w:rPr>
          <w:rFonts w:asciiTheme="majorBidi" w:hAnsiTheme="majorBidi" w:cstheme="majorBidi"/>
          <w:sz w:val="24"/>
          <w:szCs w:val="24"/>
        </w:rPr>
        <w:t>these problems</w:t>
      </w:r>
      <w:r w:rsidR="00FD5DB1">
        <w:rPr>
          <w:rFonts w:asciiTheme="majorBidi" w:hAnsiTheme="majorBidi" w:cstheme="majorBidi"/>
          <w:sz w:val="24"/>
          <w:szCs w:val="24"/>
        </w:rPr>
        <w:t xml:space="preserve"> and </w:t>
      </w:r>
      <w:r w:rsidR="009521D9">
        <w:rPr>
          <w:rFonts w:asciiTheme="majorBidi" w:hAnsiTheme="majorBidi" w:cstheme="majorBidi"/>
          <w:sz w:val="24"/>
          <w:szCs w:val="24"/>
        </w:rPr>
        <w:t>in</w:t>
      </w:r>
      <w:r w:rsidR="009521D9">
        <w:rPr>
          <w:rFonts w:asciiTheme="majorBidi" w:hAnsiTheme="majorBidi" w:cstheme="majorBidi"/>
          <w:sz w:val="24"/>
          <w:szCs w:val="24"/>
        </w:rPr>
        <w:t xml:space="preserve"> contributing</w:t>
      </w:r>
      <w:r w:rsidR="00FD5DB1">
        <w:rPr>
          <w:rFonts w:asciiTheme="majorBidi" w:hAnsiTheme="majorBidi" w:cstheme="majorBidi"/>
          <w:sz w:val="24"/>
          <w:szCs w:val="24"/>
        </w:rPr>
        <w:t xml:space="preserve"> to the well</w:t>
      </w:r>
      <w:r w:rsidR="008B03D9">
        <w:rPr>
          <w:rFonts w:asciiTheme="majorBidi" w:hAnsiTheme="majorBidi" w:cstheme="majorBidi"/>
          <w:sz w:val="24"/>
          <w:szCs w:val="24"/>
        </w:rPr>
        <w:t>-</w:t>
      </w:r>
      <w:r w:rsidR="00FD5DB1">
        <w:rPr>
          <w:rFonts w:asciiTheme="majorBidi" w:hAnsiTheme="majorBidi" w:cstheme="majorBidi"/>
          <w:sz w:val="24"/>
          <w:szCs w:val="24"/>
        </w:rPr>
        <w:t xml:space="preserve">being of the </w:t>
      </w:r>
      <w:commentRangeStart w:id="5"/>
      <w:r w:rsidR="0031150B">
        <w:rPr>
          <w:rFonts w:asciiTheme="majorBidi" w:hAnsiTheme="majorBidi" w:cstheme="majorBidi"/>
          <w:sz w:val="24"/>
          <w:szCs w:val="24"/>
        </w:rPr>
        <w:t>workers</w:t>
      </w:r>
      <w:commentRangeEnd w:id="5"/>
      <w:r w:rsidR="00AE1C10">
        <w:rPr>
          <w:rStyle w:val="CommentReference"/>
        </w:rPr>
        <w:commentReference w:id="5"/>
      </w:r>
      <w:r w:rsidR="00FD5DB1">
        <w:rPr>
          <w:rFonts w:asciiTheme="majorBidi" w:hAnsiTheme="majorBidi" w:cstheme="majorBidi"/>
          <w:sz w:val="24"/>
          <w:szCs w:val="24"/>
        </w:rPr>
        <w:t xml:space="preserve"> (Salami</w:t>
      </w:r>
      <w:r w:rsidR="004425F7">
        <w:rPr>
          <w:rFonts w:asciiTheme="majorBidi" w:hAnsiTheme="majorBidi" w:cstheme="majorBidi"/>
          <w:sz w:val="24"/>
          <w:szCs w:val="24"/>
        </w:rPr>
        <w:t>, Duggleby &amp; Rajani</w:t>
      </w:r>
      <w:r w:rsidR="00FD5DB1">
        <w:rPr>
          <w:rFonts w:asciiTheme="majorBidi" w:hAnsiTheme="majorBidi" w:cstheme="majorBidi"/>
          <w:sz w:val="24"/>
          <w:szCs w:val="24"/>
        </w:rPr>
        <w:t>, 2017).</w:t>
      </w:r>
    </w:p>
    <w:p w14:paraId="574AF99C" w14:textId="3F5AD6B0" w:rsidR="00FD5DB1" w:rsidRDefault="00FD5DB1" w:rsidP="00027200">
      <w:pPr>
        <w:rPr>
          <w:rFonts w:asciiTheme="majorBidi" w:hAnsiTheme="majorBidi" w:cstheme="majorBidi"/>
          <w:sz w:val="24"/>
          <w:szCs w:val="24"/>
        </w:rPr>
      </w:pPr>
      <w:r>
        <w:rPr>
          <w:rFonts w:asciiTheme="majorBidi" w:hAnsiTheme="majorBidi" w:cstheme="majorBidi"/>
          <w:sz w:val="24"/>
          <w:szCs w:val="24"/>
        </w:rPr>
        <w:t xml:space="preserve">Caring for a family member who has lost his or her ability to make decisions and act autonomously, such as those with advanced dementia, presents </w:t>
      </w:r>
      <w:r w:rsidR="0031150B">
        <w:rPr>
          <w:rFonts w:asciiTheme="majorBidi" w:hAnsiTheme="majorBidi" w:cstheme="majorBidi"/>
          <w:sz w:val="24"/>
          <w:szCs w:val="24"/>
        </w:rPr>
        <w:t>car</w:t>
      </w:r>
      <w:r w:rsidR="00853A3F">
        <w:rPr>
          <w:rFonts w:asciiTheme="majorBidi" w:hAnsiTheme="majorBidi" w:cstheme="majorBidi"/>
          <w:sz w:val="24"/>
          <w:szCs w:val="24"/>
        </w:rPr>
        <w:t>egivers</w:t>
      </w:r>
      <w:r>
        <w:rPr>
          <w:rFonts w:asciiTheme="majorBidi" w:hAnsiTheme="majorBidi" w:cstheme="majorBidi"/>
          <w:sz w:val="24"/>
          <w:szCs w:val="24"/>
        </w:rPr>
        <w:t xml:space="preserve">, whether they are professional </w:t>
      </w:r>
      <w:r w:rsidR="0031150B">
        <w:rPr>
          <w:rFonts w:asciiTheme="majorBidi" w:hAnsiTheme="majorBidi" w:cstheme="majorBidi"/>
          <w:sz w:val="24"/>
          <w:szCs w:val="24"/>
        </w:rPr>
        <w:t>care workers</w:t>
      </w:r>
      <w:r>
        <w:rPr>
          <w:rFonts w:asciiTheme="majorBidi" w:hAnsiTheme="majorBidi" w:cstheme="majorBidi"/>
          <w:sz w:val="24"/>
          <w:szCs w:val="24"/>
        </w:rPr>
        <w:t xml:space="preserve"> or family members, with moral dilemmas. Family members are not formal </w:t>
      </w:r>
      <w:r w:rsidR="0031150B">
        <w:rPr>
          <w:rFonts w:asciiTheme="majorBidi" w:hAnsiTheme="majorBidi" w:cstheme="majorBidi"/>
          <w:sz w:val="24"/>
          <w:szCs w:val="24"/>
        </w:rPr>
        <w:t>care workers</w:t>
      </w:r>
      <w:r>
        <w:rPr>
          <w:rFonts w:asciiTheme="majorBidi" w:hAnsiTheme="majorBidi" w:cstheme="majorBidi"/>
          <w:sz w:val="24"/>
          <w:szCs w:val="24"/>
        </w:rPr>
        <w:t xml:space="preserve"> and are not part of any professional framework that sets out guidelines </w:t>
      </w:r>
      <w:r w:rsidR="00B32F30">
        <w:rPr>
          <w:rFonts w:asciiTheme="majorBidi" w:hAnsiTheme="majorBidi" w:cstheme="majorBidi"/>
          <w:sz w:val="24"/>
          <w:szCs w:val="24"/>
        </w:rPr>
        <w:t>of</w:t>
      </w:r>
      <w:r>
        <w:rPr>
          <w:rFonts w:asciiTheme="majorBidi" w:hAnsiTheme="majorBidi" w:cstheme="majorBidi"/>
          <w:sz w:val="24"/>
          <w:szCs w:val="24"/>
        </w:rPr>
        <w:t xml:space="preserve"> </w:t>
      </w:r>
      <w:r>
        <w:rPr>
          <w:rFonts w:asciiTheme="majorBidi" w:hAnsiTheme="majorBidi" w:cstheme="majorBidi"/>
          <w:sz w:val="24"/>
          <w:szCs w:val="24"/>
        </w:rPr>
        <w:lastRenderedPageBreak/>
        <w:t>professional ethics</w:t>
      </w:r>
      <w:r w:rsidR="00B32F30">
        <w:rPr>
          <w:rFonts w:asciiTheme="majorBidi" w:hAnsiTheme="majorBidi" w:cstheme="majorBidi"/>
          <w:sz w:val="24"/>
          <w:szCs w:val="24"/>
        </w:rPr>
        <w:t xml:space="preserve"> for them</w:t>
      </w:r>
      <w:r>
        <w:rPr>
          <w:rFonts w:asciiTheme="majorBidi" w:hAnsiTheme="majorBidi" w:cstheme="majorBidi"/>
          <w:sz w:val="24"/>
          <w:szCs w:val="24"/>
        </w:rPr>
        <w:t xml:space="preserve">. Their role as employers of </w:t>
      </w:r>
      <w:r w:rsidR="00853A3F">
        <w:rPr>
          <w:rFonts w:asciiTheme="majorBidi" w:hAnsiTheme="majorBidi" w:cstheme="majorBidi"/>
          <w:sz w:val="24"/>
          <w:szCs w:val="24"/>
        </w:rPr>
        <w:t>migrant</w:t>
      </w:r>
      <w:r>
        <w:rPr>
          <w:rFonts w:asciiTheme="majorBidi" w:hAnsiTheme="majorBidi" w:cstheme="majorBidi"/>
          <w:sz w:val="24"/>
          <w:szCs w:val="24"/>
        </w:rPr>
        <w:t xml:space="preserve"> </w:t>
      </w:r>
      <w:r w:rsidR="0031150B">
        <w:rPr>
          <w:rFonts w:asciiTheme="majorBidi" w:hAnsiTheme="majorBidi" w:cstheme="majorBidi"/>
          <w:sz w:val="24"/>
          <w:szCs w:val="24"/>
        </w:rPr>
        <w:t>care workers</w:t>
      </w:r>
      <w:r>
        <w:rPr>
          <w:rFonts w:asciiTheme="majorBidi" w:hAnsiTheme="majorBidi" w:cstheme="majorBidi"/>
          <w:sz w:val="24"/>
          <w:szCs w:val="24"/>
        </w:rPr>
        <w:t xml:space="preserve"> presents </w:t>
      </w:r>
      <w:r w:rsidR="00B32F30">
        <w:rPr>
          <w:rFonts w:asciiTheme="majorBidi" w:hAnsiTheme="majorBidi" w:cstheme="majorBidi"/>
          <w:sz w:val="24"/>
          <w:szCs w:val="24"/>
        </w:rPr>
        <w:t xml:space="preserve">family caregivers with yet </w:t>
      </w:r>
      <w:r>
        <w:rPr>
          <w:rFonts w:asciiTheme="majorBidi" w:hAnsiTheme="majorBidi" w:cstheme="majorBidi"/>
          <w:sz w:val="24"/>
          <w:szCs w:val="24"/>
        </w:rPr>
        <w:t>another</w:t>
      </w:r>
      <w:r w:rsidR="00B32F30">
        <w:rPr>
          <w:rFonts w:asciiTheme="majorBidi" w:hAnsiTheme="majorBidi" w:cstheme="majorBidi"/>
          <w:sz w:val="24"/>
          <w:szCs w:val="24"/>
        </w:rPr>
        <w:t xml:space="preserve"> set</w:t>
      </w:r>
      <w:r>
        <w:rPr>
          <w:rFonts w:asciiTheme="majorBidi" w:hAnsiTheme="majorBidi" w:cstheme="majorBidi"/>
          <w:sz w:val="24"/>
          <w:szCs w:val="24"/>
        </w:rPr>
        <w:t xml:space="preserve"> of moral dilemma</w:t>
      </w:r>
      <w:r w:rsidR="00B32F30">
        <w:rPr>
          <w:rFonts w:asciiTheme="majorBidi" w:hAnsiTheme="majorBidi" w:cstheme="majorBidi"/>
          <w:sz w:val="24"/>
          <w:szCs w:val="24"/>
        </w:rPr>
        <w:t>s</w:t>
      </w:r>
      <w:r>
        <w:rPr>
          <w:rFonts w:asciiTheme="majorBidi" w:hAnsiTheme="majorBidi" w:cstheme="majorBidi"/>
          <w:sz w:val="24"/>
          <w:szCs w:val="24"/>
        </w:rPr>
        <w:t xml:space="preserve">, but there has been almost no research on this topic. This study seeks to contribute to </w:t>
      </w:r>
      <w:r w:rsidR="00B32F30">
        <w:rPr>
          <w:rFonts w:asciiTheme="majorBidi" w:hAnsiTheme="majorBidi" w:cstheme="majorBidi"/>
          <w:sz w:val="24"/>
          <w:szCs w:val="24"/>
        </w:rPr>
        <w:t xml:space="preserve">better </w:t>
      </w:r>
      <w:r>
        <w:rPr>
          <w:rFonts w:asciiTheme="majorBidi" w:hAnsiTheme="majorBidi" w:cstheme="majorBidi"/>
          <w:sz w:val="24"/>
          <w:szCs w:val="24"/>
        </w:rPr>
        <w:t>understanding</w:t>
      </w:r>
      <w:r w:rsidR="0064553E">
        <w:rPr>
          <w:rFonts w:asciiTheme="majorBidi" w:hAnsiTheme="majorBidi" w:cstheme="majorBidi"/>
          <w:sz w:val="24"/>
          <w:szCs w:val="24"/>
        </w:rPr>
        <w:t xml:space="preserve"> </w:t>
      </w:r>
      <w:r>
        <w:rPr>
          <w:rFonts w:asciiTheme="majorBidi" w:hAnsiTheme="majorBidi" w:cstheme="majorBidi"/>
          <w:sz w:val="24"/>
          <w:szCs w:val="24"/>
        </w:rPr>
        <w:t xml:space="preserve">this </w:t>
      </w:r>
      <w:r w:rsidR="00B32F30">
        <w:rPr>
          <w:rFonts w:asciiTheme="majorBidi" w:hAnsiTheme="majorBidi" w:cstheme="majorBidi"/>
          <w:sz w:val="24"/>
          <w:szCs w:val="24"/>
        </w:rPr>
        <w:t xml:space="preserve">issue by </w:t>
      </w:r>
      <w:r w:rsidR="00B32F30">
        <w:rPr>
          <w:rFonts w:asciiTheme="majorBidi" w:hAnsiTheme="majorBidi" w:cstheme="majorBidi"/>
          <w:sz w:val="24"/>
          <w:szCs w:val="24"/>
        </w:rPr>
        <w:t>addressing</w:t>
      </w:r>
      <w:r>
        <w:rPr>
          <w:rFonts w:asciiTheme="majorBidi" w:hAnsiTheme="majorBidi" w:cstheme="majorBidi"/>
          <w:sz w:val="24"/>
          <w:szCs w:val="24"/>
        </w:rPr>
        <w:t xml:space="preserve"> the ethical challenge</w:t>
      </w:r>
      <w:r w:rsidR="008B03D9">
        <w:rPr>
          <w:rFonts w:asciiTheme="majorBidi" w:hAnsiTheme="majorBidi" w:cstheme="majorBidi"/>
          <w:sz w:val="24"/>
          <w:szCs w:val="24"/>
        </w:rPr>
        <w:t xml:space="preserve">s </w:t>
      </w:r>
      <w:r>
        <w:rPr>
          <w:rFonts w:asciiTheme="majorBidi" w:hAnsiTheme="majorBidi" w:cstheme="majorBidi"/>
          <w:sz w:val="24"/>
          <w:szCs w:val="24"/>
        </w:rPr>
        <w:t xml:space="preserve">faced by family </w:t>
      </w:r>
      <w:r w:rsidR="0031150B">
        <w:rPr>
          <w:rFonts w:asciiTheme="majorBidi" w:hAnsiTheme="majorBidi" w:cstheme="majorBidi"/>
          <w:sz w:val="24"/>
          <w:szCs w:val="24"/>
        </w:rPr>
        <w:t xml:space="preserve">caregivers </w:t>
      </w:r>
      <w:r>
        <w:rPr>
          <w:rFonts w:asciiTheme="majorBidi" w:hAnsiTheme="majorBidi" w:cstheme="majorBidi"/>
          <w:sz w:val="24"/>
          <w:szCs w:val="24"/>
        </w:rPr>
        <w:t xml:space="preserve">in Israel who employ </w:t>
      </w:r>
      <w:r w:rsidR="0031150B">
        <w:rPr>
          <w:rFonts w:asciiTheme="majorBidi" w:hAnsiTheme="majorBidi" w:cstheme="majorBidi"/>
          <w:sz w:val="24"/>
          <w:szCs w:val="24"/>
        </w:rPr>
        <w:t>care workers</w:t>
      </w:r>
      <w:r>
        <w:rPr>
          <w:rFonts w:asciiTheme="majorBidi" w:hAnsiTheme="majorBidi" w:cstheme="majorBidi"/>
          <w:sz w:val="24"/>
          <w:szCs w:val="24"/>
        </w:rPr>
        <w:t xml:space="preserve"> for </w:t>
      </w:r>
      <w:r w:rsidR="00B32F30">
        <w:rPr>
          <w:rFonts w:asciiTheme="majorBidi" w:hAnsiTheme="majorBidi" w:cstheme="majorBidi"/>
          <w:sz w:val="24"/>
          <w:szCs w:val="24"/>
        </w:rPr>
        <w:t>round-the-clock</w:t>
      </w:r>
      <w:r w:rsidR="00853A3F">
        <w:rPr>
          <w:rFonts w:asciiTheme="majorBidi" w:hAnsiTheme="majorBidi" w:cstheme="majorBidi"/>
          <w:sz w:val="24"/>
          <w:szCs w:val="24"/>
        </w:rPr>
        <w:t xml:space="preserve"> </w:t>
      </w:r>
      <w:r w:rsidR="0064553E">
        <w:rPr>
          <w:rFonts w:asciiTheme="majorBidi" w:hAnsiTheme="majorBidi" w:cstheme="majorBidi"/>
          <w:sz w:val="24"/>
          <w:szCs w:val="24"/>
        </w:rPr>
        <w:t>domiciliary</w:t>
      </w:r>
      <w:r>
        <w:rPr>
          <w:rFonts w:asciiTheme="majorBidi" w:hAnsiTheme="majorBidi" w:cstheme="majorBidi"/>
          <w:sz w:val="24"/>
          <w:szCs w:val="24"/>
        </w:rPr>
        <w:t xml:space="preserve"> care for their </w:t>
      </w:r>
      <w:r w:rsidR="00B32F30">
        <w:rPr>
          <w:rFonts w:asciiTheme="majorBidi" w:hAnsiTheme="majorBidi" w:cstheme="majorBidi"/>
          <w:sz w:val="24"/>
          <w:szCs w:val="24"/>
        </w:rPr>
        <w:t>ailing loved ones</w:t>
      </w:r>
      <w:r>
        <w:rPr>
          <w:rFonts w:asciiTheme="majorBidi" w:hAnsiTheme="majorBidi" w:cstheme="majorBidi"/>
          <w:sz w:val="24"/>
          <w:szCs w:val="24"/>
        </w:rPr>
        <w:t xml:space="preserve">. Specifically, this study focuses on the moral dilemmas faced by family members who employ </w:t>
      </w:r>
      <w:r w:rsidR="00853A3F">
        <w:rPr>
          <w:rFonts w:asciiTheme="majorBidi" w:hAnsiTheme="majorBidi" w:cstheme="majorBidi"/>
          <w:sz w:val="24"/>
          <w:szCs w:val="24"/>
        </w:rPr>
        <w:t>migrant care workers</w:t>
      </w:r>
      <w:r>
        <w:rPr>
          <w:rFonts w:asciiTheme="majorBidi" w:hAnsiTheme="majorBidi" w:cstheme="majorBidi"/>
          <w:sz w:val="24"/>
          <w:szCs w:val="24"/>
        </w:rPr>
        <w:t>.</w:t>
      </w:r>
    </w:p>
    <w:p w14:paraId="3179F0BA" w14:textId="09EEF8E5" w:rsidR="00FD5DB1" w:rsidRPr="0031150B" w:rsidRDefault="00853A3F" w:rsidP="00027200">
      <w:pPr>
        <w:rPr>
          <w:rFonts w:asciiTheme="majorBidi" w:hAnsiTheme="majorBidi" w:cstheme="majorBidi"/>
          <w:b/>
          <w:bCs/>
          <w:sz w:val="24"/>
          <w:szCs w:val="24"/>
        </w:rPr>
      </w:pPr>
      <w:r>
        <w:rPr>
          <w:rFonts w:asciiTheme="majorBidi" w:hAnsiTheme="majorBidi" w:cstheme="majorBidi"/>
          <w:b/>
          <w:bCs/>
          <w:sz w:val="24"/>
          <w:szCs w:val="24"/>
        </w:rPr>
        <w:t>Migrant</w:t>
      </w:r>
      <w:r w:rsidR="00FD5DB1" w:rsidRPr="0031150B">
        <w:rPr>
          <w:rFonts w:asciiTheme="majorBidi" w:hAnsiTheme="majorBidi" w:cstheme="majorBidi"/>
          <w:b/>
          <w:bCs/>
          <w:sz w:val="24"/>
          <w:szCs w:val="24"/>
        </w:rPr>
        <w:t xml:space="preserve"> care workers in Israel</w:t>
      </w:r>
    </w:p>
    <w:p w14:paraId="368E18BC" w14:textId="77777777" w:rsidR="00C97796" w:rsidRDefault="00853A3F" w:rsidP="00027200">
      <w:pPr>
        <w:rPr>
          <w:rFonts w:asciiTheme="majorBidi" w:hAnsiTheme="majorBidi" w:cstheme="majorBidi"/>
          <w:sz w:val="24"/>
          <w:szCs w:val="24"/>
        </w:rPr>
      </w:pPr>
      <w:r>
        <w:rPr>
          <w:rFonts w:asciiTheme="majorBidi" w:hAnsiTheme="majorBidi" w:cstheme="majorBidi"/>
          <w:sz w:val="24"/>
          <w:szCs w:val="24"/>
        </w:rPr>
        <w:t>Migrant</w:t>
      </w:r>
      <w:r w:rsidR="001E40E7">
        <w:rPr>
          <w:rFonts w:asciiTheme="majorBidi" w:hAnsiTheme="majorBidi" w:cstheme="majorBidi"/>
          <w:sz w:val="24"/>
          <w:szCs w:val="24"/>
        </w:rPr>
        <w:t xml:space="preserve"> workers, referred to in Israel as “</w:t>
      </w:r>
      <w:r w:rsidR="001E40E7" w:rsidRPr="001E40E7">
        <w:rPr>
          <w:rFonts w:asciiTheme="majorBidi" w:hAnsiTheme="majorBidi" w:cstheme="majorBidi"/>
          <w:i/>
          <w:iCs/>
          <w:sz w:val="24"/>
          <w:szCs w:val="24"/>
        </w:rPr>
        <w:t>ovdim z</w:t>
      </w:r>
      <w:r w:rsidR="0031150B">
        <w:rPr>
          <w:rFonts w:asciiTheme="majorBidi" w:hAnsiTheme="majorBidi" w:cstheme="majorBidi"/>
          <w:i/>
          <w:iCs/>
          <w:sz w:val="24"/>
          <w:szCs w:val="24"/>
        </w:rPr>
        <w:t>a</w:t>
      </w:r>
      <w:r w:rsidR="001E40E7" w:rsidRPr="001E40E7">
        <w:rPr>
          <w:rFonts w:asciiTheme="majorBidi" w:hAnsiTheme="majorBidi" w:cstheme="majorBidi"/>
          <w:i/>
          <w:iCs/>
          <w:sz w:val="24"/>
          <w:szCs w:val="24"/>
        </w:rPr>
        <w:t>rim</w:t>
      </w:r>
      <w:r w:rsidR="001E40E7">
        <w:rPr>
          <w:rFonts w:asciiTheme="majorBidi" w:hAnsiTheme="majorBidi" w:cstheme="majorBidi"/>
          <w:sz w:val="24"/>
          <w:szCs w:val="24"/>
        </w:rPr>
        <w:t>” [Heb: “foreign workers”], have been integrated into the Israeli labor market since the beginning of the nineties. Th</w:t>
      </w:r>
      <w:r>
        <w:rPr>
          <w:rFonts w:asciiTheme="majorBidi" w:hAnsiTheme="majorBidi" w:cstheme="majorBidi"/>
          <w:sz w:val="24"/>
          <w:szCs w:val="24"/>
        </w:rPr>
        <w:t xml:space="preserve">ey </w:t>
      </w:r>
      <w:r w:rsidR="001E40E7">
        <w:rPr>
          <w:rFonts w:asciiTheme="majorBidi" w:hAnsiTheme="majorBidi" w:cstheme="majorBidi"/>
          <w:sz w:val="24"/>
          <w:szCs w:val="24"/>
        </w:rPr>
        <w:t xml:space="preserve">come mainly from developing countries to meet the demand for workers in various sectors of the economy, in particular agriculture, construction, and </w:t>
      </w:r>
      <w:r>
        <w:rPr>
          <w:rFonts w:asciiTheme="majorBidi" w:hAnsiTheme="majorBidi" w:cstheme="majorBidi"/>
          <w:sz w:val="24"/>
          <w:szCs w:val="24"/>
        </w:rPr>
        <w:t>care</w:t>
      </w:r>
      <w:r w:rsidR="001E40E7">
        <w:rPr>
          <w:rFonts w:asciiTheme="majorBidi" w:hAnsiTheme="majorBidi" w:cstheme="majorBidi"/>
          <w:sz w:val="24"/>
          <w:szCs w:val="24"/>
        </w:rPr>
        <w:t xml:space="preserve">. </w:t>
      </w:r>
    </w:p>
    <w:p w14:paraId="48536053" w14:textId="227A6899" w:rsidR="001E40E7" w:rsidRDefault="001E40E7" w:rsidP="00C97796">
      <w:pPr>
        <w:rPr>
          <w:rFonts w:asciiTheme="majorBidi" w:hAnsiTheme="majorBidi" w:cstheme="majorBidi"/>
          <w:sz w:val="24"/>
          <w:szCs w:val="24"/>
        </w:rPr>
      </w:pPr>
      <w:r>
        <w:rPr>
          <w:rFonts w:asciiTheme="majorBidi" w:hAnsiTheme="majorBidi" w:cstheme="majorBidi"/>
          <w:sz w:val="24"/>
          <w:szCs w:val="24"/>
        </w:rPr>
        <w:t xml:space="preserve">The regulation of the recruitment and employment of </w:t>
      </w:r>
      <w:r w:rsidR="00A8663D">
        <w:rPr>
          <w:rFonts w:asciiTheme="majorBidi" w:hAnsiTheme="majorBidi" w:cstheme="majorBidi"/>
          <w:sz w:val="24"/>
          <w:szCs w:val="24"/>
        </w:rPr>
        <w:t>migrant</w:t>
      </w:r>
      <w:r>
        <w:rPr>
          <w:rFonts w:asciiTheme="majorBidi" w:hAnsiTheme="majorBidi" w:cstheme="majorBidi"/>
          <w:sz w:val="24"/>
          <w:szCs w:val="24"/>
        </w:rPr>
        <w:t xml:space="preserve"> workers is set out in several laws, </w:t>
      </w:r>
      <w:r w:rsidR="008B03D9">
        <w:rPr>
          <w:rFonts w:asciiTheme="majorBidi" w:hAnsiTheme="majorBidi" w:cstheme="majorBidi"/>
          <w:sz w:val="24"/>
          <w:szCs w:val="24"/>
        </w:rPr>
        <w:t xml:space="preserve">mainly </w:t>
      </w:r>
      <w:r>
        <w:rPr>
          <w:rFonts w:asciiTheme="majorBidi" w:hAnsiTheme="majorBidi" w:cstheme="majorBidi"/>
          <w:sz w:val="24"/>
          <w:szCs w:val="24"/>
        </w:rPr>
        <w:t>the Foreign Workers Law (1991).</w:t>
      </w:r>
      <w:r w:rsidR="00C97796">
        <w:rPr>
          <w:rFonts w:asciiTheme="majorBidi" w:hAnsiTheme="majorBidi" w:cstheme="majorBidi"/>
          <w:sz w:val="24"/>
          <w:szCs w:val="24"/>
        </w:rPr>
        <w:t xml:space="preserve"> </w:t>
      </w:r>
      <w:r>
        <w:rPr>
          <w:rFonts w:asciiTheme="majorBidi" w:hAnsiTheme="majorBidi" w:cstheme="majorBidi"/>
          <w:sz w:val="24"/>
          <w:szCs w:val="24"/>
        </w:rPr>
        <w:t xml:space="preserve">The law </w:t>
      </w:r>
      <w:r w:rsidR="008B03D9">
        <w:rPr>
          <w:rFonts w:asciiTheme="majorBidi" w:hAnsiTheme="majorBidi" w:cstheme="majorBidi"/>
          <w:sz w:val="24"/>
          <w:szCs w:val="24"/>
        </w:rPr>
        <w:t xml:space="preserve">has not </w:t>
      </w:r>
      <w:r>
        <w:rPr>
          <w:rFonts w:asciiTheme="majorBidi" w:hAnsiTheme="majorBidi" w:cstheme="majorBidi"/>
          <w:sz w:val="24"/>
          <w:szCs w:val="24"/>
        </w:rPr>
        <w:t>establish</w:t>
      </w:r>
      <w:r w:rsidR="008B03D9">
        <w:rPr>
          <w:rFonts w:asciiTheme="majorBidi" w:hAnsiTheme="majorBidi" w:cstheme="majorBidi"/>
          <w:sz w:val="24"/>
          <w:szCs w:val="24"/>
        </w:rPr>
        <w:t>ed</w:t>
      </w:r>
      <w:r>
        <w:rPr>
          <w:rFonts w:asciiTheme="majorBidi" w:hAnsiTheme="majorBidi" w:cstheme="majorBidi"/>
          <w:sz w:val="24"/>
          <w:szCs w:val="24"/>
        </w:rPr>
        <w:t xml:space="preserve"> a mechanism for recruiting </w:t>
      </w:r>
      <w:r w:rsidR="00A8663D">
        <w:rPr>
          <w:rFonts w:asciiTheme="majorBidi" w:hAnsiTheme="majorBidi" w:cstheme="majorBidi"/>
          <w:sz w:val="24"/>
          <w:szCs w:val="24"/>
        </w:rPr>
        <w:t>migrant w</w:t>
      </w:r>
      <w:r>
        <w:rPr>
          <w:rFonts w:asciiTheme="majorBidi" w:hAnsiTheme="majorBidi" w:cstheme="majorBidi"/>
          <w:sz w:val="24"/>
          <w:szCs w:val="24"/>
        </w:rPr>
        <w:t xml:space="preserve">orkers, and the recruitment process is mostly carried out through private </w:t>
      </w:r>
      <w:r w:rsidR="007F42F0">
        <w:rPr>
          <w:rFonts w:asciiTheme="majorBidi" w:hAnsiTheme="majorBidi" w:cstheme="majorBidi"/>
          <w:sz w:val="24"/>
          <w:szCs w:val="24"/>
        </w:rPr>
        <w:t>personnel</w:t>
      </w:r>
      <w:r w:rsidR="00C97796">
        <w:rPr>
          <w:rFonts w:asciiTheme="majorBidi" w:hAnsiTheme="majorBidi" w:cstheme="majorBidi"/>
          <w:sz w:val="24"/>
          <w:szCs w:val="24"/>
        </w:rPr>
        <w:t xml:space="preserve"> </w:t>
      </w:r>
      <w:r w:rsidR="008B03D9">
        <w:rPr>
          <w:rFonts w:asciiTheme="majorBidi" w:hAnsiTheme="majorBidi" w:cstheme="majorBidi"/>
          <w:sz w:val="24"/>
          <w:szCs w:val="24"/>
        </w:rPr>
        <w:t>agencies</w:t>
      </w:r>
      <w:r>
        <w:rPr>
          <w:rFonts w:asciiTheme="majorBidi" w:hAnsiTheme="majorBidi" w:cstheme="majorBidi"/>
          <w:sz w:val="24"/>
          <w:szCs w:val="24"/>
        </w:rPr>
        <w:t xml:space="preserve"> in Israel and abroad. According to Israeli government policy, in recent years, regulation of the recruitment and employment of </w:t>
      </w:r>
      <w:r w:rsidR="00A8663D">
        <w:rPr>
          <w:rFonts w:asciiTheme="majorBidi" w:hAnsiTheme="majorBidi" w:cstheme="majorBidi"/>
          <w:sz w:val="24"/>
          <w:szCs w:val="24"/>
        </w:rPr>
        <w:t>migrant</w:t>
      </w:r>
      <w:r>
        <w:rPr>
          <w:rFonts w:asciiTheme="majorBidi" w:hAnsiTheme="majorBidi" w:cstheme="majorBidi"/>
          <w:sz w:val="24"/>
          <w:szCs w:val="24"/>
        </w:rPr>
        <w:t xml:space="preserve"> workers in Israel, </w:t>
      </w:r>
      <w:r w:rsidR="007F42F0">
        <w:rPr>
          <w:rFonts w:asciiTheme="majorBidi" w:hAnsiTheme="majorBidi" w:cstheme="majorBidi"/>
          <w:sz w:val="24"/>
          <w:szCs w:val="24"/>
        </w:rPr>
        <w:t>with the exception of</w:t>
      </w:r>
      <w:r>
        <w:rPr>
          <w:rFonts w:asciiTheme="majorBidi" w:hAnsiTheme="majorBidi" w:cstheme="majorBidi"/>
          <w:sz w:val="24"/>
          <w:szCs w:val="24"/>
        </w:rPr>
        <w:t xml:space="preserve"> the nursing</w:t>
      </w:r>
      <w:r w:rsidR="008B03D9">
        <w:rPr>
          <w:rFonts w:asciiTheme="majorBidi" w:hAnsiTheme="majorBidi" w:cstheme="majorBidi"/>
          <w:sz w:val="24"/>
          <w:szCs w:val="24"/>
        </w:rPr>
        <w:t xml:space="preserve">/care </w:t>
      </w:r>
      <w:r>
        <w:rPr>
          <w:rFonts w:asciiTheme="majorBidi" w:hAnsiTheme="majorBidi" w:cstheme="majorBidi"/>
          <w:sz w:val="24"/>
          <w:szCs w:val="24"/>
        </w:rPr>
        <w:t xml:space="preserve">sector, has </w:t>
      </w:r>
      <w:r w:rsidR="00C97796">
        <w:rPr>
          <w:rFonts w:asciiTheme="majorBidi" w:hAnsiTheme="majorBidi" w:cstheme="majorBidi"/>
          <w:sz w:val="24"/>
          <w:szCs w:val="24"/>
        </w:rPr>
        <w:t>mainly been</w:t>
      </w:r>
      <w:r>
        <w:rPr>
          <w:rFonts w:asciiTheme="majorBidi" w:hAnsiTheme="majorBidi" w:cstheme="majorBidi"/>
          <w:sz w:val="24"/>
          <w:szCs w:val="24"/>
        </w:rPr>
        <w:t xml:space="preserve"> carried out with</w:t>
      </w:r>
      <w:r w:rsidR="008B03D9">
        <w:rPr>
          <w:rFonts w:asciiTheme="majorBidi" w:hAnsiTheme="majorBidi" w:cstheme="majorBidi"/>
          <w:sz w:val="24"/>
          <w:szCs w:val="24"/>
        </w:rPr>
        <w:t xml:space="preserve">in a </w:t>
      </w:r>
      <w:r>
        <w:rPr>
          <w:rFonts w:asciiTheme="majorBidi" w:hAnsiTheme="majorBidi" w:cstheme="majorBidi"/>
          <w:sz w:val="24"/>
          <w:szCs w:val="24"/>
        </w:rPr>
        <w:t>framework of bilateral agreements</w:t>
      </w:r>
      <w:r w:rsidR="008B03D9">
        <w:rPr>
          <w:rFonts w:asciiTheme="majorBidi" w:hAnsiTheme="majorBidi" w:cstheme="majorBidi"/>
          <w:sz w:val="24"/>
          <w:szCs w:val="24"/>
        </w:rPr>
        <w:t xml:space="preserve"> signed</w:t>
      </w:r>
      <w:r>
        <w:rPr>
          <w:rFonts w:asciiTheme="majorBidi" w:hAnsiTheme="majorBidi" w:cstheme="majorBidi"/>
          <w:sz w:val="24"/>
          <w:szCs w:val="24"/>
        </w:rPr>
        <w:t xml:space="preserve"> between the Israeli government and the governments of the countries that </w:t>
      </w:r>
      <w:r w:rsidR="0074548B">
        <w:rPr>
          <w:rFonts w:asciiTheme="majorBidi" w:hAnsiTheme="majorBidi" w:cstheme="majorBidi"/>
          <w:sz w:val="24"/>
          <w:szCs w:val="24"/>
        </w:rPr>
        <w:t>supply</w:t>
      </w:r>
      <w:r>
        <w:rPr>
          <w:rFonts w:asciiTheme="majorBidi" w:hAnsiTheme="majorBidi" w:cstheme="majorBidi"/>
          <w:sz w:val="24"/>
          <w:szCs w:val="24"/>
        </w:rPr>
        <w:t xml:space="preserve"> workers.</w:t>
      </w:r>
      <w:r w:rsidR="003C47C3">
        <w:rPr>
          <w:rFonts w:asciiTheme="majorBidi" w:hAnsiTheme="majorBidi" w:cstheme="majorBidi"/>
          <w:sz w:val="24"/>
          <w:szCs w:val="24"/>
        </w:rPr>
        <w:t xml:space="preserve"> The purpose of these agreements is to improve the process, and in particular to protect the rights of </w:t>
      </w:r>
      <w:r w:rsidR="00A8663D">
        <w:rPr>
          <w:rFonts w:asciiTheme="majorBidi" w:hAnsiTheme="majorBidi" w:cstheme="majorBidi"/>
          <w:sz w:val="24"/>
          <w:szCs w:val="24"/>
        </w:rPr>
        <w:t>migrant</w:t>
      </w:r>
      <w:r w:rsidR="003C47C3">
        <w:rPr>
          <w:rFonts w:asciiTheme="majorBidi" w:hAnsiTheme="majorBidi" w:cstheme="majorBidi"/>
          <w:sz w:val="24"/>
          <w:szCs w:val="24"/>
        </w:rPr>
        <w:t xml:space="preserve"> workers when they are recruited to work in Israel, including by preventing private entities in Israel and the workers’ countries of origin from levying recruitment fees and high commissions from workers (Population and Immigration Authority and CIMI (The Center for International Migration and Integration), 2016). </w:t>
      </w:r>
      <w:r w:rsidR="00C97796">
        <w:rPr>
          <w:rFonts w:asciiTheme="majorBidi" w:hAnsiTheme="majorBidi" w:cstheme="majorBidi"/>
          <w:sz w:val="24"/>
          <w:szCs w:val="24"/>
        </w:rPr>
        <w:t>In</w:t>
      </w:r>
      <w:r w:rsidR="003C47C3">
        <w:rPr>
          <w:rFonts w:asciiTheme="majorBidi" w:hAnsiTheme="majorBidi" w:cstheme="majorBidi"/>
          <w:sz w:val="24"/>
          <w:szCs w:val="24"/>
        </w:rPr>
        <w:t xml:space="preserve"> </w:t>
      </w:r>
      <w:r w:rsidR="00C97796">
        <w:rPr>
          <w:rFonts w:asciiTheme="majorBidi" w:hAnsiTheme="majorBidi" w:cstheme="majorBidi"/>
          <w:sz w:val="24"/>
          <w:szCs w:val="24"/>
        </w:rPr>
        <w:t xml:space="preserve">the </w:t>
      </w:r>
      <w:r w:rsidR="003C47C3">
        <w:rPr>
          <w:rFonts w:asciiTheme="majorBidi" w:hAnsiTheme="majorBidi" w:cstheme="majorBidi"/>
          <w:sz w:val="24"/>
          <w:szCs w:val="24"/>
        </w:rPr>
        <w:t>nursing</w:t>
      </w:r>
      <w:r w:rsidR="00C97796">
        <w:rPr>
          <w:rFonts w:asciiTheme="majorBidi" w:hAnsiTheme="majorBidi" w:cstheme="majorBidi"/>
          <w:sz w:val="24"/>
          <w:szCs w:val="24"/>
        </w:rPr>
        <w:t xml:space="preserve"> field</w:t>
      </w:r>
      <w:r w:rsidR="003C47C3">
        <w:rPr>
          <w:rFonts w:asciiTheme="majorBidi" w:hAnsiTheme="majorBidi" w:cstheme="majorBidi"/>
          <w:sz w:val="24"/>
          <w:szCs w:val="24"/>
        </w:rPr>
        <w:t xml:space="preserve">, </w:t>
      </w:r>
      <w:r w:rsidR="00C97796">
        <w:rPr>
          <w:rFonts w:asciiTheme="majorBidi" w:hAnsiTheme="majorBidi" w:cstheme="majorBidi"/>
          <w:sz w:val="24"/>
          <w:szCs w:val="24"/>
        </w:rPr>
        <w:t xml:space="preserve">too, </w:t>
      </w:r>
      <w:r w:rsidR="003C47C3">
        <w:rPr>
          <w:rFonts w:asciiTheme="majorBidi" w:hAnsiTheme="majorBidi" w:cstheme="majorBidi"/>
          <w:sz w:val="24"/>
          <w:szCs w:val="24"/>
        </w:rPr>
        <w:t xml:space="preserve">the Israeli government </w:t>
      </w:r>
      <w:r w:rsidR="007F42F0">
        <w:rPr>
          <w:rFonts w:asciiTheme="majorBidi" w:hAnsiTheme="majorBidi" w:cstheme="majorBidi"/>
          <w:sz w:val="24"/>
          <w:szCs w:val="24"/>
        </w:rPr>
        <w:t>is seeking to bring in</w:t>
      </w:r>
      <w:r w:rsidR="0074548B">
        <w:rPr>
          <w:rFonts w:asciiTheme="majorBidi" w:hAnsiTheme="majorBidi" w:cstheme="majorBidi"/>
          <w:sz w:val="24"/>
          <w:szCs w:val="24"/>
        </w:rPr>
        <w:t xml:space="preserve"> </w:t>
      </w:r>
      <w:r w:rsidR="003C47C3">
        <w:rPr>
          <w:rFonts w:asciiTheme="majorBidi" w:hAnsiTheme="majorBidi" w:cstheme="majorBidi"/>
          <w:sz w:val="24"/>
          <w:szCs w:val="24"/>
        </w:rPr>
        <w:t>workers under bilateral agreements with the workers’ countries of origi</w:t>
      </w:r>
      <w:r w:rsidR="00C97796">
        <w:rPr>
          <w:rFonts w:asciiTheme="majorBidi" w:hAnsiTheme="majorBidi" w:cstheme="majorBidi"/>
          <w:sz w:val="24"/>
          <w:szCs w:val="24"/>
        </w:rPr>
        <w:t>n; in</w:t>
      </w:r>
      <w:r w:rsidR="003C47C3">
        <w:rPr>
          <w:rFonts w:asciiTheme="majorBidi" w:hAnsiTheme="majorBidi" w:cstheme="majorBidi"/>
          <w:sz w:val="24"/>
          <w:szCs w:val="24"/>
        </w:rPr>
        <w:t xml:space="preserve"> June 2021, the implementation of the first bilateral agreement for nursing </w:t>
      </w:r>
      <w:r w:rsidR="007F42F0">
        <w:rPr>
          <w:rFonts w:asciiTheme="majorBidi" w:hAnsiTheme="majorBidi" w:cstheme="majorBidi"/>
          <w:sz w:val="24"/>
          <w:szCs w:val="24"/>
        </w:rPr>
        <w:t xml:space="preserve">signed </w:t>
      </w:r>
      <w:r w:rsidR="003C47C3">
        <w:rPr>
          <w:rFonts w:asciiTheme="majorBidi" w:hAnsiTheme="majorBidi" w:cstheme="majorBidi"/>
          <w:sz w:val="24"/>
          <w:szCs w:val="24"/>
        </w:rPr>
        <w:t xml:space="preserve">between Israel and the Philippines, </w:t>
      </w:r>
      <w:r w:rsidR="007F42F0">
        <w:rPr>
          <w:rFonts w:asciiTheme="majorBidi" w:hAnsiTheme="majorBidi" w:cstheme="majorBidi"/>
          <w:sz w:val="24"/>
          <w:szCs w:val="24"/>
        </w:rPr>
        <w:t>came into effect</w:t>
      </w:r>
      <w:r w:rsidR="003C47C3">
        <w:rPr>
          <w:rFonts w:asciiTheme="majorBidi" w:hAnsiTheme="majorBidi" w:cstheme="majorBidi"/>
          <w:sz w:val="24"/>
          <w:szCs w:val="24"/>
        </w:rPr>
        <w:t>.</w:t>
      </w:r>
    </w:p>
    <w:p w14:paraId="69E7478D" w14:textId="7A1C64DE" w:rsidR="00495BEA" w:rsidRDefault="00495BEA" w:rsidP="00027200">
      <w:pPr>
        <w:rPr>
          <w:rFonts w:asciiTheme="majorBidi" w:hAnsiTheme="majorBidi" w:cstheme="majorBidi"/>
          <w:sz w:val="24"/>
          <w:szCs w:val="24"/>
        </w:rPr>
      </w:pPr>
      <w:r>
        <w:rPr>
          <w:rFonts w:asciiTheme="majorBidi" w:hAnsiTheme="majorBidi" w:cstheme="majorBidi"/>
          <w:sz w:val="24"/>
          <w:szCs w:val="24"/>
        </w:rPr>
        <w:t xml:space="preserve">The employment of </w:t>
      </w:r>
      <w:r w:rsidR="00C97796">
        <w:rPr>
          <w:rFonts w:asciiTheme="majorBidi" w:hAnsiTheme="majorBidi" w:cstheme="majorBidi"/>
          <w:sz w:val="24"/>
          <w:szCs w:val="24"/>
        </w:rPr>
        <w:t xml:space="preserve">domiciliary </w:t>
      </w:r>
      <w:r w:rsidR="00EA74EA">
        <w:rPr>
          <w:rFonts w:asciiTheme="majorBidi" w:hAnsiTheme="majorBidi" w:cstheme="majorBidi"/>
          <w:sz w:val="24"/>
          <w:szCs w:val="24"/>
        </w:rPr>
        <w:t xml:space="preserve">care workers </w:t>
      </w:r>
      <w:r>
        <w:rPr>
          <w:rFonts w:asciiTheme="majorBidi" w:hAnsiTheme="majorBidi" w:cstheme="majorBidi"/>
          <w:sz w:val="24"/>
          <w:szCs w:val="24"/>
        </w:rPr>
        <w:t xml:space="preserve">by private individuals who wish to remain in the community is encouraged through the </w:t>
      </w:r>
      <w:r w:rsidR="0029547B">
        <w:rPr>
          <w:rFonts w:asciiTheme="majorBidi" w:hAnsiTheme="majorBidi" w:cstheme="majorBidi"/>
          <w:sz w:val="24"/>
          <w:szCs w:val="24"/>
        </w:rPr>
        <w:t>L</w:t>
      </w:r>
      <w:commentRangeStart w:id="6"/>
      <w:r w:rsidR="0029547B">
        <w:rPr>
          <w:rFonts w:asciiTheme="majorBidi" w:hAnsiTheme="majorBidi" w:cstheme="majorBidi"/>
          <w:sz w:val="24"/>
          <w:szCs w:val="24"/>
        </w:rPr>
        <w:t>ong</w:t>
      </w:r>
      <w:commentRangeEnd w:id="6"/>
      <w:r w:rsidR="0029547B">
        <w:rPr>
          <w:rStyle w:val="CommentReference"/>
        </w:rPr>
        <w:commentReference w:id="6"/>
      </w:r>
      <w:r w:rsidR="0029547B">
        <w:rPr>
          <w:rFonts w:asciiTheme="majorBidi" w:hAnsiTheme="majorBidi" w:cstheme="majorBidi"/>
          <w:sz w:val="24"/>
          <w:szCs w:val="24"/>
        </w:rPr>
        <w:t>-Term Care</w:t>
      </w:r>
      <w:r>
        <w:rPr>
          <w:rFonts w:asciiTheme="majorBidi" w:hAnsiTheme="majorBidi" w:cstheme="majorBidi"/>
          <w:sz w:val="24"/>
          <w:szCs w:val="24"/>
        </w:rPr>
        <w:t xml:space="preserve"> </w:t>
      </w:r>
      <w:r w:rsidR="0029547B">
        <w:rPr>
          <w:rFonts w:asciiTheme="majorBidi" w:hAnsiTheme="majorBidi" w:cstheme="majorBidi"/>
          <w:sz w:val="24"/>
          <w:szCs w:val="24"/>
        </w:rPr>
        <w:t>B</w:t>
      </w:r>
      <w:r>
        <w:rPr>
          <w:rFonts w:asciiTheme="majorBidi" w:hAnsiTheme="majorBidi" w:cstheme="majorBidi"/>
          <w:sz w:val="24"/>
          <w:szCs w:val="24"/>
        </w:rPr>
        <w:t>enefit. In 19</w:t>
      </w:r>
      <w:r w:rsidR="000214C0">
        <w:rPr>
          <w:rFonts w:asciiTheme="majorBidi" w:hAnsiTheme="majorBidi" w:cstheme="majorBidi"/>
          <w:sz w:val="24"/>
          <w:szCs w:val="24"/>
        </w:rPr>
        <w:t>8</w:t>
      </w:r>
      <w:r>
        <w:rPr>
          <w:rFonts w:asciiTheme="majorBidi" w:hAnsiTheme="majorBidi" w:cstheme="majorBidi"/>
          <w:sz w:val="24"/>
          <w:szCs w:val="24"/>
        </w:rPr>
        <w:t>4, Israel enacted the Nursing Law</w:t>
      </w:r>
      <w:r w:rsidR="007F42F0">
        <w:rPr>
          <w:rFonts w:asciiTheme="majorBidi" w:hAnsiTheme="majorBidi" w:cstheme="majorBidi"/>
          <w:sz w:val="24"/>
          <w:szCs w:val="24"/>
        </w:rPr>
        <w:t>,</w:t>
      </w:r>
      <w:r w:rsidR="000214C0">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which enables the financing of </w:t>
      </w:r>
      <w:r w:rsidR="00C97796">
        <w:rPr>
          <w:rFonts w:asciiTheme="majorBidi" w:hAnsiTheme="majorBidi" w:cstheme="majorBidi"/>
          <w:sz w:val="24"/>
          <w:szCs w:val="24"/>
        </w:rPr>
        <w:t>domiciliary</w:t>
      </w:r>
      <w:r>
        <w:rPr>
          <w:rFonts w:asciiTheme="majorBidi" w:hAnsiTheme="majorBidi" w:cstheme="majorBidi"/>
          <w:sz w:val="24"/>
          <w:szCs w:val="24"/>
        </w:rPr>
        <w:t xml:space="preserve"> care through National Insurance (the </w:t>
      </w:r>
      <w:r w:rsidR="0029547B">
        <w:rPr>
          <w:rFonts w:asciiTheme="majorBidi" w:hAnsiTheme="majorBidi" w:cstheme="majorBidi"/>
          <w:sz w:val="24"/>
          <w:szCs w:val="24"/>
        </w:rPr>
        <w:t>Long-Term Care Benefit</w:t>
      </w:r>
      <w:r>
        <w:rPr>
          <w:rFonts w:asciiTheme="majorBidi" w:hAnsiTheme="majorBidi" w:cstheme="majorBidi"/>
          <w:sz w:val="24"/>
          <w:szCs w:val="24"/>
        </w:rPr>
        <w:t xml:space="preserve">). The </w:t>
      </w:r>
      <w:r w:rsidR="00C97796">
        <w:rPr>
          <w:rFonts w:asciiTheme="majorBidi" w:hAnsiTheme="majorBidi" w:cstheme="majorBidi"/>
          <w:sz w:val="24"/>
          <w:szCs w:val="24"/>
        </w:rPr>
        <w:t>B</w:t>
      </w:r>
      <w:r>
        <w:rPr>
          <w:rFonts w:asciiTheme="majorBidi" w:hAnsiTheme="majorBidi" w:cstheme="majorBidi"/>
          <w:sz w:val="24"/>
          <w:szCs w:val="24"/>
        </w:rPr>
        <w:t xml:space="preserve">enefit is designed to allow older people to </w:t>
      </w:r>
      <w:r>
        <w:rPr>
          <w:rFonts w:asciiTheme="majorBidi" w:hAnsiTheme="majorBidi" w:cstheme="majorBidi"/>
          <w:sz w:val="24"/>
          <w:szCs w:val="24"/>
        </w:rPr>
        <w:lastRenderedPageBreak/>
        <w:t>continue to live in the community for as long as possible</w:t>
      </w:r>
      <w:r w:rsidR="00C97796">
        <w:rPr>
          <w:rFonts w:asciiTheme="majorBidi" w:hAnsiTheme="majorBidi" w:cstheme="majorBidi"/>
          <w:sz w:val="24"/>
          <w:szCs w:val="24"/>
        </w:rPr>
        <w:t>,</w:t>
      </w:r>
      <w:r>
        <w:rPr>
          <w:rFonts w:asciiTheme="majorBidi" w:hAnsiTheme="majorBidi" w:cstheme="majorBidi"/>
          <w:sz w:val="24"/>
          <w:szCs w:val="24"/>
        </w:rPr>
        <w:t xml:space="preserve"> through the provision of personal care to those who need </w:t>
      </w:r>
      <w:r w:rsidR="00C97796">
        <w:rPr>
          <w:rFonts w:asciiTheme="majorBidi" w:hAnsiTheme="majorBidi" w:cstheme="majorBidi"/>
          <w:sz w:val="24"/>
          <w:szCs w:val="24"/>
        </w:rPr>
        <w:t>assistance</w:t>
      </w:r>
      <w:r>
        <w:rPr>
          <w:rFonts w:asciiTheme="majorBidi" w:hAnsiTheme="majorBidi" w:cstheme="majorBidi"/>
          <w:sz w:val="24"/>
          <w:szCs w:val="24"/>
        </w:rPr>
        <w:t xml:space="preserve"> with daily living, or supervision</w:t>
      </w:r>
      <w:r w:rsidR="000214C0">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This </w:t>
      </w:r>
      <w:r w:rsidR="007F42F0">
        <w:rPr>
          <w:rFonts w:asciiTheme="majorBidi" w:hAnsiTheme="majorBidi" w:cstheme="majorBidi"/>
          <w:sz w:val="24"/>
          <w:szCs w:val="24"/>
        </w:rPr>
        <w:t>represents</w:t>
      </w:r>
      <w:r>
        <w:rPr>
          <w:rFonts w:asciiTheme="majorBidi" w:hAnsiTheme="majorBidi" w:cstheme="majorBidi"/>
          <w:sz w:val="24"/>
          <w:szCs w:val="24"/>
        </w:rPr>
        <w:t xml:space="preserve"> a significant development </w:t>
      </w:r>
      <w:r w:rsidR="007F42F0">
        <w:rPr>
          <w:rFonts w:asciiTheme="majorBidi" w:hAnsiTheme="majorBidi" w:cstheme="majorBidi"/>
          <w:sz w:val="24"/>
          <w:szCs w:val="24"/>
        </w:rPr>
        <w:t>regarding</w:t>
      </w:r>
      <w:r>
        <w:rPr>
          <w:rFonts w:asciiTheme="majorBidi" w:hAnsiTheme="majorBidi" w:cstheme="majorBidi"/>
          <w:sz w:val="24"/>
          <w:szCs w:val="24"/>
        </w:rPr>
        <w:t xml:space="preserve"> the treatment of older people and people with disabilities in Israel,</w:t>
      </w:r>
      <w:r w:rsidR="00943417">
        <w:rPr>
          <w:rFonts w:asciiTheme="majorBidi" w:hAnsiTheme="majorBidi" w:cstheme="majorBidi"/>
          <w:sz w:val="24"/>
          <w:szCs w:val="24"/>
        </w:rPr>
        <w:t xml:space="preserve"> si</w:t>
      </w:r>
      <w:r>
        <w:rPr>
          <w:rFonts w:asciiTheme="majorBidi" w:hAnsiTheme="majorBidi" w:cstheme="majorBidi"/>
          <w:sz w:val="24"/>
          <w:szCs w:val="24"/>
        </w:rPr>
        <w:t xml:space="preserve">nce for the first time, the need to </w:t>
      </w:r>
      <w:r w:rsidR="0096365F">
        <w:rPr>
          <w:rFonts w:asciiTheme="majorBidi" w:hAnsiTheme="majorBidi" w:cstheme="majorBidi"/>
          <w:sz w:val="24"/>
          <w:szCs w:val="24"/>
        </w:rPr>
        <w:t>support</w:t>
      </w:r>
      <w:r>
        <w:rPr>
          <w:rFonts w:asciiTheme="majorBidi" w:hAnsiTheme="majorBidi" w:cstheme="majorBidi"/>
          <w:sz w:val="24"/>
          <w:szCs w:val="24"/>
        </w:rPr>
        <w:t xml:space="preserve"> these individuals </w:t>
      </w:r>
      <w:r w:rsidR="00C97796">
        <w:rPr>
          <w:rFonts w:asciiTheme="majorBidi" w:hAnsiTheme="majorBidi" w:cstheme="majorBidi"/>
          <w:sz w:val="24"/>
          <w:szCs w:val="24"/>
        </w:rPr>
        <w:t>in</w:t>
      </w:r>
      <w:r>
        <w:rPr>
          <w:rFonts w:asciiTheme="majorBidi" w:hAnsiTheme="majorBidi" w:cstheme="majorBidi"/>
          <w:sz w:val="24"/>
          <w:szCs w:val="24"/>
        </w:rPr>
        <w:t xml:space="preserve"> the</w:t>
      </w:r>
      <w:r w:rsidR="00C97796">
        <w:rPr>
          <w:rFonts w:asciiTheme="majorBidi" w:hAnsiTheme="majorBidi" w:cstheme="majorBidi"/>
          <w:sz w:val="24"/>
          <w:szCs w:val="24"/>
        </w:rPr>
        <w:t xml:space="preserve">ir </w:t>
      </w:r>
      <w:r w:rsidR="007F42F0">
        <w:rPr>
          <w:rFonts w:asciiTheme="majorBidi" w:hAnsiTheme="majorBidi" w:cstheme="majorBidi"/>
          <w:sz w:val="24"/>
          <w:szCs w:val="24"/>
        </w:rPr>
        <w:t xml:space="preserve">home </w:t>
      </w:r>
      <w:r>
        <w:rPr>
          <w:rFonts w:asciiTheme="majorBidi" w:hAnsiTheme="majorBidi" w:cstheme="majorBidi"/>
          <w:sz w:val="24"/>
          <w:szCs w:val="24"/>
        </w:rPr>
        <w:t xml:space="preserve">communities (as opposed to </w:t>
      </w:r>
      <w:r w:rsidR="0096365F">
        <w:rPr>
          <w:rFonts w:asciiTheme="majorBidi" w:hAnsiTheme="majorBidi" w:cstheme="majorBidi"/>
          <w:sz w:val="24"/>
          <w:szCs w:val="24"/>
        </w:rPr>
        <w:t xml:space="preserve">in </w:t>
      </w:r>
      <w:r>
        <w:rPr>
          <w:rFonts w:asciiTheme="majorBidi" w:hAnsiTheme="majorBidi" w:cstheme="majorBidi"/>
          <w:sz w:val="24"/>
          <w:szCs w:val="24"/>
        </w:rPr>
        <w:t xml:space="preserve">a nursing home) was officially recognized, </w:t>
      </w:r>
      <w:r w:rsidR="00943417">
        <w:rPr>
          <w:rFonts w:asciiTheme="majorBidi" w:hAnsiTheme="majorBidi" w:cstheme="majorBidi"/>
          <w:sz w:val="24"/>
          <w:szCs w:val="24"/>
        </w:rPr>
        <w:t xml:space="preserve">a need that had grown over the years. The amount of </w:t>
      </w:r>
      <w:r w:rsidR="0074548B">
        <w:rPr>
          <w:rFonts w:asciiTheme="majorBidi" w:hAnsiTheme="majorBidi" w:cstheme="majorBidi"/>
          <w:sz w:val="24"/>
          <w:szCs w:val="24"/>
        </w:rPr>
        <w:t xml:space="preserve">Long-Term Care Benefit to which an individual is entitled </w:t>
      </w:r>
      <w:r w:rsidR="00943417">
        <w:rPr>
          <w:rFonts w:asciiTheme="majorBidi" w:hAnsiTheme="majorBidi" w:cstheme="majorBidi"/>
          <w:sz w:val="24"/>
          <w:szCs w:val="24"/>
        </w:rPr>
        <w:t xml:space="preserve">is </w:t>
      </w:r>
      <w:r w:rsidR="0074548B">
        <w:rPr>
          <w:rFonts w:asciiTheme="majorBidi" w:hAnsiTheme="majorBidi" w:cstheme="majorBidi"/>
          <w:sz w:val="24"/>
          <w:szCs w:val="24"/>
        </w:rPr>
        <w:t>calculated</w:t>
      </w:r>
      <w:r w:rsidR="00943417">
        <w:rPr>
          <w:rFonts w:asciiTheme="majorBidi" w:hAnsiTheme="majorBidi" w:cstheme="majorBidi"/>
          <w:sz w:val="24"/>
          <w:szCs w:val="24"/>
        </w:rPr>
        <w:t xml:space="preserve"> according to the functional capacity of the applicant, and his or her income. The official employer of </w:t>
      </w:r>
      <w:r w:rsidR="00C97796">
        <w:rPr>
          <w:rFonts w:asciiTheme="majorBidi" w:hAnsiTheme="majorBidi" w:cstheme="majorBidi"/>
          <w:sz w:val="24"/>
          <w:szCs w:val="24"/>
        </w:rPr>
        <w:t xml:space="preserve">domiciliary </w:t>
      </w:r>
      <w:r w:rsidR="0074548B">
        <w:rPr>
          <w:rFonts w:asciiTheme="majorBidi" w:hAnsiTheme="majorBidi" w:cstheme="majorBidi"/>
          <w:sz w:val="24"/>
          <w:szCs w:val="24"/>
        </w:rPr>
        <w:t>care</w:t>
      </w:r>
      <w:r w:rsidR="00943417">
        <w:rPr>
          <w:rFonts w:asciiTheme="majorBidi" w:hAnsiTheme="majorBidi" w:cstheme="majorBidi"/>
          <w:sz w:val="24"/>
          <w:szCs w:val="24"/>
        </w:rPr>
        <w:t xml:space="preserve"> staff is the patient</w:t>
      </w:r>
      <w:r w:rsidR="00C97796">
        <w:rPr>
          <w:rFonts w:asciiTheme="majorBidi" w:hAnsiTheme="majorBidi" w:cstheme="majorBidi"/>
          <w:sz w:val="24"/>
          <w:szCs w:val="24"/>
        </w:rPr>
        <w:t xml:space="preserve"> him- or herself</w:t>
      </w:r>
      <w:r w:rsidR="00943417">
        <w:rPr>
          <w:rFonts w:asciiTheme="majorBidi" w:hAnsiTheme="majorBidi" w:cstheme="majorBidi"/>
          <w:sz w:val="24"/>
          <w:szCs w:val="24"/>
        </w:rPr>
        <w:t>.</w:t>
      </w:r>
    </w:p>
    <w:p w14:paraId="0A3CF441" w14:textId="7F66B12D" w:rsidR="00943417" w:rsidRDefault="00943417" w:rsidP="00027200">
      <w:pPr>
        <w:rPr>
          <w:rFonts w:asciiTheme="majorBidi" w:hAnsiTheme="majorBidi" w:cstheme="majorBidi"/>
          <w:sz w:val="24"/>
          <w:szCs w:val="24"/>
        </w:rPr>
      </w:pPr>
      <w:r>
        <w:rPr>
          <w:rFonts w:asciiTheme="majorBidi" w:hAnsiTheme="majorBidi" w:cstheme="majorBidi"/>
          <w:sz w:val="24"/>
          <w:szCs w:val="24"/>
        </w:rPr>
        <w:t>In order to employ</w:t>
      </w:r>
      <w:r w:rsidR="00C97796">
        <w:rPr>
          <w:rFonts w:asciiTheme="majorBidi" w:hAnsiTheme="majorBidi" w:cstheme="majorBidi"/>
          <w:sz w:val="24"/>
          <w:szCs w:val="24"/>
        </w:rPr>
        <w:t xml:space="preserve"> domiciliary</w:t>
      </w:r>
      <w:r>
        <w:rPr>
          <w:rFonts w:asciiTheme="majorBidi" w:hAnsiTheme="majorBidi" w:cstheme="majorBidi"/>
          <w:sz w:val="24"/>
          <w:szCs w:val="24"/>
        </w:rPr>
        <w:t xml:space="preserve"> </w:t>
      </w:r>
      <w:r w:rsidR="00EA74EA">
        <w:rPr>
          <w:rFonts w:asciiTheme="majorBidi" w:hAnsiTheme="majorBidi" w:cstheme="majorBidi"/>
          <w:sz w:val="24"/>
          <w:szCs w:val="24"/>
        </w:rPr>
        <w:t>care staff</w:t>
      </w:r>
      <w:r>
        <w:rPr>
          <w:rFonts w:asciiTheme="majorBidi" w:hAnsiTheme="majorBidi" w:cstheme="majorBidi"/>
          <w:sz w:val="24"/>
          <w:szCs w:val="24"/>
        </w:rPr>
        <w:t xml:space="preserve">, </w:t>
      </w:r>
      <w:r w:rsidR="0074548B">
        <w:rPr>
          <w:rFonts w:asciiTheme="majorBidi" w:hAnsiTheme="majorBidi" w:cstheme="majorBidi"/>
          <w:sz w:val="24"/>
          <w:szCs w:val="24"/>
        </w:rPr>
        <w:t xml:space="preserve">patients must obtain a </w:t>
      </w:r>
      <w:r w:rsidR="00BE1F8F">
        <w:rPr>
          <w:rFonts w:asciiTheme="majorBidi" w:hAnsiTheme="majorBidi" w:cstheme="majorBidi"/>
          <w:sz w:val="24"/>
          <w:szCs w:val="24"/>
        </w:rPr>
        <w:t xml:space="preserve">valid </w:t>
      </w:r>
      <w:r>
        <w:rPr>
          <w:rFonts w:asciiTheme="majorBidi" w:hAnsiTheme="majorBidi" w:cstheme="majorBidi"/>
          <w:sz w:val="24"/>
          <w:szCs w:val="24"/>
        </w:rPr>
        <w:t>permi</w:t>
      </w:r>
      <w:r w:rsidR="0074548B">
        <w:rPr>
          <w:rFonts w:asciiTheme="majorBidi" w:hAnsiTheme="majorBidi" w:cstheme="majorBidi"/>
          <w:sz w:val="24"/>
          <w:szCs w:val="24"/>
        </w:rPr>
        <w:t>t</w:t>
      </w:r>
      <w:r>
        <w:rPr>
          <w:rFonts w:asciiTheme="majorBidi" w:hAnsiTheme="majorBidi" w:cstheme="majorBidi"/>
          <w:sz w:val="24"/>
          <w:szCs w:val="24"/>
        </w:rPr>
        <w:t xml:space="preserve">. </w:t>
      </w:r>
      <w:r w:rsidR="00C97796">
        <w:rPr>
          <w:rFonts w:asciiTheme="majorBidi" w:hAnsiTheme="majorBidi" w:cstheme="majorBidi"/>
          <w:sz w:val="24"/>
          <w:szCs w:val="24"/>
        </w:rPr>
        <w:t>Valid p</w:t>
      </w:r>
      <w:r>
        <w:rPr>
          <w:rFonts w:asciiTheme="majorBidi" w:hAnsiTheme="majorBidi" w:cstheme="majorBidi"/>
          <w:sz w:val="24"/>
          <w:szCs w:val="24"/>
        </w:rPr>
        <w:t>ermits are granted to individuals</w:t>
      </w:r>
      <w:r w:rsidR="00BE1F8F">
        <w:rPr>
          <w:rFonts w:asciiTheme="majorBidi" w:hAnsiTheme="majorBidi" w:cstheme="majorBidi"/>
          <w:sz w:val="24"/>
          <w:szCs w:val="24"/>
        </w:rPr>
        <w:t xml:space="preserve"> who </w:t>
      </w:r>
      <w:r>
        <w:rPr>
          <w:rFonts w:asciiTheme="majorBidi" w:hAnsiTheme="majorBidi" w:cstheme="majorBidi"/>
          <w:sz w:val="24"/>
          <w:szCs w:val="24"/>
        </w:rPr>
        <w:t>need care and assistance during most hours of the day</w:t>
      </w:r>
      <w:r w:rsidR="00BE1F8F">
        <w:rPr>
          <w:rFonts w:asciiTheme="majorBidi" w:hAnsiTheme="majorBidi" w:cstheme="majorBidi"/>
          <w:sz w:val="24"/>
          <w:szCs w:val="24"/>
        </w:rPr>
        <w:t xml:space="preserve"> </w:t>
      </w:r>
      <w:r>
        <w:rPr>
          <w:rFonts w:asciiTheme="majorBidi" w:hAnsiTheme="majorBidi" w:cstheme="majorBidi"/>
          <w:sz w:val="24"/>
          <w:szCs w:val="24"/>
        </w:rPr>
        <w:t xml:space="preserve">to perform most activities of daily life (including bathing, dressing, mobility, going to the bathroom), according to criteria that are mostly based on functional dependency tests (ADL) </w:t>
      </w:r>
      <w:r w:rsidR="007F42F0">
        <w:rPr>
          <w:rFonts w:asciiTheme="majorBidi" w:hAnsiTheme="majorBidi" w:cstheme="majorBidi"/>
          <w:sz w:val="24"/>
          <w:szCs w:val="24"/>
        </w:rPr>
        <w:t>conducted</w:t>
      </w:r>
      <w:r>
        <w:rPr>
          <w:rFonts w:asciiTheme="majorBidi" w:hAnsiTheme="majorBidi" w:cstheme="majorBidi"/>
          <w:sz w:val="24"/>
          <w:szCs w:val="24"/>
        </w:rPr>
        <w:t xml:space="preserve"> by the National Insurance Institute. The main population cared for by </w:t>
      </w:r>
      <w:r w:rsidR="00EA74EA">
        <w:rPr>
          <w:rFonts w:asciiTheme="majorBidi" w:hAnsiTheme="majorBidi" w:cstheme="majorBidi"/>
          <w:sz w:val="24"/>
          <w:szCs w:val="24"/>
        </w:rPr>
        <w:t>migrant</w:t>
      </w:r>
      <w:r>
        <w:rPr>
          <w:rFonts w:asciiTheme="majorBidi" w:hAnsiTheme="majorBidi" w:cstheme="majorBidi"/>
          <w:sz w:val="24"/>
          <w:szCs w:val="24"/>
        </w:rPr>
        <w:t xml:space="preserve"> care workers in Israel are elderly people</w:t>
      </w:r>
      <w:r w:rsidR="007304D8">
        <w:rPr>
          <w:rFonts w:asciiTheme="majorBidi" w:hAnsiTheme="majorBidi" w:cstheme="majorBidi"/>
          <w:sz w:val="24"/>
          <w:szCs w:val="24"/>
        </w:rPr>
        <w:t xml:space="preserve"> with disabilities who are</w:t>
      </w:r>
      <w:r>
        <w:rPr>
          <w:rFonts w:asciiTheme="majorBidi" w:hAnsiTheme="majorBidi" w:cstheme="majorBidi"/>
          <w:sz w:val="24"/>
          <w:szCs w:val="24"/>
        </w:rPr>
        <w:t xml:space="preserve"> living in the community, and the number of workers in the </w:t>
      </w:r>
      <w:r w:rsidR="007304D8">
        <w:rPr>
          <w:rFonts w:asciiTheme="majorBidi" w:hAnsiTheme="majorBidi" w:cstheme="majorBidi"/>
          <w:sz w:val="24"/>
          <w:szCs w:val="24"/>
        </w:rPr>
        <w:t>domiciliary care</w:t>
      </w:r>
      <w:r>
        <w:rPr>
          <w:rFonts w:asciiTheme="majorBidi" w:hAnsiTheme="majorBidi" w:cstheme="majorBidi"/>
          <w:sz w:val="24"/>
          <w:szCs w:val="24"/>
        </w:rPr>
        <w:t xml:space="preserve"> sector is affected by the size of the demand among the disabled and disabled elderly population. Permits to employ a </w:t>
      </w:r>
      <w:r w:rsidR="00EA74EA">
        <w:rPr>
          <w:rFonts w:asciiTheme="majorBidi" w:hAnsiTheme="majorBidi" w:cstheme="majorBidi"/>
          <w:sz w:val="24"/>
          <w:szCs w:val="24"/>
        </w:rPr>
        <w:t>migrant</w:t>
      </w:r>
      <w:r>
        <w:rPr>
          <w:rFonts w:asciiTheme="majorBidi" w:hAnsiTheme="majorBidi" w:cstheme="majorBidi"/>
          <w:sz w:val="24"/>
          <w:szCs w:val="24"/>
        </w:rPr>
        <w:t xml:space="preserve"> worker</w:t>
      </w:r>
      <w:r w:rsidR="00BE1F8F">
        <w:rPr>
          <w:rFonts w:asciiTheme="majorBidi" w:hAnsiTheme="majorBidi" w:cstheme="majorBidi"/>
          <w:sz w:val="24"/>
          <w:szCs w:val="24"/>
        </w:rPr>
        <w:t xml:space="preserve"> </w:t>
      </w:r>
      <w:r>
        <w:rPr>
          <w:rFonts w:asciiTheme="majorBidi" w:hAnsiTheme="majorBidi" w:cstheme="majorBidi"/>
          <w:sz w:val="24"/>
          <w:szCs w:val="24"/>
        </w:rPr>
        <w:t xml:space="preserve">in a </w:t>
      </w:r>
      <w:r w:rsidR="007304D8">
        <w:rPr>
          <w:rFonts w:asciiTheme="majorBidi" w:hAnsiTheme="majorBidi" w:cstheme="majorBidi"/>
          <w:sz w:val="24"/>
          <w:szCs w:val="24"/>
        </w:rPr>
        <w:t>domiciliary care</w:t>
      </w:r>
      <w:r>
        <w:rPr>
          <w:rFonts w:asciiTheme="majorBidi" w:hAnsiTheme="majorBidi" w:cstheme="majorBidi"/>
          <w:sz w:val="24"/>
          <w:szCs w:val="24"/>
        </w:rPr>
        <w:t xml:space="preserve"> capacity are granted by the Population and Immigration Authority</w:t>
      </w:r>
      <w:r w:rsidR="00C776DC">
        <w:rPr>
          <w:rFonts w:asciiTheme="majorBidi" w:hAnsiTheme="majorBidi" w:cstheme="majorBidi"/>
          <w:sz w:val="24"/>
          <w:szCs w:val="24"/>
        </w:rPr>
        <w:t>, and h</w:t>
      </w:r>
      <w:r w:rsidR="007304D8">
        <w:rPr>
          <w:rFonts w:asciiTheme="majorBidi" w:hAnsiTheme="majorBidi" w:cstheme="majorBidi"/>
          <w:sz w:val="24"/>
          <w:szCs w:val="24"/>
        </w:rPr>
        <w:t>olders of m</w:t>
      </w:r>
      <w:r w:rsidR="00EA74EA">
        <w:rPr>
          <w:rFonts w:asciiTheme="majorBidi" w:hAnsiTheme="majorBidi" w:cstheme="majorBidi"/>
          <w:sz w:val="24"/>
          <w:szCs w:val="24"/>
        </w:rPr>
        <w:t>igrant</w:t>
      </w:r>
      <w:r w:rsidR="00C422EB">
        <w:rPr>
          <w:rFonts w:asciiTheme="majorBidi" w:hAnsiTheme="majorBidi" w:cstheme="majorBidi"/>
          <w:sz w:val="24"/>
          <w:szCs w:val="24"/>
        </w:rPr>
        <w:t xml:space="preserve"> </w:t>
      </w:r>
      <w:r w:rsidR="00EA74EA">
        <w:rPr>
          <w:rFonts w:asciiTheme="majorBidi" w:hAnsiTheme="majorBidi" w:cstheme="majorBidi"/>
          <w:sz w:val="24"/>
          <w:szCs w:val="24"/>
        </w:rPr>
        <w:t>care</w:t>
      </w:r>
      <w:r w:rsidR="00C422EB">
        <w:rPr>
          <w:rFonts w:asciiTheme="majorBidi" w:hAnsiTheme="majorBidi" w:cstheme="majorBidi"/>
          <w:sz w:val="24"/>
          <w:szCs w:val="24"/>
        </w:rPr>
        <w:t xml:space="preserve"> worker </w:t>
      </w:r>
      <w:r w:rsidR="007304D8">
        <w:rPr>
          <w:rFonts w:asciiTheme="majorBidi" w:hAnsiTheme="majorBidi" w:cstheme="majorBidi"/>
          <w:sz w:val="24"/>
          <w:szCs w:val="24"/>
        </w:rPr>
        <w:t>employment p</w:t>
      </w:r>
      <w:r w:rsidR="00C422EB">
        <w:rPr>
          <w:rFonts w:asciiTheme="majorBidi" w:hAnsiTheme="majorBidi" w:cstheme="majorBidi"/>
          <w:sz w:val="24"/>
          <w:szCs w:val="24"/>
        </w:rPr>
        <w:t>ermit</w:t>
      </w:r>
      <w:r w:rsidR="007304D8">
        <w:rPr>
          <w:rFonts w:asciiTheme="majorBidi" w:hAnsiTheme="majorBidi" w:cstheme="majorBidi"/>
          <w:sz w:val="24"/>
          <w:szCs w:val="24"/>
        </w:rPr>
        <w:t xml:space="preserve">s </w:t>
      </w:r>
      <w:r w:rsidR="00C422EB">
        <w:rPr>
          <w:rFonts w:asciiTheme="majorBidi" w:hAnsiTheme="majorBidi" w:cstheme="majorBidi"/>
          <w:sz w:val="24"/>
          <w:szCs w:val="24"/>
        </w:rPr>
        <w:t xml:space="preserve">must allow the worker to reside in his or her home. </w:t>
      </w:r>
      <w:r w:rsidR="00EA74EA">
        <w:rPr>
          <w:rFonts w:asciiTheme="majorBidi" w:hAnsiTheme="majorBidi" w:cstheme="majorBidi"/>
          <w:sz w:val="24"/>
          <w:szCs w:val="24"/>
        </w:rPr>
        <w:t xml:space="preserve">Migrant care workers </w:t>
      </w:r>
      <w:r w:rsidR="00C422EB">
        <w:rPr>
          <w:rFonts w:asciiTheme="majorBidi" w:hAnsiTheme="majorBidi" w:cstheme="majorBidi"/>
          <w:sz w:val="24"/>
          <w:szCs w:val="24"/>
        </w:rPr>
        <w:t xml:space="preserve">receive a </w:t>
      </w:r>
      <w:r w:rsidR="007304D8">
        <w:rPr>
          <w:rFonts w:asciiTheme="majorBidi" w:hAnsiTheme="majorBidi" w:cstheme="majorBidi"/>
          <w:sz w:val="24"/>
          <w:szCs w:val="24"/>
        </w:rPr>
        <w:t xml:space="preserve">valid </w:t>
      </w:r>
      <w:r w:rsidR="00C422EB">
        <w:rPr>
          <w:rFonts w:asciiTheme="majorBidi" w:hAnsiTheme="majorBidi" w:cstheme="majorBidi"/>
          <w:sz w:val="24"/>
          <w:szCs w:val="24"/>
        </w:rPr>
        <w:t>visa for one year</w:t>
      </w:r>
      <w:r w:rsidR="007304D8">
        <w:rPr>
          <w:rFonts w:asciiTheme="majorBidi" w:hAnsiTheme="majorBidi" w:cstheme="majorBidi"/>
          <w:sz w:val="24"/>
          <w:szCs w:val="24"/>
        </w:rPr>
        <w:t xml:space="preserve">, which can be renewed </w:t>
      </w:r>
      <w:r w:rsidR="00EA74EA">
        <w:rPr>
          <w:rFonts w:asciiTheme="majorBidi" w:hAnsiTheme="majorBidi" w:cstheme="majorBidi"/>
          <w:sz w:val="24"/>
          <w:szCs w:val="24"/>
        </w:rPr>
        <w:t xml:space="preserve">annually </w:t>
      </w:r>
      <w:r w:rsidR="00C422EB">
        <w:rPr>
          <w:rFonts w:asciiTheme="majorBidi" w:hAnsiTheme="majorBidi" w:cstheme="majorBidi"/>
          <w:sz w:val="24"/>
          <w:szCs w:val="24"/>
        </w:rPr>
        <w:t>for a period of five years and three months</w:t>
      </w:r>
      <w:r w:rsidR="0096365F">
        <w:rPr>
          <w:rFonts w:asciiTheme="majorBidi" w:hAnsiTheme="majorBidi" w:cstheme="majorBidi"/>
          <w:sz w:val="24"/>
          <w:szCs w:val="24"/>
        </w:rPr>
        <w:t xml:space="preserve">, </w:t>
      </w:r>
      <w:r w:rsidR="00C422EB">
        <w:rPr>
          <w:rFonts w:asciiTheme="majorBidi" w:hAnsiTheme="majorBidi" w:cstheme="majorBidi"/>
          <w:sz w:val="24"/>
          <w:szCs w:val="24"/>
        </w:rPr>
        <w:t xml:space="preserve">or until the death of the last patient with whom they worked before the </w:t>
      </w:r>
      <w:r w:rsidR="00C776DC">
        <w:rPr>
          <w:rFonts w:asciiTheme="majorBidi" w:hAnsiTheme="majorBidi" w:cstheme="majorBidi"/>
          <w:sz w:val="24"/>
          <w:szCs w:val="24"/>
        </w:rPr>
        <w:t>expiration</w:t>
      </w:r>
      <w:r w:rsidR="00C422EB">
        <w:rPr>
          <w:rFonts w:asciiTheme="majorBidi" w:hAnsiTheme="majorBidi" w:cstheme="majorBidi"/>
          <w:sz w:val="24"/>
          <w:szCs w:val="24"/>
        </w:rPr>
        <w:t xml:space="preserve"> of their basic visa period.</w:t>
      </w:r>
    </w:p>
    <w:p w14:paraId="2253742E" w14:textId="5B2C081A" w:rsidR="00C422EB" w:rsidRDefault="00C422EB" w:rsidP="00027200">
      <w:pPr>
        <w:rPr>
          <w:rFonts w:asciiTheme="majorBidi" w:hAnsiTheme="majorBidi" w:cstheme="majorBidi"/>
          <w:sz w:val="24"/>
          <w:szCs w:val="24"/>
        </w:rPr>
      </w:pPr>
      <w:r>
        <w:rPr>
          <w:rFonts w:asciiTheme="majorBidi" w:hAnsiTheme="majorBidi" w:cstheme="majorBidi"/>
          <w:sz w:val="24"/>
          <w:szCs w:val="24"/>
        </w:rPr>
        <w:t xml:space="preserve">According to data from the Population and Immigration Authority, in 2021 there were over 70,000 </w:t>
      </w:r>
      <w:r w:rsidR="0061744B">
        <w:rPr>
          <w:rFonts w:asciiTheme="majorBidi" w:hAnsiTheme="majorBidi" w:cstheme="majorBidi"/>
          <w:sz w:val="24"/>
          <w:szCs w:val="24"/>
        </w:rPr>
        <w:t xml:space="preserve">migrant care </w:t>
      </w:r>
      <w:r>
        <w:rPr>
          <w:rFonts w:asciiTheme="majorBidi" w:hAnsiTheme="majorBidi" w:cstheme="majorBidi"/>
          <w:sz w:val="24"/>
          <w:szCs w:val="24"/>
        </w:rPr>
        <w:t>workers in Israel, of which 57,509 were legal workers and 14</w:t>
      </w:r>
      <w:r w:rsidR="0061744B">
        <w:rPr>
          <w:rFonts w:asciiTheme="majorBidi" w:hAnsiTheme="majorBidi" w:cstheme="majorBidi"/>
          <w:sz w:val="24"/>
          <w:szCs w:val="24"/>
        </w:rPr>
        <w:t>,</w:t>
      </w:r>
      <w:r>
        <w:rPr>
          <w:rFonts w:asciiTheme="majorBidi" w:hAnsiTheme="majorBidi" w:cstheme="majorBidi"/>
          <w:sz w:val="24"/>
          <w:szCs w:val="24"/>
        </w:rPr>
        <w:t xml:space="preserve">039 were illegal workers (Population and Immigration Authority, 2022, Table 6). Most of the legal </w:t>
      </w:r>
      <w:r w:rsidR="0061744B">
        <w:rPr>
          <w:rFonts w:asciiTheme="majorBidi" w:hAnsiTheme="majorBidi" w:cstheme="majorBidi"/>
          <w:sz w:val="24"/>
          <w:szCs w:val="24"/>
        </w:rPr>
        <w:t>migrant</w:t>
      </w:r>
      <w:r>
        <w:rPr>
          <w:rFonts w:asciiTheme="majorBidi" w:hAnsiTheme="majorBidi" w:cstheme="majorBidi"/>
          <w:sz w:val="24"/>
          <w:szCs w:val="24"/>
        </w:rPr>
        <w:t xml:space="preserve"> worker</w:t>
      </w:r>
      <w:r w:rsidR="00714416">
        <w:rPr>
          <w:rFonts w:asciiTheme="majorBidi" w:hAnsiTheme="majorBidi" w:cstheme="majorBidi"/>
          <w:sz w:val="24"/>
          <w:szCs w:val="24"/>
        </w:rPr>
        <w:t>s</w:t>
      </w:r>
      <w:r w:rsidR="0031150B">
        <w:rPr>
          <w:rFonts w:asciiTheme="majorBidi" w:hAnsiTheme="majorBidi" w:cstheme="majorBidi"/>
          <w:sz w:val="24"/>
          <w:szCs w:val="24"/>
        </w:rPr>
        <w:t xml:space="preserve"> resident</w:t>
      </w:r>
      <w:r>
        <w:rPr>
          <w:rFonts w:asciiTheme="majorBidi" w:hAnsiTheme="majorBidi" w:cstheme="majorBidi"/>
          <w:sz w:val="24"/>
          <w:szCs w:val="24"/>
        </w:rPr>
        <w:t xml:space="preserve"> in Israel at the end of 2021 came from the following countries: the Philippines (35%), India (25%), and Uzbekistan (15%). The percentage of illegal </w:t>
      </w:r>
      <w:r w:rsidR="0061744B">
        <w:rPr>
          <w:rFonts w:asciiTheme="majorBidi" w:hAnsiTheme="majorBidi" w:cstheme="majorBidi"/>
          <w:sz w:val="24"/>
          <w:szCs w:val="24"/>
        </w:rPr>
        <w:t>migrant</w:t>
      </w:r>
      <w:r>
        <w:rPr>
          <w:rFonts w:asciiTheme="majorBidi" w:hAnsiTheme="majorBidi" w:cstheme="majorBidi"/>
          <w:sz w:val="24"/>
          <w:szCs w:val="24"/>
        </w:rPr>
        <w:t xml:space="preserve"> workers from the total number of workers </w:t>
      </w:r>
      <w:r w:rsidR="0096365F">
        <w:rPr>
          <w:rFonts w:asciiTheme="majorBidi" w:hAnsiTheme="majorBidi" w:cstheme="majorBidi"/>
          <w:sz w:val="24"/>
          <w:szCs w:val="24"/>
        </w:rPr>
        <w:t>resident</w:t>
      </w:r>
      <w:r>
        <w:rPr>
          <w:rFonts w:asciiTheme="majorBidi" w:hAnsiTheme="majorBidi" w:cstheme="majorBidi"/>
          <w:sz w:val="24"/>
          <w:szCs w:val="24"/>
        </w:rPr>
        <w:t xml:space="preserve"> in Israel </w:t>
      </w:r>
      <w:r w:rsidR="000214C0">
        <w:rPr>
          <w:rFonts w:asciiTheme="majorBidi" w:hAnsiTheme="majorBidi" w:cstheme="majorBidi"/>
          <w:sz w:val="24"/>
          <w:szCs w:val="24"/>
        </w:rPr>
        <w:t xml:space="preserve">and working in the </w:t>
      </w:r>
      <w:r w:rsidR="0061744B">
        <w:rPr>
          <w:rFonts w:asciiTheme="majorBidi" w:hAnsiTheme="majorBidi" w:cstheme="majorBidi"/>
          <w:sz w:val="24"/>
          <w:szCs w:val="24"/>
        </w:rPr>
        <w:t>care</w:t>
      </w:r>
      <w:r w:rsidR="000214C0">
        <w:rPr>
          <w:rFonts w:asciiTheme="majorBidi" w:hAnsiTheme="majorBidi" w:cstheme="majorBidi"/>
          <w:sz w:val="24"/>
          <w:szCs w:val="24"/>
        </w:rPr>
        <w:t xml:space="preserve"> sector was about 20% at the end of 2021 (Population and Immigration Authority, 2022, Table 6).</w:t>
      </w:r>
    </w:p>
    <w:p w14:paraId="6B5B8ADD" w14:textId="4856E062" w:rsidR="000214C0" w:rsidRDefault="0096365F" w:rsidP="00027200">
      <w:pPr>
        <w:rPr>
          <w:rFonts w:asciiTheme="majorBidi" w:hAnsiTheme="majorBidi" w:cstheme="majorBidi"/>
          <w:sz w:val="24"/>
          <w:szCs w:val="24"/>
        </w:rPr>
      </w:pPr>
      <w:r>
        <w:rPr>
          <w:rFonts w:asciiTheme="majorBidi" w:hAnsiTheme="majorBidi" w:cstheme="majorBidi"/>
          <w:sz w:val="24"/>
          <w:szCs w:val="24"/>
        </w:rPr>
        <w:t xml:space="preserve">The </w:t>
      </w:r>
      <w:r w:rsidR="000214C0">
        <w:rPr>
          <w:rFonts w:asciiTheme="majorBidi" w:hAnsiTheme="majorBidi" w:cstheme="majorBidi"/>
          <w:sz w:val="24"/>
          <w:szCs w:val="24"/>
        </w:rPr>
        <w:t xml:space="preserve">breakdown of the data on </w:t>
      </w:r>
      <w:r w:rsidR="0061744B">
        <w:rPr>
          <w:rFonts w:asciiTheme="majorBidi" w:hAnsiTheme="majorBidi" w:cstheme="majorBidi"/>
          <w:sz w:val="24"/>
          <w:szCs w:val="24"/>
        </w:rPr>
        <w:t>migrant</w:t>
      </w:r>
      <w:r w:rsidR="000214C0">
        <w:rPr>
          <w:rFonts w:asciiTheme="majorBidi" w:hAnsiTheme="majorBidi" w:cstheme="majorBidi"/>
          <w:sz w:val="24"/>
          <w:szCs w:val="24"/>
        </w:rPr>
        <w:t xml:space="preserve"> workers </w:t>
      </w:r>
      <w:r>
        <w:rPr>
          <w:rFonts w:asciiTheme="majorBidi" w:hAnsiTheme="majorBidi" w:cstheme="majorBidi"/>
          <w:sz w:val="24"/>
          <w:szCs w:val="24"/>
        </w:rPr>
        <w:t>resident</w:t>
      </w:r>
      <w:r w:rsidR="000214C0">
        <w:rPr>
          <w:rFonts w:asciiTheme="majorBidi" w:hAnsiTheme="majorBidi" w:cstheme="majorBidi"/>
          <w:sz w:val="24"/>
          <w:szCs w:val="24"/>
        </w:rPr>
        <w:t xml:space="preserve"> in Israel at the end of 2021 by age</w:t>
      </w:r>
      <w:r>
        <w:rPr>
          <w:rFonts w:asciiTheme="majorBidi" w:hAnsiTheme="majorBidi" w:cstheme="majorBidi"/>
          <w:sz w:val="24"/>
          <w:szCs w:val="24"/>
        </w:rPr>
        <w:t xml:space="preserve"> shows </w:t>
      </w:r>
      <w:r w:rsidR="000214C0">
        <w:rPr>
          <w:rFonts w:asciiTheme="majorBidi" w:hAnsiTheme="majorBidi" w:cstheme="majorBidi"/>
          <w:sz w:val="24"/>
          <w:szCs w:val="24"/>
        </w:rPr>
        <w:t>that the most common age group across all labor categories is 31</w:t>
      </w:r>
      <w:r w:rsidR="00C776DC">
        <w:rPr>
          <w:rFonts w:asciiTheme="majorBidi" w:hAnsiTheme="majorBidi" w:cstheme="majorBidi"/>
          <w:sz w:val="24"/>
          <w:szCs w:val="24"/>
        </w:rPr>
        <w:t>–</w:t>
      </w:r>
      <w:r w:rsidR="000214C0">
        <w:rPr>
          <w:rFonts w:asciiTheme="majorBidi" w:hAnsiTheme="majorBidi" w:cstheme="majorBidi"/>
          <w:sz w:val="24"/>
          <w:szCs w:val="24"/>
        </w:rPr>
        <w:t xml:space="preserve">40. A breakdown of </w:t>
      </w:r>
      <w:r w:rsidR="000214C0">
        <w:rPr>
          <w:rFonts w:asciiTheme="majorBidi" w:hAnsiTheme="majorBidi" w:cstheme="majorBidi"/>
          <w:sz w:val="24"/>
          <w:szCs w:val="24"/>
        </w:rPr>
        <w:lastRenderedPageBreak/>
        <w:t xml:space="preserve">the </w:t>
      </w:r>
      <w:r w:rsidR="0061744B">
        <w:rPr>
          <w:rFonts w:asciiTheme="majorBidi" w:hAnsiTheme="majorBidi" w:cstheme="majorBidi"/>
          <w:sz w:val="24"/>
          <w:szCs w:val="24"/>
        </w:rPr>
        <w:t>migrant</w:t>
      </w:r>
      <w:r w:rsidR="000214C0">
        <w:rPr>
          <w:rFonts w:asciiTheme="majorBidi" w:hAnsiTheme="majorBidi" w:cstheme="majorBidi"/>
          <w:sz w:val="24"/>
          <w:szCs w:val="24"/>
        </w:rPr>
        <w:t xml:space="preserve"> worker population by gender shows a large majority of </w:t>
      </w:r>
      <w:r w:rsidR="00537726">
        <w:rPr>
          <w:rFonts w:asciiTheme="majorBidi" w:hAnsiTheme="majorBidi" w:cstheme="majorBidi"/>
          <w:sz w:val="24"/>
          <w:szCs w:val="24"/>
        </w:rPr>
        <w:t>women—83%, the vast majority between the ages of 31</w:t>
      </w:r>
      <w:r w:rsidR="00C776DC">
        <w:rPr>
          <w:rFonts w:asciiTheme="majorBidi" w:hAnsiTheme="majorBidi" w:cstheme="majorBidi"/>
          <w:sz w:val="24"/>
          <w:szCs w:val="24"/>
        </w:rPr>
        <w:t>–</w:t>
      </w:r>
      <w:r w:rsidR="00537726">
        <w:rPr>
          <w:rFonts w:asciiTheme="majorBidi" w:hAnsiTheme="majorBidi" w:cstheme="majorBidi"/>
          <w:sz w:val="24"/>
          <w:szCs w:val="24"/>
        </w:rPr>
        <w:t>50 (Population and Immigration Authority, 2022, Table 6).</w:t>
      </w:r>
    </w:p>
    <w:p w14:paraId="373D733C" w14:textId="2F3240AC" w:rsidR="00BB3074" w:rsidRDefault="00C776DC" w:rsidP="00027200">
      <w:pPr>
        <w:rPr>
          <w:rFonts w:asciiTheme="majorBidi" w:hAnsiTheme="majorBidi" w:cstheme="majorBidi"/>
          <w:sz w:val="24"/>
          <w:szCs w:val="24"/>
        </w:rPr>
      </w:pPr>
      <w:r>
        <w:rPr>
          <w:rFonts w:asciiTheme="majorBidi" w:hAnsiTheme="majorBidi" w:cstheme="majorBidi"/>
          <w:sz w:val="24"/>
          <w:szCs w:val="24"/>
        </w:rPr>
        <w:t>As noted, t</w:t>
      </w:r>
      <w:r w:rsidR="00BB3074">
        <w:rPr>
          <w:rFonts w:asciiTheme="majorBidi" w:hAnsiTheme="majorBidi" w:cstheme="majorBidi"/>
          <w:sz w:val="24"/>
          <w:szCs w:val="24"/>
        </w:rPr>
        <w:t xml:space="preserve">he main law </w:t>
      </w:r>
      <w:r>
        <w:rPr>
          <w:rFonts w:asciiTheme="majorBidi" w:hAnsiTheme="majorBidi" w:cstheme="majorBidi"/>
          <w:sz w:val="24"/>
          <w:szCs w:val="24"/>
        </w:rPr>
        <w:t>governing</w:t>
      </w:r>
      <w:r w:rsidR="00BB3074">
        <w:rPr>
          <w:rFonts w:asciiTheme="majorBidi" w:hAnsiTheme="majorBidi" w:cstheme="majorBidi"/>
          <w:sz w:val="24"/>
          <w:szCs w:val="24"/>
        </w:rPr>
        <w:t xml:space="preserve"> the employment of </w:t>
      </w:r>
      <w:r w:rsidR="00F60CDA">
        <w:rPr>
          <w:rFonts w:asciiTheme="majorBidi" w:hAnsiTheme="majorBidi" w:cstheme="majorBidi"/>
          <w:sz w:val="24"/>
          <w:szCs w:val="24"/>
        </w:rPr>
        <w:t>migrant</w:t>
      </w:r>
      <w:r w:rsidR="00BB3074">
        <w:rPr>
          <w:rFonts w:asciiTheme="majorBidi" w:hAnsiTheme="majorBidi" w:cstheme="majorBidi"/>
          <w:sz w:val="24"/>
          <w:szCs w:val="24"/>
        </w:rPr>
        <w:t xml:space="preserve"> </w:t>
      </w:r>
      <w:r w:rsidR="00F60CDA">
        <w:rPr>
          <w:rFonts w:asciiTheme="majorBidi" w:hAnsiTheme="majorBidi" w:cstheme="majorBidi"/>
          <w:sz w:val="24"/>
          <w:szCs w:val="24"/>
        </w:rPr>
        <w:t xml:space="preserve">care </w:t>
      </w:r>
      <w:r w:rsidR="00BB3074">
        <w:rPr>
          <w:rFonts w:asciiTheme="majorBidi" w:hAnsiTheme="majorBidi" w:cstheme="majorBidi"/>
          <w:sz w:val="24"/>
          <w:szCs w:val="24"/>
        </w:rPr>
        <w:t>workers in Israel is the Foreign Workers Law. T</w:t>
      </w:r>
      <w:r>
        <w:rPr>
          <w:rFonts w:asciiTheme="majorBidi" w:hAnsiTheme="majorBidi" w:cstheme="majorBidi"/>
          <w:sz w:val="24"/>
          <w:szCs w:val="24"/>
        </w:rPr>
        <w:t>he t</w:t>
      </w:r>
      <w:r w:rsidR="00BB3074">
        <w:rPr>
          <w:rFonts w:asciiTheme="majorBidi" w:hAnsiTheme="majorBidi" w:cstheme="majorBidi"/>
          <w:sz w:val="24"/>
          <w:szCs w:val="24"/>
        </w:rPr>
        <w:t xml:space="preserve">wo ministries </w:t>
      </w:r>
      <w:r w:rsidR="006F0090">
        <w:rPr>
          <w:rFonts w:asciiTheme="majorBidi" w:hAnsiTheme="majorBidi" w:cstheme="majorBidi"/>
          <w:sz w:val="24"/>
          <w:szCs w:val="24"/>
        </w:rPr>
        <w:t>responsible for this law</w:t>
      </w:r>
      <w:r w:rsidRPr="00C776DC">
        <w:rPr>
          <w:rFonts w:asciiTheme="majorBidi" w:hAnsiTheme="majorBidi" w:cstheme="majorBidi"/>
          <w:sz w:val="24"/>
          <w:szCs w:val="24"/>
        </w:rPr>
        <w:t xml:space="preserve"> </w:t>
      </w:r>
      <w:r>
        <w:rPr>
          <w:rFonts w:asciiTheme="majorBidi" w:hAnsiTheme="majorBidi" w:cstheme="majorBidi"/>
          <w:sz w:val="24"/>
          <w:szCs w:val="24"/>
        </w:rPr>
        <w:t>are</w:t>
      </w:r>
      <w:r>
        <w:rPr>
          <w:rFonts w:asciiTheme="majorBidi" w:hAnsiTheme="majorBidi" w:cstheme="majorBidi"/>
          <w:sz w:val="24"/>
          <w:szCs w:val="24"/>
        </w:rPr>
        <w:t>:</w:t>
      </w:r>
      <w:r>
        <w:rPr>
          <w:rFonts w:asciiTheme="majorBidi" w:hAnsiTheme="majorBidi" w:cstheme="majorBidi"/>
          <w:sz w:val="24"/>
          <w:szCs w:val="24"/>
        </w:rPr>
        <w:t xml:space="preserve"> </w:t>
      </w:r>
      <w:r w:rsidR="006F0090">
        <w:rPr>
          <w:rFonts w:asciiTheme="majorBidi" w:hAnsiTheme="majorBidi" w:cstheme="majorBidi"/>
          <w:sz w:val="24"/>
          <w:szCs w:val="24"/>
        </w:rPr>
        <w:t xml:space="preserve">the Ministry </w:t>
      </w:r>
      <w:commentRangeStart w:id="7"/>
      <w:r w:rsidR="006F0090">
        <w:rPr>
          <w:rFonts w:asciiTheme="majorBidi" w:hAnsiTheme="majorBidi" w:cstheme="majorBidi"/>
          <w:sz w:val="24"/>
          <w:szCs w:val="24"/>
        </w:rPr>
        <w:t xml:space="preserve">of Welfare and Social </w:t>
      </w:r>
      <w:r w:rsidR="00714416">
        <w:rPr>
          <w:rFonts w:asciiTheme="majorBidi" w:hAnsiTheme="majorBidi" w:cstheme="majorBidi"/>
          <w:sz w:val="24"/>
          <w:szCs w:val="24"/>
        </w:rPr>
        <w:t>Affairs</w:t>
      </w:r>
      <w:r w:rsidR="006F0090">
        <w:rPr>
          <w:rFonts w:asciiTheme="majorBidi" w:hAnsiTheme="majorBidi" w:cstheme="majorBidi"/>
          <w:sz w:val="24"/>
          <w:szCs w:val="24"/>
        </w:rPr>
        <w:t>, which is in charge of implementing</w:t>
      </w:r>
      <w:commentRangeEnd w:id="7"/>
      <w:r w:rsidR="00714416">
        <w:rPr>
          <w:rStyle w:val="CommentReference"/>
        </w:rPr>
        <w:commentReference w:id="7"/>
      </w:r>
      <w:r w:rsidR="006F0090">
        <w:rPr>
          <w:rFonts w:asciiTheme="majorBidi" w:hAnsiTheme="majorBidi" w:cstheme="majorBidi"/>
          <w:sz w:val="24"/>
          <w:szCs w:val="24"/>
        </w:rPr>
        <w:t xml:space="preserve"> instructions regarding employment conditions and labor law; and the Ministry of the Interior, which is responsible for implementing instructions regarding work permits for </w:t>
      </w:r>
      <w:r w:rsidR="00F60CDA">
        <w:rPr>
          <w:rFonts w:asciiTheme="majorBidi" w:hAnsiTheme="majorBidi" w:cstheme="majorBidi"/>
          <w:sz w:val="24"/>
          <w:szCs w:val="24"/>
        </w:rPr>
        <w:t>migrant</w:t>
      </w:r>
      <w:r w:rsidR="006F0090">
        <w:rPr>
          <w:rFonts w:asciiTheme="majorBidi" w:hAnsiTheme="majorBidi" w:cstheme="majorBidi"/>
          <w:sz w:val="24"/>
          <w:szCs w:val="24"/>
        </w:rPr>
        <w:t xml:space="preserve"> workers, their transfer between employers, and for depositing funds for their benefit and to ensure the</w:t>
      </w:r>
      <w:r w:rsidR="0074548B">
        <w:rPr>
          <w:rFonts w:asciiTheme="majorBidi" w:hAnsiTheme="majorBidi" w:cstheme="majorBidi"/>
          <w:sz w:val="24"/>
          <w:szCs w:val="24"/>
        </w:rPr>
        <w:t xml:space="preserve">ir </w:t>
      </w:r>
      <w:r w:rsidR="006F0090">
        <w:rPr>
          <w:rFonts w:asciiTheme="majorBidi" w:hAnsiTheme="majorBidi" w:cstheme="majorBidi"/>
          <w:sz w:val="24"/>
          <w:szCs w:val="24"/>
        </w:rPr>
        <w:t>depart</w:t>
      </w:r>
      <w:r w:rsidR="0074548B">
        <w:rPr>
          <w:rFonts w:asciiTheme="majorBidi" w:hAnsiTheme="majorBidi" w:cstheme="majorBidi"/>
          <w:sz w:val="24"/>
          <w:szCs w:val="24"/>
        </w:rPr>
        <w:t>ure</w:t>
      </w:r>
      <w:r w:rsidR="006F0090">
        <w:rPr>
          <w:rFonts w:asciiTheme="majorBidi" w:hAnsiTheme="majorBidi" w:cstheme="majorBidi"/>
          <w:sz w:val="24"/>
          <w:szCs w:val="24"/>
        </w:rPr>
        <w:t xml:space="preserve"> from Israel when their visas expire</w:t>
      </w:r>
      <w:r w:rsidR="004151BA">
        <w:rPr>
          <w:rFonts w:asciiTheme="majorBidi" w:hAnsiTheme="majorBidi" w:cstheme="majorBidi"/>
          <w:sz w:val="24"/>
          <w:szCs w:val="24"/>
        </w:rPr>
        <w:t>.</w:t>
      </w:r>
      <w:r w:rsidR="006F0090">
        <w:rPr>
          <w:rFonts w:asciiTheme="majorBidi" w:hAnsiTheme="majorBidi" w:cstheme="majorBidi"/>
          <w:sz w:val="24"/>
          <w:szCs w:val="24"/>
        </w:rPr>
        <w:t xml:space="preserve"> A pamphlet published by the Ministry of Welfare and Social </w:t>
      </w:r>
      <w:r w:rsidR="00714416">
        <w:rPr>
          <w:rFonts w:asciiTheme="majorBidi" w:hAnsiTheme="majorBidi" w:cstheme="majorBidi"/>
          <w:sz w:val="24"/>
          <w:szCs w:val="24"/>
        </w:rPr>
        <w:t>Affairs</w:t>
      </w:r>
      <w:r w:rsidR="006F0090">
        <w:rPr>
          <w:rFonts w:asciiTheme="majorBidi" w:hAnsiTheme="majorBidi" w:cstheme="majorBidi"/>
          <w:sz w:val="24"/>
          <w:szCs w:val="24"/>
        </w:rPr>
        <w:t xml:space="preserve"> in December </w:t>
      </w:r>
      <w:commentRangeStart w:id="8"/>
      <w:r w:rsidR="006F0090">
        <w:rPr>
          <w:rFonts w:asciiTheme="majorBidi" w:hAnsiTheme="majorBidi" w:cstheme="majorBidi"/>
          <w:sz w:val="24"/>
          <w:szCs w:val="24"/>
        </w:rPr>
        <w:t>2019</w:t>
      </w:r>
      <w:commentRangeEnd w:id="8"/>
      <w:r w:rsidR="00204224">
        <w:rPr>
          <w:rStyle w:val="CommentReference"/>
        </w:rPr>
        <w:commentReference w:id="8"/>
      </w:r>
      <w:r w:rsidR="00204224">
        <w:rPr>
          <w:rStyle w:val="FootnoteReference"/>
          <w:rFonts w:asciiTheme="majorBidi" w:hAnsiTheme="majorBidi" w:cstheme="majorBidi"/>
          <w:sz w:val="24"/>
          <w:szCs w:val="24"/>
        </w:rPr>
        <w:footnoteReference w:id="3"/>
      </w:r>
      <w:r w:rsidR="006F0090">
        <w:rPr>
          <w:rFonts w:asciiTheme="majorBidi" w:hAnsiTheme="majorBidi" w:cstheme="majorBidi"/>
          <w:sz w:val="24"/>
          <w:szCs w:val="24"/>
        </w:rPr>
        <w:t xml:space="preserve"> sets out the conditions of employment for </w:t>
      </w:r>
      <w:r w:rsidR="00F60CDA">
        <w:rPr>
          <w:rFonts w:asciiTheme="majorBidi" w:hAnsiTheme="majorBidi" w:cstheme="majorBidi"/>
          <w:sz w:val="24"/>
          <w:szCs w:val="24"/>
        </w:rPr>
        <w:t>migrant</w:t>
      </w:r>
      <w:r w:rsidR="006F0090">
        <w:rPr>
          <w:rFonts w:asciiTheme="majorBidi" w:hAnsiTheme="majorBidi" w:cstheme="majorBidi"/>
          <w:sz w:val="24"/>
          <w:szCs w:val="24"/>
        </w:rPr>
        <w:t xml:space="preserve"> </w:t>
      </w:r>
      <w:r w:rsidR="005D4796">
        <w:rPr>
          <w:rFonts w:asciiTheme="majorBidi" w:hAnsiTheme="majorBidi" w:cstheme="majorBidi"/>
          <w:sz w:val="24"/>
          <w:szCs w:val="24"/>
        </w:rPr>
        <w:t xml:space="preserve">workers the </w:t>
      </w:r>
      <w:r w:rsidR="004151BA">
        <w:rPr>
          <w:rFonts w:asciiTheme="majorBidi" w:hAnsiTheme="majorBidi" w:cstheme="majorBidi"/>
          <w:sz w:val="24"/>
          <w:szCs w:val="24"/>
        </w:rPr>
        <w:t>domiciliary care</w:t>
      </w:r>
      <w:r w:rsidR="005D4796">
        <w:rPr>
          <w:rFonts w:asciiTheme="majorBidi" w:hAnsiTheme="majorBidi" w:cstheme="majorBidi"/>
          <w:sz w:val="24"/>
          <w:szCs w:val="24"/>
        </w:rPr>
        <w:t xml:space="preserve"> sector, and includes the following clauses:</w:t>
      </w:r>
    </w:p>
    <w:p w14:paraId="1F017A37" w14:textId="79BE3144" w:rsidR="005D4796" w:rsidRDefault="005D4796" w:rsidP="005D4796">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The private agency must provide </w:t>
      </w:r>
      <w:r w:rsidR="004B0EF4">
        <w:rPr>
          <w:rFonts w:asciiTheme="majorBidi" w:hAnsiTheme="majorBidi" w:cstheme="majorBidi"/>
          <w:sz w:val="24"/>
          <w:szCs w:val="24"/>
        </w:rPr>
        <w:t>workers</w:t>
      </w:r>
      <w:r>
        <w:rPr>
          <w:rFonts w:asciiTheme="majorBidi" w:hAnsiTheme="majorBidi" w:cstheme="majorBidi"/>
          <w:sz w:val="24"/>
          <w:szCs w:val="24"/>
        </w:rPr>
        <w:t xml:space="preserve"> with information about their rights in a language that they and their employers understand.</w:t>
      </w:r>
    </w:p>
    <w:p w14:paraId="3EE9499A" w14:textId="23F16B20" w:rsidR="005D4796" w:rsidRDefault="004151BA" w:rsidP="005D4796">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Prior to the commencement of employment, an </w:t>
      </w:r>
      <w:r w:rsidR="005D4796">
        <w:rPr>
          <w:rFonts w:asciiTheme="majorBidi" w:hAnsiTheme="majorBidi" w:cstheme="majorBidi"/>
          <w:sz w:val="24"/>
          <w:szCs w:val="24"/>
        </w:rPr>
        <w:t xml:space="preserve">employment relations agreement must be signed in a language the </w:t>
      </w:r>
      <w:r w:rsidR="004B0EF4">
        <w:rPr>
          <w:rFonts w:asciiTheme="majorBidi" w:hAnsiTheme="majorBidi" w:cstheme="majorBidi"/>
          <w:sz w:val="24"/>
          <w:szCs w:val="24"/>
        </w:rPr>
        <w:t>worker</w:t>
      </w:r>
      <w:r w:rsidR="005D4796">
        <w:rPr>
          <w:rFonts w:asciiTheme="majorBidi" w:hAnsiTheme="majorBidi" w:cstheme="majorBidi"/>
          <w:sz w:val="24"/>
          <w:szCs w:val="24"/>
        </w:rPr>
        <w:t xml:space="preserve"> understands.</w:t>
      </w:r>
    </w:p>
    <w:p w14:paraId="512FD6EC" w14:textId="08003DD8" w:rsidR="005D4796" w:rsidRDefault="004B0EF4" w:rsidP="005D4796">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Workers</w:t>
      </w:r>
      <w:r w:rsidR="005D4796">
        <w:rPr>
          <w:rFonts w:asciiTheme="majorBidi" w:hAnsiTheme="majorBidi" w:cstheme="majorBidi"/>
          <w:sz w:val="24"/>
          <w:szCs w:val="24"/>
        </w:rPr>
        <w:t xml:space="preserve"> may only be employed </w:t>
      </w:r>
      <w:r w:rsidR="0096365F">
        <w:rPr>
          <w:rFonts w:asciiTheme="majorBidi" w:hAnsiTheme="majorBidi" w:cstheme="majorBidi"/>
          <w:sz w:val="24"/>
          <w:szCs w:val="24"/>
        </w:rPr>
        <w:t>in a f</w:t>
      </w:r>
      <w:r w:rsidR="005D4796">
        <w:rPr>
          <w:rFonts w:asciiTheme="majorBidi" w:hAnsiTheme="majorBidi" w:cstheme="majorBidi"/>
          <w:sz w:val="24"/>
          <w:szCs w:val="24"/>
        </w:rPr>
        <w:t>ull-time</w:t>
      </w:r>
      <w:r w:rsidR="0096365F">
        <w:rPr>
          <w:rFonts w:asciiTheme="majorBidi" w:hAnsiTheme="majorBidi" w:cstheme="majorBidi"/>
          <w:sz w:val="24"/>
          <w:szCs w:val="24"/>
        </w:rPr>
        <w:t xml:space="preserve"> position</w:t>
      </w:r>
      <w:r w:rsidR="005D4796">
        <w:rPr>
          <w:rFonts w:asciiTheme="majorBidi" w:hAnsiTheme="majorBidi" w:cstheme="majorBidi"/>
          <w:sz w:val="24"/>
          <w:szCs w:val="24"/>
        </w:rPr>
        <w:t xml:space="preserve"> in </w:t>
      </w:r>
      <w:r w:rsidR="004151BA">
        <w:rPr>
          <w:rFonts w:asciiTheme="majorBidi" w:hAnsiTheme="majorBidi" w:cstheme="majorBidi"/>
          <w:sz w:val="24"/>
          <w:szCs w:val="24"/>
        </w:rPr>
        <w:t>domiciliary care</w:t>
      </w:r>
      <w:r w:rsidR="005D4796">
        <w:rPr>
          <w:rFonts w:asciiTheme="majorBidi" w:hAnsiTheme="majorBidi" w:cstheme="majorBidi"/>
          <w:sz w:val="24"/>
          <w:szCs w:val="24"/>
        </w:rPr>
        <w:t xml:space="preserve"> and only by an employer who holds </w:t>
      </w:r>
      <w:r w:rsidR="00714416">
        <w:rPr>
          <w:rFonts w:asciiTheme="majorBidi" w:hAnsiTheme="majorBidi" w:cstheme="majorBidi"/>
          <w:sz w:val="24"/>
          <w:szCs w:val="24"/>
        </w:rPr>
        <w:t>a</w:t>
      </w:r>
      <w:r w:rsidR="0096365F">
        <w:rPr>
          <w:rFonts w:asciiTheme="majorBidi" w:hAnsiTheme="majorBidi" w:cstheme="majorBidi"/>
          <w:sz w:val="24"/>
          <w:szCs w:val="24"/>
        </w:rPr>
        <w:t xml:space="preserve"> valid</w:t>
      </w:r>
      <w:r w:rsidR="005D4796">
        <w:rPr>
          <w:rFonts w:asciiTheme="majorBidi" w:hAnsiTheme="majorBidi" w:cstheme="majorBidi"/>
          <w:sz w:val="24"/>
          <w:szCs w:val="24"/>
        </w:rPr>
        <w:t xml:space="preserve"> employment permit. The scope of the </w:t>
      </w:r>
      <w:r>
        <w:rPr>
          <w:rFonts w:asciiTheme="majorBidi" w:hAnsiTheme="majorBidi" w:cstheme="majorBidi"/>
          <w:sz w:val="24"/>
          <w:szCs w:val="24"/>
        </w:rPr>
        <w:t>worker’s</w:t>
      </w:r>
      <w:r w:rsidR="005D4796">
        <w:rPr>
          <w:rFonts w:asciiTheme="majorBidi" w:hAnsiTheme="majorBidi" w:cstheme="majorBidi"/>
          <w:sz w:val="24"/>
          <w:szCs w:val="24"/>
        </w:rPr>
        <w:t xml:space="preserve"> employment contract is six working days per week without specified working hours.</w:t>
      </w:r>
    </w:p>
    <w:p w14:paraId="79F95C31" w14:textId="35E7C187" w:rsidR="005D4796" w:rsidRDefault="004B0EF4" w:rsidP="005D4796">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Workers</w:t>
      </w:r>
      <w:r w:rsidR="005D4796">
        <w:rPr>
          <w:rFonts w:asciiTheme="majorBidi" w:hAnsiTheme="majorBidi" w:cstheme="majorBidi"/>
          <w:sz w:val="24"/>
          <w:szCs w:val="24"/>
        </w:rPr>
        <w:t xml:space="preserve"> are entitled to a weekly rest day of 25 hours, </w:t>
      </w:r>
      <w:r>
        <w:rPr>
          <w:rFonts w:asciiTheme="majorBidi" w:hAnsiTheme="majorBidi" w:cstheme="majorBidi"/>
          <w:sz w:val="24"/>
          <w:szCs w:val="24"/>
        </w:rPr>
        <w:t>taken at the employer’s home or at another location, according to the worker</w:t>
      </w:r>
      <w:r w:rsidR="00C776DC">
        <w:rPr>
          <w:rFonts w:asciiTheme="majorBidi" w:hAnsiTheme="majorBidi" w:cstheme="majorBidi"/>
          <w:sz w:val="24"/>
          <w:szCs w:val="24"/>
        </w:rPr>
        <w:t>’s wishes</w:t>
      </w:r>
      <w:r>
        <w:rPr>
          <w:rFonts w:asciiTheme="majorBidi" w:hAnsiTheme="majorBidi" w:cstheme="majorBidi"/>
          <w:sz w:val="24"/>
          <w:szCs w:val="24"/>
        </w:rPr>
        <w:t>.</w:t>
      </w:r>
    </w:p>
    <w:p w14:paraId="11C46BAC" w14:textId="580CCB40" w:rsidR="004B0EF4" w:rsidRDefault="004B0EF4" w:rsidP="005D4796">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Absence from work: the rules for absence from work, such as due to illness, that apply to an Israeli employee shall apply to the foreign worker</w:t>
      </w:r>
      <w:r w:rsidR="004151BA">
        <w:rPr>
          <w:rFonts w:asciiTheme="majorBidi" w:hAnsiTheme="majorBidi" w:cstheme="majorBidi"/>
          <w:sz w:val="24"/>
          <w:szCs w:val="24"/>
        </w:rPr>
        <w:t xml:space="preserve"> also</w:t>
      </w:r>
      <w:r>
        <w:rPr>
          <w:rFonts w:asciiTheme="majorBidi" w:hAnsiTheme="majorBidi" w:cstheme="majorBidi"/>
          <w:sz w:val="24"/>
          <w:szCs w:val="24"/>
        </w:rPr>
        <w:t>.</w:t>
      </w:r>
    </w:p>
    <w:p w14:paraId="410E4423" w14:textId="4B61F3FB" w:rsidR="004B0EF4" w:rsidRDefault="004B0EF4" w:rsidP="005D4796">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Adequate housing: it is mandatory to provide workers with adequate housing for the entire period of </w:t>
      </w:r>
      <w:r w:rsidR="006A4601">
        <w:rPr>
          <w:rFonts w:asciiTheme="majorBidi" w:hAnsiTheme="majorBidi" w:cstheme="majorBidi"/>
          <w:sz w:val="24"/>
          <w:szCs w:val="24"/>
        </w:rPr>
        <w:t>their</w:t>
      </w:r>
      <w:r>
        <w:rPr>
          <w:rFonts w:asciiTheme="majorBidi" w:hAnsiTheme="majorBidi" w:cstheme="majorBidi"/>
          <w:sz w:val="24"/>
          <w:szCs w:val="24"/>
        </w:rPr>
        <w:t xml:space="preserve"> employment </w:t>
      </w:r>
      <w:r w:rsidR="004151BA">
        <w:rPr>
          <w:rFonts w:asciiTheme="majorBidi" w:hAnsiTheme="majorBidi" w:cstheme="majorBidi"/>
          <w:sz w:val="24"/>
          <w:szCs w:val="24"/>
        </w:rPr>
        <w:t>and for a period of</w:t>
      </w:r>
      <w:r>
        <w:rPr>
          <w:rFonts w:asciiTheme="majorBidi" w:hAnsiTheme="majorBidi" w:cstheme="majorBidi"/>
          <w:sz w:val="24"/>
          <w:szCs w:val="24"/>
        </w:rPr>
        <w:t xml:space="preserve"> seven days following the termination of the </w:t>
      </w:r>
      <w:r w:rsidR="004151BA">
        <w:rPr>
          <w:rFonts w:asciiTheme="majorBidi" w:hAnsiTheme="majorBidi" w:cstheme="majorBidi"/>
          <w:sz w:val="24"/>
          <w:szCs w:val="24"/>
        </w:rPr>
        <w:t>employment</w:t>
      </w:r>
      <w:r>
        <w:rPr>
          <w:rFonts w:asciiTheme="majorBidi" w:hAnsiTheme="majorBidi" w:cstheme="majorBidi"/>
          <w:sz w:val="24"/>
          <w:szCs w:val="24"/>
        </w:rPr>
        <w:t>.</w:t>
      </w:r>
    </w:p>
    <w:p w14:paraId="65538808" w14:textId="3819E1AC" w:rsidR="004B0EF4" w:rsidRDefault="004B0EF4" w:rsidP="005D4796">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It is mandatory to arrange medical insurance for the worker for the entire period of his employment.</w:t>
      </w:r>
    </w:p>
    <w:p w14:paraId="53F357AA" w14:textId="199601A6" w:rsidR="004B0EF4" w:rsidRDefault="004B0EF4" w:rsidP="005D4796">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Workers are entitled to paid vacation days, holidays, and recuperation days.</w:t>
      </w:r>
    </w:p>
    <w:p w14:paraId="2AC9FB7F" w14:textId="5353376F" w:rsidR="004B0EF4" w:rsidRDefault="004B0EF4" w:rsidP="005D4796">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lastRenderedPageBreak/>
        <w:t xml:space="preserve">Minimum wage: Like all workers in Israel, </w:t>
      </w:r>
      <w:r w:rsidR="00F60CDA">
        <w:rPr>
          <w:rFonts w:asciiTheme="majorBidi" w:hAnsiTheme="majorBidi" w:cstheme="majorBidi"/>
          <w:sz w:val="24"/>
          <w:szCs w:val="24"/>
        </w:rPr>
        <w:t>migrant</w:t>
      </w:r>
      <w:r>
        <w:rPr>
          <w:rFonts w:asciiTheme="majorBidi" w:hAnsiTheme="majorBidi" w:cstheme="majorBidi"/>
          <w:sz w:val="24"/>
          <w:szCs w:val="24"/>
        </w:rPr>
        <w:t xml:space="preserve"> workers are entitled to at least minimum wage.</w:t>
      </w:r>
    </w:p>
    <w:p w14:paraId="118173BB" w14:textId="5B3DF50E" w:rsidR="00BA2D09" w:rsidRDefault="004B0EF4" w:rsidP="00BA2D09">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The labor laws include dismissal conditions that are identical to thos</w:t>
      </w:r>
      <w:r w:rsidR="00BA2D09">
        <w:rPr>
          <w:rFonts w:asciiTheme="majorBidi" w:hAnsiTheme="majorBidi" w:cstheme="majorBidi"/>
          <w:sz w:val="24"/>
          <w:szCs w:val="24"/>
        </w:rPr>
        <w:t>e for any other worker in the economy.</w:t>
      </w:r>
    </w:p>
    <w:p w14:paraId="72EEFF3D" w14:textId="5D002B4C" w:rsidR="00BA2D09" w:rsidRDefault="00BA2D09" w:rsidP="00BA2D09">
      <w:pPr>
        <w:rPr>
          <w:rFonts w:asciiTheme="majorBidi" w:hAnsiTheme="majorBidi" w:cstheme="majorBidi"/>
          <w:sz w:val="24"/>
          <w:szCs w:val="24"/>
        </w:rPr>
      </w:pPr>
      <w:r>
        <w:rPr>
          <w:rFonts w:asciiTheme="majorBidi" w:hAnsiTheme="majorBidi" w:cstheme="majorBidi"/>
          <w:sz w:val="24"/>
          <w:szCs w:val="24"/>
        </w:rPr>
        <w:t>It should be emphasized that th</w:t>
      </w:r>
      <w:r w:rsidR="00714416">
        <w:rPr>
          <w:rFonts w:asciiTheme="majorBidi" w:hAnsiTheme="majorBidi" w:cstheme="majorBidi"/>
          <w:sz w:val="24"/>
          <w:szCs w:val="24"/>
        </w:rPr>
        <w:t>e</w:t>
      </w:r>
      <w:r>
        <w:rPr>
          <w:rFonts w:asciiTheme="majorBidi" w:hAnsiTheme="majorBidi" w:cstheme="majorBidi"/>
          <w:sz w:val="24"/>
          <w:szCs w:val="24"/>
        </w:rPr>
        <w:t xml:space="preserve"> Entry </w:t>
      </w:r>
      <w:r w:rsidR="006A4601">
        <w:rPr>
          <w:rFonts w:asciiTheme="majorBidi" w:hAnsiTheme="majorBidi" w:cstheme="majorBidi"/>
          <w:sz w:val="24"/>
          <w:szCs w:val="24"/>
        </w:rPr>
        <w:t>i</w:t>
      </w:r>
      <w:r>
        <w:rPr>
          <w:rFonts w:asciiTheme="majorBidi" w:hAnsiTheme="majorBidi" w:cstheme="majorBidi"/>
          <w:sz w:val="24"/>
          <w:szCs w:val="24"/>
        </w:rPr>
        <w:t>nto Israel</w:t>
      </w:r>
      <w:r w:rsidR="00714416">
        <w:rPr>
          <w:rFonts w:asciiTheme="majorBidi" w:hAnsiTheme="majorBidi" w:cstheme="majorBidi"/>
          <w:sz w:val="24"/>
          <w:szCs w:val="24"/>
        </w:rPr>
        <w:t xml:space="preserve"> Law</w:t>
      </w:r>
      <w:r>
        <w:rPr>
          <w:rFonts w:asciiTheme="majorBidi" w:hAnsiTheme="majorBidi" w:cstheme="majorBidi"/>
          <w:sz w:val="24"/>
          <w:szCs w:val="24"/>
        </w:rPr>
        <w:t xml:space="preserve">, which regulates the status of </w:t>
      </w:r>
      <w:r w:rsidR="00204224">
        <w:rPr>
          <w:rFonts w:asciiTheme="majorBidi" w:hAnsiTheme="majorBidi" w:cstheme="majorBidi"/>
          <w:sz w:val="24"/>
          <w:szCs w:val="24"/>
        </w:rPr>
        <w:t>all persons</w:t>
      </w:r>
      <w:r>
        <w:rPr>
          <w:rFonts w:asciiTheme="majorBidi" w:hAnsiTheme="majorBidi" w:cstheme="majorBidi"/>
          <w:sz w:val="24"/>
          <w:szCs w:val="24"/>
        </w:rPr>
        <w:t xml:space="preserve"> who </w:t>
      </w:r>
      <w:r w:rsidR="00204224">
        <w:rPr>
          <w:rFonts w:asciiTheme="majorBidi" w:hAnsiTheme="majorBidi" w:cstheme="majorBidi"/>
          <w:sz w:val="24"/>
          <w:szCs w:val="24"/>
        </w:rPr>
        <w:t>are</w:t>
      </w:r>
      <w:r>
        <w:rPr>
          <w:rFonts w:asciiTheme="majorBidi" w:hAnsiTheme="majorBidi" w:cstheme="majorBidi"/>
          <w:sz w:val="24"/>
          <w:szCs w:val="24"/>
        </w:rPr>
        <w:t xml:space="preserve"> not citizen</w:t>
      </w:r>
      <w:r w:rsidR="001B2BFB">
        <w:rPr>
          <w:rFonts w:asciiTheme="majorBidi" w:hAnsiTheme="majorBidi" w:cstheme="majorBidi"/>
          <w:sz w:val="24"/>
          <w:szCs w:val="24"/>
        </w:rPr>
        <w:t>s</w:t>
      </w:r>
      <w:r>
        <w:rPr>
          <w:rFonts w:asciiTheme="majorBidi" w:hAnsiTheme="majorBidi" w:cstheme="majorBidi"/>
          <w:sz w:val="24"/>
          <w:szCs w:val="24"/>
        </w:rPr>
        <w:t xml:space="preserve"> or resident</w:t>
      </w:r>
      <w:r w:rsidR="001B2BFB">
        <w:rPr>
          <w:rFonts w:asciiTheme="majorBidi" w:hAnsiTheme="majorBidi" w:cstheme="majorBidi"/>
          <w:sz w:val="24"/>
          <w:szCs w:val="24"/>
        </w:rPr>
        <w:t>s</w:t>
      </w:r>
      <w:r>
        <w:rPr>
          <w:rFonts w:asciiTheme="majorBidi" w:hAnsiTheme="majorBidi" w:cstheme="majorBidi"/>
          <w:sz w:val="24"/>
          <w:szCs w:val="24"/>
        </w:rPr>
        <w:t xml:space="preserve">, </w:t>
      </w:r>
      <w:r w:rsidR="00620E1E">
        <w:rPr>
          <w:rFonts w:asciiTheme="majorBidi" w:hAnsiTheme="majorBidi" w:cstheme="majorBidi"/>
          <w:sz w:val="24"/>
          <w:szCs w:val="24"/>
        </w:rPr>
        <w:t>as well as</w:t>
      </w:r>
      <w:r w:rsidR="001B2BFB">
        <w:rPr>
          <w:rFonts w:asciiTheme="majorBidi" w:hAnsiTheme="majorBidi" w:cstheme="majorBidi"/>
          <w:sz w:val="24"/>
          <w:szCs w:val="24"/>
        </w:rPr>
        <w:t xml:space="preserve"> categories</w:t>
      </w:r>
      <w:r>
        <w:rPr>
          <w:rFonts w:asciiTheme="majorBidi" w:hAnsiTheme="majorBidi" w:cstheme="majorBidi"/>
          <w:sz w:val="24"/>
          <w:szCs w:val="24"/>
        </w:rPr>
        <w:t xml:space="preserve"> of visas and permits </w:t>
      </w:r>
      <w:r w:rsidR="001B2BFB">
        <w:rPr>
          <w:rFonts w:asciiTheme="majorBidi" w:hAnsiTheme="majorBidi" w:cstheme="majorBidi"/>
          <w:sz w:val="24"/>
          <w:szCs w:val="24"/>
        </w:rPr>
        <w:t>for</w:t>
      </w:r>
      <w:r>
        <w:rPr>
          <w:rFonts w:asciiTheme="majorBidi" w:hAnsiTheme="majorBidi" w:cstheme="majorBidi"/>
          <w:sz w:val="24"/>
          <w:szCs w:val="24"/>
        </w:rPr>
        <w:t xml:space="preserve"> remain</w:t>
      </w:r>
      <w:r w:rsidR="001B2BFB">
        <w:rPr>
          <w:rFonts w:asciiTheme="majorBidi" w:hAnsiTheme="majorBidi" w:cstheme="majorBidi"/>
          <w:sz w:val="24"/>
          <w:szCs w:val="24"/>
        </w:rPr>
        <w:t>ing</w:t>
      </w:r>
      <w:r>
        <w:rPr>
          <w:rFonts w:asciiTheme="majorBidi" w:hAnsiTheme="majorBidi" w:cstheme="majorBidi"/>
          <w:sz w:val="24"/>
          <w:szCs w:val="24"/>
        </w:rPr>
        <w:t xml:space="preserve"> and work</w:t>
      </w:r>
      <w:r w:rsidR="001B2BFB">
        <w:rPr>
          <w:rFonts w:asciiTheme="majorBidi" w:hAnsiTheme="majorBidi" w:cstheme="majorBidi"/>
          <w:sz w:val="24"/>
          <w:szCs w:val="24"/>
        </w:rPr>
        <w:t>ing</w:t>
      </w:r>
      <w:r>
        <w:rPr>
          <w:rFonts w:asciiTheme="majorBidi" w:hAnsiTheme="majorBidi" w:cstheme="majorBidi"/>
          <w:sz w:val="24"/>
          <w:szCs w:val="24"/>
        </w:rPr>
        <w:t xml:space="preserve"> in Israel, </w:t>
      </w:r>
      <w:r w:rsidR="00620E1E">
        <w:rPr>
          <w:rFonts w:asciiTheme="majorBidi" w:hAnsiTheme="majorBidi" w:cstheme="majorBidi"/>
          <w:sz w:val="24"/>
          <w:szCs w:val="24"/>
        </w:rPr>
        <w:t>stipulates</w:t>
      </w:r>
      <w:r>
        <w:rPr>
          <w:rFonts w:asciiTheme="majorBidi" w:hAnsiTheme="majorBidi" w:cstheme="majorBidi"/>
          <w:sz w:val="24"/>
          <w:szCs w:val="24"/>
        </w:rPr>
        <w:t xml:space="preserve"> that workers who are not citizens or residents are authorized to work in Israel for a temporary period</w:t>
      </w:r>
      <w:r w:rsidR="001B2BFB">
        <w:rPr>
          <w:rFonts w:asciiTheme="majorBidi" w:hAnsiTheme="majorBidi" w:cstheme="majorBidi"/>
          <w:sz w:val="24"/>
          <w:szCs w:val="24"/>
        </w:rPr>
        <w:t xml:space="preserve"> only with </w:t>
      </w:r>
      <w:r>
        <w:rPr>
          <w:rFonts w:asciiTheme="majorBidi" w:hAnsiTheme="majorBidi" w:cstheme="majorBidi"/>
          <w:sz w:val="24"/>
          <w:szCs w:val="24"/>
        </w:rPr>
        <w:t xml:space="preserve">a type B/1 work visa, and </w:t>
      </w:r>
      <w:r w:rsidR="000438D8">
        <w:rPr>
          <w:rFonts w:asciiTheme="majorBidi" w:hAnsiTheme="majorBidi" w:cstheme="majorBidi"/>
          <w:sz w:val="24"/>
          <w:szCs w:val="24"/>
        </w:rPr>
        <w:t>must leave Israel upon its expir</w:t>
      </w:r>
      <w:r w:rsidR="008153ED">
        <w:rPr>
          <w:rFonts w:asciiTheme="majorBidi" w:hAnsiTheme="majorBidi" w:cstheme="majorBidi"/>
          <w:sz w:val="24"/>
          <w:szCs w:val="24"/>
        </w:rPr>
        <w:t>ation</w:t>
      </w:r>
      <w:r w:rsidR="000438D8">
        <w:rPr>
          <w:rFonts w:asciiTheme="majorBidi" w:hAnsiTheme="majorBidi" w:cstheme="majorBidi"/>
          <w:sz w:val="24"/>
          <w:szCs w:val="24"/>
        </w:rPr>
        <w:t>.</w:t>
      </w:r>
      <w:r w:rsidR="001B2BFB">
        <w:rPr>
          <w:rFonts w:asciiTheme="majorBidi" w:hAnsiTheme="majorBidi" w:cstheme="majorBidi"/>
          <w:sz w:val="24"/>
          <w:szCs w:val="24"/>
        </w:rPr>
        <w:t xml:space="preserve"> Persons who </w:t>
      </w:r>
      <w:r w:rsidR="000438D8">
        <w:rPr>
          <w:rFonts w:asciiTheme="majorBidi" w:hAnsiTheme="majorBidi" w:cstheme="majorBidi"/>
          <w:sz w:val="24"/>
          <w:szCs w:val="24"/>
        </w:rPr>
        <w:t>fail to do so</w:t>
      </w:r>
      <w:r w:rsidR="001B2BFB">
        <w:rPr>
          <w:rFonts w:asciiTheme="majorBidi" w:hAnsiTheme="majorBidi" w:cstheme="majorBidi"/>
          <w:sz w:val="24"/>
          <w:szCs w:val="24"/>
        </w:rPr>
        <w:t xml:space="preserve"> </w:t>
      </w:r>
      <w:r w:rsidR="00620E1E">
        <w:rPr>
          <w:rFonts w:asciiTheme="majorBidi" w:hAnsiTheme="majorBidi" w:cstheme="majorBidi"/>
          <w:sz w:val="24"/>
          <w:szCs w:val="24"/>
        </w:rPr>
        <w:t>will be subject to</w:t>
      </w:r>
      <w:r w:rsidR="000438D8">
        <w:rPr>
          <w:rFonts w:asciiTheme="majorBidi" w:hAnsiTheme="majorBidi" w:cstheme="majorBidi"/>
          <w:sz w:val="24"/>
          <w:szCs w:val="24"/>
        </w:rPr>
        <w:t xml:space="preserve"> arrest and deportation. A </w:t>
      </w:r>
      <w:r w:rsidR="00F60CDA">
        <w:rPr>
          <w:rFonts w:asciiTheme="majorBidi" w:hAnsiTheme="majorBidi" w:cstheme="majorBidi"/>
          <w:sz w:val="24"/>
          <w:szCs w:val="24"/>
        </w:rPr>
        <w:t>migrant</w:t>
      </w:r>
      <w:r w:rsidR="000438D8">
        <w:rPr>
          <w:rFonts w:asciiTheme="majorBidi" w:hAnsiTheme="majorBidi" w:cstheme="majorBidi"/>
          <w:sz w:val="24"/>
          <w:szCs w:val="24"/>
        </w:rPr>
        <w:t xml:space="preserve"> worker would </w:t>
      </w:r>
      <w:r w:rsidR="00620E1E">
        <w:rPr>
          <w:rFonts w:asciiTheme="majorBidi" w:hAnsiTheme="majorBidi" w:cstheme="majorBidi"/>
          <w:sz w:val="24"/>
          <w:szCs w:val="24"/>
        </w:rPr>
        <w:t>also e</w:t>
      </w:r>
      <w:r w:rsidR="000438D8">
        <w:rPr>
          <w:rFonts w:asciiTheme="majorBidi" w:hAnsiTheme="majorBidi" w:cstheme="majorBidi"/>
          <w:sz w:val="24"/>
          <w:szCs w:val="24"/>
        </w:rPr>
        <w:t xml:space="preserve">xpect to </w:t>
      </w:r>
      <w:r w:rsidR="001B2BFB">
        <w:rPr>
          <w:rFonts w:asciiTheme="majorBidi" w:hAnsiTheme="majorBidi" w:cstheme="majorBidi"/>
          <w:sz w:val="24"/>
          <w:szCs w:val="24"/>
        </w:rPr>
        <w:t>be subject to</w:t>
      </w:r>
      <w:r w:rsidR="000438D8">
        <w:rPr>
          <w:rFonts w:asciiTheme="majorBidi" w:hAnsiTheme="majorBidi" w:cstheme="majorBidi"/>
          <w:sz w:val="24"/>
          <w:szCs w:val="24"/>
        </w:rPr>
        <w:t xml:space="preserve"> deportation from Israel in </w:t>
      </w:r>
      <w:r w:rsidR="00620E1E">
        <w:rPr>
          <w:rFonts w:asciiTheme="majorBidi" w:hAnsiTheme="majorBidi" w:cstheme="majorBidi"/>
          <w:sz w:val="24"/>
          <w:szCs w:val="24"/>
        </w:rPr>
        <w:t xml:space="preserve">the event of </w:t>
      </w:r>
      <w:r w:rsidR="000438D8">
        <w:rPr>
          <w:rFonts w:asciiTheme="majorBidi" w:hAnsiTheme="majorBidi" w:cstheme="majorBidi"/>
          <w:sz w:val="24"/>
          <w:szCs w:val="24"/>
        </w:rPr>
        <w:t xml:space="preserve">abuse or violation of the law or of </w:t>
      </w:r>
      <w:r w:rsidR="00620E1E">
        <w:rPr>
          <w:rFonts w:asciiTheme="majorBidi" w:hAnsiTheme="majorBidi" w:cstheme="majorBidi"/>
          <w:sz w:val="24"/>
          <w:szCs w:val="24"/>
        </w:rPr>
        <w:t xml:space="preserve">any </w:t>
      </w:r>
      <w:r w:rsidR="000438D8">
        <w:rPr>
          <w:rFonts w:asciiTheme="majorBidi" w:hAnsiTheme="majorBidi" w:cstheme="majorBidi"/>
          <w:sz w:val="24"/>
          <w:szCs w:val="24"/>
        </w:rPr>
        <w:t>relevant procedure</w:t>
      </w:r>
      <w:r w:rsidR="00620E1E">
        <w:rPr>
          <w:rFonts w:asciiTheme="majorBidi" w:hAnsiTheme="majorBidi" w:cstheme="majorBidi"/>
          <w:sz w:val="24"/>
          <w:szCs w:val="24"/>
        </w:rPr>
        <w:t xml:space="preserve">s </w:t>
      </w:r>
      <w:r w:rsidR="000438D8">
        <w:rPr>
          <w:rFonts w:asciiTheme="majorBidi" w:hAnsiTheme="majorBidi" w:cstheme="majorBidi"/>
          <w:sz w:val="24"/>
          <w:szCs w:val="24"/>
        </w:rPr>
        <w:t xml:space="preserve">applicable to </w:t>
      </w:r>
      <w:r w:rsidR="006A4601">
        <w:rPr>
          <w:rFonts w:asciiTheme="majorBidi" w:hAnsiTheme="majorBidi" w:cstheme="majorBidi"/>
          <w:sz w:val="24"/>
          <w:szCs w:val="24"/>
        </w:rPr>
        <w:t>th</w:t>
      </w:r>
      <w:r w:rsidR="006A4601">
        <w:rPr>
          <w:rFonts w:asciiTheme="majorBidi" w:hAnsiTheme="majorBidi" w:cstheme="majorBidi"/>
          <w:sz w:val="24"/>
          <w:szCs w:val="24"/>
        </w:rPr>
        <w:t>em</w:t>
      </w:r>
      <w:r w:rsidR="000438D8">
        <w:rPr>
          <w:rFonts w:asciiTheme="majorBidi" w:hAnsiTheme="majorBidi" w:cstheme="majorBidi"/>
          <w:sz w:val="24"/>
          <w:szCs w:val="24"/>
        </w:rPr>
        <w:t xml:space="preserve">, such as </w:t>
      </w:r>
      <w:r w:rsidR="00620E1E">
        <w:rPr>
          <w:rFonts w:asciiTheme="majorBidi" w:hAnsiTheme="majorBidi" w:cstheme="majorBidi"/>
          <w:sz w:val="24"/>
          <w:szCs w:val="24"/>
        </w:rPr>
        <w:t xml:space="preserve">making </w:t>
      </w:r>
      <w:r w:rsidR="000438D8">
        <w:rPr>
          <w:rFonts w:asciiTheme="majorBidi" w:hAnsiTheme="majorBidi" w:cstheme="majorBidi"/>
          <w:sz w:val="24"/>
          <w:szCs w:val="24"/>
        </w:rPr>
        <w:t xml:space="preserve">false statements in his </w:t>
      </w:r>
      <w:r w:rsidR="001B2BFB">
        <w:rPr>
          <w:rFonts w:asciiTheme="majorBidi" w:hAnsiTheme="majorBidi" w:cstheme="majorBidi"/>
          <w:sz w:val="24"/>
          <w:szCs w:val="24"/>
        </w:rPr>
        <w:t xml:space="preserve">or her </w:t>
      </w:r>
      <w:r w:rsidR="000438D8">
        <w:rPr>
          <w:rFonts w:asciiTheme="majorBidi" w:hAnsiTheme="majorBidi" w:cstheme="majorBidi"/>
          <w:sz w:val="24"/>
          <w:szCs w:val="24"/>
        </w:rPr>
        <w:t xml:space="preserve">visa application, entering Israel with the intention of leaving the employer with whom he </w:t>
      </w:r>
      <w:r w:rsidR="001B2BFB">
        <w:rPr>
          <w:rFonts w:asciiTheme="majorBidi" w:hAnsiTheme="majorBidi" w:cstheme="majorBidi"/>
          <w:sz w:val="24"/>
          <w:szCs w:val="24"/>
        </w:rPr>
        <w:t xml:space="preserve">or she </w:t>
      </w:r>
      <w:r w:rsidR="000438D8">
        <w:rPr>
          <w:rFonts w:asciiTheme="majorBidi" w:hAnsiTheme="majorBidi" w:cstheme="majorBidi"/>
          <w:sz w:val="24"/>
          <w:szCs w:val="24"/>
        </w:rPr>
        <w:t xml:space="preserve">signed an employment contract, </w:t>
      </w:r>
      <w:r w:rsidR="00620E1E">
        <w:rPr>
          <w:rFonts w:asciiTheme="majorBidi" w:hAnsiTheme="majorBidi" w:cstheme="majorBidi"/>
          <w:sz w:val="24"/>
          <w:szCs w:val="24"/>
        </w:rPr>
        <w:t>or in the event that</w:t>
      </w:r>
      <w:r w:rsidR="000438D8">
        <w:rPr>
          <w:rFonts w:asciiTheme="majorBidi" w:hAnsiTheme="majorBidi" w:cstheme="majorBidi"/>
          <w:sz w:val="24"/>
          <w:szCs w:val="24"/>
        </w:rPr>
        <w:t xml:space="preserve"> </w:t>
      </w:r>
      <w:r w:rsidR="001B2BFB">
        <w:rPr>
          <w:rFonts w:asciiTheme="majorBidi" w:hAnsiTheme="majorBidi" w:cstheme="majorBidi"/>
          <w:sz w:val="24"/>
          <w:szCs w:val="24"/>
        </w:rPr>
        <w:t xml:space="preserve">a worker </w:t>
      </w:r>
      <w:r w:rsidR="000438D8">
        <w:rPr>
          <w:rFonts w:asciiTheme="majorBidi" w:hAnsiTheme="majorBidi" w:cstheme="majorBidi"/>
          <w:sz w:val="24"/>
          <w:szCs w:val="24"/>
        </w:rPr>
        <w:t>is</w:t>
      </w:r>
      <w:r w:rsidR="001B2BFB">
        <w:rPr>
          <w:rFonts w:asciiTheme="majorBidi" w:hAnsiTheme="majorBidi" w:cstheme="majorBidi"/>
          <w:sz w:val="24"/>
          <w:szCs w:val="24"/>
        </w:rPr>
        <w:t xml:space="preserve"> found to be</w:t>
      </w:r>
      <w:r w:rsidR="000438D8">
        <w:rPr>
          <w:rFonts w:asciiTheme="majorBidi" w:hAnsiTheme="majorBidi" w:cstheme="majorBidi"/>
          <w:sz w:val="24"/>
          <w:szCs w:val="24"/>
        </w:rPr>
        <w:t xml:space="preserve"> </w:t>
      </w:r>
      <w:r w:rsidR="001B2BFB">
        <w:rPr>
          <w:rFonts w:asciiTheme="majorBidi" w:hAnsiTheme="majorBidi" w:cstheme="majorBidi"/>
          <w:sz w:val="24"/>
          <w:szCs w:val="24"/>
        </w:rPr>
        <w:t>uns</w:t>
      </w:r>
      <w:r w:rsidR="000438D8">
        <w:rPr>
          <w:rFonts w:asciiTheme="majorBidi" w:hAnsiTheme="majorBidi" w:cstheme="majorBidi"/>
          <w:sz w:val="24"/>
          <w:szCs w:val="24"/>
        </w:rPr>
        <w:t xml:space="preserve">uitable to work in the </w:t>
      </w:r>
      <w:r w:rsidR="001B2BFB">
        <w:rPr>
          <w:rFonts w:asciiTheme="majorBidi" w:hAnsiTheme="majorBidi" w:cstheme="majorBidi"/>
          <w:sz w:val="24"/>
          <w:szCs w:val="24"/>
        </w:rPr>
        <w:t>profession</w:t>
      </w:r>
      <w:r w:rsidR="000438D8">
        <w:rPr>
          <w:rFonts w:asciiTheme="majorBidi" w:hAnsiTheme="majorBidi" w:cstheme="majorBidi"/>
          <w:sz w:val="24"/>
          <w:szCs w:val="24"/>
        </w:rPr>
        <w:t xml:space="preserve"> for which he</w:t>
      </w:r>
      <w:r w:rsidR="001B2BFB">
        <w:rPr>
          <w:rFonts w:asciiTheme="majorBidi" w:hAnsiTheme="majorBidi" w:cstheme="majorBidi"/>
          <w:sz w:val="24"/>
          <w:szCs w:val="24"/>
        </w:rPr>
        <w:t xml:space="preserve"> or she</w:t>
      </w:r>
      <w:r w:rsidR="000438D8">
        <w:rPr>
          <w:rFonts w:asciiTheme="majorBidi" w:hAnsiTheme="majorBidi" w:cstheme="majorBidi"/>
          <w:sz w:val="24"/>
          <w:szCs w:val="24"/>
        </w:rPr>
        <w:t xml:space="preserve"> came to Israel, or where the </w:t>
      </w:r>
      <w:r w:rsidR="001B2BFB">
        <w:rPr>
          <w:rFonts w:asciiTheme="majorBidi" w:hAnsiTheme="majorBidi" w:cstheme="majorBidi"/>
          <w:sz w:val="24"/>
          <w:szCs w:val="24"/>
        </w:rPr>
        <w:t>worker</w:t>
      </w:r>
      <w:r w:rsidR="000438D8">
        <w:rPr>
          <w:rFonts w:asciiTheme="majorBidi" w:hAnsiTheme="majorBidi" w:cstheme="majorBidi"/>
          <w:sz w:val="24"/>
          <w:szCs w:val="24"/>
        </w:rPr>
        <w:t xml:space="preserve"> is found to have first-degree relatives (other than brothers or sisters) in Israel.</w:t>
      </w:r>
      <w:r w:rsidR="00204224">
        <w:rPr>
          <w:rFonts w:asciiTheme="majorBidi" w:hAnsiTheme="majorBidi" w:cstheme="majorBidi"/>
          <w:sz w:val="24"/>
          <w:szCs w:val="24"/>
        </w:rPr>
        <w:t xml:space="preserve"> The law also states that, if a </w:t>
      </w:r>
      <w:r w:rsidR="001B2BFB">
        <w:rPr>
          <w:rFonts w:asciiTheme="majorBidi" w:hAnsiTheme="majorBidi" w:cstheme="majorBidi"/>
          <w:sz w:val="24"/>
          <w:szCs w:val="24"/>
        </w:rPr>
        <w:t>worker</w:t>
      </w:r>
      <w:r w:rsidR="00204224">
        <w:rPr>
          <w:rFonts w:asciiTheme="majorBidi" w:hAnsiTheme="majorBidi" w:cstheme="majorBidi"/>
          <w:sz w:val="24"/>
          <w:szCs w:val="24"/>
        </w:rPr>
        <w:t xml:space="preserve"> gives birth during her work in Israel, she must remove the infant from Israel </w:t>
      </w:r>
      <w:r w:rsidR="001B2BFB">
        <w:rPr>
          <w:rFonts w:asciiTheme="majorBidi" w:hAnsiTheme="majorBidi" w:cstheme="majorBidi"/>
          <w:sz w:val="24"/>
          <w:szCs w:val="24"/>
        </w:rPr>
        <w:t>upon the completion of</w:t>
      </w:r>
      <w:r w:rsidR="00204224">
        <w:rPr>
          <w:rFonts w:asciiTheme="majorBidi" w:hAnsiTheme="majorBidi" w:cstheme="majorBidi"/>
          <w:sz w:val="24"/>
          <w:szCs w:val="24"/>
        </w:rPr>
        <w:t xml:space="preserve"> her maternity leave. In addition, in exceptional cases, there is </w:t>
      </w:r>
      <w:r w:rsidR="00620E1E">
        <w:rPr>
          <w:rFonts w:asciiTheme="majorBidi" w:hAnsiTheme="majorBidi" w:cstheme="majorBidi"/>
          <w:sz w:val="24"/>
          <w:szCs w:val="24"/>
        </w:rPr>
        <w:t>an</w:t>
      </w:r>
      <w:r w:rsidR="00204224">
        <w:rPr>
          <w:rFonts w:asciiTheme="majorBidi" w:hAnsiTheme="majorBidi" w:cstheme="majorBidi"/>
          <w:sz w:val="24"/>
          <w:szCs w:val="24"/>
        </w:rPr>
        <w:t xml:space="preserve"> option to</w:t>
      </w:r>
      <w:r w:rsidR="001B2BFB">
        <w:rPr>
          <w:rFonts w:asciiTheme="majorBidi" w:hAnsiTheme="majorBidi" w:cstheme="majorBidi"/>
          <w:sz w:val="24"/>
          <w:szCs w:val="24"/>
        </w:rPr>
        <w:t xml:space="preserve"> apply</w:t>
      </w:r>
      <w:r w:rsidR="00204224">
        <w:rPr>
          <w:rFonts w:asciiTheme="majorBidi" w:hAnsiTheme="majorBidi" w:cstheme="majorBidi"/>
          <w:sz w:val="24"/>
          <w:szCs w:val="24"/>
        </w:rPr>
        <w:t xml:space="preserve"> to the </w:t>
      </w:r>
      <w:r w:rsidR="001B2BFB">
        <w:rPr>
          <w:rFonts w:asciiTheme="majorBidi" w:hAnsiTheme="majorBidi" w:cstheme="majorBidi"/>
          <w:sz w:val="24"/>
          <w:szCs w:val="24"/>
        </w:rPr>
        <w:t>I</w:t>
      </w:r>
      <w:r w:rsidR="00204224">
        <w:rPr>
          <w:rFonts w:asciiTheme="majorBidi" w:hAnsiTheme="majorBidi" w:cstheme="majorBidi"/>
          <w:sz w:val="24"/>
          <w:szCs w:val="24"/>
        </w:rPr>
        <w:t>nter</w:t>
      </w:r>
      <w:r w:rsidR="00F60CDA">
        <w:rPr>
          <w:rFonts w:asciiTheme="majorBidi" w:hAnsiTheme="majorBidi" w:cstheme="majorBidi"/>
          <w:sz w:val="24"/>
          <w:szCs w:val="24"/>
        </w:rPr>
        <w:t>-M</w:t>
      </w:r>
      <w:r w:rsidR="00204224">
        <w:rPr>
          <w:rFonts w:asciiTheme="majorBidi" w:hAnsiTheme="majorBidi" w:cstheme="majorBidi"/>
          <w:sz w:val="24"/>
          <w:szCs w:val="24"/>
        </w:rPr>
        <w:t xml:space="preserve">inisterial </w:t>
      </w:r>
      <w:r w:rsidR="001B2BFB">
        <w:rPr>
          <w:rFonts w:asciiTheme="majorBidi" w:hAnsiTheme="majorBidi" w:cstheme="majorBidi"/>
          <w:sz w:val="24"/>
          <w:szCs w:val="24"/>
        </w:rPr>
        <w:t>A</w:t>
      </w:r>
      <w:r w:rsidR="00204224">
        <w:rPr>
          <w:rFonts w:asciiTheme="majorBidi" w:hAnsiTheme="majorBidi" w:cstheme="majorBidi"/>
          <w:sz w:val="24"/>
          <w:szCs w:val="24"/>
        </w:rPr>
        <w:t xml:space="preserve">dvisory </w:t>
      </w:r>
      <w:r w:rsidR="001B2BFB">
        <w:rPr>
          <w:rFonts w:asciiTheme="majorBidi" w:hAnsiTheme="majorBidi" w:cstheme="majorBidi"/>
          <w:sz w:val="24"/>
          <w:szCs w:val="24"/>
        </w:rPr>
        <w:t>Co</w:t>
      </w:r>
      <w:r w:rsidR="00204224">
        <w:rPr>
          <w:rFonts w:asciiTheme="majorBidi" w:hAnsiTheme="majorBidi" w:cstheme="majorBidi"/>
          <w:sz w:val="24"/>
          <w:szCs w:val="24"/>
        </w:rPr>
        <w:t xml:space="preserve">mmittee to the Population and Immigration Authority </w:t>
      </w:r>
      <w:r w:rsidR="00620E1E">
        <w:rPr>
          <w:rFonts w:asciiTheme="majorBidi" w:hAnsiTheme="majorBidi" w:cstheme="majorBidi"/>
          <w:sz w:val="24"/>
          <w:szCs w:val="24"/>
        </w:rPr>
        <w:t xml:space="preserve">to </w:t>
      </w:r>
      <w:r w:rsidR="00204224">
        <w:rPr>
          <w:rFonts w:asciiTheme="majorBidi" w:hAnsiTheme="majorBidi" w:cstheme="majorBidi"/>
          <w:sz w:val="24"/>
          <w:szCs w:val="24"/>
        </w:rPr>
        <w:t>determin</w:t>
      </w:r>
      <w:r w:rsidR="00620E1E">
        <w:rPr>
          <w:rFonts w:asciiTheme="majorBidi" w:hAnsiTheme="majorBidi" w:cstheme="majorBidi"/>
          <w:sz w:val="24"/>
          <w:szCs w:val="24"/>
        </w:rPr>
        <w:t xml:space="preserve">e </w:t>
      </w:r>
      <w:r w:rsidR="00204224">
        <w:rPr>
          <w:rFonts w:asciiTheme="majorBidi" w:hAnsiTheme="majorBidi" w:cstheme="majorBidi"/>
          <w:sz w:val="24"/>
          <w:szCs w:val="24"/>
        </w:rPr>
        <w:t>and gran</w:t>
      </w:r>
      <w:r w:rsidR="00620E1E">
        <w:rPr>
          <w:rFonts w:asciiTheme="majorBidi" w:hAnsiTheme="majorBidi" w:cstheme="majorBidi"/>
          <w:sz w:val="24"/>
          <w:szCs w:val="24"/>
        </w:rPr>
        <w:t xml:space="preserve">t </w:t>
      </w:r>
      <w:r w:rsidR="00204224">
        <w:rPr>
          <w:rFonts w:asciiTheme="majorBidi" w:hAnsiTheme="majorBidi" w:cstheme="majorBidi"/>
          <w:sz w:val="24"/>
          <w:szCs w:val="24"/>
        </w:rPr>
        <w:t>status in Israel for humanitarian reasons</w:t>
      </w:r>
      <w:r w:rsidR="00620E1E">
        <w:rPr>
          <w:rFonts w:asciiTheme="majorBidi" w:hAnsiTheme="majorBidi" w:cstheme="majorBidi"/>
          <w:sz w:val="24"/>
          <w:szCs w:val="24"/>
        </w:rPr>
        <w:t>, e.g.</w:t>
      </w:r>
      <w:r w:rsidR="00204224">
        <w:rPr>
          <w:rFonts w:asciiTheme="majorBidi" w:hAnsiTheme="majorBidi" w:cstheme="majorBidi"/>
          <w:sz w:val="24"/>
          <w:szCs w:val="24"/>
        </w:rPr>
        <w:t xml:space="preserve">, in situations where </w:t>
      </w:r>
      <w:r w:rsidR="001B2BFB">
        <w:rPr>
          <w:rFonts w:asciiTheme="majorBidi" w:hAnsiTheme="majorBidi" w:cstheme="majorBidi"/>
          <w:sz w:val="24"/>
          <w:szCs w:val="24"/>
        </w:rPr>
        <w:t>a</w:t>
      </w:r>
      <w:r w:rsidR="00204224">
        <w:rPr>
          <w:rFonts w:asciiTheme="majorBidi" w:hAnsiTheme="majorBidi" w:cstheme="majorBidi"/>
          <w:sz w:val="24"/>
          <w:szCs w:val="24"/>
        </w:rPr>
        <w:t xml:space="preserve"> worker may suffer harm if he or she leaves the country, </w:t>
      </w:r>
      <w:r w:rsidR="00620E1E">
        <w:rPr>
          <w:rFonts w:asciiTheme="majorBidi" w:hAnsiTheme="majorBidi" w:cstheme="majorBidi"/>
          <w:sz w:val="24"/>
          <w:szCs w:val="24"/>
        </w:rPr>
        <w:t xml:space="preserve">such as </w:t>
      </w:r>
      <w:r w:rsidR="00F60CDA">
        <w:rPr>
          <w:rFonts w:asciiTheme="majorBidi" w:hAnsiTheme="majorBidi" w:cstheme="majorBidi"/>
          <w:sz w:val="24"/>
          <w:szCs w:val="24"/>
        </w:rPr>
        <w:t>if he or she has</w:t>
      </w:r>
      <w:r w:rsidR="00204224">
        <w:rPr>
          <w:rFonts w:asciiTheme="majorBidi" w:hAnsiTheme="majorBidi" w:cstheme="majorBidi"/>
          <w:sz w:val="24"/>
          <w:szCs w:val="24"/>
        </w:rPr>
        <w:t xml:space="preserve"> a need to remain in Israel for health and recuperation purposes.</w:t>
      </w:r>
    </w:p>
    <w:p w14:paraId="79A832FE" w14:textId="1406B4CB" w:rsidR="001B2BFB" w:rsidRPr="00BE1F8F" w:rsidRDefault="001B2BFB" w:rsidP="00BA2D09">
      <w:pPr>
        <w:rPr>
          <w:rFonts w:asciiTheme="majorBidi" w:hAnsiTheme="majorBidi" w:cstheme="majorBidi"/>
          <w:b/>
          <w:bCs/>
          <w:sz w:val="24"/>
          <w:szCs w:val="24"/>
        </w:rPr>
      </w:pPr>
      <w:r w:rsidRPr="00BE1F8F">
        <w:rPr>
          <w:rFonts w:asciiTheme="majorBidi" w:hAnsiTheme="majorBidi" w:cstheme="majorBidi"/>
          <w:b/>
          <w:bCs/>
          <w:sz w:val="24"/>
          <w:szCs w:val="24"/>
        </w:rPr>
        <w:t xml:space="preserve">Ethical issues in the employment of </w:t>
      </w:r>
      <w:r w:rsidR="00F60CDA">
        <w:rPr>
          <w:rFonts w:asciiTheme="majorBidi" w:hAnsiTheme="majorBidi" w:cstheme="majorBidi"/>
          <w:b/>
          <w:bCs/>
          <w:sz w:val="24"/>
          <w:szCs w:val="24"/>
        </w:rPr>
        <w:t xml:space="preserve">migrant care </w:t>
      </w:r>
      <w:r w:rsidRPr="00BE1F8F">
        <w:rPr>
          <w:rFonts w:asciiTheme="majorBidi" w:hAnsiTheme="majorBidi" w:cstheme="majorBidi"/>
          <w:b/>
          <w:bCs/>
          <w:sz w:val="24"/>
          <w:szCs w:val="24"/>
        </w:rPr>
        <w:t>workers</w:t>
      </w:r>
    </w:p>
    <w:p w14:paraId="1A983308" w14:textId="75C1C6F7" w:rsidR="00BA2D09" w:rsidRDefault="006A4601" w:rsidP="00BA2D09">
      <w:pPr>
        <w:rPr>
          <w:rFonts w:asciiTheme="majorBidi" w:hAnsiTheme="majorBidi" w:cstheme="majorBidi"/>
          <w:sz w:val="24"/>
          <w:szCs w:val="24"/>
        </w:rPr>
      </w:pPr>
      <w:r>
        <w:rPr>
          <w:rFonts w:asciiTheme="majorBidi" w:hAnsiTheme="majorBidi" w:cstheme="majorBidi"/>
          <w:sz w:val="24"/>
          <w:szCs w:val="24"/>
        </w:rPr>
        <w:t>Numerous ethical dilemmas accompany t</w:t>
      </w:r>
      <w:r w:rsidR="001B2BFB">
        <w:rPr>
          <w:rFonts w:asciiTheme="majorBidi" w:hAnsiTheme="majorBidi" w:cstheme="majorBidi"/>
          <w:sz w:val="24"/>
          <w:szCs w:val="24"/>
        </w:rPr>
        <w:t xml:space="preserve">he employment conditions of </w:t>
      </w:r>
      <w:r w:rsidR="00F60CDA">
        <w:rPr>
          <w:rFonts w:asciiTheme="majorBidi" w:hAnsiTheme="majorBidi" w:cstheme="majorBidi"/>
          <w:sz w:val="24"/>
          <w:szCs w:val="24"/>
        </w:rPr>
        <w:t>migrant</w:t>
      </w:r>
      <w:r w:rsidR="001B2BFB">
        <w:rPr>
          <w:rFonts w:asciiTheme="majorBidi" w:hAnsiTheme="majorBidi" w:cstheme="majorBidi"/>
          <w:sz w:val="24"/>
          <w:szCs w:val="24"/>
        </w:rPr>
        <w:t xml:space="preserve"> workers. </w:t>
      </w:r>
      <w:r w:rsidR="002C4326">
        <w:rPr>
          <w:rFonts w:asciiTheme="majorBidi" w:hAnsiTheme="majorBidi" w:cstheme="majorBidi"/>
          <w:sz w:val="24"/>
          <w:szCs w:val="24"/>
        </w:rPr>
        <w:t xml:space="preserve">These employment conditions are the basis for defining </w:t>
      </w:r>
      <w:r w:rsidR="00892910">
        <w:rPr>
          <w:rFonts w:asciiTheme="majorBidi" w:hAnsiTheme="majorBidi" w:cstheme="majorBidi"/>
          <w:sz w:val="24"/>
          <w:szCs w:val="24"/>
        </w:rPr>
        <w:t>migrant</w:t>
      </w:r>
      <w:r w:rsidR="002C4326">
        <w:rPr>
          <w:rFonts w:asciiTheme="majorBidi" w:hAnsiTheme="majorBidi" w:cstheme="majorBidi"/>
          <w:sz w:val="24"/>
          <w:szCs w:val="24"/>
        </w:rPr>
        <w:t xml:space="preserve"> workers as a unique group and for the discussion</w:t>
      </w:r>
      <w:r w:rsidR="00620E1E">
        <w:rPr>
          <w:rFonts w:asciiTheme="majorBidi" w:hAnsiTheme="majorBidi" w:cstheme="majorBidi"/>
          <w:sz w:val="24"/>
          <w:szCs w:val="24"/>
        </w:rPr>
        <w:t>s</w:t>
      </w:r>
      <w:r w:rsidR="002C4326">
        <w:rPr>
          <w:rFonts w:asciiTheme="majorBidi" w:hAnsiTheme="majorBidi" w:cstheme="majorBidi"/>
          <w:sz w:val="24"/>
          <w:szCs w:val="24"/>
        </w:rPr>
        <w:t xml:space="preserve"> that take place in many countries around the moral issues of employing </w:t>
      </w:r>
      <w:r w:rsidR="00892910">
        <w:rPr>
          <w:rFonts w:asciiTheme="majorBidi" w:hAnsiTheme="majorBidi" w:cstheme="majorBidi"/>
          <w:sz w:val="24"/>
          <w:szCs w:val="24"/>
        </w:rPr>
        <w:t xml:space="preserve">migrant care </w:t>
      </w:r>
      <w:r w:rsidR="002C4326">
        <w:rPr>
          <w:rFonts w:asciiTheme="majorBidi" w:hAnsiTheme="majorBidi" w:cstheme="majorBidi"/>
          <w:sz w:val="24"/>
          <w:szCs w:val="24"/>
        </w:rPr>
        <w:t>workers (</w:t>
      </w:r>
      <w:r>
        <w:rPr>
          <w:rFonts w:asciiTheme="majorBidi" w:hAnsiTheme="majorBidi" w:cstheme="majorBidi"/>
          <w:sz w:val="24"/>
          <w:szCs w:val="24"/>
        </w:rPr>
        <w:t xml:space="preserve">both </w:t>
      </w:r>
      <w:r w:rsidR="002C4326">
        <w:rPr>
          <w:rFonts w:asciiTheme="majorBidi" w:hAnsiTheme="majorBidi" w:cstheme="majorBidi"/>
          <w:sz w:val="24"/>
          <w:szCs w:val="24"/>
        </w:rPr>
        <w:t>those with</w:t>
      </w:r>
      <w:r>
        <w:rPr>
          <w:rFonts w:asciiTheme="majorBidi" w:hAnsiTheme="majorBidi" w:cstheme="majorBidi"/>
          <w:sz w:val="24"/>
          <w:szCs w:val="24"/>
        </w:rPr>
        <w:t xml:space="preserve"> and without</w:t>
      </w:r>
      <w:r w:rsidR="002C4326">
        <w:rPr>
          <w:rFonts w:asciiTheme="majorBidi" w:hAnsiTheme="majorBidi" w:cstheme="majorBidi"/>
          <w:sz w:val="24"/>
          <w:szCs w:val="24"/>
        </w:rPr>
        <w:t xml:space="preserve"> professional training) (Perlman, 2012). The harm</w:t>
      </w:r>
      <w:r w:rsidR="00620E1E">
        <w:rPr>
          <w:rFonts w:asciiTheme="majorBidi" w:hAnsiTheme="majorBidi" w:cstheme="majorBidi"/>
          <w:sz w:val="24"/>
          <w:szCs w:val="24"/>
        </w:rPr>
        <w:t>s suffered by migrant care workers</w:t>
      </w:r>
      <w:r w:rsidR="002C4326">
        <w:rPr>
          <w:rFonts w:asciiTheme="majorBidi" w:hAnsiTheme="majorBidi" w:cstheme="majorBidi"/>
          <w:sz w:val="24"/>
          <w:szCs w:val="24"/>
        </w:rPr>
        <w:t xml:space="preserve"> may be explained in terms of structural injustice. Structural injustice occurs when social processes (that is, social norms, economic </w:t>
      </w:r>
      <w:r w:rsidR="00892910">
        <w:rPr>
          <w:rFonts w:asciiTheme="majorBidi" w:hAnsiTheme="majorBidi" w:cstheme="majorBidi"/>
          <w:sz w:val="24"/>
          <w:szCs w:val="24"/>
        </w:rPr>
        <w:t>structures</w:t>
      </w:r>
      <w:r w:rsidR="002C4326">
        <w:rPr>
          <w:rFonts w:asciiTheme="majorBidi" w:hAnsiTheme="majorBidi" w:cstheme="majorBidi"/>
          <w:sz w:val="24"/>
          <w:szCs w:val="24"/>
        </w:rPr>
        <w:t xml:space="preserve">, institutional rules, benefit and sanction structures, decision-making processes, </w:t>
      </w:r>
      <w:r>
        <w:rPr>
          <w:rFonts w:asciiTheme="majorBidi" w:hAnsiTheme="majorBidi" w:cstheme="majorBidi"/>
          <w:sz w:val="24"/>
          <w:szCs w:val="24"/>
        </w:rPr>
        <w:t>and more</w:t>
      </w:r>
      <w:r w:rsidR="002C4326">
        <w:rPr>
          <w:rFonts w:asciiTheme="majorBidi" w:hAnsiTheme="majorBidi" w:cstheme="majorBidi"/>
          <w:sz w:val="24"/>
          <w:szCs w:val="24"/>
        </w:rPr>
        <w:t xml:space="preserve">) </w:t>
      </w:r>
      <w:r w:rsidR="00C72CCB">
        <w:rPr>
          <w:rFonts w:asciiTheme="majorBidi" w:hAnsiTheme="majorBidi" w:cstheme="majorBidi"/>
          <w:sz w:val="24"/>
          <w:szCs w:val="24"/>
        </w:rPr>
        <w:t>place</w:t>
      </w:r>
      <w:r w:rsidR="002C4326">
        <w:rPr>
          <w:rFonts w:asciiTheme="majorBidi" w:hAnsiTheme="majorBidi" w:cstheme="majorBidi"/>
          <w:sz w:val="24"/>
          <w:szCs w:val="24"/>
        </w:rPr>
        <w:t xml:space="preserve"> large categories of people under a systematic threat of control or a denial of the means to develop and realize their abilities</w:t>
      </w:r>
      <w:r w:rsidR="00C72CCB">
        <w:rPr>
          <w:rFonts w:asciiTheme="majorBidi" w:hAnsiTheme="majorBidi" w:cstheme="majorBidi"/>
          <w:sz w:val="24"/>
          <w:szCs w:val="24"/>
        </w:rPr>
        <w:t>. A</w:t>
      </w:r>
      <w:r w:rsidR="002C4326">
        <w:rPr>
          <w:rFonts w:asciiTheme="majorBidi" w:hAnsiTheme="majorBidi" w:cstheme="majorBidi"/>
          <w:sz w:val="24"/>
          <w:szCs w:val="24"/>
        </w:rPr>
        <w:t>t the same time</w:t>
      </w:r>
      <w:r w:rsidR="00132C54">
        <w:rPr>
          <w:rFonts w:asciiTheme="majorBidi" w:hAnsiTheme="majorBidi" w:cstheme="majorBidi"/>
          <w:sz w:val="24"/>
          <w:szCs w:val="24"/>
        </w:rPr>
        <w:t>,</w:t>
      </w:r>
      <w:r w:rsidR="002C4326">
        <w:rPr>
          <w:rFonts w:asciiTheme="majorBidi" w:hAnsiTheme="majorBidi" w:cstheme="majorBidi"/>
          <w:sz w:val="24"/>
          <w:szCs w:val="24"/>
        </w:rPr>
        <w:t xml:space="preserve"> these processes </w:t>
      </w:r>
      <w:r w:rsidR="002C4326">
        <w:rPr>
          <w:rFonts w:asciiTheme="majorBidi" w:hAnsiTheme="majorBidi" w:cstheme="majorBidi"/>
          <w:sz w:val="24"/>
          <w:szCs w:val="24"/>
        </w:rPr>
        <w:lastRenderedPageBreak/>
        <w:t>allow others to control or obtain a wider range of opportunities to develop and realize their abilities (Eckenwiler et al., 2012</w:t>
      </w:r>
      <w:r w:rsidR="002C4326">
        <w:rPr>
          <w:rFonts w:asciiTheme="majorBidi" w:hAnsiTheme="majorBidi" w:cstheme="majorBidi"/>
          <w:sz w:val="24"/>
          <w:szCs w:val="24"/>
        </w:rPr>
        <w:softHyphen/>
        <w:t>).</w:t>
      </w:r>
    </w:p>
    <w:p w14:paraId="04855EC4" w14:textId="63E7FDD6" w:rsidR="005E0C35" w:rsidRDefault="005E0C35" w:rsidP="00BA2D09">
      <w:pPr>
        <w:rPr>
          <w:rFonts w:asciiTheme="majorBidi" w:hAnsiTheme="majorBidi" w:cstheme="majorBidi"/>
          <w:sz w:val="24"/>
          <w:szCs w:val="24"/>
        </w:rPr>
      </w:pPr>
      <w:r>
        <w:rPr>
          <w:rFonts w:asciiTheme="majorBidi" w:hAnsiTheme="majorBidi" w:cstheme="majorBidi"/>
          <w:sz w:val="24"/>
          <w:szCs w:val="24"/>
        </w:rPr>
        <w:t xml:space="preserve">At the root of the moral issue is the fact of the employment of workers from one country in a second country, under restrictive conditions that differ from those to </w:t>
      </w:r>
      <w:r w:rsidR="00892910">
        <w:rPr>
          <w:rFonts w:asciiTheme="majorBidi" w:hAnsiTheme="majorBidi" w:cstheme="majorBidi"/>
          <w:sz w:val="24"/>
          <w:szCs w:val="24"/>
        </w:rPr>
        <w:t xml:space="preserve">which </w:t>
      </w:r>
      <w:r>
        <w:rPr>
          <w:rFonts w:asciiTheme="majorBidi" w:hAnsiTheme="majorBidi" w:cstheme="majorBidi"/>
          <w:sz w:val="24"/>
          <w:szCs w:val="24"/>
        </w:rPr>
        <w:t>citizens of the employing country</w:t>
      </w:r>
      <w:r w:rsidR="00892910">
        <w:rPr>
          <w:rFonts w:asciiTheme="majorBidi" w:hAnsiTheme="majorBidi" w:cstheme="majorBidi"/>
          <w:sz w:val="24"/>
          <w:szCs w:val="24"/>
        </w:rPr>
        <w:t xml:space="preserve"> are subject</w:t>
      </w:r>
      <w:r>
        <w:rPr>
          <w:rFonts w:asciiTheme="majorBidi" w:hAnsiTheme="majorBidi" w:cstheme="majorBidi"/>
          <w:sz w:val="24"/>
          <w:szCs w:val="24"/>
        </w:rPr>
        <w:t xml:space="preserve">. However, since the employment is </w:t>
      </w:r>
      <w:r w:rsidR="00620E1E">
        <w:rPr>
          <w:rFonts w:asciiTheme="majorBidi" w:hAnsiTheme="majorBidi" w:cstheme="majorBidi"/>
          <w:sz w:val="24"/>
          <w:szCs w:val="24"/>
        </w:rPr>
        <w:t xml:space="preserve">entered into </w:t>
      </w:r>
      <w:r>
        <w:rPr>
          <w:rFonts w:asciiTheme="majorBidi" w:hAnsiTheme="majorBidi" w:cstheme="majorBidi"/>
          <w:sz w:val="24"/>
          <w:szCs w:val="24"/>
        </w:rPr>
        <w:t xml:space="preserve">voluntarily and </w:t>
      </w:r>
      <w:r w:rsidR="00620E1E">
        <w:rPr>
          <w:rFonts w:asciiTheme="majorBidi" w:hAnsiTheme="majorBidi" w:cstheme="majorBidi"/>
          <w:sz w:val="24"/>
          <w:szCs w:val="24"/>
        </w:rPr>
        <w:t>legally</w:t>
      </w:r>
      <w:r>
        <w:rPr>
          <w:rFonts w:asciiTheme="majorBidi" w:hAnsiTheme="majorBidi" w:cstheme="majorBidi"/>
          <w:sz w:val="24"/>
          <w:szCs w:val="24"/>
        </w:rPr>
        <w:t>, it is difficult at first gla</w:t>
      </w:r>
      <w:r w:rsidR="00892910">
        <w:rPr>
          <w:rFonts w:asciiTheme="majorBidi" w:hAnsiTheme="majorBidi" w:cstheme="majorBidi"/>
          <w:sz w:val="24"/>
          <w:szCs w:val="24"/>
        </w:rPr>
        <w:t>n</w:t>
      </w:r>
      <w:r>
        <w:rPr>
          <w:rFonts w:asciiTheme="majorBidi" w:hAnsiTheme="majorBidi" w:cstheme="majorBidi"/>
          <w:sz w:val="24"/>
          <w:szCs w:val="24"/>
        </w:rPr>
        <w:t xml:space="preserve">ce to perceive any moral flaw (Miller, 1990). </w:t>
      </w:r>
      <w:r w:rsidR="00892910">
        <w:rPr>
          <w:rFonts w:asciiTheme="majorBidi" w:hAnsiTheme="majorBidi" w:cstheme="majorBidi"/>
          <w:sz w:val="24"/>
          <w:szCs w:val="24"/>
        </w:rPr>
        <w:t>E</w:t>
      </w:r>
      <w:r>
        <w:rPr>
          <w:rFonts w:asciiTheme="majorBidi" w:hAnsiTheme="majorBidi" w:cstheme="majorBidi"/>
          <w:sz w:val="24"/>
          <w:szCs w:val="24"/>
        </w:rPr>
        <w:t xml:space="preserve">ven though </w:t>
      </w:r>
      <w:r w:rsidR="00C41B3E">
        <w:rPr>
          <w:rFonts w:asciiTheme="majorBidi" w:hAnsiTheme="majorBidi" w:cstheme="majorBidi"/>
          <w:sz w:val="24"/>
          <w:szCs w:val="24"/>
        </w:rPr>
        <w:t xml:space="preserve">the employment allows </w:t>
      </w:r>
      <w:r>
        <w:rPr>
          <w:rFonts w:asciiTheme="majorBidi" w:hAnsiTheme="majorBidi" w:cstheme="majorBidi"/>
          <w:sz w:val="24"/>
          <w:szCs w:val="24"/>
        </w:rPr>
        <w:t>both parties</w:t>
      </w:r>
      <w:r w:rsidR="00C41B3E">
        <w:rPr>
          <w:rFonts w:asciiTheme="majorBidi" w:hAnsiTheme="majorBidi" w:cstheme="majorBidi"/>
          <w:sz w:val="24"/>
          <w:szCs w:val="24"/>
        </w:rPr>
        <w:t xml:space="preserve"> to</w:t>
      </w:r>
      <w:r>
        <w:rPr>
          <w:rFonts w:asciiTheme="majorBidi" w:hAnsiTheme="majorBidi" w:cstheme="majorBidi"/>
          <w:sz w:val="24"/>
          <w:szCs w:val="24"/>
        </w:rPr>
        <w:t xml:space="preserve"> improve their situation, and even though </w:t>
      </w:r>
      <w:r w:rsidR="00892910">
        <w:rPr>
          <w:rFonts w:asciiTheme="majorBidi" w:hAnsiTheme="majorBidi" w:cstheme="majorBidi"/>
          <w:sz w:val="24"/>
          <w:szCs w:val="24"/>
        </w:rPr>
        <w:t>the arrangement is</w:t>
      </w:r>
      <w:r>
        <w:rPr>
          <w:rFonts w:asciiTheme="majorBidi" w:hAnsiTheme="majorBidi" w:cstheme="majorBidi"/>
          <w:sz w:val="24"/>
          <w:szCs w:val="24"/>
        </w:rPr>
        <w:t xml:space="preserve"> voluntary, there is nevertheless an alternative theoretical arrangement whose outcome would be more favorable to </w:t>
      </w:r>
      <w:r w:rsidR="00892910">
        <w:rPr>
          <w:rFonts w:asciiTheme="majorBidi" w:hAnsiTheme="majorBidi" w:cstheme="majorBidi"/>
          <w:sz w:val="24"/>
          <w:szCs w:val="24"/>
        </w:rPr>
        <w:t xml:space="preserve">the </w:t>
      </w:r>
      <w:r>
        <w:rPr>
          <w:rFonts w:asciiTheme="majorBidi" w:hAnsiTheme="majorBidi" w:cstheme="majorBidi"/>
          <w:sz w:val="24"/>
          <w:szCs w:val="24"/>
        </w:rPr>
        <w:t>workers</w:t>
      </w:r>
      <w:r w:rsidR="00837708">
        <w:rPr>
          <w:rFonts w:asciiTheme="majorBidi" w:hAnsiTheme="majorBidi" w:cstheme="majorBidi"/>
          <w:sz w:val="24"/>
          <w:szCs w:val="24"/>
        </w:rPr>
        <w:t>. That is, for example, if</w:t>
      </w:r>
      <w:r>
        <w:rPr>
          <w:rFonts w:asciiTheme="majorBidi" w:hAnsiTheme="majorBidi" w:cstheme="majorBidi"/>
          <w:sz w:val="24"/>
          <w:szCs w:val="24"/>
        </w:rPr>
        <w:t xml:space="preserve"> after some period of residence in the country of employment, the </w:t>
      </w:r>
      <w:r w:rsidR="00892910">
        <w:rPr>
          <w:rFonts w:asciiTheme="majorBidi" w:hAnsiTheme="majorBidi" w:cstheme="majorBidi"/>
          <w:sz w:val="24"/>
          <w:szCs w:val="24"/>
        </w:rPr>
        <w:t>migrant</w:t>
      </w:r>
      <w:r>
        <w:rPr>
          <w:rFonts w:asciiTheme="majorBidi" w:hAnsiTheme="majorBidi" w:cstheme="majorBidi"/>
          <w:sz w:val="24"/>
          <w:szCs w:val="24"/>
        </w:rPr>
        <w:t xml:space="preserve"> workers </w:t>
      </w:r>
      <w:r w:rsidR="00837708">
        <w:rPr>
          <w:rFonts w:asciiTheme="majorBidi" w:hAnsiTheme="majorBidi" w:cstheme="majorBidi"/>
          <w:sz w:val="24"/>
          <w:szCs w:val="24"/>
        </w:rPr>
        <w:t>would be allowed</w:t>
      </w:r>
      <w:r w:rsidR="00892910">
        <w:rPr>
          <w:rFonts w:asciiTheme="majorBidi" w:hAnsiTheme="majorBidi" w:cstheme="majorBidi"/>
          <w:sz w:val="24"/>
          <w:szCs w:val="24"/>
        </w:rPr>
        <w:t xml:space="preserve"> to</w:t>
      </w:r>
      <w:r>
        <w:rPr>
          <w:rFonts w:asciiTheme="majorBidi" w:hAnsiTheme="majorBidi" w:cstheme="majorBidi"/>
          <w:sz w:val="24"/>
          <w:szCs w:val="24"/>
        </w:rPr>
        <w:t xml:space="preserve"> </w:t>
      </w:r>
      <w:r w:rsidR="00837708">
        <w:rPr>
          <w:rFonts w:asciiTheme="majorBidi" w:hAnsiTheme="majorBidi" w:cstheme="majorBidi"/>
          <w:sz w:val="24"/>
          <w:szCs w:val="24"/>
        </w:rPr>
        <w:t>obtain</w:t>
      </w:r>
      <w:r>
        <w:rPr>
          <w:rFonts w:asciiTheme="majorBidi" w:hAnsiTheme="majorBidi" w:cstheme="majorBidi"/>
          <w:sz w:val="24"/>
          <w:szCs w:val="24"/>
        </w:rPr>
        <w:t xml:space="preserve"> permanent resident</w:t>
      </w:r>
      <w:r w:rsidR="00C41B3E">
        <w:rPr>
          <w:rFonts w:asciiTheme="majorBidi" w:hAnsiTheme="majorBidi" w:cstheme="majorBidi"/>
          <w:sz w:val="24"/>
          <w:szCs w:val="24"/>
        </w:rPr>
        <w:t xml:space="preserve"> status</w:t>
      </w:r>
      <w:r w:rsidR="00892910">
        <w:rPr>
          <w:rFonts w:asciiTheme="majorBidi" w:hAnsiTheme="majorBidi" w:cstheme="majorBidi"/>
          <w:sz w:val="24"/>
          <w:szCs w:val="24"/>
        </w:rPr>
        <w:t xml:space="preserve"> (</w:t>
      </w:r>
      <w:r>
        <w:rPr>
          <w:rFonts w:asciiTheme="majorBidi" w:hAnsiTheme="majorBidi" w:cstheme="majorBidi"/>
          <w:sz w:val="24"/>
          <w:szCs w:val="24"/>
        </w:rPr>
        <w:t xml:space="preserve">as is </w:t>
      </w:r>
      <w:r w:rsidR="00C41B3E">
        <w:rPr>
          <w:rFonts w:asciiTheme="majorBidi" w:hAnsiTheme="majorBidi" w:cstheme="majorBidi"/>
          <w:sz w:val="24"/>
          <w:szCs w:val="24"/>
        </w:rPr>
        <w:t>the case</w:t>
      </w:r>
      <w:r>
        <w:rPr>
          <w:rFonts w:asciiTheme="majorBidi" w:hAnsiTheme="majorBidi" w:cstheme="majorBidi"/>
          <w:sz w:val="24"/>
          <w:szCs w:val="24"/>
        </w:rPr>
        <w:t xml:space="preserve"> in Canada</w:t>
      </w:r>
      <w:r w:rsidR="00892910">
        <w:rPr>
          <w:rFonts w:asciiTheme="majorBidi" w:hAnsiTheme="majorBidi" w:cstheme="majorBidi"/>
          <w:sz w:val="24"/>
          <w:szCs w:val="24"/>
        </w:rPr>
        <w:t xml:space="preserve">); </w:t>
      </w:r>
      <w:r>
        <w:rPr>
          <w:rFonts w:asciiTheme="majorBidi" w:hAnsiTheme="majorBidi" w:cstheme="majorBidi"/>
          <w:sz w:val="24"/>
          <w:szCs w:val="24"/>
        </w:rPr>
        <w:t xml:space="preserve">or if </w:t>
      </w:r>
      <w:r w:rsidR="00892910">
        <w:rPr>
          <w:rFonts w:asciiTheme="majorBidi" w:hAnsiTheme="majorBidi" w:cstheme="majorBidi"/>
          <w:sz w:val="24"/>
          <w:szCs w:val="24"/>
        </w:rPr>
        <w:t>migrant</w:t>
      </w:r>
      <w:r>
        <w:rPr>
          <w:rFonts w:asciiTheme="majorBidi" w:hAnsiTheme="majorBidi" w:cstheme="majorBidi"/>
          <w:sz w:val="24"/>
          <w:szCs w:val="24"/>
        </w:rPr>
        <w:t xml:space="preserve"> workers </w:t>
      </w:r>
      <w:r w:rsidR="0074548B">
        <w:rPr>
          <w:rFonts w:asciiTheme="majorBidi" w:hAnsiTheme="majorBidi" w:cstheme="majorBidi"/>
          <w:sz w:val="24"/>
          <w:szCs w:val="24"/>
        </w:rPr>
        <w:t>were paid</w:t>
      </w:r>
      <w:r>
        <w:rPr>
          <w:rFonts w:asciiTheme="majorBidi" w:hAnsiTheme="majorBidi" w:cstheme="majorBidi"/>
          <w:sz w:val="24"/>
          <w:szCs w:val="24"/>
        </w:rPr>
        <w:t xml:space="preserve"> a higher hourly wage than </w:t>
      </w:r>
      <w:r w:rsidR="00C157EA">
        <w:rPr>
          <w:rFonts w:asciiTheme="majorBidi" w:hAnsiTheme="majorBidi" w:cstheme="majorBidi"/>
          <w:sz w:val="24"/>
          <w:szCs w:val="24"/>
        </w:rPr>
        <w:t>the norm in the local economy</w:t>
      </w:r>
      <w:r w:rsidR="00837708">
        <w:rPr>
          <w:rFonts w:asciiTheme="majorBidi" w:hAnsiTheme="majorBidi" w:cstheme="majorBidi"/>
          <w:sz w:val="24"/>
          <w:szCs w:val="24"/>
        </w:rPr>
        <w:t>;</w:t>
      </w:r>
      <w:r w:rsidR="00C157EA">
        <w:rPr>
          <w:rFonts w:asciiTheme="majorBidi" w:hAnsiTheme="majorBidi" w:cstheme="majorBidi"/>
          <w:sz w:val="24"/>
          <w:szCs w:val="24"/>
        </w:rPr>
        <w:t xml:space="preserve"> or if their job entail</w:t>
      </w:r>
      <w:r w:rsidR="00C41B3E">
        <w:rPr>
          <w:rFonts w:asciiTheme="majorBidi" w:hAnsiTheme="majorBidi" w:cstheme="majorBidi"/>
          <w:sz w:val="24"/>
          <w:szCs w:val="24"/>
        </w:rPr>
        <w:t>ed</w:t>
      </w:r>
      <w:r w:rsidR="00C157EA">
        <w:rPr>
          <w:rFonts w:asciiTheme="majorBidi" w:hAnsiTheme="majorBidi" w:cstheme="majorBidi"/>
          <w:sz w:val="24"/>
          <w:szCs w:val="24"/>
        </w:rPr>
        <w:t xml:space="preserve"> fewer working </w:t>
      </w:r>
      <w:r w:rsidR="00892910">
        <w:rPr>
          <w:rFonts w:asciiTheme="majorBidi" w:hAnsiTheme="majorBidi" w:cstheme="majorBidi"/>
          <w:sz w:val="24"/>
          <w:szCs w:val="24"/>
        </w:rPr>
        <w:t>h</w:t>
      </w:r>
      <w:r w:rsidR="00C157EA">
        <w:rPr>
          <w:rFonts w:asciiTheme="majorBidi" w:hAnsiTheme="majorBidi" w:cstheme="majorBidi"/>
          <w:sz w:val="24"/>
          <w:szCs w:val="24"/>
        </w:rPr>
        <w:t>ours</w:t>
      </w:r>
      <w:r w:rsidR="00837708">
        <w:rPr>
          <w:rFonts w:asciiTheme="majorBidi" w:hAnsiTheme="majorBidi" w:cstheme="majorBidi"/>
          <w:sz w:val="24"/>
          <w:szCs w:val="24"/>
        </w:rPr>
        <w:t>;</w:t>
      </w:r>
      <w:r w:rsidR="00C157EA">
        <w:rPr>
          <w:rFonts w:asciiTheme="majorBidi" w:hAnsiTheme="majorBidi" w:cstheme="majorBidi"/>
          <w:sz w:val="24"/>
          <w:szCs w:val="24"/>
        </w:rPr>
        <w:t xml:space="preserve"> and </w:t>
      </w:r>
      <w:r w:rsidR="00C41B3E">
        <w:rPr>
          <w:rFonts w:asciiTheme="majorBidi" w:hAnsiTheme="majorBidi" w:cstheme="majorBidi"/>
          <w:sz w:val="24"/>
          <w:szCs w:val="24"/>
        </w:rPr>
        <w:t xml:space="preserve">if </w:t>
      </w:r>
      <w:r w:rsidR="00C157EA">
        <w:rPr>
          <w:rFonts w:asciiTheme="majorBidi" w:hAnsiTheme="majorBidi" w:cstheme="majorBidi"/>
          <w:sz w:val="24"/>
          <w:szCs w:val="24"/>
        </w:rPr>
        <w:t xml:space="preserve">additional hours beyond the normal eight-hour working day were to be paid overtime. As a result, </w:t>
      </w:r>
      <w:r w:rsidR="00892910">
        <w:rPr>
          <w:rFonts w:asciiTheme="majorBidi" w:hAnsiTheme="majorBidi" w:cstheme="majorBidi"/>
          <w:sz w:val="24"/>
          <w:szCs w:val="24"/>
        </w:rPr>
        <w:t>migrant</w:t>
      </w:r>
      <w:r w:rsidR="00C157EA">
        <w:rPr>
          <w:rFonts w:asciiTheme="majorBidi" w:hAnsiTheme="majorBidi" w:cstheme="majorBidi"/>
          <w:sz w:val="24"/>
          <w:szCs w:val="24"/>
        </w:rPr>
        <w:t xml:space="preserve"> workers are considered the “exploited party.” The stronger party, the employer, has the ability and interest to </w:t>
      </w:r>
      <w:r w:rsidR="00C41B3E">
        <w:rPr>
          <w:rFonts w:asciiTheme="majorBidi" w:hAnsiTheme="majorBidi" w:cstheme="majorBidi"/>
          <w:sz w:val="24"/>
          <w:szCs w:val="24"/>
        </w:rPr>
        <w:t>block</w:t>
      </w:r>
      <w:r w:rsidR="00C157EA">
        <w:rPr>
          <w:rFonts w:asciiTheme="majorBidi" w:hAnsiTheme="majorBidi" w:cstheme="majorBidi"/>
          <w:sz w:val="24"/>
          <w:szCs w:val="24"/>
        </w:rPr>
        <w:t xml:space="preserve"> a theoretically fairer deal (Miller, 1990).</w:t>
      </w:r>
    </w:p>
    <w:p w14:paraId="3BFE054C" w14:textId="5601D5EE" w:rsidR="00B1009B" w:rsidRDefault="00B1009B" w:rsidP="00BA2D09">
      <w:pPr>
        <w:rPr>
          <w:rFonts w:asciiTheme="majorBidi" w:hAnsiTheme="majorBidi" w:cstheme="majorBidi"/>
          <w:sz w:val="24"/>
          <w:szCs w:val="24"/>
        </w:rPr>
      </w:pPr>
      <w:r>
        <w:rPr>
          <w:rFonts w:asciiTheme="majorBidi" w:hAnsiTheme="majorBidi" w:cstheme="majorBidi"/>
          <w:sz w:val="24"/>
          <w:szCs w:val="24"/>
        </w:rPr>
        <w:t>Since an “exploitative transaction” nevertheless also benefits the exploited party, it is preferable to a situation where there is no transaction at all</w:t>
      </w:r>
      <w:r w:rsidR="00C72CCB">
        <w:rPr>
          <w:rFonts w:asciiTheme="majorBidi" w:hAnsiTheme="majorBidi" w:cstheme="majorBidi"/>
          <w:sz w:val="24"/>
          <w:szCs w:val="24"/>
        </w:rPr>
        <w:t>. Consequently</w:t>
      </w:r>
      <w:r>
        <w:rPr>
          <w:rFonts w:asciiTheme="majorBidi" w:hAnsiTheme="majorBidi" w:cstheme="majorBidi"/>
          <w:sz w:val="24"/>
          <w:szCs w:val="24"/>
        </w:rPr>
        <w:t>, the exploited party will choose it, apparently voluntarily, but</w:t>
      </w:r>
      <w:r w:rsidR="00C72CCB">
        <w:rPr>
          <w:rFonts w:asciiTheme="majorBidi" w:hAnsiTheme="majorBidi" w:cstheme="majorBidi"/>
          <w:sz w:val="24"/>
          <w:szCs w:val="24"/>
        </w:rPr>
        <w:t>,</w:t>
      </w:r>
      <w:r>
        <w:rPr>
          <w:rFonts w:asciiTheme="majorBidi" w:hAnsiTheme="majorBidi" w:cstheme="majorBidi"/>
          <w:sz w:val="24"/>
          <w:szCs w:val="24"/>
        </w:rPr>
        <w:t xml:space="preserve"> in reality</w:t>
      </w:r>
      <w:r w:rsidR="00C72CCB">
        <w:rPr>
          <w:rFonts w:asciiTheme="majorBidi" w:hAnsiTheme="majorBidi" w:cstheme="majorBidi"/>
          <w:sz w:val="24"/>
          <w:szCs w:val="24"/>
        </w:rPr>
        <w:t>,</w:t>
      </w:r>
      <w:r>
        <w:rPr>
          <w:rFonts w:asciiTheme="majorBidi" w:hAnsiTheme="majorBidi" w:cstheme="majorBidi"/>
          <w:sz w:val="24"/>
          <w:szCs w:val="24"/>
        </w:rPr>
        <w:t xml:space="preserve"> without much choice. It follows that in an exploitative transaction there is a combination of an unfair process with an unfair </w:t>
      </w:r>
      <w:r w:rsidR="00C41B3E">
        <w:rPr>
          <w:rFonts w:asciiTheme="majorBidi" w:hAnsiTheme="majorBidi" w:cstheme="majorBidi"/>
          <w:sz w:val="24"/>
          <w:szCs w:val="24"/>
        </w:rPr>
        <w:t>outcome</w:t>
      </w:r>
      <w:r>
        <w:rPr>
          <w:rFonts w:asciiTheme="majorBidi" w:hAnsiTheme="majorBidi" w:cstheme="majorBidi"/>
          <w:sz w:val="24"/>
          <w:szCs w:val="24"/>
        </w:rPr>
        <w:t xml:space="preserve"> (Wertheimer, 1996). This issue is expressed on a global level predominantly in the context of professional labor (doctors, nurses, etc.) that is </w:t>
      </w:r>
      <w:commentRangeStart w:id="9"/>
      <w:r>
        <w:rPr>
          <w:rFonts w:asciiTheme="majorBidi" w:hAnsiTheme="majorBidi" w:cstheme="majorBidi"/>
          <w:sz w:val="24"/>
          <w:szCs w:val="24"/>
        </w:rPr>
        <w:t>lacking</w:t>
      </w:r>
      <w:commentRangeEnd w:id="9"/>
      <w:r w:rsidR="00C72CCB">
        <w:rPr>
          <w:rStyle w:val="CommentReference"/>
        </w:rPr>
        <w:commentReference w:id="9"/>
      </w:r>
      <w:r>
        <w:rPr>
          <w:rFonts w:asciiTheme="majorBidi" w:hAnsiTheme="majorBidi" w:cstheme="majorBidi"/>
          <w:sz w:val="24"/>
          <w:szCs w:val="24"/>
        </w:rPr>
        <w:t xml:space="preserve"> in the poorer countries of origin, but </w:t>
      </w:r>
      <w:r w:rsidR="00C41B3E">
        <w:rPr>
          <w:rFonts w:asciiTheme="majorBidi" w:hAnsiTheme="majorBidi" w:cstheme="majorBidi"/>
          <w:sz w:val="24"/>
          <w:szCs w:val="24"/>
        </w:rPr>
        <w:t xml:space="preserve">also, and </w:t>
      </w:r>
      <w:r>
        <w:rPr>
          <w:rFonts w:asciiTheme="majorBidi" w:hAnsiTheme="majorBidi" w:cstheme="majorBidi"/>
          <w:sz w:val="24"/>
          <w:szCs w:val="24"/>
        </w:rPr>
        <w:t>no less so</w:t>
      </w:r>
      <w:r w:rsidR="00C41B3E">
        <w:rPr>
          <w:rFonts w:asciiTheme="majorBidi" w:hAnsiTheme="majorBidi" w:cstheme="majorBidi"/>
          <w:sz w:val="24"/>
          <w:szCs w:val="24"/>
        </w:rPr>
        <w:t>,</w:t>
      </w:r>
      <w:r>
        <w:rPr>
          <w:rFonts w:asciiTheme="majorBidi" w:hAnsiTheme="majorBidi" w:cstheme="majorBidi"/>
          <w:sz w:val="24"/>
          <w:szCs w:val="24"/>
        </w:rPr>
        <w:t xml:space="preserve"> in </w:t>
      </w:r>
      <w:r w:rsidR="00892910">
        <w:rPr>
          <w:rFonts w:asciiTheme="majorBidi" w:hAnsiTheme="majorBidi" w:cstheme="majorBidi"/>
          <w:sz w:val="24"/>
          <w:szCs w:val="24"/>
        </w:rPr>
        <w:t xml:space="preserve">the </w:t>
      </w:r>
      <w:r w:rsidR="00814CC5">
        <w:rPr>
          <w:rFonts w:asciiTheme="majorBidi" w:hAnsiTheme="majorBidi" w:cstheme="majorBidi"/>
          <w:sz w:val="24"/>
          <w:szCs w:val="24"/>
        </w:rPr>
        <w:t xml:space="preserve">personal ethical issues that arise due to the practical difficulties in employing </w:t>
      </w:r>
      <w:r w:rsidR="00892910">
        <w:rPr>
          <w:rFonts w:asciiTheme="majorBidi" w:hAnsiTheme="majorBidi" w:cstheme="majorBidi"/>
          <w:sz w:val="24"/>
          <w:szCs w:val="24"/>
        </w:rPr>
        <w:t>migrant</w:t>
      </w:r>
      <w:r w:rsidR="00814CC5">
        <w:rPr>
          <w:rFonts w:asciiTheme="majorBidi" w:hAnsiTheme="majorBidi" w:cstheme="majorBidi"/>
          <w:sz w:val="24"/>
          <w:szCs w:val="24"/>
        </w:rPr>
        <w:t xml:space="preserve"> </w:t>
      </w:r>
      <w:r w:rsidR="00C41B3E">
        <w:rPr>
          <w:rFonts w:asciiTheme="majorBidi" w:hAnsiTheme="majorBidi" w:cstheme="majorBidi"/>
          <w:sz w:val="24"/>
          <w:szCs w:val="24"/>
        </w:rPr>
        <w:t>domiciliary care</w:t>
      </w:r>
      <w:r w:rsidR="00814CC5">
        <w:rPr>
          <w:rFonts w:asciiTheme="majorBidi" w:hAnsiTheme="majorBidi" w:cstheme="majorBidi"/>
          <w:sz w:val="24"/>
          <w:szCs w:val="24"/>
        </w:rPr>
        <w:t xml:space="preserve"> staff (Brush &amp; Berger, 2004).</w:t>
      </w:r>
    </w:p>
    <w:p w14:paraId="3B998710" w14:textId="7C54E8E4" w:rsidR="008D4A8C" w:rsidRDefault="00491263" w:rsidP="008D4A8C">
      <w:pPr>
        <w:rPr>
          <w:rFonts w:asciiTheme="majorBidi" w:hAnsiTheme="majorBidi" w:cstheme="majorBidi"/>
          <w:sz w:val="24"/>
          <w:szCs w:val="24"/>
        </w:rPr>
      </w:pPr>
      <w:r>
        <w:rPr>
          <w:rFonts w:asciiTheme="majorBidi" w:hAnsiTheme="majorBidi" w:cstheme="majorBidi"/>
          <w:sz w:val="24"/>
          <w:szCs w:val="24"/>
        </w:rPr>
        <w:t xml:space="preserve">A significant number of </w:t>
      </w:r>
      <w:r w:rsidR="00892910">
        <w:rPr>
          <w:rFonts w:asciiTheme="majorBidi" w:hAnsiTheme="majorBidi" w:cstheme="majorBidi"/>
          <w:sz w:val="24"/>
          <w:szCs w:val="24"/>
        </w:rPr>
        <w:t>migrant</w:t>
      </w:r>
      <w:r>
        <w:rPr>
          <w:rFonts w:asciiTheme="majorBidi" w:hAnsiTheme="majorBidi" w:cstheme="majorBidi"/>
          <w:sz w:val="24"/>
          <w:szCs w:val="24"/>
        </w:rPr>
        <w:t xml:space="preserve"> </w:t>
      </w:r>
      <w:r w:rsidR="00892910">
        <w:rPr>
          <w:rFonts w:asciiTheme="majorBidi" w:hAnsiTheme="majorBidi" w:cstheme="majorBidi"/>
          <w:sz w:val="24"/>
          <w:szCs w:val="24"/>
        </w:rPr>
        <w:t>care</w:t>
      </w:r>
      <w:r>
        <w:rPr>
          <w:rFonts w:asciiTheme="majorBidi" w:hAnsiTheme="majorBidi" w:cstheme="majorBidi"/>
          <w:sz w:val="24"/>
          <w:szCs w:val="24"/>
        </w:rPr>
        <w:t xml:space="preserve"> </w:t>
      </w:r>
      <w:r w:rsidR="00892910">
        <w:rPr>
          <w:rFonts w:asciiTheme="majorBidi" w:hAnsiTheme="majorBidi" w:cstheme="majorBidi"/>
          <w:sz w:val="24"/>
          <w:szCs w:val="24"/>
        </w:rPr>
        <w:t>workers</w:t>
      </w:r>
      <w:r>
        <w:rPr>
          <w:rFonts w:asciiTheme="majorBidi" w:hAnsiTheme="majorBidi" w:cstheme="majorBidi"/>
          <w:sz w:val="24"/>
          <w:szCs w:val="24"/>
        </w:rPr>
        <w:t xml:space="preserve"> are women who trained as nursing professionals and who might have </w:t>
      </w:r>
      <w:r w:rsidR="00EB7032">
        <w:rPr>
          <w:rFonts w:asciiTheme="majorBidi" w:hAnsiTheme="majorBidi" w:cstheme="majorBidi"/>
          <w:sz w:val="24"/>
          <w:szCs w:val="24"/>
        </w:rPr>
        <w:t xml:space="preserve">held roles </w:t>
      </w:r>
      <w:r>
        <w:rPr>
          <w:rFonts w:asciiTheme="majorBidi" w:hAnsiTheme="majorBidi" w:cstheme="majorBidi"/>
          <w:sz w:val="24"/>
          <w:szCs w:val="24"/>
        </w:rPr>
        <w:t>in health systems in their countries of origin</w:t>
      </w:r>
      <w:r w:rsidR="00892910">
        <w:rPr>
          <w:rFonts w:asciiTheme="majorBidi" w:hAnsiTheme="majorBidi" w:cstheme="majorBidi"/>
          <w:sz w:val="24"/>
          <w:szCs w:val="24"/>
        </w:rPr>
        <w:t xml:space="preserve"> </w:t>
      </w:r>
      <w:r w:rsidR="00C41B3E">
        <w:rPr>
          <w:rFonts w:asciiTheme="majorBidi" w:hAnsiTheme="majorBidi" w:cstheme="majorBidi"/>
          <w:sz w:val="24"/>
          <w:szCs w:val="24"/>
        </w:rPr>
        <w:t>if</w:t>
      </w:r>
      <w:r>
        <w:rPr>
          <w:rFonts w:asciiTheme="majorBidi" w:hAnsiTheme="majorBidi" w:cstheme="majorBidi"/>
          <w:sz w:val="24"/>
          <w:szCs w:val="24"/>
        </w:rPr>
        <w:t xml:space="preserve"> they had not </w:t>
      </w:r>
      <w:r w:rsidR="00C41B3E">
        <w:rPr>
          <w:rFonts w:asciiTheme="majorBidi" w:hAnsiTheme="majorBidi" w:cstheme="majorBidi"/>
          <w:sz w:val="24"/>
          <w:szCs w:val="24"/>
        </w:rPr>
        <w:t>sought to</w:t>
      </w:r>
      <w:r>
        <w:rPr>
          <w:rFonts w:asciiTheme="majorBidi" w:hAnsiTheme="majorBidi" w:cstheme="majorBidi"/>
          <w:sz w:val="24"/>
          <w:szCs w:val="24"/>
        </w:rPr>
        <w:t xml:space="preserve"> work abroad. </w:t>
      </w:r>
      <w:r w:rsidR="00C41B3E">
        <w:rPr>
          <w:rFonts w:asciiTheme="majorBidi" w:hAnsiTheme="majorBidi" w:cstheme="majorBidi"/>
          <w:sz w:val="24"/>
          <w:szCs w:val="24"/>
        </w:rPr>
        <w:t xml:space="preserve">Others </w:t>
      </w:r>
      <w:r w:rsidR="00EB7032">
        <w:rPr>
          <w:rFonts w:asciiTheme="majorBidi" w:hAnsiTheme="majorBidi" w:cstheme="majorBidi"/>
          <w:sz w:val="24"/>
          <w:szCs w:val="24"/>
        </w:rPr>
        <w:t xml:space="preserve">are </w:t>
      </w:r>
      <w:r>
        <w:rPr>
          <w:rFonts w:asciiTheme="majorBidi" w:hAnsiTheme="majorBidi" w:cstheme="majorBidi"/>
          <w:sz w:val="24"/>
          <w:szCs w:val="24"/>
        </w:rPr>
        <w:t>women w</w:t>
      </w:r>
      <w:r w:rsidR="00C41B3E">
        <w:rPr>
          <w:rFonts w:asciiTheme="majorBidi" w:hAnsiTheme="majorBidi" w:cstheme="majorBidi"/>
          <w:sz w:val="24"/>
          <w:szCs w:val="24"/>
        </w:rPr>
        <w:t xml:space="preserve">ith no </w:t>
      </w:r>
      <w:r>
        <w:rPr>
          <w:rFonts w:asciiTheme="majorBidi" w:hAnsiTheme="majorBidi" w:cstheme="majorBidi"/>
          <w:sz w:val="24"/>
          <w:szCs w:val="24"/>
        </w:rPr>
        <w:t xml:space="preserve">formal training in healthcare, but </w:t>
      </w:r>
      <w:r w:rsidR="00C41B3E">
        <w:rPr>
          <w:rFonts w:asciiTheme="majorBidi" w:hAnsiTheme="majorBidi" w:cstheme="majorBidi"/>
          <w:sz w:val="24"/>
          <w:szCs w:val="24"/>
        </w:rPr>
        <w:t>who have a</w:t>
      </w:r>
      <w:r>
        <w:rPr>
          <w:rFonts w:asciiTheme="majorBidi" w:hAnsiTheme="majorBidi" w:cstheme="majorBidi"/>
          <w:sz w:val="24"/>
          <w:szCs w:val="24"/>
        </w:rPr>
        <w:t xml:space="preserve"> role within their families in terms of provision of care to children, the sick, and the elderly. Therefore, their traveling abroad for work should be </w:t>
      </w:r>
      <w:r w:rsidR="00EB7032">
        <w:rPr>
          <w:rFonts w:asciiTheme="majorBidi" w:hAnsiTheme="majorBidi" w:cstheme="majorBidi"/>
          <w:sz w:val="24"/>
          <w:szCs w:val="24"/>
        </w:rPr>
        <w:t xml:space="preserve">perceived as </w:t>
      </w:r>
      <w:r>
        <w:rPr>
          <w:rFonts w:asciiTheme="majorBidi" w:hAnsiTheme="majorBidi" w:cstheme="majorBidi"/>
          <w:sz w:val="24"/>
          <w:szCs w:val="24"/>
        </w:rPr>
        <w:t>conflict</w:t>
      </w:r>
      <w:r w:rsidR="00EB7032">
        <w:rPr>
          <w:rFonts w:asciiTheme="majorBidi" w:hAnsiTheme="majorBidi" w:cstheme="majorBidi"/>
          <w:sz w:val="24"/>
          <w:szCs w:val="24"/>
        </w:rPr>
        <w:t>ing</w:t>
      </w:r>
      <w:r>
        <w:rPr>
          <w:rFonts w:asciiTheme="majorBidi" w:hAnsiTheme="majorBidi" w:cstheme="majorBidi"/>
          <w:sz w:val="24"/>
          <w:szCs w:val="24"/>
        </w:rPr>
        <w:t xml:space="preserve"> with the health and care needs of their countries of origin</w:t>
      </w:r>
      <w:r w:rsidR="008D4A8C">
        <w:rPr>
          <w:rFonts w:asciiTheme="majorBidi" w:hAnsiTheme="majorBidi" w:cstheme="majorBidi"/>
          <w:sz w:val="24"/>
          <w:szCs w:val="24"/>
        </w:rPr>
        <w:t>, mainly in light of the fact that, in some cases, poorer countries have failing healthcare systems. There are many ways to perceive what is at stake ethically for th</w:t>
      </w:r>
      <w:r w:rsidR="00C41B3E">
        <w:rPr>
          <w:rFonts w:asciiTheme="majorBidi" w:hAnsiTheme="majorBidi" w:cstheme="majorBidi"/>
          <w:sz w:val="24"/>
          <w:szCs w:val="24"/>
        </w:rPr>
        <w:t xml:space="preserve">ose </w:t>
      </w:r>
      <w:r w:rsidR="00C72CCB">
        <w:rPr>
          <w:rFonts w:asciiTheme="majorBidi" w:hAnsiTheme="majorBidi" w:cstheme="majorBidi"/>
          <w:sz w:val="24"/>
          <w:szCs w:val="24"/>
        </w:rPr>
        <w:t xml:space="preserve">living </w:t>
      </w:r>
      <w:r w:rsidR="008D4A8C">
        <w:rPr>
          <w:rFonts w:asciiTheme="majorBidi" w:hAnsiTheme="majorBidi" w:cstheme="majorBidi"/>
          <w:sz w:val="24"/>
          <w:szCs w:val="24"/>
        </w:rPr>
        <w:t xml:space="preserve">in </w:t>
      </w:r>
      <w:r w:rsidR="00EB7032">
        <w:rPr>
          <w:rFonts w:asciiTheme="majorBidi" w:hAnsiTheme="majorBidi" w:cstheme="majorBidi"/>
          <w:sz w:val="24"/>
          <w:szCs w:val="24"/>
        </w:rPr>
        <w:t>migrant worker</w:t>
      </w:r>
      <w:r w:rsidR="008D4A8C">
        <w:rPr>
          <w:rFonts w:asciiTheme="majorBidi" w:hAnsiTheme="majorBidi" w:cstheme="majorBidi"/>
          <w:sz w:val="24"/>
          <w:szCs w:val="24"/>
        </w:rPr>
        <w:t xml:space="preserve"> origin countries </w:t>
      </w:r>
      <w:r w:rsidR="00C72CCB">
        <w:rPr>
          <w:rFonts w:asciiTheme="majorBidi" w:hAnsiTheme="majorBidi" w:cstheme="majorBidi"/>
          <w:sz w:val="24"/>
          <w:szCs w:val="24"/>
        </w:rPr>
        <w:t>with failing</w:t>
      </w:r>
      <w:r w:rsidR="008D4A8C">
        <w:rPr>
          <w:rFonts w:asciiTheme="majorBidi" w:hAnsiTheme="majorBidi" w:cstheme="majorBidi"/>
          <w:sz w:val="24"/>
          <w:szCs w:val="24"/>
        </w:rPr>
        <w:t xml:space="preserve"> healthcare systems. They </w:t>
      </w:r>
      <w:r w:rsidR="00C41B3E">
        <w:rPr>
          <w:rFonts w:asciiTheme="majorBidi" w:hAnsiTheme="majorBidi" w:cstheme="majorBidi"/>
          <w:sz w:val="24"/>
          <w:szCs w:val="24"/>
        </w:rPr>
        <w:t>can</w:t>
      </w:r>
      <w:r w:rsidR="008D4A8C">
        <w:rPr>
          <w:rFonts w:asciiTheme="majorBidi" w:hAnsiTheme="majorBidi" w:cstheme="majorBidi"/>
          <w:sz w:val="24"/>
          <w:szCs w:val="24"/>
        </w:rPr>
        <w:t xml:space="preserve"> be said to be harmed because healthcare resources in these countries are not equally distributed, </w:t>
      </w:r>
      <w:r w:rsidR="00EB7032">
        <w:rPr>
          <w:rFonts w:asciiTheme="majorBidi" w:hAnsiTheme="majorBidi" w:cstheme="majorBidi"/>
          <w:sz w:val="24"/>
          <w:szCs w:val="24"/>
        </w:rPr>
        <w:t xml:space="preserve">and because the </w:t>
      </w:r>
      <w:r w:rsidR="00223226">
        <w:rPr>
          <w:rFonts w:asciiTheme="majorBidi" w:hAnsiTheme="majorBidi" w:cstheme="majorBidi"/>
          <w:sz w:val="24"/>
          <w:szCs w:val="24"/>
        </w:rPr>
        <w:t xml:space="preserve">equality of </w:t>
      </w:r>
      <w:r w:rsidR="00C72CCB">
        <w:rPr>
          <w:rFonts w:asciiTheme="majorBidi" w:hAnsiTheme="majorBidi" w:cstheme="majorBidi"/>
          <w:sz w:val="24"/>
          <w:szCs w:val="24"/>
        </w:rPr>
        <w:t xml:space="preserve">the </w:t>
      </w:r>
      <w:r w:rsidR="00223226">
        <w:rPr>
          <w:rFonts w:asciiTheme="majorBidi" w:hAnsiTheme="majorBidi" w:cstheme="majorBidi"/>
          <w:sz w:val="24"/>
          <w:szCs w:val="24"/>
        </w:rPr>
        <w:t xml:space="preserve">moral value of </w:t>
      </w:r>
      <w:r w:rsidR="00223226">
        <w:rPr>
          <w:rFonts w:asciiTheme="majorBidi" w:hAnsiTheme="majorBidi" w:cstheme="majorBidi"/>
          <w:sz w:val="24"/>
          <w:szCs w:val="24"/>
        </w:rPr>
        <w:lastRenderedPageBreak/>
        <w:t>certain groups of people, and consequently equality of opportunity, is denied (Daniels, 2000). It can also be argued that their basic interests for living a life of choice, well-being (Ruger, 2006)</w:t>
      </w:r>
      <w:r w:rsidR="00C72CCB">
        <w:rPr>
          <w:rFonts w:asciiTheme="majorBidi" w:hAnsiTheme="majorBidi" w:cstheme="majorBidi"/>
          <w:sz w:val="24"/>
          <w:szCs w:val="24"/>
        </w:rPr>
        <w:t>,</w:t>
      </w:r>
      <w:r w:rsidR="00223226">
        <w:rPr>
          <w:rFonts w:asciiTheme="majorBidi" w:hAnsiTheme="majorBidi" w:cstheme="majorBidi"/>
          <w:sz w:val="24"/>
          <w:szCs w:val="24"/>
        </w:rPr>
        <w:t xml:space="preserve"> and basic human rights, are threatened (Eckenweiler, 2020).</w:t>
      </w:r>
    </w:p>
    <w:p w14:paraId="038FC42D" w14:textId="536D8D3D" w:rsidR="00223226" w:rsidRDefault="00223226" w:rsidP="008D4A8C">
      <w:pPr>
        <w:rPr>
          <w:rFonts w:asciiTheme="majorBidi" w:hAnsiTheme="majorBidi" w:cstheme="majorBidi"/>
          <w:sz w:val="24"/>
          <w:szCs w:val="24"/>
        </w:rPr>
      </w:pPr>
      <w:commentRangeStart w:id="10"/>
      <w:r>
        <w:rPr>
          <w:rFonts w:asciiTheme="majorBidi" w:hAnsiTheme="majorBidi" w:cstheme="majorBidi"/>
          <w:sz w:val="24"/>
          <w:szCs w:val="24"/>
        </w:rPr>
        <w:t>The harm to migrant</w:t>
      </w:r>
      <w:r w:rsidR="00C41B3E">
        <w:rPr>
          <w:rFonts w:asciiTheme="majorBidi" w:hAnsiTheme="majorBidi" w:cstheme="majorBidi"/>
          <w:sz w:val="24"/>
          <w:szCs w:val="24"/>
        </w:rPr>
        <w:t xml:space="preserve"> workers</w:t>
      </w:r>
      <w:r>
        <w:rPr>
          <w:rFonts w:asciiTheme="majorBidi" w:hAnsiTheme="majorBidi" w:cstheme="majorBidi"/>
          <w:sz w:val="24"/>
          <w:szCs w:val="24"/>
        </w:rPr>
        <w:t xml:space="preserve"> in the </w:t>
      </w:r>
      <w:r w:rsidR="00C41B3E">
        <w:rPr>
          <w:rFonts w:asciiTheme="majorBidi" w:hAnsiTheme="majorBidi" w:cstheme="majorBidi"/>
          <w:sz w:val="24"/>
          <w:szCs w:val="24"/>
        </w:rPr>
        <w:t>domiciliary</w:t>
      </w:r>
      <w:r>
        <w:rPr>
          <w:rFonts w:asciiTheme="majorBidi" w:hAnsiTheme="majorBidi" w:cstheme="majorBidi"/>
          <w:sz w:val="24"/>
          <w:szCs w:val="24"/>
        </w:rPr>
        <w:t xml:space="preserve"> care </w:t>
      </w:r>
      <w:r w:rsidR="005A42E7">
        <w:rPr>
          <w:rFonts w:asciiTheme="majorBidi" w:hAnsiTheme="majorBidi" w:cstheme="majorBidi"/>
          <w:sz w:val="24"/>
          <w:szCs w:val="24"/>
        </w:rPr>
        <w:t>sector</w:t>
      </w:r>
      <w:r>
        <w:rPr>
          <w:rFonts w:asciiTheme="majorBidi" w:hAnsiTheme="majorBidi" w:cstheme="majorBidi"/>
          <w:sz w:val="24"/>
          <w:szCs w:val="24"/>
        </w:rPr>
        <w:t xml:space="preserve"> may be explained in terms of structural injustice. Structural injustice occurs when social processes (that is, social norms and economic structures, institutional rules, incentive and sanction structures, decision-making processes, </w:t>
      </w:r>
      <w:r w:rsidR="00C72CCB">
        <w:rPr>
          <w:rFonts w:asciiTheme="majorBidi" w:hAnsiTheme="majorBidi" w:cstheme="majorBidi"/>
          <w:sz w:val="24"/>
          <w:szCs w:val="24"/>
        </w:rPr>
        <w:t>and more</w:t>
      </w:r>
      <w:r>
        <w:rPr>
          <w:rFonts w:asciiTheme="majorBidi" w:hAnsiTheme="majorBidi" w:cstheme="majorBidi"/>
          <w:sz w:val="24"/>
          <w:szCs w:val="24"/>
        </w:rPr>
        <w:t xml:space="preserve">) </w:t>
      </w:r>
      <w:r w:rsidR="00C72CCB">
        <w:rPr>
          <w:rFonts w:asciiTheme="majorBidi" w:hAnsiTheme="majorBidi" w:cstheme="majorBidi"/>
          <w:sz w:val="24"/>
          <w:szCs w:val="24"/>
        </w:rPr>
        <w:t>place</w:t>
      </w:r>
      <w:r>
        <w:rPr>
          <w:rFonts w:asciiTheme="majorBidi" w:hAnsiTheme="majorBidi" w:cstheme="majorBidi"/>
          <w:sz w:val="24"/>
          <w:szCs w:val="24"/>
        </w:rPr>
        <w:t xml:space="preserve"> large categories of people under a systematic threat of control or denial of the means of development and well-being</w:t>
      </w:r>
      <w:r w:rsidR="00FF0243">
        <w:rPr>
          <w:rFonts w:asciiTheme="majorBidi" w:hAnsiTheme="majorBidi" w:cstheme="majorBidi"/>
          <w:sz w:val="24"/>
          <w:szCs w:val="24"/>
        </w:rPr>
        <w:t xml:space="preserve"> </w:t>
      </w:r>
      <w:r>
        <w:rPr>
          <w:rFonts w:asciiTheme="majorBidi" w:hAnsiTheme="majorBidi" w:cstheme="majorBidi"/>
          <w:sz w:val="24"/>
          <w:szCs w:val="24"/>
        </w:rPr>
        <w:t xml:space="preserve">and the realization of their abilities. </w:t>
      </w:r>
      <w:commentRangeEnd w:id="10"/>
      <w:r w:rsidR="00C41B3E">
        <w:rPr>
          <w:rStyle w:val="CommentReference"/>
        </w:rPr>
        <w:commentReference w:id="10"/>
      </w:r>
      <w:r>
        <w:rPr>
          <w:rFonts w:asciiTheme="majorBidi" w:hAnsiTheme="majorBidi" w:cstheme="majorBidi"/>
          <w:sz w:val="24"/>
          <w:szCs w:val="24"/>
        </w:rPr>
        <w:t xml:space="preserve">At the same time, these processes enable others to control or </w:t>
      </w:r>
      <w:r w:rsidR="00FF0243">
        <w:rPr>
          <w:rFonts w:asciiTheme="majorBidi" w:hAnsiTheme="majorBidi" w:cstheme="majorBidi"/>
          <w:sz w:val="24"/>
          <w:szCs w:val="24"/>
        </w:rPr>
        <w:t>access</w:t>
      </w:r>
      <w:r>
        <w:rPr>
          <w:rFonts w:asciiTheme="majorBidi" w:hAnsiTheme="majorBidi" w:cstheme="majorBidi"/>
          <w:sz w:val="24"/>
          <w:szCs w:val="24"/>
        </w:rPr>
        <w:t xml:space="preserve"> a wider variety of opportunities to help them develop and realize their abilities (Eckenweiler, 2020).</w:t>
      </w:r>
      <w:r w:rsidR="00D03420">
        <w:rPr>
          <w:rFonts w:asciiTheme="majorBidi" w:hAnsiTheme="majorBidi" w:cstheme="majorBidi"/>
          <w:sz w:val="24"/>
          <w:szCs w:val="24"/>
        </w:rPr>
        <w:t xml:space="preserve"> From this perspective</w:t>
      </w:r>
      <w:r w:rsidR="00EB7032">
        <w:rPr>
          <w:rFonts w:asciiTheme="majorBidi" w:hAnsiTheme="majorBidi" w:cstheme="majorBidi"/>
          <w:sz w:val="24"/>
          <w:szCs w:val="24"/>
        </w:rPr>
        <w:t xml:space="preserve">, </w:t>
      </w:r>
      <w:r w:rsidR="00D03420">
        <w:rPr>
          <w:rFonts w:asciiTheme="majorBidi" w:hAnsiTheme="majorBidi" w:cstheme="majorBidi"/>
          <w:sz w:val="24"/>
          <w:szCs w:val="24"/>
        </w:rPr>
        <w:t xml:space="preserve">the asymmetry of the migration of </w:t>
      </w:r>
      <w:r w:rsidR="00C41B3E">
        <w:rPr>
          <w:rFonts w:asciiTheme="majorBidi" w:hAnsiTheme="majorBidi" w:cstheme="majorBidi"/>
          <w:sz w:val="24"/>
          <w:szCs w:val="24"/>
        </w:rPr>
        <w:t>domiciliary care</w:t>
      </w:r>
      <w:r w:rsidR="00D03420">
        <w:rPr>
          <w:rFonts w:asciiTheme="majorBidi" w:hAnsiTheme="majorBidi" w:cstheme="majorBidi"/>
          <w:sz w:val="24"/>
          <w:szCs w:val="24"/>
        </w:rPr>
        <w:t xml:space="preserve"> </w:t>
      </w:r>
      <w:r w:rsidR="00EB7032">
        <w:rPr>
          <w:rFonts w:asciiTheme="majorBidi" w:hAnsiTheme="majorBidi" w:cstheme="majorBidi"/>
          <w:sz w:val="24"/>
          <w:szCs w:val="24"/>
        </w:rPr>
        <w:t>workers</w:t>
      </w:r>
      <w:r w:rsidR="00D03420">
        <w:rPr>
          <w:rFonts w:asciiTheme="majorBidi" w:hAnsiTheme="majorBidi" w:cstheme="majorBidi"/>
          <w:sz w:val="24"/>
          <w:szCs w:val="24"/>
        </w:rPr>
        <w:t xml:space="preserve"> </w:t>
      </w:r>
      <w:r w:rsidR="00C41B3E">
        <w:rPr>
          <w:rFonts w:asciiTheme="majorBidi" w:hAnsiTheme="majorBidi" w:cstheme="majorBidi"/>
          <w:sz w:val="24"/>
          <w:szCs w:val="24"/>
        </w:rPr>
        <w:t>gives rise to</w:t>
      </w:r>
      <w:r w:rsidR="00D03420">
        <w:rPr>
          <w:rFonts w:asciiTheme="majorBidi" w:hAnsiTheme="majorBidi" w:cstheme="majorBidi"/>
          <w:sz w:val="24"/>
          <w:szCs w:val="24"/>
        </w:rPr>
        <w:t xml:space="preserve"> </w:t>
      </w:r>
      <w:r w:rsidR="0047728C">
        <w:rPr>
          <w:rFonts w:asciiTheme="majorBidi" w:hAnsiTheme="majorBidi" w:cstheme="majorBidi"/>
          <w:sz w:val="24"/>
          <w:szCs w:val="24"/>
        </w:rPr>
        <w:t xml:space="preserve">situations that are </w:t>
      </w:r>
      <w:r w:rsidR="00D03420">
        <w:rPr>
          <w:rFonts w:asciiTheme="majorBidi" w:hAnsiTheme="majorBidi" w:cstheme="majorBidi"/>
          <w:sz w:val="24"/>
          <w:szCs w:val="24"/>
        </w:rPr>
        <w:t>extremely problematic from an ethical point of view</w:t>
      </w:r>
      <w:r w:rsidR="00EB7032">
        <w:rPr>
          <w:rFonts w:asciiTheme="majorBidi" w:hAnsiTheme="majorBidi" w:cstheme="majorBidi"/>
          <w:sz w:val="24"/>
          <w:szCs w:val="24"/>
        </w:rPr>
        <w:t xml:space="preserve">, e.g. in terms of </w:t>
      </w:r>
      <w:r w:rsidR="00D03420">
        <w:rPr>
          <w:rFonts w:asciiTheme="majorBidi" w:hAnsiTheme="majorBidi" w:cstheme="majorBidi"/>
          <w:sz w:val="24"/>
          <w:szCs w:val="24"/>
        </w:rPr>
        <w:t xml:space="preserve">violation of autonomy and the principle of </w:t>
      </w:r>
      <w:commentRangeStart w:id="11"/>
      <w:r w:rsidR="00D03420">
        <w:rPr>
          <w:rFonts w:asciiTheme="majorBidi" w:hAnsiTheme="majorBidi" w:cstheme="majorBidi"/>
          <w:sz w:val="24"/>
          <w:szCs w:val="24"/>
        </w:rPr>
        <w:t>fairness</w:t>
      </w:r>
      <w:commentRangeEnd w:id="11"/>
      <w:r w:rsidR="008153ED">
        <w:rPr>
          <w:rStyle w:val="CommentReference"/>
        </w:rPr>
        <w:commentReference w:id="11"/>
      </w:r>
      <w:r w:rsidR="00EB7032">
        <w:rPr>
          <w:rFonts w:asciiTheme="majorBidi" w:hAnsiTheme="majorBidi" w:cstheme="majorBidi"/>
          <w:sz w:val="24"/>
          <w:szCs w:val="24"/>
        </w:rPr>
        <w:t>. I</w:t>
      </w:r>
      <w:r w:rsidR="00D03420">
        <w:rPr>
          <w:rFonts w:asciiTheme="majorBidi" w:hAnsiTheme="majorBidi" w:cstheme="majorBidi"/>
          <w:sz w:val="24"/>
          <w:szCs w:val="24"/>
        </w:rPr>
        <w:t xml:space="preserve">f we understand autonomy as the basic possibility for </w:t>
      </w:r>
      <w:r w:rsidR="00132C54">
        <w:rPr>
          <w:rFonts w:asciiTheme="majorBidi" w:hAnsiTheme="majorBidi" w:cstheme="majorBidi"/>
          <w:sz w:val="24"/>
          <w:szCs w:val="24"/>
        </w:rPr>
        <w:t xml:space="preserve">an </w:t>
      </w:r>
      <w:commentRangeStart w:id="12"/>
      <w:r w:rsidR="00132C54">
        <w:rPr>
          <w:rFonts w:asciiTheme="majorBidi" w:hAnsiTheme="majorBidi" w:cstheme="majorBidi"/>
          <w:sz w:val="24"/>
          <w:szCs w:val="24"/>
        </w:rPr>
        <w:t>individual</w:t>
      </w:r>
      <w:commentRangeEnd w:id="12"/>
      <w:r w:rsidR="00B94BD5">
        <w:rPr>
          <w:rStyle w:val="CommentReference"/>
        </w:rPr>
        <w:commentReference w:id="12"/>
      </w:r>
      <w:r w:rsidR="00132C54">
        <w:rPr>
          <w:rFonts w:asciiTheme="majorBidi" w:hAnsiTheme="majorBidi" w:cstheme="majorBidi"/>
          <w:sz w:val="24"/>
          <w:szCs w:val="24"/>
        </w:rPr>
        <w:t xml:space="preserve"> </w:t>
      </w:r>
      <w:r w:rsidR="00D03420">
        <w:rPr>
          <w:rFonts w:asciiTheme="majorBidi" w:hAnsiTheme="majorBidi" w:cstheme="majorBidi"/>
          <w:sz w:val="24"/>
          <w:szCs w:val="24"/>
        </w:rPr>
        <w:t xml:space="preserve">to be relatively free to choose </w:t>
      </w:r>
      <w:r w:rsidR="00132C54">
        <w:rPr>
          <w:rFonts w:asciiTheme="majorBidi" w:hAnsiTheme="majorBidi" w:cstheme="majorBidi"/>
          <w:sz w:val="24"/>
          <w:szCs w:val="24"/>
        </w:rPr>
        <w:t>their</w:t>
      </w:r>
      <w:r w:rsidR="00D03420">
        <w:rPr>
          <w:rFonts w:asciiTheme="majorBidi" w:hAnsiTheme="majorBidi" w:cstheme="majorBidi"/>
          <w:sz w:val="24"/>
          <w:szCs w:val="24"/>
        </w:rPr>
        <w:t xml:space="preserve"> actions and the course of </w:t>
      </w:r>
      <w:r w:rsidR="00132C54">
        <w:rPr>
          <w:rFonts w:asciiTheme="majorBidi" w:hAnsiTheme="majorBidi" w:cstheme="majorBidi"/>
          <w:sz w:val="24"/>
          <w:szCs w:val="24"/>
        </w:rPr>
        <w:t>their</w:t>
      </w:r>
      <w:r w:rsidR="00D03420">
        <w:rPr>
          <w:rFonts w:asciiTheme="majorBidi" w:hAnsiTheme="majorBidi" w:cstheme="majorBidi"/>
          <w:sz w:val="24"/>
          <w:szCs w:val="24"/>
        </w:rPr>
        <w:t xml:space="preserve"> life from a proper set of options, and </w:t>
      </w:r>
      <w:r w:rsidR="00132C54">
        <w:rPr>
          <w:rFonts w:asciiTheme="majorBidi" w:hAnsiTheme="majorBidi" w:cstheme="majorBidi"/>
          <w:sz w:val="24"/>
          <w:szCs w:val="24"/>
        </w:rPr>
        <w:t xml:space="preserve">if </w:t>
      </w:r>
      <w:r w:rsidR="0047728C">
        <w:rPr>
          <w:rFonts w:asciiTheme="majorBidi" w:hAnsiTheme="majorBidi" w:cstheme="majorBidi"/>
          <w:sz w:val="24"/>
          <w:szCs w:val="24"/>
        </w:rPr>
        <w:t xml:space="preserve">the concept of </w:t>
      </w:r>
      <w:r w:rsidR="00D03420">
        <w:rPr>
          <w:rFonts w:asciiTheme="majorBidi" w:hAnsiTheme="majorBidi" w:cstheme="majorBidi"/>
          <w:sz w:val="24"/>
          <w:szCs w:val="24"/>
        </w:rPr>
        <w:t xml:space="preserve">fairness </w:t>
      </w:r>
      <w:r w:rsidR="00132C54">
        <w:rPr>
          <w:rFonts w:asciiTheme="majorBidi" w:hAnsiTheme="majorBidi" w:cstheme="majorBidi"/>
          <w:sz w:val="24"/>
          <w:szCs w:val="24"/>
        </w:rPr>
        <w:t>is</w:t>
      </w:r>
      <w:r w:rsidR="00EB7032">
        <w:rPr>
          <w:rFonts w:asciiTheme="majorBidi" w:hAnsiTheme="majorBidi" w:cstheme="majorBidi"/>
          <w:sz w:val="24"/>
          <w:szCs w:val="24"/>
        </w:rPr>
        <w:t xml:space="preserve"> </w:t>
      </w:r>
      <w:r w:rsidR="00D03420">
        <w:rPr>
          <w:rFonts w:asciiTheme="majorBidi" w:hAnsiTheme="majorBidi" w:cstheme="majorBidi"/>
          <w:sz w:val="24"/>
          <w:szCs w:val="24"/>
        </w:rPr>
        <w:t>based on equal opportunities and a sufficient reward for one’s actions</w:t>
      </w:r>
      <w:r w:rsidR="00EB7032">
        <w:rPr>
          <w:rFonts w:asciiTheme="majorBidi" w:hAnsiTheme="majorBidi" w:cstheme="majorBidi"/>
          <w:sz w:val="24"/>
          <w:szCs w:val="24"/>
        </w:rPr>
        <w:t xml:space="preserve">, then </w:t>
      </w:r>
      <w:r w:rsidR="00D03420">
        <w:rPr>
          <w:rFonts w:asciiTheme="majorBidi" w:hAnsiTheme="majorBidi" w:cstheme="majorBidi"/>
          <w:sz w:val="24"/>
          <w:szCs w:val="24"/>
        </w:rPr>
        <w:t>the picture that emerges is complex.</w:t>
      </w:r>
    </w:p>
    <w:p w14:paraId="1B98551A" w14:textId="2CD04756" w:rsidR="00ED58E2" w:rsidRDefault="00ED58E2" w:rsidP="008D4A8C">
      <w:pPr>
        <w:rPr>
          <w:rFonts w:asciiTheme="majorBidi" w:hAnsiTheme="majorBidi" w:cstheme="majorBidi"/>
          <w:sz w:val="24"/>
          <w:szCs w:val="24"/>
        </w:rPr>
      </w:pPr>
      <w:r>
        <w:rPr>
          <w:rFonts w:asciiTheme="majorBidi" w:hAnsiTheme="majorBidi" w:cstheme="majorBidi"/>
          <w:sz w:val="24"/>
          <w:szCs w:val="24"/>
        </w:rPr>
        <w:t>Threats to</w:t>
      </w:r>
      <w:r w:rsidR="002956ED">
        <w:rPr>
          <w:rFonts w:asciiTheme="majorBidi" w:hAnsiTheme="majorBidi" w:cstheme="majorBidi"/>
          <w:sz w:val="24"/>
          <w:szCs w:val="24"/>
        </w:rPr>
        <w:t xml:space="preserve"> the</w:t>
      </w:r>
      <w:r>
        <w:rPr>
          <w:rFonts w:asciiTheme="majorBidi" w:hAnsiTheme="majorBidi" w:cstheme="majorBidi"/>
          <w:sz w:val="24"/>
          <w:szCs w:val="24"/>
        </w:rPr>
        <w:t xml:space="preserve"> autonomy and equality </w:t>
      </w:r>
      <w:r w:rsidR="002956ED">
        <w:rPr>
          <w:rFonts w:asciiTheme="majorBidi" w:hAnsiTheme="majorBidi" w:cstheme="majorBidi"/>
          <w:sz w:val="24"/>
          <w:szCs w:val="24"/>
        </w:rPr>
        <w:t>of</w:t>
      </w:r>
      <w:r>
        <w:rPr>
          <w:rFonts w:asciiTheme="majorBidi" w:hAnsiTheme="majorBidi" w:cstheme="majorBidi"/>
          <w:sz w:val="24"/>
          <w:szCs w:val="24"/>
        </w:rPr>
        <w:t xml:space="preserve"> migrant </w:t>
      </w:r>
      <w:r w:rsidR="002956ED">
        <w:rPr>
          <w:rFonts w:asciiTheme="majorBidi" w:hAnsiTheme="majorBidi" w:cstheme="majorBidi"/>
          <w:sz w:val="24"/>
          <w:szCs w:val="24"/>
        </w:rPr>
        <w:t>care</w:t>
      </w:r>
      <w:r>
        <w:rPr>
          <w:rFonts w:asciiTheme="majorBidi" w:hAnsiTheme="majorBidi" w:cstheme="majorBidi"/>
          <w:sz w:val="24"/>
          <w:szCs w:val="24"/>
        </w:rPr>
        <w:t xml:space="preserve"> workers </w:t>
      </w:r>
      <w:r w:rsidR="00EB7032">
        <w:rPr>
          <w:rFonts w:asciiTheme="majorBidi" w:hAnsiTheme="majorBidi" w:cstheme="majorBidi"/>
          <w:sz w:val="24"/>
          <w:szCs w:val="24"/>
        </w:rPr>
        <w:t>stem</w:t>
      </w:r>
      <w:r>
        <w:rPr>
          <w:rFonts w:asciiTheme="majorBidi" w:hAnsiTheme="majorBidi" w:cstheme="majorBidi"/>
          <w:sz w:val="24"/>
          <w:szCs w:val="24"/>
        </w:rPr>
        <w:t xml:space="preserve"> from several sources. As part of the feminization of international migration, women seeking work in more affluent countries as maids, nannies, nurses, and other </w:t>
      </w:r>
      <w:r w:rsidR="005A42E7">
        <w:rPr>
          <w:rFonts w:asciiTheme="majorBidi" w:hAnsiTheme="majorBidi" w:cstheme="majorBidi"/>
          <w:sz w:val="24"/>
          <w:szCs w:val="24"/>
        </w:rPr>
        <w:t>care</w:t>
      </w:r>
      <w:r>
        <w:rPr>
          <w:rFonts w:asciiTheme="majorBidi" w:hAnsiTheme="majorBidi" w:cstheme="majorBidi"/>
          <w:sz w:val="24"/>
          <w:szCs w:val="24"/>
        </w:rPr>
        <w:t xml:space="preserve"> workers have become a particularly integral part of the global economy (Ehrenreich &amp; Hochschild, 2002). When the global migration of nurses and other </w:t>
      </w:r>
      <w:r w:rsidR="005A42E7">
        <w:rPr>
          <w:rFonts w:asciiTheme="majorBidi" w:hAnsiTheme="majorBidi" w:cstheme="majorBidi"/>
          <w:sz w:val="24"/>
          <w:szCs w:val="24"/>
        </w:rPr>
        <w:t>care</w:t>
      </w:r>
      <w:r>
        <w:rPr>
          <w:rFonts w:asciiTheme="majorBidi" w:hAnsiTheme="majorBidi" w:cstheme="majorBidi"/>
          <w:sz w:val="24"/>
          <w:szCs w:val="24"/>
        </w:rPr>
        <w:t xml:space="preserve"> workers is fueled by the “ideological construction of jobs and work in terms of notions of appropriate femininity” and in terms of racial and cultural stereotypes, it </w:t>
      </w:r>
      <w:r w:rsidR="00C23A99">
        <w:rPr>
          <w:rFonts w:asciiTheme="majorBidi" w:hAnsiTheme="majorBidi" w:cstheme="majorBidi"/>
          <w:sz w:val="24"/>
          <w:szCs w:val="24"/>
        </w:rPr>
        <w:t>presents particular cause for</w:t>
      </w:r>
      <w:r>
        <w:rPr>
          <w:rFonts w:asciiTheme="majorBidi" w:hAnsiTheme="majorBidi" w:cstheme="majorBidi"/>
          <w:sz w:val="24"/>
          <w:szCs w:val="24"/>
        </w:rPr>
        <w:t xml:space="preserve"> concern.</w:t>
      </w:r>
      <w:r w:rsidR="00ED4A3A">
        <w:rPr>
          <w:rFonts w:asciiTheme="majorBidi" w:hAnsiTheme="majorBidi" w:cstheme="majorBidi"/>
          <w:sz w:val="24"/>
          <w:szCs w:val="24"/>
        </w:rPr>
        <w:t xml:space="preserve"> The construction of Filipinas, for example, as caring, obedient, meticulous workers, “sacrificing heroines” (Schwenken, 2008), and of Indian and Caribbean women as naturally warm-hearted and happy, etc.—serves the purpose of governments, industrial organizations, and employers, recruiters, and even families, who </w:t>
      </w:r>
      <w:r w:rsidR="002956ED">
        <w:rPr>
          <w:rFonts w:asciiTheme="majorBidi" w:hAnsiTheme="majorBidi" w:cstheme="majorBidi"/>
          <w:sz w:val="24"/>
          <w:szCs w:val="24"/>
        </w:rPr>
        <w:t>consume</w:t>
      </w:r>
      <w:r w:rsidR="00ED4A3A">
        <w:rPr>
          <w:rFonts w:asciiTheme="majorBidi" w:hAnsiTheme="majorBidi" w:cstheme="majorBidi"/>
          <w:sz w:val="24"/>
          <w:szCs w:val="24"/>
        </w:rPr>
        <w:t xml:space="preserve"> their services. However, these stereotypes limit the imagination, opportunities, and choices of women and girls, especially those who come from a background of economic hardship.</w:t>
      </w:r>
    </w:p>
    <w:p w14:paraId="07D1F090" w14:textId="3356FD1C" w:rsidR="00236F56" w:rsidRDefault="00236F56" w:rsidP="008D4A8C">
      <w:pPr>
        <w:rPr>
          <w:rFonts w:asciiTheme="majorBidi" w:hAnsiTheme="majorBidi" w:cstheme="majorBidi"/>
          <w:sz w:val="24"/>
          <w:szCs w:val="24"/>
        </w:rPr>
      </w:pPr>
      <w:r>
        <w:rPr>
          <w:rFonts w:asciiTheme="majorBidi" w:hAnsiTheme="majorBidi" w:cstheme="majorBidi"/>
          <w:sz w:val="24"/>
          <w:szCs w:val="24"/>
        </w:rPr>
        <w:t xml:space="preserve">Moreover, migration from low-income countries </w:t>
      </w:r>
      <w:r w:rsidR="00C23A99">
        <w:rPr>
          <w:rFonts w:asciiTheme="majorBidi" w:hAnsiTheme="majorBidi" w:cstheme="majorBidi"/>
          <w:sz w:val="24"/>
          <w:szCs w:val="24"/>
        </w:rPr>
        <w:t>often takes place in the context of</w:t>
      </w:r>
      <w:r>
        <w:rPr>
          <w:rFonts w:asciiTheme="majorBidi" w:hAnsiTheme="majorBidi" w:cstheme="majorBidi"/>
          <w:sz w:val="24"/>
          <w:szCs w:val="24"/>
        </w:rPr>
        <w:t xml:space="preserve"> nationalist rhetoric that supports neoliberal economic policies. One form of this rhetoric is organized around benefits to countries’ economies</w:t>
      </w:r>
      <w:r w:rsidR="0047728C">
        <w:rPr>
          <w:rFonts w:asciiTheme="majorBidi" w:hAnsiTheme="majorBidi" w:cstheme="majorBidi"/>
          <w:sz w:val="24"/>
          <w:szCs w:val="24"/>
        </w:rPr>
        <w:t xml:space="preserve">. Here, </w:t>
      </w:r>
      <w:r>
        <w:rPr>
          <w:rFonts w:asciiTheme="majorBidi" w:hAnsiTheme="majorBidi" w:cstheme="majorBidi"/>
          <w:sz w:val="24"/>
          <w:szCs w:val="24"/>
        </w:rPr>
        <w:t>the worker’s subjectivity “organizes and adjusts itself” not necessarily because of force or coercion, but (</w:t>
      </w:r>
      <w:r w:rsidR="00B94BD5">
        <w:rPr>
          <w:rFonts w:asciiTheme="majorBidi" w:hAnsiTheme="majorBidi" w:cstheme="majorBidi"/>
          <w:sz w:val="24"/>
          <w:szCs w:val="24"/>
        </w:rPr>
        <w:t>supposedly</w:t>
      </w:r>
      <w:r>
        <w:rPr>
          <w:rFonts w:asciiTheme="majorBidi" w:hAnsiTheme="majorBidi" w:cstheme="majorBidi"/>
          <w:sz w:val="24"/>
          <w:szCs w:val="24"/>
        </w:rPr>
        <w:t xml:space="preserve">) because </w:t>
      </w:r>
      <w:r>
        <w:rPr>
          <w:rFonts w:asciiTheme="majorBidi" w:hAnsiTheme="majorBidi" w:cstheme="majorBidi"/>
          <w:sz w:val="24"/>
          <w:szCs w:val="24"/>
        </w:rPr>
        <w:lastRenderedPageBreak/>
        <w:t>(her) choices align with “community interests.” Another rhetorical strategy implies that migrant workers, and especially women, benefit from expanded opportunities for choice and opportunities for equality (Schild, 2007).</w:t>
      </w:r>
      <w:r w:rsidR="00302A6E">
        <w:rPr>
          <w:rFonts w:asciiTheme="majorBidi" w:hAnsiTheme="majorBidi" w:cstheme="majorBidi"/>
          <w:sz w:val="24"/>
          <w:szCs w:val="24"/>
        </w:rPr>
        <w:t xml:space="preserve"> These two strategies essentially impose expectations o</w:t>
      </w:r>
      <w:r w:rsidR="00B94BD5">
        <w:rPr>
          <w:rFonts w:asciiTheme="majorBidi" w:hAnsiTheme="majorBidi" w:cstheme="majorBidi"/>
          <w:sz w:val="24"/>
          <w:szCs w:val="24"/>
        </w:rPr>
        <w:t>f</w:t>
      </w:r>
      <w:r w:rsidR="00302A6E">
        <w:rPr>
          <w:rFonts w:asciiTheme="majorBidi" w:hAnsiTheme="majorBidi" w:cstheme="majorBidi"/>
          <w:sz w:val="24"/>
          <w:szCs w:val="24"/>
        </w:rPr>
        <w:t xml:space="preserve"> individual responsibility for family and community well-being. However, although married women with children are encouraged and even pressured by governments, family members, or by the poor conditions </w:t>
      </w:r>
      <w:r w:rsidR="005A42E7">
        <w:rPr>
          <w:rFonts w:asciiTheme="majorBidi" w:hAnsiTheme="majorBidi" w:cstheme="majorBidi"/>
          <w:sz w:val="24"/>
          <w:szCs w:val="24"/>
        </w:rPr>
        <w:t xml:space="preserve">they face </w:t>
      </w:r>
      <w:r w:rsidR="00302A6E">
        <w:rPr>
          <w:rFonts w:asciiTheme="majorBidi" w:hAnsiTheme="majorBidi" w:cstheme="majorBidi"/>
          <w:sz w:val="24"/>
          <w:szCs w:val="24"/>
        </w:rPr>
        <w:t xml:space="preserve">at home, to provide for their families and countries </w:t>
      </w:r>
      <w:r w:rsidR="005A42E7">
        <w:rPr>
          <w:rFonts w:asciiTheme="majorBidi" w:hAnsiTheme="majorBidi" w:cstheme="majorBidi"/>
          <w:sz w:val="24"/>
          <w:szCs w:val="24"/>
        </w:rPr>
        <w:t>by taking jobs</w:t>
      </w:r>
      <w:r w:rsidR="00302A6E">
        <w:rPr>
          <w:rFonts w:asciiTheme="majorBidi" w:hAnsiTheme="majorBidi" w:cstheme="majorBidi"/>
          <w:sz w:val="24"/>
          <w:szCs w:val="24"/>
        </w:rPr>
        <w:t xml:space="preserve"> abroad, and they are </w:t>
      </w:r>
      <w:r w:rsidR="00B94BD5">
        <w:rPr>
          <w:rFonts w:asciiTheme="majorBidi" w:hAnsiTheme="majorBidi" w:cstheme="majorBidi"/>
          <w:sz w:val="24"/>
          <w:szCs w:val="24"/>
        </w:rPr>
        <w:t>ostensibly</w:t>
      </w:r>
      <w:r w:rsidR="00302A6E">
        <w:rPr>
          <w:rFonts w:asciiTheme="majorBidi" w:hAnsiTheme="majorBidi" w:cstheme="majorBidi"/>
          <w:sz w:val="24"/>
          <w:szCs w:val="24"/>
        </w:rPr>
        <w:t xml:space="preserve"> presented as “modern heroines,” they are also often blamed for social ills</w:t>
      </w:r>
      <w:r w:rsidR="00B94BD5">
        <w:rPr>
          <w:rFonts w:asciiTheme="majorBidi" w:hAnsiTheme="majorBidi" w:cstheme="majorBidi"/>
          <w:sz w:val="24"/>
          <w:szCs w:val="24"/>
        </w:rPr>
        <w:t>, such as</w:t>
      </w:r>
      <w:r w:rsidR="00302A6E">
        <w:rPr>
          <w:rFonts w:asciiTheme="majorBidi" w:hAnsiTheme="majorBidi" w:cstheme="majorBidi"/>
          <w:sz w:val="24"/>
          <w:szCs w:val="24"/>
        </w:rPr>
        <w:t xml:space="preserve"> divorce, children’s poor school performance, and teen pregnancy in their countries of origin (</w:t>
      </w:r>
      <w:r w:rsidR="00302A6E" w:rsidRPr="00302A6E">
        <w:rPr>
          <w:rFonts w:asciiTheme="majorBidi" w:hAnsiTheme="majorBidi" w:cstheme="majorBidi"/>
          <w:sz w:val="24"/>
          <w:szCs w:val="24"/>
        </w:rPr>
        <w:t>Parreñas</w:t>
      </w:r>
      <w:r w:rsidR="00302A6E">
        <w:rPr>
          <w:rFonts w:asciiTheme="majorBidi" w:hAnsiTheme="majorBidi" w:cstheme="majorBidi"/>
          <w:sz w:val="24"/>
          <w:szCs w:val="24"/>
        </w:rPr>
        <w:t xml:space="preserve">, 2000). Gender norms persist, therefore, and are manipulated, </w:t>
      </w:r>
      <w:r w:rsidR="00B94BD5">
        <w:rPr>
          <w:rFonts w:asciiTheme="majorBidi" w:hAnsiTheme="majorBidi" w:cstheme="majorBidi"/>
          <w:sz w:val="24"/>
          <w:szCs w:val="24"/>
        </w:rPr>
        <w:t>rendering</w:t>
      </w:r>
      <w:r w:rsidR="00302A6E">
        <w:rPr>
          <w:rFonts w:asciiTheme="majorBidi" w:hAnsiTheme="majorBidi" w:cstheme="majorBidi"/>
          <w:sz w:val="24"/>
          <w:szCs w:val="24"/>
        </w:rPr>
        <w:t xml:space="preserve"> their well-being and personal autonomy even more difficult.</w:t>
      </w:r>
    </w:p>
    <w:p w14:paraId="0097E6B0" w14:textId="3EB29896" w:rsidR="00302A6E" w:rsidRDefault="00302A6E" w:rsidP="008D4A8C">
      <w:pPr>
        <w:rPr>
          <w:rFonts w:asciiTheme="majorBidi" w:hAnsiTheme="majorBidi" w:cstheme="majorBidi"/>
          <w:sz w:val="24"/>
          <w:szCs w:val="24"/>
        </w:rPr>
      </w:pPr>
      <w:r>
        <w:rPr>
          <w:rFonts w:asciiTheme="majorBidi" w:hAnsiTheme="majorBidi" w:cstheme="majorBidi"/>
          <w:sz w:val="24"/>
          <w:szCs w:val="24"/>
        </w:rPr>
        <w:t xml:space="preserve">Who is responsible for addressing the </w:t>
      </w:r>
      <w:r w:rsidR="002956ED">
        <w:rPr>
          <w:rFonts w:asciiTheme="majorBidi" w:hAnsiTheme="majorBidi" w:cstheme="majorBidi"/>
          <w:sz w:val="24"/>
          <w:szCs w:val="24"/>
        </w:rPr>
        <w:t>harms</w:t>
      </w:r>
      <w:r>
        <w:rPr>
          <w:rFonts w:asciiTheme="majorBidi" w:hAnsiTheme="majorBidi" w:cstheme="majorBidi"/>
          <w:sz w:val="24"/>
          <w:szCs w:val="24"/>
        </w:rPr>
        <w:t xml:space="preserve"> cause</w:t>
      </w:r>
      <w:r w:rsidR="002956ED">
        <w:rPr>
          <w:rFonts w:asciiTheme="majorBidi" w:hAnsiTheme="majorBidi" w:cstheme="majorBidi"/>
          <w:sz w:val="24"/>
          <w:szCs w:val="24"/>
        </w:rPr>
        <w:t>d</w:t>
      </w:r>
      <w:r>
        <w:rPr>
          <w:rFonts w:asciiTheme="majorBidi" w:hAnsiTheme="majorBidi" w:cstheme="majorBidi"/>
          <w:sz w:val="24"/>
          <w:szCs w:val="24"/>
        </w:rPr>
        <w:t xml:space="preserve"> to migrant nursing workers, their families, and communities, </w:t>
      </w:r>
      <w:r w:rsidR="002956ED">
        <w:rPr>
          <w:rFonts w:asciiTheme="majorBidi" w:hAnsiTheme="majorBidi" w:cstheme="majorBidi"/>
          <w:sz w:val="24"/>
          <w:szCs w:val="24"/>
        </w:rPr>
        <w:t xml:space="preserve">and </w:t>
      </w:r>
      <w:r>
        <w:rPr>
          <w:rFonts w:asciiTheme="majorBidi" w:hAnsiTheme="majorBidi" w:cstheme="majorBidi"/>
          <w:sz w:val="24"/>
          <w:szCs w:val="24"/>
        </w:rPr>
        <w:t xml:space="preserve">to </w:t>
      </w:r>
      <w:r w:rsidR="0047728C">
        <w:rPr>
          <w:rFonts w:asciiTheme="majorBidi" w:hAnsiTheme="majorBidi" w:cstheme="majorBidi"/>
          <w:sz w:val="24"/>
          <w:szCs w:val="24"/>
        </w:rPr>
        <w:t>those</w:t>
      </w:r>
      <w:r>
        <w:rPr>
          <w:rFonts w:asciiTheme="majorBidi" w:hAnsiTheme="majorBidi" w:cstheme="majorBidi"/>
          <w:sz w:val="24"/>
          <w:szCs w:val="24"/>
        </w:rPr>
        <w:t xml:space="preserve"> in </w:t>
      </w:r>
      <w:r w:rsidR="002956ED">
        <w:rPr>
          <w:rFonts w:asciiTheme="majorBidi" w:hAnsiTheme="majorBidi" w:cstheme="majorBidi"/>
          <w:sz w:val="24"/>
          <w:szCs w:val="24"/>
        </w:rPr>
        <w:t xml:space="preserve">the workers’ </w:t>
      </w:r>
      <w:r>
        <w:rPr>
          <w:rFonts w:asciiTheme="majorBidi" w:hAnsiTheme="majorBidi" w:cstheme="majorBidi"/>
          <w:sz w:val="24"/>
          <w:szCs w:val="24"/>
        </w:rPr>
        <w:t xml:space="preserve">countries of origin </w:t>
      </w:r>
      <w:r w:rsidR="0047728C">
        <w:rPr>
          <w:rFonts w:asciiTheme="majorBidi" w:hAnsiTheme="majorBidi" w:cstheme="majorBidi"/>
          <w:sz w:val="24"/>
          <w:szCs w:val="24"/>
        </w:rPr>
        <w:t>who</w:t>
      </w:r>
      <w:r>
        <w:rPr>
          <w:rFonts w:asciiTheme="majorBidi" w:hAnsiTheme="majorBidi" w:cstheme="majorBidi"/>
          <w:sz w:val="24"/>
          <w:szCs w:val="24"/>
        </w:rPr>
        <w:t xml:space="preserve"> face high burdens of disease and </w:t>
      </w:r>
      <w:r w:rsidR="0047728C">
        <w:rPr>
          <w:rFonts w:asciiTheme="majorBidi" w:hAnsiTheme="majorBidi" w:cstheme="majorBidi"/>
          <w:sz w:val="24"/>
          <w:szCs w:val="24"/>
        </w:rPr>
        <w:t>labor</w:t>
      </w:r>
      <w:r w:rsidR="002956ED">
        <w:rPr>
          <w:rFonts w:asciiTheme="majorBidi" w:hAnsiTheme="majorBidi" w:cstheme="majorBidi"/>
          <w:sz w:val="24"/>
          <w:szCs w:val="24"/>
        </w:rPr>
        <w:t xml:space="preserve"> </w:t>
      </w:r>
      <w:r>
        <w:rPr>
          <w:rFonts w:asciiTheme="majorBidi" w:hAnsiTheme="majorBidi" w:cstheme="majorBidi"/>
          <w:sz w:val="24"/>
          <w:szCs w:val="24"/>
        </w:rPr>
        <w:t>shortage</w:t>
      </w:r>
      <w:r w:rsidR="0047728C">
        <w:rPr>
          <w:rFonts w:asciiTheme="majorBidi" w:hAnsiTheme="majorBidi" w:cstheme="majorBidi"/>
          <w:sz w:val="24"/>
          <w:szCs w:val="24"/>
        </w:rPr>
        <w:t>s</w:t>
      </w:r>
      <w:r>
        <w:rPr>
          <w:rFonts w:asciiTheme="majorBidi" w:hAnsiTheme="majorBidi" w:cstheme="majorBidi"/>
          <w:sz w:val="24"/>
          <w:szCs w:val="24"/>
        </w:rPr>
        <w:t>? The set of agents involved</w:t>
      </w:r>
      <w:r w:rsidR="002956ED">
        <w:rPr>
          <w:rFonts w:asciiTheme="majorBidi" w:hAnsiTheme="majorBidi" w:cstheme="majorBidi"/>
          <w:sz w:val="24"/>
          <w:szCs w:val="24"/>
        </w:rPr>
        <w:t xml:space="preserve">, </w:t>
      </w:r>
      <w:r>
        <w:rPr>
          <w:rFonts w:asciiTheme="majorBidi" w:hAnsiTheme="majorBidi" w:cstheme="majorBidi"/>
          <w:sz w:val="24"/>
          <w:szCs w:val="24"/>
        </w:rPr>
        <w:t xml:space="preserve">and therefore </w:t>
      </w:r>
      <w:r w:rsidR="00B94BD5">
        <w:rPr>
          <w:rFonts w:asciiTheme="majorBidi" w:hAnsiTheme="majorBidi" w:cstheme="majorBidi"/>
          <w:sz w:val="24"/>
          <w:szCs w:val="24"/>
        </w:rPr>
        <w:t xml:space="preserve">responsible </w:t>
      </w:r>
      <w:r>
        <w:rPr>
          <w:rFonts w:asciiTheme="majorBidi" w:hAnsiTheme="majorBidi" w:cstheme="majorBidi"/>
          <w:sz w:val="24"/>
          <w:szCs w:val="24"/>
        </w:rPr>
        <w:t xml:space="preserve">candidates, includes governments in the destination countries </w:t>
      </w:r>
      <w:r w:rsidR="00B94BD5">
        <w:rPr>
          <w:rFonts w:asciiTheme="majorBidi" w:hAnsiTheme="majorBidi" w:cstheme="majorBidi"/>
          <w:sz w:val="24"/>
          <w:szCs w:val="24"/>
        </w:rPr>
        <w:t>and</w:t>
      </w:r>
      <w:r>
        <w:rPr>
          <w:rFonts w:asciiTheme="majorBidi" w:hAnsiTheme="majorBidi" w:cstheme="majorBidi"/>
          <w:sz w:val="24"/>
          <w:szCs w:val="24"/>
        </w:rPr>
        <w:t xml:space="preserve"> in the countries of origin, international</w:t>
      </w:r>
      <w:r w:rsidR="00373EDB">
        <w:rPr>
          <w:rFonts w:asciiTheme="majorBidi" w:hAnsiTheme="majorBidi" w:cstheme="majorBidi"/>
          <w:sz w:val="24"/>
          <w:szCs w:val="24"/>
        </w:rPr>
        <w:t xml:space="preserve"> recruitment </w:t>
      </w:r>
      <w:r w:rsidR="002956ED">
        <w:rPr>
          <w:rFonts w:asciiTheme="majorBidi" w:hAnsiTheme="majorBidi" w:cstheme="majorBidi"/>
          <w:sz w:val="24"/>
          <w:szCs w:val="24"/>
        </w:rPr>
        <w:t>companies</w:t>
      </w:r>
      <w:r w:rsidR="00373EDB">
        <w:rPr>
          <w:rFonts w:asciiTheme="majorBidi" w:hAnsiTheme="majorBidi" w:cstheme="majorBidi"/>
          <w:sz w:val="24"/>
          <w:szCs w:val="24"/>
        </w:rPr>
        <w:t xml:space="preserve">, international health corporations, and </w:t>
      </w:r>
      <w:r w:rsidR="002956ED">
        <w:rPr>
          <w:rFonts w:asciiTheme="majorBidi" w:hAnsiTheme="majorBidi" w:cstheme="majorBidi"/>
          <w:sz w:val="24"/>
          <w:szCs w:val="24"/>
        </w:rPr>
        <w:t>staffing</w:t>
      </w:r>
      <w:r w:rsidR="00373EDB">
        <w:rPr>
          <w:rFonts w:asciiTheme="majorBidi" w:hAnsiTheme="majorBidi" w:cstheme="majorBidi"/>
          <w:sz w:val="24"/>
          <w:szCs w:val="24"/>
        </w:rPr>
        <w:t xml:space="preserve"> agencies. But </w:t>
      </w:r>
      <w:r w:rsidR="002956ED">
        <w:rPr>
          <w:rFonts w:asciiTheme="majorBidi" w:hAnsiTheme="majorBidi" w:cstheme="majorBidi"/>
          <w:sz w:val="24"/>
          <w:szCs w:val="24"/>
        </w:rPr>
        <w:t xml:space="preserve">here </w:t>
      </w:r>
      <w:r w:rsidR="00373EDB">
        <w:rPr>
          <w:rFonts w:asciiTheme="majorBidi" w:hAnsiTheme="majorBidi" w:cstheme="majorBidi"/>
          <w:sz w:val="24"/>
          <w:szCs w:val="24"/>
        </w:rPr>
        <w:t xml:space="preserve">the question </w:t>
      </w:r>
      <w:r w:rsidR="002956ED">
        <w:rPr>
          <w:rFonts w:asciiTheme="majorBidi" w:hAnsiTheme="majorBidi" w:cstheme="majorBidi"/>
          <w:sz w:val="24"/>
          <w:szCs w:val="24"/>
        </w:rPr>
        <w:t xml:space="preserve">also </w:t>
      </w:r>
      <w:r w:rsidR="00373EDB">
        <w:rPr>
          <w:rFonts w:asciiTheme="majorBidi" w:hAnsiTheme="majorBidi" w:cstheme="majorBidi"/>
          <w:sz w:val="24"/>
          <w:szCs w:val="24"/>
        </w:rPr>
        <w:t>arises</w:t>
      </w:r>
      <w:r w:rsidR="002956ED">
        <w:rPr>
          <w:rFonts w:asciiTheme="majorBidi" w:hAnsiTheme="majorBidi" w:cstheme="majorBidi"/>
          <w:sz w:val="24"/>
          <w:szCs w:val="24"/>
        </w:rPr>
        <w:t xml:space="preserve"> of whether</w:t>
      </w:r>
      <w:r w:rsidR="00373EDB">
        <w:rPr>
          <w:rFonts w:asciiTheme="majorBidi" w:hAnsiTheme="majorBidi" w:cstheme="majorBidi"/>
          <w:sz w:val="24"/>
          <w:szCs w:val="24"/>
        </w:rPr>
        <w:t xml:space="preserve"> those who employ</w:t>
      </w:r>
      <w:r w:rsidR="005A42E7">
        <w:rPr>
          <w:rFonts w:asciiTheme="majorBidi" w:hAnsiTheme="majorBidi" w:cstheme="majorBidi"/>
          <w:sz w:val="24"/>
          <w:szCs w:val="24"/>
        </w:rPr>
        <w:t xml:space="preserve"> migrant</w:t>
      </w:r>
      <w:r w:rsidR="00373EDB">
        <w:rPr>
          <w:rFonts w:asciiTheme="majorBidi" w:hAnsiTheme="majorBidi" w:cstheme="majorBidi"/>
          <w:sz w:val="24"/>
          <w:szCs w:val="24"/>
        </w:rPr>
        <w:t xml:space="preserve"> </w:t>
      </w:r>
      <w:r w:rsidR="002956ED">
        <w:rPr>
          <w:rFonts w:asciiTheme="majorBidi" w:hAnsiTheme="majorBidi" w:cstheme="majorBidi"/>
          <w:sz w:val="24"/>
          <w:szCs w:val="24"/>
        </w:rPr>
        <w:t>care</w:t>
      </w:r>
      <w:r w:rsidR="00373EDB">
        <w:rPr>
          <w:rFonts w:asciiTheme="majorBidi" w:hAnsiTheme="majorBidi" w:cstheme="majorBidi"/>
          <w:sz w:val="24"/>
          <w:szCs w:val="24"/>
        </w:rPr>
        <w:t xml:space="preserve"> workers, benefit from their work, and interact with them not only </w:t>
      </w:r>
      <w:r w:rsidR="002956ED">
        <w:rPr>
          <w:rFonts w:asciiTheme="majorBidi" w:hAnsiTheme="majorBidi" w:cstheme="majorBidi"/>
          <w:sz w:val="24"/>
          <w:szCs w:val="24"/>
        </w:rPr>
        <w:t>on an</w:t>
      </w:r>
      <w:r w:rsidR="00373EDB">
        <w:rPr>
          <w:rFonts w:asciiTheme="majorBidi" w:hAnsiTheme="majorBidi" w:cstheme="majorBidi"/>
          <w:sz w:val="24"/>
          <w:szCs w:val="24"/>
        </w:rPr>
        <w:t xml:space="preserve"> employer-employee</w:t>
      </w:r>
      <w:r w:rsidR="002956ED">
        <w:rPr>
          <w:rFonts w:asciiTheme="majorBidi" w:hAnsiTheme="majorBidi" w:cstheme="majorBidi"/>
          <w:sz w:val="24"/>
          <w:szCs w:val="24"/>
        </w:rPr>
        <w:t xml:space="preserve"> basis</w:t>
      </w:r>
      <w:r w:rsidR="00373EDB">
        <w:rPr>
          <w:rFonts w:asciiTheme="majorBidi" w:hAnsiTheme="majorBidi" w:cstheme="majorBidi"/>
          <w:sz w:val="24"/>
          <w:szCs w:val="24"/>
        </w:rPr>
        <w:t xml:space="preserve"> but also in intimate family interactions, also bear this moral responsibility</w:t>
      </w:r>
      <w:r w:rsidR="002956ED">
        <w:rPr>
          <w:rFonts w:asciiTheme="majorBidi" w:hAnsiTheme="majorBidi" w:cstheme="majorBidi"/>
          <w:sz w:val="24"/>
          <w:szCs w:val="24"/>
        </w:rPr>
        <w:t>.</w:t>
      </w:r>
    </w:p>
    <w:p w14:paraId="796B7451" w14:textId="33063CF9" w:rsidR="003B335C" w:rsidRDefault="003B335C" w:rsidP="008D4A8C">
      <w:pPr>
        <w:rPr>
          <w:rFonts w:asciiTheme="majorBidi" w:hAnsiTheme="majorBidi" w:cstheme="majorBidi"/>
          <w:sz w:val="24"/>
          <w:szCs w:val="24"/>
        </w:rPr>
      </w:pPr>
      <w:r>
        <w:rPr>
          <w:rFonts w:asciiTheme="majorBidi" w:hAnsiTheme="majorBidi" w:cstheme="majorBidi"/>
          <w:sz w:val="24"/>
          <w:szCs w:val="24"/>
        </w:rPr>
        <w:t xml:space="preserve">This paper, which seeks to discuss moral questions regarding the employment of </w:t>
      </w:r>
      <w:r w:rsidR="002956ED">
        <w:rPr>
          <w:rFonts w:asciiTheme="majorBidi" w:hAnsiTheme="majorBidi" w:cstheme="majorBidi"/>
          <w:sz w:val="24"/>
          <w:szCs w:val="24"/>
        </w:rPr>
        <w:t>migrant care</w:t>
      </w:r>
      <w:r>
        <w:rPr>
          <w:rFonts w:asciiTheme="majorBidi" w:hAnsiTheme="majorBidi" w:cstheme="majorBidi"/>
          <w:sz w:val="24"/>
          <w:szCs w:val="24"/>
        </w:rPr>
        <w:t xml:space="preserve"> workers, </w:t>
      </w:r>
      <w:r w:rsidR="0047728C">
        <w:rPr>
          <w:rFonts w:asciiTheme="majorBidi" w:hAnsiTheme="majorBidi" w:cstheme="majorBidi"/>
          <w:sz w:val="24"/>
          <w:szCs w:val="24"/>
        </w:rPr>
        <w:t>does</w:t>
      </w:r>
      <w:r>
        <w:rPr>
          <w:rFonts w:asciiTheme="majorBidi" w:hAnsiTheme="majorBidi" w:cstheme="majorBidi"/>
          <w:sz w:val="24"/>
          <w:szCs w:val="24"/>
        </w:rPr>
        <w:t xml:space="preserve"> not </w:t>
      </w:r>
      <w:r w:rsidR="0047728C">
        <w:rPr>
          <w:rFonts w:asciiTheme="majorBidi" w:hAnsiTheme="majorBidi" w:cstheme="majorBidi"/>
          <w:sz w:val="24"/>
          <w:szCs w:val="24"/>
        </w:rPr>
        <w:t xml:space="preserve">address </w:t>
      </w:r>
      <w:r>
        <w:rPr>
          <w:rFonts w:asciiTheme="majorBidi" w:hAnsiTheme="majorBidi" w:cstheme="majorBidi"/>
          <w:sz w:val="24"/>
          <w:szCs w:val="24"/>
        </w:rPr>
        <w:t>global moral questions</w:t>
      </w:r>
      <w:r w:rsidR="0047728C">
        <w:rPr>
          <w:rFonts w:asciiTheme="majorBidi" w:hAnsiTheme="majorBidi" w:cstheme="majorBidi"/>
          <w:sz w:val="24"/>
          <w:szCs w:val="24"/>
        </w:rPr>
        <w:t xml:space="preserve">. Instead, we address </w:t>
      </w:r>
      <w:r>
        <w:rPr>
          <w:rFonts w:asciiTheme="majorBidi" w:hAnsiTheme="majorBidi" w:cstheme="majorBidi"/>
          <w:sz w:val="24"/>
          <w:szCs w:val="24"/>
        </w:rPr>
        <w:t>the way</w:t>
      </w:r>
      <w:r w:rsidR="0047728C">
        <w:rPr>
          <w:rFonts w:asciiTheme="majorBidi" w:hAnsiTheme="majorBidi" w:cstheme="majorBidi"/>
          <w:sz w:val="24"/>
          <w:szCs w:val="24"/>
        </w:rPr>
        <w:t>s</w:t>
      </w:r>
      <w:r>
        <w:rPr>
          <w:rFonts w:asciiTheme="majorBidi" w:hAnsiTheme="majorBidi" w:cstheme="majorBidi"/>
          <w:sz w:val="24"/>
          <w:szCs w:val="24"/>
        </w:rPr>
        <w:t xml:space="preserve"> in which broad moral questions translate into the </w:t>
      </w:r>
      <w:r w:rsidR="002956ED">
        <w:rPr>
          <w:rFonts w:asciiTheme="majorBidi" w:hAnsiTheme="majorBidi" w:cstheme="majorBidi"/>
          <w:sz w:val="24"/>
          <w:szCs w:val="24"/>
        </w:rPr>
        <w:t xml:space="preserve">everyday </w:t>
      </w:r>
      <w:r>
        <w:rPr>
          <w:rFonts w:asciiTheme="majorBidi" w:hAnsiTheme="majorBidi" w:cstheme="majorBidi"/>
          <w:sz w:val="24"/>
          <w:szCs w:val="24"/>
        </w:rPr>
        <w:t xml:space="preserve">practicalities of </w:t>
      </w:r>
      <w:r w:rsidR="0047728C">
        <w:rPr>
          <w:rFonts w:asciiTheme="majorBidi" w:hAnsiTheme="majorBidi" w:cstheme="majorBidi"/>
          <w:sz w:val="24"/>
          <w:szCs w:val="24"/>
        </w:rPr>
        <w:t>domiciliary</w:t>
      </w:r>
      <w:r>
        <w:rPr>
          <w:rFonts w:asciiTheme="majorBidi" w:hAnsiTheme="majorBidi" w:cstheme="majorBidi"/>
          <w:sz w:val="24"/>
          <w:szCs w:val="24"/>
        </w:rPr>
        <w:t xml:space="preserve"> care. Specifically, the paper focuses on moral dilemmas faced by </w:t>
      </w:r>
      <w:r w:rsidR="002956ED">
        <w:rPr>
          <w:rFonts w:asciiTheme="majorBidi" w:hAnsiTheme="majorBidi" w:cstheme="majorBidi"/>
          <w:sz w:val="24"/>
          <w:szCs w:val="24"/>
        </w:rPr>
        <w:t xml:space="preserve">caregiver </w:t>
      </w:r>
      <w:r>
        <w:rPr>
          <w:rFonts w:asciiTheme="majorBidi" w:hAnsiTheme="majorBidi" w:cstheme="majorBidi"/>
          <w:sz w:val="24"/>
          <w:szCs w:val="24"/>
        </w:rPr>
        <w:t xml:space="preserve">family members </w:t>
      </w:r>
      <w:r w:rsidR="002956ED">
        <w:rPr>
          <w:rFonts w:asciiTheme="majorBidi" w:hAnsiTheme="majorBidi" w:cstheme="majorBidi"/>
          <w:sz w:val="24"/>
          <w:szCs w:val="24"/>
        </w:rPr>
        <w:t xml:space="preserve">in Israel </w:t>
      </w:r>
      <w:r>
        <w:rPr>
          <w:rFonts w:asciiTheme="majorBidi" w:hAnsiTheme="majorBidi" w:cstheme="majorBidi"/>
          <w:sz w:val="24"/>
          <w:szCs w:val="24"/>
        </w:rPr>
        <w:t xml:space="preserve">who employ </w:t>
      </w:r>
      <w:r w:rsidR="005A42E7">
        <w:rPr>
          <w:rFonts w:asciiTheme="majorBidi" w:hAnsiTheme="majorBidi" w:cstheme="majorBidi"/>
          <w:sz w:val="24"/>
          <w:szCs w:val="24"/>
        </w:rPr>
        <w:t xml:space="preserve">migrant </w:t>
      </w:r>
      <w:r w:rsidR="0047728C">
        <w:rPr>
          <w:rFonts w:asciiTheme="majorBidi" w:hAnsiTheme="majorBidi" w:cstheme="majorBidi"/>
          <w:sz w:val="24"/>
          <w:szCs w:val="24"/>
        </w:rPr>
        <w:t>domiciliary care</w:t>
      </w:r>
      <w:r w:rsidR="005A42E7">
        <w:rPr>
          <w:rFonts w:asciiTheme="majorBidi" w:hAnsiTheme="majorBidi" w:cstheme="majorBidi"/>
          <w:sz w:val="24"/>
          <w:szCs w:val="24"/>
        </w:rPr>
        <w:t xml:space="preserve"> workers </w:t>
      </w:r>
      <w:r>
        <w:rPr>
          <w:rFonts w:asciiTheme="majorBidi" w:hAnsiTheme="majorBidi" w:cstheme="majorBidi"/>
          <w:sz w:val="24"/>
          <w:szCs w:val="24"/>
        </w:rPr>
        <w:t xml:space="preserve">to </w:t>
      </w:r>
      <w:r w:rsidR="002956ED">
        <w:rPr>
          <w:rFonts w:asciiTheme="majorBidi" w:hAnsiTheme="majorBidi" w:cstheme="majorBidi"/>
          <w:sz w:val="24"/>
          <w:szCs w:val="24"/>
        </w:rPr>
        <w:t xml:space="preserve">look after </w:t>
      </w:r>
      <w:r>
        <w:rPr>
          <w:rFonts w:asciiTheme="majorBidi" w:hAnsiTheme="majorBidi" w:cstheme="majorBidi"/>
          <w:sz w:val="24"/>
          <w:szCs w:val="24"/>
        </w:rPr>
        <w:t xml:space="preserve">elderly parents who require </w:t>
      </w:r>
      <w:r w:rsidR="007366F5">
        <w:rPr>
          <w:rFonts w:asciiTheme="majorBidi" w:hAnsiTheme="majorBidi" w:cstheme="majorBidi"/>
          <w:sz w:val="24"/>
          <w:szCs w:val="24"/>
        </w:rPr>
        <w:t>round-the-clock</w:t>
      </w:r>
      <w:r w:rsidR="0047728C">
        <w:rPr>
          <w:rFonts w:asciiTheme="majorBidi" w:hAnsiTheme="majorBidi" w:cstheme="majorBidi"/>
          <w:sz w:val="24"/>
          <w:szCs w:val="24"/>
        </w:rPr>
        <w:t xml:space="preserve"> </w:t>
      </w:r>
      <w:r>
        <w:rPr>
          <w:rFonts w:asciiTheme="majorBidi" w:hAnsiTheme="majorBidi" w:cstheme="majorBidi"/>
          <w:sz w:val="24"/>
          <w:szCs w:val="24"/>
        </w:rPr>
        <w:t xml:space="preserve">care. These family members are not professional </w:t>
      </w:r>
      <w:r w:rsidR="002956ED">
        <w:rPr>
          <w:rFonts w:asciiTheme="majorBidi" w:hAnsiTheme="majorBidi" w:cstheme="majorBidi"/>
          <w:sz w:val="24"/>
          <w:szCs w:val="24"/>
        </w:rPr>
        <w:t>care workers,</w:t>
      </w:r>
      <w:r>
        <w:rPr>
          <w:rFonts w:asciiTheme="majorBidi" w:hAnsiTheme="majorBidi" w:cstheme="majorBidi"/>
          <w:sz w:val="24"/>
          <w:szCs w:val="24"/>
        </w:rPr>
        <w:t xml:space="preserve"> and do not have professional ethical guidelines </w:t>
      </w:r>
      <w:r w:rsidR="009165D4">
        <w:rPr>
          <w:rFonts w:asciiTheme="majorBidi" w:hAnsiTheme="majorBidi" w:cstheme="majorBidi"/>
          <w:sz w:val="24"/>
          <w:szCs w:val="24"/>
        </w:rPr>
        <w:t>to assist them</w:t>
      </w:r>
      <w:r w:rsidR="002956ED">
        <w:rPr>
          <w:rFonts w:asciiTheme="majorBidi" w:hAnsiTheme="majorBidi" w:cstheme="majorBidi"/>
          <w:sz w:val="24"/>
          <w:szCs w:val="24"/>
        </w:rPr>
        <w:t xml:space="preserve">. Nevertheless, </w:t>
      </w:r>
      <w:r w:rsidR="009165D4">
        <w:rPr>
          <w:rFonts w:asciiTheme="majorBidi" w:hAnsiTheme="majorBidi" w:cstheme="majorBidi"/>
          <w:sz w:val="24"/>
          <w:szCs w:val="24"/>
        </w:rPr>
        <w:t xml:space="preserve">their role as employers requires them to deal with moral questions with weighty practical consequences on an almost daily basis. Despite the </w:t>
      </w:r>
      <w:r w:rsidR="0047728C">
        <w:rPr>
          <w:rFonts w:asciiTheme="majorBidi" w:hAnsiTheme="majorBidi" w:cstheme="majorBidi"/>
          <w:sz w:val="24"/>
          <w:szCs w:val="24"/>
        </w:rPr>
        <w:t>considerable</w:t>
      </w:r>
      <w:r w:rsidR="009165D4">
        <w:rPr>
          <w:rFonts w:asciiTheme="majorBidi" w:hAnsiTheme="majorBidi" w:cstheme="majorBidi"/>
          <w:sz w:val="24"/>
          <w:szCs w:val="24"/>
        </w:rPr>
        <w:t xml:space="preserve"> importance inherent in understanding</w:t>
      </w:r>
      <w:r w:rsidR="00AA1567">
        <w:rPr>
          <w:rFonts w:asciiTheme="majorBidi" w:hAnsiTheme="majorBidi" w:cstheme="majorBidi"/>
          <w:sz w:val="24"/>
          <w:szCs w:val="24"/>
        </w:rPr>
        <w:t xml:space="preserve"> how</w:t>
      </w:r>
      <w:r w:rsidR="009165D4">
        <w:rPr>
          <w:rFonts w:asciiTheme="majorBidi" w:hAnsiTheme="majorBidi" w:cstheme="majorBidi"/>
          <w:sz w:val="24"/>
          <w:szCs w:val="24"/>
        </w:rPr>
        <w:t xml:space="preserve"> family caregivers cop</w:t>
      </w:r>
      <w:r w:rsidR="00AA1567">
        <w:rPr>
          <w:rFonts w:asciiTheme="majorBidi" w:hAnsiTheme="majorBidi" w:cstheme="majorBidi"/>
          <w:sz w:val="24"/>
          <w:szCs w:val="24"/>
        </w:rPr>
        <w:t>e</w:t>
      </w:r>
      <w:r w:rsidR="009165D4">
        <w:rPr>
          <w:rFonts w:asciiTheme="majorBidi" w:hAnsiTheme="majorBidi" w:cstheme="majorBidi"/>
          <w:sz w:val="24"/>
          <w:szCs w:val="24"/>
        </w:rPr>
        <w:t xml:space="preserve"> with their role as </w:t>
      </w:r>
      <w:r w:rsidR="00EB7032">
        <w:rPr>
          <w:rFonts w:asciiTheme="majorBidi" w:hAnsiTheme="majorBidi" w:cstheme="majorBidi"/>
          <w:sz w:val="24"/>
          <w:szCs w:val="24"/>
        </w:rPr>
        <w:t>employers</w:t>
      </w:r>
      <w:r w:rsidR="005A42E7">
        <w:rPr>
          <w:rFonts w:asciiTheme="majorBidi" w:hAnsiTheme="majorBidi" w:cstheme="majorBidi"/>
          <w:sz w:val="24"/>
          <w:szCs w:val="24"/>
        </w:rPr>
        <w:t xml:space="preserve"> of migrant</w:t>
      </w:r>
      <w:r w:rsidR="0047728C">
        <w:rPr>
          <w:rFonts w:asciiTheme="majorBidi" w:hAnsiTheme="majorBidi" w:cstheme="majorBidi"/>
          <w:sz w:val="24"/>
          <w:szCs w:val="24"/>
        </w:rPr>
        <w:t xml:space="preserve"> care</w:t>
      </w:r>
      <w:r w:rsidR="005A42E7">
        <w:rPr>
          <w:rFonts w:asciiTheme="majorBidi" w:hAnsiTheme="majorBidi" w:cstheme="majorBidi"/>
          <w:sz w:val="24"/>
          <w:szCs w:val="24"/>
        </w:rPr>
        <w:t xml:space="preserve"> workers</w:t>
      </w:r>
      <w:r w:rsidR="009165D4">
        <w:rPr>
          <w:rFonts w:asciiTheme="majorBidi" w:hAnsiTheme="majorBidi" w:cstheme="majorBidi"/>
          <w:sz w:val="24"/>
          <w:szCs w:val="24"/>
        </w:rPr>
        <w:t>, the literature to date has barely touched on this topic. This paper seeks to fill in some of the gaps.</w:t>
      </w:r>
    </w:p>
    <w:p w14:paraId="61235959" w14:textId="1E9F32AC" w:rsidR="00C6106D" w:rsidRPr="005A42E7" w:rsidRDefault="001B0D89" w:rsidP="008D4A8C">
      <w:pPr>
        <w:rPr>
          <w:rFonts w:asciiTheme="majorBidi" w:hAnsiTheme="majorBidi" w:cstheme="majorBidi"/>
          <w:b/>
          <w:bCs/>
          <w:sz w:val="24"/>
          <w:szCs w:val="24"/>
        </w:rPr>
      </w:pPr>
      <w:r w:rsidRPr="005A42E7">
        <w:rPr>
          <w:rFonts w:asciiTheme="majorBidi" w:hAnsiTheme="majorBidi" w:cstheme="majorBidi"/>
          <w:b/>
          <w:bCs/>
          <w:sz w:val="24"/>
          <w:szCs w:val="24"/>
        </w:rPr>
        <w:t>Methodology</w:t>
      </w:r>
    </w:p>
    <w:p w14:paraId="5C67BDBC" w14:textId="67873019" w:rsidR="001B0D89" w:rsidRDefault="001B0D89" w:rsidP="008D4A8C">
      <w:pPr>
        <w:rPr>
          <w:rFonts w:asciiTheme="majorBidi" w:hAnsiTheme="majorBidi" w:cstheme="majorBidi"/>
          <w:sz w:val="24"/>
          <w:szCs w:val="24"/>
        </w:rPr>
      </w:pPr>
      <w:r>
        <w:rPr>
          <w:rFonts w:asciiTheme="majorBidi" w:hAnsiTheme="majorBidi" w:cstheme="majorBidi"/>
          <w:sz w:val="24"/>
          <w:szCs w:val="24"/>
        </w:rPr>
        <w:lastRenderedPageBreak/>
        <w:t>This paper is based on an autoethnographic field study conducted by the first author, which dealt with home care for the elderly in Israel (xxx, 2021). The fieldwork included keeping a field diary, as well as interviews with caregivers, family members who employ caregivers, and service providers in the field. This paper will focus on one of the important themes that arose from that study</w:t>
      </w:r>
      <w:r w:rsidR="007366F5">
        <w:rPr>
          <w:rFonts w:asciiTheme="majorBidi" w:hAnsiTheme="majorBidi" w:cstheme="majorBidi"/>
          <w:sz w:val="24"/>
          <w:szCs w:val="24"/>
        </w:rPr>
        <w:t xml:space="preserve"> relating</w:t>
      </w:r>
      <w:r w:rsidR="0047728C">
        <w:rPr>
          <w:rFonts w:asciiTheme="majorBidi" w:hAnsiTheme="majorBidi" w:cstheme="majorBidi"/>
          <w:sz w:val="24"/>
          <w:szCs w:val="24"/>
        </w:rPr>
        <w:t xml:space="preserve"> to</w:t>
      </w:r>
      <w:r>
        <w:rPr>
          <w:rFonts w:asciiTheme="majorBidi" w:hAnsiTheme="majorBidi" w:cstheme="majorBidi"/>
          <w:sz w:val="24"/>
          <w:szCs w:val="24"/>
        </w:rPr>
        <w:t xml:space="preserve"> the experiences of family members in dealing with moral dilemmas </w:t>
      </w:r>
      <w:r w:rsidR="00BC487C">
        <w:rPr>
          <w:rFonts w:asciiTheme="majorBidi" w:hAnsiTheme="majorBidi" w:cstheme="majorBidi"/>
          <w:sz w:val="24"/>
          <w:szCs w:val="24"/>
        </w:rPr>
        <w:t xml:space="preserve">arising from their dual </w:t>
      </w:r>
      <w:r>
        <w:rPr>
          <w:rFonts w:asciiTheme="majorBidi" w:hAnsiTheme="majorBidi" w:cstheme="majorBidi"/>
          <w:sz w:val="24"/>
          <w:szCs w:val="24"/>
        </w:rPr>
        <w:t>role as family care</w:t>
      </w:r>
      <w:r w:rsidR="005A42E7">
        <w:rPr>
          <w:rFonts w:asciiTheme="majorBidi" w:hAnsiTheme="majorBidi" w:cstheme="majorBidi"/>
          <w:sz w:val="24"/>
          <w:szCs w:val="24"/>
        </w:rPr>
        <w:t>givers</w:t>
      </w:r>
      <w:r>
        <w:rPr>
          <w:rFonts w:asciiTheme="majorBidi" w:hAnsiTheme="majorBidi" w:cstheme="majorBidi"/>
          <w:sz w:val="24"/>
          <w:szCs w:val="24"/>
        </w:rPr>
        <w:t xml:space="preserve"> </w:t>
      </w:r>
      <w:r w:rsidR="00BC487C">
        <w:rPr>
          <w:rFonts w:asciiTheme="majorBidi" w:hAnsiTheme="majorBidi" w:cstheme="majorBidi"/>
          <w:sz w:val="24"/>
          <w:szCs w:val="24"/>
        </w:rPr>
        <w:t xml:space="preserve">and </w:t>
      </w:r>
      <w:r>
        <w:rPr>
          <w:rFonts w:asciiTheme="majorBidi" w:hAnsiTheme="majorBidi" w:cstheme="majorBidi"/>
          <w:sz w:val="24"/>
          <w:szCs w:val="24"/>
        </w:rPr>
        <w:t>employers.</w:t>
      </w:r>
      <w:r w:rsidR="004803FE">
        <w:rPr>
          <w:rFonts w:asciiTheme="majorBidi" w:hAnsiTheme="majorBidi" w:cstheme="majorBidi"/>
          <w:sz w:val="24"/>
          <w:szCs w:val="24"/>
        </w:rPr>
        <w:t xml:space="preserve"> The paper is written as a case study. </w:t>
      </w:r>
      <w:r w:rsidR="00AA1567">
        <w:rPr>
          <w:rFonts w:asciiTheme="majorBidi" w:hAnsiTheme="majorBidi" w:cstheme="majorBidi"/>
          <w:sz w:val="24"/>
          <w:szCs w:val="24"/>
        </w:rPr>
        <w:t xml:space="preserve">According to </w:t>
      </w:r>
      <w:r w:rsidR="004803FE">
        <w:rPr>
          <w:rFonts w:asciiTheme="majorBidi" w:hAnsiTheme="majorBidi" w:cstheme="majorBidi"/>
          <w:sz w:val="24"/>
          <w:szCs w:val="24"/>
        </w:rPr>
        <w:t>Yin (2018)</w:t>
      </w:r>
      <w:r w:rsidR="00AA1567">
        <w:rPr>
          <w:rFonts w:asciiTheme="majorBidi" w:hAnsiTheme="majorBidi" w:cstheme="majorBidi"/>
          <w:sz w:val="24"/>
          <w:szCs w:val="24"/>
        </w:rPr>
        <w:t xml:space="preserve">, </w:t>
      </w:r>
      <w:r w:rsidR="004803FE">
        <w:rPr>
          <w:rFonts w:asciiTheme="majorBidi" w:hAnsiTheme="majorBidi" w:cstheme="majorBidi"/>
          <w:sz w:val="24"/>
          <w:szCs w:val="24"/>
        </w:rPr>
        <w:t>a case study is experimental research, empirical in nature, which investigates a phenomenon that is part of the fabric of everyday life. Stake (1995) created a typology for three types of case stud</w:t>
      </w:r>
      <w:r w:rsidR="007366F5">
        <w:rPr>
          <w:rFonts w:asciiTheme="majorBidi" w:hAnsiTheme="majorBidi" w:cstheme="majorBidi"/>
          <w:sz w:val="24"/>
          <w:szCs w:val="24"/>
        </w:rPr>
        <w:t>ies</w:t>
      </w:r>
      <w:r w:rsidR="004803FE">
        <w:rPr>
          <w:rFonts w:asciiTheme="majorBidi" w:hAnsiTheme="majorBidi" w:cstheme="majorBidi"/>
          <w:sz w:val="24"/>
          <w:szCs w:val="24"/>
        </w:rPr>
        <w:t xml:space="preserve">: (1) </w:t>
      </w:r>
      <w:r w:rsidR="007366F5">
        <w:rPr>
          <w:rFonts w:asciiTheme="majorBidi" w:hAnsiTheme="majorBidi" w:cstheme="majorBidi"/>
          <w:sz w:val="24"/>
          <w:szCs w:val="24"/>
        </w:rPr>
        <w:t>i</w:t>
      </w:r>
      <w:r w:rsidR="004803FE">
        <w:rPr>
          <w:rFonts w:asciiTheme="majorBidi" w:hAnsiTheme="majorBidi" w:cstheme="majorBidi"/>
          <w:sz w:val="24"/>
          <w:szCs w:val="24"/>
        </w:rPr>
        <w:t>nternal case studies, intended for in-depth acquaintance with a case to understand its essence</w:t>
      </w:r>
      <w:r w:rsidR="007366F5">
        <w:rPr>
          <w:rFonts w:asciiTheme="majorBidi" w:hAnsiTheme="majorBidi" w:cstheme="majorBidi"/>
          <w:sz w:val="24"/>
          <w:szCs w:val="24"/>
        </w:rPr>
        <w:t xml:space="preserve"> and</w:t>
      </w:r>
      <w:r w:rsidR="004803FE">
        <w:rPr>
          <w:rFonts w:asciiTheme="majorBidi" w:hAnsiTheme="majorBidi" w:cstheme="majorBidi"/>
          <w:sz w:val="24"/>
          <w:szCs w:val="24"/>
        </w:rPr>
        <w:t xml:space="preserve"> to gain insights about it; (2) </w:t>
      </w:r>
      <w:r w:rsidR="007366F5">
        <w:rPr>
          <w:rFonts w:asciiTheme="majorBidi" w:hAnsiTheme="majorBidi" w:cstheme="majorBidi"/>
          <w:sz w:val="24"/>
          <w:szCs w:val="24"/>
        </w:rPr>
        <w:t>i</w:t>
      </w:r>
      <w:r w:rsidR="004803FE">
        <w:rPr>
          <w:rFonts w:asciiTheme="majorBidi" w:hAnsiTheme="majorBidi" w:cstheme="majorBidi"/>
          <w:sz w:val="24"/>
          <w:szCs w:val="24"/>
        </w:rPr>
        <w:t xml:space="preserve">nstrumental case studies, </w:t>
      </w:r>
      <w:r w:rsidR="00AA1567">
        <w:rPr>
          <w:rFonts w:asciiTheme="majorBidi" w:hAnsiTheme="majorBidi" w:cstheme="majorBidi"/>
          <w:sz w:val="24"/>
          <w:szCs w:val="24"/>
        </w:rPr>
        <w:t xml:space="preserve">which are </w:t>
      </w:r>
      <w:r w:rsidR="004803FE">
        <w:rPr>
          <w:rFonts w:asciiTheme="majorBidi" w:hAnsiTheme="majorBidi" w:cstheme="majorBidi"/>
          <w:sz w:val="24"/>
          <w:szCs w:val="24"/>
        </w:rPr>
        <w:t xml:space="preserve">not </w:t>
      </w:r>
      <w:r w:rsidR="00AA1567">
        <w:rPr>
          <w:rFonts w:asciiTheme="majorBidi" w:hAnsiTheme="majorBidi" w:cstheme="majorBidi"/>
          <w:sz w:val="24"/>
          <w:szCs w:val="24"/>
        </w:rPr>
        <w:t>carried out</w:t>
      </w:r>
      <w:r w:rsidR="004803FE">
        <w:rPr>
          <w:rFonts w:asciiTheme="majorBidi" w:hAnsiTheme="majorBidi" w:cstheme="majorBidi"/>
          <w:sz w:val="24"/>
          <w:szCs w:val="24"/>
        </w:rPr>
        <w:t xml:space="preserve"> for the case itself but to gain additional insights regarding a certain topic; </w:t>
      </w:r>
      <w:r w:rsidR="007366F5">
        <w:rPr>
          <w:rFonts w:asciiTheme="majorBidi" w:hAnsiTheme="majorBidi" w:cstheme="majorBidi"/>
          <w:sz w:val="24"/>
          <w:szCs w:val="24"/>
        </w:rPr>
        <w:t xml:space="preserve">and </w:t>
      </w:r>
      <w:r w:rsidR="004803FE">
        <w:rPr>
          <w:rFonts w:asciiTheme="majorBidi" w:hAnsiTheme="majorBidi" w:cstheme="majorBidi"/>
          <w:sz w:val="24"/>
          <w:szCs w:val="24"/>
        </w:rPr>
        <w:t xml:space="preserve">(3) </w:t>
      </w:r>
      <w:r w:rsidR="007366F5">
        <w:rPr>
          <w:rFonts w:asciiTheme="majorBidi" w:hAnsiTheme="majorBidi" w:cstheme="majorBidi"/>
          <w:sz w:val="24"/>
          <w:szCs w:val="24"/>
        </w:rPr>
        <w:t>c</w:t>
      </w:r>
      <w:r w:rsidR="004803FE">
        <w:rPr>
          <w:rFonts w:asciiTheme="majorBidi" w:hAnsiTheme="majorBidi" w:cstheme="majorBidi"/>
          <w:sz w:val="24"/>
          <w:szCs w:val="24"/>
        </w:rPr>
        <w:t>ollective case studies</w:t>
      </w:r>
      <w:r w:rsidR="00AA1567">
        <w:rPr>
          <w:rFonts w:asciiTheme="majorBidi" w:hAnsiTheme="majorBidi" w:cstheme="majorBidi"/>
          <w:sz w:val="24"/>
          <w:szCs w:val="24"/>
        </w:rPr>
        <w:t xml:space="preserve">—a </w:t>
      </w:r>
      <w:r w:rsidR="004803FE">
        <w:rPr>
          <w:rFonts w:asciiTheme="majorBidi" w:hAnsiTheme="majorBidi" w:cstheme="majorBidi"/>
          <w:sz w:val="24"/>
          <w:szCs w:val="24"/>
        </w:rPr>
        <w:t xml:space="preserve">study of a collection of specific cases, with the help of which, either through </w:t>
      </w:r>
      <w:r w:rsidR="00AA1567">
        <w:rPr>
          <w:rFonts w:asciiTheme="majorBidi" w:hAnsiTheme="majorBidi" w:cstheme="majorBidi"/>
          <w:sz w:val="24"/>
          <w:szCs w:val="24"/>
        </w:rPr>
        <w:t xml:space="preserve">their </w:t>
      </w:r>
      <w:r w:rsidR="004803FE">
        <w:rPr>
          <w:rFonts w:asciiTheme="majorBidi" w:hAnsiTheme="majorBidi" w:cstheme="majorBidi"/>
          <w:sz w:val="24"/>
          <w:szCs w:val="24"/>
        </w:rPr>
        <w:t xml:space="preserve">similarity or </w:t>
      </w:r>
      <w:r w:rsidR="00AA1567">
        <w:rPr>
          <w:rFonts w:asciiTheme="majorBidi" w:hAnsiTheme="majorBidi" w:cstheme="majorBidi"/>
          <w:sz w:val="24"/>
          <w:szCs w:val="24"/>
        </w:rPr>
        <w:t>differences</w:t>
      </w:r>
      <w:r w:rsidR="004803FE">
        <w:rPr>
          <w:rFonts w:asciiTheme="majorBidi" w:hAnsiTheme="majorBidi" w:cstheme="majorBidi"/>
          <w:sz w:val="24"/>
          <w:szCs w:val="24"/>
        </w:rPr>
        <w:t>, general insights are obtained.</w:t>
      </w:r>
    </w:p>
    <w:p w14:paraId="5884E102" w14:textId="2BA5A287" w:rsidR="004803FE" w:rsidRDefault="004803FE" w:rsidP="008D4A8C">
      <w:pPr>
        <w:rPr>
          <w:rFonts w:asciiTheme="majorBidi" w:hAnsiTheme="majorBidi" w:cstheme="majorBidi"/>
          <w:sz w:val="24"/>
          <w:szCs w:val="24"/>
        </w:rPr>
      </w:pPr>
      <w:r>
        <w:rPr>
          <w:rFonts w:asciiTheme="majorBidi" w:hAnsiTheme="majorBidi" w:cstheme="majorBidi"/>
          <w:sz w:val="24"/>
          <w:szCs w:val="24"/>
        </w:rPr>
        <w:t>This paper focus</w:t>
      </w:r>
      <w:r w:rsidR="00AF086F">
        <w:rPr>
          <w:rFonts w:asciiTheme="majorBidi" w:hAnsiTheme="majorBidi" w:cstheme="majorBidi"/>
          <w:sz w:val="24"/>
          <w:szCs w:val="24"/>
        </w:rPr>
        <w:t>es</w:t>
      </w:r>
      <w:r>
        <w:rPr>
          <w:rFonts w:asciiTheme="majorBidi" w:hAnsiTheme="majorBidi" w:cstheme="majorBidi"/>
          <w:sz w:val="24"/>
          <w:szCs w:val="24"/>
        </w:rPr>
        <w:t xml:space="preserve"> on a single case, which demonstrates the tension</w:t>
      </w:r>
      <w:r w:rsidR="00BC487C">
        <w:rPr>
          <w:rFonts w:asciiTheme="majorBidi" w:hAnsiTheme="majorBidi" w:cstheme="majorBidi"/>
          <w:sz w:val="24"/>
          <w:szCs w:val="24"/>
        </w:rPr>
        <w:t>s that exist</w:t>
      </w:r>
      <w:r>
        <w:rPr>
          <w:rFonts w:asciiTheme="majorBidi" w:hAnsiTheme="majorBidi" w:cstheme="majorBidi"/>
          <w:sz w:val="24"/>
          <w:szCs w:val="24"/>
        </w:rPr>
        <w:t xml:space="preserve"> between the multiple roles </w:t>
      </w:r>
      <w:r w:rsidR="007366F5">
        <w:rPr>
          <w:rFonts w:asciiTheme="majorBidi" w:hAnsiTheme="majorBidi" w:cstheme="majorBidi"/>
          <w:sz w:val="24"/>
          <w:szCs w:val="24"/>
        </w:rPr>
        <w:t>if</w:t>
      </w:r>
      <w:r>
        <w:rPr>
          <w:rFonts w:asciiTheme="majorBidi" w:hAnsiTheme="majorBidi" w:cstheme="majorBidi"/>
          <w:sz w:val="24"/>
          <w:szCs w:val="24"/>
        </w:rPr>
        <w:t xml:space="preserve"> family members. This multiplicity of roles stems from the fact that, on the one hand, family members are entrusted with preserving the quality of life of a sick relative, especially when it comes to </w:t>
      </w:r>
      <w:r w:rsidR="00AA1567">
        <w:rPr>
          <w:rFonts w:asciiTheme="majorBidi" w:hAnsiTheme="majorBidi" w:cstheme="majorBidi"/>
          <w:sz w:val="24"/>
          <w:szCs w:val="24"/>
        </w:rPr>
        <w:t>those</w:t>
      </w:r>
      <w:r>
        <w:rPr>
          <w:rFonts w:asciiTheme="majorBidi" w:hAnsiTheme="majorBidi" w:cstheme="majorBidi"/>
          <w:sz w:val="24"/>
          <w:szCs w:val="24"/>
        </w:rPr>
        <w:t xml:space="preserve"> with advanced dementia who cannot express </w:t>
      </w:r>
      <w:r w:rsidR="00AA1567">
        <w:rPr>
          <w:rFonts w:asciiTheme="majorBidi" w:hAnsiTheme="majorBidi" w:cstheme="majorBidi"/>
          <w:sz w:val="24"/>
          <w:szCs w:val="24"/>
        </w:rPr>
        <w:t xml:space="preserve">their </w:t>
      </w:r>
      <w:r>
        <w:rPr>
          <w:rFonts w:asciiTheme="majorBidi" w:hAnsiTheme="majorBidi" w:cstheme="majorBidi"/>
          <w:sz w:val="24"/>
          <w:szCs w:val="24"/>
        </w:rPr>
        <w:t>own opinion and will</w:t>
      </w:r>
      <w:r w:rsidR="00794FD7">
        <w:rPr>
          <w:rFonts w:asciiTheme="majorBidi" w:hAnsiTheme="majorBidi" w:cstheme="majorBidi"/>
          <w:sz w:val="24"/>
          <w:szCs w:val="24"/>
        </w:rPr>
        <w:t>; while on the other, the</w:t>
      </w:r>
      <w:r w:rsidR="00AA1567">
        <w:rPr>
          <w:rFonts w:asciiTheme="majorBidi" w:hAnsiTheme="majorBidi" w:cstheme="majorBidi"/>
          <w:sz w:val="24"/>
          <w:szCs w:val="24"/>
        </w:rPr>
        <w:t xml:space="preserve">y </w:t>
      </w:r>
      <w:r w:rsidR="00794FD7">
        <w:rPr>
          <w:rFonts w:asciiTheme="majorBidi" w:hAnsiTheme="majorBidi" w:cstheme="majorBidi"/>
          <w:sz w:val="24"/>
          <w:szCs w:val="24"/>
        </w:rPr>
        <w:t xml:space="preserve">are </w:t>
      </w:r>
      <w:r w:rsidR="00AA1567">
        <w:rPr>
          <w:rFonts w:asciiTheme="majorBidi" w:hAnsiTheme="majorBidi" w:cstheme="majorBidi"/>
          <w:sz w:val="24"/>
          <w:szCs w:val="24"/>
        </w:rPr>
        <w:t xml:space="preserve">also the </w:t>
      </w:r>
      <w:r w:rsidR="00794FD7">
        <w:rPr>
          <w:rFonts w:asciiTheme="majorBidi" w:hAnsiTheme="majorBidi" w:cstheme="majorBidi"/>
          <w:sz w:val="24"/>
          <w:szCs w:val="24"/>
        </w:rPr>
        <w:t xml:space="preserve">employers of </w:t>
      </w:r>
      <w:r w:rsidR="005A42E7">
        <w:rPr>
          <w:rFonts w:asciiTheme="majorBidi" w:hAnsiTheme="majorBidi" w:cstheme="majorBidi"/>
          <w:sz w:val="24"/>
          <w:szCs w:val="24"/>
        </w:rPr>
        <w:t>migrant</w:t>
      </w:r>
      <w:r w:rsidR="00794FD7">
        <w:rPr>
          <w:rFonts w:asciiTheme="majorBidi" w:hAnsiTheme="majorBidi" w:cstheme="majorBidi"/>
          <w:sz w:val="24"/>
          <w:szCs w:val="24"/>
        </w:rPr>
        <w:t xml:space="preserve"> </w:t>
      </w:r>
      <w:r w:rsidR="005A42E7">
        <w:rPr>
          <w:rFonts w:asciiTheme="majorBidi" w:hAnsiTheme="majorBidi" w:cstheme="majorBidi"/>
          <w:sz w:val="24"/>
          <w:szCs w:val="24"/>
        </w:rPr>
        <w:t xml:space="preserve">care </w:t>
      </w:r>
      <w:r w:rsidR="00BC487C">
        <w:rPr>
          <w:rFonts w:asciiTheme="majorBidi" w:hAnsiTheme="majorBidi" w:cstheme="majorBidi"/>
          <w:sz w:val="24"/>
          <w:szCs w:val="24"/>
        </w:rPr>
        <w:t>workers</w:t>
      </w:r>
      <w:r w:rsidR="005A42E7">
        <w:rPr>
          <w:rFonts w:asciiTheme="majorBidi" w:hAnsiTheme="majorBidi" w:cstheme="majorBidi"/>
          <w:sz w:val="24"/>
          <w:szCs w:val="24"/>
        </w:rPr>
        <w:t xml:space="preserve"> </w:t>
      </w:r>
      <w:r w:rsidR="00794FD7">
        <w:rPr>
          <w:rFonts w:asciiTheme="majorBidi" w:hAnsiTheme="majorBidi" w:cstheme="majorBidi"/>
          <w:sz w:val="24"/>
          <w:szCs w:val="24"/>
        </w:rPr>
        <w:t>and have a legal as well as a moral responsibility to care for the workers’ welfare.</w:t>
      </w:r>
    </w:p>
    <w:p w14:paraId="3902B6FE" w14:textId="2D88A8DE" w:rsidR="00794FD7" w:rsidRDefault="00794FD7" w:rsidP="008D4A8C">
      <w:pPr>
        <w:rPr>
          <w:rFonts w:asciiTheme="majorBidi" w:hAnsiTheme="majorBidi" w:cstheme="majorBidi"/>
          <w:sz w:val="24"/>
          <w:szCs w:val="24"/>
        </w:rPr>
      </w:pPr>
      <w:r>
        <w:rPr>
          <w:rFonts w:asciiTheme="majorBidi" w:hAnsiTheme="majorBidi" w:cstheme="majorBidi"/>
          <w:sz w:val="24"/>
          <w:szCs w:val="24"/>
        </w:rPr>
        <w:t xml:space="preserve">The case described below is real, but several identifying details have been changed to protect the identity of those involved. The study obtained approval from the ethics committee at the authors’ academic institution, and the interviewee whose story is presented </w:t>
      </w:r>
      <w:r w:rsidR="00651C8E">
        <w:rPr>
          <w:rFonts w:asciiTheme="majorBidi" w:hAnsiTheme="majorBidi" w:cstheme="majorBidi"/>
          <w:sz w:val="24"/>
          <w:szCs w:val="24"/>
        </w:rPr>
        <w:t>below</w:t>
      </w:r>
      <w:r>
        <w:rPr>
          <w:rFonts w:asciiTheme="majorBidi" w:hAnsiTheme="majorBidi" w:cstheme="majorBidi"/>
          <w:sz w:val="24"/>
          <w:szCs w:val="24"/>
        </w:rPr>
        <w:t xml:space="preserve"> signed an informed consent form and gave consent for her story to be included in academic publications resulting from the study.</w:t>
      </w:r>
    </w:p>
    <w:p w14:paraId="66ECF08B" w14:textId="0C58EA51" w:rsidR="00C8732F" w:rsidRDefault="00794FD7" w:rsidP="008D4A8C">
      <w:pPr>
        <w:rPr>
          <w:rFonts w:asciiTheme="majorBidi" w:hAnsiTheme="majorBidi" w:cstheme="majorBidi"/>
          <w:sz w:val="24"/>
          <w:szCs w:val="24"/>
        </w:rPr>
      </w:pPr>
      <w:r>
        <w:rPr>
          <w:rFonts w:asciiTheme="majorBidi" w:hAnsiTheme="majorBidi" w:cstheme="majorBidi"/>
          <w:sz w:val="24"/>
          <w:szCs w:val="24"/>
        </w:rPr>
        <w:t>To analyze the case and address the complex ethical issues that arise from it, we use the Ethical Assessment Screen (Boland-Prom &amp; Anderson, 2005). This model is particularly suitable for analyzing cases that have difficulties that professionals in therapeutic fields refer to as “dual relationships.” The model presents 14 questions, the answers to which should lead to an answer regarding the appropriate action in an ethical dilemma, and in particular in a dual relationship dilemma.</w:t>
      </w:r>
      <w:r w:rsidR="00C8732F">
        <w:rPr>
          <w:rFonts w:asciiTheme="majorBidi" w:hAnsiTheme="majorBidi" w:cstheme="majorBidi"/>
          <w:sz w:val="24"/>
          <w:szCs w:val="24"/>
        </w:rPr>
        <w:t xml:space="preserve"> The questions include matters such as the conflict of values and emotions that are inherent in the issue, the possible courses of action</w:t>
      </w:r>
      <w:r w:rsidR="00A403EC">
        <w:rPr>
          <w:rFonts w:asciiTheme="majorBidi" w:hAnsiTheme="majorBidi" w:cstheme="majorBidi"/>
          <w:sz w:val="24"/>
          <w:szCs w:val="24"/>
        </w:rPr>
        <w:t>,</w:t>
      </w:r>
      <w:r w:rsidR="00C8732F">
        <w:rPr>
          <w:rFonts w:asciiTheme="majorBidi" w:hAnsiTheme="majorBidi" w:cstheme="majorBidi"/>
          <w:sz w:val="24"/>
          <w:szCs w:val="24"/>
        </w:rPr>
        <w:t xml:space="preserve"> and the impact of decisions that will be taken on the various parties involved. The discussion of dual </w:t>
      </w:r>
      <w:r w:rsidR="00C8732F">
        <w:rPr>
          <w:rFonts w:asciiTheme="majorBidi" w:hAnsiTheme="majorBidi" w:cstheme="majorBidi"/>
          <w:sz w:val="24"/>
          <w:szCs w:val="24"/>
        </w:rPr>
        <w:lastRenderedPageBreak/>
        <w:t>relationships must also include considerations related to the context of the case: to what extent are the parties involved independent and able to choose autonomously? What are the laws involved in the issues at hand? What are the cultural norms of those involved in the dilemma? (Boland-Prom &amp; Anderson, 2005).</w:t>
      </w:r>
    </w:p>
    <w:p w14:paraId="0086F28F" w14:textId="4A21CDA9" w:rsidR="00794FD7" w:rsidRDefault="00C8732F" w:rsidP="008D4A8C">
      <w:pPr>
        <w:rPr>
          <w:rFonts w:asciiTheme="majorBidi" w:hAnsiTheme="majorBidi" w:cstheme="majorBidi"/>
          <w:sz w:val="24"/>
          <w:szCs w:val="24"/>
        </w:rPr>
      </w:pPr>
      <w:r>
        <w:rPr>
          <w:rFonts w:asciiTheme="majorBidi" w:hAnsiTheme="majorBidi" w:cstheme="majorBidi"/>
          <w:sz w:val="24"/>
          <w:szCs w:val="24"/>
        </w:rPr>
        <w:t>Other considerations include identifying characteristics of the relationship, such as the extent to which it in</w:t>
      </w:r>
      <w:r w:rsidR="00A403EC">
        <w:rPr>
          <w:rFonts w:asciiTheme="majorBidi" w:hAnsiTheme="majorBidi" w:cstheme="majorBidi"/>
          <w:sz w:val="24"/>
          <w:szCs w:val="24"/>
        </w:rPr>
        <w:t>volves</w:t>
      </w:r>
      <w:r>
        <w:rPr>
          <w:rFonts w:asciiTheme="majorBidi" w:hAnsiTheme="majorBidi" w:cstheme="majorBidi"/>
          <w:sz w:val="24"/>
          <w:szCs w:val="24"/>
        </w:rPr>
        <w:t xml:space="preserve"> physical intimacy, personal favors, emotional needs and dependence, actions with altruistic motivations, and unplanned dual relationships. In the context of all these types of relationship</w:t>
      </w:r>
      <w:r w:rsidR="00A403EC">
        <w:rPr>
          <w:rFonts w:asciiTheme="majorBidi" w:hAnsiTheme="majorBidi" w:cstheme="majorBidi"/>
          <w:sz w:val="24"/>
          <w:szCs w:val="24"/>
        </w:rPr>
        <w:t>s</w:t>
      </w:r>
      <w:r>
        <w:rPr>
          <w:rFonts w:asciiTheme="majorBidi" w:hAnsiTheme="majorBidi" w:cstheme="majorBidi"/>
          <w:sz w:val="24"/>
          <w:szCs w:val="24"/>
        </w:rPr>
        <w:t xml:space="preserve">, it is important to identify the elements of power and vulnerability, and the cultural norms of the population (often, more than one population) to which those involved in the dilemma belong, since these populations are also “parties to the dilemma” (Gottlieb, 1993). Other important dimensions that shape the ethical dilemma, according to Gottlieb, are the power relations between </w:t>
      </w:r>
      <w:r w:rsidR="007961DB">
        <w:rPr>
          <w:rFonts w:asciiTheme="majorBidi" w:hAnsiTheme="majorBidi" w:cstheme="majorBidi"/>
          <w:sz w:val="24"/>
          <w:szCs w:val="24"/>
        </w:rPr>
        <w:t>those involved, the length of the relationship, and its extent, and how clear the end of the relationship is (Gottlieb, 1993).</w:t>
      </w:r>
    </w:p>
    <w:p w14:paraId="79E7F610" w14:textId="68AE4ABB" w:rsidR="001E4E66" w:rsidRPr="00385ED1" w:rsidRDefault="001E4E66" w:rsidP="008D4A8C">
      <w:pPr>
        <w:rPr>
          <w:rFonts w:asciiTheme="majorBidi" w:hAnsiTheme="majorBidi" w:cstheme="majorBidi"/>
          <w:b/>
          <w:bCs/>
          <w:sz w:val="24"/>
          <w:szCs w:val="24"/>
        </w:rPr>
      </w:pPr>
      <w:r w:rsidRPr="00385ED1">
        <w:rPr>
          <w:rFonts w:asciiTheme="majorBidi" w:hAnsiTheme="majorBidi" w:cstheme="majorBidi"/>
          <w:b/>
          <w:bCs/>
          <w:sz w:val="24"/>
          <w:szCs w:val="24"/>
        </w:rPr>
        <w:t>The case: “And then she got pregnant”</w:t>
      </w:r>
    </w:p>
    <w:p w14:paraId="0175CE97" w14:textId="021232E6" w:rsidR="009F4438" w:rsidRDefault="009F4438" w:rsidP="008D4A8C">
      <w:pPr>
        <w:rPr>
          <w:rFonts w:asciiTheme="majorBidi" w:hAnsiTheme="majorBidi" w:cstheme="majorBidi"/>
          <w:sz w:val="24"/>
          <w:szCs w:val="24"/>
        </w:rPr>
      </w:pPr>
      <w:r>
        <w:rPr>
          <w:rFonts w:asciiTheme="majorBidi" w:hAnsiTheme="majorBidi" w:cstheme="majorBidi"/>
          <w:sz w:val="24"/>
          <w:szCs w:val="24"/>
        </w:rPr>
        <w:t>Eden’s</w:t>
      </w:r>
      <w:r w:rsidR="008822BF">
        <w:rPr>
          <w:rFonts w:asciiTheme="majorBidi" w:hAnsiTheme="majorBidi" w:cstheme="majorBidi"/>
          <w:sz w:val="24"/>
          <w:szCs w:val="24"/>
        </w:rPr>
        <w:t xml:space="preserve"> </w:t>
      </w:r>
      <w:r>
        <w:rPr>
          <w:rFonts w:asciiTheme="majorBidi" w:hAnsiTheme="majorBidi" w:cstheme="majorBidi"/>
          <w:sz w:val="24"/>
          <w:szCs w:val="24"/>
        </w:rPr>
        <w:t>mother</w:t>
      </w:r>
      <w:r w:rsidR="008822BF">
        <w:rPr>
          <w:rFonts w:asciiTheme="majorBidi" w:hAnsiTheme="majorBidi" w:cstheme="majorBidi"/>
          <w:sz w:val="24"/>
          <w:szCs w:val="24"/>
        </w:rPr>
        <w:t xml:space="preserve"> </w:t>
      </w:r>
      <w:commentRangeStart w:id="13"/>
      <w:commentRangeStart w:id="14"/>
      <w:r w:rsidR="008822BF" w:rsidRPr="008822BF">
        <w:rPr>
          <w:rFonts w:asciiTheme="majorBidi" w:hAnsiTheme="majorBidi" w:cstheme="majorBidi"/>
          <w:sz w:val="24"/>
          <w:szCs w:val="24"/>
          <w:highlight w:val="yellow"/>
        </w:rPr>
        <w:t>Ruth</w:t>
      </w:r>
      <w:r w:rsidR="008822BF">
        <w:rPr>
          <w:rFonts w:asciiTheme="majorBidi" w:hAnsiTheme="majorBidi" w:cstheme="majorBidi"/>
          <w:sz w:val="24"/>
          <w:szCs w:val="24"/>
        </w:rPr>
        <w:t xml:space="preserve"> (names changed</w:t>
      </w:r>
      <w:commentRangeEnd w:id="13"/>
      <w:r w:rsidR="008822BF">
        <w:rPr>
          <w:rStyle w:val="CommentReference"/>
        </w:rPr>
        <w:commentReference w:id="13"/>
      </w:r>
      <w:commentRangeEnd w:id="14"/>
      <w:r w:rsidR="00AA1567">
        <w:rPr>
          <w:rStyle w:val="CommentReference"/>
        </w:rPr>
        <w:commentReference w:id="14"/>
      </w:r>
      <w:r w:rsidR="008822BF">
        <w:rPr>
          <w:rFonts w:asciiTheme="majorBidi" w:hAnsiTheme="majorBidi" w:cstheme="majorBidi"/>
          <w:sz w:val="24"/>
          <w:szCs w:val="24"/>
        </w:rPr>
        <w:t>)</w:t>
      </w:r>
      <w:r>
        <w:rPr>
          <w:rFonts w:asciiTheme="majorBidi" w:hAnsiTheme="majorBidi" w:cstheme="majorBidi"/>
          <w:sz w:val="24"/>
          <w:szCs w:val="24"/>
        </w:rPr>
        <w:t xml:space="preserve"> is completely paralyzed, bedridden, and does not communicate at all. </w:t>
      </w:r>
      <w:r w:rsidR="008822BF" w:rsidRPr="008822BF">
        <w:rPr>
          <w:rFonts w:asciiTheme="majorBidi" w:hAnsiTheme="majorBidi" w:cstheme="majorBidi"/>
          <w:sz w:val="24"/>
          <w:szCs w:val="24"/>
          <w:highlight w:val="yellow"/>
        </w:rPr>
        <w:t>Ruth</w:t>
      </w:r>
      <w:r>
        <w:rPr>
          <w:rFonts w:asciiTheme="majorBidi" w:hAnsiTheme="majorBidi" w:cstheme="majorBidi"/>
          <w:sz w:val="24"/>
          <w:szCs w:val="24"/>
        </w:rPr>
        <w:t xml:space="preserve"> has been diagnosed with Alzheimer’s and has been living with a </w:t>
      </w:r>
      <w:r w:rsidR="00651C8E">
        <w:rPr>
          <w:rFonts w:asciiTheme="majorBidi" w:hAnsiTheme="majorBidi" w:cstheme="majorBidi"/>
          <w:sz w:val="24"/>
          <w:szCs w:val="24"/>
        </w:rPr>
        <w:t>domiciliary</w:t>
      </w:r>
      <w:r>
        <w:rPr>
          <w:rFonts w:asciiTheme="majorBidi" w:hAnsiTheme="majorBidi" w:cstheme="majorBidi"/>
          <w:sz w:val="24"/>
          <w:szCs w:val="24"/>
        </w:rPr>
        <w:t xml:space="preserve"> </w:t>
      </w:r>
      <w:r w:rsidR="005A42E7">
        <w:rPr>
          <w:rFonts w:asciiTheme="majorBidi" w:hAnsiTheme="majorBidi" w:cstheme="majorBidi"/>
          <w:sz w:val="24"/>
          <w:szCs w:val="24"/>
        </w:rPr>
        <w:t>care worker</w:t>
      </w:r>
      <w:r>
        <w:rPr>
          <w:rFonts w:asciiTheme="majorBidi" w:hAnsiTheme="majorBidi" w:cstheme="majorBidi"/>
          <w:sz w:val="24"/>
          <w:szCs w:val="24"/>
        </w:rPr>
        <w:t xml:space="preserve"> for eight years. </w:t>
      </w:r>
      <w:r w:rsidR="00AA1567">
        <w:rPr>
          <w:rFonts w:asciiTheme="majorBidi" w:hAnsiTheme="majorBidi" w:cstheme="majorBidi"/>
          <w:sz w:val="24"/>
          <w:szCs w:val="24"/>
        </w:rPr>
        <w:t xml:space="preserve">In our </w:t>
      </w:r>
      <w:commentRangeStart w:id="15"/>
      <w:r w:rsidR="00AA1567">
        <w:rPr>
          <w:rFonts w:asciiTheme="majorBidi" w:hAnsiTheme="majorBidi" w:cstheme="majorBidi"/>
          <w:sz w:val="24"/>
          <w:szCs w:val="24"/>
        </w:rPr>
        <w:t>interview</w:t>
      </w:r>
      <w:commentRangeEnd w:id="15"/>
      <w:r w:rsidR="00AA1567">
        <w:rPr>
          <w:rStyle w:val="CommentReference"/>
        </w:rPr>
        <w:commentReference w:id="15"/>
      </w:r>
      <w:r w:rsidR="00AA1567">
        <w:rPr>
          <w:rFonts w:asciiTheme="majorBidi" w:hAnsiTheme="majorBidi" w:cstheme="majorBidi"/>
          <w:sz w:val="24"/>
          <w:szCs w:val="24"/>
        </w:rPr>
        <w:t xml:space="preserve">, </w:t>
      </w:r>
      <w:r>
        <w:rPr>
          <w:rFonts w:asciiTheme="majorBidi" w:hAnsiTheme="majorBidi" w:cstheme="majorBidi"/>
          <w:sz w:val="24"/>
          <w:szCs w:val="24"/>
        </w:rPr>
        <w:t xml:space="preserve">Eden </w:t>
      </w:r>
      <w:r w:rsidR="00651C8E">
        <w:rPr>
          <w:rFonts w:asciiTheme="majorBidi" w:hAnsiTheme="majorBidi" w:cstheme="majorBidi"/>
          <w:sz w:val="24"/>
          <w:szCs w:val="24"/>
        </w:rPr>
        <w:t>opened up about</w:t>
      </w:r>
      <w:r>
        <w:rPr>
          <w:rFonts w:asciiTheme="majorBidi" w:hAnsiTheme="majorBidi" w:cstheme="majorBidi"/>
          <w:sz w:val="24"/>
          <w:szCs w:val="24"/>
        </w:rPr>
        <w:t xml:space="preserve"> her </w:t>
      </w:r>
      <w:r w:rsidR="00651C8E">
        <w:rPr>
          <w:rFonts w:asciiTheme="majorBidi" w:hAnsiTheme="majorBidi" w:cstheme="majorBidi"/>
          <w:sz w:val="24"/>
          <w:szCs w:val="24"/>
        </w:rPr>
        <w:t>upsetting</w:t>
      </w:r>
      <w:r>
        <w:rPr>
          <w:rFonts w:asciiTheme="majorBidi" w:hAnsiTheme="majorBidi" w:cstheme="majorBidi"/>
          <w:sz w:val="24"/>
          <w:szCs w:val="24"/>
        </w:rPr>
        <w:t xml:space="preserve"> visits to her mother’s home, the guilt she felt when she did not visit for several days, her own suffering in the face of her mother’s pain and </w:t>
      </w:r>
      <w:commentRangeStart w:id="16"/>
      <w:r>
        <w:rPr>
          <w:rFonts w:asciiTheme="majorBidi" w:hAnsiTheme="majorBidi" w:cstheme="majorBidi"/>
          <w:sz w:val="24"/>
          <w:szCs w:val="24"/>
        </w:rPr>
        <w:t>sores</w:t>
      </w:r>
      <w:commentRangeEnd w:id="16"/>
      <w:r w:rsidR="005A42E7">
        <w:rPr>
          <w:rStyle w:val="CommentReference"/>
        </w:rPr>
        <w:commentReference w:id="16"/>
      </w:r>
      <w:r>
        <w:rPr>
          <w:rFonts w:asciiTheme="majorBidi" w:hAnsiTheme="majorBidi" w:cstheme="majorBidi"/>
          <w:sz w:val="24"/>
          <w:szCs w:val="24"/>
        </w:rPr>
        <w:t>, he</w:t>
      </w:r>
      <w:r w:rsidR="00AA1567">
        <w:rPr>
          <w:rFonts w:asciiTheme="majorBidi" w:hAnsiTheme="majorBidi" w:cstheme="majorBidi"/>
          <w:sz w:val="24"/>
          <w:szCs w:val="24"/>
        </w:rPr>
        <w:t xml:space="preserve">r own </w:t>
      </w:r>
      <w:r>
        <w:rPr>
          <w:rFonts w:asciiTheme="majorBidi" w:hAnsiTheme="majorBidi" w:cstheme="majorBidi"/>
          <w:sz w:val="24"/>
          <w:szCs w:val="24"/>
        </w:rPr>
        <w:t xml:space="preserve">and her sister’s dilemmas regarding various decisions that had to be made, and her feelings of helplessness, uncertainty, and anxiety. </w:t>
      </w:r>
      <w:r w:rsidR="00847B8B">
        <w:rPr>
          <w:rFonts w:asciiTheme="majorBidi" w:hAnsiTheme="majorBidi" w:cstheme="majorBidi"/>
          <w:sz w:val="24"/>
          <w:szCs w:val="24"/>
        </w:rPr>
        <w:t>Eden described a</w:t>
      </w:r>
      <w:r>
        <w:rPr>
          <w:rFonts w:asciiTheme="majorBidi" w:hAnsiTheme="majorBidi" w:cstheme="majorBidi"/>
          <w:sz w:val="24"/>
          <w:szCs w:val="24"/>
        </w:rPr>
        <w:t xml:space="preserve"> whole world of hardships, and only </w:t>
      </w:r>
      <w:r w:rsidR="00651C8E">
        <w:rPr>
          <w:rFonts w:asciiTheme="majorBidi" w:hAnsiTheme="majorBidi" w:cstheme="majorBidi"/>
          <w:sz w:val="24"/>
          <w:szCs w:val="24"/>
        </w:rPr>
        <w:t>after she had finished expressing these feelings</w:t>
      </w:r>
      <w:r w:rsidR="00F8640F">
        <w:rPr>
          <w:rFonts w:asciiTheme="majorBidi" w:hAnsiTheme="majorBidi" w:cstheme="majorBidi"/>
          <w:sz w:val="24"/>
          <w:szCs w:val="24"/>
        </w:rPr>
        <w:t xml:space="preserve"> did</w:t>
      </w:r>
      <w:r>
        <w:rPr>
          <w:rFonts w:asciiTheme="majorBidi" w:hAnsiTheme="majorBidi" w:cstheme="majorBidi"/>
          <w:sz w:val="24"/>
          <w:szCs w:val="24"/>
        </w:rPr>
        <w:t xml:space="preserve"> the interview beg</w:t>
      </w:r>
      <w:r w:rsidR="00F8640F">
        <w:rPr>
          <w:rFonts w:asciiTheme="majorBidi" w:hAnsiTheme="majorBidi" w:cstheme="majorBidi"/>
          <w:sz w:val="24"/>
          <w:szCs w:val="24"/>
        </w:rPr>
        <w:t>i</w:t>
      </w:r>
      <w:r>
        <w:rPr>
          <w:rFonts w:asciiTheme="majorBidi" w:hAnsiTheme="majorBidi" w:cstheme="majorBidi"/>
          <w:sz w:val="24"/>
          <w:szCs w:val="24"/>
        </w:rPr>
        <w:t xml:space="preserve">n to focus on its </w:t>
      </w:r>
      <w:r w:rsidR="00651C8E">
        <w:rPr>
          <w:rFonts w:asciiTheme="majorBidi" w:hAnsiTheme="majorBidi" w:cstheme="majorBidi"/>
          <w:sz w:val="24"/>
          <w:szCs w:val="24"/>
        </w:rPr>
        <w:t xml:space="preserve">defined </w:t>
      </w:r>
      <w:r w:rsidR="00847B8B">
        <w:rPr>
          <w:rFonts w:asciiTheme="majorBidi" w:hAnsiTheme="majorBidi" w:cstheme="majorBidi"/>
          <w:sz w:val="24"/>
          <w:szCs w:val="24"/>
        </w:rPr>
        <w:t>aim</w:t>
      </w:r>
      <w:r>
        <w:rPr>
          <w:rFonts w:asciiTheme="majorBidi" w:hAnsiTheme="majorBidi" w:cstheme="majorBidi"/>
          <w:sz w:val="24"/>
          <w:szCs w:val="24"/>
        </w:rPr>
        <w:t xml:space="preserve">—to learn about Eden’s relationship with her </w:t>
      </w:r>
      <w:r w:rsidR="00A403EC">
        <w:rPr>
          <w:rFonts w:asciiTheme="majorBidi" w:hAnsiTheme="majorBidi" w:cstheme="majorBidi"/>
          <w:sz w:val="24"/>
          <w:szCs w:val="24"/>
        </w:rPr>
        <w:t>mother’s</w:t>
      </w:r>
      <w:r w:rsidR="00041BD5">
        <w:rPr>
          <w:rFonts w:asciiTheme="majorBidi" w:hAnsiTheme="majorBidi" w:cstheme="majorBidi"/>
          <w:sz w:val="24"/>
          <w:szCs w:val="24"/>
        </w:rPr>
        <w:t xml:space="preserve"> </w:t>
      </w:r>
      <w:r>
        <w:rPr>
          <w:rFonts w:asciiTheme="majorBidi" w:hAnsiTheme="majorBidi" w:cstheme="majorBidi"/>
          <w:sz w:val="24"/>
          <w:szCs w:val="24"/>
        </w:rPr>
        <w:t>caregiver.</w:t>
      </w:r>
      <w:r w:rsidR="00AB3935">
        <w:rPr>
          <w:rFonts w:asciiTheme="majorBidi" w:hAnsiTheme="majorBidi" w:cstheme="majorBidi"/>
          <w:sz w:val="24"/>
          <w:szCs w:val="24"/>
        </w:rPr>
        <w:t xml:space="preserve"> </w:t>
      </w:r>
      <w:commentRangeStart w:id="17"/>
      <w:commentRangeStart w:id="18"/>
      <w:r w:rsidR="00AB3935">
        <w:rPr>
          <w:rFonts w:asciiTheme="majorBidi" w:hAnsiTheme="majorBidi" w:cstheme="majorBidi"/>
          <w:sz w:val="24"/>
          <w:szCs w:val="24"/>
        </w:rPr>
        <w:t>Lynne</w:t>
      </w:r>
      <w:r w:rsidR="00A403EC">
        <w:rPr>
          <w:rFonts w:asciiTheme="majorBidi" w:hAnsiTheme="majorBidi" w:cstheme="majorBidi"/>
          <w:sz w:val="24"/>
          <w:szCs w:val="24"/>
        </w:rPr>
        <w:t xml:space="preserve">, </w:t>
      </w:r>
      <w:r w:rsidR="00041BD5">
        <w:rPr>
          <w:rFonts w:asciiTheme="majorBidi" w:hAnsiTheme="majorBidi" w:cstheme="majorBidi"/>
          <w:sz w:val="24"/>
          <w:szCs w:val="24"/>
        </w:rPr>
        <w:t>a migrant care worker</w:t>
      </w:r>
      <w:r w:rsidR="00A403EC">
        <w:rPr>
          <w:rFonts w:asciiTheme="majorBidi" w:hAnsiTheme="majorBidi" w:cstheme="majorBidi"/>
          <w:sz w:val="24"/>
          <w:szCs w:val="24"/>
        </w:rPr>
        <w:t>,</w:t>
      </w:r>
      <w:commentRangeEnd w:id="17"/>
      <w:r w:rsidR="00ED774C">
        <w:rPr>
          <w:rStyle w:val="CommentReference"/>
        </w:rPr>
        <w:commentReference w:id="17"/>
      </w:r>
      <w:commentRangeEnd w:id="18"/>
      <w:r w:rsidR="00A403EC">
        <w:rPr>
          <w:rFonts w:asciiTheme="majorBidi" w:hAnsiTheme="majorBidi" w:cstheme="majorBidi"/>
          <w:sz w:val="24"/>
          <w:szCs w:val="24"/>
        </w:rPr>
        <w:t xml:space="preserve"> </w:t>
      </w:r>
      <w:r w:rsidR="00041BD5">
        <w:rPr>
          <w:rStyle w:val="CommentReference"/>
        </w:rPr>
        <w:commentReference w:id="18"/>
      </w:r>
      <w:r w:rsidR="00AB3935">
        <w:rPr>
          <w:rFonts w:asciiTheme="majorBidi" w:hAnsiTheme="majorBidi" w:cstheme="majorBidi"/>
          <w:sz w:val="24"/>
          <w:szCs w:val="24"/>
        </w:rPr>
        <w:t xml:space="preserve">had lived with </w:t>
      </w:r>
      <w:r w:rsidR="00F8640F" w:rsidRPr="00F8640F">
        <w:rPr>
          <w:rFonts w:asciiTheme="majorBidi" w:hAnsiTheme="majorBidi" w:cstheme="majorBidi"/>
          <w:sz w:val="24"/>
          <w:szCs w:val="24"/>
          <w:highlight w:val="yellow"/>
        </w:rPr>
        <w:t>Ruth</w:t>
      </w:r>
      <w:r w:rsidR="00651C8E">
        <w:rPr>
          <w:rFonts w:asciiTheme="majorBidi" w:hAnsiTheme="majorBidi" w:cstheme="majorBidi"/>
          <w:sz w:val="24"/>
          <w:szCs w:val="24"/>
        </w:rPr>
        <w:t xml:space="preserve"> for seven years </w:t>
      </w:r>
      <w:r w:rsidR="00AB3935">
        <w:rPr>
          <w:rFonts w:asciiTheme="majorBidi" w:hAnsiTheme="majorBidi" w:cstheme="majorBidi"/>
          <w:sz w:val="24"/>
          <w:szCs w:val="24"/>
        </w:rPr>
        <w:t xml:space="preserve">and for some of that </w:t>
      </w:r>
      <w:r w:rsidR="00651C8E">
        <w:rPr>
          <w:rFonts w:asciiTheme="majorBidi" w:hAnsiTheme="majorBidi" w:cstheme="majorBidi"/>
          <w:sz w:val="24"/>
          <w:szCs w:val="24"/>
        </w:rPr>
        <w:t>period</w:t>
      </w:r>
      <w:r w:rsidR="00AB3935">
        <w:rPr>
          <w:rFonts w:asciiTheme="majorBidi" w:hAnsiTheme="majorBidi" w:cstheme="majorBidi"/>
          <w:sz w:val="24"/>
          <w:szCs w:val="24"/>
        </w:rPr>
        <w:t xml:space="preserve"> they </w:t>
      </w:r>
      <w:r w:rsidR="00847B8B">
        <w:rPr>
          <w:rFonts w:asciiTheme="majorBidi" w:hAnsiTheme="majorBidi" w:cstheme="majorBidi"/>
          <w:sz w:val="24"/>
          <w:szCs w:val="24"/>
        </w:rPr>
        <w:t>enjoyed</w:t>
      </w:r>
      <w:r w:rsidR="00AB3935">
        <w:rPr>
          <w:rFonts w:asciiTheme="majorBidi" w:hAnsiTheme="majorBidi" w:cstheme="majorBidi"/>
          <w:sz w:val="24"/>
          <w:szCs w:val="24"/>
        </w:rPr>
        <w:t xml:space="preserve"> a pleasant relationship. But then, all kinds of disturbing things began to happen, until finally, about a year ago, Eden and her sister</w:t>
      </w:r>
      <w:r w:rsidR="00F3677A">
        <w:rPr>
          <w:rFonts w:asciiTheme="majorBidi" w:hAnsiTheme="majorBidi" w:cstheme="majorBidi"/>
          <w:sz w:val="24"/>
          <w:szCs w:val="24"/>
        </w:rPr>
        <w:t xml:space="preserve"> </w:t>
      </w:r>
      <w:commentRangeStart w:id="19"/>
      <w:r w:rsidR="00F3677A">
        <w:rPr>
          <w:rFonts w:asciiTheme="majorBidi" w:hAnsiTheme="majorBidi" w:cstheme="majorBidi"/>
          <w:sz w:val="24"/>
          <w:szCs w:val="24"/>
        </w:rPr>
        <w:t>Moran (</w:t>
      </w:r>
      <w:r w:rsidR="00041BD5">
        <w:rPr>
          <w:rFonts w:asciiTheme="majorBidi" w:hAnsiTheme="majorBidi" w:cstheme="majorBidi"/>
          <w:sz w:val="24"/>
          <w:szCs w:val="24"/>
        </w:rPr>
        <w:t>name</w:t>
      </w:r>
      <w:r w:rsidR="00651C8E">
        <w:rPr>
          <w:rFonts w:asciiTheme="majorBidi" w:hAnsiTheme="majorBidi" w:cstheme="majorBidi"/>
          <w:sz w:val="24"/>
          <w:szCs w:val="24"/>
        </w:rPr>
        <w:t xml:space="preserve"> changed</w:t>
      </w:r>
      <w:r w:rsidR="00F3677A">
        <w:rPr>
          <w:rFonts w:asciiTheme="majorBidi" w:hAnsiTheme="majorBidi" w:cstheme="majorBidi"/>
          <w:sz w:val="24"/>
          <w:szCs w:val="24"/>
        </w:rPr>
        <w:t>)</w:t>
      </w:r>
      <w:r w:rsidR="00AB3935">
        <w:rPr>
          <w:rFonts w:asciiTheme="majorBidi" w:hAnsiTheme="majorBidi" w:cstheme="majorBidi"/>
          <w:sz w:val="24"/>
          <w:szCs w:val="24"/>
        </w:rPr>
        <w:t xml:space="preserve"> </w:t>
      </w:r>
      <w:commentRangeEnd w:id="19"/>
      <w:r w:rsidR="00F3677A">
        <w:rPr>
          <w:rStyle w:val="CommentReference"/>
        </w:rPr>
        <w:commentReference w:id="19"/>
      </w:r>
      <w:r w:rsidR="00AB3935">
        <w:rPr>
          <w:rFonts w:asciiTheme="majorBidi" w:hAnsiTheme="majorBidi" w:cstheme="majorBidi"/>
          <w:sz w:val="24"/>
          <w:szCs w:val="24"/>
        </w:rPr>
        <w:t>fired Lynne and brought in another</w:t>
      </w:r>
      <w:r w:rsidR="00FA1C65">
        <w:rPr>
          <w:rFonts w:asciiTheme="majorBidi" w:hAnsiTheme="majorBidi" w:cstheme="majorBidi"/>
          <w:sz w:val="24"/>
          <w:szCs w:val="24"/>
        </w:rPr>
        <w:t xml:space="preserve"> migrant</w:t>
      </w:r>
      <w:r w:rsidR="00AB3935">
        <w:rPr>
          <w:rFonts w:asciiTheme="majorBidi" w:hAnsiTheme="majorBidi" w:cstheme="majorBidi"/>
          <w:sz w:val="24"/>
          <w:szCs w:val="24"/>
        </w:rPr>
        <w:t xml:space="preserve"> </w:t>
      </w:r>
      <w:r w:rsidR="00FA1C65">
        <w:rPr>
          <w:rFonts w:asciiTheme="majorBidi" w:hAnsiTheme="majorBidi" w:cstheme="majorBidi"/>
          <w:sz w:val="24"/>
          <w:szCs w:val="24"/>
        </w:rPr>
        <w:t>care worker</w:t>
      </w:r>
      <w:r w:rsidR="00AB3935">
        <w:rPr>
          <w:rFonts w:asciiTheme="majorBidi" w:hAnsiTheme="majorBidi" w:cstheme="majorBidi"/>
          <w:sz w:val="24"/>
          <w:szCs w:val="24"/>
        </w:rPr>
        <w:t xml:space="preserve"> to replace her.</w:t>
      </w:r>
    </w:p>
    <w:p w14:paraId="46A3990E" w14:textId="3BC884C8" w:rsidR="00ED774C" w:rsidRDefault="00ED774C" w:rsidP="008D4A8C">
      <w:pPr>
        <w:rPr>
          <w:rFonts w:asciiTheme="majorBidi" w:hAnsiTheme="majorBidi" w:cstheme="majorBidi"/>
          <w:sz w:val="24"/>
          <w:szCs w:val="24"/>
        </w:rPr>
      </w:pPr>
      <w:r>
        <w:rPr>
          <w:rFonts w:asciiTheme="majorBidi" w:hAnsiTheme="majorBidi" w:cstheme="majorBidi"/>
          <w:sz w:val="24"/>
          <w:szCs w:val="24"/>
        </w:rPr>
        <w:t xml:space="preserve">This is the story that Eden </w:t>
      </w:r>
      <w:r w:rsidR="00847B8B">
        <w:rPr>
          <w:rFonts w:asciiTheme="majorBidi" w:hAnsiTheme="majorBidi" w:cstheme="majorBidi"/>
          <w:sz w:val="24"/>
          <w:szCs w:val="24"/>
        </w:rPr>
        <w:t>related</w:t>
      </w:r>
      <w:r>
        <w:rPr>
          <w:rFonts w:asciiTheme="majorBidi" w:hAnsiTheme="majorBidi" w:cstheme="majorBidi"/>
          <w:sz w:val="24"/>
          <w:szCs w:val="24"/>
        </w:rPr>
        <w:t xml:space="preserve"> about the events that led up to Lynne’s dismissal:</w:t>
      </w:r>
    </w:p>
    <w:p w14:paraId="58AB5497" w14:textId="68440E74" w:rsidR="00ED774C" w:rsidRPr="003757F6" w:rsidRDefault="00ED774C" w:rsidP="00477A6E">
      <w:pPr>
        <w:ind w:left="720"/>
        <w:rPr>
          <w:rFonts w:asciiTheme="majorBidi" w:hAnsiTheme="majorBidi" w:cstheme="majorBidi"/>
          <w:i/>
          <w:iCs/>
          <w:sz w:val="24"/>
          <w:szCs w:val="24"/>
        </w:rPr>
      </w:pPr>
      <w:r w:rsidRPr="003757F6">
        <w:rPr>
          <w:rFonts w:asciiTheme="majorBidi" w:hAnsiTheme="majorBidi" w:cstheme="majorBidi"/>
          <w:i/>
          <w:iCs/>
          <w:sz w:val="24"/>
          <w:szCs w:val="24"/>
        </w:rPr>
        <w:t xml:space="preserve">Most of the time it was usually OK. There was a sense of trust…in many ways she could be trusted. But in other ways she was…there were all kinds of unpleasant incidents. For example, the </w:t>
      </w:r>
      <w:r w:rsidR="00B540CD" w:rsidRPr="003757F6">
        <w:rPr>
          <w:rFonts w:asciiTheme="majorBidi" w:hAnsiTheme="majorBidi" w:cstheme="majorBidi"/>
          <w:i/>
          <w:iCs/>
          <w:sz w:val="24"/>
          <w:szCs w:val="24"/>
        </w:rPr>
        <w:t>agreement</w:t>
      </w:r>
      <w:r w:rsidRPr="003757F6">
        <w:rPr>
          <w:rFonts w:asciiTheme="majorBidi" w:hAnsiTheme="majorBidi" w:cstheme="majorBidi"/>
          <w:i/>
          <w:iCs/>
          <w:sz w:val="24"/>
          <w:szCs w:val="24"/>
        </w:rPr>
        <w:t xml:space="preserve"> was that she would have Saturday or Sunday off, and that she would travel to her friends, and we ask</w:t>
      </w:r>
      <w:r w:rsidR="00B540CD" w:rsidRPr="003757F6">
        <w:rPr>
          <w:rFonts w:asciiTheme="majorBidi" w:hAnsiTheme="majorBidi" w:cstheme="majorBidi"/>
          <w:i/>
          <w:iCs/>
          <w:sz w:val="24"/>
          <w:szCs w:val="24"/>
        </w:rPr>
        <w:t>ed</w:t>
      </w:r>
      <w:r w:rsidRPr="003757F6">
        <w:rPr>
          <w:rFonts w:asciiTheme="majorBidi" w:hAnsiTheme="majorBidi" w:cstheme="majorBidi"/>
          <w:i/>
          <w:iCs/>
          <w:sz w:val="24"/>
          <w:szCs w:val="24"/>
        </w:rPr>
        <w:t xml:space="preserve"> if she could get us a</w:t>
      </w:r>
      <w:r w:rsidR="00506D81" w:rsidRPr="003757F6">
        <w:rPr>
          <w:rFonts w:asciiTheme="majorBidi" w:hAnsiTheme="majorBidi" w:cstheme="majorBidi"/>
          <w:i/>
          <w:iCs/>
          <w:sz w:val="24"/>
          <w:szCs w:val="24"/>
        </w:rPr>
        <w:t xml:space="preserve">n </w:t>
      </w:r>
      <w:r w:rsidR="00506D81" w:rsidRPr="003757F6">
        <w:rPr>
          <w:rFonts w:asciiTheme="majorBidi" w:hAnsiTheme="majorBidi" w:cstheme="majorBidi"/>
          <w:i/>
          <w:iCs/>
          <w:sz w:val="24"/>
          <w:szCs w:val="24"/>
        </w:rPr>
        <w:lastRenderedPageBreak/>
        <w:t xml:space="preserve">auxiliary </w:t>
      </w:r>
      <w:r w:rsidRPr="003757F6">
        <w:rPr>
          <w:rFonts w:asciiTheme="majorBidi" w:hAnsiTheme="majorBidi" w:cstheme="majorBidi"/>
          <w:i/>
          <w:iCs/>
          <w:sz w:val="24"/>
          <w:szCs w:val="24"/>
        </w:rPr>
        <w:t xml:space="preserve">to replace her, and she told us that the </w:t>
      </w:r>
      <w:r w:rsidR="00506D81" w:rsidRPr="003757F6">
        <w:rPr>
          <w:rFonts w:asciiTheme="majorBidi" w:hAnsiTheme="majorBidi" w:cstheme="majorBidi"/>
          <w:i/>
          <w:iCs/>
          <w:sz w:val="24"/>
          <w:szCs w:val="24"/>
        </w:rPr>
        <w:t>auxiliary</w:t>
      </w:r>
      <w:r w:rsidRPr="003757F6">
        <w:rPr>
          <w:rFonts w:asciiTheme="majorBidi" w:hAnsiTheme="majorBidi" w:cstheme="majorBidi"/>
          <w:i/>
          <w:iCs/>
          <w:sz w:val="24"/>
          <w:szCs w:val="24"/>
        </w:rPr>
        <w:t xml:space="preserve"> costs such and such money.</w:t>
      </w:r>
      <w:r w:rsidR="00477A6E" w:rsidRPr="003757F6">
        <w:rPr>
          <w:rFonts w:asciiTheme="majorBidi" w:hAnsiTheme="majorBidi" w:cstheme="majorBidi"/>
          <w:i/>
          <w:iCs/>
          <w:sz w:val="24"/>
          <w:szCs w:val="24"/>
        </w:rPr>
        <w:t xml:space="preserve"> </w:t>
      </w:r>
      <w:r w:rsidR="00B540CD" w:rsidRPr="003757F6">
        <w:rPr>
          <w:rFonts w:asciiTheme="majorBidi" w:hAnsiTheme="majorBidi" w:cstheme="majorBidi"/>
          <w:i/>
          <w:iCs/>
          <w:sz w:val="24"/>
          <w:szCs w:val="24"/>
        </w:rPr>
        <w:t>So</w:t>
      </w:r>
      <w:r w:rsidR="00AF086F">
        <w:rPr>
          <w:rFonts w:asciiTheme="majorBidi" w:hAnsiTheme="majorBidi" w:cstheme="majorBidi"/>
          <w:i/>
          <w:iCs/>
          <w:sz w:val="24"/>
          <w:szCs w:val="24"/>
        </w:rPr>
        <w:t>,</w:t>
      </w:r>
      <w:r w:rsidR="00B540CD" w:rsidRPr="003757F6">
        <w:rPr>
          <w:rFonts w:asciiTheme="majorBidi" w:hAnsiTheme="majorBidi" w:cstheme="majorBidi"/>
          <w:i/>
          <w:iCs/>
          <w:sz w:val="24"/>
          <w:szCs w:val="24"/>
        </w:rPr>
        <w:t xml:space="preserve"> o</w:t>
      </w:r>
      <w:r w:rsidR="00477A6E" w:rsidRPr="003757F6">
        <w:rPr>
          <w:rFonts w:asciiTheme="majorBidi" w:hAnsiTheme="majorBidi" w:cstheme="majorBidi"/>
          <w:i/>
          <w:iCs/>
          <w:sz w:val="24"/>
          <w:szCs w:val="24"/>
        </w:rPr>
        <w:t>ne day we asked the woman who stood in for her on Sunday</w:t>
      </w:r>
      <w:r w:rsidR="00041BD5" w:rsidRPr="003757F6">
        <w:rPr>
          <w:rFonts w:asciiTheme="majorBidi" w:hAnsiTheme="majorBidi" w:cstheme="majorBidi"/>
          <w:i/>
          <w:iCs/>
          <w:sz w:val="24"/>
          <w:szCs w:val="24"/>
        </w:rPr>
        <w:t>s</w:t>
      </w:r>
      <w:r w:rsidR="00477A6E" w:rsidRPr="003757F6">
        <w:rPr>
          <w:rFonts w:asciiTheme="majorBidi" w:hAnsiTheme="majorBidi" w:cstheme="majorBidi"/>
          <w:i/>
          <w:iCs/>
          <w:sz w:val="24"/>
          <w:szCs w:val="24"/>
        </w:rPr>
        <w:t xml:space="preserve"> how much she was getting</w:t>
      </w:r>
      <w:r w:rsidR="00041BD5" w:rsidRPr="003757F6">
        <w:rPr>
          <w:rFonts w:asciiTheme="majorBidi" w:hAnsiTheme="majorBidi" w:cstheme="majorBidi"/>
          <w:i/>
          <w:iCs/>
          <w:sz w:val="24"/>
          <w:szCs w:val="24"/>
        </w:rPr>
        <w:t xml:space="preserve"> paid</w:t>
      </w:r>
      <w:r w:rsidR="00477A6E" w:rsidRPr="003757F6">
        <w:rPr>
          <w:rFonts w:asciiTheme="majorBidi" w:hAnsiTheme="majorBidi" w:cstheme="majorBidi"/>
          <w:i/>
          <w:iCs/>
          <w:sz w:val="24"/>
          <w:szCs w:val="24"/>
        </w:rPr>
        <w:t xml:space="preserve"> and it turned out that Lynne was pocketing the agency fees. We asked her about it and we were very upset. And she said that it was very difficult to get a</w:t>
      </w:r>
      <w:r w:rsidR="00506D81" w:rsidRPr="003757F6">
        <w:rPr>
          <w:rFonts w:asciiTheme="majorBidi" w:hAnsiTheme="majorBidi" w:cstheme="majorBidi"/>
          <w:i/>
          <w:iCs/>
          <w:sz w:val="24"/>
          <w:szCs w:val="24"/>
        </w:rPr>
        <w:t xml:space="preserve">n auxiliary </w:t>
      </w:r>
      <w:r w:rsidR="00477A6E" w:rsidRPr="003757F6">
        <w:rPr>
          <w:rFonts w:asciiTheme="majorBidi" w:hAnsiTheme="majorBidi" w:cstheme="majorBidi"/>
          <w:i/>
          <w:iCs/>
          <w:sz w:val="24"/>
          <w:szCs w:val="24"/>
        </w:rPr>
        <w:t xml:space="preserve">to stand in and all kinds of things that we didn’t understand. </w:t>
      </w:r>
      <w:r w:rsidR="00A403EC" w:rsidRPr="00295058">
        <w:rPr>
          <w:rFonts w:asciiTheme="majorBidi" w:hAnsiTheme="majorBidi" w:cstheme="majorBidi"/>
          <w:i/>
          <w:iCs/>
          <w:sz w:val="24"/>
          <w:szCs w:val="24"/>
        </w:rPr>
        <w:t>In short, she continued</w:t>
      </w:r>
      <w:r w:rsidR="00477A6E" w:rsidRPr="003757F6">
        <w:rPr>
          <w:rFonts w:asciiTheme="majorBidi" w:hAnsiTheme="majorBidi" w:cstheme="majorBidi"/>
          <w:i/>
          <w:iCs/>
          <w:sz w:val="24"/>
          <w:szCs w:val="24"/>
        </w:rPr>
        <w:t xml:space="preserve"> </w:t>
      </w:r>
      <w:commentRangeStart w:id="20"/>
      <w:r w:rsidR="00477A6E" w:rsidRPr="003757F6">
        <w:rPr>
          <w:rFonts w:asciiTheme="majorBidi" w:hAnsiTheme="majorBidi" w:cstheme="majorBidi"/>
          <w:i/>
          <w:iCs/>
          <w:sz w:val="24"/>
          <w:szCs w:val="24"/>
        </w:rPr>
        <w:t>fooling</w:t>
      </w:r>
      <w:commentRangeEnd w:id="20"/>
      <w:r w:rsidR="00295058" w:rsidRPr="003757F6">
        <w:rPr>
          <w:rStyle w:val="CommentReference"/>
          <w:sz w:val="24"/>
          <w:szCs w:val="24"/>
        </w:rPr>
        <w:commentReference w:id="20"/>
      </w:r>
      <w:r w:rsidR="00477A6E" w:rsidRPr="003757F6">
        <w:rPr>
          <w:rFonts w:asciiTheme="majorBidi" w:hAnsiTheme="majorBidi" w:cstheme="majorBidi"/>
          <w:i/>
          <w:iCs/>
          <w:sz w:val="24"/>
          <w:szCs w:val="24"/>
        </w:rPr>
        <w:t xml:space="preserve"> us </w:t>
      </w:r>
      <w:r w:rsidR="00295058" w:rsidRPr="00295058">
        <w:rPr>
          <w:rFonts w:asciiTheme="majorBidi" w:hAnsiTheme="majorBidi" w:cstheme="majorBidi"/>
          <w:i/>
          <w:iCs/>
          <w:sz w:val="24"/>
          <w:szCs w:val="24"/>
        </w:rPr>
        <w:t>for</w:t>
      </w:r>
      <w:r w:rsidR="00295058" w:rsidRPr="00295058">
        <w:rPr>
          <w:rFonts w:asciiTheme="majorBidi" w:hAnsiTheme="majorBidi" w:cstheme="majorBidi"/>
          <w:i/>
          <w:iCs/>
          <w:sz w:val="24"/>
          <w:szCs w:val="24"/>
        </w:rPr>
        <w:t xml:space="preserve"> a while</w:t>
      </w:r>
      <w:r w:rsidR="00477A6E" w:rsidRPr="003757F6">
        <w:rPr>
          <w:rFonts w:asciiTheme="majorBidi" w:hAnsiTheme="majorBidi" w:cstheme="majorBidi"/>
          <w:i/>
          <w:iCs/>
          <w:sz w:val="24"/>
          <w:szCs w:val="24"/>
        </w:rPr>
        <w:t>.</w:t>
      </w:r>
    </w:p>
    <w:p w14:paraId="58E62778" w14:textId="1C5F3BC7" w:rsidR="00477A6E" w:rsidRPr="003757F6" w:rsidRDefault="00B540CD" w:rsidP="00477A6E">
      <w:pPr>
        <w:ind w:left="720"/>
        <w:rPr>
          <w:rFonts w:asciiTheme="majorBidi" w:hAnsiTheme="majorBidi" w:cstheme="majorBidi"/>
          <w:i/>
          <w:iCs/>
          <w:sz w:val="24"/>
          <w:szCs w:val="24"/>
        </w:rPr>
      </w:pPr>
      <w:r w:rsidRPr="003757F6">
        <w:rPr>
          <w:rFonts w:asciiTheme="majorBidi" w:hAnsiTheme="majorBidi" w:cstheme="majorBidi"/>
          <w:i/>
          <w:iCs/>
          <w:sz w:val="24"/>
          <w:szCs w:val="24"/>
        </w:rPr>
        <w:t xml:space="preserve">About </w:t>
      </w:r>
      <w:r w:rsidR="00477A6E" w:rsidRPr="003757F6">
        <w:rPr>
          <w:rFonts w:asciiTheme="majorBidi" w:hAnsiTheme="majorBidi" w:cstheme="majorBidi"/>
          <w:i/>
          <w:iCs/>
          <w:sz w:val="24"/>
          <w:szCs w:val="24"/>
        </w:rPr>
        <w:t xml:space="preserve">my sister and me… we </w:t>
      </w:r>
      <w:r w:rsidR="00F77A7A" w:rsidRPr="003757F6">
        <w:rPr>
          <w:rFonts w:asciiTheme="majorBidi" w:hAnsiTheme="majorBidi" w:cstheme="majorBidi"/>
          <w:i/>
          <w:iCs/>
          <w:sz w:val="24"/>
          <w:szCs w:val="24"/>
        </w:rPr>
        <w:t>both</w:t>
      </w:r>
      <w:r w:rsidRPr="003757F6">
        <w:rPr>
          <w:rFonts w:asciiTheme="majorBidi" w:hAnsiTheme="majorBidi" w:cstheme="majorBidi"/>
          <w:i/>
          <w:iCs/>
          <w:sz w:val="24"/>
          <w:szCs w:val="24"/>
        </w:rPr>
        <w:t xml:space="preserve"> </w:t>
      </w:r>
      <w:r w:rsidR="00477A6E" w:rsidRPr="003757F6">
        <w:rPr>
          <w:rFonts w:asciiTheme="majorBidi" w:hAnsiTheme="majorBidi" w:cstheme="majorBidi"/>
          <w:i/>
          <w:iCs/>
          <w:sz w:val="24"/>
          <w:szCs w:val="24"/>
        </w:rPr>
        <w:t xml:space="preserve">saw things a bit differently. Like, my sister was very upset and even thought about getting rid of her, </w:t>
      </w:r>
      <w:r w:rsidR="002C1648" w:rsidRPr="003757F6">
        <w:rPr>
          <w:rFonts w:asciiTheme="majorBidi" w:hAnsiTheme="majorBidi" w:cstheme="majorBidi"/>
          <w:i/>
          <w:iCs/>
          <w:sz w:val="24"/>
          <w:szCs w:val="24"/>
        </w:rPr>
        <w:t xml:space="preserve">but I </w:t>
      </w:r>
      <w:r w:rsidRPr="003757F6">
        <w:rPr>
          <w:rFonts w:asciiTheme="majorBidi" w:hAnsiTheme="majorBidi" w:cstheme="majorBidi"/>
          <w:i/>
          <w:iCs/>
          <w:sz w:val="24"/>
          <w:szCs w:val="24"/>
        </w:rPr>
        <w:t xml:space="preserve">really </w:t>
      </w:r>
      <w:r w:rsidR="002C1648" w:rsidRPr="003757F6">
        <w:rPr>
          <w:rFonts w:asciiTheme="majorBidi" w:hAnsiTheme="majorBidi" w:cstheme="majorBidi"/>
          <w:i/>
          <w:iCs/>
          <w:sz w:val="24"/>
          <w:szCs w:val="24"/>
        </w:rPr>
        <w:t>got it</w:t>
      </w:r>
      <w:r w:rsidR="00477A6E" w:rsidRPr="003757F6">
        <w:rPr>
          <w:rFonts w:asciiTheme="majorBidi" w:hAnsiTheme="majorBidi" w:cstheme="majorBidi"/>
          <w:i/>
          <w:iCs/>
          <w:sz w:val="24"/>
          <w:szCs w:val="24"/>
        </w:rPr>
        <w:t xml:space="preserve">. Like, I </w:t>
      </w:r>
      <w:r w:rsidR="00041BD5" w:rsidRPr="003757F6">
        <w:rPr>
          <w:rFonts w:asciiTheme="majorBidi" w:hAnsiTheme="majorBidi" w:cstheme="majorBidi"/>
          <w:i/>
          <w:iCs/>
          <w:sz w:val="24"/>
          <w:szCs w:val="24"/>
        </w:rPr>
        <w:t>thought</w:t>
      </w:r>
      <w:r w:rsidR="00477A6E" w:rsidRPr="003757F6">
        <w:rPr>
          <w:rFonts w:asciiTheme="majorBidi" w:hAnsiTheme="majorBidi" w:cstheme="majorBidi"/>
          <w:i/>
          <w:iCs/>
          <w:sz w:val="24"/>
          <w:szCs w:val="24"/>
        </w:rPr>
        <w:t xml:space="preserve"> about the fact that she</w:t>
      </w:r>
      <w:r w:rsidR="00F77A7A" w:rsidRPr="003757F6">
        <w:rPr>
          <w:rFonts w:asciiTheme="majorBidi" w:hAnsiTheme="majorBidi" w:cstheme="majorBidi"/>
          <w:i/>
          <w:iCs/>
          <w:sz w:val="24"/>
          <w:szCs w:val="24"/>
        </w:rPr>
        <w:t>’</w:t>
      </w:r>
      <w:r w:rsidR="00477A6E" w:rsidRPr="003757F6">
        <w:rPr>
          <w:rFonts w:asciiTheme="majorBidi" w:hAnsiTheme="majorBidi" w:cstheme="majorBidi"/>
          <w:i/>
          <w:iCs/>
          <w:sz w:val="24"/>
          <w:szCs w:val="24"/>
        </w:rPr>
        <w:t xml:space="preserve">s </w:t>
      </w:r>
      <w:r w:rsidR="00F77A7A" w:rsidRPr="003757F6">
        <w:rPr>
          <w:rFonts w:asciiTheme="majorBidi" w:hAnsiTheme="majorBidi" w:cstheme="majorBidi"/>
          <w:i/>
          <w:iCs/>
          <w:sz w:val="24"/>
          <w:szCs w:val="24"/>
        </w:rPr>
        <w:t xml:space="preserve">got </w:t>
      </w:r>
      <w:r w:rsidR="00477A6E" w:rsidRPr="003757F6">
        <w:rPr>
          <w:rFonts w:asciiTheme="majorBidi" w:hAnsiTheme="majorBidi" w:cstheme="majorBidi"/>
          <w:i/>
          <w:iCs/>
          <w:sz w:val="24"/>
          <w:szCs w:val="24"/>
        </w:rPr>
        <w:t xml:space="preserve">a daughter who stayed </w:t>
      </w:r>
      <w:r w:rsidR="00041BD5" w:rsidRPr="003757F6">
        <w:rPr>
          <w:rFonts w:asciiTheme="majorBidi" w:hAnsiTheme="majorBidi" w:cstheme="majorBidi"/>
          <w:i/>
          <w:iCs/>
          <w:sz w:val="24"/>
          <w:szCs w:val="24"/>
        </w:rPr>
        <w:t>behind</w:t>
      </w:r>
      <w:r w:rsidR="00477A6E" w:rsidRPr="003757F6">
        <w:rPr>
          <w:rFonts w:asciiTheme="majorBidi" w:hAnsiTheme="majorBidi" w:cstheme="majorBidi"/>
          <w:i/>
          <w:iCs/>
          <w:sz w:val="24"/>
          <w:szCs w:val="24"/>
        </w:rPr>
        <w:t xml:space="preserve">, and a husband who stayed </w:t>
      </w:r>
      <w:r w:rsidR="00041BD5" w:rsidRPr="003757F6">
        <w:rPr>
          <w:rFonts w:asciiTheme="majorBidi" w:hAnsiTheme="majorBidi" w:cstheme="majorBidi"/>
          <w:i/>
          <w:iCs/>
          <w:sz w:val="24"/>
          <w:szCs w:val="24"/>
        </w:rPr>
        <w:t>behind</w:t>
      </w:r>
      <w:r w:rsidR="00477A6E" w:rsidRPr="003757F6">
        <w:rPr>
          <w:rFonts w:asciiTheme="majorBidi" w:hAnsiTheme="majorBidi" w:cstheme="majorBidi"/>
          <w:i/>
          <w:iCs/>
          <w:sz w:val="24"/>
          <w:szCs w:val="24"/>
        </w:rPr>
        <w:t xml:space="preserve">…Like, I always thought about the price </w:t>
      </w:r>
      <w:r w:rsidR="00041BD5" w:rsidRPr="003757F6">
        <w:rPr>
          <w:rFonts w:asciiTheme="majorBidi" w:hAnsiTheme="majorBidi" w:cstheme="majorBidi"/>
          <w:i/>
          <w:iCs/>
          <w:sz w:val="24"/>
          <w:szCs w:val="24"/>
        </w:rPr>
        <w:t>the care worker</w:t>
      </w:r>
      <w:r w:rsidR="00477A6E" w:rsidRPr="003757F6">
        <w:rPr>
          <w:rFonts w:asciiTheme="majorBidi" w:hAnsiTheme="majorBidi" w:cstheme="majorBidi"/>
          <w:i/>
          <w:iCs/>
          <w:sz w:val="24"/>
          <w:szCs w:val="24"/>
        </w:rPr>
        <w:t xml:space="preserve"> </w:t>
      </w:r>
      <w:r w:rsidR="00F77A7A" w:rsidRPr="003757F6">
        <w:rPr>
          <w:rFonts w:asciiTheme="majorBidi" w:hAnsiTheme="majorBidi" w:cstheme="majorBidi"/>
          <w:i/>
          <w:iCs/>
          <w:sz w:val="24"/>
          <w:szCs w:val="24"/>
        </w:rPr>
        <w:t xml:space="preserve">had to pay </w:t>
      </w:r>
      <w:r w:rsidR="00477A6E" w:rsidRPr="003757F6">
        <w:rPr>
          <w:rFonts w:asciiTheme="majorBidi" w:hAnsiTheme="majorBidi" w:cstheme="majorBidi"/>
          <w:i/>
          <w:iCs/>
          <w:sz w:val="24"/>
          <w:szCs w:val="24"/>
        </w:rPr>
        <w:t>so she could</w:t>
      </w:r>
      <w:r w:rsidR="00F77A7A" w:rsidRPr="003757F6">
        <w:rPr>
          <w:rFonts w:asciiTheme="majorBidi" w:hAnsiTheme="majorBidi" w:cstheme="majorBidi"/>
          <w:i/>
          <w:iCs/>
          <w:sz w:val="24"/>
          <w:szCs w:val="24"/>
        </w:rPr>
        <w:t xml:space="preserve"> come</w:t>
      </w:r>
      <w:r w:rsidR="00477A6E" w:rsidRPr="003757F6">
        <w:rPr>
          <w:rFonts w:asciiTheme="majorBidi" w:hAnsiTheme="majorBidi" w:cstheme="majorBidi"/>
          <w:i/>
          <w:iCs/>
          <w:sz w:val="24"/>
          <w:szCs w:val="24"/>
        </w:rPr>
        <w:t xml:space="preserve"> take care of my mom. I can’t help</w:t>
      </w:r>
      <w:r w:rsidR="00F77A7A" w:rsidRPr="003757F6">
        <w:rPr>
          <w:rFonts w:asciiTheme="majorBidi" w:hAnsiTheme="majorBidi" w:cstheme="majorBidi"/>
          <w:i/>
          <w:iCs/>
          <w:sz w:val="24"/>
          <w:szCs w:val="24"/>
        </w:rPr>
        <w:t xml:space="preserve"> seeing </w:t>
      </w:r>
      <w:r w:rsidR="00477A6E" w:rsidRPr="003757F6">
        <w:rPr>
          <w:rFonts w:asciiTheme="majorBidi" w:hAnsiTheme="majorBidi" w:cstheme="majorBidi"/>
          <w:i/>
          <w:iCs/>
          <w:sz w:val="24"/>
          <w:szCs w:val="24"/>
        </w:rPr>
        <w:t xml:space="preserve">that, </w:t>
      </w:r>
      <w:r w:rsidR="009A0071" w:rsidRPr="003757F6">
        <w:rPr>
          <w:rFonts w:asciiTheme="majorBidi" w:hAnsiTheme="majorBidi" w:cstheme="majorBidi"/>
          <w:i/>
          <w:iCs/>
          <w:sz w:val="24"/>
          <w:szCs w:val="24"/>
        </w:rPr>
        <w:t xml:space="preserve">and I think that no money is going to make up for the fact that these </w:t>
      </w:r>
      <w:r w:rsidR="00041BD5" w:rsidRPr="003757F6">
        <w:rPr>
          <w:rFonts w:asciiTheme="majorBidi" w:hAnsiTheme="majorBidi" w:cstheme="majorBidi"/>
          <w:i/>
          <w:iCs/>
          <w:sz w:val="24"/>
          <w:szCs w:val="24"/>
        </w:rPr>
        <w:t>care workers</w:t>
      </w:r>
      <w:r w:rsidR="009A0071" w:rsidRPr="003757F6">
        <w:rPr>
          <w:rFonts w:asciiTheme="majorBidi" w:hAnsiTheme="majorBidi" w:cstheme="majorBidi"/>
          <w:i/>
          <w:iCs/>
          <w:sz w:val="24"/>
          <w:szCs w:val="24"/>
        </w:rPr>
        <w:t xml:space="preserve"> aren’t raising their own kids. So</w:t>
      </w:r>
      <w:r w:rsidR="00AF086F">
        <w:rPr>
          <w:rFonts w:asciiTheme="majorBidi" w:hAnsiTheme="majorBidi" w:cstheme="majorBidi"/>
          <w:i/>
          <w:iCs/>
          <w:sz w:val="24"/>
          <w:szCs w:val="24"/>
        </w:rPr>
        <w:t>,</w:t>
      </w:r>
      <w:r w:rsidR="009A0071" w:rsidRPr="003757F6">
        <w:rPr>
          <w:rFonts w:asciiTheme="majorBidi" w:hAnsiTheme="majorBidi" w:cstheme="majorBidi"/>
          <w:i/>
          <w:iCs/>
          <w:sz w:val="24"/>
          <w:szCs w:val="24"/>
        </w:rPr>
        <w:t xml:space="preserve"> what I’m saying is, even if she slipped a bit more money into her pocket</w:t>
      </w:r>
      <w:r w:rsidR="000571D2" w:rsidRPr="003757F6">
        <w:rPr>
          <w:rFonts w:asciiTheme="majorBidi" w:hAnsiTheme="majorBidi" w:cstheme="majorBidi"/>
          <w:i/>
          <w:iCs/>
          <w:sz w:val="24"/>
          <w:szCs w:val="24"/>
        </w:rPr>
        <w:t xml:space="preserve">, well </w:t>
      </w:r>
      <w:r w:rsidR="009A0071" w:rsidRPr="003757F6">
        <w:rPr>
          <w:rFonts w:asciiTheme="majorBidi" w:hAnsiTheme="majorBidi" w:cstheme="majorBidi"/>
          <w:i/>
          <w:iCs/>
          <w:sz w:val="24"/>
          <w:szCs w:val="24"/>
        </w:rPr>
        <w:t>I really got that. Maybe it’s going to sound like I’m a soft touch or something, but I understood where she was coming from. And we kept Lynne with us.</w:t>
      </w:r>
    </w:p>
    <w:p w14:paraId="2AF714D7" w14:textId="31DA0363" w:rsidR="002C1648" w:rsidRPr="003757F6" w:rsidRDefault="002C1648" w:rsidP="00477A6E">
      <w:pPr>
        <w:ind w:left="720"/>
        <w:rPr>
          <w:rFonts w:asciiTheme="majorBidi" w:hAnsiTheme="majorBidi" w:cstheme="majorBidi"/>
          <w:i/>
          <w:iCs/>
          <w:sz w:val="24"/>
          <w:szCs w:val="24"/>
        </w:rPr>
      </w:pPr>
      <w:r w:rsidRPr="003757F6">
        <w:rPr>
          <w:rFonts w:asciiTheme="majorBidi" w:hAnsiTheme="majorBidi" w:cstheme="majorBidi"/>
          <w:i/>
          <w:iCs/>
          <w:sz w:val="24"/>
          <w:szCs w:val="24"/>
        </w:rPr>
        <w:t xml:space="preserve">There was a time when she told us that she had a boyfriend in Tel Aviv and that sometimes he </w:t>
      </w:r>
      <w:r w:rsidR="00F77A7A" w:rsidRPr="003757F6">
        <w:rPr>
          <w:rFonts w:asciiTheme="majorBidi" w:hAnsiTheme="majorBidi" w:cstheme="majorBidi"/>
          <w:i/>
          <w:iCs/>
          <w:sz w:val="24"/>
          <w:szCs w:val="24"/>
        </w:rPr>
        <w:t>would come</w:t>
      </w:r>
      <w:r w:rsidRPr="003757F6">
        <w:rPr>
          <w:rFonts w:asciiTheme="majorBidi" w:hAnsiTheme="majorBidi" w:cstheme="majorBidi"/>
          <w:i/>
          <w:iCs/>
          <w:sz w:val="24"/>
          <w:szCs w:val="24"/>
        </w:rPr>
        <w:t xml:space="preserve"> </w:t>
      </w:r>
      <w:r w:rsidR="00F77A7A" w:rsidRPr="003757F6">
        <w:rPr>
          <w:rFonts w:asciiTheme="majorBidi" w:hAnsiTheme="majorBidi" w:cstheme="majorBidi"/>
          <w:i/>
          <w:iCs/>
          <w:sz w:val="24"/>
          <w:szCs w:val="24"/>
        </w:rPr>
        <w:t xml:space="preserve">visit </w:t>
      </w:r>
      <w:r w:rsidRPr="003757F6">
        <w:rPr>
          <w:rFonts w:asciiTheme="majorBidi" w:hAnsiTheme="majorBidi" w:cstheme="majorBidi"/>
          <w:i/>
          <w:iCs/>
          <w:sz w:val="24"/>
          <w:szCs w:val="24"/>
        </w:rPr>
        <w:t>her in the house and we agreed to that. And one day she told me with a very pained</w:t>
      </w:r>
      <w:r w:rsidR="00F77A7A" w:rsidRPr="003757F6">
        <w:rPr>
          <w:rFonts w:asciiTheme="majorBidi" w:hAnsiTheme="majorBidi" w:cstheme="majorBidi"/>
          <w:i/>
          <w:iCs/>
          <w:sz w:val="24"/>
          <w:szCs w:val="24"/>
        </w:rPr>
        <w:t xml:space="preserve">, </w:t>
      </w:r>
      <w:r w:rsidRPr="003757F6">
        <w:rPr>
          <w:rFonts w:asciiTheme="majorBidi" w:hAnsiTheme="majorBidi" w:cstheme="majorBidi"/>
          <w:i/>
          <w:iCs/>
          <w:sz w:val="24"/>
          <w:szCs w:val="24"/>
        </w:rPr>
        <w:t xml:space="preserve">long face that she’d found out that this boyfriend had a wife in the Philippines and another girlfriend in Tel Aviv, and she’d </w:t>
      </w:r>
      <w:r w:rsidR="00F77A7A" w:rsidRPr="003757F6">
        <w:rPr>
          <w:rFonts w:asciiTheme="majorBidi" w:hAnsiTheme="majorBidi" w:cstheme="majorBidi"/>
          <w:i/>
          <w:iCs/>
          <w:sz w:val="24"/>
          <w:szCs w:val="24"/>
        </w:rPr>
        <w:t>dumped</w:t>
      </w:r>
      <w:r w:rsidRPr="003757F6">
        <w:rPr>
          <w:rFonts w:asciiTheme="majorBidi" w:hAnsiTheme="majorBidi" w:cstheme="majorBidi"/>
          <w:i/>
          <w:iCs/>
          <w:sz w:val="24"/>
          <w:szCs w:val="24"/>
        </w:rPr>
        <w:t xml:space="preserve"> him. At the same time, there was a guy who hung around the house a lot who she said was her cousin. At that time, after the breakup, this cousin was in the house a lot. He helped take my mom </w:t>
      </w:r>
      <w:commentRangeStart w:id="21"/>
      <w:r w:rsidRPr="003757F6">
        <w:rPr>
          <w:rFonts w:asciiTheme="majorBidi" w:hAnsiTheme="majorBidi" w:cstheme="majorBidi"/>
          <w:i/>
          <w:iCs/>
          <w:sz w:val="24"/>
          <w:szCs w:val="24"/>
        </w:rPr>
        <w:t>down</w:t>
      </w:r>
      <w:commentRangeEnd w:id="21"/>
      <w:r w:rsidR="00295058">
        <w:rPr>
          <w:rStyle w:val="CommentReference"/>
        </w:rPr>
        <w:commentReference w:id="21"/>
      </w:r>
      <w:r w:rsidRPr="003757F6">
        <w:rPr>
          <w:rFonts w:asciiTheme="majorBidi" w:hAnsiTheme="majorBidi" w:cstheme="majorBidi"/>
          <w:i/>
          <w:iCs/>
          <w:sz w:val="24"/>
          <w:szCs w:val="24"/>
        </w:rPr>
        <w:t xml:space="preserve">, bathe my mom, </w:t>
      </w:r>
      <w:r w:rsidR="00506D81" w:rsidRPr="003757F6">
        <w:rPr>
          <w:rFonts w:asciiTheme="majorBidi" w:hAnsiTheme="majorBidi" w:cstheme="majorBidi"/>
          <w:i/>
          <w:iCs/>
          <w:sz w:val="24"/>
          <w:szCs w:val="24"/>
        </w:rPr>
        <w:t xml:space="preserve">he was an auxiliary and we paid him. We didn’t know he was sleeping there. It turned out he was sleeping there. </w:t>
      </w:r>
      <w:r w:rsidR="00F77A7A" w:rsidRPr="003757F6">
        <w:rPr>
          <w:rFonts w:asciiTheme="majorBidi" w:hAnsiTheme="majorBidi" w:cstheme="majorBidi"/>
          <w:i/>
          <w:iCs/>
          <w:sz w:val="24"/>
          <w:szCs w:val="24"/>
        </w:rPr>
        <w:t>T</w:t>
      </w:r>
      <w:r w:rsidR="00506D81" w:rsidRPr="003757F6">
        <w:rPr>
          <w:rFonts w:asciiTheme="majorBidi" w:hAnsiTheme="majorBidi" w:cstheme="majorBidi"/>
          <w:i/>
          <w:iCs/>
          <w:sz w:val="24"/>
          <w:szCs w:val="24"/>
        </w:rPr>
        <w:t>hen one day she said she was pregnant and she said it was</w:t>
      </w:r>
      <w:r w:rsidR="00041BD5" w:rsidRPr="003757F6">
        <w:rPr>
          <w:rFonts w:asciiTheme="majorBidi" w:hAnsiTheme="majorBidi" w:cstheme="majorBidi"/>
          <w:i/>
          <w:iCs/>
          <w:sz w:val="24"/>
          <w:szCs w:val="24"/>
        </w:rPr>
        <w:t xml:space="preserve"> with</w:t>
      </w:r>
      <w:r w:rsidR="00506D81" w:rsidRPr="003757F6">
        <w:rPr>
          <w:rFonts w:asciiTheme="majorBidi" w:hAnsiTheme="majorBidi" w:cstheme="majorBidi"/>
          <w:i/>
          <w:iCs/>
          <w:sz w:val="24"/>
          <w:szCs w:val="24"/>
        </w:rPr>
        <w:t xml:space="preserve"> the man from Tel Aviv who she’d broken up with, that at the last minute she’d </w:t>
      </w:r>
      <w:r w:rsidR="00F77A7A" w:rsidRPr="003757F6">
        <w:rPr>
          <w:rFonts w:asciiTheme="majorBidi" w:hAnsiTheme="majorBidi" w:cstheme="majorBidi"/>
          <w:i/>
          <w:iCs/>
          <w:sz w:val="24"/>
          <w:szCs w:val="24"/>
        </w:rPr>
        <w:t>gotten</w:t>
      </w:r>
      <w:r w:rsidR="00506D81" w:rsidRPr="003757F6">
        <w:rPr>
          <w:rFonts w:asciiTheme="majorBidi" w:hAnsiTheme="majorBidi" w:cstheme="majorBidi"/>
          <w:i/>
          <w:iCs/>
          <w:sz w:val="24"/>
          <w:szCs w:val="24"/>
        </w:rPr>
        <w:t xml:space="preserve"> pregnant by him. And she decided to keep the baby. She worked with m</w:t>
      </w:r>
      <w:r w:rsidR="000571D2" w:rsidRPr="003757F6">
        <w:rPr>
          <w:rFonts w:asciiTheme="majorBidi" w:hAnsiTheme="majorBidi" w:cstheme="majorBidi"/>
          <w:i/>
          <w:iCs/>
          <w:sz w:val="24"/>
          <w:szCs w:val="24"/>
        </w:rPr>
        <w:t>o</w:t>
      </w:r>
      <w:r w:rsidR="00506D81" w:rsidRPr="003757F6">
        <w:rPr>
          <w:rFonts w:asciiTheme="majorBidi" w:hAnsiTheme="majorBidi" w:cstheme="majorBidi"/>
          <w:i/>
          <w:iCs/>
          <w:sz w:val="24"/>
          <w:szCs w:val="24"/>
        </w:rPr>
        <w:t xml:space="preserve">m until right before the birth and </w:t>
      </w:r>
      <w:r w:rsidR="00F8640F" w:rsidRPr="003757F6">
        <w:rPr>
          <w:rFonts w:asciiTheme="majorBidi" w:hAnsiTheme="majorBidi" w:cstheme="majorBidi"/>
          <w:i/>
          <w:iCs/>
          <w:sz w:val="24"/>
          <w:szCs w:val="24"/>
        </w:rPr>
        <w:t xml:space="preserve">this cousin was around the whole </w:t>
      </w:r>
      <w:r w:rsidR="00506D81" w:rsidRPr="003757F6">
        <w:rPr>
          <w:rFonts w:asciiTheme="majorBidi" w:hAnsiTheme="majorBidi" w:cstheme="majorBidi"/>
          <w:i/>
          <w:iCs/>
          <w:sz w:val="24"/>
          <w:szCs w:val="24"/>
        </w:rPr>
        <w:t xml:space="preserve">time. </w:t>
      </w:r>
    </w:p>
    <w:p w14:paraId="5DCFC212" w14:textId="477F8F98" w:rsidR="00506D81" w:rsidRPr="003757F6" w:rsidRDefault="00506D81" w:rsidP="00477A6E">
      <w:pPr>
        <w:ind w:left="720"/>
        <w:rPr>
          <w:rFonts w:asciiTheme="majorBidi" w:hAnsiTheme="majorBidi" w:cstheme="majorBidi"/>
          <w:i/>
          <w:iCs/>
          <w:sz w:val="24"/>
          <w:szCs w:val="24"/>
        </w:rPr>
      </w:pPr>
      <w:r w:rsidRPr="003757F6">
        <w:rPr>
          <w:rFonts w:asciiTheme="majorBidi" w:hAnsiTheme="majorBidi" w:cstheme="majorBidi"/>
          <w:i/>
          <w:iCs/>
          <w:sz w:val="24"/>
          <w:szCs w:val="24"/>
        </w:rPr>
        <w:t xml:space="preserve">When the baby was born my sister was against </w:t>
      </w:r>
      <w:r w:rsidR="00F8640F" w:rsidRPr="003757F6">
        <w:rPr>
          <w:rFonts w:asciiTheme="majorBidi" w:hAnsiTheme="majorBidi" w:cstheme="majorBidi"/>
          <w:i/>
          <w:iCs/>
          <w:sz w:val="24"/>
          <w:szCs w:val="24"/>
        </w:rPr>
        <w:t>Lynne</w:t>
      </w:r>
      <w:r w:rsidRPr="003757F6">
        <w:rPr>
          <w:rFonts w:asciiTheme="majorBidi" w:hAnsiTheme="majorBidi" w:cstheme="majorBidi"/>
          <w:i/>
          <w:iCs/>
          <w:sz w:val="24"/>
          <w:szCs w:val="24"/>
        </w:rPr>
        <w:t xml:space="preserve"> continuing to live with my mother with the baby. She </w:t>
      </w:r>
      <w:r w:rsidR="00F8640F" w:rsidRPr="003757F6">
        <w:rPr>
          <w:rFonts w:asciiTheme="majorBidi" w:hAnsiTheme="majorBidi" w:cstheme="majorBidi"/>
          <w:i/>
          <w:iCs/>
          <w:sz w:val="24"/>
          <w:szCs w:val="24"/>
        </w:rPr>
        <w:t>made</w:t>
      </w:r>
      <w:r w:rsidRPr="003757F6">
        <w:rPr>
          <w:rFonts w:asciiTheme="majorBidi" w:hAnsiTheme="majorBidi" w:cstheme="majorBidi"/>
          <w:i/>
          <w:iCs/>
          <w:sz w:val="24"/>
          <w:szCs w:val="24"/>
        </w:rPr>
        <w:t xml:space="preserve"> all kinds of claims that it would disturb m</w:t>
      </w:r>
      <w:r w:rsidR="000571D2" w:rsidRPr="003757F6">
        <w:rPr>
          <w:rFonts w:asciiTheme="majorBidi" w:hAnsiTheme="majorBidi" w:cstheme="majorBidi"/>
          <w:i/>
          <w:iCs/>
          <w:sz w:val="24"/>
          <w:szCs w:val="24"/>
        </w:rPr>
        <w:t>o</w:t>
      </w:r>
      <w:r w:rsidRPr="003757F6">
        <w:rPr>
          <w:rFonts w:asciiTheme="majorBidi" w:hAnsiTheme="majorBidi" w:cstheme="majorBidi"/>
          <w:i/>
          <w:iCs/>
          <w:sz w:val="24"/>
          <w:szCs w:val="24"/>
        </w:rPr>
        <w:t>m. I was actually in favor of them staying, but my sister said that apart from the fac</w:t>
      </w:r>
      <w:r w:rsidR="000571D2" w:rsidRPr="003757F6">
        <w:rPr>
          <w:rFonts w:asciiTheme="majorBidi" w:hAnsiTheme="majorBidi" w:cstheme="majorBidi"/>
          <w:i/>
          <w:iCs/>
          <w:sz w:val="24"/>
          <w:szCs w:val="24"/>
        </w:rPr>
        <w:t>t</w:t>
      </w:r>
      <w:r w:rsidRPr="003757F6">
        <w:rPr>
          <w:rFonts w:asciiTheme="majorBidi" w:hAnsiTheme="majorBidi" w:cstheme="majorBidi"/>
          <w:i/>
          <w:iCs/>
          <w:sz w:val="24"/>
          <w:szCs w:val="24"/>
        </w:rPr>
        <w:t xml:space="preserve"> that </w:t>
      </w:r>
      <w:r w:rsidR="000571D2" w:rsidRPr="003757F6">
        <w:rPr>
          <w:rFonts w:asciiTheme="majorBidi" w:hAnsiTheme="majorBidi" w:cstheme="majorBidi"/>
          <w:i/>
          <w:iCs/>
          <w:sz w:val="24"/>
          <w:szCs w:val="24"/>
        </w:rPr>
        <w:t xml:space="preserve">having </w:t>
      </w:r>
      <w:r w:rsidRPr="003757F6">
        <w:rPr>
          <w:rFonts w:asciiTheme="majorBidi" w:hAnsiTheme="majorBidi" w:cstheme="majorBidi"/>
          <w:i/>
          <w:iCs/>
          <w:sz w:val="24"/>
          <w:szCs w:val="24"/>
        </w:rPr>
        <w:t xml:space="preserve">a baby </w:t>
      </w:r>
      <w:r w:rsidR="000571D2" w:rsidRPr="003757F6">
        <w:rPr>
          <w:rFonts w:asciiTheme="majorBidi" w:hAnsiTheme="majorBidi" w:cstheme="majorBidi"/>
          <w:i/>
          <w:iCs/>
          <w:sz w:val="24"/>
          <w:szCs w:val="24"/>
        </w:rPr>
        <w:t xml:space="preserve">in the house </w:t>
      </w:r>
      <w:r w:rsidRPr="003757F6">
        <w:rPr>
          <w:rFonts w:asciiTheme="majorBidi" w:hAnsiTheme="majorBidi" w:cstheme="majorBidi"/>
          <w:i/>
          <w:iCs/>
          <w:sz w:val="24"/>
          <w:szCs w:val="24"/>
        </w:rPr>
        <w:t>would disturb mom,</w:t>
      </w:r>
      <w:r w:rsidR="00F8640F" w:rsidRPr="003757F6">
        <w:rPr>
          <w:rFonts w:asciiTheme="majorBidi" w:hAnsiTheme="majorBidi" w:cstheme="majorBidi"/>
          <w:i/>
          <w:iCs/>
          <w:sz w:val="24"/>
          <w:szCs w:val="24"/>
        </w:rPr>
        <w:t xml:space="preserve"> having</w:t>
      </w:r>
      <w:r w:rsidRPr="003757F6">
        <w:rPr>
          <w:rFonts w:asciiTheme="majorBidi" w:hAnsiTheme="majorBidi" w:cstheme="majorBidi"/>
          <w:i/>
          <w:iCs/>
          <w:sz w:val="24"/>
          <w:szCs w:val="24"/>
        </w:rPr>
        <w:t xml:space="preserve"> two </w:t>
      </w:r>
      <w:r w:rsidR="00041BD5" w:rsidRPr="003757F6">
        <w:rPr>
          <w:rFonts w:asciiTheme="majorBidi" w:hAnsiTheme="majorBidi" w:cstheme="majorBidi"/>
          <w:i/>
          <w:iCs/>
          <w:sz w:val="24"/>
          <w:szCs w:val="24"/>
        </w:rPr>
        <w:t>care workers in the house</w:t>
      </w:r>
      <w:r w:rsidRPr="003757F6">
        <w:rPr>
          <w:rFonts w:asciiTheme="majorBidi" w:hAnsiTheme="majorBidi" w:cstheme="majorBidi"/>
          <w:i/>
          <w:iCs/>
          <w:sz w:val="24"/>
          <w:szCs w:val="24"/>
        </w:rPr>
        <w:t xml:space="preserve"> wasn’t </w:t>
      </w:r>
      <w:r w:rsidR="00F77A7A" w:rsidRPr="003757F6">
        <w:rPr>
          <w:rFonts w:asciiTheme="majorBidi" w:hAnsiTheme="majorBidi" w:cstheme="majorBidi"/>
          <w:i/>
          <w:iCs/>
          <w:sz w:val="24"/>
          <w:szCs w:val="24"/>
        </w:rPr>
        <w:t xml:space="preserve">a </w:t>
      </w:r>
      <w:r w:rsidRPr="003757F6">
        <w:rPr>
          <w:rFonts w:asciiTheme="majorBidi" w:hAnsiTheme="majorBidi" w:cstheme="majorBidi"/>
          <w:i/>
          <w:iCs/>
          <w:sz w:val="24"/>
          <w:szCs w:val="24"/>
        </w:rPr>
        <w:t>good</w:t>
      </w:r>
      <w:r w:rsidR="00F77A7A" w:rsidRPr="003757F6">
        <w:rPr>
          <w:rFonts w:asciiTheme="majorBidi" w:hAnsiTheme="majorBidi" w:cstheme="majorBidi"/>
          <w:i/>
          <w:iCs/>
          <w:sz w:val="24"/>
          <w:szCs w:val="24"/>
        </w:rPr>
        <w:t xml:space="preserve"> idea</w:t>
      </w:r>
      <w:r w:rsidRPr="003757F6">
        <w:rPr>
          <w:rFonts w:asciiTheme="majorBidi" w:hAnsiTheme="majorBidi" w:cstheme="majorBidi"/>
          <w:i/>
          <w:iCs/>
          <w:sz w:val="24"/>
          <w:szCs w:val="24"/>
        </w:rPr>
        <w:t>.</w:t>
      </w:r>
      <w:r w:rsidR="00F8640F" w:rsidRPr="003757F6">
        <w:rPr>
          <w:rFonts w:asciiTheme="majorBidi" w:hAnsiTheme="majorBidi" w:cstheme="majorBidi"/>
          <w:i/>
          <w:iCs/>
          <w:sz w:val="24"/>
          <w:szCs w:val="24"/>
        </w:rPr>
        <w:t xml:space="preserve"> </w:t>
      </w:r>
      <w:r w:rsidRPr="003757F6">
        <w:rPr>
          <w:rFonts w:asciiTheme="majorBidi" w:hAnsiTheme="majorBidi" w:cstheme="majorBidi"/>
          <w:i/>
          <w:iCs/>
          <w:sz w:val="24"/>
          <w:szCs w:val="24"/>
        </w:rPr>
        <w:t xml:space="preserve">Lynne couldn’t carry on </w:t>
      </w:r>
      <w:r w:rsidR="00F8640F" w:rsidRPr="003757F6">
        <w:rPr>
          <w:rFonts w:asciiTheme="majorBidi" w:hAnsiTheme="majorBidi" w:cstheme="majorBidi"/>
          <w:i/>
          <w:iCs/>
          <w:sz w:val="24"/>
          <w:szCs w:val="24"/>
        </w:rPr>
        <w:t>working as</w:t>
      </w:r>
      <w:r w:rsidRPr="003757F6">
        <w:rPr>
          <w:rFonts w:asciiTheme="majorBidi" w:hAnsiTheme="majorBidi" w:cstheme="majorBidi"/>
          <w:i/>
          <w:iCs/>
          <w:sz w:val="24"/>
          <w:szCs w:val="24"/>
        </w:rPr>
        <w:t xml:space="preserve"> a </w:t>
      </w:r>
      <w:r w:rsidR="00041BD5" w:rsidRPr="003757F6">
        <w:rPr>
          <w:rFonts w:asciiTheme="majorBidi" w:hAnsiTheme="majorBidi" w:cstheme="majorBidi"/>
          <w:i/>
          <w:iCs/>
          <w:sz w:val="24"/>
          <w:szCs w:val="24"/>
        </w:rPr>
        <w:t>care worker</w:t>
      </w:r>
      <w:r w:rsidRPr="003757F6">
        <w:rPr>
          <w:rFonts w:asciiTheme="majorBidi" w:hAnsiTheme="majorBidi" w:cstheme="majorBidi"/>
          <w:i/>
          <w:iCs/>
          <w:sz w:val="24"/>
          <w:szCs w:val="24"/>
        </w:rPr>
        <w:t xml:space="preserve"> after the birth, so the other </w:t>
      </w:r>
      <w:r w:rsidR="00F8640F" w:rsidRPr="003757F6">
        <w:rPr>
          <w:rFonts w:asciiTheme="majorBidi" w:hAnsiTheme="majorBidi" w:cstheme="majorBidi"/>
          <w:i/>
          <w:iCs/>
          <w:sz w:val="24"/>
          <w:szCs w:val="24"/>
        </w:rPr>
        <w:t>care worker</w:t>
      </w:r>
      <w:r w:rsidRPr="003757F6">
        <w:rPr>
          <w:rFonts w:asciiTheme="majorBidi" w:hAnsiTheme="majorBidi" w:cstheme="majorBidi"/>
          <w:i/>
          <w:iCs/>
          <w:sz w:val="24"/>
          <w:szCs w:val="24"/>
        </w:rPr>
        <w:t xml:space="preserve"> we </w:t>
      </w:r>
      <w:r w:rsidR="000571D2" w:rsidRPr="003757F6">
        <w:rPr>
          <w:rFonts w:asciiTheme="majorBidi" w:hAnsiTheme="majorBidi" w:cstheme="majorBidi"/>
          <w:i/>
          <w:iCs/>
          <w:sz w:val="24"/>
          <w:szCs w:val="24"/>
        </w:rPr>
        <w:t>brought</w:t>
      </w:r>
      <w:r w:rsidRPr="003757F6">
        <w:rPr>
          <w:rFonts w:asciiTheme="majorBidi" w:hAnsiTheme="majorBidi" w:cstheme="majorBidi"/>
          <w:i/>
          <w:iCs/>
          <w:sz w:val="24"/>
          <w:szCs w:val="24"/>
        </w:rPr>
        <w:t xml:space="preserve"> </w:t>
      </w:r>
      <w:r w:rsidR="00F77A7A" w:rsidRPr="003757F6">
        <w:rPr>
          <w:rFonts w:asciiTheme="majorBidi" w:hAnsiTheme="majorBidi" w:cstheme="majorBidi"/>
          <w:i/>
          <w:iCs/>
          <w:sz w:val="24"/>
          <w:szCs w:val="24"/>
        </w:rPr>
        <w:t xml:space="preserve">in </w:t>
      </w:r>
      <w:r w:rsidRPr="003757F6">
        <w:rPr>
          <w:rFonts w:asciiTheme="majorBidi" w:hAnsiTheme="majorBidi" w:cstheme="majorBidi"/>
          <w:i/>
          <w:iCs/>
          <w:sz w:val="24"/>
          <w:szCs w:val="24"/>
        </w:rPr>
        <w:t xml:space="preserve">to replace her </w:t>
      </w:r>
      <w:r w:rsidR="009C28E6" w:rsidRPr="003757F6">
        <w:rPr>
          <w:rFonts w:asciiTheme="majorBidi" w:hAnsiTheme="majorBidi" w:cstheme="majorBidi"/>
          <w:i/>
          <w:iCs/>
          <w:sz w:val="24"/>
          <w:szCs w:val="24"/>
        </w:rPr>
        <w:t>would</w:t>
      </w:r>
      <w:r w:rsidRPr="003757F6">
        <w:rPr>
          <w:rFonts w:asciiTheme="majorBidi" w:hAnsiTheme="majorBidi" w:cstheme="majorBidi"/>
          <w:i/>
          <w:iCs/>
          <w:sz w:val="24"/>
          <w:szCs w:val="24"/>
        </w:rPr>
        <w:t xml:space="preserve"> probably have some </w:t>
      </w:r>
      <w:r w:rsidRPr="003757F6">
        <w:rPr>
          <w:rFonts w:asciiTheme="majorBidi" w:hAnsiTheme="majorBidi" w:cstheme="majorBidi"/>
          <w:i/>
          <w:iCs/>
          <w:sz w:val="24"/>
          <w:szCs w:val="24"/>
        </w:rPr>
        <w:lastRenderedPageBreak/>
        <w:t xml:space="preserve">tensions with Lynne. </w:t>
      </w:r>
      <w:r w:rsidR="00F8640F" w:rsidRPr="003757F6">
        <w:rPr>
          <w:rFonts w:asciiTheme="majorBidi" w:hAnsiTheme="majorBidi" w:cstheme="majorBidi"/>
          <w:i/>
          <w:iCs/>
          <w:sz w:val="24"/>
          <w:szCs w:val="24"/>
        </w:rPr>
        <w:t>Anyway,</w:t>
      </w:r>
      <w:r w:rsidRPr="003757F6">
        <w:rPr>
          <w:rFonts w:asciiTheme="majorBidi" w:hAnsiTheme="majorBidi" w:cstheme="majorBidi"/>
          <w:i/>
          <w:iCs/>
          <w:sz w:val="24"/>
          <w:szCs w:val="24"/>
        </w:rPr>
        <w:t xml:space="preserve"> basically I was convinced and Lynne moved to some rent</w:t>
      </w:r>
      <w:r w:rsidR="00F8640F" w:rsidRPr="003757F6">
        <w:rPr>
          <w:rFonts w:asciiTheme="majorBidi" w:hAnsiTheme="majorBidi" w:cstheme="majorBidi"/>
          <w:i/>
          <w:iCs/>
          <w:sz w:val="24"/>
          <w:szCs w:val="24"/>
        </w:rPr>
        <w:t>al</w:t>
      </w:r>
      <w:r w:rsidRPr="003757F6">
        <w:rPr>
          <w:rFonts w:asciiTheme="majorBidi" w:hAnsiTheme="majorBidi" w:cstheme="majorBidi"/>
          <w:i/>
          <w:iCs/>
          <w:sz w:val="24"/>
          <w:szCs w:val="24"/>
        </w:rPr>
        <w:t xml:space="preserve"> apartment</w:t>
      </w:r>
      <w:r w:rsidR="00E31A00" w:rsidRPr="003757F6">
        <w:rPr>
          <w:rFonts w:asciiTheme="majorBidi" w:hAnsiTheme="majorBidi" w:cstheme="majorBidi"/>
          <w:i/>
          <w:iCs/>
          <w:sz w:val="24"/>
          <w:szCs w:val="24"/>
        </w:rPr>
        <w:t xml:space="preserve"> in town, and after three months she took the poor baby to her parents in the Philippines and</w:t>
      </w:r>
      <w:r w:rsidR="00F77A7A" w:rsidRPr="003757F6">
        <w:rPr>
          <w:rFonts w:asciiTheme="majorBidi" w:hAnsiTheme="majorBidi" w:cstheme="majorBidi"/>
          <w:i/>
          <w:iCs/>
          <w:sz w:val="24"/>
          <w:szCs w:val="24"/>
        </w:rPr>
        <w:t xml:space="preserve"> she</w:t>
      </w:r>
      <w:r w:rsidR="00E31A00" w:rsidRPr="003757F6">
        <w:rPr>
          <w:rFonts w:asciiTheme="majorBidi" w:hAnsiTheme="majorBidi" w:cstheme="majorBidi"/>
          <w:i/>
          <w:iCs/>
          <w:sz w:val="24"/>
          <w:szCs w:val="24"/>
        </w:rPr>
        <w:t xml:space="preserve"> stayed there several months. We actually didn’t see her for five months</w:t>
      </w:r>
      <w:r w:rsidR="00F8640F" w:rsidRPr="003757F6">
        <w:rPr>
          <w:rFonts w:asciiTheme="majorBidi" w:hAnsiTheme="majorBidi" w:cstheme="majorBidi"/>
          <w:i/>
          <w:iCs/>
          <w:sz w:val="24"/>
          <w:szCs w:val="24"/>
        </w:rPr>
        <w:t xml:space="preserve">, </w:t>
      </w:r>
      <w:r w:rsidR="00E31A00" w:rsidRPr="003757F6">
        <w:rPr>
          <w:rFonts w:asciiTheme="majorBidi" w:hAnsiTheme="majorBidi" w:cstheme="majorBidi"/>
          <w:i/>
          <w:iCs/>
          <w:sz w:val="24"/>
          <w:szCs w:val="24"/>
        </w:rPr>
        <w:t>and then she came back.</w:t>
      </w:r>
    </w:p>
    <w:p w14:paraId="349CD7BB" w14:textId="205981C1" w:rsidR="00731C8D" w:rsidRPr="003757F6" w:rsidRDefault="00731C8D" w:rsidP="00477A6E">
      <w:pPr>
        <w:ind w:left="720"/>
        <w:rPr>
          <w:rFonts w:asciiTheme="majorBidi" w:hAnsiTheme="majorBidi" w:cstheme="majorBidi"/>
          <w:i/>
          <w:iCs/>
          <w:sz w:val="24"/>
          <w:szCs w:val="24"/>
        </w:rPr>
      </w:pPr>
      <w:r w:rsidRPr="003757F6">
        <w:rPr>
          <w:rFonts w:asciiTheme="majorBidi" w:hAnsiTheme="majorBidi" w:cstheme="majorBidi"/>
          <w:i/>
          <w:iCs/>
          <w:sz w:val="24"/>
          <w:szCs w:val="24"/>
        </w:rPr>
        <w:t>What we</w:t>
      </w:r>
      <w:r w:rsidR="00F77A7A" w:rsidRPr="003757F6">
        <w:rPr>
          <w:rFonts w:asciiTheme="majorBidi" w:hAnsiTheme="majorBidi" w:cstheme="majorBidi"/>
          <w:i/>
          <w:iCs/>
          <w:sz w:val="24"/>
          <w:szCs w:val="24"/>
        </w:rPr>
        <w:t xml:space="preserve"> were not aware of</w:t>
      </w:r>
      <w:r w:rsidRPr="003757F6">
        <w:rPr>
          <w:rFonts w:asciiTheme="majorBidi" w:hAnsiTheme="majorBidi" w:cstheme="majorBidi"/>
          <w:i/>
          <w:iCs/>
          <w:sz w:val="24"/>
          <w:szCs w:val="24"/>
        </w:rPr>
        <w:t>, but what became clear to us later, was that the guy we thought was her cousin was actually her boyfriend. We don’t know if it was the same guy from Tel Aviv</w:t>
      </w:r>
      <w:r w:rsidR="00F77A7A" w:rsidRPr="003757F6">
        <w:rPr>
          <w:rFonts w:asciiTheme="majorBidi" w:hAnsiTheme="majorBidi" w:cstheme="majorBidi"/>
          <w:i/>
          <w:iCs/>
          <w:sz w:val="24"/>
          <w:szCs w:val="24"/>
        </w:rPr>
        <w:t>,</w:t>
      </w:r>
      <w:r w:rsidRPr="003757F6">
        <w:rPr>
          <w:rFonts w:asciiTheme="majorBidi" w:hAnsiTheme="majorBidi" w:cstheme="majorBidi"/>
          <w:i/>
          <w:iCs/>
          <w:sz w:val="24"/>
          <w:szCs w:val="24"/>
        </w:rPr>
        <w:t xml:space="preserve"> but we </w:t>
      </w:r>
      <w:r w:rsidR="00F240F7" w:rsidRPr="003757F6">
        <w:rPr>
          <w:rFonts w:asciiTheme="majorBidi" w:hAnsiTheme="majorBidi" w:cstheme="majorBidi"/>
          <w:i/>
          <w:iCs/>
          <w:sz w:val="24"/>
          <w:szCs w:val="24"/>
        </w:rPr>
        <w:t>found out</w:t>
      </w:r>
      <w:r w:rsidRPr="003757F6">
        <w:rPr>
          <w:rFonts w:asciiTheme="majorBidi" w:hAnsiTheme="majorBidi" w:cstheme="majorBidi"/>
          <w:i/>
          <w:iCs/>
          <w:sz w:val="24"/>
          <w:szCs w:val="24"/>
        </w:rPr>
        <w:t xml:space="preserve"> that he was the father of the baby. </w:t>
      </w:r>
      <w:r w:rsidR="00F8640F" w:rsidRPr="003757F6">
        <w:rPr>
          <w:rFonts w:asciiTheme="majorBidi" w:hAnsiTheme="majorBidi" w:cstheme="majorBidi"/>
          <w:i/>
          <w:iCs/>
          <w:sz w:val="24"/>
          <w:szCs w:val="24"/>
        </w:rPr>
        <w:t>W</w:t>
      </w:r>
      <w:r w:rsidRPr="003757F6">
        <w:rPr>
          <w:rFonts w:asciiTheme="majorBidi" w:hAnsiTheme="majorBidi" w:cstheme="majorBidi"/>
          <w:i/>
          <w:iCs/>
          <w:sz w:val="24"/>
          <w:szCs w:val="24"/>
        </w:rPr>
        <w:t>e found</w:t>
      </w:r>
      <w:r w:rsidR="00F240F7" w:rsidRPr="003757F6">
        <w:rPr>
          <w:rFonts w:asciiTheme="majorBidi" w:hAnsiTheme="majorBidi" w:cstheme="majorBidi"/>
          <w:i/>
          <w:iCs/>
          <w:sz w:val="24"/>
          <w:szCs w:val="24"/>
        </w:rPr>
        <w:t xml:space="preserve"> that</w:t>
      </w:r>
      <w:r w:rsidRPr="003757F6">
        <w:rPr>
          <w:rFonts w:asciiTheme="majorBidi" w:hAnsiTheme="majorBidi" w:cstheme="majorBidi"/>
          <w:i/>
          <w:iCs/>
          <w:sz w:val="24"/>
          <w:szCs w:val="24"/>
        </w:rPr>
        <w:t xml:space="preserve"> out from the new </w:t>
      </w:r>
      <w:r w:rsidR="00F8640F" w:rsidRPr="003757F6">
        <w:rPr>
          <w:rFonts w:asciiTheme="majorBidi" w:hAnsiTheme="majorBidi" w:cstheme="majorBidi"/>
          <w:i/>
          <w:iCs/>
          <w:sz w:val="24"/>
          <w:szCs w:val="24"/>
        </w:rPr>
        <w:t>care worker</w:t>
      </w:r>
      <w:r w:rsidRPr="003757F6">
        <w:rPr>
          <w:rFonts w:asciiTheme="majorBidi" w:hAnsiTheme="majorBidi" w:cstheme="majorBidi"/>
          <w:i/>
          <w:iCs/>
          <w:sz w:val="24"/>
          <w:szCs w:val="24"/>
        </w:rPr>
        <w:t xml:space="preserve"> we hired for my mom</w:t>
      </w:r>
      <w:r w:rsidR="00F8640F" w:rsidRPr="003757F6">
        <w:rPr>
          <w:rFonts w:asciiTheme="majorBidi" w:hAnsiTheme="majorBidi" w:cstheme="majorBidi"/>
          <w:i/>
          <w:iCs/>
          <w:sz w:val="24"/>
          <w:szCs w:val="24"/>
        </w:rPr>
        <w:t>,</w:t>
      </w:r>
      <w:r w:rsidRPr="003757F6">
        <w:rPr>
          <w:rFonts w:asciiTheme="majorBidi" w:hAnsiTheme="majorBidi" w:cstheme="majorBidi"/>
          <w:i/>
          <w:iCs/>
          <w:sz w:val="24"/>
          <w:szCs w:val="24"/>
        </w:rPr>
        <w:t xml:space="preserve"> to replace Lynne. This caregiver we brought was illegal. She was amazing, full of joy</w:t>
      </w:r>
      <w:r w:rsidR="00F8640F" w:rsidRPr="003757F6">
        <w:rPr>
          <w:rFonts w:asciiTheme="majorBidi" w:hAnsiTheme="majorBidi" w:cstheme="majorBidi"/>
          <w:i/>
          <w:iCs/>
          <w:sz w:val="24"/>
          <w:szCs w:val="24"/>
        </w:rPr>
        <w:t xml:space="preserve">, </w:t>
      </w:r>
      <w:r w:rsidRPr="003757F6">
        <w:rPr>
          <w:rFonts w:asciiTheme="majorBidi" w:hAnsiTheme="majorBidi" w:cstheme="majorBidi"/>
          <w:i/>
          <w:iCs/>
          <w:sz w:val="24"/>
          <w:szCs w:val="24"/>
        </w:rPr>
        <w:t>and I loved her very much. She would give stale bread to the birds that would come to mom’s balcony, and she would sing, she was just an angel. And she told us about Lynne because she and Lynne overlapped.</w:t>
      </w:r>
    </w:p>
    <w:p w14:paraId="19718947" w14:textId="15EB5C19" w:rsidR="00731C8D" w:rsidRPr="003757F6" w:rsidRDefault="00731C8D" w:rsidP="00477A6E">
      <w:pPr>
        <w:ind w:left="720"/>
        <w:rPr>
          <w:rFonts w:asciiTheme="majorBidi" w:hAnsiTheme="majorBidi" w:cstheme="majorBidi"/>
          <w:i/>
          <w:iCs/>
          <w:sz w:val="24"/>
          <w:szCs w:val="24"/>
        </w:rPr>
      </w:pPr>
      <w:r w:rsidRPr="003757F6">
        <w:rPr>
          <w:rFonts w:asciiTheme="majorBidi" w:hAnsiTheme="majorBidi" w:cstheme="majorBidi"/>
          <w:i/>
          <w:iCs/>
          <w:sz w:val="24"/>
          <w:szCs w:val="24"/>
        </w:rPr>
        <w:t>I remember</w:t>
      </w:r>
      <w:r w:rsidR="00F8640F" w:rsidRPr="003757F6">
        <w:rPr>
          <w:rFonts w:asciiTheme="majorBidi" w:hAnsiTheme="majorBidi" w:cstheme="majorBidi"/>
          <w:i/>
          <w:iCs/>
          <w:sz w:val="24"/>
          <w:szCs w:val="24"/>
        </w:rPr>
        <w:t>ed</w:t>
      </w:r>
      <w:r w:rsidRPr="003757F6">
        <w:rPr>
          <w:rFonts w:asciiTheme="majorBidi" w:hAnsiTheme="majorBidi" w:cstheme="majorBidi"/>
          <w:i/>
          <w:iCs/>
          <w:sz w:val="24"/>
          <w:szCs w:val="24"/>
        </w:rPr>
        <w:t xml:space="preserve"> </w:t>
      </w:r>
      <w:r w:rsidR="00F8640F" w:rsidRPr="003757F6">
        <w:rPr>
          <w:rFonts w:asciiTheme="majorBidi" w:hAnsiTheme="majorBidi" w:cstheme="majorBidi"/>
          <w:i/>
          <w:iCs/>
          <w:sz w:val="24"/>
          <w:szCs w:val="24"/>
        </w:rPr>
        <w:t>something else</w:t>
      </w:r>
      <w:r w:rsidRPr="003757F6">
        <w:rPr>
          <w:rFonts w:asciiTheme="majorBidi" w:hAnsiTheme="majorBidi" w:cstheme="majorBidi"/>
          <w:i/>
          <w:iCs/>
          <w:sz w:val="24"/>
          <w:szCs w:val="24"/>
        </w:rPr>
        <w:t xml:space="preserve">. </w:t>
      </w:r>
      <w:r w:rsidR="00F8640F" w:rsidRPr="003757F6">
        <w:rPr>
          <w:rFonts w:asciiTheme="majorBidi" w:hAnsiTheme="majorBidi" w:cstheme="majorBidi"/>
          <w:i/>
          <w:iCs/>
          <w:sz w:val="24"/>
          <w:szCs w:val="24"/>
        </w:rPr>
        <w:t>When</w:t>
      </w:r>
      <w:r w:rsidRPr="003757F6">
        <w:rPr>
          <w:rFonts w:asciiTheme="majorBidi" w:hAnsiTheme="majorBidi" w:cstheme="majorBidi"/>
          <w:i/>
          <w:iCs/>
          <w:sz w:val="24"/>
          <w:szCs w:val="24"/>
        </w:rPr>
        <w:t xml:space="preserve"> Lynne came back from the Philippines after she</w:t>
      </w:r>
      <w:r w:rsidR="00F8640F" w:rsidRPr="003757F6">
        <w:rPr>
          <w:rFonts w:asciiTheme="majorBidi" w:hAnsiTheme="majorBidi" w:cstheme="majorBidi"/>
          <w:i/>
          <w:iCs/>
          <w:sz w:val="24"/>
          <w:szCs w:val="24"/>
        </w:rPr>
        <w:t>’d taken</w:t>
      </w:r>
      <w:r w:rsidRPr="003757F6">
        <w:rPr>
          <w:rFonts w:asciiTheme="majorBidi" w:hAnsiTheme="majorBidi" w:cstheme="majorBidi"/>
          <w:i/>
          <w:iCs/>
          <w:sz w:val="24"/>
          <w:szCs w:val="24"/>
        </w:rPr>
        <w:t xml:space="preserve"> the baby there, a few months</w:t>
      </w:r>
      <w:r w:rsidR="00F8640F" w:rsidRPr="003757F6">
        <w:rPr>
          <w:rFonts w:asciiTheme="majorBidi" w:hAnsiTheme="majorBidi" w:cstheme="majorBidi"/>
          <w:i/>
          <w:iCs/>
          <w:sz w:val="24"/>
          <w:szCs w:val="24"/>
        </w:rPr>
        <w:t xml:space="preserve"> later,</w:t>
      </w:r>
      <w:r w:rsidRPr="003757F6">
        <w:rPr>
          <w:rFonts w:asciiTheme="majorBidi" w:hAnsiTheme="majorBidi" w:cstheme="majorBidi"/>
          <w:i/>
          <w:iCs/>
          <w:sz w:val="24"/>
          <w:szCs w:val="24"/>
        </w:rPr>
        <w:t xml:space="preserve"> it turned out that she had cancer in one of her</w:t>
      </w:r>
      <w:r w:rsidR="0050626C" w:rsidRPr="003757F6">
        <w:rPr>
          <w:rFonts w:asciiTheme="majorBidi" w:hAnsiTheme="majorBidi" w:cstheme="majorBidi"/>
          <w:i/>
          <w:iCs/>
          <w:sz w:val="24"/>
          <w:szCs w:val="24"/>
        </w:rPr>
        <w:t xml:space="preserve"> ribs. She was really scared and she had surgery, and we brought the replacement </w:t>
      </w:r>
      <w:r w:rsidR="00F8640F" w:rsidRPr="003757F6">
        <w:rPr>
          <w:rFonts w:asciiTheme="majorBidi" w:hAnsiTheme="majorBidi" w:cstheme="majorBidi"/>
          <w:i/>
          <w:iCs/>
          <w:sz w:val="24"/>
          <w:szCs w:val="24"/>
        </w:rPr>
        <w:t>care worker</w:t>
      </w:r>
      <w:r w:rsidR="0050626C" w:rsidRPr="003757F6">
        <w:rPr>
          <w:rFonts w:asciiTheme="majorBidi" w:hAnsiTheme="majorBidi" w:cstheme="majorBidi"/>
          <w:i/>
          <w:iCs/>
          <w:sz w:val="24"/>
          <w:szCs w:val="24"/>
        </w:rPr>
        <w:t xml:space="preserve"> in again during the surgery. The </w:t>
      </w:r>
      <w:r w:rsidR="00F8640F" w:rsidRPr="003757F6">
        <w:rPr>
          <w:rFonts w:asciiTheme="majorBidi" w:hAnsiTheme="majorBidi" w:cstheme="majorBidi"/>
          <w:i/>
          <w:iCs/>
          <w:sz w:val="24"/>
          <w:szCs w:val="24"/>
        </w:rPr>
        <w:t>care worker</w:t>
      </w:r>
      <w:r w:rsidR="0050626C" w:rsidRPr="003757F6">
        <w:rPr>
          <w:rFonts w:asciiTheme="majorBidi" w:hAnsiTheme="majorBidi" w:cstheme="majorBidi"/>
          <w:i/>
          <w:iCs/>
          <w:sz w:val="24"/>
          <w:szCs w:val="24"/>
        </w:rPr>
        <w:t xml:space="preserve"> told us that the cousi</w:t>
      </w:r>
      <w:r w:rsidR="00F77A7A" w:rsidRPr="003757F6">
        <w:rPr>
          <w:rFonts w:asciiTheme="majorBidi" w:hAnsiTheme="majorBidi" w:cstheme="majorBidi"/>
          <w:i/>
          <w:iCs/>
          <w:sz w:val="24"/>
          <w:szCs w:val="24"/>
        </w:rPr>
        <w:t>n was coming to</w:t>
      </w:r>
      <w:r w:rsidR="0050626C" w:rsidRPr="003757F6">
        <w:rPr>
          <w:rFonts w:asciiTheme="majorBidi" w:hAnsiTheme="majorBidi" w:cstheme="majorBidi"/>
          <w:i/>
          <w:iCs/>
          <w:sz w:val="24"/>
          <w:szCs w:val="24"/>
        </w:rPr>
        <w:t xml:space="preserve"> the house, that he came home drunk, that he was actually living in the house without us knowing, and </w:t>
      </w:r>
      <w:r w:rsidR="001B0D52" w:rsidRPr="003757F6">
        <w:rPr>
          <w:rFonts w:asciiTheme="majorBidi" w:hAnsiTheme="majorBidi" w:cstheme="majorBidi"/>
          <w:i/>
          <w:iCs/>
          <w:sz w:val="24"/>
          <w:szCs w:val="24"/>
        </w:rPr>
        <w:t xml:space="preserve">that one time he </w:t>
      </w:r>
      <w:r w:rsidR="0050626C" w:rsidRPr="003757F6">
        <w:rPr>
          <w:rFonts w:asciiTheme="majorBidi" w:hAnsiTheme="majorBidi" w:cstheme="majorBidi"/>
          <w:i/>
          <w:iCs/>
          <w:sz w:val="24"/>
          <w:szCs w:val="24"/>
        </w:rPr>
        <w:t xml:space="preserve">even beat Lynne, and </w:t>
      </w:r>
      <w:r w:rsidR="001B0D52" w:rsidRPr="003757F6">
        <w:rPr>
          <w:rFonts w:asciiTheme="majorBidi" w:hAnsiTheme="majorBidi" w:cstheme="majorBidi"/>
          <w:i/>
          <w:iCs/>
          <w:sz w:val="24"/>
          <w:szCs w:val="24"/>
        </w:rPr>
        <w:t>Lynne</w:t>
      </w:r>
      <w:r w:rsidR="0050626C" w:rsidRPr="003757F6">
        <w:rPr>
          <w:rFonts w:asciiTheme="majorBidi" w:hAnsiTheme="majorBidi" w:cstheme="majorBidi"/>
          <w:i/>
          <w:iCs/>
          <w:sz w:val="24"/>
          <w:szCs w:val="24"/>
        </w:rPr>
        <w:t xml:space="preserve"> </w:t>
      </w:r>
      <w:r w:rsidR="00F77A7A" w:rsidRPr="003757F6">
        <w:rPr>
          <w:rFonts w:asciiTheme="majorBidi" w:hAnsiTheme="majorBidi" w:cstheme="majorBidi"/>
          <w:i/>
          <w:iCs/>
          <w:sz w:val="24"/>
          <w:szCs w:val="24"/>
        </w:rPr>
        <w:t xml:space="preserve">had </w:t>
      </w:r>
      <w:r w:rsidR="0050626C" w:rsidRPr="003757F6">
        <w:rPr>
          <w:rFonts w:asciiTheme="majorBidi" w:hAnsiTheme="majorBidi" w:cstheme="majorBidi"/>
          <w:i/>
          <w:iCs/>
          <w:sz w:val="24"/>
          <w:szCs w:val="24"/>
        </w:rPr>
        <w:t xml:space="preserve">told her, </w:t>
      </w:r>
      <w:r w:rsidR="00F77A7A" w:rsidRPr="003757F6">
        <w:rPr>
          <w:rFonts w:asciiTheme="majorBidi" w:hAnsiTheme="majorBidi" w:cstheme="majorBidi"/>
          <w:i/>
          <w:iCs/>
          <w:sz w:val="24"/>
          <w:szCs w:val="24"/>
        </w:rPr>
        <w:t>‘</w:t>
      </w:r>
      <w:r w:rsidR="0050626C" w:rsidRPr="003757F6">
        <w:rPr>
          <w:rFonts w:asciiTheme="majorBidi" w:hAnsiTheme="majorBidi" w:cstheme="majorBidi"/>
          <w:i/>
          <w:iCs/>
          <w:sz w:val="24"/>
          <w:szCs w:val="24"/>
        </w:rPr>
        <w:t>look I can’t live without him</w:t>
      </w:r>
      <w:r w:rsidR="00295058">
        <w:rPr>
          <w:rFonts w:asciiTheme="majorBidi" w:hAnsiTheme="majorBidi" w:cstheme="majorBidi"/>
          <w:i/>
          <w:iCs/>
          <w:sz w:val="24"/>
          <w:szCs w:val="24"/>
        </w:rPr>
        <w:t>,</w:t>
      </w:r>
      <w:r w:rsidR="00F77A7A" w:rsidRPr="003757F6">
        <w:rPr>
          <w:rFonts w:asciiTheme="majorBidi" w:hAnsiTheme="majorBidi" w:cstheme="majorBidi"/>
          <w:i/>
          <w:iCs/>
          <w:sz w:val="24"/>
          <w:szCs w:val="24"/>
        </w:rPr>
        <w:t>’</w:t>
      </w:r>
      <w:r w:rsidR="0050626C" w:rsidRPr="003757F6">
        <w:rPr>
          <w:rFonts w:asciiTheme="majorBidi" w:hAnsiTheme="majorBidi" w:cstheme="majorBidi"/>
          <w:i/>
          <w:iCs/>
          <w:sz w:val="24"/>
          <w:szCs w:val="24"/>
        </w:rPr>
        <w:t xml:space="preserve"> and </w:t>
      </w:r>
      <w:r w:rsidR="001B0D52" w:rsidRPr="003757F6">
        <w:rPr>
          <w:rFonts w:asciiTheme="majorBidi" w:hAnsiTheme="majorBidi" w:cstheme="majorBidi"/>
          <w:i/>
          <w:iCs/>
          <w:sz w:val="24"/>
          <w:szCs w:val="24"/>
        </w:rPr>
        <w:t xml:space="preserve">Lynne also told </w:t>
      </w:r>
      <w:r w:rsidR="0050626C" w:rsidRPr="003757F6">
        <w:rPr>
          <w:rFonts w:asciiTheme="majorBidi" w:hAnsiTheme="majorBidi" w:cstheme="majorBidi"/>
          <w:i/>
          <w:iCs/>
          <w:sz w:val="24"/>
          <w:szCs w:val="24"/>
        </w:rPr>
        <w:t xml:space="preserve">her that he was actually the father of her baby. </w:t>
      </w:r>
    </w:p>
    <w:p w14:paraId="70BBE2C6" w14:textId="41CFEEFE" w:rsidR="00963A06" w:rsidRPr="003757F6" w:rsidRDefault="00963A06" w:rsidP="00477A6E">
      <w:pPr>
        <w:ind w:left="720"/>
        <w:rPr>
          <w:rFonts w:asciiTheme="majorBidi" w:hAnsiTheme="majorBidi" w:cstheme="majorBidi"/>
          <w:i/>
          <w:iCs/>
          <w:sz w:val="24"/>
          <w:szCs w:val="24"/>
        </w:rPr>
      </w:pPr>
      <w:r w:rsidRPr="003757F6">
        <w:rPr>
          <w:rFonts w:asciiTheme="majorBidi" w:hAnsiTheme="majorBidi" w:cstheme="majorBidi"/>
          <w:i/>
          <w:iCs/>
          <w:sz w:val="24"/>
          <w:szCs w:val="24"/>
        </w:rPr>
        <w:t xml:space="preserve">My sister and I went to talk to her together and we asked her if he really was the father of her son, and why </w:t>
      </w:r>
      <w:r w:rsidR="000479CD" w:rsidRPr="003757F6">
        <w:rPr>
          <w:rFonts w:asciiTheme="majorBidi" w:hAnsiTheme="majorBidi" w:cstheme="majorBidi"/>
          <w:i/>
          <w:iCs/>
          <w:sz w:val="24"/>
          <w:szCs w:val="24"/>
        </w:rPr>
        <w:t>hadn’t</w:t>
      </w:r>
      <w:r w:rsidRPr="003757F6">
        <w:rPr>
          <w:rFonts w:asciiTheme="majorBidi" w:hAnsiTheme="majorBidi" w:cstheme="majorBidi"/>
          <w:i/>
          <w:iCs/>
          <w:sz w:val="24"/>
          <w:szCs w:val="24"/>
        </w:rPr>
        <w:t xml:space="preserve"> she ask</w:t>
      </w:r>
      <w:r w:rsidR="000479CD" w:rsidRPr="003757F6">
        <w:rPr>
          <w:rFonts w:asciiTheme="majorBidi" w:hAnsiTheme="majorBidi" w:cstheme="majorBidi"/>
          <w:i/>
          <w:iCs/>
          <w:sz w:val="24"/>
          <w:szCs w:val="24"/>
        </w:rPr>
        <w:t>ed</w:t>
      </w:r>
      <w:r w:rsidRPr="003757F6">
        <w:rPr>
          <w:rFonts w:asciiTheme="majorBidi" w:hAnsiTheme="majorBidi" w:cstheme="majorBidi"/>
          <w:i/>
          <w:iCs/>
          <w:sz w:val="24"/>
          <w:szCs w:val="24"/>
        </w:rPr>
        <w:t xml:space="preserve"> permission for him to live there with her. </w:t>
      </w:r>
      <w:r w:rsidR="000479CD" w:rsidRPr="003757F6">
        <w:rPr>
          <w:rFonts w:asciiTheme="majorBidi" w:hAnsiTheme="majorBidi" w:cstheme="majorBidi"/>
          <w:i/>
          <w:iCs/>
          <w:sz w:val="24"/>
          <w:szCs w:val="24"/>
        </w:rPr>
        <w:t>Anyway</w:t>
      </w:r>
      <w:r w:rsidR="00295058">
        <w:rPr>
          <w:rFonts w:asciiTheme="majorBidi" w:hAnsiTheme="majorBidi" w:cstheme="majorBidi"/>
          <w:i/>
          <w:iCs/>
          <w:sz w:val="24"/>
          <w:szCs w:val="24"/>
        </w:rPr>
        <w:t>,</w:t>
      </w:r>
      <w:r w:rsidR="000479CD" w:rsidRPr="003757F6">
        <w:rPr>
          <w:rFonts w:asciiTheme="majorBidi" w:hAnsiTheme="majorBidi" w:cstheme="majorBidi"/>
          <w:i/>
          <w:iCs/>
          <w:sz w:val="24"/>
          <w:szCs w:val="24"/>
        </w:rPr>
        <w:t xml:space="preserve"> s</w:t>
      </w:r>
      <w:r w:rsidRPr="003757F6">
        <w:rPr>
          <w:rFonts w:asciiTheme="majorBidi" w:hAnsiTheme="majorBidi" w:cstheme="majorBidi"/>
          <w:i/>
          <w:iCs/>
          <w:sz w:val="24"/>
          <w:szCs w:val="24"/>
        </w:rPr>
        <w:t>he shrugged it off and said he was her cousin and not her son’s father, and also that he didn’t live there, he’d just left some stuff there but didn’t live there.</w:t>
      </w:r>
    </w:p>
    <w:p w14:paraId="7A3DC576" w14:textId="0138EA67" w:rsidR="009722B7" w:rsidRPr="003757F6" w:rsidRDefault="009722B7" w:rsidP="00477A6E">
      <w:pPr>
        <w:ind w:left="720"/>
        <w:rPr>
          <w:rFonts w:asciiTheme="majorBidi" w:hAnsiTheme="majorBidi" w:cstheme="majorBidi"/>
          <w:i/>
          <w:iCs/>
          <w:sz w:val="24"/>
          <w:szCs w:val="24"/>
        </w:rPr>
      </w:pPr>
      <w:r w:rsidRPr="003757F6">
        <w:rPr>
          <w:rFonts w:asciiTheme="majorBidi" w:hAnsiTheme="majorBidi" w:cstheme="majorBidi"/>
          <w:i/>
          <w:iCs/>
          <w:sz w:val="24"/>
          <w:szCs w:val="24"/>
        </w:rPr>
        <w:t xml:space="preserve">I don’t know who to believe because it was obvious to me that there was serious competition between them about who </w:t>
      </w:r>
      <w:r w:rsidR="000479CD" w:rsidRPr="003757F6">
        <w:rPr>
          <w:rFonts w:asciiTheme="majorBidi" w:hAnsiTheme="majorBidi" w:cstheme="majorBidi"/>
          <w:i/>
          <w:iCs/>
          <w:sz w:val="24"/>
          <w:szCs w:val="24"/>
        </w:rPr>
        <w:t>was going to</w:t>
      </w:r>
      <w:r w:rsidRPr="003757F6">
        <w:rPr>
          <w:rFonts w:asciiTheme="majorBidi" w:hAnsiTheme="majorBidi" w:cstheme="majorBidi"/>
          <w:i/>
          <w:iCs/>
          <w:sz w:val="24"/>
          <w:szCs w:val="24"/>
        </w:rPr>
        <w:t xml:space="preserve"> stay</w:t>
      </w:r>
      <w:r w:rsidR="000479CD" w:rsidRPr="003757F6">
        <w:rPr>
          <w:rFonts w:asciiTheme="majorBidi" w:hAnsiTheme="majorBidi" w:cstheme="majorBidi"/>
          <w:i/>
          <w:iCs/>
          <w:sz w:val="24"/>
          <w:szCs w:val="24"/>
        </w:rPr>
        <w:t xml:space="preserve"> working</w:t>
      </w:r>
      <w:r w:rsidRPr="003757F6">
        <w:rPr>
          <w:rFonts w:asciiTheme="majorBidi" w:hAnsiTheme="majorBidi" w:cstheme="majorBidi"/>
          <w:i/>
          <w:iCs/>
          <w:sz w:val="24"/>
          <w:szCs w:val="24"/>
        </w:rPr>
        <w:t xml:space="preserve"> with us. So</w:t>
      </w:r>
      <w:r w:rsidR="00AF086F">
        <w:rPr>
          <w:rFonts w:asciiTheme="majorBidi" w:hAnsiTheme="majorBidi" w:cstheme="majorBidi"/>
          <w:i/>
          <w:iCs/>
          <w:sz w:val="24"/>
          <w:szCs w:val="24"/>
        </w:rPr>
        <w:t>,</w:t>
      </w:r>
      <w:r w:rsidRPr="003757F6">
        <w:rPr>
          <w:rFonts w:asciiTheme="majorBidi" w:hAnsiTheme="majorBidi" w:cstheme="majorBidi"/>
          <w:i/>
          <w:iCs/>
          <w:sz w:val="24"/>
          <w:szCs w:val="24"/>
        </w:rPr>
        <w:t xml:space="preserve"> to this day I don’t know. But a lot of things built up and we actually </w:t>
      </w:r>
      <w:r w:rsidR="00F240F7" w:rsidRPr="003757F6">
        <w:rPr>
          <w:rFonts w:asciiTheme="majorBidi" w:hAnsiTheme="majorBidi" w:cstheme="majorBidi"/>
          <w:i/>
          <w:iCs/>
          <w:sz w:val="24"/>
          <w:szCs w:val="24"/>
        </w:rPr>
        <w:t>parted ways with</w:t>
      </w:r>
      <w:r w:rsidRPr="003757F6">
        <w:rPr>
          <w:rFonts w:asciiTheme="majorBidi" w:hAnsiTheme="majorBidi" w:cstheme="majorBidi"/>
          <w:i/>
          <w:iCs/>
          <w:sz w:val="24"/>
          <w:szCs w:val="24"/>
        </w:rPr>
        <w:t xml:space="preserve"> </w:t>
      </w:r>
      <w:r w:rsidR="00295058">
        <w:rPr>
          <w:rFonts w:asciiTheme="majorBidi" w:hAnsiTheme="majorBidi" w:cstheme="majorBidi"/>
          <w:i/>
          <w:iCs/>
          <w:sz w:val="24"/>
          <w:szCs w:val="24"/>
        </w:rPr>
        <w:t>Lynne</w:t>
      </w:r>
      <w:r w:rsidRPr="003757F6">
        <w:rPr>
          <w:rFonts w:asciiTheme="majorBidi" w:hAnsiTheme="majorBidi" w:cstheme="majorBidi"/>
          <w:i/>
          <w:iCs/>
          <w:sz w:val="24"/>
          <w:szCs w:val="24"/>
        </w:rPr>
        <w:t>.</w:t>
      </w:r>
    </w:p>
    <w:p w14:paraId="3F851154" w14:textId="7F85112F" w:rsidR="009722B7" w:rsidRPr="003757F6" w:rsidRDefault="009722B7" w:rsidP="00477A6E">
      <w:pPr>
        <w:ind w:left="720"/>
        <w:rPr>
          <w:rFonts w:asciiTheme="majorBidi" w:hAnsiTheme="majorBidi" w:cstheme="majorBidi"/>
          <w:sz w:val="24"/>
          <w:szCs w:val="24"/>
        </w:rPr>
      </w:pPr>
      <w:r w:rsidRPr="003757F6">
        <w:rPr>
          <w:rFonts w:asciiTheme="majorBidi" w:hAnsiTheme="majorBidi" w:cstheme="majorBidi"/>
          <w:i/>
          <w:iCs/>
          <w:sz w:val="24"/>
          <w:szCs w:val="24"/>
        </w:rPr>
        <w:t xml:space="preserve">My sister was more </w:t>
      </w:r>
      <w:r w:rsidR="000479CD" w:rsidRPr="003757F6">
        <w:rPr>
          <w:rFonts w:asciiTheme="majorBidi" w:hAnsiTheme="majorBidi" w:cstheme="majorBidi"/>
          <w:i/>
          <w:iCs/>
          <w:sz w:val="24"/>
          <w:szCs w:val="24"/>
        </w:rPr>
        <w:t xml:space="preserve">in charge of </w:t>
      </w:r>
      <w:r w:rsidRPr="003757F6">
        <w:rPr>
          <w:rFonts w:asciiTheme="majorBidi" w:hAnsiTheme="majorBidi" w:cstheme="majorBidi"/>
          <w:i/>
          <w:iCs/>
          <w:sz w:val="24"/>
          <w:szCs w:val="24"/>
        </w:rPr>
        <w:t>handling the</w:t>
      </w:r>
      <w:r w:rsidR="000479CD" w:rsidRPr="003757F6">
        <w:rPr>
          <w:rFonts w:asciiTheme="majorBidi" w:hAnsiTheme="majorBidi" w:cstheme="majorBidi"/>
          <w:i/>
          <w:iCs/>
          <w:sz w:val="24"/>
          <w:szCs w:val="24"/>
        </w:rPr>
        <w:t xml:space="preserve"> firing </w:t>
      </w:r>
      <w:r w:rsidRPr="003757F6">
        <w:rPr>
          <w:rFonts w:asciiTheme="majorBidi" w:hAnsiTheme="majorBidi" w:cstheme="majorBidi"/>
          <w:i/>
          <w:iCs/>
          <w:sz w:val="24"/>
          <w:szCs w:val="24"/>
        </w:rPr>
        <w:t>but I think Lynne also knew that she couldn’t go on working for my mother because of her physical condition</w:t>
      </w:r>
      <w:r w:rsidR="00295058">
        <w:rPr>
          <w:rFonts w:asciiTheme="majorBidi" w:hAnsiTheme="majorBidi" w:cstheme="majorBidi"/>
          <w:i/>
          <w:iCs/>
          <w:sz w:val="24"/>
          <w:szCs w:val="24"/>
        </w:rPr>
        <w:t>;</w:t>
      </w:r>
      <w:r w:rsidRPr="003757F6">
        <w:rPr>
          <w:rFonts w:asciiTheme="majorBidi" w:hAnsiTheme="majorBidi" w:cstheme="majorBidi"/>
          <w:i/>
          <w:iCs/>
          <w:sz w:val="24"/>
          <w:szCs w:val="24"/>
        </w:rPr>
        <w:t xml:space="preserve"> she couldn’t do serious physical labor. So</w:t>
      </w:r>
      <w:r w:rsidR="00AF086F">
        <w:rPr>
          <w:rFonts w:asciiTheme="majorBidi" w:hAnsiTheme="majorBidi" w:cstheme="majorBidi"/>
          <w:i/>
          <w:iCs/>
          <w:sz w:val="24"/>
          <w:szCs w:val="24"/>
        </w:rPr>
        <w:t>,</w:t>
      </w:r>
      <w:r w:rsidRPr="003757F6">
        <w:rPr>
          <w:rFonts w:asciiTheme="majorBidi" w:hAnsiTheme="majorBidi" w:cstheme="majorBidi"/>
          <w:i/>
          <w:iCs/>
          <w:sz w:val="24"/>
          <w:szCs w:val="24"/>
        </w:rPr>
        <w:t xml:space="preserve"> it was obvious that she couldn’t continue to work for us because of that. I gave her a reference. My sister didn’t want to give her </w:t>
      </w:r>
      <w:r w:rsidRPr="003757F6">
        <w:rPr>
          <w:rFonts w:asciiTheme="majorBidi" w:hAnsiTheme="majorBidi" w:cstheme="majorBidi"/>
          <w:i/>
          <w:iCs/>
          <w:sz w:val="24"/>
          <w:szCs w:val="24"/>
        </w:rPr>
        <w:lastRenderedPageBreak/>
        <w:t xml:space="preserve">one. I gave it her so she could go get another job, and she did in fact get a job after us, with people who </w:t>
      </w:r>
      <w:r w:rsidR="00D4372E" w:rsidRPr="003757F6">
        <w:rPr>
          <w:rFonts w:asciiTheme="majorBidi" w:hAnsiTheme="majorBidi" w:cstheme="majorBidi"/>
          <w:i/>
          <w:iCs/>
          <w:sz w:val="24"/>
          <w:szCs w:val="24"/>
        </w:rPr>
        <w:t xml:space="preserve">are </w:t>
      </w:r>
      <w:r w:rsidR="006927FE" w:rsidRPr="003757F6">
        <w:rPr>
          <w:rFonts w:asciiTheme="majorBidi" w:hAnsiTheme="majorBidi" w:cstheme="majorBidi"/>
          <w:i/>
          <w:iCs/>
          <w:sz w:val="24"/>
          <w:szCs w:val="24"/>
        </w:rPr>
        <w:t>ambulatory</w:t>
      </w:r>
      <w:r w:rsidR="00D4372E" w:rsidRPr="003757F6">
        <w:rPr>
          <w:rFonts w:asciiTheme="majorBidi" w:hAnsiTheme="majorBidi" w:cstheme="majorBidi"/>
          <w:i/>
          <w:iCs/>
          <w:sz w:val="24"/>
          <w:szCs w:val="24"/>
        </w:rPr>
        <w:t xml:space="preserve"> </w:t>
      </w:r>
      <w:r w:rsidR="00B540CD" w:rsidRPr="003757F6">
        <w:rPr>
          <w:rFonts w:asciiTheme="majorBidi" w:hAnsiTheme="majorBidi" w:cstheme="majorBidi"/>
          <w:i/>
          <w:iCs/>
          <w:sz w:val="24"/>
          <w:szCs w:val="24"/>
        </w:rPr>
        <w:t>and aren’t in such a difficult care situation</w:t>
      </w:r>
      <w:r w:rsidR="00B540CD" w:rsidRPr="003757F6">
        <w:rPr>
          <w:rFonts w:asciiTheme="majorBidi" w:hAnsiTheme="majorBidi" w:cstheme="majorBidi"/>
          <w:sz w:val="24"/>
          <w:szCs w:val="24"/>
        </w:rPr>
        <w:t>.</w:t>
      </w:r>
    </w:p>
    <w:p w14:paraId="69C4E6F8" w14:textId="77777777" w:rsidR="00E47C45" w:rsidRDefault="00E47C45" w:rsidP="00D4372E">
      <w:pPr>
        <w:rPr>
          <w:rFonts w:asciiTheme="majorBidi" w:hAnsiTheme="majorBidi" w:cstheme="majorBidi"/>
          <w:b/>
          <w:bCs/>
          <w:sz w:val="24"/>
          <w:szCs w:val="24"/>
        </w:rPr>
      </w:pPr>
    </w:p>
    <w:p w14:paraId="02D00D38" w14:textId="6C2BDCDC" w:rsidR="00B540CD" w:rsidRDefault="00B540CD" w:rsidP="00D4372E">
      <w:pPr>
        <w:rPr>
          <w:rFonts w:asciiTheme="majorBidi" w:hAnsiTheme="majorBidi" w:cstheme="majorBidi"/>
          <w:sz w:val="24"/>
          <w:szCs w:val="24"/>
        </w:rPr>
      </w:pPr>
      <w:r w:rsidRPr="00A87F79">
        <w:rPr>
          <w:rFonts w:asciiTheme="majorBidi" w:hAnsiTheme="majorBidi" w:cstheme="majorBidi"/>
          <w:b/>
          <w:bCs/>
          <w:sz w:val="24"/>
          <w:szCs w:val="24"/>
        </w:rPr>
        <w:t>Discussion</w:t>
      </w:r>
    </w:p>
    <w:p w14:paraId="4BDB06DE" w14:textId="72C4F2F9" w:rsidR="00F240F7" w:rsidRDefault="00651C8E" w:rsidP="0009087C">
      <w:pPr>
        <w:rPr>
          <w:rFonts w:asciiTheme="majorBidi" w:hAnsiTheme="majorBidi" w:cstheme="majorBidi"/>
          <w:sz w:val="24"/>
          <w:szCs w:val="24"/>
        </w:rPr>
      </w:pPr>
      <w:r>
        <w:rPr>
          <w:rFonts w:asciiTheme="majorBidi" w:hAnsiTheme="majorBidi" w:cstheme="majorBidi"/>
          <w:sz w:val="24"/>
          <w:szCs w:val="24"/>
        </w:rPr>
        <w:t xml:space="preserve">The </w:t>
      </w:r>
      <w:r w:rsidR="00F240F7">
        <w:rPr>
          <w:rFonts w:asciiTheme="majorBidi" w:hAnsiTheme="majorBidi" w:cstheme="majorBidi"/>
          <w:sz w:val="24"/>
          <w:szCs w:val="24"/>
        </w:rPr>
        <w:t xml:space="preserve">literature on transnational migrants from </w:t>
      </w:r>
      <w:r w:rsidR="0009087C">
        <w:rPr>
          <w:rFonts w:asciiTheme="majorBidi" w:hAnsiTheme="majorBidi" w:cstheme="majorBidi"/>
          <w:sz w:val="24"/>
          <w:szCs w:val="24"/>
        </w:rPr>
        <w:t>developing</w:t>
      </w:r>
      <w:r w:rsidR="00F240F7">
        <w:rPr>
          <w:rFonts w:asciiTheme="majorBidi" w:hAnsiTheme="majorBidi" w:cstheme="majorBidi"/>
          <w:sz w:val="24"/>
          <w:szCs w:val="24"/>
        </w:rPr>
        <w:t xml:space="preserve"> countries</w:t>
      </w:r>
      <w:r w:rsidR="0009087C">
        <w:rPr>
          <w:rFonts w:asciiTheme="majorBidi" w:hAnsiTheme="majorBidi" w:cstheme="majorBidi"/>
          <w:sz w:val="24"/>
          <w:szCs w:val="24"/>
        </w:rPr>
        <w:t>,</w:t>
      </w:r>
      <w:r w:rsidR="00F240F7">
        <w:rPr>
          <w:rFonts w:asciiTheme="majorBidi" w:hAnsiTheme="majorBidi" w:cstheme="majorBidi"/>
          <w:sz w:val="24"/>
          <w:szCs w:val="24"/>
        </w:rPr>
        <w:t xml:space="preserve"> and the</w:t>
      </w:r>
      <w:r w:rsidR="0009087C">
        <w:rPr>
          <w:rFonts w:asciiTheme="majorBidi" w:hAnsiTheme="majorBidi" w:cstheme="majorBidi"/>
          <w:sz w:val="24"/>
          <w:szCs w:val="24"/>
        </w:rPr>
        <w:t>ir</w:t>
      </w:r>
      <w:r w:rsidR="00F240F7">
        <w:rPr>
          <w:rFonts w:asciiTheme="majorBidi" w:hAnsiTheme="majorBidi" w:cstheme="majorBidi"/>
          <w:sz w:val="24"/>
          <w:szCs w:val="24"/>
        </w:rPr>
        <w:t xml:space="preserve"> relationshi</w:t>
      </w:r>
      <w:r w:rsidR="0009087C">
        <w:rPr>
          <w:rFonts w:asciiTheme="majorBidi" w:hAnsiTheme="majorBidi" w:cstheme="majorBidi"/>
          <w:sz w:val="24"/>
          <w:szCs w:val="24"/>
        </w:rPr>
        <w:t xml:space="preserve">ps with </w:t>
      </w:r>
      <w:r w:rsidR="00F240F7">
        <w:rPr>
          <w:rFonts w:asciiTheme="majorBidi" w:hAnsiTheme="majorBidi" w:cstheme="majorBidi"/>
          <w:sz w:val="24"/>
          <w:szCs w:val="24"/>
        </w:rPr>
        <w:t>employers in developed countries</w:t>
      </w:r>
      <w:r w:rsidR="0009087C">
        <w:rPr>
          <w:rFonts w:asciiTheme="majorBidi" w:hAnsiTheme="majorBidi" w:cstheme="majorBidi"/>
          <w:sz w:val="24"/>
          <w:szCs w:val="24"/>
        </w:rPr>
        <w:t>,</w:t>
      </w:r>
      <w:r>
        <w:rPr>
          <w:rFonts w:asciiTheme="majorBidi" w:hAnsiTheme="majorBidi" w:cstheme="majorBidi"/>
          <w:sz w:val="24"/>
          <w:szCs w:val="24"/>
        </w:rPr>
        <w:t xml:space="preserve"> often portrays </w:t>
      </w:r>
      <w:r w:rsidR="00F240F7">
        <w:rPr>
          <w:rFonts w:asciiTheme="majorBidi" w:hAnsiTheme="majorBidi" w:cstheme="majorBidi"/>
          <w:sz w:val="24"/>
          <w:szCs w:val="24"/>
        </w:rPr>
        <w:t>image</w:t>
      </w:r>
      <w:r w:rsidR="0009087C">
        <w:rPr>
          <w:rFonts w:asciiTheme="majorBidi" w:hAnsiTheme="majorBidi" w:cstheme="majorBidi"/>
          <w:sz w:val="24"/>
          <w:szCs w:val="24"/>
        </w:rPr>
        <w:t>s</w:t>
      </w:r>
      <w:r w:rsidR="00F240F7">
        <w:rPr>
          <w:rFonts w:asciiTheme="majorBidi" w:hAnsiTheme="majorBidi" w:cstheme="majorBidi"/>
          <w:sz w:val="24"/>
          <w:szCs w:val="24"/>
        </w:rPr>
        <w:t xml:space="preserve"> of the “harmful employer.</w:t>
      </w:r>
      <w:r w:rsidR="006927FE">
        <w:rPr>
          <w:rFonts w:asciiTheme="majorBidi" w:hAnsiTheme="majorBidi" w:cstheme="majorBidi"/>
          <w:sz w:val="24"/>
          <w:szCs w:val="24"/>
        </w:rPr>
        <w:t>”</w:t>
      </w:r>
      <w:r w:rsidR="0009087C">
        <w:rPr>
          <w:rFonts w:asciiTheme="majorBidi" w:hAnsiTheme="majorBidi" w:cstheme="majorBidi"/>
          <w:sz w:val="24"/>
          <w:szCs w:val="24"/>
        </w:rPr>
        <w:t xml:space="preserve"> </w:t>
      </w:r>
      <w:r w:rsidR="00F240F7">
        <w:rPr>
          <w:rFonts w:asciiTheme="majorBidi" w:hAnsiTheme="majorBidi" w:cstheme="majorBidi"/>
          <w:sz w:val="24"/>
          <w:szCs w:val="24"/>
        </w:rPr>
        <w:t xml:space="preserve">Employers of migrant workers are often described as </w:t>
      </w:r>
      <w:r w:rsidR="00E47C45">
        <w:rPr>
          <w:rFonts w:asciiTheme="majorBidi" w:hAnsiTheme="majorBidi" w:cstheme="majorBidi"/>
          <w:sz w:val="24"/>
          <w:szCs w:val="24"/>
        </w:rPr>
        <w:t xml:space="preserve">violating </w:t>
      </w:r>
      <w:r w:rsidR="00F240F7">
        <w:rPr>
          <w:rFonts w:asciiTheme="majorBidi" w:hAnsiTheme="majorBidi" w:cstheme="majorBidi"/>
          <w:sz w:val="24"/>
          <w:szCs w:val="24"/>
        </w:rPr>
        <w:t xml:space="preserve">moral values and </w:t>
      </w:r>
      <w:r w:rsidR="00E47C45">
        <w:rPr>
          <w:rFonts w:asciiTheme="majorBidi" w:hAnsiTheme="majorBidi" w:cstheme="majorBidi"/>
          <w:sz w:val="24"/>
          <w:szCs w:val="24"/>
        </w:rPr>
        <w:t xml:space="preserve">being </w:t>
      </w:r>
      <w:r w:rsidR="00F240F7">
        <w:rPr>
          <w:rFonts w:asciiTheme="majorBidi" w:hAnsiTheme="majorBidi" w:cstheme="majorBidi"/>
          <w:sz w:val="24"/>
          <w:szCs w:val="24"/>
        </w:rPr>
        <w:t xml:space="preserve">motivated by utilitarianism, greed, and exploitation (Begum, </w:t>
      </w:r>
      <w:r w:rsidR="008D1E0B">
        <w:rPr>
          <w:rFonts w:asciiTheme="majorBidi" w:hAnsiTheme="majorBidi" w:cstheme="majorBidi"/>
          <w:sz w:val="24"/>
          <w:szCs w:val="24"/>
        </w:rPr>
        <w:t>2016; Ehrenreich &amp; Hochschild, 2013). In this paper we seek to challenge this one-dimensional image</w:t>
      </w:r>
      <w:r w:rsidR="006927FE">
        <w:rPr>
          <w:rFonts w:asciiTheme="majorBidi" w:hAnsiTheme="majorBidi" w:cstheme="majorBidi"/>
          <w:sz w:val="24"/>
          <w:szCs w:val="24"/>
        </w:rPr>
        <w:t xml:space="preserve">, </w:t>
      </w:r>
      <w:r w:rsidR="008D1E0B">
        <w:rPr>
          <w:rFonts w:asciiTheme="majorBidi" w:hAnsiTheme="majorBidi" w:cstheme="majorBidi"/>
          <w:sz w:val="24"/>
          <w:szCs w:val="24"/>
        </w:rPr>
        <w:t xml:space="preserve">and examine the </w:t>
      </w:r>
      <w:r w:rsidR="006927FE">
        <w:rPr>
          <w:rFonts w:asciiTheme="majorBidi" w:hAnsiTheme="majorBidi" w:cstheme="majorBidi"/>
          <w:sz w:val="24"/>
          <w:szCs w:val="24"/>
        </w:rPr>
        <w:t xml:space="preserve">employers’ </w:t>
      </w:r>
      <w:r w:rsidR="008D1E0B">
        <w:rPr>
          <w:rFonts w:asciiTheme="majorBidi" w:hAnsiTheme="majorBidi" w:cstheme="majorBidi"/>
          <w:sz w:val="24"/>
          <w:szCs w:val="24"/>
        </w:rPr>
        <w:t>p</w:t>
      </w:r>
      <w:r w:rsidR="00E47C45">
        <w:rPr>
          <w:rFonts w:asciiTheme="majorBidi" w:hAnsiTheme="majorBidi" w:cstheme="majorBidi"/>
          <w:sz w:val="24"/>
          <w:szCs w:val="24"/>
        </w:rPr>
        <w:t xml:space="preserve">erspective </w:t>
      </w:r>
      <w:r w:rsidR="008D1E0B">
        <w:rPr>
          <w:rFonts w:asciiTheme="majorBidi" w:hAnsiTheme="majorBidi" w:cstheme="majorBidi"/>
          <w:sz w:val="24"/>
          <w:szCs w:val="24"/>
        </w:rPr>
        <w:t>and their relationship</w:t>
      </w:r>
      <w:r w:rsidR="006927FE">
        <w:rPr>
          <w:rFonts w:asciiTheme="majorBidi" w:hAnsiTheme="majorBidi" w:cstheme="majorBidi"/>
          <w:sz w:val="24"/>
          <w:szCs w:val="24"/>
        </w:rPr>
        <w:t>s</w:t>
      </w:r>
      <w:r w:rsidR="008D1E0B">
        <w:rPr>
          <w:rFonts w:asciiTheme="majorBidi" w:hAnsiTheme="majorBidi" w:cstheme="majorBidi"/>
          <w:sz w:val="24"/>
          <w:szCs w:val="24"/>
        </w:rPr>
        <w:t xml:space="preserve"> with the workers they employ</w:t>
      </w:r>
      <w:r w:rsidR="00A87F79">
        <w:rPr>
          <w:rFonts w:asciiTheme="majorBidi" w:hAnsiTheme="majorBidi" w:cstheme="majorBidi"/>
          <w:sz w:val="24"/>
          <w:szCs w:val="24"/>
        </w:rPr>
        <w:t xml:space="preserve"> in a way that recognizes the challenges and moral dilemmas </w:t>
      </w:r>
      <w:r w:rsidR="00D1620D">
        <w:rPr>
          <w:rFonts w:asciiTheme="majorBidi" w:hAnsiTheme="majorBidi" w:cstheme="majorBidi"/>
          <w:sz w:val="24"/>
          <w:szCs w:val="24"/>
        </w:rPr>
        <w:t>arising</w:t>
      </w:r>
      <w:r w:rsidR="00A87F79">
        <w:rPr>
          <w:rFonts w:asciiTheme="majorBidi" w:hAnsiTheme="majorBidi" w:cstheme="majorBidi"/>
          <w:sz w:val="24"/>
          <w:szCs w:val="24"/>
        </w:rPr>
        <w:t xml:space="preserve"> from their simultaneous roles as employers of disadvantaged workers and family members responsible for the safety and well-being of </w:t>
      </w:r>
      <w:r w:rsidR="006927FE">
        <w:rPr>
          <w:rFonts w:asciiTheme="majorBidi" w:hAnsiTheme="majorBidi" w:cstheme="majorBidi"/>
          <w:sz w:val="24"/>
          <w:szCs w:val="24"/>
        </w:rPr>
        <w:t>their dependent</w:t>
      </w:r>
      <w:r w:rsidR="00A87F79">
        <w:rPr>
          <w:rFonts w:asciiTheme="majorBidi" w:hAnsiTheme="majorBidi" w:cstheme="majorBidi"/>
          <w:sz w:val="24"/>
          <w:szCs w:val="24"/>
        </w:rPr>
        <w:t xml:space="preserve"> sick parent or spouse. These questions concern the limits of the</w:t>
      </w:r>
      <w:r w:rsidR="00D1620D">
        <w:rPr>
          <w:rFonts w:asciiTheme="majorBidi" w:hAnsiTheme="majorBidi" w:cstheme="majorBidi"/>
          <w:sz w:val="24"/>
          <w:szCs w:val="24"/>
        </w:rPr>
        <w:t xml:space="preserve"> employer-family members’</w:t>
      </w:r>
      <w:r w:rsidR="00A87F79">
        <w:rPr>
          <w:rFonts w:asciiTheme="majorBidi" w:hAnsiTheme="majorBidi" w:cstheme="majorBidi"/>
          <w:sz w:val="24"/>
          <w:szCs w:val="24"/>
        </w:rPr>
        <w:t xml:space="preserve"> responsib</w:t>
      </w:r>
      <w:r w:rsidR="00F3677A">
        <w:rPr>
          <w:rFonts w:asciiTheme="majorBidi" w:hAnsiTheme="majorBidi" w:cstheme="majorBidi"/>
          <w:sz w:val="24"/>
          <w:szCs w:val="24"/>
        </w:rPr>
        <w:t>ility</w:t>
      </w:r>
      <w:r w:rsidR="00A87F79">
        <w:rPr>
          <w:rFonts w:asciiTheme="majorBidi" w:hAnsiTheme="majorBidi" w:cstheme="majorBidi"/>
          <w:sz w:val="24"/>
          <w:szCs w:val="24"/>
        </w:rPr>
        <w:t xml:space="preserve"> </w:t>
      </w:r>
      <w:r w:rsidR="00D1620D">
        <w:rPr>
          <w:rFonts w:asciiTheme="majorBidi" w:hAnsiTheme="majorBidi" w:cstheme="majorBidi"/>
          <w:sz w:val="24"/>
          <w:szCs w:val="24"/>
        </w:rPr>
        <w:t>f</w:t>
      </w:r>
      <w:r w:rsidR="00A87F79">
        <w:rPr>
          <w:rFonts w:asciiTheme="majorBidi" w:hAnsiTheme="majorBidi" w:cstheme="majorBidi"/>
          <w:sz w:val="24"/>
          <w:szCs w:val="24"/>
        </w:rPr>
        <w:t xml:space="preserve">or the </w:t>
      </w:r>
      <w:r w:rsidR="00F3677A">
        <w:rPr>
          <w:rFonts w:asciiTheme="majorBidi" w:hAnsiTheme="majorBidi" w:cstheme="majorBidi"/>
          <w:sz w:val="24"/>
          <w:szCs w:val="24"/>
        </w:rPr>
        <w:t>migrant workers’</w:t>
      </w:r>
      <w:r w:rsidR="00A87F79">
        <w:rPr>
          <w:rFonts w:asciiTheme="majorBidi" w:hAnsiTheme="majorBidi" w:cstheme="majorBidi"/>
          <w:sz w:val="24"/>
          <w:szCs w:val="24"/>
        </w:rPr>
        <w:t xml:space="preserve"> physical, emotional, and financial well-being, as well as questions of how </w:t>
      </w:r>
      <w:r w:rsidR="00D1620D">
        <w:rPr>
          <w:rFonts w:asciiTheme="majorBidi" w:hAnsiTheme="majorBidi" w:cstheme="majorBidi"/>
          <w:sz w:val="24"/>
          <w:szCs w:val="24"/>
        </w:rPr>
        <w:t>they should</w:t>
      </w:r>
      <w:r w:rsidR="00A87F79">
        <w:rPr>
          <w:rFonts w:asciiTheme="majorBidi" w:hAnsiTheme="majorBidi" w:cstheme="majorBidi"/>
          <w:sz w:val="24"/>
          <w:szCs w:val="24"/>
        </w:rPr>
        <w:t xml:space="preserve"> </w:t>
      </w:r>
      <w:r w:rsidR="00D1620D">
        <w:rPr>
          <w:rFonts w:asciiTheme="majorBidi" w:hAnsiTheme="majorBidi" w:cstheme="majorBidi"/>
          <w:sz w:val="24"/>
          <w:szCs w:val="24"/>
        </w:rPr>
        <w:t>act</w:t>
      </w:r>
      <w:r w:rsidR="00A87F79">
        <w:rPr>
          <w:rFonts w:asciiTheme="majorBidi" w:hAnsiTheme="majorBidi" w:cstheme="majorBidi"/>
          <w:sz w:val="24"/>
          <w:szCs w:val="24"/>
        </w:rPr>
        <w:t xml:space="preserve"> when </w:t>
      </w:r>
      <w:r w:rsidR="00F3677A">
        <w:rPr>
          <w:rFonts w:asciiTheme="majorBidi" w:hAnsiTheme="majorBidi" w:cstheme="majorBidi"/>
          <w:sz w:val="24"/>
          <w:szCs w:val="24"/>
        </w:rPr>
        <w:t>their</w:t>
      </w:r>
      <w:r w:rsidR="00A87F79">
        <w:rPr>
          <w:rFonts w:asciiTheme="majorBidi" w:hAnsiTheme="majorBidi" w:cstheme="majorBidi"/>
          <w:sz w:val="24"/>
          <w:szCs w:val="24"/>
        </w:rPr>
        <w:t xml:space="preserve"> commitment to the </w:t>
      </w:r>
      <w:r w:rsidR="00D1620D">
        <w:rPr>
          <w:rFonts w:asciiTheme="majorBidi" w:hAnsiTheme="majorBidi" w:cstheme="majorBidi"/>
          <w:sz w:val="24"/>
          <w:szCs w:val="24"/>
        </w:rPr>
        <w:t xml:space="preserve">migrant care worker’s </w:t>
      </w:r>
      <w:r w:rsidR="00A87F79">
        <w:rPr>
          <w:rFonts w:asciiTheme="majorBidi" w:hAnsiTheme="majorBidi" w:cstheme="majorBidi"/>
          <w:sz w:val="24"/>
          <w:szCs w:val="24"/>
        </w:rPr>
        <w:t xml:space="preserve">well-being conflicts </w:t>
      </w:r>
      <w:r w:rsidR="00F3677A">
        <w:rPr>
          <w:rFonts w:asciiTheme="majorBidi" w:hAnsiTheme="majorBidi" w:cstheme="majorBidi"/>
          <w:sz w:val="24"/>
          <w:szCs w:val="24"/>
        </w:rPr>
        <w:t>with</w:t>
      </w:r>
      <w:r w:rsidR="00A87F79">
        <w:rPr>
          <w:rFonts w:asciiTheme="majorBidi" w:hAnsiTheme="majorBidi" w:cstheme="majorBidi"/>
          <w:sz w:val="24"/>
          <w:szCs w:val="24"/>
        </w:rPr>
        <w:t xml:space="preserve"> the</w:t>
      </w:r>
      <w:r w:rsidR="001C1AC9">
        <w:rPr>
          <w:rFonts w:asciiTheme="majorBidi" w:hAnsiTheme="majorBidi" w:cstheme="majorBidi"/>
          <w:sz w:val="24"/>
          <w:szCs w:val="24"/>
        </w:rPr>
        <w:t>ir</w:t>
      </w:r>
      <w:r w:rsidR="00A87F79">
        <w:rPr>
          <w:rFonts w:asciiTheme="majorBidi" w:hAnsiTheme="majorBidi" w:cstheme="majorBidi"/>
          <w:sz w:val="24"/>
          <w:szCs w:val="24"/>
        </w:rPr>
        <w:t xml:space="preserve"> commitment to the well-being of the</w:t>
      </w:r>
      <w:r w:rsidR="001C1AC9">
        <w:rPr>
          <w:rFonts w:asciiTheme="majorBidi" w:hAnsiTheme="majorBidi" w:cstheme="majorBidi"/>
          <w:sz w:val="24"/>
          <w:szCs w:val="24"/>
        </w:rPr>
        <w:t xml:space="preserve">ir </w:t>
      </w:r>
      <w:r w:rsidR="00A87F79">
        <w:rPr>
          <w:rFonts w:asciiTheme="majorBidi" w:hAnsiTheme="majorBidi" w:cstheme="majorBidi"/>
          <w:sz w:val="24"/>
          <w:szCs w:val="24"/>
        </w:rPr>
        <w:t>sick parent</w:t>
      </w:r>
      <w:r w:rsidR="00F3677A">
        <w:rPr>
          <w:rFonts w:asciiTheme="majorBidi" w:hAnsiTheme="majorBidi" w:cstheme="majorBidi"/>
          <w:sz w:val="24"/>
          <w:szCs w:val="24"/>
        </w:rPr>
        <w:t>.</w:t>
      </w:r>
    </w:p>
    <w:p w14:paraId="1652CC3D" w14:textId="2A62391B" w:rsidR="00A87F79" w:rsidRDefault="00A87F79" w:rsidP="00D4372E">
      <w:pPr>
        <w:rPr>
          <w:rFonts w:asciiTheme="majorBidi" w:hAnsiTheme="majorBidi" w:cstheme="majorBidi"/>
          <w:sz w:val="24"/>
          <w:szCs w:val="24"/>
        </w:rPr>
      </w:pPr>
      <w:r>
        <w:rPr>
          <w:rFonts w:asciiTheme="majorBidi" w:hAnsiTheme="majorBidi" w:cstheme="majorBidi"/>
          <w:sz w:val="24"/>
          <w:szCs w:val="24"/>
        </w:rPr>
        <w:t>As the</w:t>
      </w:r>
      <w:r w:rsidR="001F1ACE">
        <w:rPr>
          <w:rFonts w:asciiTheme="majorBidi" w:hAnsiTheme="majorBidi" w:cstheme="majorBidi"/>
          <w:sz w:val="24"/>
          <w:szCs w:val="24"/>
        </w:rPr>
        <w:t xml:space="preserve"> opening example and the case described above</w:t>
      </w:r>
      <w:r w:rsidR="007473EE">
        <w:rPr>
          <w:rStyle w:val="CommentReference"/>
        </w:rPr>
        <w:commentReference w:id="22"/>
      </w:r>
      <w:r>
        <w:rPr>
          <w:rFonts w:asciiTheme="majorBidi" w:hAnsiTheme="majorBidi" w:cstheme="majorBidi"/>
          <w:sz w:val="24"/>
          <w:szCs w:val="24"/>
        </w:rPr>
        <w:t xml:space="preserve"> show, the daily reality of </w:t>
      </w:r>
      <w:r w:rsidR="001C1AC9">
        <w:rPr>
          <w:rFonts w:asciiTheme="majorBidi" w:hAnsiTheme="majorBidi" w:cstheme="majorBidi"/>
          <w:sz w:val="24"/>
          <w:szCs w:val="24"/>
        </w:rPr>
        <w:t>domiciliary</w:t>
      </w:r>
      <w:r>
        <w:rPr>
          <w:rFonts w:asciiTheme="majorBidi" w:hAnsiTheme="majorBidi" w:cstheme="majorBidi"/>
          <w:sz w:val="24"/>
          <w:szCs w:val="24"/>
        </w:rPr>
        <w:t xml:space="preserve"> care </w:t>
      </w:r>
      <w:r w:rsidR="001C1AC9">
        <w:rPr>
          <w:rFonts w:asciiTheme="majorBidi" w:hAnsiTheme="majorBidi" w:cstheme="majorBidi"/>
          <w:sz w:val="24"/>
          <w:szCs w:val="24"/>
        </w:rPr>
        <w:t>can</w:t>
      </w:r>
      <w:r>
        <w:rPr>
          <w:rFonts w:asciiTheme="majorBidi" w:hAnsiTheme="majorBidi" w:cstheme="majorBidi"/>
          <w:sz w:val="24"/>
          <w:szCs w:val="24"/>
        </w:rPr>
        <w:t xml:space="preserve"> give rise to</w:t>
      </w:r>
      <w:r w:rsidR="001C1AC9">
        <w:rPr>
          <w:rFonts w:asciiTheme="majorBidi" w:hAnsiTheme="majorBidi" w:cstheme="majorBidi"/>
          <w:sz w:val="24"/>
          <w:szCs w:val="24"/>
        </w:rPr>
        <w:t xml:space="preserve"> conflict</w:t>
      </w:r>
      <w:r>
        <w:rPr>
          <w:rFonts w:asciiTheme="majorBidi" w:hAnsiTheme="majorBidi" w:cstheme="majorBidi"/>
          <w:sz w:val="24"/>
          <w:szCs w:val="24"/>
        </w:rPr>
        <w:t xml:space="preserve"> between </w:t>
      </w:r>
      <w:r w:rsidR="00847B8B">
        <w:rPr>
          <w:rFonts w:asciiTheme="majorBidi" w:hAnsiTheme="majorBidi" w:cstheme="majorBidi"/>
          <w:sz w:val="24"/>
          <w:szCs w:val="24"/>
        </w:rPr>
        <w:t>a family member’s</w:t>
      </w:r>
      <w:r>
        <w:rPr>
          <w:rFonts w:asciiTheme="majorBidi" w:hAnsiTheme="majorBidi" w:cstheme="majorBidi"/>
          <w:sz w:val="24"/>
          <w:szCs w:val="24"/>
        </w:rPr>
        <w:t xml:space="preserve"> moral commitment to the migrant </w:t>
      </w:r>
      <w:r w:rsidR="001C1AC9">
        <w:rPr>
          <w:rFonts w:asciiTheme="majorBidi" w:hAnsiTheme="majorBidi" w:cstheme="majorBidi"/>
          <w:sz w:val="24"/>
          <w:szCs w:val="24"/>
        </w:rPr>
        <w:t>care worker under their employ</w:t>
      </w:r>
      <w:r>
        <w:rPr>
          <w:rFonts w:asciiTheme="majorBidi" w:hAnsiTheme="majorBidi" w:cstheme="majorBidi"/>
          <w:sz w:val="24"/>
          <w:szCs w:val="24"/>
        </w:rPr>
        <w:t xml:space="preserve"> and the</w:t>
      </w:r>
      <w:r w:rsidR="00847B8B">
        <w:rPr>
          <w:rFonts w:asciiTheme="majorBidi" w:hAnsiTheme="majorBidi" w:cstheme="majorBidi"/>
          <w:sz w:val="24"/>
          <w:szCs w:val="24"/>
        </w:rPr>
        <w:t>ir</w:t>
      </w:r>
      <w:r>
        <w:rPr>
          <w:rFonts w:asciiTheme="majorBidi" w:hAnsiTheme="majorBidi" w:cstheme="majorBidi"/>
          <w:sz w:val="24"/>
          <w:szCs w:val="24"/>
        </w:rPr>
        <w:t xml:space="preserve"> commitment to the</w:t>
      </w:r>
      <w:r w:rsidR="00847B8B">
        <w:rPr>
          <w:rFonts w:asciiTheme="majorBidi" w:hAnsiTheme="majorBidi" w:cstheme="majorBidi"/>
          <w:sz w:val="24"/>
          <w:szCs w:val="24"/>
        </w:rPr>
        <w:t>ir</w:t>
      </w:r>
      <w:r>
        <w:rPr>
          <w:rFonts w:asciiTheme="majorBidi" w:hAnsiTheme="majorBidi" w:cstheme="majorBidi"/>
          <w:sz w:val="24"/>
          <w:szCs w:val="24"/>
        </w:rPr>
        <w:t xml:space="preserve"> sick </w:t>
      </w:r>
      <w:r w:rsidR="00847B8B">
        <w:rPr>
          <w:rFonts w:asciiTheme="majorBidi" w:hAnsiTheme="majorBidi" w:cstheme="majorBidi"/>
          <w:sz w:val="24"/>
          <w:szCs w:val="24"/>
        </w:rPr>
        <w:t>relative</w:t>
      </w:r>
      <w:r w:rsidR="001C1AC9">
        <w:rPr>
          <w:rFonts w:asciiTheme="majorBidi" w:hAnsiTheme="majorBidi" w:cstheme="majorBidi"/>
          <w:sz w:val="24"/>
          <w:szCs w:val="24"/>
        </w:rPr>
        <w:t>—</w:t>
      </w:r>
      <w:r>
        <w:rPr>
          <w:rFonts w:asciiTheme="majorBidi" w:hAnsiTheme="majorBidi" w:cstheme="majorBidi"/>
          <w:sz w:val="24"/>
          <w:szCs w:val="24"/>
        </w:rPr>
        <w:t xml:space="preserve">and in many cases also to the employer-family member’s own well-being. </w:t>
      </w:r>
      <w:r w:rsidR="001F1ACE">
        <w:rPr>
          <w:rFonts w:asciiTheme="majorBidi" w:hAnsiTheme="majorBidi" w:cstheme="majorBidi"/>
          <w:sz w:val="24"/>
          <w:szCs w:val="24"/>
        </w:rPr>
        <w:t>Family members face a</w:t>
      </w:r>
      <w:r>
        <w:rPr>
          <w:rFonts w:asciiTheme="majorBidi" w:hAnsiTheme="majorBidi" w:cstheme="majorBidi"/>
          <w:sz w:val="24"/>
          <w:szCs w:val="24"/>
        </w:rPr>
        <w:t xml:space="preserve"> moral commitment to fair employment </w:t>
      </w:r>
      <w:r w:rsidR="001F1ACE">
        <w:rPr>
          <w:rFonts w:asciiTheme="majorBidi" w:hAnsiTheme="majorBidi" w:cstheme="majorBidi"/>
          <w:sz w:val="24"/>
          <w:szCs w:val="24"/>
        </w:rPr>
        <w:t xml:space="preserve">as well as </w:t>
      </w:r>
      <w:r w:rsidR="007473EE">
        <w:rPr>
          <w:rFonts w:asciiTheme="majorBidi" w:hAnsiTheme="majorBidi" w:cstheme="majorBidi"/>
          <w:sz w:val="24"/>
          <w:szCs w:val="24"/>
        </w:rPr>
        <w:t xml:space="preserve">a </w:t>
      </w:r>
      <w:r w:rsidR="00D4372E">
        <w:rPr>
          <w:rFonts w:asciiTheme="majorBidi" w:hAnsiTheme="majorBidi" w:cstheme="majorBidi"/>
          <w:sz w:val="24"/>
          <w:szCs w:val="24"/>
        </w:rPr>
        <w:t xml:space="preserve">commitment to their sick relative and </w:t>
      </w:r>
      <w:r w:rsidR="007473EE">
        <w:rPr>
          <w:rFonts w:asciiTheme="majorBidi" w:hAnsiTheme="majorBidi" w:cstheme="majorBidi"/>
          <w:sz w:val="24"/>
          <w:szCs w:val="24"/>
        </w:rPr>
        <w:t xml:space="preserve">to </w:t>
      </w:r>
      <w:r w:rsidR="00D4372E">
        <w:rPr>
          <w:rFonts w:asciiTheme="majorBidi" w:hAnsiTheme="majorBidi" w:cstheme="majorBidi"/>
          <w:sz w:val="24"/>
          <w:szCs w:val="24"/>
        </w:rPr>
        <w:t>their own needs for security, order, and certainty. Life creates situations</w:t>
      </w:r>
      <w:r w:rsidR="006927FE">
        <w:rPr>
          <w:rFonts w:asciiTheme="majorBidi" w:hAnsiTheme="majorBidi" w:cstheme="majorBidi"/>
          <w:sz w:val="24"/>
          <w:szCs w:val="24"/>
        </w:rPr>
        <w:t xml:space="preserve"> in which </w:t>
      </w:r>
      <w:r w:rsidR="00D4372E">
        <w:rPr>
          <w:rFonts w:asciiTheme="majorBidi" w:hAnsiTheme="majorBidi" w:cstheme="majorBidi"/>
          <w:sz w:val="24"/>
          <w:szCs w:val="24"/>
        </w:rPr>
        <w:t xml:space="preserve">family members </w:t>
      </w:r>
      <w:r w:rsidR="001C1AC9">
        <w:rPr>
          <w:rFonts w:asciiTheme="majorBidi" w:hAnsiTheme="majorBidi" w:cstheme="majorBidi"/>
          <w:sz w:val="24"/>
          <w:szCs w:val="24"/>
        </w:rPr>
        <w:t>must</w:t>
      </w:r>
      <w:r w:rsidR="00D4372E">
        <w:rPr>
          <w:rFonts w:asciiTheme="majorBidi" w:hAnsiTheme="majorBidi" w:cstheme="majorBidi"/>
          <w:sz w:val="24"/>
          <w:szCs w:val="24"/>
        </w:rPr>
        <w:t xml:space="preserve"> make decisions </w:t>
      </w:r>
      <w:r w:rsidR="006927FE">
        <w:rPr>
          <w:rFonts w:asciiTheme="majorBidi" w:hAnsiTheme="majorBidi" w:cstheme="majorBidi"/>
          <w:sz w:val="24"/>
          <w:szCs w:val="24"/>
        </w:rPr>
        <w:t xml:space="preserve">where </w:t>
      </w:r>
      <w:r w:rsidR="00D4372E">
        <w:rPr>
          <w:rFonts w:asciiTheme="majorBidi" w:hAnsiTheme="majorBidi" w:cstheme="majorBidi"/>
          <w:sz w:val="24"/>
          <w:szCs w:val="24"/>
        </w:rPr>
        <w:t>they are forced to choose to prioritize the well-being of one partner in the therapeutic triad—the migrant caregiver, the sick family member, and their own self—at the expense</w:t>
      </w:r>
      <w:r w:rsidR="006927FE">
        <w:rPr>
          <w:rFonts w:asciiTheme="majorBidi" w:hAnsiTheme="majorBidi" w:cstheme="majorBidi"/>
          <w:sz w:val="24"/>
          <w:szCs w:val="24"/>
        </w:rPr>
        <w:t xml:space="preserve"> </w:t>
      </w:r>
      <w:r w:rsidR="001C1AC9">
        <w:rPr>
          <w:rFonts w:asciiTheme="majorBidi" w:hAnsiTheme="majorBidi" w:cstheme="majorBidi"/>
          <w:sz w:val="24"/>
          <w:szCs w:val="24"/>
        </w:rPr>
        <w:t>of</w:t>
      </w:r>
      <w:r w:rsidR="00D4372E">
        <w:rPr>
          <w:rFonts w:asciiTheme="majorBidi" w:hAnsiTheme="majorBidi" w:cstheme="majorBidi"/>
          <w:sz w:val="24"/>
          <w:szCs w:val="24"/>
        </w:rPr>
        <w:t xml:space="preserve"> another partner or partners.</w:t>
      </w:r>
    </w:p>
    <w:p w14:paraId="574EDB14" w14:textId="40F1B01A" w:rsidR="00AB4067" w:rsidRDefault="00AB4067" w:rsidP="00D4372E">
      <w:pPr>
        <w:rPr>
          <w:rFonts w:asciiTheme="majorBidi" w:hAnsiTheme="majorBidi" w:cstheme="majorBidi"/>
          <w:sz w:val="24"/>
          <w:szCs w:val="24"/>
        </w:rPr>
      </w:pPr>
      <w:r>
        <w:rPr>
          <w:rFonts w:asciiTheme="majorBidi" w:hAnsiTheme="majorBidi" w:cstheme="majorBidi"/>
          <w:sz w:val="24"/>
          <w:szCs w:val="24"/>
        </w:rPr>
        <w:t xml:space="preserve">The law does not provide an answer to most of these questions and issues. The regulations and laws that regulate </w:t>
      </w:r>
      <w:r w:rsidR="007473EE">
        <w:rPr>
          <w:rFonts w:asciiTheme="majorBidi" w:hAnsiTheme="majorBidi" w:cstheme="majorBidi"/>
          <w:sz w:val="24"/>
          <w:szCs w:val="24"/>
        </w:rPr>
        <w:t xml:space="preserve">the </w:t>
      </w:r>
      <w:r>
        <w:rPr>
          <w:rFonts w:asciiTheme="majorBidi" w:hAnsiTheme="majorBidi" w:cstheme="majorBidi"/>
          <w:sz w:val="24"/>
          <w:szCs w:val="24"/>
        </w:rPr>
        <w:t>employment</w:t>
      </w:r>
      <w:r w:rsidR="00847B8B">
        <w:rPr>
          <w:rFonts w:asciiTheme="majorBidi" w:hAnsiTheme="majorBidi" w:cstheme="majorBidi"/>
          <w:sz w:val="24"/>
          <w:szCs w:val="24"/>
        </w:rPr>
        <w:t xml:space="preserve"> of </w:t>
      </w:r>
      <w:r w:rsidR="00500D35">
        <w:rPr>
          <w:rFonts w:asciiTheme="majorBidi" w:hAnsiTheme="majorBidi" w:cstheme="majorBidi"/>
          <w:sz w:val="24"/>
          <w:szCs w:val="24"/>
        </w:rPr>
        <w:t>migrant</w:t>
      </w:r>
      <w:r w:rsidR="00847B8B">
        <w:rPr>
          <w:rFonts w:asciiTheme="majorBidi" w:hAnsiTheme="majorBidi" w:cstheme="majorBidi"/>
          <w:sz w:val="24"/>
          <w:szCs w:val="24"/>
        </w:rPr>
        <w:t xml:space="preserve"> workers</w:t>
      </w:r>
      <w:r>
        <w:rPr>
          <w:rFonts w:asciiTheme="majorBidi" w:hAnsiTheme="majorBidi" w:cstheme="majorBidi"/>
          <w:sz w:val="24"/>
          <w:szCs w:val="24"/>
        </w:rPr>
        <w:t xml:space="preserve"> mostly concern the minimum amount of remuneration and social conditions to which the worker is entitled. This is the nature of laws—they </w:t>
      </w:r>
      <w:r w:rsidR="00500D35">
        <w:rPr>
          <w:rFonts w:asciiTheme="majorBidi" w:hAnsiTheme="majorBidi" w:cstheme="majorBidi"/>
          <w:sz w:val="24"/>
          <w:szCs w:val="24"/>
        </w:rPr>
        <w:t xml:space="preserve">are </w:t>
      </w:r>
      <w:r>
        <w:rPr>
          <w:rFonts w:asciiTheme="majorBidi" w:hAnsiTheme="majorBidi" w:cstheme="majorBidi"/>
          <w:sz w:val="24"/>
          <w:szCs w:val="24"/>
        </w:rPr>
        <w:t>mainly concer</w:t>
      </w:r>
      <w:r w:rsidR="00500D35">
        <w:rPr>
          <w:rFonts w:asciiTheme="majorBidi" w:hAnsiTheme="majorBidi" w:cstheme="majorBidi"/>
          <w:sz w:val="24"/>
          <w:szCs w:val="24"/>
        </w:rPr>
        <w:t xml:space="preserve">ned </w:t>
      </w:r>
      <w:r w:rsidR="00847B8B">
        <w:rPr>
          <w:rFonts w:asciiTheme="majorBidi" w:hAnsiTheme="majorBidi" w:cstheme="majorBidi"/>
          <w:sz w:val="24"/>
          <w:szCs w:val="24"/>
        </w:rPr>
        <w:t xml:space="preserve">with </w:t>
      </w:r>
      <w:r>
        <w:rPr>
          <w:rFonts w:asciiTheme="majorBidi" w:hAnsiTheme="majorBidi" w:cstheme="majorBidi"/>
          <w:sz w:val="24"/>
          <w:szCs w:val="24"/>
        </w:rPr>
        <w:t>formal relationships</w:t>
      </w:r>
      <w:r w:rsidR="007473EE">
        <w:rPr>
          <w:rFonts w:asciiTheme="majorBidi" w:hAnsiTheme="majorBidi" w:cstheme="majorBidi"/>
          <w:sz w:val="24"/>
          <w:szCs w:val="24"/>
        </w:rPr>
        <w:t>,</w:t>
      </w:r>
      <w:r>
        <w:rPr>
          <w:rFonts w:asciiTheme="majorBidi" w:hAnsiTheme="majorBidi" w:cstheme="majorBidi"/>
          <w:sz w:val="24"/>
          <w:szCs w:val="24"/>
        </w:rPr>
        <w:t xml:space="preserve"> and cannot </w:t>
      </w:r>
      <w:r w:rsidR="006927FE">
        <w:rPr>
          <w:rFonts w:asciiTheme="majorBidi" w:hAnsiTheme="majorBidi" w:cstheme="majorBidi"/>
          <w:sz w:val="24"/>
          <w:szCs w:val="24"/>
        </w:rPr>
        <w:t>address</w:t>
      </w:r>
      <w:r>
        <w:rPr>
          <w:rFonts w:asciiTheme="majorBidi" w:hAnsiTheme="majorBidi" w:cstheme="majorBidi"/>
          <w:sz w:val="24"/>
          <w:szCs w:val="24"/>
        </w:rPr>
        <w:t xml:space="preserve"> questions about personal relationships. It is </w:t>
      </w:r>
      <w:r w:rsidR="006927FE">
        <w:rPr>
          <w:rFonts w:asciiTheme="majorBidi" w:hAnsiTheme="majorBidi" w:cstheme="majorBidi"/>
          <w:sz w:val="24"/>
          <w:szCs w:val="24"/>
        </w:rPr>
        <w:t>im</w:t>
      </w:r>
      <w:r>
        <w:rPr>
          <w:rFonts w:asciiTheme="majorBidi" w:hAnsiTheme="majorBidi" w:cstheme="majorBidi"/>
          <w:sz w:val="24"/>
          <w:szCs w:val="24"/>
        </w:rPr>
        <w:t xml:space="preserve">possible to enact laws and regulations </w:t>
      </w:r>
      <w:r w:rsidR="006927FE">
        <w:rPr>
          <w:rFonts w:asciiTheme="majorBidi" w:hAnsiTheme="majorBidi" w:cstheme="majorBidi"/>
          <w:sz w:val="24"/>
          <w:szCs w:val="24"/>
        </w:rPr>
        <w:t xml:space="preserve">sufficient </w:t>
      </w:r>
      <w:r>
        <w:rPr>
          <w:rFonts w:asciiTheme="majorBidi" w:hAnsiTheme="majorBidi" w:cstheme="majorBidi"/>
          <w:sz w:val="24"/>
          <w:szCs w:val="24"/>
        </w:rPr>
        <w:t xml:space="preserve">to encompass all the situations and complexities </w:t>
      </w:r>
      <w:r w:rsidR="007473EE">
        <w:rPr>
          <w:rFonts w:asciiTheme="majorBidi" w:hAnsiTheme="majorBidi" w:cstheme="majorBidi"/>
          <w:sz w:val="24"/>
          <w:szCs w:val="24"/>
        </w:rPr>
        <w:t>inherent</w:t>
      </w:r>
      <w:r>
        <w:rPr>
          <w:rFonts w:asciiTheme="majorBidi" w:hAnsiTheme="majorBidi" w:cstheme="majorBidi"/>
          <w:sz w:val="24"/>
          <w:szCs w:val="24"/>
        </w:rPr>
        <w:t xml:space="preserve"> in such relationships</w:t>
      </w:r>
      <w:r w:rsidR="006927FE">
        <w:rPr>
          <w:rFonts w:asciiTheme="majorBidi" w:hAnsiTheme="majorBidi" w:cstheme="majorBidi"/>
          <w:sz w:val="24"/>
          <w:szCs w:val="24"/>
        </w:rPr>
        <w:t xml:space="preserve">. </w:t>
      </w:r>
      <w:r w:rsidR="006927FE">
        <w:rPr>
          <w:rFonts w:asciiTheme="majorBidi" w:hAnsiTheme="majorBidi" w:cstheme="majorBidi"/>
          <w:sz w:val="24"/>
          <w:szCs w:val="24"/>
        </w:rPr>
        <w:lastRenderedPageBreak/>
        <w:t>T</w:t>
      </w:r>
      <w:r>
        <w:rPr>
          <w:rFonts w:asciiTheme="majorBidi" w:hAnsiTheme="majorBidi" w:cstheme="majorBidi"/>
          <w:sz w:val="24"/>
          <w:szCs w:val="24"/>
        </w:rPr>
        <w:t>hus</w:t>
      </w:r>
      <w:r w:rsidR="001F1ACE">
        <w:rPr>
          <w:rFonts w:asciiTheme="majorBidi" w:hAnsiTheme="majorBidi" w:cstheme="majorBidi"/>
          <w:sz w:val="24"/>
          <w:szCs w:val="24"/>
        </w:rPr>
        <w:t>,</w:t>
      </w:r>
      <w:r>
        <w:rPr>
          <w:rFonts w:asciiTheme="majorBidi" w:hAnsiTheme="majorBidi" w:cstheme="majorBidi"/>
          <w:sz w:val="24"/>
          <w:szCs w:val="24"/>
        </w:rPr>
        <w:t xml:space="preserve"> </w:t>
      </w:r>
      <w:r w:rsidR="00847B8B">
        <w:rPr>
          <w:rFonts w:asciiTheme="majorBidi" w:hAnsiTheme="majorBidi" w:cstheme="majorBidi"/>
          <w:sz w:val="24"/>
          <w:szCs w:val="24"/>
        </w:rPr>
        <w:t xml:space="preserve">there </w:t>
      </w:r>
      <w:r>
        <w:rPr>
          <w:rFonts w:asciiTheme="majorBidi" w:hAnsiTheme="majorBidi" w:cstheme="majorBidi"/>
          <w:sz w:val="24"/>
          <w:szCs w:val="24"/>
        </w:rPr>
        <w:t>remain issues that different people face depending on their personalities, resources, perceptions, and life circumstances</w:t>
      </w:r>
      <w:r w:rsidR="006927FE">
        <w:rPr>
          <w:rFonts w:asciiTheme="majorBidi" w:hAnsiTheme="majorBidi" w:cstheme="majorBidi"/>
          <w:sz w:val="24"/>
          <w:szCs w:val="24"/>
        </w:rPr>
        <w:t>. T</w:t>
      </w:r>
      <w:r>
        <w:rPr>
          <w:rFonts w:asciiTheme="majorBidi" w:hAnsiTheme="majorBidi" w:cstheme="majorBidi"/>
          <w:sz w:val="24"/>
          <w:szCs w:val="24"/>
        </w:rPr>
        <w:t>here are no prescribed actions that can regulate such complex and intimate relationships.</w:t>
      </w:r>
    </w:p>
    <w:p w14:paraId="61AEFC91" w14:textId="1EF29FBF" w:rsidR="00820C7F" w:rsidRDefault="00820C7F" w:rsidP="00D4372E">
      <w:pPr>
        <w:rPr>
          <w:rFonts w:asciiTheme="majorBidi" w:hAnsiTheme="majorBidi" w:cstheme="majorBidi"/>
          <w:sz w:val="24"/>
          <w:szCs w:val="24"/>
        </w:rPr>
      </w:pPr>
      <w:r>
        <w:rPr>
          <w:rFonts w:asciiTheme="majorBidi" w:hAnsiTheme="majorBidi" w:cstheme="majorBidi"/>
          <w:sz w:val="24"/>
          <w:szCs w:val="24"/>
        </w:rPr>
        <w:t xml:space="preserve">Israeli family values emphasize the familial bond, which, even if </w:t>
      </w:r>
      <w:r w:rsidR="007473EE">
        <w:rPr>
          <w:rFonts w:asciiTheme="majorBidi" w:hAnsiTheme="majorBidi" w:cstheme="majorBidi"/>
          <w:sz w:val="24"/>
          <w:szCs w:val="24"/>
        </w:rPr>
        <w:t>at times</w:t>
      </w:r>
      <w:r>
        <w:rPr>
          <w:rFonts w:asciiTheme="majorBidi" w:hAnsiTheme="majorBidi" w:cstheme="majorBidi"/>
          <w:sz w:val="24"/>
          <w:szCs w:val="24"/>
        </w:rPr>
        <w:t xml:space="preserve"> complex or conflict</w:t>
      </w:r>
      <w:r w:rsidR="007473EE">
        <w:rPr>
          <w:rFonts w:asciiTheme="majorBidi" w:hAnsiTheme="majorBidi" w:cstheme="majorBidi"/>
          <w:sz w:val="24"/>
          <w:szCs w:val="24"/>
        </w:rPr>
        <w:t>ed</w:t>
      </w:r>
      <w:r>
        <w:rPr>
          <w:rFonts w:asciiTheme="majorBidi" w:hAnsiTheme="majorBidi" w:cstheme="majorBidi"/>
          <w:sz w:val="24"/>
          <w:szCs w:val="24"/>
        </w:rPr>
        <w:t xml:space="preserve">, </w:t>
      </w:r>
      <w:r w:rsidR="0070726C">
        <w:rPr>
          <w:rFonts w:asciiTheme="majorBidi" w:hAnsiTheme="majorBidi" w:cstheme="majorBidi"/>
          <w:sz w:val="24"/>
          <w:szCs w:val="24"/>
        </w:rPr>
        <w:t xml:space="preserve">is </w:t>
      </w:r>
      <w:r w:rsidR="001F1ACE">
        <w:rPr>
          <w:rFonts w:asciiTheme="majorBidi" w:hAnsiTheme="majorBidi" w:cstheme="majorBidi"/>
          <w:sz w:val="24"/>
          <w:szCs w:val="24"/>
        </w:rPr>
        <w:t>marked by</w:t>
      </w:r>
      <w:r>
        <w:rPr>
          <w:rFonts w:asciiTheme="majorBidi" w:hAnsiTheme="majorBidi" w:cstheme="majorBidi"/>
          <w:sz w:val="24"/>
          <w:szCs w:val="24"/>
        </w:rPr>
        <w:t xml:space="preserve"> intensity and commitment. Universal moral values call for a fair, humane, respectful, and even empath</w:t>
      </w:r>
      <w:r w:rsidR="0070726C">
        <w:rPr>
          <w:rFonts w:asciiTheme="majorBidi" w:hAnsiTheme="majorBidi" w:cstheme="majorBidi"/>
          <w:sz w:val="24"/>
          <w:szCs w:val="24"/>
        </w:rPr>
        <w:t>et</w:t>
      </w:r>
      <w:r>
        <w:rPr>
          <w:rFonts w:asciiTheme="majorBidi" w:hAnsiTheme="majorBidi" w:cstheme="majorBidi"/>
          <w:sz w:val="24"/>
          <w:szCs w:val="24"/>
        </w:rPr>
        <w:t xml:space="preserve">ic attitude towards </w:t>
      </w:r>
      <w:r w:rsidR="007473EE">
        <w:rPr>
          <w:rFonts w:asciiTheme="majorBidi" w:hAnsiTheme="majorBidi" w:cstheme="majorBidi"/>
          <w:sz w:val="24"/>
          <w:szCs w:val="24"/>
        </w:rPr>
        <w:t xml:space="preserve">all </w:t>
      </w:r>
      <w:r>
        <w:rPr>
          <w:rFonts w:asciiTheme="majorBidi" w:hAnsiTheme="majorBidi" w:cstheme="majorBidi"/>
          <w:sz w:val="24"/>
          <w:szCs w:val="24"/>
        </w:rPr>
        <w:t>people</w:t>
      </w:r>
      <w:r w:rsidR="007473EE">
        <w:rPr>
          <w:rFonts w:asciiTheme="majorBidi" w:hAnsiTheme="majorBidi" w:cstheme="majorBidi"/>
          <w:sz w:val="24"/>
          <w:szCs w:val="24"/>
        </w:rPr>
        <w:t xml:space="preserve">, </w:t>
      </w:r>
      <w:r>
        <w:rPr>
          <w:rFonts w:asciiTheme="majorBidi" w:hAnsiTheme="majorBidi" w:cstheme="majorBidi"/>
          <w:sz w:val="24"/>
          <w:szCs w:val="24"/>
        </w:rPr>
        <w:t xml:space="preserve">and </w:t>
      </w:r>
      <w:r w:rsidR="007473EE">
        <w:rPr>
          <w:rFonts w:asciiTheme="majorBidi" w:hAnsiTheme="majorBidi" w:cstheme="majorBidi"/>
          <w:sz w:val="24"/>
          <w:szCs w:val="24"/>
        </w:rPr>
        <w:t>in particular those</w:t>
      </w:r>
      <w:r>
        <w:rPr>
          <w:rFonts w:asciiTheme="majorBidi" w:hAnsiTheme="majorBidi" w:cstheme="majorBidi"/>
          <w:sz w:val="24"/>
          <w:szCs w:val="24"/>
        </w:rPr>
        <w:t xml:space="preserve"> from disadvantaged groups. </w:t>
      </w:r>
      <w:r w:rsidR="007473EE">
        <w:rPr>
          <w:rFonts w:asciiTheme="majorBidi" w:hAnsiTheme="majorBidi" w:cstheme="majorBidi"/>
          <w:sz w:val="24"/>
          <w:szCs w:val="24"/>
        </w:rPr>
        <w:t>Ca</w:t>
      </w:r>
      <w:r w:rsidR="001E23D8">
        <w:rPr>
          <w:rFonts w:asciiTheme="majorBidi" w:hAnsiTheme="majorBidi" w:cstheme="majorBidi"/>
          <w:sz w:val="24"/>
          <w:szCs w:val="24"/>
        </w:rPr>
        <w:t>regiver</w:t>
      </w:r>
      <w:r>
        <w:rPr>
          <w:rFonts w:asciiTheme="majorBidi" w:hAnsiTheme="majorBidi" w:cstheme="majorBidi"/>
          <w:sz w:val="24"/>
          <w:szCs w:val="24"/>
        </w:rPr>
        <w:t xml:space="preserve"> family members</w:t>
      </w:r>
      <w:r w:rsidR="00500D35">
        <w:rPr>
          <w:rFonts w:asciiTheme="majorBidi" w:hAnsiTheme="majorBidi" w:cstheme="majorBidi"/>
          <w:sz w:val="24"/>
          <w:szCs w:val="24"/>
        </w:rPr>
        <w:t xml:space="preserve"> </w:t>
      </w:r>
      <w:r>
        <w:rPr>
          <w:rFonts w:asciiTheme="majorBidi" w:hAnsiTheme="majorBidi" w:cstheme="majorBidi"/>
          <w:sz w:val="24"/>
          <w:szCs w:val="24"/>
        </w:rPr>
        <w:t xml:space="preserve">who </w:t>
      </w:r>
      <w:r w:rsidR="001E23D8">
        <w:rPr>
          <w:rFonts w:asciiTheme="majorBidi" w:hAnsiTheme="majorBidi" w:cstheme="majorBidi"/>
          <w:sz w:val="24"/>
          <w:szCs w:val="24"/>
        </w:rPr>
        <w:t>employ</w:t>
      </w:r>
      <w:r w:rsidR="00500D35">
        <w:rPr>
          <w:rFonts w:asciiTheme="majorBidi" w:hAnsiTheme="majorBidi" w:cstheme="majorBidi"/>
          <w:sz w:val="24"/>
          <w:szCs w:val="24"/>
        </w:rPr>
        <w:t xml:space="preserve"> </w:t>
      </w:r>
      <w:r w:rsidR="007473EE">
        <w:rPr>
          <w:rFonts w:asciiTheme="majorBidi" w:hAnsiTheme="majorBidi" w:cstheme="majorBidi"/>
          <w:sz w:val="24"/>
          <w:szCs w:val="24"/>
        </w:rPr>
        <w:t xml:space="preserve">migrant </w:t>
      </w:r>
      <w:r w:rsidR="00500D35">
        <w:rPr>
          <w:rFonts w:asciiTheme="majorBidi" w:hAnsiTheme="majorBidi" w:cstheme="majorBidi"/>
          <w:sz w:val="24"/>
          <w:szCs w:val="24"/>
        </w:rPr>
        <w:t>domiciliary care</w:t>
      </w:r>
      <w:r w:rsidR="001E23D8">
        <w:rPr>
          <w:rFonts w:asciiTheme="majorBidi" w:hAnsiTheme="majorBidi" w:cstheme="majorBidi"/>
          <w:sz w:val="24"/>
          <w:szCs w:val="24"/>
        </w:rPr>
        <w:t xml:space="preserve"> workers</w:t>
      </w:r>
      <w:r w:rsidR="007473EE">
        <w:rPr>
          <w:rFonts w:asciiTheme="majorBidi" w:hAnsiTheme="majorBidi" w:cstheme="majorBidi"/>
          <w:sz w:val="24"/>
          <w:szCs w:val="24"/>
        </w:rPr>
        <w:t xml:space="preserve"> </w:t>
      </w:r>
      <w:r w:rsidR="001E23D8">
        <w:rPr>
          <w:rFonts w:asciiTheme="majorBidi" w:hAnsiTheme="majorBidi" w:cstheme="majorBidi"/>
          <w:sz w:val="24"/>
          <w:szCs w:val="24"/>
        </w:rPr>
        <w:t>may encounter moral dilemmas when differ</w:t>
      </w:r>
      <w:r w:rsidR="0070726C">
        <w:rPr>
          <w:rFonts w:asciiTheme="majorBidi" w:hAnsiTheme="majorBidi" w:cstheme="majorBidi"/>
          <w:sz w:val="24"/>
          <w:szCs w:val="24"/>
        </w:rPr>
        <w:t>ing</w:t>
      </w:r>
      <w:r w:rsidR="001E23D8">
        <w:rPr>
          <w:rFonts w:asciiTheme="majorBidi" w:hAnsiTheme="majorBidi" w:cstheme="majorBidi"/>
          <w:sz w:val="24"/>
          <w:szCs w:val="24"/>
        </w:rPr>
        <w:t>, and often conflicting</w:t>
      </w:r>
      <w:r w:rsidR="0070726C">
        <w:rPr>
          <w:rFonts w:asciiTheme="majorBidi" w:hAnsiTheme="majorBidi" w:cstheme="majorBidi"/>
          <w:sz w:val="24"/>
          <w:szCs w:val="24"/>
        </w:rPr>
        <w:t>,</w:t>
      </w:r>
      <w:r w:rsidR="001E23D8">
        <w:rPr>
          <w:rFonts w:asciiTheme="majorBidi" w:hAnsiTheme="majorBidi" w:cstheme="majorBidi"/>
          <w:sz w:val="24"/>
          <w:szCs w:val="24"/>
        </w:rPr>
        <w:t xml:space="preserve"> value and moral systems </w:t>
      </w:r>
      <w:r w:rsidR="00F3677A">
        <w:rPr>
          <w:rFonts w:asciiTheme="majorBidi" w:hAnsiTheme="majorBidi" w:cstheme="majorBidi"/>
          <w:sz w:val="24"/>
          <w:szCs w:val="24"/>
        </w:rPr>
        <w:t>propel</w:t>
      </w:r>
      <w:r w:rsidR="007473EE">
        <w:rPr>
          <w:rFonts w:asciiTheme="majorBidi" w:hAnsiTheme="majorBidi" w:cstheme="majorBidi"/>
          <w:sz w:val="24"/>
          <w:szCs w:val="24"/>
        </w:rPr>
        <w:t xml:space="preserve"> them into</w:t>
      </w:r>
      <w:r w:rsidR="001E23D8">
        <w:rPr>
          <w:rFonts w:asciiTheme="majorBidi" w:hAnsiTheme="majorBidi" w:cstheme="majorBidi"/>
          <w:sz w:val="24"/>
          <w:szCs w:val="24"/>
        </w:rPr>
        <w:t xml:space="preserve"> making conflicting decisions. This complexity may </w:t>
      </w:r>
      <w:r w:rsidR="00F3677A">
        <w:rPr>
          <w:rFonts w:asciiTheme="majorBidi" w:hAnsiTheme="majorBidi" w:cstheme="majorBidi"/>
          <w:sz w:val="24"/>
          <w:szCs w:val="24"/>
        </w:rPr>
        <w:t>spark</w:t>
      </w:r>
      <w:r w:rsidR="001E23D8">
        <w:rPr>
          <w:rFonts w:asciiTheme="majorBidi" w:hAnsiTheme="majorBidi" w:cstheme="majorBidi"/>
          <w:sz w:val="24"/>
          <w:szCs w:val="24"/>
        </w:rPr>
        <w:t xml:space="preserve"> conflict between </w:t>
      </w:r>
      <w:r w:rsidR="007473EE">
        <w:rPr>
          <w:rFonts w:asciiTheme="majorBidi" w:hAnsiTheme="majorBidi" w:cstheme="majorBidi"/>
          <w:sz w:val="24"/>
          <w:szCs w:val="24"/>
        </w:rPr>
        <w:t>various</w:t>
      </w:r>
      <w:r w:rsidR="001E23D8">
        <w:rPr>
          <w:rFonts w:asciiTheme="majorBidi" w:hAnsiTheme="majorBidi" w:cstheme="majorBidi"/>
          <w:sz w:val="24"/>
          <w:szCs w:val="24"/>
        </w:rPr>
        <w:t xml:space="preserve"> family members who </w:t>
      </w:r>
      <w:r w:rsidR="007473EE">
        <w:rPr>
          <w:rFonts w:asciiTheme="majorBidi" w:hAnsiTheme="majorBidi" w:cstheme="majorBidi"/>
          <w:sz w:val="24"/>
          <w:szCs w:val="24"/>
        </w:rPr>
        <w:t xml:space="preserve">seek </w:t>
      </w:r>
      <w:r w:rsidR="00F3677A">
        <w:rPr>
          <w:rFonts w:asciiTheme="majorBidi" w:hAnsiTheme="majorBidi" w:cstheme="majorBidi"/>
          <w:sz w:val="24"/>
          <w:szCs w:val="24"/>
        </w:rPr>
        <w:t xml:space="preserve">to </w:t>
      </w:r>
      <w:r w:rsidR="007473EE">
        <w:rPr>
          <w:rFonts w:asciiTheme="majorBidi" w:hAnsiTheme="majorBidi" w:cstheme="majorBidi"/>
          <w:sz w:val="24"/>
          <w:szCs w:val="24"/>
        </w:rPr>
        <w:t>take contradict</w:t>
      </w:r>
      <w:r w:rsidR="00500D35">
        <w:rPr>
          <w:rFonts w:asciiTheme="majorBidi" w:hAnsiTheme="majorBidi" w:cstheme="majorBidi"/>
          <w:sz w:val="24"/>
          <w:szCs w:val="24"/>
        </w:rPr>
        <w:t>ing</w:t>
      </w:r>
      <w:r w:rsidR="007473EE">
        <w:rPr>
          <w:rFonts w:asciiTheme="majorBidi" w:hAnsiTheme="majorBidi" w:cstheme="majorBidi"/>
          <w:sz w:val="24"/>
          <w:szCs w:val="24"/>
        </w:rPr>
        <w:t xml:space="preserve"> action</w:t>
      </w:r>
      <w:r w:rsidR="00500D35">
        <w:rPr>
          <w:rFonts w:asciiTheme="majorBidi" w:hAnsiTheme="majorBidi" w:cstheme="majorBidi"/>
          <w:sz w:val="24"/>
          <w:szCs w:val="24"/>
        </w:rPr>
        <w:t>s</w:t>
      </w:r>
      <w:r w:rsidR="007F0D23">
        <w:rPr>
          <w:rFonts w:asciiTheme="majorBidi" w:hAnsiTheme="majorBidi" w:cstheme="majorBidi"/>
          <w:sz w:val="24"/>
          <w:szCs w:val="24"/>
        </w:rPr>
        <w:t xml:space="preserve">. It can </w:t>
      </w:r>
      <w:r w:rsidR="001E23D8">
        <w:rPr>
          <w:rFonts w:asciiTheme="majorBidi" w:hAnsiTheme="majorBidi" w:cstheme="majorBidi"/>
          <w:sz w:val="24"/>
          <w:szCs w:val="24"/>
        </w:rPr>
        <w:t xml:space="preserve">also </w:t>
      </w:r>
      <w:r w:rsidR="00F3677A">
        <w:rPr>
          <w:rFonts w:asciiTheme="majorBidi" w:hAnsiTheme="majorBidi" w:cstheme="majorBidi"/>
          <w:sz w:val="24"/>
          <w:szCs w:val="24"/>
        </w:rPr>
        <w:t>create</w:t>
      </w:r>
      <w:r w:rsidR="001E23D8">
        <w:rPr>
          <w:rFonts w:asciiTheme="majorBidi" w:hAnsiTheme="majorBidi" w:cstheme="majorBidi"/>
          <w:sz w:val="24"/>
          <w:szCs w:val="24"/>
        </w:rPr>
        <w:t xml:space="preserve"> internal conflic</w:t>
      </w:r>
      <w:r w:rsidR="00F3677A">
        <w:rPr>
          <w:rFonts w:asciiTheme="majorBidi" w:hAnsiTheme="majorBidi" w:cstheme="majorBidi"/>
          <w:sz w:val="24"/>
          <w:szCs w:val="24"/>
        </w:rPr>
        <w:t>t</w:t>
      </w:r>
      <w:r w:rsidR="001F1ACE">
        <w:rPr>
          <w:rFonts w:asciiTheme="majorBidi" w:hAnsiTheme="majorBidi" w:cstheme="majorBidi"/>
          <w:sz w:val="24"/>
          <w:szCs w:val="24"/>
        </w:rPr>
        <w:t xml:space="preserve"> stemming</w:t>
      </w:r>
      <w:r w:rsidR="001E23D8">
        <w:rPr>
          <w:rFonts w:asciiTheme="majorBidi" w:hAnsiTheme="majorBidi" w:cstheme="majorBidi"/>
          <w:sz w:val="24"/>
          <w:szCs w:val="24"/>
        </w:rPr>
        <w:t xml:space="preserve"> from each </w:t>
      </w:r>
      <w:r w:rsidR="007F0D23">
        <w:rPr>
          <w:rFonts w:asciiTheme="majorBidi" w:hAnsiTheme="majorBidi" w:cstheme="majorBidi"/>
          <w:sz w:val="24"/>
          <w:szCs w:val="24"/>
        </w:rPr>
        <w:t>family member’s</w:t>
      </w:r>
      <w:r w:rsidR="001E23D8">
        <w:rPr>
          <w:rFonts w:asciiTheme="majorBidi" w:hAnsiTheme="majorBidi" w:cstheme="majorBidi"/>
          <w:sz w:val="24"/>
          <w:szCs w:val="24"/>
        </w:rPr>
        <w:t xml:space="preserve"> internal </w:t>
      </w:r>
      <w:r w:rsidR="007F0D23">
        <w:rPr>
          <w:rFonts w:asciiTheme="majorBidi" w:hAnsiTheme="majorBidi" w:cstheme="majorBidi"/>
          <w:sz w:val="24"/>
          <w:szCs w:val="24"/>
        </w:rPr>
        <w:t>struggles</w:t>
      </w:r>
      <w:r w:rsidR="001E23D8">
        <w:rPr>
          <w:rFonts w:asciiTheme="majorBidi" w:hAnsiTheme="majorBidi" w:cstheme="majorBidi"/>
          <w:sz w:val="24"/>
          <w:szCs w:val="24"/>
        </w:rPr>
        <w:t xml:space="preserve"> in choosing between </w:t>
      </w:r>
      <w:r w:rsidR="007473EE">
        <w:rPr>
          <w:rFonts w:asciiTheme="majorBidi" w:hAnsiTheme="majorBidi" w:cstheme="majorBidi"/>
          <w:sz w:val="24"/>
          <w:szCs w:val="24"/>
        </w:rPr>
        <w:t xml:space="preserve">their </w:t>
      </w:r>
      <w:r w:rsidR="001E23D8">
        <w:rPr>
          <w:rFonts w:asciiTheme="majorBidi" w:hAnsiTheme="majorBidi" w:cstheme="majorBidi"/>
          <w:sz w:val="24"/>
          <w:szCs w:val="24"/>
        </w:rPr>
        <w:t xml:space="preserve">different obligations. </w:t>
      </w:r>
    </w:p>
    <w:p w14:paraId="06B0614F" w14:textId="79CF9F4B" w:rsidR="001E23D8" w:rsidRDefault="0070726C" w:rsidP="00D4372E">
      <w:pPr>
        <w:rPr>
          <w:rFonts w:asciiTheme="majorBidi" w:hAnsiTheme="majorBidi" w:cstheme="majorBidi"/>
          <w:sz w:val="24"/>
          <w:szCs w:val="24"/>
        </w:rPr>
      </w:pPr>
      <w:r>
        <w:rPr>
          <w:rFonts w:asciiTheme="majorBidi" w:hAnsiTheme="majorBidi" w:cstheme="majorBidi"/>
          <w:sz w:val="24"/>
          <w:szCs w:val="24"/>
        </w:rPr>
        <w:t xml:space="preserve">When family members </w:t>
      </w:r>
      <w:r w:rsidR="001E23D8">
        <w:rPr>
          <w:rFonts w:asciiTheme="majorBidi" w:hAnsiTheme="majorBidi" w:cstheme="majorBidi"/>
          <w:sz w:val="24"/>
          <w:szCs w:val="24"/>
        </w:rPr>
        <w:t>“</w:t>
      </w:r>
      <w:r>
        <w:rPr>
          <w:rFonts w:asciiTheme="majorBidi" w:hAnsiTheme="majorBidi" w:cstheme="majorBidi"/>
          <w:sz w:val="24"/>
          <w:szCs w:val="24"/>
        </w:rPr>
        <w:t>s</w:t>
      </w:r>
      <w:r w:rsidR="001E23D8">
        <w:rPr>
          <w:rFonts w:asciiTheme="majorBidi" w:hAnsiTheme="majorBidi" w:cstheme="majorBidi"/>
          <w:sz w:val="24"/>
          <w:szCs w:val="24"/>
        </w:rPr>
        <w:t>tep into the role” of employer</w:t>
      </w:r>
      <w:r>
        <w:rPr>
          <w:rFonts w:asciiTheme="majorBidi" w:hAnsiTheme="majorBidi" w:cstheme="majorBidi"/>
          <w:sz w:val="24"/>
          <w:szCs w:val="24"/>
        </w:rPr>
        <w:t xml:space="preserve">, they are not provided with </w:t>
      </w:r>
      <w:r w:rsidR="001E23D8">
        <w:rPr>
          <w:rFonts w:asciiTheme="majorBidi" w:hAnsiTheme="majorBidi" w:cstheme="majorBidi"/>
          <w:sz w:val="24"/>
          <w:szCs w:val="24"/>
        </w:rPr>
        <w:t xml:space="preserve">any guidance, training, mentorship, or support. The various organizations and institutions that are involved in this relationship—the nursing and </w:t>
      </w:r>
      <w:r w:rsidR="00500D35">
        <w:rPr>
          <w:rFonts w:asciiTheme="majorBidi" w:hAnsiTheme="majorBidi" w:cstheme="majorBidi"/>
          <w:sz w:val="24"/>
          <w:szCs w:val="24"/>
        </w:rPr>
        <w:t>domiciliary care staffing</w:t>
      </w:r>
      <w:r w:rsidR="001E23D8">
        <w:rPr>
          <w:rFonts w:asciiTheme="majorBidi" w:hAnsiTheme="majorBidi" w:cstheme="majorBidi"/>
          <w:sz w:val="24"/>
          <w:szCs w:val="24"/>
        </w:rPr>
        <w:t xml:space="preserve"> companies, the health system</w:t>
      </w:r>
      <w:r w:rsidR="00500D35">
        <w:rPr>
          <w:rFonts w:asciiTheme="majorBidi" w:hAnsiTheme="majorBidi" w:cstheme="majorBidi"/>
          <w:sz w:val="24"/>
          <w:szCs w:val="24"/>
        </w:rPr>
        <w:t xml:space="preserve">, and the </w:t>
      </w:r>
      <w:r w:rsidR="001E23D8">
        <w:rPr>
          <w:rFonts w:asciiTheme="majorBidi" w:hAnsiTheme="majorBidi" w:cstheme="majorBidi"/>
          <w:sz w:val="24"/>
          <w:szCs w:val="24"/>
        </w:rPr>
        <w:t xml:space="preserve">National Insurance Institute—regulate </w:t>
      </w:r>
      <w:r w:rsidR="007F0D23">
        <w:rPr>
          <w:rFonts w:asciiTheme="majorBidi" w:hAnsiTheme="majorBidi" w:cstheme="majorBidi"/>
          <w:sz w:val="24"/>
          <w:szCs w:val="24"/>
        </w:rPr>
        <w:t>its</w:t>
      </w:r>
      <w:r w:rsidR="001E23D8">
        <w:rPr>
          <w:rFonts w:asciiTheme="majorBidi" w:hAnsiTheme="majorBidi" w:cstheme="majorBidi"/>
          <w:sz w:val="24"/>
          <w:szCs w:val="24"/>
        </w:rPr>
        <w:t xml:space="preserve"> technical aspects</w:t>
      </w:r>
      <w:r w:rsidR="007F0D23">
        <w:rPr>
          <w:rFonts w:asciiTheme="majorBidi" w:hAnsiTheme="majorBidi" w:cstheme="majorBidi"/>
          <w:sz w:val="24"/>
          <w:szCs w:val="24"/>
        </w:rPr>
        <w:t xml:space="preserve">, </w:t>
      </w:r>
      <w:r w:rsidR="001E23D8">
        <w:rPr>
          <w:rFonts w:asciiTheme="majorBidi" w:hAnsiTheme="majorBidi" w:cstheme="majorBidi"/>
          <w:sz w:val="24"/>
          <w:szCs w:val="24"/>
        </w:rPr>
        <w:t>but they do not intervene, except in extreme and exceptional cases</w:t>
      </w:r>
      <w:r w:rsidR="00500D35">
        <w:rPr>
          <w:rFonts w:asciiTheme="majorBidi" w:hAnsiTheme="majorBidi" w:cstheme="majorBidi"/>
          <w:sz w:val="24"/>
          <w:szCs w:val="24"/>
        </w:rPr>
        <w:t>—</w:t>
      </w:r>
      <w:r w:rsidR="001E23D8">
        <w:rPr>
          <w:rFonts w:asciiTheme="majorBidi" w:hAnsiTheme="majorBidi" w:cstheme="majorBidi"/>
          <w:sz w:val="24"/>
          <w:szCs w:val="24"/>
        </w:rPr>
        <w:t>especially when it comes to issues of ethics and values.</w:t>
      </w:r>
    </w:p>
    <w:p w14:paraId="72730AC8" w14:textId="48F3D75B" w:rsidR="00025647" w:rsidRDefault="0070726C" w:rsidP="00D4372E">
      <w:pPr>
        <w:rPr>
          <w:rFonts w:asciiTheme="majorBidi" w:hAnsiTheme="majorBidi" w:cstheme="majorBidi"/>
          <w:sz w:val="24"/>
          <w:szCs w:val="24"/>
        </w:rPr>
      </w:pPr>
      <w:r>
        <w:rPr>
          <w:rFonts w:asciiTheme="majorBidi" w:hAnsiTheme="majorBidi" w:cstheme="majorBidi"/>
          <w:sz w:val="24"/>
          <w:szCs w:val="24"/>
        </w:rPr>
        <w:t>We will examine the case</w:t>
      </w:r>
      <w:r w:rsidR="007F0D23">
        <w:rPr>
          <w:rFonts w:asciiTheme="majorBidi" w:hAnsiTheme="majorBidi" w:cstheme="majorBidi"/>
          <w:sz w:val="24"/>
          <w:szCs w:val="24"/>
        </w:rPr>
        <w:t xml:space="preserve"> study</w:t>
      </w:r>
      <w:r>
        <w:rPr>
          <w:rFonts w:asciiTheme="majorBidi" w:hAnsiTheme="majorBidi" w:cstheme="majorBidi"/>
          <w:sz w:val="24"/>
          <w:szCs w:val="24"/>
        </w:rPr>
        <w:t xml:space="preserve"> set out above b</w:t>
      </w:r>
      <w:r w:rsidR="00025647">
        <w:rPr>
          <w:rFonts w:asciiTheme="majorBidi" w:hAnsiTheme="majorBidi" w:cstheme="majorBidi"/>
          <w:sz w:val="24"/>
          <w:szCs w:val="24"/>
        </w:rPr>
        <w:t>ased on different models of decision</w:t>
      </w:r>
      <w:r w:rsidR="007F0D23">
        <w:rPr>
          <w:rFonts w:asciiTheme="majorBidi" w:hAnsiTheme="majorBidi" w:cstheme="majorBidi"/>
          <w:sz w:val="24"/>
          <w:szCs w:val="24"/>
        </w:rPr>
        <w:t>-</w:t>
      </w:r>
      <w:r w:rsidR="00025647">
        <w:rPr>
          <w:rFonts w:asciiTheme="majorBidi" w:hAnsiTheme="majorBidi" w:cstheme="majorBidi"/>
          <w:sz w:val="24"/>
          <w:szCs w:val="24"/>
        </w:rPr>
        <w:t xml:space="preserve">making in dilemmas of dual relationships (e.g. Boland-Prom &amp; Anderson, 2005; Gottlieb, 1993; Reamer, 2012). The first question is, who </w:t>
      </w:r>
      <w:r w:rsidR="007F0D23">
        <w:rPr>
          <w:rFonts w:asciiTheme="majorBidi" w:hAnsiTheme="majorBidi" w:cstheme="majorBidi"/>
          <w:sz w:val="24"/>
          <w:szCs w:val="24"/>
        </w:rPr>
        <w:t xml:space="preserve">is </w:t>
      </w:r>
      <w:r w:rsidR="00025647">
        <w:rPr>
          <w:rFonts w:asciiTheme="majorBidi" w:hAnsiTheme="majorBidi" w:cstheme="majorBidi"/>
          <w:sz w:val="24"/>
          <w:szCs w:val="24"/>
        </w:rPr>
        <w:t xml:space="preserve">involved in this case? </w:t>
      </w:r>
      <w:r w:rsidR="007F0D23">
        <w:rPr>
          <w:rFonts w:asciiTheme="majorBidi" w:hAnsiTheme="majorBidi" w:cstheme="majorBidi"/>
          <w:sz w:val="24"/>
          <w:szCs w:val="24"/>
        </w:rPr>
        <w:t>One person involved is</w:t>
      </w:r>
      <w:r w:rsidR="001F1ACE">
        <w:rPr>
          <w:rFonts w:asciiTheme="majorBidi" w:hAnsiTheme="majorBidi" w:cstheme="majorBidi"/>
          <w:sz w:val="24"/>
          <w:szCs w:val="24"/>
        </w:rPr>
        <w:t>,</w:t>
      </w:r>
      <w:r w:rsidR="007F0D23">
        <w:rPr>
          <w:rFonts w:asciiTheme="majorBidi" w:hAnsiTheme="majorBidi" w:cstheme="majorBidi"/>
          <w:sz w:val="24"/>
          <w:szCs w:val="24"/>
        </w:rPr>
        <w:t xml:space="preserve"> of course</w:t>
      </w:r>
      <w:r w:rsidR="00237C6D">
        <w:rPr>
          <w:rFonts w:asciiTheme="majorBidi" w:hAnsiTheme="majorBidi" w:cstheme="majorBidi"/>
          <w:sz w:val="24"/>
          <w:szCs w:val="24"/>
        </w:rPr>
        <w:t xml:space="preserve"> </w:t>
      </w:r>
      <w:r w:rsidR="00237C6D" w:rsidRPr="00237C6D">
        <w:rPr>
          <w:rFonts w:asciiTheme="majorBidi" w:hAnsiTheme="majorBidi" w:cstheme="majorBidi"/>
          <w:sz w:val="24"/>
          <w:szCs w:val="24"/>
          <w:highlight w:val="yellow"/>
        </w:rPr>
        <w:t>Ruth</w:t>
      </w:r>
      <w:r w:rsidR="00237C6D">
        <w:rPr>
          <w:rFonts w:asciiTheme="majorBidi" w:hAnsiTheme="majorBidi" w:cstheme="majorBidi"/>
          <w:sz w:val="24"/>
          <w:szCs w:val="24"/>
        </w:rPr>
        <w:t>,</w:t>
      </w:r>
      <w:r w:rsidR="007F0D23">
        <w:rPr>
          <w:rFonts w:asciiTheme="majorBidi" w:hAnsiTheme="majorBidi" w:cstheme="majorBidi"/>
          <w:sz w:val="24"/>
          <w:szCs w:val="24"/>
        </w:rPr>
        <w:t xml:space="preserve"> the elderl</w:t>
      </w:r>
      <w:r w:rsidR="00025647">
        <w:rPr>
          <w:rFonts w:asciiTheme="majorBidi" w:hAnsiTheme="majorBidi" w:cstheme="majorBidi"/>
          <w:sz w:val="24"/>
          <w:szCs w:val="24"/>
        </w:rPr>
        <w:t>y mother</w:t>
      </w:r>
      <w:r w:rsidR="00237C6D">
        <w:rPr>
          <w:rFonts w:asciiTheme="majorBidi" w:hAnsiTheme="majorBidi" w:cstheme="majorBidi"/>
          <w:sz w:val="24"/>
          <w:szCs w:val="24"/>
        </w:rPr>
        <w:t xml:space="preserve"> and </w:t>
      </w:r>
      <w:r w:rsidR="00025647">
        <w:rPr>
          <w:rFonts w:asciiTheme="majorBidi" w:hAnsiTheme="majorBidi" w:cstheme="majorBidi"/>
          <w:sz w:val="24"/>
          <w:szCs w:val="24"/>
        </w:rPr>
        <w:t>Alzheimer’s patient</w:t>
      </w:r>
      <w:r w:rsidR="007F0D23">
        <w:rPr>
          <w:rFonts w:asciiTheme="majorBidi" w:hAnsiTheme="majorBidi" w:cstheme="majorBidi"/>
          <w:sz w:val="24"/>
          <w:szCs w:val="24"/>
        </w:rPr>
        <w:t xml:space="preserve">. </w:t>
      </w:r>
      <w:r w:rsidR="00237C6D" w:rsidRPr="00237C6D">
        <w:rPr>
          <w:rFonts w:asciiTheme="majorBidi" w:hAnsiTheme="majorBidi" w:cstheme="majorBidi"/>
          <w:sz w:val="24"/>
          <w:szCs w:val="24"/>
          <w:highlight w:val="yellow"/>
        </w:rPr>
        <w:t>Ruth</w:t>
      </w:r>
      <w:r w:rsidR="00025647">
        <w:rPr>
          <w:rFonts w:asciiTheme="majorBidi" w:hAnsiTheme="majorBidi" w:cstheme="majorBidi"/>
          <w:sz w:val="24"/>
          <w:szCs w:val="24"/>
        </w:rPr>
        <w:t xml:space="preserve"> is the legal employer </w:t>
      </w:r>
      <w:r w:rsidR="00500D35">
        <w:rPr>
          <w:rFonts w:asciiTheme="majorBidi" w:hAnsiTheme="majorBidi" w:cstheme="majorBidi"/>
          <w:sz w:val="24"/>
          <w:szCs w:val="24"/>
        </w:rPr>
        <w:t xml:space="preserve">of domiciliary care worker Lynne </w:t>
      </w:r>
      <w:r w:rsidR="00025647">
        <w:rPr>
          <w:rFonts w:asciiTheme="majorBidi" w:hAnsiTheme="majorBidi" w:cstheme="majorBidi"/>
          <w:sz w:val="24"/>
          <w:szCs w:val="24"/>
        </w:rPr>
        <w:t xml:space="preserve">and </w:t>
      </w:r>
      <w:r w:rsidR="00500D35">
        <w:rPr>
          <w:rFonts w:asciiTheme="majorBidi" w:hAnsiTheme="majorBidi" w:cstheme="majorBidi"/>
          <w:sz w:val="24"/>
          <w:szCs w:val="24"/>
        </w:rPr>
        <w:t xml:space="preserve">the </w:t>
      </w:r>
      <w:r w:rsidR="00025647">
        <w:rPr>
          <w:rFonts w:asciiTheme="majorBidi" w:hAnsiTheme="majorBidi" w:cstheme="majorBidi"/>
          <w:sz w:val="24"/>
          <w:szCs w:val="24"/>
        </w:rPr>
        <w:t>homeowner who was supposed</w:t>
      </w:r>
      <w:r w:rsidR="00500D35">
        <w:rPr>
          <w:rFonts w:asciiTheme="majorBidi" w:hAnsiTheme="majorBidi" w:cstheme="majorBidi"/>
          <w:sz w:val="24"/>
          <w:szCs w:val="24"/>
        </w:rPr>
        <w:t xml:space="preserve"> </w:t>
      </w:r>
      <w:r w:rsidR="00025647">
        <w:rPr>
          <w:rFonts w:asciiTheme="majorBidi" w:hAnsiTheme="majorBidi" w:cstheme="majorBidi"/>
          <w:sz w:val="24"/>
          <w:szCs w:val="24"/>
        </w:rPr>
        <w:t>to make</w:t>
      </w:r>
      <w:r w:rsidR="00237C6D">
        <w:rPr>
          <w:rFonts w:asciiTheme="majorBidi" w:hAnsiTheme="majorBidi" w:cstheme="majorBidi"/>
          <w:sz w:val="24"/>
          <w:szCs w:val="24"/>
        </w:rPr>
        <w:t xml:space="preserve"> the</w:t>
      </w:r>
      <w:r w:rsidR="00025647">
        <w:rPr>
          <w:rFonts w:asciiTheme="majorBidi" w:hAnsiTheme="majorBidi" w:cstheme="majorBidi"/>
          <w:sz w:val="24"/>
          <w:szCs w:val="24"/>
        </w:rPr>
        <w:t xml:space="preserve"> decisions, but she is not able to make her voice heard and her wishes are not clear.</w:t>
      </w:r>
    </w:p>
    <w:p w14:paraId="0F5EC0EB" w14:textId="27A917AF" w:rsidR="003F6158" w:rsidRDefault="003F6158" w:rsidP="00D4372E">
      <w:pPr>
        <w:rPr>
          <w:rFonts w:asciiTheme="majorBidi" w:hAnsiTheme="majorBidi" w:cstheme="majorBidi"/>
          <w:sz w:val="24"/>
          <w:szCs w:val="24"/>
        </w:rPr>
      </w:pPr>
      <w:r>
        <w:rPr>
          <w:rFonts w:asciiTheme="majorBidi" w:hAnsiTheme="majorBidi" w:cstheme="majorBidi"/>
          <w:sz w:val="24"/>
          <w:szCs w:val="24"/>
        </w:rPr>
        <w:t xml:space="preserve">There are also two sisters involved, who have a moral responsibility for their mother’s well-being, and who are also </w:t>
      </w:r>
      <w:r w:rsidR="00237C6D">
        <w:rPr>
          <w:rFonts w:asciiTheme="majorBidi" w:hAnsiTheme="majorBidi" w:cstheme="majorBidi"/>
          <w:sz w:val="24"/>
          <w:szCs w:val="24"/>
        </w:rPr>
        <w:t>Lynne’s</w:t>
      </w:r>
      <w:r>
        <w:rPr>
          <w:rFonts w:asciiTheme="majorBidi" w:hAnsiTheme="majorBidi" w:cstheme="majorBidi"/>
          <w:sz w:val="24"/>
          <w:szCs w:val="24"/>
        </w:rPr>
        <w:t xml:space="preserve"> </w:t>
      </w:r>
      <w:r w:rsidR="00D733C9">
        <w:rPr>
          <w:rFonts w:asciiTheme="majorBidi" w:hAnsiTheme="majorBidi" w:cstheme="majorBidi"/>
          <w:sz w:val="24"/>
          <w:szCs w:val="24"/>
        </w:rPr>
        <w:t xml:space="preserve">actual </w:t>
      </w:r>
      <w:commentRangeStart w:id="23"/>
      <w:r>
        <w:rPr>
          <w:rFonts w:asciiTheme="majorBidi" w:hAnsiTheme="majorBidi" w:cstheme="majorBidi"/>
          <w:sz w:val="24"/>
          <w:szCs w:val="24"/>
        </w:rPr>
        <w:t>employers</w:t>
      </w:r>
      <w:commentRangeEnd w:id="23"/>
      <w:r w:rsidR="00AF086F">
        <w:rPr>
          <w:rStyle w:val="CommentReference"/>
        </w:rPr>
        <w:commentReference w:id="23"/>
      </w:r>
      <w:r>
        <w:rPr>
          <w:rFonts w:asciiTheme="majorBidi" w:hAnsiTheme="majorBidi" w:cstheme="majorBidi"/>
          <w:sz w:val="24"/>
          <w:szCs w:val="24"/>
        </w:rPr>
        <w:t xml:space="preserve">. What are their motives? </w:t>
      </w:r>
      <w:r w:rsidR="00500D35">
        <w:rPr>
          <w:rFonts w:asciiTheme="majorBidi" w:hAnsiTheme="majorBidi" w:cstheme="majorBidi"/>
          <w:sz w:val="24"/>
          <w:szCs w:val="24"/>
        </w:rPr>
        <w:t>T</w:t>
      </w:r>
      <w:r>
        <w:rPr>
          <w:rFonts w:asciiTheme="majorBidi" w:hAnsiTheme="majorBidi" w:cstheme="majorBidi"/>
          <w:sz w:val="24"/>
          <w:szCs w:val="24"/>
        </w:rPr>
        <w:t xml:space="preserve">heir values? Each has her own values and personality, as well as a professional background, which influences their </w:t>
      </w:r>
      <w:commentRangeStart w:id="24"/>
      <w:r>
        <w:rPr>
          <w:rFonts w:asciiTheme="majorBidi" w:hAnsiTheme="majorBidi" w:cstheme="majorBidi"/>
          <w:sz w:val="24"/>
          <w:szCs w:val="24"/>
        </w:rPr>
        <w:t>positions</w:t>
      </w:r>
      <w:commentRangeEnd w:id="24"/>
      <w:r w:rsidR="008D3EE4">
        <w:rPr>
          <w:rStyle w:val="CommentReference"/>
        </w:rPr>
        <w:commentReference w:id="24"/>
      </w:r>
      <w:r>
        <w:rPr>
          <w:rFonts w:asciiTheme="majorBidi" w:hAnsiTheme="majorBidi" w:cstheme="majorBidi"/>
          <w:sz w:val="24"/>
          <w:szCs w:val="24"/>
        </w:rPr>
        <w:t xml:space="preserve">. Eden is a psychotherapist. To begin with, she feels bad that </w:t>
      </w:r>
      <w:r w:rsidR="00AE0955">
        <w:rPr>
          <w:rFonts w:asciiTheme="majorBidi" w:hAnsiTheme="majorBidi" w:cstheme="majorBidi"/>
          <w:sz w:val="24"/>
          <w:szCs w:val="24"/>
        </w:rPr>
        <w:t>Lynne, the domiciliary</w:t>
      </w:r>
      <w:r>
        <w:rPr>
          <w:rFonts w:asciiTheme="majorBidi" w:hAnsiTheme="majorBidi" w:cstheme="majorBidi"/>
          <w:sz w:val="24"/>
          <w:szCs w:val="24"/>
        </w:rPr>
        <w:t xml:space="preserve"> care worker</w:t>
      </w:r>
      <w:r w:rsidR="00AE0955">
        <w:rPr>
          <w:rFonts w:asciiTheme="majorBidi" w:hAnsiTheme="majorBidi" w:cstheme="majorBidi"/>
          <w:sz w:val="24"/>
          <w:szCs w:val="24"/>
        </w:rPr>
        <w:t>,</w:t>
      </w:r>
      <w:r>
        <w:rPr>
          <w:rFonts w:asciiTheme="majorBidi" w:hAnsiTheme="majorBidi" w:cstheme="majorBidi"/>
          <w:sz w:val="24"/>
          <w:szCs w:val="24"/>
        </w:rPr>
        <w:t xml:space="preserve"> left her child behind in the Philippines</w:t>
      </w:r>
      <w:r w:rsidR="00AE0955">
        <w:rPr>
          <w:rFonts w:asciiTheme="majorBidi" w:hAnsiTheme="majorBidi" w:cstheme="majorBidi"/>
          <w:sz w:val="24"/>
          <w:szCs w:val="24"/>
        </w:rPr>
        <w:t xml:space="preserve"> </w:t>
      </w:r>
      <w:commentRangeStart w:id="25"/>
      <w:r w:rsidR="00AE0955">
        <w:rPr>
          <w:rFonts w:asciiTheme="majorBidi" w:hAnsiTheme="majorBidi" w:cstheme="majorBidi"/>
          <w:sz w:val="24"/>
          <w:szCs w:val="24"/>
        </w:rPr>
        <w:t>when she came to work in Israel</w:t>
      </w:r>
      <w:commentRangeEnd w:id="25"/>
      <w:r w:rsidR="00AE0955">
        <w:rPr>
          <w:rStyle w:val="CommentReference"/>
        </w:rPr>
        <w:commentReference w:id="25"/>
      </w:r>
      <w:r>
        <w:rPr>
          <w:rFonts w:asciiTheme="majorBidi" w:hAnsiTheme="majorBidi" w:cstheme="majorBidi"/>
          <w:sz w:val="24"/>
          <w:szCs w:val="24"/>
        </w:rPr>
        <w:t xml:space="preserve">. </w:t>
      </w:r>
      <w:r w:rsidR="00D733C9">
        <w:rPr>
          <w:rFonts w:asciiTheme="majorBidi" w:hAnsiTheme="majorBidi" w:cstheme="majorBidi"/>
          <w:sz w:val="24"/>
          <w:szCs w:val="24"/>
        </w:rPr>
        <w:t>Eden, believing</w:t>
      </w:r>
      <w:r>
        <w:rPr>
          <w:rFonts w:asciiTheme="majorBidi" w:hAnsiTheme="majorBidi" w:cstheme="majorBidi"/>
          <w:sz w:val="24"/>
          <w:szCs w:val="24"/>
        </w:rPr>
        <w:t xml:space="preserve"> this harms the child, feels guilty. The values that drive her are empathy, compassion, a sense of responsibility toward </w:t>
      </w:r>
      <w:r w:rsidR="00AE0955">
        <w:rPr>
          <w:rFonts w:asciiTheme="majorBidi" w:hAnsiTheme="majorBidi" w:cstheme="majorBidi"/>
          <w:sz w:val="24"/>
          <w:szCs w:val="24"/>
        </w:rPr>
        <w:t xml:space="preserve">Lynne </w:t>
      </w:r>
      <w:r>
        <w:rPr>
          <w:rFonts w:asciiTheme="majorBidi" w:hAnsiTheme="majorBidi" w:cstheme="majorBidi"/>
          <w:sz w:val="24"/>
          <w:szCs w:val="24"/>
        </w:rPr>
        <w:t>and her family, protecti</w:t>
      </w:r>
      <w:r w:rsidR="00AE0955">
        <w:rPr>
          <w:rFonts w:asciiTheme="majorBidi" w:hAnsiTheme="majorBidi" w:cstheme="majorBidi"/>
          <w:sz w:val="24"/>
          <w:szCs w:val="24"/>
        </w:rPr>
        <w:t xml:space="preserve">veness toward </w:t>
      </w:r>
      <w:r>
        <w:rPr>
          <w:rFonts w:asciiTheme="majorBidi" w:hAnsiTheme="majorBidi" w:cstheme="majorBidi"/>
          <w:sz w:val="24"/>
          <w:szCs w:val="24"/>
        </w:rPr>
        <w:t>the helpless (</w:t>
      </w:r>
      <w:r w:rsidR="00AE0955">
        <w:rPr>
          <w:rFonts w:asciiTheme="majorBidi" w:hAnsiTheme="majorBidi" w:cstheme="majorBidi"/>
          <w:sz w:val="24"/>
          <w:szCs w:val="24"/>
        </w:rPr>
        <w:t>Lynne’s</w:t>
      </w:r>
      <w:r>
        <w:rPr>
          <w:rFonts w:asciiTheme="majorBidi" w:hAnsiTheme="majorBidi" w:cstheme="majorBidi"/>
          <w:sz w:val="24"/>
          <w:szCs w:val="24"/>
        </w:rPr>
        <w:t xml:space="preserve"> child </w:t>
      </w:r>
      <w:r w:rsidR="00AE0955">
        <w:rPr>
          <w:rFonts w:asciiTheme="majorBidi" w:hAnsiTheme="majorBidi" w:cstheme="majorBidi"/>
          <w:sz w:val="24"/>
          <w:szCs w:val="24"/>
        </w:rPr>
        <w:t>who</w:t>
      </w:r>
      <w:r>
        <w:rPr>
          <w:rFonts w:asciiTheme="majorBidi" w:hAnsiTheme="majorBidi" w:cstheme="majorBidi"/>
          <w:sz w:val="24"/>
          <w:szCs w:val="24"/>
        </w:rPr>
        <w:t xml:space="preserve"> was left behind and the </w:t>
      </w:r>
      <w:r w:rsidR="00AE0955">
        <w:rPr>
          <w:rFonts w:asciiTheme="majorBidi" w:hAnsiTheme="majorBidi" w:cstheme="majorBidi"/>
          <w:sz w:val="24"/>
          <w:szCs w:val="24"/>
        </w:rPr>
        <w:t>baby</w:t>
      </w:r>
      <w:r>
        <w:rPr>
          <w:rFonts w:asciiTheme="majorBidi" w:hAnsiTheme="majorBidi" w:cstheme="majorBidi"/>
          <w:sz w:val="24"/>
          <w:szCs w:val="24"/>
        </w:rPr>
        <w:t xml:space="preserve"> that was about to be </w:t>
      </w:r>
      <w:commentRangeStart w:id="26"/>
      <w:r>
        <w:rPr>
          <w:rFonts w:asciiTheme="majorBidi" w:hAnsiTheme="majorBidi" w:cstheme="majorBidi"/>
          <w:sz w:val="24"/>
          <w:szCs w:val="24"/>
        </w:rPr>
        <w:lastRenderedPageBreak/>
        <w:t>born</w:t>
      </w:r>
      <w:commentRangeEnd w:id="26"/>
      <w:r w:rsidR="00AF086F">
        <w:rPr>
          <w:rStyle w:val="CommentReference"/>
        </w:rPr>
        <w:commentReference w:id="26"/>
      </w:r>
      <w:r>
        <w:rPr>
          <w:rFonts w:asciiTheme="majorBidi" w:hAnsiTheme="majorBidi" w:cstheme="majorBidi"/>
          <w:sz w:val="24"/>
          <w:szCs w:val="24"/>
        </w:rPr>
        <w:t>). Her sister</w:t>
      </w:r>
      <w:r w:rsidR="00237C6D">
        <w:rPr>
          <w:rFonts w:asciiTheme="majorBidi" w:hAnsiTheme="majorBidi" w:cstheme="majorBidi"/>
          <w:sz w:val="24"/>
          <w:szCs w:val="24"/>
        </w:rPr>
        <w:t xml:space="preserve"> </w:t>
      </w:r>
      <w:r w:rsidR="00237C6D" w:rsidRPr="00237C6D">
        <w:rPr>
          <w:rFonts w:asciiTheme="majorBidi" w:hAnsiTheme="majorBidi" w:cstheme="majorBidi"/>
          <w:sz w:val="24"/>
          <w:szCs w:val="24"/>
          <w:highlight w:val="yellow"/>
        </w:rPr>
        <w:t>Moran</w:t>
      </w:r>
      <w:r>
        <w:rPr>
          <w:rFonts w:asciiTheme="majorBidi" w:hAnsiTheme="majorBidi" w:cstheme="majorBidi"/>
          <w:sz w:val="24"/>
          <w:szCs w:val="24"/>
        </w:rPr>
        <w:t xml:space="preserve">, as </w:t>
      </w:r>
      <w:r w:rsidR="00237C6D">
        <w:rPr>
          <w:rFonts w:asciiTheme="majorBidi" w:hAnsiTheme="majorBidi" w:cstheme="majorBidi"/>
          <w:sz w:val="24"/>
          <w:szCs w:val="24"/>
        </w:rPr>
        <w:t>Eden puts it</w:t>
      </w:r>
      <w:r>
        <w:rPr>
          <w:rFonts w:asciiTheme="majorBidi" w:hAnsiTheme="majorBidi" w:cstheme="majorBidi"/>
          <w:sz w:val="24"/>
          <w:szCs w:val="24"/>
        </w:rPr>
        <w:t xml:space="preserve">, is “the more practical </w:t>
      </w:r>
      <w:r w:rsidR="00AE0955">
        <w:rPr>
          <w:rFonts w:asciiTheme="majorBidi" w:hAnsiTheme="majorBidi" w:cstheme="majorBidi"/>
          <w:sz w:val="24"/>
          <w:szCs w:val="24"/>
        </w:rPr>
        <w:t xml:space="preserve">of </w:t>
      </w:r>
      <w:r>
        <w:rPr>
          <w:rFonts w:asciiTheme="majorBidi" w:hAnsiTheme="majorBidi" w:cstheme="majorBidi"/>
          <w:sz w:val="24"/>
          <w:szCs w:val="24"/>
        </w:rPr>
        <w:t xml:space="preserve">the two of us.” For </w:t>
      </w:r>
      <w:r w:rsidR="00237C6D" w:rsidRPr="00237C6D">
        <w:rPr>
          <w:rFonts w:asciiTheme="majorBidi" w:hAnsiTheme="majorBidi" w:cstheme="majorBidi"/>
          <w:sz w:val="24"/>
          <w:szCs w:val="24"/>
          <w:highlight w:val="yellow"/>
        </w:rPr>
        <w:t>Moran</w:t>
      </w:r>
      <w:r>
        <w:rPr>
          <w:rFonts w:asciiTheme="majorBidi" w:hAnsiTheme="majorBidi" w:cstheme="majorBidi"/>
          <w:sz w:val="24"/>
          <w:szCs w:val="24"/>
        </w:rPr>
        <w:t xml:space="preserve">, her commitment is mainly (perhaps only) to her mother. </w:t>
      </w:r>
      <w:r w:rsidR="00237C6D" w:rsidRPr="00237C6D">
        <w:rPr>
          <w:rFonts w:asciiTheme="majorBidi" w:hAnsiTheme="majorBidi" w:cstheme="majorBidi"/>
          <w:sz w:val="24"/>
          <w:szCs w:val="24"/>
          <w:highlight w:val="yellow"/>
        </w:rPr>
        <w:t>Moran</w:t>
      </w:r>
      <w:r>
        <w:rPr>
          <w:rFonts w:asciiTheme="majorBidi" w:hAnsiTheme="majorBidi" w:cstheme="majorBidi"/>
          <w:sz w:val="24"/>
          <w:szCs w:val="24"/>
        </w:rPr>
        <w:t xml:space="preserve"> wanted to fire </w:t>
      </w:r>
      <w:r w:rsidR="00237C6D">
        <w:rPr>
          <w:rFonts w:asciiTheme="majorBidi" w:hAnsiTheme="majorBidi" w:cstheme="majorBidi"/>
          <w:sz w:val="24"/>
          <w:szCs w:val="24"/>
        </w:rPr>
        <w:t xml:space="preserve">Lynne </w:t>
      </w:r>
      <w:r>
        <w:rPr>
          <w:rFonts w:asciiTheme="majorBidi" w:hAnsiTheme="majorBidi" w:cstheme="majorBidi"/>
          <w:sz w:val="24"/>
          <w:szCs w:val="24"/>
        </w:rPr>
        <w:t xml:space="preserve">even prior to this </w:t>
      </w:r>
      <w:commentRangeStart w:id="27"/>
      <w:r>
        <w:rPr>
          <w:rFonts w:asciiTheme="majorBidi" w:hAnsiTheme="majorBidi" w:cstheme="majorBidi"/>
          <w:sz w:val="24"/>
          <w:szCs w:val="24"/>
        </w:rPr>
        <w:t>incident</w:t>
      </w:r>
      <w:commentRangeEnd w:id="27"/>
      <w:r w:rsidR="00237C6D">
        <w:rPr>
          <w:rStyle w:val="CommentReference"/>
        </w:rPr>
        <w:commentReference w:id="27"/>
      </w:r>
      <w:r>
        <w:rPr>
          <w:rFonts w:asciiTheme="majorBidi" w:hAnsiTheme="majorBidi" w:cstheme="majorBidi"/>
          <w:sz w:val="24"/>
          <w:szCs w:val="24"/>
        </w:rPr>
        <w:t>. The values that drive her are mainly efficiency, and a commitment to protect her mother.</w:t>
      </w:r>
    </w:p>
    <w:p w14:paraId="7A53A687" w14:textId="1D52CE5B" w:rsidR="003F6158" w:rsidRDefault="003F6158" w:rsidP="00D4372E">
      <w:pPr>
        <w:rPr>
          <w:rFonts w:asciiTheme="majorBidi" w:hAnsiTheme="majorBidi" w:cstheme="majorBidi"/>
          <w:sz w:val="24"/>
          <w:szCs w:val="24"/>
        </w:rPr>
      </w:pPr>
      <w:r>
        <w:rPr>
          <w:rFonts w:asciiTheme="majorBidi" w:hAnsiTheme="majorBidi" w:cstheme="majorBidi"/>
          <w:sz w:val="24"/>
          <w:szCs w:val="24"/>
        </w:rPr>
        <w:t xml:space="preserve">It is also not possible to ignore personal motivations that are not necessarily moral. </w:t>
      </w:r>
      <w:r w:rsidR="0070726C">
        <w:rPr>
          <w:rFonts w:asciiTheme="majorBidi" w:hAnsiTheme="majorBidi" w:cstheme="majorBidi"/>
          <w:sz w:val="24"/>
          <w:szCs w:val="24"/>
        </w:rPr>
        <w:t>Thus</w:t>
      </w:r>
      <w:r>
        <w:rPr>
          <w:rFonts w:asciiTheme="majorBidi" w:hAnsiTheme="majorBidi" w:cstheme="majorBidi"/>
          <w:sz w:val="24"/>
          <w:szCs w:val="24"/>
        </w:rPr>
        <w:t>, for Eden, peace of mind includes relief from</w:t>
      </w:r>
      <w:r w:rsidR="0070726C">
        <w:rPr>
          <w:rFonts w:asciiTheme="majorBidi" w:hAnsiTheme="majorBidi" w:cstheme="majorBidi"/>
          <w:sz w:val="24"/>
          <w:szCs w:val="24"/>
        </w:rPr>
        <w:t xml:space="preserve"> her</w:t>
      </w:r>
      <w:r>
        <w:rPr>
          <w:rFonts w:asciiTheme="majorBidi" w:hAnsiTheme="majorBidi" w:cstheme="majorBidi"/>
          <w:sz w:val="24"/>
          <w:szCs w:val="24"/>
        </w:rPr>
        <w:t xml:space="preserve"> feelings of guilt toward </w:t>
      </w:r>
      <w:r w:rsidR="00AE0955">
        <w:rPr>
          <w:rFonts w:asciiTheme="majorBidi" w:hAnsiTheme="majorBidi" w:cstheme="majorBidi"/>
          <w:sz w:val="24"/>
          <w:szCs w:val="24"/>
        </w:rPr>
        <w:t>Lynne</w:t>
      </w:r>
      <w:r>
        <w:rPr>
          <w:rFonts w:asciiTheme="majorBidi" w:hAnsiTheme="majorBidi" w:cstheme="majorBidi"/>
          <w:sz w:val="24"/>
          <w:szCs w:val="24"/>
        </w:rPr>
        <w:t xml:space="preserve">, but also </w:t>
      </w:r>
      <w:r w:rsidR="0070726C">
        <w:rPr>
          <w:rFonts w:asciiTheme="majorBidi" w:hAnsiTheme="majorBidi" w:cstheme="majorBidi"/>
          <w:sz w:val="24"/>
          <w:szCs w:val="24"/>
        </w:rPr>
        <w:t>the knowledge</w:t>
      </w:r>
      <w:r>
        <w:rPr>
          <w:rFonts w:asciiTheme="majorBidi" w:hAnsiTheme="majorBidi" w:cstheme="majorBidi"/>
          <w:sz w:val="24"/>
          <w:szCs w:val="24"/>
        </w:rPr>
        <w:t xml:space="preserve"> that there is someone taking good care of her mother. </w:t>
      </w:r>
      <w:r w:rsidR="00237C6D">
        <w:rPr>
          <w:rFonts w:asciiTheme="majorBidi" w:hAnsiTheme="majorBidi" w:cstheme="majorBidi"/>
          <w:sz w:val="24"/>
          <w:szCs w:val="24"/>
        </w:rPr>
        <w:t>To</w:t>
      </w:r>
      <w:r>
        <w:rPr>
          <w:rFonts w:asciiTheme="majorBidi" w:hAnsiTheme="majorBidi" w:cstheme="majorBidi"/>
          <w:sz w:val="24"/>
          <w:szCs w:val="24"/>
        </w:rPr>
        <w:t xml:space="preserve"> her sister</w:t>
      </w:r>
      <w:r w:rsidR="00237C6D">
        <w:rPr>
          <w:rFonts w:asciiTheme="majorBidi" w:hAnsiTheme="majorBidi" w:cstheme="majorBidi"/>
          <w:sz w:val="24"/>
          <w:szCs w:val="24"/>
        </w:rPr>
        <w:t xml:space="preserve"> </w:t>
      </w:r>
      <w:r w:rsidR="00237C6D" w:rsidRPr="00237C6D">
        <w:rPr>
          <w:rFonts w:asciiTheme="majorBidi" w:hAnsiTheme="majorBidi" w:cstheme="majorBidi"/>
          <w:sz w:val="24"/>
          <w:szCs w:val="24"/>
          <w:highlight w:val="yellow"/>
        </w:rPr>
        <w:t>Moran</w:t>
      </w:r>
      <w:r>
        <w:rPr>
          <w:rFonts w:asciiTheme="majorBidi" w:hAnsiTheme="majorBidi" w:cstheme="majorBidi"/>
          <w:sz w:val="24"/>
          <w:szCs w:val="24"/>
        </w:rPr>
        <w:t xml:space="preserve">, peace of mind means </w:t>
      </w:r>
      <w:r w:rsidR="00AE0955">
        <w:rPr>
          <w:rFonts w:asciiTheme="majorBidi" w:hAnsiTheme="majorBidi" w:cstheme="majorBidi"/>
          <w:sz w:val="24"/>
          <w:szCs w:val="24"/>
        </w:rPr>
        <w:t xml:space="preserve">having </w:t>
      </w:r>
      <w:r>
        <w:rPr>
          <w:rFonts w:asciiTheme="majorBidi" w:hAnsiTheme="majorBidi" w:cstheme="majorBidi"/>
          <w:sz w:val="24"/>
          <w:szCs w:val="24"/>
        </w:rPr>
        <w:t>no mess</w:t>
      </w:r>
      <w:r w:rsidR="008153ED">
        <w:rPr>
          <w:rFonts w:asciiTheme="majorBidi" w:hAnsiTheme="majorBidi" w:cstheme="majorBidi"/>
          <w:sz w:val="24"/>
          <w:szCs w:val="24"/>
        </w:rPr>
        <w:t>y situation</w:t>
      </w:r>
      <w:r>
        <w:rPr>
          <w:rFonts w:asciiTheme="majorBidi" w:hAnsiTheme="majorBidi" w:cstheme="majorBidi"/>
          <w:sz w:val="24"/>
          <w:szCs w:val="24"/>
        </w:rPr>
        <w:t xml:space="preserve"> in her mother’s home, and t</w:t>
      </w:r>
      <w:r w:rsidR="00AE0955">
        <w:rPr>
          <w:rFonts w:asciiTheme="majorBidi" w:hAnsiTheme="majorBidi" w:cstheme="majorBidi"/>
          <w:sz w:val="24"/>
          <w:szCs w:val="24"/>
        </w:rPr>
        <w:t>he knowledge t</w:t>
      </w:r>
      <w:r>
        <w:rPr>
          <w:rFonts w:asciiTheme="majorBidi" w:hAnsiTheme="majorBidi" w:cstheme="majorBidi"/>
          <w:sz w:val="24"/>
          <w:szCs w:val="24"/>
        </w:rPr>
        <w:t xml:space="preserve">hat her mother </w:t>
      </w:r>
      <w:r w:rsidR="00237C6D">
        <w:rPr>
          <w:rFonts w:asciiTheme="majorBidi" w:hAnsiTheme="majorBidi" w:cstheme="majorBidi"/>
          <w:sz w:val="24"/>
          <w:szCs w:val="24"/>
        </w:rPr>
        <w:t>is</w:t>
      </w:r>
      <w:r>
        <w:rPr>
          <w:rFonts w:asciiTheme="majorBidi" w:hAnsiTheme="majorBidi" w:cstheme="majorBidi"/>
          <w:sz w:val="24"/>
          <w:szCs w:val="24"/>
        </w:rPr>
        <w:t xml:space="preserve"> receiv</w:t>
      </w:r>
      <w:r w:rsidR="00237C6D">
        <w:rPr>
          <w:rFonts w:asciiTheme="majorBidi" w:hAnsiTheme="majorBidi" w:cstheme="majorBidi"/>
          <w:sz w:val="24"/>
          <w:szCs w:val="24"/>
        </w:rPr>
        <w:t>ing</w:t>
      </w:r>
      <w:r>
        <w:rPr>
          <w:rFonts w:asciiTheme="majorBidi" w:hAnsiTheme="majorBidi" w:cstheme="majorBidi"/>
          <w:sz w:val="24"/>
          <w:szCs w:val="24"/>
        </w:rPr>
        <w:t xml:space="preserve"> the best possible </w:t>
      </w:r>
      <w:r w:rsidR="0070726C">
        <w:rPr>
          <w:rFonts w:asciiTheme="majorBidi" w:hAnsiTheme="majorBidi" w:cstheme="majorBidi"/>
          <w:sz w:val="24"/>
          <w:szCs w:val="24"/>
        </w:rPr>
        <w:t>care</w:t>
      </w:r>
      <w:r w:rsidR="00DF6F89">
        <w:rPr>
          <w:rFonts w:asciiTheme="majorBidi" w:hAnsiTheme="majorBidi" w:cstheme="majorBidi"/>
          <w:sz w:val="24"/>
          <w:szCs w:val="24"/>
        </w:rPr>
        <w:t>. Since both</w:t>
      </w:r>
      <w:r w:rsidR="00237C6D">
        <w:rPr>
          <w:rFonts w:asciiTheme="majorBidi" w:hAnsiTheme="majorBidi" w:cstheme="majorBidi"/>
          <w:sz w:val="24"/>
          <w:szCs w:val="24"/>
        </w:rPr>
        <w:t xml:space="preserve"> sisters</w:t>
      </w:r>
      <w:r w:rsidR="00DF6F89">
        <w:rPr>
          <w:rFonts w:asciiTheme="majorBidi" w:hAnsiTheme="majorBidi" w:cstheme="majorBidi"/>
          <w:sz w:val="24"/>
          <w:szCs w:val="24"/>
        </w:rPr>
        <w:t xml:space="preserve"> are also heirs to their mother’s property, they may also have an interest in protecting </w:t>
      </w:r>
      <w:r w:rsidR="0070726C">
        <w:rPr>
          <w:rFonts w:asciiTheme="majorBidi" w:hAnsiTheme="majorBidi" w:cstheme="majorBidi"/>
          <w:sz w:val="24"/>
          <w:szCs w:val="24"/>
        </w:rPr>
        <w:t xml:space="preserve">it </w:t>
      </w:r>
      <w:r w:rsidR="00DF6F89">
        <w:rPr>
          <w:rFonts w:asciiTheme="majorBidi" w:hAnsiTheme="majorBidi" w:cstheme="majorBidi"/>
          <w:sz w:val="24"/>
          <w:szCs w:val="24"/>
        </w:rPr>
        <w:t xml:space="preserve">from unauthorized parties entering the house, such as </w:t>
      </w:r>
      <w:r w:rsidR="00237C6D">
        <w:rPr>
          <w:rFonts w:asciiTheme="majorBidi" w:hAnsiTheme="majorBidi" w:cstheme="majorBidi"/>
          <w:sz w:val="24"/>
          <w:szCs w:val="24"/>
        </w:rPr>
        <w:t xml:space="preserve">Lynne’s </w:t>
      </w:r>
      <w:r w:rsidR="00DF6F89">
        <w:rPr>
          <w:rFonts w:asciiTheme="majorBidi" w:hAnsiTheme="majorBidi" w:cstheme="majorBidi"/>
          <w:sz w:val="24"/>
          <w:szCs w:val="24"/>
        </w:rPr>
        <w:t xml:space="preserve">boyfriend. It is important to note that </w:t>
      </w:r>
      <w:r w:rsidR="00237C6D">
        <w:rPr>
          <w:rFonts w:asciiTheme="majorBidi" w:hAnsiTheme="majorBidi" w:cstheme="majorBidi"/>
          <w:sz w:val="24"/>
          <w:szCs w:val="24"/>
        </w:rPr>
        <w:t xml:space="preserve">Eden’s </w:t>
      </w:r>
      <w:r w:rsidR="00237C6D" w:rsidRPr="00237C6D">
        <w:rPr>
          <w:rFonts w:asciiTheme="majorBidi" w:hAnsiTheme="majorBidi" w:cstheme="majorBidi"/>
          <w:sz w:val="24"/>
          <w:szCs w:val="24"/>
          <w:highlight w:val="yellow"/>
        </w:rPr>
        <w:t>and Moran’s</w:t>
      </w:r>
      <w:r w:rsidR="00DF6F89">
        <w:rPr>
          <w:rFonts w:asciiTheme="majorBidi" w:hAnsiTheme="majorBidi" w:cstheme="majorBidi"/>
          <w:sz w:val="24"/>
          <w:szCs w:val="24"/>
        </w:rPr>
        <w:t xml:space="preserve"> relationship with Lynne, and in particular this dilemma, created tension between them (and also brought out old tensions). Outwardly, each of them represented a different moral position, but it is also possible that inside each of them, the two moral positions existed in conflict.</w:t>
      </w:r>
    </w:p>
    <w:p w14:paraId="4A23F8CA" w14:textId="28E13F76" w:rsidR="00DF6F89" w:rsidRDefault="00DF6F89" w:rsidP="00D4372E">
      <w:pPr>
        <w:rPr>
          <w:rFonts w:asciiTheme="majorBidi" w:hAnsiTheme="majorBidi" w:cstheme="majorBidi"/>
          <w:sz w:val="24"/>
          <w:szCs w:val="24"/>
        </w:rPr>
      </w:pPr>
      <w:r>
        <w:rPr>
          <w:rFonts w:asciiTheme="majorBidi" w:hAnsiTheme="majorBidi" w:cstheme="majorBidi"/>
          <w:sz w:val="24"/>
          <w:szCs w:val="24"/>
        </w:rPr>
        <w:t xml:space="preserve">Another person involved in this dilemma is Lynne, the care worker. She has lived in </w:t>
      </w:r>
      <w:r w:rsidR="008A0B21" w:rsidRPr="008A0B21">
        <w:rPr>
          <w:rFonts w:asciiTheme="majorBidi" w:hAnsiTheme="majorBidi" w:cstheme="majorBidi"/>
          <w:sz w:val="24"/>
          <w:szCs w:val="24"/>
          <w:highlight w:val="yellow"/>
        </w:rPr>
        <w:t>Ruth’s</w:t>
      </w:r>
      <w:r w:rsidR="008A0B21">
        <w:rPr>
          <w:rFonts w:asciiTheme="majorBidi" w:hAnsiTheme="majorBidi" w:cstheme="majorBidi"/>
          <w:sz w:val="24"/>
          <w:szCs w:val="24"/>
        </w:rPr>
        <w:t xml:space="preserve"> </w:t>
      </w:r>
      <w:r>
        <w:rPr>
          <w:rFonts w:asciiTheme="majorBidi" w:hAnsiTheme="majorBidi" w:cstheme="majorBidi"/>
          <w:sz w:val="24"/>
          <w:szCs w:val="24"/>
        </w:rPr>
        <w:t xml:space="preserve">house for seven years. In practice, this is her “home” in Israel. The sisters visit the house once or twice a week, while </w:t>
      </w:r>
      <w:r w:rsidR="008A0B21">
        <w:rPr>
          <w:rFonts w:asciiTheme="majorBidi" w:hAnsiTheme="majorBidi" w:cstheme="majorBidi"/>
          <w:sz w:val="24"/>
          <w:szCs w:val="24"/>
        </w:rPr>
        <w:t>Lynne</w:t>
      </w:r>
      <w:r>
        <w:rPr>
          <w:rFonts w:asciiTheme="majorBidi" w:hAnsiTheme="majorBidi" w:cstheme="majorBidi"/>
          <w:sz w:val="24"/>
          <w:szCs w:val="24"/>
        </w:rPr>
        <w:t xml:space="preserve"> lives there all the time. She has a room there</w:t>
      </w:r>
      <w:r w:rsidR="008A0B21">
        <w:rPr>
          <w:rFonts w:asciiTheme="majorBidi" w:hAnsiTheme="majorBidi" w:cstheme="majorBidi"/>
          <w:sz w:val="24"/>
          <w:szCs w:val="24"/>
        </w:rPr>
        <w:t>, while t</w:t>
      </w:r>
      <w:r>
        <w:rPr>
          <w:rFonts w:asciiTheme="majorBidi" w:hAnsiTheme="majorBidi" w:cstheme="majorBidi"/>
          <w:sz w:val="24"/>
          <w:szCs w:val="24"/>
        </w:rPr>
        <w:t>hey do not. Right now, at this stage, before giving birth, Lynne wants her bed, her room</w:t>
      </w:r>
      <w:r w:rsidR="004F7B58">
        <w:rPr>
          <w:rFonts w:asciiTheme="majorBidi" w:hAnsiTheme="majorBidi" w:cstheme="majorBidi"/>
          <w:sz w:val="24"/>
          <w:szCs w:val="24"/>
        </w:rPr>
        <w:t>,</w:t>
      </w:r>
      <w:r>
        <w:rPr>
          <w:rFonts w:asciiTheme="majorBidi" w:hAnsiTheme="majorBidi" w:cstheme="majorBidi"/>
          <w:sz w:val="24"/>
          <w:szCs w:val="24"/>
        </w:rPr>
        <w:t xml:space="preserve"> “her” house, that familiar and safe space. Also, it will save Lynne money if she can stay </w:t>
      </w:r>
      <w:r w:rsidR="000E44F1">
        <w:rPr>
          <w:rFonts w:asciiTheme="majorBidi" w:hAnsiTheme="majorBidi" w:cstheme="majorBidi"/>
          <w:sz w:val="24"/>
          <w:szCs w:val="24"/>
        </w:rPr>
        <w:t xml:space="preserve">in </w:t>
      </w:r>
      <w:r w:rsidR="000E44F1" w:rsidRPr="000E44F1">
        <w:rPr>
          <w:rFonts w:asciiTheme="majorBidi" w:hAnsiTheme="majorBidi" w:cstheme="majorBidi"/>
          <w:sz w:val="24"/>
          <w:szCs w:val="24"/>
          <w:highlight w:val="yellow"/>
        </w:rPr>
        <w:t>Ruth’s</w:t>
      </w:r>
      <w:r w:rsidR="000E44F1">
        <w:rPr>
          <w:rFonts w:asciiTheme="majorBidi" w:hAnsiTheme="majorBidi" w:cstheme="majorBidi"/>
          <w:sz w:val="24"/>
          <w:szCs w:val="24"/>
        </w:rPr>
        <w:t xml:space="preserve"> house</w:t>
      </w:r>
      <w:r>
        <w:rPr>
          <w:rFonts w:asciiTheme="majorBidi" w:hAnsiTheme="majorBidi" w:cstheme="majorBidi"/>
          <w:sz w:val="24"/>
          <w:szCs w:val="24"/>
        </w:rPr>
        <w:t xml:space="preserve">. Her </w:t>
      </w:r>
      <w:r w:rsidR="000E44F1">
        <w:rPr>
          <w:rFonts w:asciiTheme="majorBidi" w:hAnsiTheme="majorBidi" w:cstheme="majorBidi"/>
          <w:sz w:val="24"/>
          <w:szCs w:val="24"/>
        </w:rPr>
        <w:t xml:space="preserve">personal </w:t>
      </w:r>
      <w:r>
        <w:rPr>
          <w:rFonts w:asciiTheme="majorBidi" w:hAnsiTheme="majorBidi" w:cstheme="majorBidi"/>
          <w:sz w:val="24"/>
          <w:szCs w:val="24"/>
        </w:rPr>
        <w:t xml:space="preserve">interest is clear. </w:t>
      </w:r>
      <w:r w:rsidR="000E44F1">
        <w:rPr>
          <w:rFonts w:asciiTheme="majorBidi" w:hAnsiTheme="majorBidi" w:cstheme="majorBidi"/>
          <w:sz w:val="24"/>
          <w:szCs w:val="24"/>
        </w:rPr>
        <w:t>Her</w:t>
      </w:r>
      <w:r>
        <w:rPr>
          <w:rFonts w:asciiTheme="majorBidi" w:hAnsiTheme="majorBidi" w:cstheme="majorBidi"/>
          <w:sz w:val="24"/>
          <w:szCs w:val="24"/>
        </w:rPr>
        <w:t xml:space="preserve"> unborn </w:t>
      </w:r>
      <w:r w:rsidR="000E44F1">
        <w:rPr>
          <w:rFonts w:asciiTheme="majorBidi" w:hAnsiTheme="majorBidi" w:cstheme="majorBidi"/>
          <w:sz w:val="24"/>
          <w:szCs w:val="24"/>
        </w:rPr>
        <w:t>child</w:t>
      </w:r>
      <w:r>
        <w:rPr>
          <w:rFonts w:asciiTheme="majorBidi" w:hAnsiTheme="majorBidi" w:cstheme="majorBidi"/>
          <w:sz w:val="24"/>
          <w:szCs w:val="24"/>
        </w:rPr>
        <w:t xml:space="preserve"> is also affected by this decision. We cannot ask </w:t>
      </w:r>
      <w:r w:rsidR="000E44F1">
        <w:rPr>
          <w:rFonts w:asciiTheme="majorBidi" w:hAnsiTheme="majorBidi" w:cstheme="majorBidi"/>
          <w:sz w:val="24"/>
          <w:szCs w:val="24"/>
        </w:rPr>
        <w:t>him</w:t>
      </w:r>
      <w:r>
        <w:rPr>
          <w:rFonts w:asciiTheme="majorBidi" w:hAnsiTheme="majorBidi" w:cstheme="majorBidi"/>
          <w:sz w:val="24"/>
          <w:szCs w:val="24"/>
        </w:rPr>
        <w:t xml:space="preserve">, but </w:t>
      </w:r>
      <w:r w:rsidR="0070726C">
        <w:rPr>
          <w:rFonts w:asciiTheme="majorBidi" w:hAnsiTheme="majorBidi" w:cstheme="majorBidi"/>
          <w:sz w:val="24"/>
          <w:szCs w:val="24"/>
        </w:rPr>
        <w:t>most likely</w:t>
      </w:r>
      <w:r>
        <w:rPr>
          <w:rFonts w:asciiTheme="majorBidi" w:hAnsiTheme="majorBidi" w:cstheme="majorBidi"/>
          <w:sz w:val="24"/>
          <w:szCs w:val="24"/>
        </w:rPr>
        <w:t xml:space="preserve"> he needs the conditions in which his mother feels best. Do</w:t>
      </w:r>
      <w:r w:rsidR="000E44F1">
        <w:rPr>
          <w:rFonts w:asciiTheme="majorBidi" w:hAnsiTheme="majorBidi" w:cstheme="majorBidi"/>
          <w:sz w:val="24"/>
          <w:szCs w:val="24"/>
        </w:rPr>
        <w:t xml:space="preserve"> Eden and </w:t>
      </w:r>
      <w:r w:rsidR="000E44F1" w:rsidRPr="000E44F1">
        <w:rPr>
          <w:rFonts w:asciiTheme="majorBidi" w:hAnsiTheme="majorBidi" w:cstheme="majorBidi"/>
          <w:sz w:val="24"/>
          <w:szCs w:val="24"/>
          <w:highlight w:val="yellow"/>
        </w:rPr>
        <w:t>Moran</w:t>
      </w:r>
      <w:r w:rsidR="000E44F1">
        <w:rPr>
          <w:rFonts w:asciiTheme="majorBidi" w:hAnsiTheme="majorBidi" w:cstheme="majorBidi"/>
          <w:sz w:val="24"/>
          <w:szCs w:val="24"/>
        </w:rPr>
        <w:t xml:space="preserve"> </w:t>
      </w:r>
      <w:r>
        <w:rPr>
          <w:rFonts w:asciiTheme="majorBidi" w:hAnsiTheme="majorBidi" w:cstheme="majorBidi"/>
          <w:sz w:val="24"/>
          <w:szCs w:val="24"/>
        </w:rPr>
        <w:t>have any obligation to this baby?</w:t>
      </w:r>
    </w:p>
    <w:p w14:paraId="4A3E6ECE" w14:textId="66DD0FA3" w:rsidR="004F2E21" w:rsidRDefault="004F2E21" w:rsidP="00D4372E">
      <w:pPr>
        <w:rPr>
          <w:rFonts w:asciiTheme="majorBidi" w:hAnsiTheme="majorBidi" w:cstheme="majorBidi"/>
          <w:sz w:val="24"/>
          <w:szCs w:val="24"/>
        </w:rPr>
      </w:pPr>
      <w:r>
        <w:rPr>
          <w:rFonts w:asciiTheme="majorBidi" w:hAnsiTheme="majorBidi" w:cstheme="majorBidi"/>
          <w:sz w:val="24"/>
          <w:szCs w:val="24"/>
        </w:rPr>
        <w:t xml:space="preserve">Another person involved and affected is the man who was around Lynne, who is likely the father of her baby. When it comes to this man, the facts are not clear. Is he the baby’s father, or is he just Lynne’s current boyfriend? Is he </w:t>
      </w:r>
      <w:r w:rsidR="004F7B58">
        <w:rPr>
          <w:rFonts w:asciiTheme="majorBidi" w:hAnsiTheme="majorBidi" w:cstheme="majorBidi"/>
          <w:sz w:val="24"/>
          <w:szCs w:val="24"/>
        </w:rPr>
        <w:t xml:space="preserve">really </w:t>
      </w:r>
      <w:r>
        <w:rPr>
          <w:rFonts w:asciiTheme="majorBidi" w:hAnsiTheme="majorBidi" w:cstheme="majorBidi"/>
          <w:sz w:val="24"/>
          <w:szCs w:val="24"/>
        </w:rPr>
        <w:t xml:space="preserve">violent toward her? Is he a legal resident in Israel? Does he live in </w:t>
      </w:r>
      <w:r w:rsidR="000E44F1" w:rsidRPr="000E44F1">
        <w:rPr>
          <w:rFonts w:asciiTheme="majorBidi" w:hAnsiTheme="majorBidi" w:cstheme="majorBidi"/>
          <w:sz w:val="24"/>
          <w:szCs w:val="24"/>
          <w:highlight w:val="yellow"/>
        </w:rPr>
        <w:t>Ruth’s</w:t>
      </w:r>
      <w:r w:rsidR="000E44F1">
        <w:rPr>
          <w:rFonts w:asciiTheme="majorBidi" w:hAnsiTheme="majorBidi" w:cstheme="majorBidi"/>
          <w:sz w:val="24"/>
          <w:szCs w:val="24"/>
        </w:rPr>
        <w:t xml:space="preserve"> </w:t>
      </w:r>
      <w:r>
        <w:rPr>
          <w:rFonts w:asciiTheme="majorBidi" w:hAnsiTheme="majorBidi" w:cstheme="majorBidi"/>
          <w:sz w:val="24"/>
          <w:szCs w:val="24"/>
        </w:rPr>
        <w:t xml:space="preserve">house or does he only stay there sometimes? Although bringing him into </w:t>
      </w:r>
      <w:r w:rsidR="000E44F1" w:rsidRPr="000E44F1">
        <w:rPr>
          <w:rFonts w:asciiTheme="majorBidi" w:hAnsiTheme="majorBidi" w:cstheme="majorBidi"/>
          <w:sz w:val="24"/>
          <w:szCs w:val="24"/>
          <w:highlight w:val="yellow"/>
        </w:rPr>
        <w:t>Ruth’s</w:t>
      </w:r>
      <w:r w:rsidR="000E44F1">
        <w:rPr>
          <w:rFonts w:asciiTheme="majorBidi" w:hAnsiTheme="majorBidi" w:cstheme="majorBidi"/>
          <w:sz w:val="24"/>
          <w:szCs w:val="24"/>
        </w:rPr>
        <w:t xml:space="preserve"> </w:t>
      </w:r>
      <w:r>
        <w:rPr>
          <w:rFonts w:asciiTheme="majorBidi" w:hAnsiTheme="majorBidi" w:cstheme="majorBidi"/>
          <w:sz w:val="24"/>
          <w:szCs w:val="24"/>
        </w:rPr>
        <w:t xml:space="preserve">home is </w:t>
      </w:r>
      <w:r w:rsidR="000E44F1">
        <w:rPr>
          <w:rFonts w:asciiTheme="majorBidi" w:hAnsiTheme="majorBidi" w:cstheme="majorBidi"/>
          <w:sz w:val="24"/>
          <w:szCs w:val="24"/>
        </w:rPr>
        <w:t>in violation of</w:t>
      </w:r>
      <w:r>
        <w:rPr>
          <w:rFonts w:asciiTheme="majorBidi" w:hAnsiTheme="majorBidi" w:cstheme="majorBidi"/>
          <w:sz w:val="24"/>
          <w:szCs w:val="24"/>
        </w:rPr>
        <w:t xml:space="preserve"> Lynne’s work contract, it is her human right to intimate relations and—if he is the father of Lynne’s baby—he has a human right to exercise his paternity. Is this man someone who can and should be considered in this complex dialogue?</w:t>
      </w:r>
    </w:p>
    <w:p w14:paraId="61FEBC0C" w14:textId="656C065F" w:rsidR="00EB3885" w:rsidRDefault="008D3EE4" w:rsidP="00D4372E">
      <w:pPr>
        <w:rPr>
          <w:rFonts w:asciiTheme="majorBidi" w:hAnsiTheme="majorBidi" w:cstheme="majorBidi"/>
          <w:sz w:val="24"/>
          <w:szCs w:val="24"/>
        </w:rPr>
      </w:pPr>
      <w:r>
        <w:rPr>
          <w:rFonts w:asciiTheme="majorBidi" w:hAnsiTheme="majorBidi" w:cstheme="majorBidi"/>
          <w:sz w:val="24"/>
          <w:szCs w:val="24"/>
        </w:rPr>
        <w:lastRenderedPageBreak/>
        <w:t>T</w:t>
      </w:r>
      <w:r>
        <w:rPr>
          <w:rFonts w:asciiTheme="majorBidi" w:hAnsiTheme="majorBidi" w:cstheme="majorBidi"/>
          <w:sz w:val="24"/>
          <w:szCs w:val="24"/>
        </w:rPr>
        <w:t>he substitute care worker</w:t>
      </w:r>
      <w:r>
        <w:rPr>
          <w:rFonts w:asciiTheme="majorBidi" w:hAnsiTheme="majorBidi" w:cstheme="majorBidi"/>
          <w:sz w:val="24"/>
          <w:szCs w:val="24"/>
        </w:rPr>
        <w:t xml:space="preserve"> is an additional</w:t>
      </w:r>
      <w:r w:rsidR="00EB3885">
        <w:rPr>
          <w:rFonts w:asciiTheme="majorBidi" w:hAnsiTheme="majorBidi" w:cstheme="majorBidi"/>
          <w:sz w:val="24"/>
          <w:szCs w:val="24"/>
        </w:rPr>
        <w:t xml:space="preserve"> woman involved in this case. It is clear that she wants Lynne’s job. She is critical of </w:t>
      </w:r>
      <w:r w:rsidR="00336280">
        <w:rPr>
          <w:rFonts w:asciiTheme="majorBidi" w:hAnsiTheme="majorBidi" w:cstheme="majorBidi"/>
          <w:sz w:val="24"/>
          <w:szCs w:val="24"/>
        </w:rPr>
        <w:t>Lynne, the</w:t>
      </w:r>
      <w:r w:rsidR="00EB3885">
        <w:rPr>
          <w:rFonts w:asciiTheme="majorBidi" w:hAnsiTheme="majorBidi" w:cstheme="majorBidi"/>
          <w:sz w:val="24"/>
          <w:szCs w:val="24"/>
        </w:rPr>
        <w:t xml:space="preserve"> permanent care worker, and certainly does not want Lynne to remain in the house and breathe down her neck. She wants to please </w:t>
      </w:r>
      <w:r w:rsidR="00336280">
        <w:rPr>
          <w:rFonts w:asciiTheme="majorBidi" w:hAnsiTheme="majorBidi" w:cstheme="majorBidi"/>
          <w:sz w:val="24"/>
          <w:szCs w:val="24"/>
        </w:rPr>
        <w:t xml:space="preserve">Eden and </w:t>
      </w:r>
      <w:r w:rsidR="00336280" w:rsidRPr="00336280">
        <w:rPr>
          <w:rFonts w:asciiTheme="majorBidi" w:hAnsiTheme="majorBidi" w:cstheme="majorBidi"/>
          <w:sz w:val="24"/>
          <w:szCs w:val="24"/>
          <w:highlight w:val="yellow"/>
        </w:rPr>
        <w:t>Moran</w:t>
      </w:r>
      <w:r w:rsidR="00EB3885">
        <w:rPr>
          <w:rFonts w:asciiTheme="majorBidi" w:hAnsiTheme="majorBidi" w:cstheme="majorBidi"/>
          <w:sz w:val="24"/>
          <w:szCs w:val="24"/>
        </w:rPr>
        <w:t xml:space="preserve">, and reports to them about things that are </w:t>
      </w:r>
      <w:commentRangeStart w:id="28"/>
      <w:r w:rsidR="004F7B58">
        <w:rPr>
          <w:rFonts w:asciiTheme="majorBidi" w:hAnsiTheme="majorBidi" w:cstheme="majorBidi"/>
          <w:sz w:val="24"/>
          <w:szCs w:val="24"/>
        </w:rPr>
        <w:t xml:space="preserve">allegedly </w:t>
      </w:r>
      <w:commentRangeEnd w:id="28"/>
      <w:r w:rsidR="004F7B58">
        <w:rPr>
          <w:rStyle w:val="CommentReference"/>
        </w:rPr>
        <w:commentReference w:id="28"/>
      </w:r>
      <w:r w:rsidR="004F7B58">
        <w:rPr>
          <w:rFonts w:asciiTheme="majorBidi" w:hAnsiTheme="majorBidi" w:cstheme="majorBidi"/>
          <w:sz w:val="24"/>
          <w:szCs w:val="24"/>
        </w:rPr>
        <w:t>going on</w:t>
      </w:r>
      <w:r w:rsidR="00EB3885">
        <w:rPr>
          <w:rFonts w:asciiTheme="majorBidi" w:hAnsiTheme="majorBidi" w:cstheme="majorBidi"/>
          <w:sz w:val="24"/>
          <w:szCs w:val="24"/>
        </w:rPr>
        <w:t xml:space="preserve"> behind their backs. However, it is possible that these reports are true, that she is motivated by </w:t>
      </w:r>
      <w:r w:rsidR="00336280">
        <w:rPr>
          <w:rFonts w:asciiTheme="majorBidi" w:hAnsiTheme="majorBidi" w:cstheme="majorBidi"/>
          <w:sz w:val="24"/>
          <w:szCs w:val="24"/>
        </w:rPr>
        <w:t>a</w:t>
      </w:r>
      <w:r w:rsidR="00EB3885">
        <w:rPr>
          <w:rFonts w:asciiTheme="majorBidi" w:hAnsiTheme="majorBidi" w:cstheme="majorBidi"/>
          <w:sz w:val="24"/>
          <w:szCs w:val="24"/>
        </w:rPr>
        <w:t xml:space="preserve"> sincere desire to care for her patient (Eden’s mother) and protect her from any inappropriate things happening in her home. It is hard to know what her motives are, and what the values behind her actions are. Is she motivated by devotion </w:t>
      </w:r>
      <w:r w:rsidR="004F7B58">
        <w:rPr>
          <w:rFonts w:asciiTheme="majorBidi" w:hAnsiTheme="majorBidi" w:cstheme="majorBidi"/>
          <w:sz w:val="24"/>
          <w:szCs w:val="24"/>
        </w:rPr>
        <w:t xml:space="preserve">and </w:t>
      </w:r>
      <w:r w:rsidR="00EB3885">
        <w:rPr>
          <w:rFonts w:asciiTheme="majorBidi" w:hAnsiTheme="majorBidi" w:cstheme="majorBidi"/>
          <w:sz w:val="24"/>
          <w:szCs w:val="24"/>
        </w:rPr>
        <w:t>protecti</w:t>
      </w:r>
      <w:r w:rsidR="004F7B58">
        <w:rPr>
          <w:rFonts w:asciiTheme="majorBidi" w:hAnsiTheme="majorBidi" w:cstheme="majorBidi"/>
          <w:sz w:val="24"/>
          <w:szCs w:val="24"/>
        </w:rPr>
        <w:t>veness toward</w:t>
      </w:r>
      <w:r w:rsidR="00EB3885">
        <w:rPr>
          <w:rFonts w:asciiTheme="majorBidi" w:hAnsiTheme="majorBidi" w:cstheme="majorBidi"/>
          <w:sz w:val="24"/>
          <w:szCs w:val="24"/>
        </w:rPr>
        <w:t xml:space="preserve"> </w:t>
      </w:r>
      <w:r w:rsidR="004F7B58">
        <w:rPr>
          <w:rFonts w:asciiTheme="majorBidi" w:hAnsiTheme="majorBidi" w:cstheme="majorBidi"/>
          <w:sz w:val="24"/>
          <w:szCs w:val="24"/>
        </w:rPr>
        <w:t>Ruth</w:t>
      </w:r>
      <w:r w:rsidR="00EB3885">
        <w:rPr>
          <w:rFonts w:asciiTheme="majorBidi" w:hAnsiTheme="majorBidi" w:cstheme="majorBidi"/>
          <w:sz w:val="24"/>
          <w:szCs w:val="24"/>
        </w:rPr>
        <w:t xml:space="preserve">, and loyalty to her employers, or perhaps by </w:t>
      </w:r>
      <w:r w:rsidR="004F7B58">
        <w:rPr>
          <w:rFonts w:asciiTheme="majorBidi" w:hAnsiTheme="majorBidi" w:cstheme="majorBidi"/>
          <w:sz w:val="24"/>
          <w:szCs w:val="24"/>
        </w:rPr>
        <w:t>self-</w:t>
      </w:r>
      <w:r w:rsidR="00EB3885">
        <w:rPr>
          <w:rFonts w:asciiTheme="majorBidi" w:hAnsiTheme="majorBidi" w:cstheme="majorBidi"/>
          <w:sz w:val="24"/>
          <w:szCs w:val="24"/>
        </w:rPr>
        <w:t>interest and benefit?</w:t>
      </w:r>
    </w:p>
    <w:p w14:paraId="5F13D736" w14:textId="68119711" w:rsidR="00EB3885" w:rsidRDefault="00EB3885" w:rsidP="00D4372E">
      <w:pPr>
        <w:rPr>
          <w:rFonts w:asciiTheme="majorBidi" w:hAnsiTheme="majorBidi" w:cstheme="majorBidi"/>
          <w:sz w:val="24"/>
          <w:szCs w:val="24"/>
        </w:rPr>
      </w:pPr>
      <w:r>
        <w:rPr>
          <w:rFonts w:asciiTheme="majorBidi" w:hAnsiTheme="majorBidi" w:cstheme="majorBidi"/>
          <w:sz w:val="24"/>
          <w:szCs w:val="24"/>
        </w:rPr>
        <w:t>A question that is asked when ethical dilemma</w:t>
      </w:r>
      <w:r w:rsidR="00336280">
        <w:rPr>
          <w:rFonts w:asciiTheme="majorBidi" w:hAnsiTheme="majorBidi" w:cstheme="majorBidi"/>
          <w:sz w:val="24"/>
          <w:szCs w:val="24"/>
        </w:rPr>
        <w:t>s arise</w:t>
      </w:r>
      <w:r>
        <w:rPr>
          <w:rFonts w:asciiTheme="majorBidi" w:hAnsiTheme="majorBidi" w:cstheme="majorBidi"/>
          <w:sz w:val="24"/>
          <w:szCs w:val="24"/>
        </w:rPr>
        <w:t xml:space="preserve"> i</w:t>
      </w:r>
      <w:r w:rsidR="00336280">
        <w:rPr>
          <w:rFonts w:asciiTheme="majorBidi" w:hAnsiTheme="majorBidi" w:cstheme="majorBidi"/>
          <w:sz w:val="24"/>
          <w:szCs w:val="24"/>
        </w:rPr>
        <w:t>s:</w:t>
      </w:r>
      <w:r>
        <w:rPr>
          <w:rFonts w:asciiTheme="majorBidi" w:hAnsiTheme="majorBidi" w:cstheme="majorBidi"/>
          <w:sz w:val="24"/>
          <w:szCs w:val="24"/>
        </w:rPr>
        <w:t xml:space="preserve"> which values are in conflict and </w:t>
      </w:r>
      <w:r w:rsidR="004F7B58">
        <w:rPr>
          <w:rFonts w:asciiTheme="majorBidi" w:hAnsiTheme="majorBidi" w:cstheme="majorBidi"/>
          <w:sz w:val="24"/>
          <w:szCs w:val="24"/>
        </w:rPr>
        <w:t xml:space="preserve">thus </w:t>
      </w:r>
      <w:r w:rsidR="008D3EE4">
        <w:rPr>
          <w:rFonts w:asciiTheme="majorBidi" w:hAnsiTheme="majorBidi" w:cstheme="majorBidi"/>
          <w:sz w:val="24"/>
          <w:szCs w:val="24"/>
        </w:rPr>
        <w:t xml:space="preserve">are </w:t>
      </w:r>
      <w:r w:rsidR="00336280">
        <w:rPr>
          <w:rFonts w:asciiTheme="majorBidi" w:hAnsiTheme="majorBidi" w:cstheme="majorBidi"/>
          <w:sz w:val="24"/>
          <w:szCs w:val="24"/>
        </w:rPr>
        <w:t>creating</w:t>
      </w:r>
      <w:r>
        <w:rPr>
          <w:rFonts w:asciiTheme="majorBidi" w:hAnsiTheme="majorBidi" w:cstheme="majorBidi"/>
          <w:sz w:val="24"/>
          <w:szCs w:val="24"/>
        </w:rPr>
        <w:t xml:space="preserve"> difficult</w:t>
      </w:r>
      <w:r w:rsidR="00336280">
        <w:rPr>
          <w:rFonts w:asciiTheme="majorBidi" w:hAnsiTheme="majorBidi" w:cstheme="majorBidi"/>
          <w:sz w:val="24"/>
          <w:szCs w:val="24"/>
        </w:rPr>
        <w:t>ies</w:t>
      </w:r>
      <w:r>
        <w:rPr>
          <w:rFonts w:asciiTheme="majorBidi" w:hAnsiTheme="majorBidi" w:cstheme="majorBidi"/>
          <w:sz w:val="24"/>
          <w:szCs w:val="24"/>
        </w:rPr>
        <w:t xml:space="preserve"> in deciding on a course of </w:t>
      </w:r>
      <w:r w:rsidR="00336280">
        <w:rPr>
          <w:rFonts w:asciiTheme="majorBidi" w:hAnsiTheme="majorBidi" w:cstheme="majorBidi"/>
          <w:sz w:val="24"/>
          <w:szCs w:val="24"/>
        </w:rPr>
        <w:t>action?</w:t>
      </w:r>
      <w:r>
        <w:rPr>
          <w:rFonts w:asciiTheme="majorBidi" w:hAnsiTheme="majorBidi" w:cstheme="majorBidi"/>
          <w:sz w:val="24"/>
          <w:szCs w:val="24"/>
        </w:rPr>
        <w:t xml:space="preserve"> In the present case</w:t>
      </w:r>
      <w:r w:rsidR="00336280">
        <w:rPr>
          <w:rFonts w:asciiTheme="majorBidi" w:hAnsiTheme="majorBidi" w:cstheme="majorBidi"/>
          <w:sz w:val="24"/>
          <w:szCs w:val="24"/>
        </w:rPr>
        <w:t>,</w:t>
      </w:r>
      <w:r>
        <w:rPr>
          <w:rFonts w:asciiTheme="majorBidi" w:hAnsiTheme="majorBidi" w:cstheme="majorBidi"/>
          <w:sz w:val="24"/>
          <w:szCs w:val="24"/>
        </w:rPr>
        <w:t xml:space="preserve"> there may not be </w:t>
      </w:r>
      <w:r w:rsidR="00336280">
        <w:rPr>
          <w:rFonts w:asciiTheme="majorBidi" w:hAnsiTheme="majorBidi" w:cstheme="majorBidi"/>
          <w:sz w:val="24"/>
          <w:szCs w:val="24"/>
        </w:rPr>
        <w:t xml:space="preserve">any </w:t>
      </w:r>
      <w:r>
        <w:rPr>
          <w:rFonts w:asciiTheme="majorBidi" w:hAnsiTheme="majorBidi" w:cstheme="majorBidi"/>
          <w:sz w:val="24"/>
          <w:szCs w:val="24"/>
        </w:rPr>
        <w:t xml:space="preserve">conflicting values, since the central </w:t>
      </w:r>
      <w:commentRangeStart w:id="29"/>
      <w:r>
        <w:rPr>
          <w:rFonts w:asciiTheme="majorBidi" w:hAnsiTheme="majorBidi" w:cstheme="majorBidi"/>
          <w:sz w:val="24"/>
          <w:szCs w:val="24"/>
        </w:rPr>
        <w:t>value</w:t>
      </w:r>
      <w:commentRangeEnd w:id="29"/>
      <w:r w:rsidR="008D3EE4">
        <w:rPr>
          <w:rStyle w:val="CommentReference"/>
        </w:rPr>
        <w:commentReference w:id="29"/>
      </w:r>
      <w:r>
        <w:rPr>
          <w:rFonts w:asciiTheme="majorBidi" w:hAnsiTheme="majorBidi" w:cstheme="majorBidi"/>
          <w:sz w:val="24"/>
          <w:szCs w:val="24"/>
        </w:rPr>
        <w:t xml:space="preserve"> </w:t>
      </w:r>
      <w:r w:rsidR="004F7B58">
        <w:rPr>
          <w:rFonts w:asciiTheme="majorBidi" w:hAnsiTheme="majorBidi" w:cstheme="majorBidi"/>
          <w:sz w:val="24"/>
          <w:szCs w:val="24"/>
        </w:rPr>
        <w:t xml:space="preserve">is </w:t>
      </w:r>
      <w:r>
        <w:rPr>
          <w:rFonts w:asciiTheme="majorBidi" w:hAnsiTheme="majorBidi" w:cstheme="majorBidi"/>
          <w:sz w:val="24"/>
          <w:szCs w:val="24"/>
        </w:rPr>
        <w:t>care</w:t>
      </w:r>
      <w:r w:rsidR="00336280">
        <w:rPr>
          <w:rFonts w:asciiTheme="majorBidi" w:hAnsiTheme="majorBidi" w:cstheme="majorBidi"/>
          <w:sz w:val="24"/>
          <w:szCs w:val="24"/>
        </w:rPr>
        <w:t xml:space="preserve"> and</w:t>
      </w:r>
      <w:r>
        <w:rPr>
          <w:rFonts w:asciiTheme="majorBidi" w:hAnsiTheme="majorBidi" w:cstheme="majorBidi"/>
          <w:sz w:val="24"/>
          <w:szCs w:val="24"/>
        </w:rPr>
        <w:t xml:space="preserve"> concern for someone else’s well-being. The dilemma creates </w:t>
      </w:r>
      <w:r w:rsidR="00336280">
        <w:rPr>
          <w:rFonts w:asciiTheme="majorBidi" w:hAnsiTheme="majorBidi" w:cstheme="majorBidi"/>
          <w:sz w:val="24"/>
          <w:szCs w:val="24"/>
        </w:rPr>
        <w:t>c</w:t>
      </w:r>
      <w:r>
        <w:rPr>
          <w:rFonts w:asciiTheme="majorBidi" w:hAnsiTheme="majorBidi" w:cstheme="majorBidi"/>
          <w:sz w:val="24"/>
          <w:szCs w:val="24"/>
        </w:rPr>
        <w:t xml:space="preserve">onflict because </w:t>
      </w:r>
      <w:r w:rsidR="00700961">
        <w:rPr>
          <w:rFonts w:asciiTheme="majorBidi" w:hAnsiTheme="majorBidi" w:cstheme="majorBidi"/>
          <w:sz w:val="24"/>
          <w:szCs w:val="24"/>
        </w:rPr>
        <w:t>one of the sisters</w:t>
      </w:r>
      <w:r w:rsidR="00336280">
        <w:rPr>
          <w:rFonts w:asciiTheme="majorBidi" w:hAnsiTheme="majorBidi" w:cstheme="majorBidi"/>
          <w:sz w:val="24"/>
          <w:szCs w:val="24"/>
        </w:rPr>
        <w:t xml:space="preserve">, </w:t>
      </w:r>
      <w:r w:rsidR="00336280" w:rsidRPr="00336280">
        <w:rPr>
          <w:rFonts w:asciiTheme="majorBidi" w:hAnsiTheme="majorBidi" w:cstheme="majorBidi"/>
          <w:sz w:val="24"/>
          <w:szCs w:val="24"/>
          <w:highlight w:val="yellow"/>
        </w:rPr>
        <w:t>Moran</w:t>
      </w:r>
      <w:r w:rsidR="00336280">
        <w:rPr>
          <w:rFonts w:asciiTheme="majorBidi" w:hAnsiTheme="majorBidi" w:cstheme="majorBidi"/>
          <w:sz w:val="24"/>
          <w:szCs w:val="24"/>
        </w:rPr>
        <w:t>,</w:t>
      </w:r>
      <w:r w:rsidR="00700961">
        <w:rPr>
          <w:rFonts w:asciiTheme="majorBidi" w:hAnsiTheme="majorBidi" w:cstheme="majorBidi"/>
          <w:sz w:val="24"/>
          <w:szCs w:val="24"/>
        </w:rPr>
        <w:t xml:space="preserve"> is committed to realizing these values </w:t>
      </w:r>
      <w:r w:rsidR="00336280">
        <w:rPr>
          <w:rFonts w:asciiTheme="majorBidi" w:hAnsiTheme="majorBidi" w:cstheme="majorBidi"/>
          <w:sz w:val="24"/>
          <w:szCs w:val="24"/>
        </w:rPr>
        <w:t>for</w:t>
      </w:r>
      <w:r w:rsidR="00700961">
        <w:rPr>
          <w:rFonts w:asciiTheme="majorBidi" w:hAnsiTheme="majorBidi" w:cstheme="majorBidi"/>
          <w:sz w:val="24"/>
          <w:szCs w:val="24"/>
        </w:rPr>
        <w:t xml:space="preserve"> her mother, </w:t>
      </w:r>
      <w:r w:rsidR="00336280">
        <w:rPr>
          <w:rFonts w:asciiTheme="majorBidi" w:hAnsiTheme="majorBidi" w:cstheme="majorBidi"/>
          <w:sz w:val="24"/>
          <w:szCs w:val="24"/>
        </w:rPr>
        <w:t>while</w:t>
      </w:r>
      <w:r w:rsidR="00700961">
        <w:rPr>
          <w:rFonts w:asciiTheme="majorBidi" w:hAnsiTheme="majorBidi" w:cstheme="majorBidi"/>
          <w:sz w:val="24"/>
          <w:szCs w:val="24"/>
        </w:rPr>
        <w:t xml:space="preserve"> the second</w:t>
      </w:r>
      <w:r w:rsidR="00336280">
        <w:rPr>
          <w:rFonts w:asciiTheme="majorBidi" w:hAnsiTheme="majorBidi" w:cstheme="majorBidi"/>
          <w:sz w:val="24"/>
          <w:szCs w:val="24"/>
        </w:rPr>
        <w:t>, Eden,</w:t>
      </w:r>
      <w:r w:rsidR="00700961">
        <w:rPr>
          <w:rFonts w:asciiTheme="majorBidi" w:hAnsiTheme="majorBidi" w:cstheme="majorBidi"/>
          <w:sz w:val="24"/>
          <w:szCs w:val="24"/>
        </w:rPr>
        <w:t xml:space="preserve"> feels responsible for realizing the</w:t>
      </w:r>
      <w:r w:rsidR="00336280">
        <w:rPr>
          <w:rFonts w:asciiTheme="majorBidi" w:hAnsiTheme="majorBidi" w:cstheme="majorBidi"/>
          <w:sz w:val="24"/>
          <w:szCs w:val="24"/>
        </w:rPr>
        <w:t xml:space="preserve">se values </w:t>
      </w:r>
      <w:r w:rsidR="00700961">
        <w:rPr>
          <w:rFonts w:asciiTheme="majorBidi" w:hAnsiTheme="majorBidi" w:cstheme="majorBidi"/>
          <w:sz w:val="24"/>
          <w:szCs w:val="24"/>
        </w:rPr>
        <w:t xml:space="preserve">with regard to </w:t>
      </w:r>
      <w:r w:rsidR="005432E6">
        <w:rPr>
          <w:rFonts w:asciiTheme="majorBidi" w:hAnsiTheme="majorBidi" w:cstheme="majorBidi"/>
          <w:sz w:val="24"/>
          <w:szCs w:val="24"/>
        </w:rPr>
        <w:t>Lynne, the migrant care worker</w:t>
      </w:r>
      <w:r w:rsidR="00700961">
        <w:rPr>
          <w:rFonts w:asciiTheme="majorBidi" w:hAnsiTheme="majorBidi" w:cstheme="majorBidi"/>
          <w:sz w:val="24"/>
          <w:szCs w:val="24"/>
        </w:rPr>
        <w:t xml:space="preserve">. However, we should not ignore the fact that, more broadly, there is a conflict here between the human responsibility </w:t>
      </w:r>
      <w:r w:rsidR="005432E6">
        <w:rPr>
          <w:rFonts w:asciiTheme="majorBidi" w:hAnsiTheme="majorBidi" w:cstheme="majorBidi"/>
          <w:sz w:val="24"/>
          <w:szCs w:val="24"/>
        </w:rPr>
        <w:t>to provide</w:t>
      </w:r>
      <w:r w:rsidR="00700961">
        <w:rPr>
          <w:rFonts w:asciiTheme="majorBidi" w:hAnsiTheme="majorBidi" w:cstheme="majorBidi"/>
          <w:sz w:val="24"/>
          <w:szCs w:val="24"/>
        </w:rPr>
        <w:t xml:space="preserve"> fair employment/proper human treatment, the preservation of a helpless person’s dignity, and the Biblical commandment to “honor thy father and mother,” which is central to Judaism.</w:t>
      </w:r>
    </w:p>
    <w:p w14:paraId="3570838E" w14:textId="4360430B" w:rsidR="00700961" w:rsidRDefault="00700961" w:rsidP="00D4372E">
      <w:pPr>
        <w:rPr>
          <w:rFonts w:asciiTheme="majorBidi" w:hAnsiTheme="majorBidi" w:cstheme="majorBidi"/>
          <w:sz w:val="24"/>
          <w:szCs w:val="24"/>
        </w:rPr>
      </w:pPr>
      <w:r>
        <w:rPr>
          <w:rFonts w:asciiTheme="majorBidi" w:hAnsiTheme="majorBidi" w:cstheme="majorBidi"/>
          <w:sz w:val="24"/>
          <w:szCs w:val="24"/>
        </w:rPr>
        <w:t>The possible courses of action are presented as dichotomous: either Lynne will move to an alternative apartment for the duration of her maternity leave, or she will stay in</w:t>
      </w:r>
      <w:r w:rsidR="005F787E">
        <w:rPr>
          <w:rFonts w:asciiTheme="majorBidi" w:hAnsiTheme="majorBidi" w:cstheme="majorBidi"/>
          <w:sz w:val="24"/>
          <w:szCs w:val="24"/>
        </w:rPr>
        <w:t xml:space="preserve"> </w:t>
      </w:r>
      <w:r w:rsidR="005F787E" w:rsidRPr="005F787E">
        <w:rPr>
          <w:rFonts w:asciiTheme="majorBidi" w:hAnsiTheme="majorBidi" w:cstheme="majorBidi"/>
          <w:sz w:val="24"/>
          <w:szCs w:val="24"/>
          <w:highlight w:val="yellow"/>
        </w:rPr>
        <w:t>Ruth’s</w:t>
      </w:r>
      <w:r w:rsidR="005F787E">
        <w:rPr>
          <w:rFonts w:asciiTheme="majorBidi" w:hAnsiTheme="majorBidi" w:cstheme="majorBidi"/>
          <w:sz w:val="24"/>
          <w:szCs w:val="24"/>
        </w:rPr>
        <w:t xml:space="preserve"> </w:t>
      </w:r>
      <w:r>
        <w:rPr>
          <w:rFonts w:asciiTheme="majorBidi" w:hAnsiTheme="majorBidi" w:cstheme="majorBidi"/>
          <w:sz w:val="24"/>
          <w:szCs w:val="24"/>
        </w:rPr>
        <w:t xml:space="preserve">home as she </w:t>
      </w:r>
      <w:r w:rsidR="005432E6">
        <w:rPr>
          <w:rFonts w:asciiTheme="majorBidi" w:hAnsiTheme="majorBidi" w:cstheme="majorBidi"/>
          <w:sz w:val="24"/>
          <w:szCs w:val="24"/>
        </w:rPr>
        <w:t>wishes</w:t>
      </w:r>
      <w:r>
        <w:rPr>
          <w:rFonts w:asciiTheme="majorBidi" w:hAnsiTheme="majorBidi" w:cstheme="majorBidi"/>
          <w:sz w:val="24"/>
          <w:szCs w:val="24"/>
        </w:rPr>
        <w:t xml:space="preserve">. Are the no other options? </w:t>
      </w:r>
      <w:r w:rsidR="005F787E">
        <w:rPr>
          <w:rFonts w:asciiTheme="majorBidi" w:hAnsiTheme="majorBidi" w:cstheme="majorBidi"/>
          <w:sz w:val="24"/>
          <w:szCs w:val="24"/>
        </w:rPr>
        <w:t>P</w:t>
      </w:r>
      <w:r>
        <w:rPr>
          <w:rFonts w:asciiTheme="majorBidi" w:hAnsiTheme="majorBidi" w:cstheme="majorBidi"/>
          <w:sz w:val="24"/>
          <w:szCs w:val="24"/>
        </w:rPr>
        <w:t xml:space="preserve">erhaps it </w:t>
      </w:r>
      <w:r w:rsidR="005F787E">
        <w:rPr>
          <w:rFonts w:asciiTheme="majorBidi" w:hAnsiTheme="majorBidi" w:cstheme="majorBidi"/>
          <w:sz w:val="24"/>
          <w:szCs w:val="24"/>
        </w:rPr>
        <w:t>is</w:t>
      </w:r>
      <w:r>
        <w:rPr>
          <w:rFonts w:asciiTheme="majorBidi" w:hAnsiTheme="majorBidi" w:cstheme="majorBidi"/>
          <w:sz w:val="24"/>
          <w:szCs w:val="24"/>
        </w:rPr>
        <w:t xml:space="preserve"> possible to look for compromises in the dialogue</w:t>
      </w:r>
      <w:r w:rsidR="005F787E">
        <w:rPr>
          <w:rFonts w:asciiTheme="majorBidi" w:hAnsiTheme="majorBidi" w:cstheme="majorBidi"/>
          <w:sz w:val="24"/>
          <w:szCs w:val="24"/>
        </w:rPr>
        <w:t>.</w:t>
      </w:r>
      <w:r>
        <w:rPr>
          <w:rFonts w:asciiTheme="majorBidi" w:hAnsiTheme="majorBidi" w:cstheme="majorBidi"/>
          <w:sz w:val="24"/>
          <w:szCs w:val="24"/>
        </w:rPr>
        <w:t xml:space="preserve"> For example, if </w:t>
      </w:r>
      <w:r w:rsidR="005F787E" w:rsidRPr="005F787E">
        <w:rPr>
          <w:rFonts w:asciiTheme="majorBidi" w:hAnsiTheme="majorBidi" w:cstheme="majorBidi"/>
          <w:sz w:val="24"/>
          <w:szCs w:val="24"/>
          <w:highlight w:val="yellow"/>
        </w:rPr>
        <w:t>Ruth’s</w:t>
      </w:r>
      <w:r w:rsidR="005F787E">
        <w:rPr>
          <w:rFonts w:asciiTheme="majorBidi" w:hAnsiTheme="majorBidi" w:cstheme="majorBidi"/>
          <w:sz w:val="24"/>
          <w:szCs w:val="24"/>
        </w:rPr>
        <w:t xml:space="preserve"> </w:t>
      </w:r>
      <w:r>
        <w:rPr>
          <w:rFonts w:asciiTheme="majorBidi" w:hAnsiTheme="majorBidi" w:cstheme="majorBidi"/>
          <w:sz w:val="24"/>
          <w:szCs w:val="24"/>
        </w:rPr>
        <w:t xml:space="preserve">home is large, it may be possible for Lynne to stay with the baby in </w:t>
      </w:r>
      <w:r w:rsidR="005F787E">
        <w:rPr>
          <w:rFonts w:asciiTheme="majorBidi" w:hAnsiTheme="majorBidi" w:cstheme="majorBidi"/>
          <w:sz w:val="24"/>
          <w:szCs w:val="24"/>
        </w:rPr>
        <w:t xml:space="preserve">this </w:t>
      </w:r>
      <w:r>
        <w:rPr>
          <w:rFonts w:asciiTheme="majorBidi" w:hAnsiTheme="majorBidi" w:cstheme="majorBidi"/>
          <w:sz w:val="24"/>
          <w:szCs w:val="24"/>
        </w:rPr>
        <w:t>house, in a different wing or floor, even though there is no legal obligation for this, and even though th</w:t>
      </w:r>
      <w:r w:rsidR="00487ED4">
        <w:rPr>
          <w:rFonts w:asciiTheme="majorBidi" w:hAnsiTheme="majorBidi" w:cstheme="majorBidi"/>
          <w:sz w:val="24"/>
          <w:szCs w:val="24"/>
        </w:rPr>
        <w:t>ere will be</w:t>
      </w:r>
      <w:r>
        <w:rPr>
          <w:rFonts w:asciiTheme="majorBidi" w:hAnsiTheme="majorBidi" w:cstheme="majorBidi"/>
          <w:sz w:val="24"/>
          <w:szCs w:val="24"/>
        </w:rPr>
        <w:t xml:space="preserve"> an additional cost to the family (in terms of water, electricity, etc</w:t>
      </w:r>
      <w:r w:rsidR="005F787E">
        <w:rPr>
          <w:rFonts w:asciiTheme="majorBidi" w:hAnsiTheme="majorBidi" w:cstheme="majorBidi"/>
          <w:sz w:val="24"/>
          <w:szCs w:val="24"/>
        </w:rPr>
        <w:t>.</w:t>
      </w:r>
      <w:r>
        <w:rPr>
          <w:rFonts w:asciiTheme="majorBidi" w:hAnsiTheme="majorBidi" w:cstheme="majorBidi"/>
          <w:sz w:val="24"/>
          <w:szCs w:val="24"/>
        </w:rPr>
        <w:t>). Maybe there is a suitable place for Lynne to live in the neighborhood? We can assume that there are other practical options that could solve this issue.</w:t>
      </w:r>
    </w:p>
    <w:p w14:paraId="45B2CAC6" w14:textId="57C9E777" w:rsidR="00E92559" w:rsidRDefault="00E92559" w:rsidP="00E82E13">
      <w:pPr>
        <w:rPr>
          <w:rFonts w:asciiTheme="majorBidi" w:hAnsiTheme="majorBidi" w:cstheme="majorBidi"/>
          <w:sz w:val="24"/>
          <w:szCs w:val="24"/>
        </w:rPr>
      </w:pPr>
      <w:r>
        <w:rPr>
          <w:rFonts w:asciiTheme="majorBidi" w:hAnsiTheme="majorBidi" w:cstheme="majorBidi"/>
          <w:sz w:val="24"/>
          <w:szCs w:val="24"/>
        </w:rPr>
        <w:t xml:space="preserve">As in many cases of ethical dilemmas in general, and of this dual relationship type in particular, every choice the sisters make will have consequences and will </w:t>
      </w:r>
      <w:r w:rsidR="008D3EE4">
        <w:rPr>
          <w:rFonts w:asciiTheme="majorBidi" w:hAnsiTheme="majorBidi" w:cstheme="majorBidi"/>
          <w:sz w:val="24"/>
          <w:szCs w:val="24"/>
        </w:rPr>
        <w:t>affect</w:t>
      </w:r>
      <w:r>
        <w:rPr>
          <w:rFonts w:asciiTheme="majorBidi" w:hAnsiTheme="majorBidi" w:cstheme="majorBidi"/>
          <w:sz w:val="24"/>
          <w:szCs w:val="24"/>
        </w:rPr>
        <w:t xml:space="preserve"> those involved. If the sisters demand </w:t>
      </w:r>
      <w:r w:rsidR="008D3EE4">
        <w:rPr>
          <w:rFonts w:asciiTheme="majorBidi" w:hAnsiTheme="majorBidi" w:cstheme="majorBidi"/>
          <w:sz w:val="24"/>
          <w:szCs w:val="24"/>
        </w:rPr>
        <w:t xml:space="preserve">that </w:t>
      </w:r>
      <w:r>
        <w:rPr>
          <w:rFonts w:asciiTheme="majorBidi" w:hAnsiTheme="majorBidi" w:cstheme="majorBidi"/>
          <w:sz w:val="24"/>
          <w:szCs w:val="24"/>
        </w:rPr>
        <w:t xml:space="preserve">Lynne leave the house and live in a rental apartment, it will be difficult for Lynne and </w:t>
      </w:r>
      <w:r w:rsidR="00487ED4">
        <w:rPr>
          <w:rFonts w:asciiTheme="majorBidi" w:hAnsiTheme="majorBidi" w:cstheme="majorBidi"/>
          <w:sz w:val="24"/>
          <w:szCs w:val="24"/>
        </w:rPr>
        <w:t>her</w:t>
      </w:r>
      <w:r>
        <w:rPr>
          <w:rFonts w:asciiTheme="majorBidi" w:hAnsiTheme="majorBidi" w:cstheme="majorBidi"/>
          <w:sz w:val="24"/>
          <w:szCs w:val="24"/>
        </w:rPr>
        <w:t xml:space="preserve"> baby to cope in a new and strange place, and </w:t>
      </w:r>
      <w:r w:rsidR="008D3EE4">
        <w:rPr>
          <w:rFonts w:asciiTheme="majorBidi" w:hAnsiTheme="majorBidi" w:cstheme="majorBidi"/>
          <w:sz w:val="24"/>
          <w:szCs w:val="24"/>
        </w:rPr>
        <w:t>with</w:t>
      </w:r>
      <w:r>
        <w:rPr>
          <w:rFonts w:asciiTheme="majorBidi" w:hAnsiTheme="majorBidi" w:cstheme="majorBidi"/>
          <w:sz w:val="24"/>
          <w:szCs w:val="24"/>
        </w:rPr>
        <w:t xml:space="preserve"> the high costs of renting an apartment in Israel. In addition, Eden and perhaps also </w:t>
      </w:r>
      <w:r w:rsidR="005F787E" w:rsidRPr="005F787E">
        <w:rPr>
          <w:rFonts w:asciiTheme="majorBidi" w:hAnsiTheme="majorBidi" w:cstheme="majorBidi"/>
          <w:sz w:val="24"/>
          <w:szCs w:val="24"/>
          <w:highlight w:val="yellow"/>
        </w:rPr>
        <w:t>Moran</w:t>
      </w:r>
      <w:r w:rsidR="005F787E">
        <w:rPr>
          <w:rFonts w:asciiTheme="majorBidi" w:hAnsiTheme="majorBidi" w:cstheme="majorBidi"/>
          <w:sz w:val="24"/>
          <w:szCs w:val="24"/>
        </w:rPr>
        <w:t xml:space="preserve"> </w:t>
      </w:r>
      <w:r>
        <w:rPr>
          <w:rFonts w:asciiTheme="majorBidi" w:hAnsiTheme="majorBidi" w:cstheme="majorBidi"/>
          <w:sz w:val="24"/>
          <w:szCs w:val="24"/>
        </w:rPr>
        <w:t xml:space="preserve">will feel guilty about </w:t>
      </w:r>
      <w:r w:rsidR="005F787E">
        <w:rPr>
          <w:rFonts w:asciiTheme="majorBidi" w:hAnsiTheme="majorBidi" w:cstheme="majorBidi"/>
          <w:sz w:val="24"/>
          <w:szCs w:val="24"/>
        </w:rPr>
        <w:t>Lynne, the</w:t>
      </w:r>
      <w:r>
        <w:rPr>
          <w:rFonts w:asciiTheme="majorBidi" w:hAnsiTheme="majorBidi" w:cstheme="majorBidi"/>
          <w:sz w:val="24"/>
          <w:szCs w:val="24"/>
        </w:rPr>
        <w:t xml:space="preserve"> woman who cared for their mother for such a long time.</w:t>
      </w:r>
      <w:r w:rsidR="0039210D">
        <w:rPr>
          <w:rFonts w:asciiTheme="majorBidi" w:hAnsiTheme="majorBidi" w:cstheme="majorBidi"/>
          <w:sz w:val="24"/>
          <w:szCs w:val="24"/>
        </w:rPr>
        <w:t xml:space="preserve"> However, if </w:t>
      </w:r>
      <w:r w:rsidR="0039210D">
        <w:rPr>
          <w:rFonts w:asciiTheme="majorBidi" w:hAnsiTheme="majorBidi" w:cstheme="majorBidi"/>
          <w:sz w:val="24"/>
          <w:szCs w:val="24"/>
        </w:rPr>
        <w:lastRenderedPageBreak/>
        <w:t xml:space="preserve">Lynne stays </w:t>
      </w:r>
      <w:r w:rsidR="00487ED4">
        <w:rPr>
          <w:rFonts w:asciiTheme="majorBidi" w:hAnsiTheme="majorBidi" w:cstheme="majorBidi"/>
          <w:sz w:val="24"/>
          <w:szCs w:val="24"/>
        </w:rPr>
        <w:t>in</w:t>
      </w:r>
      <w:r w:rsidR="005F787E">
        <w:rPr>
          <w:rFonts w:asciiTheme="majorBidi" w:hAnsiTheme="majorBidi" w:cstheme="majorBidi"/>
          <w:sz w:val="24"/>
          <w:szCs w:val="24"/>
        </w:rPr>
        <w:t xml:space="preserve"> </w:t>
      </w:r>
      <w:r w:rsidR="005F787E" w:rsidRPr="005F787E">
        <w:rPr>
          <w:rFonts w:asciiTheme="majorBidi" w:hAnsiTheme="majorBidi" w:cstheme="majorBidi"/>
          <w:sz w:val="24"/>
          <w:szCs w:val="24"/>
          <w:highlight w:val="yellow"/>
        </w:rPr>
        <w:t>Ruth’s</w:t>
      </w:r>
      <w:r w:rsidR="005F787E">
        <w:rPr>
          <w:rFonts w:asciiTheme="majorBidi" w:hAnsiTheme="majorBidi" w:cstheme="majorBidi"/>
          <w:sz w:val="24"/>
          <w:szCs w:val="24"/>
        </w:rPr>
        <w:t xml:space="preserve"> </w:t>
      </w:r>
      <w:r w:rsidR="0039210D">
        <w:rPr>
          <w:rFonts w:asciiTheme="majorBidi" w:hAnsiTheme="majorBidi" w:cstheme="majorBidi"/>
          <w:sz w:val="24"/>
          <w:szCs w:val="24"/>
        </w:rPr>
        <w:t xml:space="preserve">house as was her wish, there is a reasonable chance that </w:t>
      </w:r>
      <w:r w:rsidR="005F787E" w:rsidRPr="005F787E">
        <w:rPr>
          <w:rFonts w:asciiTheme="majorBidi" w:hAnsiTheme="majorBidi" w:cstheme="majorBidi"/>
          <w:sz w:val="24"/>
          <w:szCs w:val="24"/>
          <w:highlight w:val="yellow"/>
        </w:rPr>
        <w:t>Ruth’s</w:t>
      </w:r>
      <w:r w:rsidR="005F787E">
        <w:rPr>
          <w:rFonts w:asciiTheme="majorBidi" w:hAnsiTheme="majorBidi" w:cstheme="majorBidi"/>
          <w:sz w:val="24"/>
          <w:szCs w:val="24"/>
        </w:rPr>
        <w:t xml:space="preserve"> </w:t>
      </w:r>
      <w:r w:rsidR="0039210D">
        <w:rPr>
          <w:rFonts w:asciiTheme="majorBidi" w:hAnsiTheme="majorBidi" w:cstheme="majorBidi"/>
          <w:sz w:val="24"/>
          <w:szCs w:val="24"/>
        </w:rPr>
        <w:t xml:space="preserve">care and well-being will be compromised, the baby will be a disturbance, there will be tension between the sisters, the father of the baby will visit without permission, and the cost of having another person (Lynne and her baby) in the house will increase the costs for caring for </w:t>
      </w:r>
      <w:r w:rsidR="005F787E" w:rsidRPr="005F787E">
        <w:rPr>
          <w:rFonts w:asciiTheme="majorBidi" w:hAnsiTheme="majorBidi" w:cstheme="majorBidi"/>
          <w:sz w:val="24"/>
          <w:szCs w:val="24"/>
          <w:highlight w:val="yellow"/>
        </w:rPr>
        <w:t>Ruth</w:t>
      </w:r>
      <w:r w:rsidR="0039210D">
        <w:rPr>
          <w:rFonts w:asciiTheme="majorBidi" w:hAnsiTheme="majorBidi" w:cstheme="majorBidi"/>
          <w:sz w:val="24"/>
          <w:szCs w:val="24"/>
        </w:rPr>
        <w:t xml:space="preserve">, which are </w:t>
      </w:r>
      <w:r w:rsidR="00487ED4">
        <w:rPr>
          <w:rFonts w:asciiTheme="majorBidi" w:hAnsiTheme="majorBidi" w:cstheme="majorBidi"/>
          <w:sz w:val="24"/>
          <w:szCs w:val="24"/>
        </w:rPr>
        <w:t>already</w:t>
      </w:r>
      <w:r w:rsidR="0039210D">
        <w:rPr>
          <w:rFonts w:asciiTheme="majorBidi" w:hAnsiTheme="majorBidi" w:cstheme="majorBidi"/>
          <w:sz w:val="24"/>
          <w:szCs w:val="24"/>
        </w:rPr>
        <w:t xml:space="preserve"> high. Thus, the sisters’ peace of mind may be harmed because of the complex situation in their mother’s home. </w:t>
      </w:r>
    </w:p>
    <w:p w14:paraId="0A580B30" w14:textId="77C1B2F1" w:rsidR="0039210D" w:rsidRDefault="0039210D" w:rsidP="00D4372E">
      <w:pPr>
        <w:rPr>
          <w:rFonts w:asciiTheme="majorBidi" w:hAnsiTheme="majorBidi" w:cstheme="majorBidi"/>
          <w:sz w:val="24"/>
          <w:szCs w:val="24"/>
        </w:rPr>
      </w:pPr>
      <w:r>
        <w:rPr>
          <w:rFonts w:asciiTheme="majorBidi" w:hAnsiTheme="majorBidi" w:cstheme="majorBidi"/>
          <w:sz w:val="24"/>
          <w:szCs w:val="24"/>
        </w:rPr>
        <w:t xml:space="preserve">It seems, then, that there is no simple solution to this case. Yet, many families encounter ethical dilemmas </w:t>
      </w:r>
      <w:r w:rsidR="008D3EE4">
        <w:rPr>
          <w:rFonts w:asciiTheme="majorBidi" w:hAnsiTheme="majorBidi" w:cstheme="majorBidi"/>
          <w:sz w:val="24"/>
          <w:szCs w:val="24"/>
        </w:rPr>
        <w:t>both similar and different than</w:t>
      </w:r>
      <w:r>
        <w:rPr>
          <w:rFonts w:asciiTheme="majorBidi" w:hAnsiTheme="majorBidi" w:cstheme="majorBidi"/>
          <w:sz w:val="24"/>
          <w:szCs w:val="24"/>
        </w:rPr>
        <w:t xml:space="preserve"> this one, and must make decisions and choose their own outcomes.</w:t>
      </w:r>
    </w:p>
    <w:p w14:paraId="39D13733" w14:textId="1C5522DC" w:rsidR="00E82E13" w:rsidRDefault="00E82E13" w:rsidP="00D4372E">
      <w:pPr>
        <w:rPr>
          <w:rFonts w:asciiTheme="majorBidi" w:hAnsiTheme="majorBidi" w:cstheme="majorBidi"/>
          <w:sz w:val="24"/>
          <w:szCs w:val="24"/>
        </w:rPr>
      </w:pPr>
      <w:r>
        <w:rPr>
          <w:rFonts w:asciiTheme="majorBidi" w:hAnsiTheme="majorBidi" w:cstheme="majorBidi"/>
          <w:sz w:val="24"/>
          <w:szCs w:val="24"/>
        </w:rPr>
        <w:t xml:space="preserve">What </w:t>
      </w:r>
      <w:r w:rsidR="008153ED">
        <w:rPr>
          <w:rFonts w:asciiTheme="majorBidi" w:hAnsiTheme="majorBidi" w:cstheme="majorBidi"/>
          <w:sz w:val="24"/>
          <w:szCs w:val="24"/>
        </w:rPr>
        <w:t>course represents</w:t>
      </w:r>
      <w:r>
        <w:rPr>
          <w:rFonts w:asciiTheme="majorBidi" w:hAnsiTheme="majorBidi" w:cstheme="majorBidi"/>
          <w:sz w:val="24"/>
          <w:szCs w:val="24"/>
        </w:rPr>
        <w:t xml:space="preserve"> the greatest mutual respect between people? It seems </w:t>
      </w:r>
      <w:r w:rsidR="005F787E">
        <w:rPr>
          <w:rFonts w:asciiTheme="majorBidi" w:hAnsiTheme="majorBidi" w:cstheme="majorBidi"/>
          <w:sz w:val="24"/>
          <w:szCs w:val="24"/>
        </w:rPr>
        <w:t>that what is key here is</w:t>
      </w:r>
      <w:r>
        <w:rPr>
          <w:rFonts w:asciiTheme="majorBidi" w:hAnsiTheme="majorBidi" w:cstheme="majorBidi"/>
          <w:sz w:val="24"/>
          <w:szCs w:val="24"/>
        </w:rPr>
        <w:t xml:space="preserve"> dialogue aimed at understanding </w:t>
      </w:r>
      <w:r w:rsidR="005F787E">
        <w:rPr>
          <w:rFonts w:asciiTheme="majorBidi" w:hAnsiTheme="majorBidi" w:cstheme="majorBidi"/>
          <w:sz w:val="24"/>
          <w:szCs w:val="24"/>
        </w:rPr>
        <w:t xml:space="preserve">people’s </w:t>
      </w:r>
      <w:r>
        <w:rPr>
          <w:rFonts w:asciiTheme="majorBidi" w:hAnsiTheme="majorBidi" w:cstheme="majorBidi"/>
          <w:sz w:val="24"/>
          <w:szCs w:val="24"/>
        </w:rPr>
        <w:t xml:space="preserve">needs and trying to meet as many of these as possible. The ethical difficulties in the case described above arose, among other things, because the sisters did not have an open and honest dialogue with Lynne, and disregarded her as an autonomous </w:t>
      </w:r>
      <w:commentRangeStart w:id="30"/>
      <w:r>
        <w:rPr>
          <w:rFonts w:asciiTheme="majorBidi" w:hAnsiTheme="majorBidi" w:cstheme="majorBidi"/>
          <w:sz w:val="24"/>
          <w:szCs w:val="24"/>
        </w:rPr>
        <w:t>subject</w:t>
      </w:r>
      <w:commentRangeEnd w:id="30"/>
      <w:r w:rsidR="008D3EE4">
        <w:rPr>
          <w:rStyle w:val="CommentReference"/>
        </w:rPr>
        <w:commentReference w:id="30"/>
      </w:r>
      <w:r>
        <w:rPr>
          <w:rFonts w:asciiTheme="majorBidi" w:hAnsiTheme="majorBidi" w:cstheme="majorBidi"/>
          <w:sz w:val="24"/>
          <w:szCs w:val="24"/>
        </w:rPr>
        <w:t xml:space="preserve"> (Anthias, 2008). Finding answers through dialogue</w:t>
      </w:r>
      <w:r w:rsidR="005F787E">
        <w:rPr>
          <w:rFonts w:asciiTheme="majorBidi" w:hAnsiTheme="majorBidi" w:cstheme="majorBidi"/>
          <w:sz w:val="24"/>
          <w:szCs w:val="24"/>
        </w:rPr>
        <w:t xml:space="preserve">, where </w:t>
      </w:r>
      <w:r>
        <w:rPr>
          <w:rFonts w:asciiTheme="majorBidi" w:hAnsiTheme="majorBidi" w:cstheme="majorBidi"/>
          <w:sz w:val="24"/>
          <w:szCs w:val="24"/>
        </w:rPr>
        <w:t>all parties can express their needs and concerns</w:t>
      </w:r>
      <w:r w:rsidR="00FF2512">
        <w:rPr>
          <w:rFonts w:asciiTheme="majorBidi" w:hAnsiTheme="majorBidi" w:cstheme="majorBidi"/>
          <w:sz w:val="24"/>
          <w:szCs w:val="24"/>
        </w:rPr>
        <w:t>,</w:t>
      </w:r>
      <w:r>
        <w:rPr>
          <w:rFonts w:asciiTheme="majorBidi" w:hAnsiTheme="majorBidi" w:cstheme="majorBidi"/>
          <w:sz w:val="24"/>
          <w:szCs w:val="24"/>
        </w:rPr>
        <w:t xml:space="preserve"> and seek strategies that can address everyone’s needs as </w:t>
      </w:r>
      <w:r w:rsidR="005F787E">
        <w:rPr>
          <w:rFonts w:asciiTheme="majorBidi" w:hAnsiTheme="majorBidi" w:cstheme="majorBidi"/>
          <w:sz w:val="24"/>
          <w:szCs w:val="24"/>
        </w:rPr>
        <w:t>far</w:t>
      </w:r>
      <w:r>
        <w:rPr>
          <w:rFonts w:asciiTheme="majorBidi" w:hAnsiTheme="majorBidi" w:cstheme="majorBidi"/>
          <w:sz w:val="24"/>
          <w:szCs w:val="24"/>
        </w:rPr>
        <w:t xml:space="preserve"> as possible, would meet the basic concept of ethics of care as presented by Gilligan (1982). This stage of Gilligan’s theory discusses finding solution</w:t>
      </w:r>
      <w:r w:rsidR="005F787E">
        <w:rPr>
          <w:rFonts w:asciiTheme="majorBidi" w:hAnsiTheme="majorBidi" w:cstheme="majorBidi"/>
          <w:sz w:val="24"/>
          <w:szCs w:val="24"/>
        </w:rPr>
        <w:t>s</w:t>
      </w:r>
      <w:r>
        <w:rPr>
          <w:rFonts w:asciiTheme="majorBidi" w:hAnsiTheme="majorBidi" w:cstheme="majorBidi"/>
          <w:sz w:val="24"/>
          <w:szCs w:val="24"/>
        </w:rPr>
        <w:t xml:space="preserve"> that </w:t>
      </w:r>
      <w:r w:rsidR="005F787E">
        <w:rPr>
          <w:rFonts w:asciiTheme="majorBidi" w:hAnsiTheme="majorBidi" w:cstheme="majorBidi"/>
          <w:sz w:val="24"/>
          <w:szCs w:val="24"/>
        </w:rPr>
        <w:t>attempt</w:t>
      </w:r>
      <w:r>
        <w:rPr>
          <w:rFonts w:asciiTheme="majorBidi" w:hAnsiTheme="majorBidi" w:cstheme="majorBidi"/>
          <w:sz w:val="24"/>
          <w:szCs w:val="24"/>
        </w:rPr>
        <w:t xml:space="preserve"> to meet </w:t>
      </w:r>
      <w:r w:rsidR="005F787E">
        <w:rPr>
          <w:rFonts w:asciiTheme="majorBidi" w:hAnsiTheme="majorBidi" w:cstheme="majorBidi"/>
          <w:sz w:val="24"/>
          <w:szCs w:val="24"/>
        </w:rPr>
        <w:t>the majority</w:t>
      </w:r>
      <w:r>
        <w:rPr>
          <w:rFonts w:asciiTheme="majorBidi" w:hAnsiTheme="majorBidi" w:cstheme="majorBidi"/>
          <w:sz w:val="24"/>
          <w:szCs w:val="24"/>
        </w:rPr>
        <w:t xml:space="preserve"> of needs of </w:t>
      </w:r>
      <w:r w:rsidR="005F787E">
        <w:rPr>
          <w:rFonts w:asciiTheme="majorBidi" w:hAnsiTheme="majorBidi" w:cstheme="majorBidi"/>
          <w:sz w:val="24"/>
          <w:szCs w:val="24"/>
        </w:rPr>
        <w:t>the majority</w:t>
      </w:r>
      <w:r>
        <w:rPr>
          <w:rFonts w:asciiTheme="majorBidi" w:hAnsiTheme="majorBidi" w:cstheme="majorBidi"/>
          <w:sz w:val="24"/>
          <w:szCs w:val="24"/>
        </w:rPr>
        <w:t xml:space="preserve"> of those involved in a </w:t>
      </w:r>
      <w:r w:rsidR="005F787E">
        <w:rPr>
          <w:rFonts w:asciiTheme="majorBidi" w:hAnsiTheme="majorBidi" w:cstheme="majorBidi"/>
          <w:sz w:val="24"/>
          <w:szCs w:val="24"/>
        </w:rPr>
        <w:t>conflict</w:t>
      </w:r>
      <w:r>
        <w:rPr>
          <w:rFonts w:asciiTheme="majorBidi" w:hAnsiTheme="majorBidi" w:cstheme="majorBidi"/>
          <w:sz w:val="24"/>
          <w:szCs w:val="24"/>
        </w:rPr>
        <w:t xml:space="preserve">, </w:t>
      </w:r>
      <w:r w:rsidR="00FF2512">
        <w:rPr>
          <w:rFonts w:asciiTheme="majorBidi" w:hAnsiTheme="majorBidi" w:cstheme="majorBidi"/>
          <w:sz w:val="24"/>
          <w:szCs w:val="24"/>
        </w:rPr>
        <w:t>with the</w:t>
      </w:r>
      <w:r>
        <w:rPr>
          <w:rFonts w:asciiTheme="majorBidi" w:hAnsiTheme="majorBidi" w:cstheme="majorBidi"/>
          <w:sz w:val="24"/>
          <w:szCs w:val="24"/>
        </w:rPr>
        <w:t xml:space="preserve"> understanding that it is </w:t>
      </w:r>
      <w:r w:rsidR="00FF2512">
        <w:rPr>
          <w:rFonts w:asciiTheme="majorBidi" w:hAnsiTheme="majorBidi" w:cstheme="majorBidi"/>
          <w:sz w:val="24"/>
          <w:szCs w:val="24"/>
        </w:rPr>
        <w:t>im</w:t>
      </w:r>
      <w:r>
        <w:rPr>
          <w:rFonts w:asciiTheme="majorBidi" w:hAnsiTheme="majorBidi" w:cstheme="majorBidi"/>
          <w:sz w:val="24"/>
          <w:szCs w:val="24"/>
        </w:rPr>
        <w:t xml:space="preserve">possible to </w:t>
      </w:r>
      <w:r w:rsidR="00FF2512">
        <w:rPr>
          <w:rFonts w:asciiTheme="majorBidi" w:hAnsiTheme="majorBidi" w:cstheme="majorBidi"/>
          <w:sz w:val="24"/>
          <w:szCs w:val="24"/>
        </w:rPr>
        <w:t>fully</w:t>
      </w:r>
      <w:r>
        <w:rPr>
          <w:rFonts w:asciiTheme="majorBidi" w:hAnsiTheme="majorBidi" w:cstheme="majorBidi"/>
          <w:sz w:val="24"/>
          <w:szCs w:val="24"/>
        </w:rPr>
        <w:t xml:space="preserve"> satisfy all the </w:t>
      </w:r>
      <w:r w:rsidR="00FF2512">
        <w:rPr>
          <w:rFonts w:asciiTheme="majorBidi" w:hAnsiTheme="majorBidi" w:cstheme="majorBidi"/>
          <w:sz w:val="24"/>
          <w:szCs w:val="24"/>
        </w:rPr>
        <w:t>wishes</w:t>
      </w:r>
      <w:r>
        <w:rPr>
          <w:rFonts w:asciiTheme="majorBidi" w:hAnsiTheme="majorBidi" w:cstheme="majorBidi"/>
          <w:sz w:val="24"/>
          <w:szCs w:val="24"/>
        </w:rPr>
        <w:t xml:space="preserve"> of all</w:t>
      </w:r>
      <w:r w:rsidR="005F787E">
        <w:rPr>
          <w:rFonts w:asciiTheme="majorBidi" w:hAnsiTheme="majorBidi" w:cstheme="majorBidi"/>
          <w:sz w:val="24"/>
          <w:szCs w:val="24"/>
        </w:rPr>
        <w:t xml:space="preserve"> the</w:t>
      </w:r>
      <w:r>
        <w:rPr>
          <w:rFonts w:asciiTheme="majorBidi" w:hAnsiTheme="majorBidi" w:cstheme="majorBidi"/>
          <w:sz w:val="24"/>
          <w:szCs w:val="24"/>
        </w:rPr>
        <w:t xml:space="preserve"> parties. Gilligan </w:t>
      </w:r>
      <w:r w:rsidR="005F787E">
        <w:rPr>
          <w:rFonts w:asciiTheme="majorBidi" w:hAnsiTheme="majorBidi" w:cstheme="majorBidi"/>
          <w:sz w:val="24"/>
          <w:szCs w:val="24"/>
        </w:rPr>
        <w:t>views</w:t>
      </w:r>
      <w:r>
        <w:rPr>
          <w:rFonts w:asciiTheme="majorBidi" w:hAnsiTheme="majorBidi" w:cstheme="majorBidi"/>
          <w:sz w:val="24"/>
          <w:szCs w:val="24"/>
        </w:rPr>
        <w:t xml:space="preserve"> this understanding as the highest stage in the development of moral thought.</w:t>
      </w:r>
    </w:p>
    <w:p w14:paraId="650D716E" w14:textId="3A6E9606" w:rsidR="00942F00" w:rsidRDefault="00942F00" w:rsidP="00D4372E">
      <w:pPr>
        <w:rPr>
          <w:rFonts w:asciiTheme="majorBidi" w:hAnsiTheme="majorBidi" w:cstheme="majorBidi"/>
          <w:sz w:val="24"/>
          <w:szCs w:val="24"/>
        </w:rPr>
      </w:pPr>
      <w:r>
        <w:rPr>
          <w:rFonts w:asciiTheme="majorBidi" w:hAnsiTheme="majorBidi" w:cstheme="majorBidi"/>
          <w:sz w:val="24"/>
          <w:szCs w:val="24"/>
        </w:rPr>
        <w:t xml:space="preserve">For this </w:t>
      </w:r>
      <w:r w:rsidR="005F787E">
        <w:rPr>
          <w:rFonts w:asciiTheme="majorBidi" w:hAnsiTheme="majorBidi" w:cstheme="majorBidi"/>
          <w:sz w:val="24"/>
          <w:szCs w:val="24"/>
        </w:rPr>
        <w:t>to occur</w:t>
      </w:r>
      <w:r>
        <w:rPr>
          <w:rFonts w:asciiTheme="majorBidi" w:hAnsiTheme="majorBidi" w:cstheme="majorBidi"/>
          <w:sz w:val="24"/>
          <w:szCs w:val="24"/>
        </w:rPr>
        <w:t xml:space="preserve">, </w:t>
      </w:r>
      <w:r w:rsidR="005F787E">
        <w:rPr>
          <w:rFonts w:asciiTheme="majorBidi" w:hAnsiTheme="majorBidi" w:cstheme="majorBidi"/>
          <w:sz w:val="24"/>
          <w:szCs w:val="24"/>
        </w:rPr>
        <w:t>dialogue is essential</w:t>
      </w:r>
      <w:r>
        <w:rPr>
          <w:rFonts w:asciiTheme="majorBidi" w:hAnsiTheme="majorBidi" w:cstheme="majorBidi"/>
          <w:sz w:val="24"/>
          <w:szCs w:val="24"/>
        </w:rPr>
        <w:t xml:space="preserve">. </w:t>
      </w:r>
      <w:r w:rsidR="005F787E">
        <w:rPr>
          <w:rFonts w:asciiTheme="majorBidi" w:hAnsiTheme="majorBidi" w:cstheme="majorBidi"/>
          <w:sz w:val="24"/>
          <w:szCs w:val="24"/>
        </w:rPr>
        <w:t>And for</w:t>
      </w:r>
      <w:r>
        <w:rPr>
          <w:rFonts w:asciiTheme="majorBidi" w:hAnsiTheme="majorBidi" w:cstheme="majorBidi"/>
          <w:sz w:val="24"/>
          <w:szCs w:val="24"/>
        </w:rPr>
        <w:t xml:space="preserve"> </w:t>
      </w:r>
      <w:r w:rsidR="005F787E">
        <w:rPr>
          <w:rFonts w:asciiTheme="majorBidi" w:hAnsiTheme="majorBidi" w:cstheme="majorBidi"/>
          <w:sz w:val="24"/>
          <w:szCs w:val="24"/>
        </w:rPr>
        <w:t>there to be dialogue</w:t>
      </w:r>
      <w:r>
        <w:rPr>
          <w:rFonts w:asciiTheme="majorBidi" w:hAnsiTheme="majorBidi" w:cstheme="majorBidi"/>
          <w:sz w:val="24"/>
          <w:szCs w:val="24"/>
        </w:rPr>
        <w:t>, there is often a need for a third party to mediate and guide</w:t>
      </w:r>
      <w:r w:rsidR="005A5986">
        <w:rPr>
          <w:rFonts w:asciiTheme="majorBidi" w:hAnsiTheme="majorBidi" w:cstheme="majorBidi"/>
          <w:sz w:val="24"/>
          <w:szCs w:val="24"/>
        </w:rPr>
        <w:t xml:space="preserve"> the parties</w:t>
      </w:r>
      <w:r>
        <w:rPr>
          <w:rFonts w:asciiTheme="majorBidi" w:hAnsiTheme="majorBidi" w:cstheme="majorBidi"/>
          <w:sz w:val="24"/>
          <w:szCs w:val="24"/>
        </w:rPr>
        <w:t>.</w:t>
      </w:r>
      <w:r w:rsidR="004665A3">
        <w:rPr>
          <w:rFonts w:asciiTheme="majorBidi" w:hAnsiTheme="majorBidi" w:cstheme="majorBidi"/>
          <w:sz w:val="24"/>
          <w:szCs w:val="24"/>
        </w:rPr>
        <w:t xml:space="preserve"> Regarding</w:t>
      </w:r>
      <w:r>
        <w:rPr>
          <w:rFonts w:asciiTheme="majorBidi" w:hAnsiTheme="majorBidi" w:cstheme="majorBidi"/>
          <w:sz w:val="24"/>
          <w:szCs w:val="24"/>
        </w:rPr>
        <w:t xml:space="preserve"> dialogue between people from different cultures, who speak different languages—which is the case in the relationship between migrant workers and their employers—the involvement of a third party is especially important. This mediator could be </w:t>
      </w:r>
      <w:r w:rsidR="00CA21BF">
        <w:rPr>
          <w:rFonts w:asciiTheme="majorBidi" w:hAnsiTheme="majorBidi" w:cstheme="majorBidi"/>
          <w:sz w:val="24"/>
          <w:szCs w:val="24"/>
        </w:rPr>
        <w:t>someone</w:t>
      </w:r>
      <w:r w:rsidR="005A5986">
        <w:rPr>
          <w:rFonts w:asciiTheme="majorBidi" w:hAnsiTheme="majorBidi" w:cstheme="majorBidi"/>
          <w:sz w:val="24"/>
          <w:szCs w:val="24"/>
        </w:rPr>
        <w:t xml:space="preserve"> f</w:t>
      </w:r>
      <w:r>
        <w:rPr>
          <w:rFonts w:asciiTheme="majorBidi" w:hAnsiTheme="majorBidi" w:cstheme="majorBidi"/>
          <w:sz w:val="24"/>
          <w:szCs w:val="24"/>
        </w:rPr>
        <w:t>amiliar with the culture and language of the local family and the migrant worker, and who has an empathetic and understanding approach to the needs of all the parties involved</w:t>
      </w:r>
      <w:r w:rsidR="004665A3">
        <w:rPr>
          <w:rFonts w:asciiTheme="majorBidi" w:hAnsiTheme="majorBidi" w:cstheme="majorBidi"/>
          <w:sz w:val="24"/>
          <w:szCs w:val="24"/>
        </w:rPr>
        <w:t>,</w:t>
      </w:r>
      <w:r w:rsidR="004665A3" w:rsidRPr="004665A3">
        <w:rPr>
          <w:rFonts w:asciiTheme="majorBidi" w:hAnsiTheme="majorBidi" w:cstheme="majorBidi"/>
          <w:sz w:val="24"/>
          <w:szCs w:val="24"/>
        </w:rPr>
        <w:t xml:space="preserve"> </w:t>
      </w:r>
      <w:r w:rsidR="004665A3">
        <w:rPr>
          <w:rFonts w:asciiTheme="majorBidi" w:hAnsiTheme="majorBidi" w:cstheme="majorBidi"/>
          <w:sz w:val="24"/>
          <w:szCs w:val="24"/>
        </w:rPr>
        <w:t>but who is otherwise disinterested, in that he or she does not represent either the family or the worker</w:t>
      </w:r>
      <w:r>
        <w:rPr>
          <w:rFonts w:asciiTheme="majorBidi" w:hAnsiTheme="majorBidi" w:cstheme="majorBidi"/>
          <w:sz w:val="24"/>
          <w:szCs w:val="24"/>
        </w:rPr>
        <w:t>.</w:t>
      </w:r>
    </w:p>
    <w:p w14:paraId="43BDC723" w14:textId="0214B249" w:rsidR="00752452" w:rsidRDefault="00752452" w:rsidP="00D4372E">
      <w:pPr>
        <w:rPr>
          <w:rFonts w:asciiTheme="majorBidi" w:hAnsiTheme="majorBidi" w:cstheme="majorBidi"/>
          <w:sz w:val="24"/>
          <w:szCs w:val="24"/>
        </w:rPr>
      </w:pPr>
      <w:r>
        <w:rPr>
          <w:rFonts w:asciiTheme="majorBidi" w:hAnsiTheme="majorBidi" w:cstheme="majorBidi"/>
          <w:sz w:val="24"/>
          <w:szCs w:val="24"/>
        </w:rPr>
        <w:t xml:space="preserve">Such </w:t>
      </w:r>
      <w:r w:rsidR="00CA21BF">
        <w:rPr>
          <w:rFonts w:asciiTheme="majorBidi" w:hAnsiTheme="majorBidi" w:cstheme="majorBidi"/>
          <w:sz w:val="24"/>
          <w:szCs w:val="24"/>
        </w:rPr>
        <w:t>e</w:t>
      </w:r>
      <w:r>
        <w:rPr>
          <w:rFonts w:asciiTheme="majorBidi" w:hAnsiTheme="majorBidi" w:cstheme="majorBidi"/>
          <w:sz w:val="24"/>
          <w:szCs w:val="24"/>
        </w:rPr>
        <w:t>mpathetic dialogue should take into consideration that there is no perfect solution</w:t>
      </w:r>
      <w:r w:rsidR="00CA21BF">
        <w:rPr>
          <w:rFonts w:asciiTheme="majorBidi" w:hAnsiTheme="majorBidi" w:cstheme="majorBidi"/>
          <w:sz w:val="24"/>
          <w:szCs w:val="24"/>
        </w:rPr>
        <w:t xml:space="preserve"> to be found</w:t>
      </w:r>
      <w:r>
        <w:rPr>
          <w:rFonts w:asciiTheme="majorBidi" w:hAnsiTheme="majorBidi" w:cstheme="majorBidi"/>
          <w:sz w:val="24"/>
          <w:szCs w:val="24"/>
        </w:rPr>
        <w:t xml:space="preserve">, and no one-size-fits-all formula </w:t>
      </w:r>
      <w:r w:rsidR="00CA21BF">
        <w:rPr>
          <w:rFonts w:asciiTheme="majorBidi" w:hAnsiTheme="majorBidi" w:cstheme="majorBidi"/>
          <w:sz w:val="24"/>
          <w:szCs w:val="24"/>
        </w:rPr>
        <w:t>that can be applied to</w:t>
      </w:r>
      <w:r>
        <w:rPr>
          <w:rFonts w:asciiTheme="majorBidi" w:hAnsiTheme="majorBidi" w:cstheme="majorBidi"/>
          <w:sz w:val="24"/>
          <w:szCs w:val="24"/>
        </w:rPr>
        <w:t xml:space="preserve"> all cases. The ethical principle that should be followed</w:t>
      </w:r>
      <w:r w:rsidR="00CA21BF">
        <w:rPr>
          <w:rFonts w:asciiTheme="majorBidi" w:hAnsiTheme="majorBidi" w:cstheme="majorBidi"/>
          <w:sz w:val="24"/>
          <w:szCs w:val="24"/>
        </w:rPr>
        <w:t xml:space="preserve"> here</w:t>
      </w:r>
      <w:r>
        <w:rPr>
          <w:rFonts w:asciiTheme="majorBidi" w:hAnsiTheme="majorBidi" w:cstheme="majorBidi"/>
          <w:sz w:val="24"/>
          <w:szCs w:val="24"/>
        </w:rPr>
        <w:t xml:space="preserve"> i</w:t>
      </w:r>
      <w:r w:rsidR="00CA21BF">
        <w:rPr>
          <w:rFonts w:asciiTheme="majorBidi" w:hAnsiTheme="majorBidi" w:cstheme="majorBidi"/>
          <w:sz w:val="24"/>
          <w:szCs w:val="24"/>
        </w:rPr>
        <w:t xml:space="preserve">s that of striving </w:t>
      </w:r>
      <w:r>
        <w:rPr>
          <w:rFonts w:asciiTheme="majorBidi" w:hAnsiTheme="majorBidi" w:cstheme="majorBidi"/>
          <w:sz w:val="24"/>
          <w:szCs w:val="24"/>
        </w:rPr>
        <w:t>to do as little harm as possible to the various parties involved</w:t>
      </w:r>
      <w:r w:rsidR="005A5986">
        <w:rPr>
          <w:rFonts w:asciiTheme="majorBidi" w:hAnsiTheme="majorBidi" w:cstheme="majorBidi"/>
          <w:sz w:val="24"/>
          <w:szCs w:val="24"/>
        </w:rPr>
        <w:t>: i</w:t>
      </w:r>
      <w:r>
        <w:rPr>
          <w:rFonts w:asciiTheme="majorBidi" w:hAnsiTheme="majorBidi" w:cstheme="majorBidi"/>
          <w:sz w:val="24"/>
          <w:szCs w:val="24"/>
        </w:rPr>
        <w:t xml:space="preserve">n other words, to </w:t>
      </w:r>
      <w:r w:rsidR="00CA21BF">
        <w:rPr>
          <w:rFonts w:asciiTheme="majorBidi" w:hAnsiTheme="majorBidi" w:cstheme="majorBidi"/>
          <w:sz w:val="24"/>
          <w:szCs w:val="24"/>
        </w:rPr>
        <w:t>attempt</w:t>
      </w:r>
      <w:r>
        <w:rPr>
          <w:rFonts w:asciiTheme="majorBidi" w:hAnsiTheme="majorBidi" w:cstheme="majorBidi"/>
          <w:sz w:val="24"/>
          <w:szCs w:val="24"/>
        </w:rPr>
        <w:t xml:space="preserve"> to meet as many of the needs as possible of those </w:t>
      </w:r>
      <w:r>
        <w:rPr>
          <w:rFonts w:asciiTheme="majorBidi" w:hAnsiTheme="majorBidi" w:cstheme="majorBidi"/>
          <w:sz w:val="24"/>
          <w:szCs w:val="24"/>
        </w:rPr>
        <w:lastRenderedPageBreak/>
        <w:t xml:space="preserve">involved, with the understanding that sometimes </w:t>
      </w:r>
      <w:r w:rsidR="005A5986">
        <w:rPr>
          <w:rFonts w:asciiTheme="majorBidi" w:hAnsiTheme="majorBidi" w:cstheme="majorBidi"/>
          <w:sz w:val="24"/>
          <w:szCs w:val="24"/>
        </w:rPr>
        <w:t>(</w:t>
      </w:r>
      <w:r>
        <w:rPr>
          <w:rFonts w:asciiTheme="majorBidi" w:hAnsiTheme="majorBidi" w:cstheme="majorBidi"/>
          <w:sz w:val="24"/>
          <w:szCs w:val="24"/>
        </w:rPr>
        <w:t>or maybe always</w:t>
      </w:r>
      <w:r w:rsidR="005A5986">
        <w:rPr>
          <w:rFonts w:asciiTheme="majorBidi" w:hAnsiTheme="majorBidi" w:cstheme="majorBidi"/>
          <w:sz w:val="24"/>
          <w:szCs w:val="24"/>
        </w:rPr>
        <w:t>)</w:t>
      </w:r>
      <w:r>
        <w:rPr>
          <w:rFonts w:asciiTheme="majorBidi" w:hAnsiTheme="majorBidi" w:cstheme="majorBidi"/>
          <w:sz w:val="24"/>
          <w:szCs w:val="24"/>
        </w:rPr>
        <w:t xml:space="preserve"> the needs of some or all the parties will not be met. This is consistent with the ethical principle of non-maleficence.</w:t>
      </w:r>
    </w:p>
    <w:p w14:paraId="04A259DA" w14:textId="34954D12" w:rsidR="00752452" w:rsidRDefault="00752452" w:rsidP="00D4372E">
      <w:pPr>
        <w:rPr>
          <w:rFonts w:asciiTheme="majorBidi" w:hAnsiTheme="majorBidi" w:cstheme="majorBidi"/>
          <w:sz w:val="24"/>
          <w:szCs w:val="24"/>
        </w:rPr>
      </w:pPr>
      <w:r>
        <w:rPr>
          <w:rFonts w:asciiTheme="majorBidi" w:hAnsiTheme="majorBidi" w:cstheme="majorBidi"/>
          <w:sz w:val="24"/>
          <w:szCs w:val="24"/>
        </w:rPr>
        <w:t xml:space="preserve">The Israeli government </w:t>
      </w:r>
      <w:r w:rsidR="005A5986">
        <w:rPr>
          <w:rFonts w:asciiTheme="majorBidi" w:hAnsiTheme="majorBidi" w:cstheme="majorBidi"/>
          <w:sz w:val="24"/>
          <w:szCs w:val="24"/>
        </w:rPr>
        <w:t>would like</w:t>
      </w:r>
      <w:r>
        <w:rPr>
          <w:rFonts w:asciiTheme="majorBidi" w:hAnsiTheme="majorBidi" w:cstheme="majorBidi"/>
          <w:sz w:val="24"/>
          <w:szCs w:val="24"/>
        </w:rPr>
        <w:t xml:space="preserve"> </w:t>
      </w:r>
      <w:r w:rsidR="005A5986">
        <w:rPr>
          <w:rFonts w:asciiTheme="majorBidi" w:hAnsiTheme="majorBidi" w:cstheme="majorBidi"/>
          <w:sz w:val="24"/>
          <w:szCs w:val="24"/>
        </w:rPr>
        <w:t xml:space="preserve">elderly people </w:t>
      </w:r>
      <w:r>
        <w:rPr>
          <w:rFonts w:asciiTheme="majorBidi" w:hAnsiTheme="majorBidi" w:cstheme="majorBidi"/>
          <w:sz w:val="24"/>
          <w:szCs w:val="24"/>
        </w:rPr>
        <w:t xml:space="preserve">who require </w:t>
      </w:r>
      <w:r w:rsidR="0010171A">
        <w:rPr>
          <w:rFonts w:asciiTheme="majorBidi" w:hAnsiTheme="majorBidi" w:cstheme="majorBidi"/>
          <w:sz w:val="24"/>
          <w:szCs w:val="24"/>
        </w:rPr>
        <w:t>domiciliary care and</w:t>
      </w:r>
      <w:r>
        <w:rPr>
          <w:rFonts w:asciiTheme="majorBidi" w:hAnsiTheme="majorBidi" w:cstheme="majorBidi"/>
          <w:sz w:val="24"/>
          <w:szCs w:val="24"/>
        </w:rPr>
        <w:t xml:space="preserve"> support </w:t>
      </w:r>
      <w:r w:rsidR="005A5986">
        <w:rPr>
          <w:rFonts w:asciiTheme="majorBidi" w:hAnsiTheme="majorBidi" w:cstheme="majorBidi"/>
          <w:sz w:val="24"/>
          <w:szCs w:val="24"/>
        </w:rPr>
        <w:t xml:space="preserve">to </w:t>
      </w:r>
      <w:r w:rsidR="0010171A">
        <w:rPr>
          <w:rFonts w:asciiTheme="majorBidi" w:hAnsiTheme="majorBidi" w:cstheme="majorBidi"/>
          <w:sz w:val="24"/>
          <w:szCs w:val="24"/>
        </w:rPr>
        <w:t xml:space="preserve">receive this care </w:t>
      </w:r>
      <w:r w:rsidR="005A5986">
        <w:rPr>
          <w:rFonts w:asciiTheme="majorBidi" w:hAnsiTheme="majorBidi" w:cstheme="majorBidi"/>
          <w:sz w:val="24"/>
          <w:szCs w:val="24"/>
        </w:rPr>
        <w:t>within</w:t>
      </w:r>
      <w:r>
        <w:rPr>
          <w:rFonts w:asciiTheme="majorBidi" w:hAnsiTheme="majorBidi" w:cstheme="majorBidi"/>
          <w:sz w:val="24"/>
          <w:szCs w:val="24"/>
        </w:rPr>
        <w:t xml:space="preserve"> the community</w:t>
      </w:r>
      <w:r w:rsidR="0010171A">
        <w:rPr>
          <w:rFonts w:asciiTheme="majorBidi" w:hAnsiTheme="majorBidi" w:cstheme="majorBidi"/>
          <w:sz w:val="24"/>
          <w:szCs w:val="24"/>
        </w:rPr>
        <w:t xml:space="preserve">, </w:t>
      </w:r>
      <w:r>
        <w:rPr>
          <w:rFonts w:asciiTheme="majorBidi" w:hAnsiTheme="majorBidi" w:cstheme="majorBidi"/>
          <w:sz w:val="24"/>
          <w:szCs w:val="24"/>
        </w:rPr>
        <w:t xml:space="preserve">as </w:t>
      </w:r>
      <w:r w:rsidR="0010171A">
        <w:rPr>
          <w:rFonts w:asciiTheme="majorBidi" w:hAnsiTheme="majorBidi" w:cstheme="majorBidi"/>
          <w:sz w:val="24"/>
          <w:szCs w:val="24"/>
        </w:rPr>
        <w:t>far</w:t>
      </w:r>
      <w:r>
        <w:rPr>
          <w:rFonts w:asciiTheme="majorBidi" w:hAnsiTheme="majorBidi" w:cstheme="majorBidi"/>
          <w:sz w:val="24"/>
          <w:szCs w:val="24"/>
        </w:rPr>
        <w:t xml:space="preserve"> as possible</w:t>
      </w:r>
      <w:r w:rsidR="005A5986">
        <w:rPr>
          <w:rFonts w:asciiTheme="majorBidi" w:hAnsiTheme="majorBidi" w:cstheme="majorBidi"/>
          <w:sz w:val="24"/>
          <w:szCs w:val="24"/>
        </w:rPr>
        <w:t xml:space="preserve">. However, </w:t>
      </w:r>
      <w:r>
        <w:rPr>
          <w:rFonts w:asciiTheme="majorBidi" w:hAnsiTheme="majorBidi" w:cstheme="majorBidi"/>
          <w:sz w:val="24"/>
          <w:szCs w:val="24"/>
        </w:rPr>
        <w:t xml:space="preserve">for </w:t>
      </w:r>
      <w:r w:rsidR="0010171A">
        <w:rPr>
          <w:rFonts w:asciiTheme="majorBidi" w:hAnsiTheme="majorBidi" w:cstheme="majorBidi"/>
          <w:sz w:val="24"/>
          <w:szCs w:val="24"/>
        </w:rPr>
        <w:t>domiciliary</w:t>
      </w:r>
      <w:r>
        <w:rPr>
          <w:rFonts w:asciiTheme="majorBidi" w:hAnsiTheme="majorBidi" w:cstheme="majorBidi"/>
          <w:sz w:val="24"/>
          <w:szCs w:val="24"/>
        </w:rPr>
        <w:t xml:space="preserve"> care to occur in a benevolent way, there need</w:t>
      </w:r>
      <w:r w:rsidR="005A5986">
        <w:rPr>
          <w:rFonts w:asciiTheme="majorBidi" w:hAnsiTheme="majorBidi" w:cstheme="majorBidi"/>
          <w:sz w:val="24"/>
          <w:szCs w:val="24"/>
        </w:rPr>
        <w:t>s</w:t>
      </w:r>
      <w:r>
        <w:rPr>
          <w:rFonts w:asciiTheme="majorBidi" w:hAnsiTheme="majorBidi" w:cstheme="majorBidi"/>
          <w:sz w:val="24"/>
          <w:szCs w:val="24"/>
        </w:rPr>
        <w:t xml:space="preserve"> to be a </w:t>
      </w:r>
      <w:r w:rsidR="0010171A">
        <w:rPr>
          <w:rFonts w:asciiTheme="majorBidi" w:hAnsiTheme="majorBidi" w:cstheme="majorBidi"/>
          <w:sz w:val="24"/>
          <w:szCs w:val="24"/>
        </w:rPr>
        <w:t>shift</w:t>
      </w:r>
      <w:r>
        <w:rPr>
          <w:rFonts w:asciiTheme="majorBidi" w:hAnsiTheme="majorBidi" w:cstheme="majorBidi"/>
          <w:sz w:val="24"/>
          <w:szCs w:val="24"/>
        </w:rPr>
        <w:t xml:space="preserve"> in attitude towards those involved in </w:t>
      </w:r>
      <w:commentRangeStart w:id="31"/>
      <w:r w:rsidR="0010171A">
        <w:rPr>
          <w:rFonts w:asciiTheme="majorBidi" w:hAnsiTheme="majorBidi" w:cstheme="majorBidi"/>
          <w:sz w:val="24"/>
          <w:szCs w:val="24"/>
        </w:rPr>
        <w:t>it</w:t>
      </w:r>
      <w:commentRangeEnd w:id="31"/>
      <w:r w:rsidR="008153ED">
        <w:rPr>
          <w:rStyle w:val="CommentReference"/>
        </w:rPr>
        <w:commentReference w:id="31"/>
      </w:r>
      <w:r>
        <w:rPr>
          <w:rFonts w:asciiTheme="majorBidi" w:hAnsiTheme="majorBidi" w:cstheme="majorBidi"/>
          <w:sz w:val="24"/>
          <w:szCs w:val="24"/>
        </w:rPr>
        <w:t xml:space="preserve">. To enable cooperation and mutual support between </w:t>
      </w:r>
      <w:r w:rsidR="0010171A">
        <w:rPr>
          <w:rFonts w:asciiTheme="majorBidi" w:hAnsiTheme="majorBidi" w:cstheme="majorBidi"/>
          <w:sz w:val="24"/>
          <w:szCs w:val="24"/>
        </w:rPr>
        <w:t xml:space="preserve">migrant </w:t>
      </w:r>
      <w:r>
        <w:rPr>
          <w:rFonts w:asciiTheme="majorBidi" w:hAnsiTheme="majorBidi" w:cstheme="majorBidi"/>
          <w:sz w:val="24"/>
          <w:szCs w:val="24"/>
        </w:rPr>
        <w:t xml:space="preserve">care workers and their </w:t>
      </w:r>
      <w:commentRangeStart w:id="32"/>
      <w:r>
        <w:rPr>
          <w:rFonts w:asciiTheme="majorBidi" w:hAnsiTheme="majorBidi" w:cstheme="majorBidi"/>
          <w:sz w:val="24"/>
          <w:szCs w:val="24"/>
        </w:rPr>
        <w:t>employers</w:t>
      </w:r>
      <w:commentRangeEnd w:id="32"/>
      <w:r w:rsidR="004665A3">
        <w:rPr>
          <w:rStyle w:val="CommentReference"/>
        </w:rPr>
        <w:commentReference w:id="32"/>
      </w:r>
      <w:r>
        <w:rPr>
          <w:rFonts w:asciiTheme="majorBidi" w:hAnsiTheme="majorBidi" w:cstheme="majorBidi"/>
          <w:sz w:val="24"/>
          <w:szCs w:val="24"/>
        </w:rPr>
        <w:t xml:space="preserve">, and to ensure the well-being of all concerned, </w:t>
      </w:r>
      <w:r w:rsidR="005A5986">
        <w:rPr>
          <w:rFonts w:asciiTheme="majorBidi" w:hAnsiTheme="majorBidi" w:cstheme="majorBidi"/>
          <w:sz w:val="24"/>
          <w:szCs w:val="24"/>
        </w:rPr>
        <w:t>a great deal</w:t>
      </w:r>
      <w:r w:rsidR="00F96724">
        <w:rPr>
          <w:rFonts w:asciiTheme="majorBidi" w:hAnsiTheme="majorBidi" w:cstheme="majorBidi"/>
          <w:sz w:val="24"/>
          <w:szCs w:val="24"/>
        </w:rPr>
        <w:t xml:space="preserve"> more institutional support is required than is currently </w:t>
      </w:r>
      <w:r w:rsidR="0010171A">
        <w:rPr>
          <w:rFonts w:asciiTheme="majorBidi" w:hAnsiTheme="majorBidi" w:cstheme="majorBidi"/>
          <w:sz w:val="24"/>
          <w:szCs w:val="24"/>
        </w:rPr>
        <w:t>available</w:t>
      </w:r>
      <w:r w:rsidR="00F96724">
        <w:rPr>
          <w:rFonts w:asciiTheme="majorBidi" w:hAnsiTheme="majorBidi" w:cstheme="majorBidi"/>
          <w:sz w:val="24"/>
          <w:szCs w:val="24"/>
        </w:rPr>
        <w:t>. This</w:t>
      </w:r>
      <w:r w:rsidR="005A5986">
        <w:rPr>
          <w:rFonts w:asciiTheme="majorBidi" w:hAnsiTheme="majorBidi" w:cstheme="majorBidi"/>
          <w:sz w:val="24"/>
          <w:szCs w:val="24"/>
        </w:rPr>
        <w:t xml:space="preserve"> </w:t>
      </w:r>
      <w:r w:rsidR="00F96724">
        <w:rPr>
          <w:rFonts w:asciiTheme="majorBidi" w:hAnsiTheme="majorBidi" w:cstheme="majorBidi"/>
          <w:sz w:val="24"/>
          <w:szCs w:val="24"/>
        </w:rPr>
        <w:t xml:space="preserve">should </w:t>
      </w:r>
      <w:r w:rsidR="005A5986">
        <w:rPr>
          <w:rFonts w:asciiTheme="majorBidi" w:hAnsiTheme="majorBidi" w:cstheme="majorBidi"/>
          <w:sz w:val="24"/>
          <w:szCs w:val="24"/>
        </w:rPr>
        <w:t>include</w:t>
      </w:r>
      <w:r w:rsidR="00F96724">
        <w:rPr>
          <w:rFonts w:asciiTheme="majorBidi" w:hAnsiTheme="majorBidi" w:cstheme="majorBidi"/>
          <w:sz w:val="24"/>
          <w:szCs w:val="24"/>
        </w:rPr>
        <w:t xml:space="preserve"> guidance, advice, and </w:t>
      </w:r>
      <w:commentRangeStart w:id="33"/>
      <w:r w:rsidR="00F96724">
        <w:rPr>
          <w:rFonts w:asciiTheme="majorBidi" w:hAnsiTheme="majorBidi" w:cstheme="majorBidi"/>
          <w:sz w:val="24"/>
          <w:szCs w:val="24"/>
        </w:rPr>
        <w:t xml:space="preserve">emotional </w:t>
      </w:r>
      <w:commentRangeEnd w:id="33"/>
      <w:r w:rsidR="00F96724">
        <w:rPr>
          <w:rStyle w:val="CommentReference"/>
        </w:rPr>
        <w:commentReference w:id="33"/>
      </w:r>
      <w:r w:rsidR="00F96724">
        <w:rPr>
          <w:rFonts w:asciiTheme="majorBidi" w:hAnsiTheme="majorBidi" w:cstheme="majorBidi"/>
          <w:sz w:val="24"/>
          <w:szCs w:val="24"/>
        </w:rPr>
        <w:t xml:space="preserve">and social support. There is also a need to train </w:t>
      </w:r>
      <w:r w:rsidR="005A5986">
        <w:rPr>
          <w:rFonts w:asciiTheme="majorBidi" w:hAnsiTheme="majorBidi" w:cstheme="majorBidi"/>
          <w:sz w:val="24"/>
          <w:szCs w:val="24"/>
        </w:rPr>
        <w:t>professionals who can</w:t>
      </w:r>
      <w:r w:rsidR="00F96724">
        <w:rPr>
          <w:rFonts w:asciiTheme="majorBidi" w:hAnsiTheme="majorBidi" w:cstheme="majorBidi"/>
          <w:sz w:val="24"/>
          <w:szCs w:val="24"/>
        </w:rPr>
        <w:t xml:space="preserve"> provide mediation services </w:t>
      </w:r>
      <w:r w:rsidR="0010171A">
        <w:rPr>
          <w:rFonts w:asciiTheme="majorBidi" w:hAnsiTheme="majorBidi" w:cstheme="majorBidi"/>
          <w:sz w:val="24"/>
          <w:szCs w:val="24"/>
        </w:rPr>
        <w:t xml:space="preserve">that are </w:t>
      </w:r>
      <w:r w:rsidR="00F96724">
        <w:rPr>
          <w:rFonts w:asciiTheme="majorBidi" w:hAnsiTheme="majorBidi" w:cstheme="majorBidi"/>
          <w:sz w:val="24"/>
          <w:szCs w:val="24"/>
        </w:rPr>
        <w:t xml:space="preserve">based on ethical principles and the development of mutual empathy </w:t>
      </w:r>
      <w:r w:rsidR="0010171A">
        <w:rPr>
          <w:rFonts w:asciiTheme="majorBidi" w:hAnsiTheme="majorBidi" w:cstheme="majorBidi"/>
          <w:sz w:val="24"/>
          <w:szCs w:val="24"/>
        </w:rPr>
        <w:t>among</w:t>
      </w:r>
      <w:r w:rsidR="00F96724">
        <w:rPr>
          <w:rFonts w:asciiTheme="majorBidi" w:hAnsiTheme="majorBidi" w:cstheme="majorBidi"/>
          <w:sz w:val="24"/>
          <w:szCs w:val="24"/>
        </w:rPr>
        <w:t xml:space="preserve"> all involved, </w:t>
      </w:r>
      <w:r w:rsidR="0010171A">
        <w:rPr>
          <w:rFonts w:asciiTheme="majorBidi" w:hAnsiTheme="majorBidi" w:cstheme="majorBidi"/>
          <w:sz w:val="24"/>
          <w:szCs w:val="24"/>
        </w:rPr>
        <w:t xml:space="preserve">so that </w:t>
      </w:r>
      <w:r w:rsidR="00F96724">
        <w:rPr>
          <w:rFonts w:asciiTheme="majorBidi" w:hAnsiTheme="majorBidi" w:cstheme="majorBidi"/>
          <w:sz w:val="24"/>
          <w:szCs w:val="24"/>
        </w:rPr>
        <w:t xml:space="preserve">the needs and values of </w:t>
      </w:r>
      <w:r w:rsidR="0010171A">
        <w:rPr>
          <w:rFonts w:asciiTheme="majorBidi" w:hAnsiTheme="majorBidi" w:cstheme="majorBidi"/>
          <w:sz w:val="24"/>
          <w:szCs w:val="24"/>
        </w:rPr>
        <w:t xml:space="preserve">all </w:t>
      </w:r>
      <w:r w:rsidR="00F96724">
        <w:rPr>
          <w:rFonts w:asciiTheme="majorBidi" w:hAnsiTheme="majorBidi" w:cstheme="majorBidi"/>
          <w:sz w:val="24"/>
          <w:szCs w:val="24"/>
        </w:rPr>
        <w:t>parties</w:t>
      </w:r>
      <w:r w:rsidR="0010171A">
        <w:rPr>
          <w:rFonts w:asciiTheme="majorBidi" w:hAnsiTheme="majorBidi" w:cstheme="majorBidi"/>
          <w:sz w:val="24"/>
          <w:szCs w:val="24"/>
        </w:rPr>
        <w:t xml:space="preserve"> can be taken into consideration</w:t>
      </w:r>
      <w:r w:rsidR="00F96724">
        <w:rPr>
          <w:rFonts w:asciiTheme="majorBidi" w:hAnsiTheme="majorBidi" w:cstheme="majorBidi"/>
          <w:sz w:val="24"/>
          <w:szCs w:val="24"/>
        </w:rPr>
        <w:t>.</w:t>
      </w:r>
    </w:p>
    <w:p w14:paraId="15728D26" w14:textId="3F7E272A" w:rsidR="00F96724" w:rsidRDefault="0010171A" w:rsidP="00D4372E">
      <w:pPr>
        <w:rPr>
          <w:rFonts w:asciiTheme="majorBidi" w:hAnsiTheme="majorBidi" w:cstheme="majorBidi"/>
          <w:sz w:val="24"/>
          <w:szCs w:val="24"/>
        </w:rPr>
      </w:pPr>
      <w:r>
        <w:rPr>
          <w:rFonts w:asciiTheme="majorBidi" w:hAnsiTheme="majorBidi" w:cstheme="majorBidi"/>
          <w:sz w:val="24"/>
          <w:szCs w:val="24"/>
        </w:rPr>
        <w:t>Finally, s</w:t>
      </w:r>
      <w:r w:rsidR="00893877">
        <w:rPr>
          <w:rFonts w:asciiTheme="majorBidi" w:hAnsiTheme="majorBidi" w:cstheme="majorBidi"/>
          <w:sz w:val="24"/>
          <w:szCs w:val="24"/>
        </w:rPr>
        <w:t xml:space="preserve">upport is </w:t>
      </w:r>
      <w:r w:rsidR="00B542A7">
        <w:rPr>
          <w:rFonts w:asciiTheme="majorBidi" w:hAnsiTheme="majorBidi" w:cstheme="majorBidi"/>
          <w:sz w:val="24"/>
          <w:szCs w:val="24"/>
        </w:rPr>
        <w:t>essential</w:t>
      </w:r>
      <w:r w:rsidR="00893877">
        <w:rPr>
          <w:rFonts w:asciiTheme="majorBidi" w:hAnsiTheme="majorBidi" w:cstheme="majorBidi"/>
          <w:sz w:val="24"/>
          <w:szCs w:val="24"/>
        </w:rPr>
        <w:t xml:space="preserve"> so that</w:t>
      </w:r>
      <w:r w:rsidR="00F96724">
        <w:rPr>
          <w:rFonts w:asciiTheme="majorBidi" w:hAnsiTheme="majorBidi" w:cstheme="majorBidi"/>
          <w:sz w:val="24"/>
          <w:szCs w:val="24"/>
        </w:rPr>
        <w:t xml:space="preserve"> people </w:t>
      </w:r>
      <w:r w:rsidR="00893877">
        <w:rPr>
          <w:rFonts w:asciiTheme="majorBidi" w:hAnsiTheme="majorBidi" w:cstheme="majorBidi"/>
          <w:sz w:val="24"/>
          <w:szCs w:val="24"/>
        </w:rPr>
        <w:t>do not have</w:t>
      </w:r>
      <w:r w:rsidR="00F96724">
        <w:rPr>
          <w:rFonts w:asciiTheme="majorBidi" w:hAnsiTheme="majorBidi" w:cstheme="majorBidi"/>
          <w:sz w:val="24"/>
          <w:szCs w:val="24"/>
        </w:rPr>
        <w:t xml:space="preserve"> to face these situations alone, and </w:t>
      </w:r>
      <w:commentRangeStart w:id="34"/>
      <w:r w:rsidR="00F96724">
        <w:rPr>
          <w:rFonts w:asciiTheme="majorBidi" w:hAnsiTheme="majorBidi" w:cstheme="majorBidi"/>
          <w:sz w:val="24"/>
          <w:szCs w:val="24"/>
        </w:rPr>
        <w:t xml:space="preserve">become ticking time bombs that threaten to explode and harm those around </w:t>
      </w:r>
      <w:commentRangeStart w:id="35"/>
      <w:r w:rsidR="00F96724">
        <w:rPr>
          <w:rFonts w:asciiTheme="majorBidi" w:hAnsiTheme="majorBidi" w:cstheme="majorBidi"/>
          <w:sz w:val="24"/>
          <w:szCs w:val="24"/>
        </w:rPr>
        <w:t>them</w:t>
      </w:r>
      <w:commentRangeEnd w:id="34"/>
      <w:r>
        <w:rPr>
          <w:rStyle w:val="CommentReference"/>
        </w:rPr>
        <w:commentReference w:id="34"/>
      </w:r>
      <w:commentRangeEnd w:id="35"/>
      <w:r w:rsidR="004665A3">
        <w:rPr>
          <w:rStyle w:val="CommentReference"/>
        </w:rPr>
        <w:commentReference w:id="35"/>
      </w:r>
      <w:r w:rsidR="00F96724">
        <w:rPr>
          <w:rFonts w:asciiTheme="majorBidi" w:hAnsiTheme="majorBidi" w:cstheme="majorBidi"/>
          <w:sz w:val="24"/>
          <w:szCs w:val="24"/>
        </w:rPr>
        <w:t xml:space="preserve">. This support should be </w:t>
      </w:r>
      <w:r w:rsidR="00F77A7A">
        <w:rPr>
          <w:rFonts w:asciiTheme="majorBidi" w:hAnsiTheme="majorBidi" w:cstheme="majorBidi"/>
          <w:sz w:val="24"/>
          <w:szCs w:val="24"/>
        </w:rPr>
        <w:t>predicated</w:t>
      </w:r>
      <w:r w:rsidR="00F96724">
        <w:rPr>
          <w:rFonts w:asciiTheme="majorBidi" w:hAnsiTheme="majorBidi" w:cstheme="majorBidi"/>
          <w:sz w:val="24"/>
          <w:szCs w:val="24"/>
        </w:rPr>
        <w:t xml:space="preserve"> on famili</w:t>
      </w:r>
      <w:bookmarkStart w:id="36" w:name="_GoBack"/>
      <w:bookmarkEnd w:id="36"/>
      <w:r w:rsidR="00F96724">
        <w:rPr>
          <w:rFonts w:asciiTheme="majorBidi" w:hAnsiTheme="majorBidi" w:cstheme="majorBidi"/>
          <w:sz w:val="24"/>
          <w:szCs w:val="24"/>
        </w:rPr>
        <w:t>arity and understanding</w:t>
      </w:r>
      <w:r w:rsidR="00893877">
        <w:rPr>
          <w:rFonts w:asciiTheme="majorBidi" w:hAnsiTheme="majorBidi" w:cstheme="majorBidi"/>
          <w:sz w:val="24"/>
          <w:szCs w:val="24"/>
        </w:rPr>
        <w:t xml:space="preserve"> </w:t>
      </w:r>
      <w:r>
        <w:rPr>
          <w:rFonts w:asciiTheme="majorBidi" w:hAnsiTheme="majorBidi" w:cstheme="majorBidi"/>
          <w:sz w:val="24"/>
          <w:szCs w:val="24"/>
        </w:rPr>
        <w:t>of</w:t>
      </w:r>
      <w:r w:rsidR="00F96724">
        <w:rPr>
          <w:rFonts w:asciiTheme="majorBidi" w:hAnsiTheme="majorBidi" w:cstheme="majorBidi"/>
          <w:sz w:val="24"/>
          <w:szCs w:val="24"/>
        </w:rPr>
        <w:t xml:space="preserve"> the many challenges involved, including the ethical dilemmas</w:t>
      </w:r>
      <w:r>
        <w:rPr>
          <w:rFonts w:asciiTheme="majorBidi" w:hAnsiTheme="majorBidi" w:cstheme="majorBidi"/>
          <w:sz w:val="24"/>
          <w:szCs w:val="24"/>
        </w:rPr>
        <w:t xml:space="preserve"> </w:t>
      </w:r>
      <w:r w:rsidR="00F96724">
        <w:rPr>
          <w:rFonts w:asciiTheme="majorBidi" w:hAnsiTheme="majorBidi" w:cstheme="majorBidi"/>
          <w:sz w:val="24"/>
          <w:szCs w:val="24"/>
        </w:rPr>
        <w:t>inherent in complex employment relationships</w:t>
      </w:r>
      <w:r>
        <w:rPr>
          <w:rFonts w:asciiTheme="majorBidi" w:hAnsiTheme="majorBidi" w:cstheme="majorBidi"/>
          <w:sz w:val="24"/>
          <w:szCs w:val="24"/>
        </w:rPr>
        <w:t xml:space="preserve"> </w:t>
      </w:r>
      <w:r w:rsidR="00F96724">
        <w:rPr>
          <w:rFonts w:asciiTheme="majorBidi" w:hAnsiTheme="majorBidi" w:cstheme="majorBidi"/>
          <w:sz w:val="24"/>
          <w:szCs w:val="24"/>
        </w:rPr>
        <w:t xml:space="preserve">within </w:t>
      </w:r>
      <w:r>
        <w:rPr>
          <w:rFonts w:asciiTheme="majorBidi" w:hAnsiTheme="majorBidi" w:cstheme="majorBidi"/>
          <w:sz w:val="24"/>
          <w:szCs w:val="24"/>
        </w:rPr>
        <w:t>a domiciliary care context</w:t>
      </w:r>
      <w:r w:rsidR="00F96724">
        <w:rPr>
          <w:rFonts w:asciiTheme="majorBidi" w:hAnsiTheme="majorBidi" w:cstheme="majorBidi"/>
          <w:sz w:val="24"/>
          <w:szCs w:val="24"/>
        </w:rPr>
        <w:t xml:space="preserve">. </w:t>
      </w:r>
      <w:r w:rsidR="00893877">
        <w:rPr>
          <w:rFonts w:asciiTheme="majorBidi" w:hAnsiTheme="majorBidi" w:cstheme="majorBidi"/>
          <w:sz w:val="24"/>
          <w:szCs w:val="24"/>
        </w:rPr>
        <w:t>Further, this</w:t>
      </w:r>
      <w:r w:rsidR="00F96724">
        <w:rPr>
          <w:rFonts w:asciiTheme="majorBidi" w:hAnsiTheme="majorBidi" w:cstheme="majorBidi"/>
          <w:sz w:val="24"/>
          <w:szCs w:val="24"/>
        </w:rPr>
        <w:t xml:space="preserve"> support should not be </w:t>
      </w:r>
      <w:r w:rsidR="00893877">
        <w:rPr>
          <w:rFonts w:asciiTheme="majorBidi" w:hAnsiTheme="majorBidi" w:cstheme="majorBidi"/>
          <w:sz w:val="24"/>
          <w:szCs w:val="24"/>
        </w:rPr>
        <w:t>predicated</w:t>
      </w:r>
      <w:r w:rsidR="00F96724">
        <w:rPr>
          <w:rFonts w:asciiTheme="majorBidi" w:hAnsiTheme="majorBidi" w:cstheme="majorBidi"/>
          <w:sz w:val="24"/>
          <w:szCs w:val="24"/>
        </w:rPr>
        <w:t xml:space="preserve"> on </w:t>
      </w:r>
      <w:r>
        <w:rPr>
          <w:rFonts w:asciiTheme="majorBidi" w:hAnsiTheme="majorBidi" w:cstheme="majorBidi"/>
          <w:sz w:val="24"/>
          <w:szCs w:val="24"/>
        </w:rPr>
        <w:t>the idea that</w:t>
      </w:r>
      <w:r w:rsidR="00F96724">
        <w:rPr>
          <w:rFonts w:asciiTheme="majorBidi" w:hAnsiTheme="majorBidi" w:cstheme="majorBidi"/>
          <w:sz w:val="24"/>
          <w:szCs w:val="24"/>
        </w:rPr>
        <w:t xml:space="preserve"> one party </w:t>
      </w:r>
      <w:r>
        <w:rPr>
          <w:rFonts w:asciiTheme="majorBidi" w:hAnsiTheme="majorBidi" w:cstheme="majorBidi"/>
          <w:sz w:val="24"/>
          <w:szCs w:val="24"/>
        </w:rPr>
        <w:t>is</w:t>
      </w:r>
      <w:r w:rsidR="00F96724">
        <w:rPr>
          <w:rFonts w:asciiTheme="majorBidi" w:hAnsiTheme="majorBidi" w:cstheme="majorBidi"/>
          <w:sz w:val="24"/>
          <w:szCs w:val="24"/>
        </w:rPr>
        <w:t xml:space="preserve"> a victim and the other </w:t>
      </w:r>
      <w:r>
        <w:rPr>
          <w:rFonts w:asciiTheme="majorBidi" w:hAnsiTheme="majorBidi" w:cstheme="majorBidi"/>
          <w:sz w:val="24"/>
          <w:szCs w:val="24"/>
        </w:rPr>
        <w:t>is</w:t>
      </w:r>
      <w:r w:rsidR="00F96724">
        <w:rPr>
          <w:rFonts w:asciiTheme="majorBidi" w:hAnsiTheme="majorBidi" w:cstheme="majorBidi"/>
          <w:sz w:val="24"/>
          <w:szCs w:val="24"/>
        </w:rPr>
        <w:t xml:space="preserve"> abusive and exploitative</w:t>
      </w:r>
      <w:r w:rsidR="00893877">
        <w:rPr>
          <w:rFonts w:asciiTheme="majorBidi" w:hAnsiTheme="majorBidi" w:cstheme="majorBidi"/>
          <w:sz w:val="24"/>
          <w:szCs w:val="24"/>
        </w:rPr>
        <w:t xml:space="preserve">. Rather, </w:t>
      </w:r>
      <w:r w:rsidR="00F96724">
        <w:rPr>
          <w:rFonts w:asciiTheme="majorBidi" w:hAnsiTheme="majorBidi" w:cstheme="majorBidi"/>
          <w:sz w:val="24"/>
          <w:szCs w:val="24"/>
        </w:rPr>
        <w:t xml:space="preserve">all parties </w:t>
      </w:r>
      <w:r w:rsidR="00893877">
        <w:rPr>
          <w:rFonts w:asciiTheme="majorBidi" w:hAnsiTheme="majorBidi" w:cstheme="majorBidi"/>
          <w:sz w:val="24"/>
          <w:szCs w:val="24"/>
        </w:rPr>
        <w:t xml:space="preserve">should be treated </w:t>
      </w:r>
      <w:r w:rsidR="00F96724">
        <w:rPr>
          <w:rFonts w:asciiTheme="majorBidi" w:hAnsiTheme="majorBidi" w:cstheme="majorBidi"/>
          <w:sz w:val="24"/>
          <w:szCs w:val="24"/>
        </w:rPr>
        <w:t xml:space="preserve">with compassion. </w:t>
      </w:r>
      <w:r w:rsidR="0060307A">
        <w:rPr>
          <w:rFonts w:asciiTheme="majorBidi" w:hAnsiTheme="majorBidi" w:cstheme="majorBidi"/>
          <w:sz w:val="24"/>
          <w:szCs w:val="24"/>
        </w:rPr>
        <w:t xml:space="preserve">Systemic support is </w:t>
      </w:r>
      <w:r>
        <w:rPr>
          <w:rFonts w:asciiTheme="majorBidi" w:hAnsiTheme="majorBidi" w:cstheme="majorBidi"/>
          <w:sz w:val="24"/>
          <w:szCs w:val="24"/>
        </w:rPr>
        <w:t>essential</w:t>
      </w:r>
      <w:r w:rsidR="0060307A">
        <w:rPr>
          <w:rFonts w:asciiTheme="majorBidi" w:hAnsiTheme="majorBidi" w:cstheme="majorBidi"/>
          <w:sz w:val="24"/>
          <w:szCs w:val="24"/>
        </w:rPr>
        <w:t xml:space="preserve"> to view the patient, </w:t>
      </w:r>
      <w:r w:rsidR="004665A3">
        <w:rPr>
          <w:rFonts w:asciiTheme="majorBidi" w:hAnsiTheme="majorBidi" w:cstheme="majorBidi"/>
          <w:sz w:val="24"/>
          <w:szCs w:val="24"/>
        </w:rPr>
        <w:t>the</w:t>
      </w:r>
      <w:r w:rsidR="0060307A">
        <w:rPr>
          <w:rFonts w:asciiTheme="majorBidi" w:hAnsiTheme="majorBidi" w:cstheme="majorBidi"/>
          <w:sz w:val="24"/>
          <w:szCs w:val="24"/>
        </w:rPr>
        <w:t xml:space="preserve"> family members, and the </w:t>
      </w:r>
      <w:r>
        <w:rPr>
          <w:rFonts w:asciiTheme="majorBidi" w:hAnsiTheme="majorBidi" w:cstheme="majorBidi"/>
          <w:sz w:val="24"/>
          <w:szCs w:val="24"/>
        </w:rPr>
        <w:t>migrant</w:t>
      </w:r>
      <w:r w:rsidR="0060307A">
        <w:rPr>
          <w:rFonts w:asciiTheme="majorBidi" w:hAnsiTheme="majorBidi" w:cstheme="majorBidi"/>
          <w:sz w:val="24"/>
          <w:szCs w:val="24"/>
        </w:rPr>
        <w:t xml:space="preserve"> care giver as a single unit, </w:t>
      </w:r>
      <w:r>
        <w:rPr>
          <w:rFonts w:asciiTheme="majorBidi" w:hAnsiTheme="majorBidi" w:cstheme="majorBidi"/>
          <w:sz w:val="24"/>
          <w:szCs w:val="24"/>
        </w:rPr>
        <w:t>one that</w:t>
      </w:r>
      <w:r w:rsidR="0060307A">
        <w:rPr>
          <w:rFonts w:asciiTheme="majorBidi" w:hAnsiTheme="majorBidi" w:cstheme="majorBidi"/>
          <w:sz w:val="24"/>
          <w:szCs w:val="24"/>
        </w:rPr>
        <w:t xml:space="preserve"> requires optimal conditions to exist and function with dignity.</w:t>
      </w:r>
    </w:p>
    <w:p w14:paraId="792DC74A" w14:textId="77777777" w:rsidR="00E92559" w:rsidRPr="00B540CD" w:rsidRDefault="00E92559" w:rsidP="00D4372E">
      <w:pPr>
        <w:rPr>
          <w:rFonts w:asciiTheme="majorBidi" w:hAnsiTheme="majorBidi" w:cstheme="majorBidi"/>
          <w:sz w:val="24"/>
          <w:szCs w:val="24"/>
        </w:rPr>
      </w:pPr>
    </w:p>
    <w:p w14:paraId="3EFAD167" w14:textId="36D32C96" w:rsidR="004E4D19" w:rsidRPr="00DD3B1A" w:rsidRDefault="00711078" w:rsidP="00DD3B1A">
      <w:pPr>
        <w:rPr>
          <w:rFonts w:asciiTheme="majorBidi" w:hAnsiTheme="majorBidi" w:cstheme="majorBidi"/>
          <w:b/>
          <w:bCs/>
          <w:sz w:val="24"/>
          <w:szCs w:val="24"/>
        </w:rPr>
      </w:pPr>
      <w:r>
        <w:rPr>
          <w:rFonts w:asciiTheme="majorBidi" w:hAnsiTheme="majorBidi" w:cstheme="majorBidi"/>
          <w:b/>
          <w:bCs/>
          <w:sz w:val="24"/>
          <w:szCs w:val="24"/>
        </w:rPr>
        <w:t>References</w:t>
      </w:r>
    </w:p>
    <w:p w14:paraId="35EA1702" w14:textId="65B15EEE" w:rsidR="00C6106D" w:rsidRDefault="00C6106D" w:rsidP="00C6106D">
      <w:pPr>
        <w:rPr>
          <w:rFonts w:asciiTheme="majorBidi" w:hAnsiTheme="majorBidi" w:cstheme="majorBidi"/>
          <w:sz w:val="24"/>
          <w:szCs w:val="24"/>
        </w:rPr>
      </w:pPr>
      <w:commentRangeStart w:id="37"/>
      <w:r w:rsidRPr="00C6106D">
        <w:rPr>
          <w:rFonts w:asciiTheme="majorBidi" w:hAnsiTheme="majorBidi" w:cstheme="majorBidi"/>
          <w:sz w:val="24"/>
          <w:szCs w:val="24"/>
          <w:lang w:val="en-GB"/>
        </w:rPr>
        <w:t>Anthias</w:t>
      </w:r>
      <w:commentRangeEnd w:id="37"/>
      <w:r w:rsidR="00CC6914">
        <w:rPr>
          <w:rStyle w:val="CommentReference"/>
        </w:rPr>
        <w:commentReference w:id="37"/>
      </w:r>
      <w:r w:rsidRPr="00C6106D">
        <w:rPr>
          <w:rFonts w:asciiTheme="majorBidi" w:hAnsiTheme="majorBidi" w:cstheme="majorBidi"/>
          <w:sz w:val="24"/>
          <w:szCs w:val="24"/>
          <w:lang w:val="en-GB"/>
        </w:rPr>
        <w:t xml:space="preserve">, F. (2008). </w:t>
      </w:r>
      <w:r w:rsidR="00274481" w:rsidRPr="00274481">
        <w:rPr>
          <w:rFonts w:asciiTheme="majorBidi" w:hAnsiTheme="majorBidi" w:cstheme="majorBidi"/>
          <w:sz w:val="24"/>
          <w:szCs w:val="24"/>
          <w:lang w:val="en-GB"/>
        </w:rPr>
        <w:t>‘</w:t>
      </w:r>
      <w:r w:rsidRPr="00C6106D">
        <w:rPr>
          <w:rFonts w:asciiTheme="majorBidi" w:hAnsiTheme="majorBidi" w:cstheme="majorBidi"/>
          <w:sz w:val="24"/>
          <w:szCs w:val="24"/>
        </w:rPr>
        <w:t xml:space="preserve">Thinking through the lens of translocational positionality: </w:t>
      </w:r>
      <w:r w:rsidR="00274481">
        <w:rPr>
          <w:rFonts w:asciiTheme="majorBidi" w:hAnsiTheme="majorBidi" w:cstheme="majorBidi"/>
          <w:sz w:val="24"/>
          <w:szCs w:val="24"/>
        </w:rPr>
        <w:t>A</w:t>
      </w:r>
      <w:r w:rsidRPr="00C6106D">
        <w:rPr>
          <w:rFonts w:asciiTheme="majorBidi" w:hAnsiTheme="majorBidi" w:cstheme="majorBidi"/>
          <w:sz w:val="24"/>
          <w:szCs w:val="24"/>
        </w:rPr>
        <w:t>n intersectionality frame for understanding identity and belonging</w:t>
      </w:r>
      <w:r w:rsidR="00274481">
        <w:rPr>
          <w:rFonts w:asciiTheme="majorBidi" w:hAnsiTheme="majorBidi" w:cstheme="majorBidi"/>
          <w:sz w:val="24"/>
          <w:szCs w:val="24"/>
        </w:rPr>
        <w:t>’</w:t>
      </w:r>
      <w:r w:rsidRPr="00C6106D">
        <w:rPr>
          <w:rFonts w:asciiTheme="majorBidi" w:hAnsiTheme="majorBidi" w:cstheme="majorBidi"/>
          <w:sz w:val="24"/>
          <w:szCs w:val="24"/>
        </w:rPr>
        <w:t xml:space="preserve">. </w:t>
      </w:r>
      <w:r w:rsidRPr="00C6106D">
        <w:rPr>
          <w:rFonts w:asciiTheme="majorBidi" w:hAnsiTheme="majorBidi" w:cstheme="majorBidi"/>
          <w:i/>
          <w:iCs/>
          <w:sz w:val="24"/>
          <w:szCs w:val="24"/>
        </w:rPr>
        <w:t xml:space="preserve">Translocations: Migration and Social Change, </w:t>
      </w:r>
      <w:r w:rsidRPr="00C6106D">
        <w:rPr>
          <w:rFonts w:asciiTheme="majorBidi" w:hAnsiTheme="majorBidi" w:cstheme="majorBidi"/>
          <w:sz w:val="24"/>
          <w:szCs w:val="24"/>
        </w:rPr>
        <w:t>4</w:t>
      </w:r>
      <w:r w:rsidR="00274481">
        <w:rPr>
          <w:rFonts w:asciiTheme="majorBidi" w:hAnsiTheme="majorBidi" w:cstheme="majorBidi"/>
          <w:sz w:val="24"/>
          <w:szCs w:val="24"/>
        </w:rPr>
        <w:t>(</w:t>
      </w:r>
      <w:r w:rsidRPr="00C6106D">
        <w:rPr>
          <w:rFonts w:asciiTheme="majorBidi" w:hAnsiTheme="majorBidi" w:cstheme="majorBidi"/>
          <w:sz w:val="24"/>
          <w:szCs w:val="24"/>
        </w:rPr>
        <w:t>1</w:t>
      </w:r>
      <w:r w:rsidR="00274481">
        <w:rPr>
          <w:rFonts w:asciiTheme="majorBidi" w:hAnsiTheme="majorBidi" w:cstheme="majorBidi"/>
          <w:sz w:val="24"/>
          <w:szCs w:val="24"/>
        </w:rPr>
        <w:t>)</w:t>
      </w:r>
      <w:r w:rsidRPr="00C6106D">
        <w:rPr>
          <w:rFonts w:asciiTheme="majorBidi" w:hAnsiTheme="majorBidi" w:cstheme="majorBidi"/>
          <w:i/>
          <w:iCs/>
          <w:sz w:val="24"/>
          <w:szCs w:val="24"/>
        </w:rPr>
        <w:t>,</w:t>
      </w:r>
      <w:r w:rsidRPr="00C6106D">
        <w:rPr>
          <w:rFonts w:asciiTheme="majorBidi" w:hAnsiTheme="majorBidi" w:cstheme="majorBidi"/>
          <w:sz w:val="24"/>
          <w:szCs w:val="24"/>
        </w:rPr>
        <w:t xml:space="preserve"> </w:t>
      </w:r>
      <w:r w:rsidR="00274481">
        <w:rPr>
          <w:rFonts w:asciiTheme="majorBidi" w:hAnsiTheme="majorBidi" w:cstheme="majorBidi"/>
          <w:sz w:val="24"/>
          <w:szCs w:val="24"/>
        </w:rPr>
        <w:t xml:space="preserve">pp. </w:t>
      </w:r>
      <w:r w:rsidRPr="00C6106D">
        <w:rPr>
          <w:rFonts w:asciiTheme="majorBidi" w:hAnsiTheme="majorBidi" w:cstheme="majorBidi"/>
          <w:sz w:val="24"/>
          <w:szCs w:val="24"/>
        </w:rPr>
        <w:t>5</w:t>
      </w:r>
      <w:r w:rsidR="004665A3">
        <w:rPr>
          <w:rFonts w:asciiTheme="majorBidi" w:hAnsiTheme="majorBidi" w:cstheme="majorBidi"/>
          <w:sz w:val="24"/>
          <w:szCs w:val="24"/>
        </w:rPr>
        <w:t>–</w:t>
      </w:r>
      <w:r w:rsidRPr="00C6106D">
        <w:rPr>
          <w:rFonts w:asciiTheme="majorBidi" w:hAnsiTheme="majorBidi" w:cstheme="majorBidi"/>
          <w:sz w:val="24"/>
          <w:szCs w:val="24"/>
        </w:rPr>
        <w:t>20.</w:t>
      </w:r>
    </w:p>
    <w:p w14:paraId="79A3A883" w14:textId="6828008F" w:rsidR="00DD3B1A" w:rsidRPr="00C6106D" w:rsidRDefault="00DD3B1A" w:rsidP="00DD3B1A">
      <w:pPr>
        <w:rPr>
          <w:rFonts w:asciiTheme="majorBidi" w:hAnsiTheme="majorBidi" w:cstheme="majorBidi"/>
          <w:sz w:val="24"/>
          <w:szCs w:val="24"/>
          <w:highlight w:val="yellow"/>
        </w:rPr>
      </w:pPr>
      <w:commentRangeStart w:id="38"/>
      <w:r w:rsidRPr="002E1674">
        <w:rPr>
          <w:rFonts w:asciiTheme="majorBidi" w:hAnsiTheme="majorBidi" w:cstheme="majorBidi"/>
          <w:sz w:val="24"/>
          <w:szCs w:val="24"/>
          <w:highlight w:val="yellow"/>
        </w:rPr>
        <w:t>Asiskovitch</w:t>
      </w:r>
      <w:commentRangeEnd w:id="38"/>
      <w:r>
        <w:rPr>
          <w:rStyle w:val="CommentReference"/>
        </w:rPr>
        <w:commentReference w:id="38"/>
      </w:r>
      <w:r w:rsidRPr="002E1674">
        <w:rPr>
          <w:rFonts w:asciiTheme="majorBidi" w:hAnsiTheme="majorBidi" w:cstheme="majorBidi"/>
          <w:sz w:val="24"/>
          <w:szCs w:val="24"/>
          <w:highlight w:val="yellow"/>
        </w:rPr>
        <w:t>, S.</w:t>
      </w:r>
      <w:r w:rsidR="00274481">
        <w:rPr>
          <w:rFonts w:asciiTheme="majorBidi" w:hAnsiTheme="majorBidi" w:cstheme="majorBidi"/>
          <w:sz w:val="24"/>
          <w:szCs w:val="24"/>
          <w:highlight w:val="yellow"/>
        </w:rPr>
        <w:t xml:space="preserve"> </w:t>
      </w:r>
      <w:r w:rsidRPr="002E1674">
        <w:rPr>
          <w:rFonts w:asciiTheme="majorBidi" w:hAnsiTheme="majorBidi" w:cstheme="majorBidi"/>
          <w:sz w:val="24"/>
          <w:szCs w:val="24"/>
          <w:highlight w:val="yellow"/>
        </w:rPr>
        <w:t xml:space="preserve">(2016) </w:t>
      </w:r>
      <w:r w:rsidRPr="00274481">
        <w:rPr>
          <w:rFonts w:asciiTheme="majorBidi" w:hAnsiTheme="majorBidi" w:cstheme="majorBidi"/>
          <w:i/>
          <w:iCs/>
          <w:sz w:val="24"/>
          <w:szCs w:val="24"/>
          <w:highlight w:val="yellow"/>
        </w:rPr>
        <w:t>Aspects of nursing insurance.</w:t>
      </w:r>
      <w:r w:rsidRPr="002E1674">
        <w:rPr>
          <w:rFonts w:asciiTheme="majorBidi" w:hAnsiTheme="majorBidi" w:cstheme="majorBidi"/>
          <w:sz w:val="24"/>
          <w:szCs w:val="24"/>
          <w:highlight w:val="yellow"/>
        </w:rPr>
        <w:t xml:space="preserve"> Jerusalem: National Insurance Institute [Heb.]</w:t>
      </w:r>
    </w:p>
    <w:p w14:paraId="7081810A" w14:textId="16D85C3D" w:rsidR="00C6106D" w:rsidRPr="00C6106D" w:rsidRDefault="00C6106D" w:rsidP="00C6106D">
      <w:pPr>
        <w:rPr>
          <w:rFonts w:asciiTheme="majorBidi" w:hAnsiTheme="majorBidi" w:cstheme="majorBidi"/>
          <w:sz w:val="24"/>
          <w:szCs w:val="24"/>
        </w:rPr>
      </w:pPr>
      <w:r w:rsidRPr="00C6106D">
        <w:rPr>
          <w:rFonts w:asciiTheme="majorBidi" w:hAnsiTheme="majorBidi" w:cstheme="majorBidi"/>
          <w:sz w:val="24"/>
          <w:szCs w:val="24"/>
        </w:rPr>
        <w:t xml:space="preserve">Ayalon, L. (2009). </w:t>
      </w:r>
      <w:r w:rsidR="00DC1448">
        <w:rPr>
          <w:rFonts w:asciiTheme="majorBidi" w:hAnsiTheme="majorBidi" w:cstheme="majorBidi"/>
          <w:sz w:val="24"/>
          <w:szCs w:val="24"/>
        </w:rPr>
        <w:t>“</w:t>
      </w:r>
      <w:r w:rsidRPr="00C6106D">
        <w:rPr>
          <w:rFonts w:asciiTheme="majorBidi" w:hAnsiTheme="majorBidi" w:cstheme="majorBidi"/>
          <w:sz w:val="24"/>
          <w:szCs w:val="24"/>
        </w:rPr>
        <w:t>Family and family-like interactions in households with round-the-clock paid foreign carers in Israel</w:t>
      </w:r>
      <w:r w:rsidR="00DC1448">
        <w:rPr>
          <w:rFonts w:asciiTheme="majorBidi" w:hAnsiTheme="majorBidi" w:cstheme="majorBidi"/>
          <w:sz w:val="24"/>
          <w:szCs w:val="24"/>
        </w:rPr>
        <w:t>.”</w:t>
      </w:r>
      <w:r w:rsidRPr="00C6106D">
        <w:rPr>
          <w:rFonts w:asciiTheme="majorBidi" w:hAnsiTheme="majorBidi" w:cstheme="majorBidi"/>
          <w:sz w:val="24"/>
          <w:szCs w:val="24"/>
        </w:rPr>
        <w:t xml:space="preserve"> </w:t>
      </w:r>
      <w:r w:rsidRPr="00C6106D">
        <w:rPr>
          <w:rFonts w:asciiTheme="majorBidi" w:hAnsiTheme="majorBidi" w:cstheme="majorBidi"/>
          <w:i/>
          <w:iCs/>
          <w:sz w:val="24"/>
          <w:szCs w:val="24"/>
        </w:rPr>
        <w:t>Ageing and Society</w:t>
      </w:r>
      <w:r w:rsidRPr="00C6106D">
        <w:rPr>
          <w:rFonts w:asciiTheme="majorBidi" w:hAnsiTheme="majorBidi" w:cstheme="majorBidi"/>
          <w:sz w:val="24"/>
          <w:szCs w:val="24"/>
        </w:rPr>
        <w:t xml:space="preserve">, 29(5), </w:t>
      </w:r>
      <w:r w:rsidR="00754343">
        <w:rPr>
          <w:rFonts w:asciiTheme="majorBidi" w:hAnsiTheme="majorBidi" w:cstheme="majorBidi"/>
          <w:sz w:val="24"/>
          <w:szCs w:val="24"/>
        </w:rPr>
        <w:t xml:space="preserve">pp. </w:t>
      </w:r>
      <w:r w:rsidRPr="00C6106D">
        <w:rPr>
          <w:rFonts w:asciiTheme="majorBidi" w:hAnsiTheme="majorBidi" w:cstheme="majorBidi"/>
          <w:sz w:val="24"/>
          <w:szCs w:val="24"/>
        </w:rPr>
        <w:t xml:space="preserve">671–686. </w:t>
      </w:r>
    </w:p>
    <w:p w14:paraId="446D6F90" w14:textId="04D3353D" w:rsidR="00C6106D" w:rsidRPr="00C6106D" w:rsidRDefault="00C6106D" w:rsidP="00C6106D">
      <w:pPr>
        <w:rPr>
          <w:rFonts w:asciiTheme="majorBidi" w:hAnsiTheme="majorBidi" w:cstheme="majorBidi"/>
          <w:sz w:val="24"/>
          <w:szCs w:val="24"/>
          <w:lang w:bidi="he-IL"/>
        </w:rPr>
      </w:pPr>
      <w:r w:rsidRPr="00C6106D">
        <w:rPr>
          <w:rFonts w:asciiTheme="majorBidi" w:hAnsiTheme="majorBidi" w:cstheme="majorBidi"/>
          <w:sz w:val="24"/>
          <w:szCs w:val="24"/>
        </w:rPr>
        <w:lastRenderedPageBreak/>
        <w:t xml:space="preserve">Begum, R. (2016). </w:t>
      </w:r>
      <w:r w:rsidR="00DC1448">
        <w:rPr>
          <w:rFonts w:asciiTheme="majorBidi" w:hAnsiTheme="majorBidi" w:cstheme="majorBidi"/>
          <w:sz w:val="24"/>
          <w:szCs w:val="24"/>
        </w:rPr>
        <w:t>‘“</w:t>
      </w:r>
      <w:r w:rsidRPr="00C6106D">
        <w:rPr>
          <w:rFonts w:asciiTheme="majorBidi" w:hAnsiTheme="majorBidi" w:cstheme="majorBidi"/>
          <w:sz w:val="24"/>
          <w:szCs w:val="24"/>
        </w:rPr>
        <w:t>I was sold’: Abuse and exploitation of migrant domestic workers in Oman</w:t>
      </w:r>
      <w:r w:rsidR="00DC1448">
        <w:rPr>
          <w:rFonts w:asciiTheme="majorBidi" w:hAnsiTheme="majorBidi" w:cstheme="majorBidi"/>
          <w:sz w:val="24"/>
          <w:szCs w:val="24"/>
        </w:rPr>
        <w:t>.”</w:t>
      </w:r>
      <w:r w:rsidRPr="00C6106D">
        <w:rPr>
          <w:rFonts w:asciiTheme="majorBidi" w:hAnsiTheme="majorBidi" w:cstheme="majorBidi"/>
          <w:sz w:val="24"/>
          <w:szCs w:val="24"/>
        </w:rPr>
        <w:t xml:space="preserve"> Human Rights Watch. Retrieved from </w:t>
      </w:r>
      <w:hyperlink r:id="rId11" w:history="1">
        <w:r w:rsidRPr="00C6106D">
          <w:rPr>
            <w:rStyle w:val="Hyperlink"/>
            <w:rFonts w:asciiTheme="majorBidi" w:hAnsiTheme="majorBidi" w:cstheme="majorBidi"/>
            <w:sz w:val="24"/>
            <w:szCs w:val="24"/>
          </w:rPr>
          <w:t>https://www.hrw.org/report/2016/07/13/i-was-sold/abuseand-</w:t>
        </w:r>
      </w:hyperlink>
      <w:r w:rsidRPr="00C6106D">
        <w:rPr>
          <w:rFonts w:asciiTheme="majorBidi" w:hAnsiTheme="majorBidi" w:cstheme="majorBidi"/>
          <w:sz w:val="24"/>
          <w:szCs w:val="24"/>
        </w:rPr>
        <w:t xml:space="preserve"> exploitation-migrant-domestic-workers-oman</w:t>
      </w:r>
    </w:p>
    <w:p w14:paraId="355DB9E2" w14:textId="5F64B3BD" w:rsidR="00C6106D" w:rsidRPr="00C6106D" w:rsidRDefault="00C6106D" w:rsidP="00C6106D">
      <w:pPr>
        <w:rPr>
          <w:rFonts w:asciiTheme="majorBidi" w:hAnsiTheme="majorBidi" w:cstheme="majorBidi"/>
          <w:sz w:val="24"/>
          <w:szCs w:val="24"/>
        </w:rPr>
      </w:pPr>
      <w:r w:rsidRPr="00C6106D">
        <w:rPr>
          <w:rFonts w:asciiTheme="majorBidi" w:hAnsiTheme="majorBidi" w:cstheme="majorBidi"/>
          <w:sz w:val="24"/>
          <w:szCs w:val="24"/>
        </w:rPr>
        <w:t xml:space="preserve">Boland-Prom, K., </w:t>
      </w:r>
      <w:r w:rsidR="00754343">
        <w:rPr>
          <w:rFonts w:asciiTheme="majorBidi" w:hAnsiTheme="majorBidi" w:cstheme="majorBidi"/>
          <w:sz w:val="24"/>
          <w:szCs w:val="24"/>
        </w:rPr>
        <w:t>and</w:t>
      </w:r>
      <w:r w:rsidRPr="00C6106D">
        <w:rPr>
          <w:rFonts w:asciiTheme="majorBidi" w:hAnsiTheme="majorBidi" w:cstheme="majorBidi"/>
          <w:sz w:val="24"/>
          <w:szCs w:val="24"/>
        </w:rPr>
        <w:t xml:space="preserve"> Anderson, S. C. (2005). </w:t>
      </w:r>
      <w:r w:rsidR="00DC1448">
        <w:rPr>
          <w:rFonts w:asciiTheme="majorBidi" w:hAnsiTheme="majorBidi" w:cstheme="majorBidi"/>
          <w:sz w:val="24"/>
          <w:szCs w:val="24"/>
        </w:rPr>
        <w:t>“</w:t>
      </w:r>
      <w:r w:rsidRPr="00C6106D">
        <w:rPr>
          <w:rFonts w:asciiTheme="majorBidi" w:hAnsiTheme="majorBidi" w:cstheme="majorBidi"/>
          <w:sz w:val="24"/>
          <w:szCs w:val="24"/>
        </w:rPr>
        <w:t>Teaching ethical decision making using dual relationship principles as a case example</w:t>
      </w:r>
      <w:r w:rsidR="00DC1448">
        <w:rPr>
          <w:rFonts w:asciiTheme="majorBidi" w:hAnsiTheme="majorBidi" w:cstheme="majorBidi"/>
          <w:sz w:val="24"/>
          <w:szCs w:val="24"/>
        </w:rPr>
        <w:t>.”</w:t>
      </w:r>
      <w:r w:rsidRPr="00C6106D">
        <w:rPr>
          <w:rFonts w:asciiTheme="majorBidi" w:hAnsiTheme="majorBidi" w:cstheme="majorBidi"/>
          <w:sz w:val="24"/>
          <w:szCs w:val="24"/>
        </w:rPr>
        <w:t xml:space="preserve"> </w:t>
      </w:r>
      <w:r w:rsidRPr="00C6106D">
        <w:rPr>
          <w:rFonts w:asciiTheme="majorBidi" w:hAnsiTheme="majorBidi" w:cstheme="majorBidi"/>
          <w:i/>
          <w:iCs/>
          <w:sz w:val="24"/>
          <w:szCs w:val="24"/>
        </w:rPr>
        <w:t>Journal of Social Work Education</w:t>
      </w:r>
      <w:r w:rsidRPr="00C6106D">
        <w:rPr>
          <w:rFonts w:asciiTheme="majorBidi" w:hAnsiTheme="majorBidi" w:cstheme="majorBidi"/>
          <w:sz w:val="24"/>
          <w:szCs w:val="24"/>
        </w:rPr>
        <w:t>, 41(3),</w:t>
      </w:r>
      <w:r w:rsidR="00754343">
        <w:rPr>
          <w:rFonts w:asciiTheme="majorBidi" w:hAnsiTheme="majorBidi" w:cstheme="majorBidi"/>
          <w:sz w:val="24"/>
          <w:szCs w:val="24"/>
        </w:rPr>
        <w:t xml:space="preserve"> pp.</w:t>
      </w:r>
      <w:r w:rsidRPr="00C6106D">
        <w:rPr>
          <w:rFonts w:asciiTheme="majorBidi" w:hAnsiTheme="majorBidi" w:cstheme="majorBidi"/>
          <w:sz w:val="24"/>
          <w:szCs w:val="24"/>
        </w:rPr>
        <w:t xml:space="preserve"> 495–510. https://doi.org/10.5175/JSWE.2005.200303117</w:t>
      </w:r>
    </w:p>
    <w:p w14:paraId="67B0F362" w14:textId="7D3C1A91" w:rsidR="00C6106D" w:rsidRPr="00C6106D" w:rsidRDefault="00C6106D" w:rsidP="00C6106D">
      <w:pPr>
        <w:rPr>
          <w:rFonts w:asciiTheme="majorBidi" w:hAnsiTheme="majorBidi" w:cstheme="majorBidi"/>
          <w:sz w:val="24"/>
          <w:szCs w:val="24"/>
        </w:rPr>
      </w:pPr>
      <w:r w:rsidRPr="00C6106D">
        <w:rPr>
          <w:rFonts w:asciiTheme="majorBidi" w:hAnsiTheme="majorBidi" w:cstheme="majorBidi"/>
          <w:sz w:val="24"/>
          <w:szCs w:val="24"/>
        </w:rPr>
        <w:t xml:space="preserve">Bosniak, L. (2009) </w:t>
      </w:r>
      <w:r w:rsidR="00DC1448">
        <w:rPr>
          <w:rFonts w:asciiTheme="majorBidi" w:hAnsiTheme="majorBidi" w:cstheme="majorBidi"/>
          <w:sz w:val="24"/>
          <w:szCs w:val="24"/>
        </w:rPr>
        <w:t>“</w:t>
      </w:r>
      <w:r w:rsidRPr="00C6106D">
        <w:rPr>
          <w:rFonts w:asciiTheme="majorBidi" w:hAnsiTheme="majorBidi" w:cstheme="majorBidi"/>
          <w:sz w:val="24"/>
          <w:szCs w:val="24"/>
        </w:rPr>
        <w:t>Citizenship, non-citizenship, and the transnationalization of domestic work</w:t>
      </w:r>
      <w:r w:rsidR="00DC1448">
        <w:rPr>
          <w:rFonts w:asciiTheme="majorBidi" w:hAnsiTheme="majorBidi" w:cstheme="majorBidi"/>
          <w:sz w:val="24"/>
          <w:szCs w:val="24"/>
        </w:rPr>
        <w:t>,”</w:t>
      </w:r>
      <w:r w:rsidR="00711078">
        <w:rPr>
          <w:rFonts w:asciiTheme="majorBidi" w:hAnsiTheme="majorBidi" w:cstheme="majorBidi"/>
          <w:sz w:val="24"/>
          <w:szCs w:val="24"/>
        </w:rPr>
        <w:t xml:space="preserve"> in</w:t>
      </w:r>
      <w:r w:rsidRPr="00C6106D">
        <w:rPr>
          <w:rFonts w:asciiTheme="majorBidi" w:hAnsiTheme="majorBidi" w:cstheme="majorBidi"/>
          <w:sz w:val="24"/>
          <w:szCs w:val="24"/>
        </w:rPr>
        <w:t xml:space="preserve"> Benhabib </w:t>
      </w:r>
      <w:r w:rsidR="00711078">
        <w:rPr>
          <w:rFonts w:asciiTheme="majorBidi" w:hAnsiTheme="majorBidi" w:cstheme="majorBidi"/>
          <w:sz w:val="24"/>
          <w:szCs w:val="24"/>
        </w:rPr>
        <w:t xml:space="preserve">S. </w:t>
      </w:r>
      <w:r w:rsidRPr="00C6106D">
        <w:rPr>
          <w:rFonts w:asciiTheme="majorBidi" w:hAnsiTheme="majorBidi" w:cstheme="majorBidi"/>
          <w:sz w:val="24"/>
          <w:szCs w:val="24"/>
        </w:rPr>
        <w:t>and Resnik</w:t>
      </w:r>
      <w:r w:rsidR="00711078">
        <w:rPr>
          <w:rFonts w:asciiTheme="majorBidi" w:hAnsiTheme="majorBidi" w:cstheme="majorBidi"/>
          <w:sz w:val="24"/>
          <w:szCs w:val="24"/>
        </w:rPr>
        <w:t>.</w:t>
      </w:r>
      <w:r w:rsidR="00DC1448">
        <w:rPr>
          <w:rFonts w:asciiTheme="majorBidi" w:hAnsiTheme="majorBidi" w:cstheme="majorBidi"/>
          <w:sz w:val="24"/>
          <w:szCs w:val="24"/>
        </w:rPr>
        <w:t xml:space="preserve"> </w:t>
      </w:r>
      <w:r w:rsidRPr="00C6106D">
        <w:rPr>
          <w:rFonts w:asciiTheme="majorBidi" w:hAnsiTheme="majorBidi" w:cstheme="majorBidi"/>
          <w:sz w:val="24"/>
          <w:szCs w:val="24"/>
        </w:rPr>
        <w:t>(eds.).</w:t>
      </w:r>
      <w:r w:rsidRPr="00C6106D">
        <w:rPr>
          <w:rFonts w:asciiTheme="majorBidi" w:hAnsiTheme="majorBidi" w:cstheme="majorBidi"/>
          <w:i/>
          <w:iCs/>
          <w:sz w:val="24"/>
          <w:szCs w:val="24"/>
        </w:rPr>
        <w:t xml:space="preserve"> Migrations and </w:t>
      </w:r>
      <w:r w:rsidR="00711078" w:rsidRPr="00711078">
        <w:rPr>
          <w:rFonts w:asciiTheme="majorBidi" w:hAnsiTheme="majorBidi" w:cstheme="majorBidi"/>
          <w:i/>
          <w:iCs/>
          <w:sz w:val="24"/>
          <w:szCs w:val="24"/>
        </w:rPr>
        <w:t>m</w:t>
      </w:r>
      <w:r w:rsidRPr="00C6106D">
        <w:rPr>
          <w:rFonts w:asciiTheme="majorBidi" w:hAnsiTheme="majorBidi" w:cstheme="majorBidi"/>
          <w:i/>
          <w:iCs/>
          <w:sz w:val="24"/>
          <w:szCs w:val="24"/>
        </w:rPr>
        <w:t xml:space="preserve">obilities: Citizenship, </w:t>
      </w:r>
      <w:r w:rsidR="00711078" w:rsidRPr="00711078">
        <w:rPr>
          <w:rFonts w:asciiTheme="majorBidi" w:hAnsiTheme="majorBidi" w:cstheme="majorBidi"/>
          <w:i/>
          <w:iCs/>
          <w:sz w:val="24"/>
          <w:szCs w:val="24"/>
        </w:rPr>
        <w:t>b</w:t>
      </w:r>
      <w:r w:rsidRPr="00C6106D">
        <w:rPr>
          <w:rFonts w:asciiTheme="majorBidi" w:hAnsiTheme="majorBidi" w:cstheme="majorBidi"/>
          <w:i/>
          <w:iCs/>
          <w:sz w:val="24"/>
          <w:szCs w:val="24"/>
        </w:rPr>
        <w:t xml:space="preserve">orders, and </w:t>
      </w:r>
      <w:r w:rsidR="00711078" w:rsidRPr="00711078">
        <w:rPr>
          <w:rFonts w:asciiTheme="majorBidi" w:hAnsiTheme="majorBidi" w:cstheme="majorBidi"/>
          <w:i/>
          <w:iCs/>
          <w:sz w:val="24"/>
          <w:szCs w:val="24"/>
        </w:rPr>
        <w:t>g</w:t>
      </w:r>
      <w:r w:rsidRPr="00C6106D">
        <w:rPr>
          <w:rFonts w:asciiTheme="majorBidi" w:hAnsiTheme="majorBidi" w:cstheme="majorBidi"/>
          <w:i/>
          <w:iCs/>
          <w:sz w:val="24"/>
          <w:szCs w:val="24"/>
        </w:rPr>
        <w:t>ender.</w:t>
      </w:r>
      <w:r w:rsidRPr="00C6106D">
        <w:rPr>
          <w:rFonts w:asciiTheme="majorBidi" w:hAnsiTheme="majorBidi" w:cstheme="majorBidi"/>
          <w:sz w:val="24"/>
          <w:szCs w:val="24"/>
        </w:rPr>
        <w:t xml:space="preserve"> New York: New York University Press</w:t>
      </w:r>
      <w:r w:rsidRPr="00C6106D">
        <w:rPr>
          <w:rFonts w:asciiTheme="majorBidi" w:hAnsiTheme="majorBidi" w:cstheme="majorBidi"/>
          <w:sz w:val="24"/>
          <w:szCs w:val="24"/>
          <w:rtl/>
          <w:lang w:bidi="he-IL"/>
        </w:rPr>
        <w:t>.</w:t>
      </w:r>
    </w:p>
    <w:p w14:paraId="0A75E01B" w14:textId="5DB3506C" w:rsidR="00C6106D" w:rsidRPr="00C6106D" w:rsidRDefault="00C6106D" w:rsidP="00C6106D">
      <w:pPr>
        <w:rPr>
          <w:rFonts w:asciiTheme="majorBidi" w:hAnsiTheme="majorBidi" w:cstheme="majorBidi"/>
          <w:sz w:val="24"/>
          <w:szCs w:val="24"/>
          <w:rtl/>
          <w:lang w:bidi="he-IL"/>
        </w:rPr>
      </w:pPr>
      <w:r w:rsidRPr="00C6106D">
        <w:rPr>
          <w:rFonts w:asciiTheme="majorBidi" w:hAnsiTheme="majorBidi" w:cstheme="majorBidi"/>
          <w:sz w:val="24"/>
          <w:szCs w:val="24"/>
        </w:rPr>
        <w:t xml:space="preserve">Braedley, S., Owusu, P., Przednowek, A., </w:t>
      </w:r>
      <w:r w:rsidR="00754343">
        <w:rPr>
          <w:rFonts w:asciiTheme="majorBidi" w:hAnsiTheme="majorBidi" w:cstheme="majorBidi"/>
          <w:sz w:val="24"/>
          <w:szCs w:val="24"/>
        </w:rPr>
        <w:t>and</w:t>
      </w:r>
      <w:r w:rsidRPr="00C6106D">
        <w:rPr>
          <w:rFonts w:asciiTheme="majorBidi" w:hAnsiTheme="majorBidi" w:cstheme="majorBidi"/>
          <w:sz w:val="24"/>
          <w:szCs w:val="24"/>
        </w:rPr>
        <w:t xml:space="preserve"> Armstrong, P. (2018). </w:t>
      </w:r>
      <w:r w:rsidR="00DC1448">
        <w:rPr>
          <w:rFonts w:asciiTheme="majorBidi" w:hAnsiTheme="majorBidi" w:cstheme="majorBidi"/>
          <w:sz w:val="24"/>
          <w:szCs w:val="24"/>
        </w:rPr>
        <w:t>“</w:t>
      </w:r>
      <w:r w:rsidRPr="00C6106D">
        <w:rPr>
          <w:rFonts w:asciiTheme="majorBidi" w:hAnsiTheme="majorBidi" w:cstheme="majorBidi"/>
          <w:sz w:val="24"/>
          <w:szCs w:val="24"/>
        </w:rPr>
        <w:t>We’re told, ‘</w:t>
      </w:r>
      <w:r w:rsidR="00754343">
        <w:rPr>
          <w:rFonts w:asciiTheme="majorBidi" w:hAnsiTheme="majorBidi" w:cstheme="majorBidi"/>
          <w:sz w:val="24"/>
          <w:szCs w:val="24"/>
        </w:rPr>
        <w:t>s</w:t>
      </w:r>
      <w:r w:rsidRPr="00C6106D">
        <w:rPr>
          <w:rFonts w:asciiTheme="majorBidi" w:hAnsiTheme="majorBidi" w:cstheme="majorBidi"/>
          <w:sz w:val="24"/>
          <w:szCs w:val="24"/>
        </w:rPr>
        <w:t>uck it up’: Long-</w:t>
      </w:r>
      <w:r w:rsidR="00754343">
        <w:rPr>
          <w:rFonts w:asciiTheme="majorBidi" w:hAnsiTheme="majorBidi" w:cstheme="majorBidi"/>
          <w:sz w:val="24"/>
          <w:szCs w:val="24"/>
        </w:rPr>
        <w:t>t</w:t>
      </w:r>
      <w:r w:rsidRPr="00C6106D">
        <w:rPr>
          <w:rFonts w:asciiTheme="majorBidi" w:hAnsiTheme="majorBidi" w:cstheme="majorBidi"/>
          <w:sz w:val="24"/>
          <w:szCs w:val="24"/>
        </w:rPr>
        <w:t xml:space="preserve">erm </w:t>
      </w:r>
      <w:r w:rsidR="00754343">
        <w:rPr>
          <w:rFonts w:asciiTheme="majorBidi" w:hAnsiTheme="majorBidi" w:cstheme="majorBidi"/>
          <w:sz w:val="24"/>
          <w:szCs w:val="24"/>
        </w:rPr>
        <w:t>c</w:t>
      </w:r>
      <w:r w:rsidRPr="00C6106D">
        <w:rPr>
          <w:rFonts w:asciiTheme="majorBidi" w:hAnsiTheme="majorBidi" w:cstheme="majorBidi"/>
          <w:sz w:val="24"/>
          <w:szCs w:val="24"/>
        </w:rPr>
        <w:t xml:space="preserve">are </w:t>
      </w:r>
      <w:r w:rsidR="00754343">
        <w:rPr>
          <w:rFonts w:asciiTheme="majorBidi" w:hAnsiTheme="majorBidi" w:cstheme="majorBidi"/>
          <w:sz w:val="24"/>
          <w:szCs w:val="24"/>
        </w:rPr>
        <w:t>w</w:t>
      </w:r>
      <w:r w:rsidRPr="00C6106D">
        <w:rPr>
          <w:rFonts w:asciiTheme="majorBidi" w:hAnsiTheme="majorBidi" w:cstheme="majorBidi"/>
          <w:sz w:val="24"/>
          <w:szCs w:val="24"/>
        </w:rPr>
        <w:t xml:space="preserve">orkers’ </w:t>
      </w:r>
      <w:r w:rsidR="00754343">
        <w:rPr>
          <w:rFonts w:asciiTheme="majorBidi" w:hAnsiTheme="majorBidi" w:cstheme="majorBidi"/>
          <w:sz w:val="24"/>
          <w:szCs w:val="24"/>
        </w:rPr>
        <w:t>ps</w:t>
      </w:r>
      <w:r w:rsidRPr="00C6106D">
        <w:rPr>
          <w:rFonts w:asciiTheme="majorBidi" w:hAnsiTheme="majorBidi" w:cstheme="majorBidi"/>
          <w:sz w:val="24"/>
          <w:szCs w:val="24"/>
        </w:rPr>
        <w:t xml:space="preserve">ychological </w:t>
      </w:r>
      <w:r w:rsidR="00754343">
        <w:rPr>
          <w:rFonts w:asciiTheme="majorBidi" w:hAnsiTheme="majorBidi" w:cstheme="majorBidi"/>
          <w:sz w:val="24"/>
          <w:szCs w:val="24"/>
        </w:rPr>
        <w:t>h</w:t>
      </w:r>
      <w:r w:rsidRPr="00C6106D">
        <w:rPr>
          <w:rFonts w:asciiTheme="majorBidi" w:hAnsiTheme="majorBidi" w:cstheme="majorBidi"/>
          <w:sz w:val="24"/>
          <w:szCs w:val="24"/>
        </w:rPr>
        <w:t xml:space="preserve">ealth and </w:t>
      </w:r>
      <w:r w:rsidR="00754343">
        <w:rPr>
          <w:rFonts w:asciiTheme="majorBidi" w:hAnsiTheme="majorBidi" w:cstheme="majorBidi"/>
          <w:sz w:val="24"/>
          <w:szCs w:val="24"/>
        </w:rPr>
        <w:t>s</w:t>
      </w:r>
      <w:r w:rsidRPr="00C6106D">
        <w:rPr>
          <w:rFonts w:asciiTheme="majorBidi" w:hAnsiTheme="majorBidi" w:cstheme="majorBidi"/>
          <w:sz w:val="24"/>
          <w:szCs w:val="24"/>
        </w:rPr>
        <w:t>afety</w:t>
      </w:r>
      <w:r w:rsidR="00DC1448">
        <w:rPr>
          <w:rFonts w:asciiTheme="majorBidi" w:hAnsiTheme="majorBidi" w:cstheme="majorBidi"/>
          <w:sz w:val="24"/>
          <w:szCs w:val="24"/>
        </w:rPr>
        <w:t>.”</w:t>
      </w:r>
      <w:r w:rsidRPr="00C6106D">
        <w:rPr>
          <w:rFonts w:asciiTheme="majorBidi" w:hAnsiTheme="majorBidi" w:cstheme="majorBidi"/>
          <w:sz w:val="24"/>
          <w:szCs w:val="24"/>
        </w:rPr>
        <w:t xml:space="preserve"> </w:t>
      </w:r>
      <w:r w:rsidRPr="00C6106D">
        <w:rPr>
          <w:rFonts w:asciiTheme="majorBidi" w:hAnsiTheme="majorBidi" w:cstheme="majorBidi"/>
          <w:i/>
          <w:iCs/>
          <w:sz w:val="24"/>
          <w:szCs w:val="24"/>
        </w:rPr>
        <w:t>Ageing International</w:t>
      </w:r>
      <w:r w:rsidRPr="00C6106D">
        <w:rPr>
          <w:rFonts w:asciiTheme="majorBidi" w:hAnsiTheme="majorBidi" w:cstheme="majorBidi"/>
          <w:sz w:val="24"/>
          <w:szCs w:val="24"/>
        </w:rPr>
        <w:t xml:space="preserve">, 43(1), </w:t>
      </w:r>
      <w:r w:rsidR="00754343">
        <w:rPr>
          <w:rFonts w:asciiTheme="majorBidi" w:hAnsiTheme="majorBidi" w:cstheme="majorBidi"/>
          <w:sz w:val="24"/>
          <w:szCs w:val="24"/>
        </w:rPr>
        <w:t xml:space="preserve">pp. </w:t>
      </w:r>
      <w:r w:rsidRPr="00C6106D">
        <w:rPr>
          <w:rFonts w:asciiTheme="majorBidi" w:hAnsiTheme="majorBidi" w:cstheme="majorBidi"/>
          <w:sz w:val="24"/>
          <w:szCs w:val="24"/>
        </w:rPr>
        <w:t>91–109.</w:t>
      </w:r>
    </w:p>
    <w:p w14:paraId="672315B1" w14:textId="39FBFA73" w:rsidR="00C6106D" w:rsidRPr="00C6106D" w:rsidRDefault="00C6106D" w:rsidP="00C6106D">
      <w:pPr>
        <w:rPr>
          <w:rFonts w:asciiTheme="majorBidi" w:hAnsiTheme="majorBidi" w:cstheme="majorBidi"/>
          <w:sz w:val="24"/>
          <w:szCs w:val="24"/>
        </w:rPr>
      </w:pPr>
      <w:r w:rsidRPr="00C6106D">
        <w:rPr>
          <w:rFonts w:asciiTheme="majorBidi" w:hAnsiTheme="majorBidi" w:cstheme="majorBidi"/>
          <w:sz w:val="24"/>
          <w:szCs w:val="24"/>
        </w:rPr>
        <w:t xml:space="preserve">Brush, B. </w:t>
      </w:r>
      <w:r w:rsidR="00754343">
        <w:rPr>
          <w:rFonts w:asciiTheme="majorBidi" w:hAnsiTheme="majorBidi" w:cstheme="majorBidi"/>
          <w:sz w:val="24"/>
          <w:szCs w:val="24"/>
        </w:rPr>
        <w:t>and</w:t>
      </w:r>
      <w:r w:rsidRPr="00C6106D">
        <w:rPr>
          <w:rFonts w:asciiTheme="majorBidi" w:hAnsiTheme="majorBidi" w:cstheme="majorBidi"/>
          <w:sz w:val="24"/>
          <w:szCs w:val="24"/>
        </w:rPr>
        <w:t xml:space="preserve"> Berger, A. M. (2004). </w:t>
      </w:r>
      <w:r w:rsidR="00DC1448">
        <w:rPr>
          <w:rFonts w:asciiTheme="majorBidi" w:hAnsiTheme="majorBidi" w:cstheme="majorBidi"/>
          <w:sz w:val="24"/>
          <w:szCs w:val="24"/>
        </w:rPr>
        <w:t>“</w:t>
      </w:r>
      <w:r w:rsidRPr="00C6106D">
        <w:rPr>
          <w:rFonts w:asciiTheme="majorBidi" w:hAnsiTheme="majorBidi" w:cstheme="majorBidi"/>
          <w:sz w:val="24"/>
          <w:szCs w:val="24"/>
        </w:rPr>
        <w:t>Imported care: Recruiting foreign nurses to US health care facilities</w:t>
      </w:r>
      <w:r w:rsidR="00DC1448">
        <w:rPr>
          <w:rFonts w:asciiTheme="majorBidi" w:hAnsiTheme="majorBidi" w:cstheme="majorBidi"/>
          <w:sz w:val="24"/>
          <w:szCs w:val="24"/>
        </w:rPr>
        <w:t>.”</w:t>
      </w:r>
      <w:r w:rsidRPr="00C6106D">
        <w:rPr>
          <w:rFonts w:asciiTheme="majorBidi" w:hAnsiTheme="majorBidi" w:cstheme="majorBidi"/>
          <w:sz w:val="24"/>
          <w:szCs w:val="24"/>
        </w:rPr>
        <w:t xml:space="preserve"> </w:t>
      </w:r>
      <w:r w:rsidRPr="00C6106D">
        <w:rPr>
          <w:rFonts w:asciiTheme="majorBidi" w:hAnsiTheme="majorBidi" w:cstheme="majorBidi"/>
          <w:i/>
          <w:iCs/>
          <w:sz w:val="24"/>
          <w:szCs w:val="24"/>
        </w:rPr>
        <w:t>Health Affairs</w:t>
      </w:r>
      <w:r w:rsidRPr="00C6106D">
        <w:rPr>
          <w:rFonts w:asciiTheme="majorBidi" w:hAnsiTheme="majorBidi" w:cstheme="majorBidi"/>
          <w:sz w:val="24"/>
          <w:szCs w:val="24"/>
        </w:rPr>
        <w:t>, 23(3),</w:t>
      </w:r>
      <w:r w:rsidR="004665A3">
        <w:rPr>
          <w:rFonts w:asciiTheme="majorBidi" w:hAnsiTheme="majorBidi" w:cstheme="majorBidi"/>
          <w:sz w:val="24"/>
          <w:szCs w:val="24"/>
        </w:rPr>
        <w:t xml:space="preserve"> </w:t>
      </w:r>
      <w:r w:rsidR="00754343">
        <w:rPr>
          <w:rFonts w:asciiTheme="majorBidi" w:hAnsiTheme="majorBidi" w:cstheme="majorBidi"/>
          <w:sz w:val="24"/>
          <w:szCs w:val="24"/>
        </w:rPr>
        <w:t xml:space="preserve">pp. </w:t>
      </w:r>
      <w:r w:rsidRPr="00C6106D">
        <w:rPr>
          <w:rFonts w:asciiTheme="majorBidi" w:hAnsiTheme="majorBidi" w:cstheme="majorBidi"/>
          <w:sz w:val="24"/>
          <w:szCs w:val="24"/>
        </w:rPr>
        <w:t>78</w:t>
      </w:r>
      <w:r w:rsidR="004665A3">
        <w:rPr>
          <w:rFonts w:asciiTheme="majorBidi" w:hAnsiTheme="majorBidi" w:cstheme="majorBidi"/>
          <w:sz w:val="24"/>
          <w:szCs w:val="24"/>
        </w:rPr>
        <w:t>–</w:t>
      </w:r>
      <w:r w:rsidRPr="00C6106D">
        <w:rPr>
          <w:rFonts w:asciiTheme="majorBidi" w:hAnsiTheme="majorBidi" w:cstheme="majorBidi"/>
          <w:sz w:val="24"/>
          <w:szCs w:val="24"/>
        </w:rPr>
        <w:t>87</w:t>
      </w:r>
      <w:r w:rsidRPr="00C6106D">
        <w:rPr>
          <w:rFonts w:asciiTheme="majorBidi" w:hAnsiTheme="majorBidi" w:cstheme="majorBidi"/>
          <w:sz w:val="24"/>
          <w:szCs w:val="24"/>
          <w:rtl/>
          <w:lang w:bidi="he-IL"/>
        </w:rPr>
        <w:t xml:space="preserve">. </w:t>
      </w:r>
    </w:p>
    <w:p w14:paraId="480415BF" w14:textId="7E38057C" w:rsidR="00C6106D" w:rsidRDefault="00C6106D" w:rsidP="00C6106D">
      <w:pPr>
        <w:rPr>
          <w:rFonts w:asciiTheme="majorBidi" w:hAnsiTheme="majorBidi" w:cstheme="majorBidi"/>
          <w:sz w:val="24"/>
          <w:szCs w:val="24"/>
        </w:rPr>
      </w:pPr>
      <w:commentRangeStart w:id="39"/>
      <w:r w:rsidRPr="00C6106D">
        <w:rPr>
          <w:rFonts w:asciiTheme="majorBidi" w:hAnsiTheme="majorBidi" w:cstheme="majorBidi"/>
          <w:sz w:val="24"/>
          <w:szCs w:val="24"/>
        </w:rPr>
        <w:t>Carmeli, Laadani, Berg-Verman, Reznitzki, Brodski.</w:t>
      </w:r>
      <w:commentRangeEnd w:id="39"/>
      <w:r w:rsidR="006A1A5D" w:rsidRPr="00754343">
        <w:rPr>
          <w:rStyle w:val="CommentReference"/>
        </w:rPr>
        <w:commentReference w:id="39"/>
      </w:r>
      <w:r w:rsidRPr="00C6106D">
        <w:rPr>
          <w:rFonts w:asciiTheme="majorBidi" w:hAnsiTheme="majorBidi" w:cstheme="majorBidi"/>
          <w:sz w:val="24"/>
          <w:szCs w:val="24"/>
        </w:rPr>
        <w:t xml:space="preserve"> (2019). </w:t>
      </w:r>
      <w:r w:rsidR="00DC1448">
        <w:rPr>
          <w:rFonts w:asciiTheme="majorBidi" w:hAnsiTheme="majorBidi" w:cstheme="majorBidi"/>
          <w:sz w:val="24"/>
          <w:szCs w:val="24"/>
        </w:rPr>
        <w:t>“</w:t>
      </w:r>
      <w:r w:rsidRPr="00C6106D">
        <w:rPr>
          <w:rFonts w:asciiTheme="majorBidi" w:hAnsiTheme="majorBidi" w:cstheme="majorBidi"/>
          <w:sz w:val="24"/>
          <w:szCs w:val="24"/>
        </w:rPr>
        <w:t xml:space="preserve">Family </w:t>
      </w:r>
      <w:r w:rsidR="006A1A5D" w:rsidRPr="00754343">
        <w:rPr>
          <w:rFonts w:asciiTheme="majorBidi" w:hAnsiTheme="majorBidi" w:cstheme="majorBidi"/>
          <w:sz w:val="24"/>
          <w:szCs w:val="24"/>
        </w:rPr>
        <w:t>ca</w:t>
      </w:r>
      <w:r w:rsidRPr="00C6106D">
        <w:rPr>
          <w:rFonts w:asciiTheme="majorBidi" w:hAnsiTheme="majorBidi" w:cstheme="majorBidi"/>
          <w:sz w:val="24"/>
          <w:szCs w:val="24"/>
        </w:rPr>
        <w:t xml:space="preserve">regivers: Partners in the </w:t>
      </w:r>
      <w:r w:rsidRPr="00754343">
        <w:rPr>
          <w:rFonts w:asciiTheme="majorBidi" w:hAnsiTheme="majorBidi" w:cstheme="majorBidi"/>
          <w:sz w:val="24"/>
          <w:szCs w:val="24"/>
        </w:rPr>
        <w:t>c</w:t>
      </w:r>
      <w:r w:rsidRPr="00C6106D">
        <w:rPr>
          <w:rFonts w:asciiTheme="majorBidi" w:hAnsiTheme="majorBidi" w:cstheme="majorBidi"/>
          <w:sz w:val="24"/>
          <w:szCs w:val="24"/>
        </w:rPr>
        <w:t xml:space="preserve">ycle of </w:t>
      </w:r>
      <w:r w:rsidRPr="00754343">
        <w:rPr>
          <w:rFonts w:asciiTheme="majorBidi" w:hAnsiTheme="majorBidi" w:cstheme="majorBidi"/>
          <w:sz w:val="24"/>
          <w:szCs w:val="24"/>
        </w:rPr>
        <w:t>c</w:t>
      </w:r>
      <w:r w:rsidRPr="00C6106D">
        <w:rPr>
          <w:rFonts w:asciiTheme="majorBidi" w:hAnsiTheme="majorBidi" w:cstheme="majorBidi"/>
          <w:sz w:val="24"/>
          <w:szCs w:val="24"/>
        </w:rPr>
        <w:t>are</w:t>
      </w:r>
      <w:r w:rsidR="00DC1448">
        <w:rPr>
          <w:rFonts w:asciiTheme="majorBidi" w:hAnsiTheme="majorBidi" w:cstheme="majorBidi"/>
          <w:sz w:val="24"/>
          <w:szCs w:val="24"/>
        </w:rPr>
        <w:t>,”</w:t>
      </w:r>
      <w:r w:rsidRPr="00C6106D">
        <w:rPr>
          <w:rFonts w:asciiTheme="majorBidi" w:hAnsiTheme="majorBidi" w:cstheme="majorBidi"/>
          <w:sz w:val="24"/>
          <w:szCs w:val="24"/>
        </w:rPr>
        <w:t xml:space="preserve"> </w:t>
      </w:r>
      <w:r w:rsidR="00711078" w:rsidRPr="00754343">
        <w:rPr>
          <w:rFonts w:asciiTheme="majorBidi" w:hAnsiTheme="majorBidi" w:cstheme="majorBidi"/>
          <w:sz w:val="24"/>
          <w:szCs w:val="24"/>
        </w:rPr>
        <w:t>i</w:t>
      </w:r>
      <w:r w:rsidRPr="00754343">
        <w:rPr>
          <w:rFonts w:asciiTheme="majorBidi" w:hAnsiTheme="majorBidi" w:cstheme="majorBidi"/>
          <w:sz w:val="24"/>
          <w:szCs w:val="24"/>
        </w:rPr>
        <w:t>n</w:t>
      </w:r>
      <w:r w:rsidRPr="00C6106D">
        <w:rPr>
          <w:rFonts w:asciiTheme="majorBidi" w:hAnsiTheme="majorBidi" w:cstheme="majorBidi"/>
          <w:sz w:val="24"/>
          <w:szCs w:val="24"/>
        </w:rPr>
        <w:t xml:space="preserve"> </w:t>
      </w:r>
      <w:commentRangeStart w:id="40"/>
      <w:r w:rsidRPr="00C6106D">
        <w:rPr>
          <w:rFonts w:asciiTheme="majorBidi" w:hAnsiTheme="majorBidi" w:cstheme="majorBidi"/>
          <w:sz w:val="24"/>
          <w:szCs w:val="24"/>
        </w:rPr>
        <w:t xml:space="preserve">Shafran-Tikwa, Shemer &amp; Weiss </w:t>
      </w:r>
      <w:commentRangeEnd w:id="40"/>
      <w:r w:rsidR="006A1A5D" w:rsidRPr="00754343">
        <w:rPr>
          <w:rStyle w:val="CommentReference"/>
        </w:rPr>
        <w:commentReference w:id="40"/>
      </w:r>
      <w:r w:rsidRPr="00C6106D">
        <w:rPr>
          <w:rFonts w:asciiTheme="majorBidi" w:hAnsiTheme="majorBidi" w:cstheme="majorBidi"/>
          <w:sz w:val="24"/>
          <w:szCs w:val="24"/>
        </w:rPr>
        <w:t xml:space="preserve">(2019). </w:t>
      </w:r>
      <w:r w:rsidRPr="00C6106D">
        <w:rPr>
          <w:rFonts w:asciiTheme="majorBidi" w:hAnsiTheme="majorBidi" w:cstheme="majorBidi"/>
          <w:i/>
          <w:iCs/>
          <w:sz w:val="24"/>
          <w:szCs w:val="24"/>
        </w:rPr>
        <w:t xml:space="preserve">Partnership in healthcare: The </w:t>
      </w:r>
      <w:r w:rsidRPr="00754343">
        <w:rPr>
          <w:rFonts w:asciiTheme="majorBidi" w:hAnsiTheme="majorBidi" w:cstheme="majorBidi"/>
          <w:i/>
          <w:iCs/>
          <w:sz w:val="24"/>
          <w:szCs w:val="24"/>
        </w:rPr>
        <w:t>p</w:t>
      </w:r>
      <w:r w:rsidRPr="00C6106D">
        <w:rPr>
          <w:rFonts w:asciiTheme="majorBidi" w:hAnsiTheme="majorBidi" w:cstheme="majorBidi"/>
          <w:i/>
          <w:iCs/>
          <w:sz w:val="24"/>
          <w:szCs w:val="24"/>
        </w:rPr>
        <w:t xml:space="preserve">atient, the </w:t>
      </w:r>
      <w:r w:rsidRPr="00754343">
        <w:rPr>
          <w:rFonts w:asciiTheme="majorBidi" w:hAnsiTheme="majorBidi" w:cstheme="majorBidi"/>
          <w:i/>
          <w:iCs/>
          <w:sz w:val="24"/>
          <w:szCs w:val="24"/>
        </w:rPr>
        <w:t>c</w:t>
      </w:r>
      <w:r w:rsidRPr="00C6106D">
        <w:rPr>
          <w:rFonts w:asciiTheme="majorBidi" w:hAnsiTheme="majorBidi" w:cstheme="majorBidi"/>
          <w:i/>
          <w:iCs/>
          <w:sz w:val="24"/>
          <w:szCs w:val="24"/>
        </w:rPr>
        <w:t xml:space="preserve">aregiver and the </w:t>
      </w:r>
      <w:r w:rsidRPr="00754343">
        <w:rPr>
          <w:rFonts w:asciiTheme="majorBidi" w:hAnsiTheme="majorBidi" w:cstheme="majorBidi"/>
          <w:i/>
          <w:iCs/>
          <w:sz w:val="24"/>
          <w:szCs w:val="24"/>
        </w:rPr>
        <w:t>b</w:t>
      </w:r>
      <w:r w:rsidRPr="00C6106D">
        <w:rPr>
          <w:rFonts w:asciiTheme="majorBidi" w:hAnsiTheme="majorBidi" w:cstheme="majorBidi"/>
          <w:i/>
          <w:iCs/>
          <w:sz w:val="24"/>
          <w:szCs w:val="24"/>
        </w:rPr>
        <w:t xml:space="preserve">ridge </w:t>
      </w:r>
      <w:r w:rsidRPr="00754343">
        <w:rPr>
          <w:rFonts w:asciiTheme="majorBidi" w:hAnsiTheme="majorBidi" w:cstheme="majorBidi"/>
          <w:i/>
          <w:iCs/>
          <w:sz w:val="24"/>
          <w:szCs w:val="24"/>
        </w:rPr>
        <w:t>b</w:t>
      </w:r>
      <w:r w:rsidRPr="00C6106D">
        <w:rPr>
          <w:rFonts w:asciiTheme="majorBidi" w:hAnsiTheme="majorBidi" w:cstheme="majorBidi"/>
          <w:i/>
          <w:iCs/>
          <w:sz w:val="24"/>
          <w:szCs w:val="24"/>
        </w:rPr>
        <w:t xml:space="preserve">etween </w:t>
      </w:r>
      <w:r w:rsidRPr="00754343">
        <w:rPr>
          <w:rFonts w:asciiTheme="majorBidi" w:hAnsiTheme="majorBidi" w:cstheme="majorBidi"/>
          <w:i/>
          <w:iCs/>
          <w:sz w:val="24"/>
          <w:szCs w:val="24"/>
        </w:rPr>
        <w:t>t</w:t>
      </w:r>
      <w:r w:rsidRPr="00C6106D">
        <w:rPr>
          <w:rFonts w:asciiTheme="majorBidi" w:hAnsiTheme="majorBidi" w:cstheme="majorBidi"/>
          <w:i/>
          <w:iCs/>
          <w:sz w:val="24"/>
          <w:szCs w:val="24"/>
        </w:rPr>
        <w:t xml:space="preserve">hem. </w:t>
      </w:r>
      <w:r w:rsidRPr="00C6106D">
        <w:rPr>
          <w:rFonts w:asciiTheme="majorBidi" w:hAnsiTheme="majorBidi" w:cstheme="majorBidi"/>
          <w:sz w:val="24"/>
          <w:szCs w:val="24"/>
        </w:rPr>
        <w:t xml:space="preserve">Tel Aviv: Assuta Medical Center </w:t>
      </w:r>
      <w:r w:rsidRPr="00754343">
        <w:rPr>
          <w:rFonts w:asciiTheme="majorBidi" w:hAnsiTheme="majorBidi" w:cstheme="majorBidi"/>
          <w:sz w:val="24"/>
          <w:szCs w:val="24"/>
        </w:rPr>
        <w:t>Ltd</w:t>
      </w:r>
      <w:r w:rsidRPr="00C6106D">
        <w:rPr>
          <w:rFonts w:asciiTheme="majorBidi" w:hAnsiTheme="majorBidi" w:cstheme="majorBidi"/>
          <w:sz w:val="24"/>
          <w:szCs w:val="24"/>
        </w:rPr>
        <w:t xml:space="preserve">. (In Hebrew). </w:t>
      </w:r>
    </w:p>
    <w:p w14:paraId="79F350F1" w14:textId="121E19DC" w:rsidR="00DD3B1A" w:rsidRPr="00C6106D" w:rsidRDefault="00DD3B1A" w:rsidP="00DD3B1A">
      <w:pPr>
        <w:rPr>
          <w:rFonts w:asciiTheme="majorBidi" w:hAnsiTheme="majorBidi" w:cstheme="majorBidi"/>
          <w:sz w:val="24"/>
          <w:szCs w:val="24"/>
          <w:highlight w:val="yellow"/>
          <w:lang w:val="en-GB"/>
        </w:rPr>
      </w:pPr>
      <w:r w:rsidRPr="002E1674">
        <w:rPr>
          <w:rFonts w:asciiTheme="majorBidi" w:hAnsiTheme="majorBidi" w:cstheme="majorBidi"/>
          <w:sz w:val="24"/>
          <w:szCs w:val="24"/>
          <w:highlight w:val="yellow"/>
          <w:lang w:val="en-GB"/>
        </w:rPr>
        <w:t xml:space="preserve">Cohen, Y. </w:t>
      </w:r>
      <w:r w:rsidR="00711078">
        <w:rPr>
          <w:rFonts w:asciiTheme="majorBidi" w:hAnsiTheme="majorBidi" w:cstheme="majorBidi"/>
          <w:sz w:val="24"/>
          <w:szCs w:val="24"/>
          <w:highlight w:val="yellow"/>
          <w:lang w:val="en-GB"/>
        </w:rPr>
        <w:t xml:space="preserve">and </w:t>
      </w:r>
      <w:r w:rsidRPr="002E1674">
        <w:rPr>
          <w:rFonts w:asciiTheme="majorBidi" w:hAnsiTheme="majorBidi" w:cstheme="majorBidi"/>
          <w:sz w:val="24"/>
          <w:szCs w:val="24"/>
          <w:highlight w:val="yellow"/>
          <w:lang w:val="en-GB"/>
        </w:rPr>
        <w:t>Brodsky, C</w:t>
      </w:r>
      <w:r w:rsidR="00711078">
        <w:rPr>
          <w:rFonts w:asciiTheme="majorBidi" w:hAnsiTheme="majorBidi" w:cstheme="majorBidi"/>
          <w:sz w:val="24"/>
          <w:szCs w:val="24"/>
          <w:highlight w:val="yellow"/>
          <w:lang w:val="en-GB"/>
        </w:rPr>
        <w:t>.</w:t>
      </w:r>
      <w:r w:rsidRPr="002E1674">
        <w:rPr>
          <w:rFonts w:asciiTheme="majorBidi" w:hAnsiTheme="majorBidi" w:cstheme="majorBidi"/>
          <w:sz w:val="24"/>
          <w:szCs w:val="24"/>
          <w:highlight w:val="yellow"/>
          <w:lang w:val="en-GB"/>
        </w:rPr>
        <w:t xml:space="preserve"> (2020) </w:t>
      </w:r>
      <w:r w:rsidRPr="00711078">
        <w:rPr>
          <w:rFonts w:asciiTheme="majorBidi" w:hAnsiTheme="majorBidi" w:cstheme="majorBidi"/>
          <w:i/>
          <w:iCs/>
          <w:sz w:val="24"/>
          <w:szCs w:val="24"/>
          <w:highlight w:val="yellow"/>
          <w:lang w:val="en-GB"/>
        </w:rPr>
        <w:t>Foreign workers in the nursing sector</w:t>
      </w:r>
      <w:r w:rsidRPr="002E1674">
        <w:rPr>
          <w:rFonts w:asciiTheme="majorBidi" w:hAnsiTheme="majorBidi" w:cstheme="majorBidi"/>
          <w:sz w:val="24"/>
          <w:szCs w:val="24"/>
          <w:highlight w:val="yellow"/>
          <w:lang w:val="en-GB"/>
        </w:rPr>
        <w:t xml:space="preserve">. Jerusalem: Myers JDC </w:t>
      </w:r>
      <w:commentRangeStart w:id="41"/>
      <w:r w:rsidRPr="002E1674">
        <w:rPr>
          <w:rFonts w:asciiTheme="majorBidi" w:hAnsiTheme="majorBidi" w:cstheme="majorBidi"/>
          <w:sz w:val="24"/>
          <w:szCs w:val="24"/>
          <w:highlight w:val="yellow"/>
          <w:lang w:val="en-GB"/>
        </w:rPr>
        <w:t xml:space="preserve">Brookdale </w:t>
      </w:r>
      <w:commentRangeEnd w:id="41"/>
      <w:r w:rsidRPr="002E1674">
        <w:rPr>
          <w:rStyle w:val="CommentReference"/>
          <w:highlight w:val="yellow"/>
        </w:rPr>
        <w:commentReference w:id="41"/>
      </w:r>
      <w:r w:rsidRPr="002E1674">
        <w:rPr>
          <w:rFonts w:asciiTheme="majorBidi" w:hAnsiTheme="majorBidi" w:cstheme="majorBidi"/>
          <w:sz w:val="24"/>
          <w:szCs w:val="24"/>
          <w:highlight w:val="yellow"/>
          <w:lang w:val="en-GB"/>
        </w:rPr>
        <w:t>[Heb.]</w:t>
      </w:r>
    </w:p>
    <w:p w14:paraId="5FC3102F" w14:textId="19E6A757" w:rsidR="00C6106D" w:rsidRPr="00C6106D" w:rsidRDefault="00C6106D" w:rsidP="00C6106D">
      <w:pPr>
        <w:rPr>
          <w:rFonts w:asciiTheme="majorBidi" w:hAnsiTheme="majorBidi" w:cstheme="majorBidi"/>
          <w:sz w:val="24"/>
          <w:szCs w:val="24"/>
        </w:rPr>
      </w:pPr>
      <w:r w:rsidRPr="00C6106D">
        <w:rPr>
          <w:rFonts w:asciiTheme="majorBidi" w:hAnsiTheme="majorBidi" w:cstheme="majorBidi"/>
          <w:sz w:val="24"/>
          <w:szCs w:val="24"/>
        </w:rPr>
        <w:t xml:space="preserve">Daniels, N. (2008). </w:t>
      </w:r>
      <w:r w:rsidRPr="00C6106D">
        <w:rPr>
          <w:rFonts w:asciiTheme="majorBidi" w:hAnsiTheme="majorBidi" w:cstheme="majorBidi"/>
          <w:i/>
          <w:iCs/>
          <w:sz w:val="24"/>
          <w:szCs w:val="24"/>
        </w:rPr>
        <w:t xml:space="preserve">Just </w:t>
      </w:r>
      <w:r w:rsidRPr="00711078">
        <w:rPr>
          <w:rFonts w:asciiTheme="majorBidi" w:hAnsiTheme="majorBidi" w:cstheme="majorBidi"/>
          <w:i/>
          <w:iCs/>
          <w:sz w:val="24"/>
          <w:szCs w:val="24"/>
        </w:rPr>
        <w:t xml:space="preserve">health: </w:t>
      </w:r>
      <w:r w:rsidR="006A1A5D" w:rsidRPr="00711078">
        <w:rPr>
          <w:rFonts w:asciiTheme="majorBidi" w:hAnsiTheme="majorBidi" w:cstheme="majorBidi"/>
          <w:i/>
          <w:iCs/>
          <w:sz w:val="24"/>
          <w:szCs w:val="24"/>
        </w:rPr>
        <w:t>M</w:t>
      </w:r>
      <w:r w:rsidRPr="00711078">
        <w:rPr>
          <w:rFonts w:asciiTheme="majorBidi" w:hAnsiTheme="majorBidi" w:cstheme="majorBidi"/>
          <w:i/>
          <w:iCs/>
          <w:sz w:val="24"/>
          <w:szCs w:val="24"/>
        </w:rPr>
        <w:t>eeting health needs fairly</w:t>
      </w:r>
      <w:r w:rsidRPr="00C6106D">
        <w:rPr>
          <w:rFonts w:asciiTheme="majorBidi" w:hAnsiTheme="majorBidi" w:cstheme="majorBidi"/>
          <w:sz w:val="24"/>
          <w:szCs w:val="24"/>
        </w:rPr>
        <w:t>. New York:</w:t>
      </w:r>
      <w:r w:rsidR="006A1A5D">
        <w:rPr>
          <w:rFonts w:asciiTheme="majorBidi" w:hAnsiTheme="majorBidi" w:cstheme="majorBidi"/>
          <w:sz w:val="24"/>
          <w:szCs w:val="24"/>
        </w:rPr>
        <w:t xml:space="preserve"> </w:t>
      </w:r>
      <w:r w:rsidRPr="00C6106D">
        <w:rPr>
          <w:rFonts w:asciiTheme="majorBidi" w:hAnsiTheme="majorBidi" w:cstheme="majorBidi"/>
          <w:sz w:val="24"/>
          <w:szCs w:val="24"/>
        </w:rPr>
        <w:t>Cambridge University Press</w:t>
      </w:r>
      <w:r w:rsidRPr="00C6106D">
        <w:rPr>
          <w:rFonts w:asciiTheme="majorBidi" w:hAnsiTheme="majorBidi" w:cstheme="majorBidi"/>
          <w:sz w:val="24"/>
          <w:szCs w:val="24"/>
          <w:rtl/>
          <w:lang w:bidi="he-IL"/>
        </w:rPr>
        <w:t>.</w:t>
      </w:r>
    </w:p>
    <w:p w14:paraId="5950C612" w14:textId="1FCC6C01" w:rsidR="00C6106D" w:rsidRPr="00C6106D" w:rsidRDefault="00C6106D" w:rsidP="00C6106D">
      <w:pPr>
        <w:rPr>
          <w:rFonts w:asciiTheme="majorBidi" w:hAnsiTheme="majorBidi" w:cstheme="majorBidi"/>
          <w:sz w:val="24"/>
          <w:szCs w:val="24"/>
        </w:rPr>
      </w:pPr>
      <w:r w:rsidRPr="00C6106D">
        <w:rPr>
          <w:rFonts w:asciiTheme="majorBidi" w:hAnsiTheme="majorBidi" w:cstheme="majorBidi"/>
          <w:sz w:val="24"/>
          <w:szCs w:val="24"/>
          <w:lang w:val="en-GB"/>
        </w:rPr>
        <w:t xml:space="preserve">Eckenwiler, L., Chung, R. </w:t>
      </w:r>
      <w:r w:rsidR="00711078" w:rsidRPr="00711078">
        <w:rPr>
          <w:rFonts w:asciiTheme="majorBidi" w:hAnsiTheme="majorBidi" w:cstheme="majorBidi"/>
          <w:sz w:val="24"/>
          <w:szCs w:val="24"/>
          <w:lang w:val="en-GB"/>
        </w:rPr>
        <w:t>and</w:t>
      </w:r>
      <w:r w:rsidRPr="00C6106D">
        <w:rPr>
          <w:rFonts w:asciiTheme="majorBidi" w:hAnsiTheme="majorBidi" w:cstheme="majorBidi"/>
          <w:sz w:val="24"/>
          <w:szCs w:val="24"/>
          <w:lang w:val="en-GB"/>
        </w:rPr>
        <w:t xml:space="preserve"> Strahele, C. (2012)</w:t>
      </w:r>
      <w:r w:rsidR="00240D30">
        <w:rPr>
          <w:rFonts w:asciiTheme="majorBidi" w:hAnsiTheme="majorBidi" w:cstheme="majorBidi"/>
          <w:sz w:val="24"/>
          <w:szCs w:val="24"/>
          <w:lang w:val="en-GB"/>
        </w:rPr>
        <w:t>.</w:t>
      </w:r>
      <w:r w:rsidR="00DC1448">
        <w:rPr>
          <w:rFonts w:asciiTheme="majorBidi" w:hAnsiTheme="majorBidi" w:cstheme="majorBidi"/>
          <w:sz w:val="24"/>
          <w:szCs w:val="24"/>
          <w:lang w:val="en-GB"/>
        </w:rPr>
        <w:t xml:space="preserve"> “</w:t>
      </w:r>
      <w:r w:rsidRPr="00C6106D">
        <w:rPr>
          <w:rFonts w:asciiTheme="majorBidi" w:hAnsiTheme="majorBidi" w:cstheme="majorBidi"/>
          <w:sz w:val="24"/>
          <w:szCs w:val="24"/>
        </w:rPr>
        <w:t>Global solidarity, migration, and global health inequities</w:t>
      </w:r>
      <w:r w:rsidR="00DC1448">
        <w:rPr>
          <w:rFonts w:asciiTheme="majorBidi" w:hAnsiTheme="majorBidi" w:cstheme="majorBidi"/>
          <w:sz w:val="24"/>
          <w:szCs w:val="24"/>
        </w:rPr>
        <w:t>.”</w:t>
      </w:r>
      <w:r w:rsidRPr="00C6106D">
        <w:rPr>
          <w:rFonts w:asciiTheme="majorBidi" w:hAnsiTheme="majorBidi" w:cstheme="majorBidi"/>
          <w:sz w:val="24"/>
          <w:szCs w:val="24"/>
        </w:rPr>
        <w:t xml:space="preserve"> </w:t>
      </w:r>
      <w:r w:rsidRPr="00C6106D">
        <w:rPr>
          <w:rFonts w:asciiTheme="majorBidi" w:hAnsiTheme="majorBidi" w:cstheme="majorBidi"/>
          <w:i/>
          <w:iCs/>
          <w:sz w:val="24"/>
          <w:szCs w:val="24"/>
        </w:rPr>
        <w:t>Bioethics</w:t>
      </w:r>
      <w:r w:rsidRPr="00C6106D">
        <w:rPr>
          <w:rFonts w:asciiTheme="majorBidi" w:hAnsiTheme="majorBidi" w:cstheme="majorBidi"/>
          <w:sz w:val="24"/>
          <w:szCs w:val="24"/>
        </w:rPr>
        <w:t xml:space="preserve"> 26 (7</w:t>
      </w:r>
      <w:r w:rsidR="00240D30">
        <w:rPr>
          <w:rFonts w:asciiTheme="majorBidi" w:hAnsiTheme="majorBidi" w:cstheme="majorBidi"/>
          <w:sz w:val="24"/>
          <w:szCs w:val="24"/>
        </w:rPr>
        <w:t>),</w:t>
      </w:r>
      <w:r w:rsidRPr="00C6106D">
        <w:rPr>
          <w:rFonts w:asciiTheme="majorBidi" w:hAnsiTheme="majorBidi" w:cstheme="majorBidi"/>
          <w:sz w:val="24"/>
          <w:szCs w:val="24"/>
        </w:rPr>
        <w:t xml:space="preserve"> </w:t>
      </w:r>
      <w:r w:rsidR="00711078">
        <w:rPr>
          <w:rFonts w:asciiTheme="majorBidi" w:hAnsiTheme="majorBidi" w:cstheme="majorBidi"/>
          <w:sz w:val="24"/>
          <w:szCs w:val="24"/>
        </w:rPr>
        <w:t xml:space="preserve">pp. </w:t>
      </w:r>
      <w:r w:rsidRPr="00C6106D">
        <w:rPr>
          <w:rFonts w:asciiTheme="majorBidi" w:hAnsiTheme="majorBidi" w:cstheme="majorBidi"/>
          <w:sz w:val="24"/>
          <w:szCs w:val="24"/>
        </w:rPr>
        <w:t>382</w:t>
      </w:r>
      <w:r w:rsidR="004665A3">
        <w:rPr>
          <w:rFonts w:asciiTheme="majorBidi" w:hAnsiTheme="majorBidi" w:cstheme="majorBidi"/>
          <w:sz w:val="24"/>
          <w:szCs w:val="24"/>
        </w:rPr>
        <w:t>–</w:t>
      </w:r>
      <w:r w:rsidRPr="00C6106D">
        <w:rPr>
          <w:rFonts w:asciiTheme="majorBidi" w:hAnsiTheme="majorBidi" w:cstheme="majorBidi"/>
          <w:sz w:val="24"/>
          <w:szCs w:val="24"/>
        </w:rPr>
        <w:t>390</w:t>
      </w:r>
      <w:r w:rsidR="004665A3">
        <w:rPr>
          <w:rFonts w:asciiTheme="majorBidi" w:hAnsiTheme="majorBidi" w:cstheme="majorBidi"/>
          <w:sz w:val="24"/>
          <w:szCs w:val="24"/>
        </w:rPr>
        <w:t>.</w:t>
      </w:r>
    </w:p>
    <w:p w14:paraId="0ACB8911" w14:textId="53219309" w:rsidR="00C6106D" w:rsidRPr="00C6106D" w:rsidRDefault="00C6106D" w:rsidP="00C6106D">
      <w:pPr>
        <w:rPr>
          <w:rFonts w:asciiTheme="majorBidi" w:hAnsiTheme="majorBidi" w:cstheme="majorBidi"/>
          <w:sz w:val="24"/>
          <w:szCs w:val="24"/>
        </w:rPr>
      </w:pPr>
      <w:r w:rsidRPr="00C6106D">
        <w:rPr>
          <w:rFonts w:asciiTheme="majorBidi" w:hAnsiTheme="majorBidi" w:cstheme="majorBidi"/>
          <w:sz w:val="24"/>
          <w:szCs w:val="24"/>
        </w:rPr>
        <w:t xml:space="preserve">Eckenwiler, L. (2020). </w:t>
      </w:r>
      <w:r w:rsidR="00DC1448">
        <w:rPr>
          <w:rFonts w:asciiTheme="majorBidi" w:hAnsiTheme="majorBidi" w:cstheme="majorBidi"/>
          <w:sz w:val="24"/>
          <w:szCs w:val="24"/>
        </w:rPr>
        <w:t>“</w:t>
      </w:r>
      <w:r w:rsidRPr="00C6106D">
        <w:rPr>
          <w:rFonts w:asciiTheme="majorBidi" w:hAnsiTheme="majorBidi" w:cstheme="majorBidi"/>
          <w:sz w:val="24"/>
          <w:szCs w:val="24"/>
        </w:rPr>
        <w:t xml:space="preserve">Ethics and </w:t>
      </w:r>
      <w:r>
        <w:rPr>
          <w:rFonts w:asciiTheme="majorBidi" w:hAnsiTheme="majorBidi" w:cstheme="majorBidi"/>
          <w:sz w:val="24"/>
          <w:szCs w:val="24"/>
        </w:rPr>
        <w:t>c</w:t>
      </w:r>
      <w:r w:rsidRPr="00C6106D">
        <w:rPr>
          <w:rFonts w:asciiTheme="majorBidi" w:hAnsiTheme="majorBidi" w:cstheme="majorBidi"/>
          <w:sz w:val="24"/>
          <w:szCs w:val="24"/>
        </w:rPr>
        <w:t>are-</w:t>
      </w:r>
      <w:r>
        <w:rPr>
          <w:rFonts w:asciiTheme="majorBidi" w:hAnsiTheme="majorBidi" w:cstheme="majorBidi"/>
          <w:sz w:val="24"/>
          <w:szCs w:val="24"/>
        </w:rPr>
        <w:t>w</w:t>
      </w:r>
      <w:r w:rsidRPr="00C6106D">
        <w:rPr>
          <w:rFonts w:asciiTheme="majorBidi" w:hAnsiTheme="majorBidi" w:cstheme="majorBidi"/>
          <w:sz w:val="24"/>
          <w:szCs w:val="24"/>
        </w:rPr>
        <w:t xml:space="preserve">orker </w:t>
      </w:r>
      <w:r>
        <w:rPr>
          <w:rFonts w:asciiTheme="majorBidi" w:hAnsiTheme="majorBidi" w:cstheme="majorBidi"/>
          <w:sz w:val="24"/>
          <w:szCs w:val="24"/>
        </w:rPr>
        <w:t>m</w:t>
      </w:r>
      <w:r w:rsidRPr="00C6106D">
        <w:rPr>
          <w:rFonts w:asciiTheme="majorBidi" w:hAnsiTheme="majorBidi" w:cstheme="majorBidi"/>
          <w:sz w:val="24"/>
          <w:szCs w:val="24"/>
        </w:rPr>
        <w:t>igration</w:t>
      </w:r>
      <w:r w:rsidR="00DC1448">
        <w:rPr>
          <w:rFonts w:asciiTheme="majorBidi" w:hAnsiTheme="majorBidi" w:cstheme="majorBidi"/>
          <w:sz w:val="24"/>
          <w:szCs w:val="24"/>
        </w:rPr>
        <w:t>,”</w:t>
      </w:r>
      <w:r w:rsidR="0048772C">
        <w:rPr>
          <w:rFonts w:asciiTheme="majorBidi" w:hAnsiTheme="majorBidi" w:cstheme="majorBidi"/>
          <w:sz w:val="24"/>
          <w:szCs w:val="24"/>
        </w:rPr>
        <w:t xml:space="preserve"> i</w:t>
      </w:r>
      <w:r w:rsidR="006A1A5D">
        <w:rPr>
          <w:rFonts w:asciiTheme="majorBidi" w:hAnsiTheme="majorBidi" w:cstheme="majorBidi"/>
          <w:sz w:val="24"/>
          <w:szCs w:val="24"/>
        </w:rPr>
        <w:t>n</w:t>
      </w:r>
      <w:r w:rsidRPr="00C6106D">
        <w:rPr>
          <w:rFonts w:asciiTheme="majorBidi" w:hAnsiTheme="majorBidi" w:cstheme="majorBidi"/>
          <w:sz w:val="24"/>
          <w:szCs w:val="24"/>
        </w:rPr>
        <w:t xml:space="preserve"> </w:t>
      </w:r>
      <w:r w:rsidRPr="00C6106D">
        <w:rPr>
          <w:rFonts w:asciiTheme="majorBidi" w:hAnsiTheme="majorBidi" w:cstheme="majorBidi"/>
          <w:i/>
          <w:iCs/>
          <w:sz w:val="24"/>
          <w:szCs w:val="24"/>
        </w:rPr>
        <w:t>The Internet Encyclopedia of Philosophy</w:t>
      </w:r>
      <w:r w:rsidRPr="00C6106D">
        <w:rPr>
          <w:rFonts w:asciiTheme="majorBidi" w:hAnsiTheme="majorBidi" w:cstheme="majorBidi"/>
          <w:sz w:val="24"/>
          <w:szCs w:val="24"/>
        </w:rPr>
        <w:t>, ISSN 2161-0002, https://iep.utm.edu/  26.6.2022</w:t>
      </w:r>
      <w:r w:rsidR="00DC1448">
        <w:rPr>
          <w:rFonts w:asciiTheme="majorBidi" w:hAnsiTheme="majorBidi" w:cstheme="majorBidi"/>
          <w:sz w:val="24"/>
          <w:szCs w:val="24"/>
        </w:rPr>
        <w:t>.</w:t>
      </w:r>
    </w:p>
    <w:p w14:paraId="3D561390" w14:textId="1BBEE695" w:rsidR="00C6106D" w:rsidRPr="00C6106D" w:rsidRDefault="00C6106D" w:rsidP="00C6106D">
      <w:pPr>
        <w:rPr>
          <w:rFonts w:asciiTheme="majorBidi" w:hAnsiTheme="majorBidi" w:cstheme="majorBidi"/>
          <w:sz w:val="24"/>
          <w:szCs w:val="24"/>
        </w:rPr>
      </w:pPr>
      <w:r w:rsidRPr="00C6106D">
        <w:rPr>
          <w:rFonts w:asciiTheme="majorBidi" w:hAnsiTheme="majorBidi" w:cstheme="majorBidi"/>
          <w:sz w:val="24"/>
          <w:szCs w:val="24"/>
          <w:lang w:val="de-DE"/>
        </w:rPr>
        <w:t xml:space="preserve">Ehrenreich, B. </w:t>
      </w:r>
      <w:r w:rsidR="00240D30">
        <w:rPr>
          <w:rFonts w:asciiTheme="majorBidi" w:hAnsiTheme="majorBidi" w:cstheme="majorBidi"/>
          <w:sz w:val="24"/>
          <w:szCs w:val="24"/>
          <w:lang w:val="de-DE"/>
        </w:rPr>
        <w:t>and</w:t>
      </w:r>
      <w:r w:rsidRPr="00C6106D">
        <w:rPr>
          <w:rFonts w:asciiTheme="majorBidi" w:hAnsiTheme="majorBidi" w:cstheme="majorBidi"/>
          <w:sz w:val="24"/>
          <w:szCs w:val="24"/>
          <w:lang w:val="de-DE"/>
        </w:rPr>
        <w:t xml:space="preserve"> Hochschild, A.R.</w:t>
      </w:r>
      <w:r w:rsidR="0048772C">
        <w:rPr>
          <w:rFonts w:asciiTheme="majorBidi" w:hAnsiTheme="majorBidi" w:cstheme="majorBidi"/>
          <w:sz w:val="24"/>
          <w:szCs w:val="24"/>
          <w:lang w:val="de-DE"/>
        </w:rPr>
        <w:t xml:space="preserve"> </w:t>
      </w:r>
      <w:r w:rsidRPr="00C6106D">
        <w:rPr>
          <w:rFonts w:asciiTheme="majorBidi" w:hAnsiTheme="majorBidi" w:cstheme="majorBidi"/>
          <w:sz w:val="24"/>
          <w:szCs w:val="24"/>
          <w:lang w:val="de-DE"/>
        </w:rPr>
        <w:t xml:space="preserve">(eds). </w:t>
      </w:r>
      <w:r w:rsidRPr="00C6106D">
        <w:rPr>
          <w:rFonts w:asciiTheme="majorBidi" w:hAnsiTheme="majorBidi" w:cstheme="majorBidi"/>
          <w:sz w:val="24"/>
          <w:szCs w:val="24"/>
        </w:rPr>
        <w:t xml:space="preserve">(2002). </w:t>
      </w:r>
      <w:r w:rsidRPr="00C6106D">
        <w:rPr>
          <w:rFonts w:asciiTheme="majorBidi" w:hAnsiTheme="majorBidi" w:cstheme="majorBidi"/>
          <w:i/>
          <w:iCs/>
          <w:sz w:val="24"/>
          <w:szCs w:val="24"/>
        </w:rPr>
        <w:t xml:space="preserve">Global </w:t>
      </w:r>
      <w:r w:rsidRPr="0048772C">
        <w:rPr>
          <w:rFonts w:asciiTheme="majorBidi" w:hAnsiTheme="majorBidi" w:cstheme="majorBidi"/>
          <w:i/>
          <w:iCs/>
          <w:sz w:val="24"/>
          <w:szCs w:val="24"/>
        </w:rPr>
        <w:t xml:space="preserve">woman: </w:t>
      </w:r>
      <w:r w:rsidR="00514177" w:rsidRPr="0048772C">
        <w:rPr>
          <w:rFonts w:asciiTheme="majorBidi" w:hAnsiTheme="majorBidi" w:cstheme="majorBidi"/>
          <w:i/>
          <w:iCs/>
          <w:sz w:val="24"/>
          <w:szCs w:val="24"/>
        </w:rPr>
        <w:t>N</w:t>
      </w:r>
      <w:r w:rsidRPr="0048772C">
        <w:rPr>
          <w:rFonts w:asciiTheme="majorBidi" w:hAnsiTheme="majorBidi" w:cstheme="majorBidi"/>
          <w:i/>
          <w:iCs/>
          <w:sz w:val="24"/>
          <w:szCs w:val="24"/>
        </w:rPr>
        <w:t>annies, maids, and sex workers in the new economy</w:t>
      </w:r>
      <w:r w:rsidRPr="00C6106D">
        <w:rPr>
          <w:rFonts w:asciiTheme="majorBidi" w:hAnsiTheme="majorBidi" w:cstheme="majorBidi"/>
          <w:sz w:val="24"/>
          <w:szCs w:val="24"/>
        </w:rPr>
        <w:t>. New York: Henry Holt</w:t>
      </w:r>
      <w:r w:rsidRPr="00C6106D">
        <w:rPr>
          <w:rFonts w:asciiTheme="majorBidi" w:hAnsiTheme="majorBidi" w:cstheme="majorBidi"/>
          <w:sz w:val="24"/>
          <w:szCs w:val="24"/>
          <w:rtl/>
          <w:lang w:bidi="he-IL"/>
        </w:rPr>
        <w:t>.</w:t>
      </w:r>
    </w:p>
    <w:p w14:paraId="2A39529B" w14:textId="0E7E6509" w:rsidR="00C6106D" w:rsidRPr="00C6106D" w:rsidRDefault="00C6106D" w:rsidP="00C6106D">
      <w:pPr>
        <w:rPr>
          <w:rFonts w:asciiTheme="majorBidi" w:hAnsiTheme="majorBidi" w:cstheme="majorBidi"/>
          <w:sz w:val="24"/>
          <w:szCs w:val="24"/>
        </w:rPr>
      </w:pPr>
      <w:r w:rsidRPr="00C6106D">
        <w:rPr>
          <w:rFonts w:asciiTheme="majorBidi" w:hAnsiTheme="majorBidi" w:cstheme="majorBidi"/>
          <w:sz w:val="24"/>
          <w:szCs w:val="24"/>
        </w:rPr>
        <w:t xml:space="preserve">Gilligan, C. (1982). </w:t>
      </w:r>
      <w:r w:rsidRPr="00C6106D">
        <w:rPr>
          <w:rFonts w:asciiTheme="majorBidi" w:hAnsiTheme="majorBidi" w:cstheme="majorBidi"/>
          <w:i/>
          <w:iCs/>
          <w:sz w:val="24"/>
          <w:szCs w:val="24"/>
        </w:rPr>
        <w:t xml:space="preserve">In a different voice: Psychological theory and women's development. </w:t>
      </w:r>
      <w:r w:rsidR="0048772C">
        <w:rPr>
          <w:rFonts w:asciiTheme="majorBidi" w:hAnsiTheme="majorBidi" w:cstheme="majorBidi"/>
          <w:sz w:val="24"/>
          <w:szCs w:val="24"/>
        </w:rPr>
        <w:t>Cambridge, MA: H</w:t>
      </w:r>
      <w:r w:rsidRPr="00C6106D">
        <w:rPr>
          <w:rFonts w:asciiTheme="majorBidi" w:hAnsiTheme="majorBidi" w:cstheme="majorBidi"/>
          <w:sz w:val="24"/>
          <w:szCs w:val="24"/>
        </w:rPr>
        <w:t>arvard University Press.</w:t>
      </w:r>
    </w:p>
    <w:p w14:paraId="7422CF3C" w14:textId="4AA5B694" w:rsidR="00C6106D" w:rsidRPr="00C6106D" w:rsidRDefault="00C6106D" w:rsidP="00C6106D">
      <w:pPr>
        <w:rPr>
          <w:rFonts w:asciiTheme="majorBidi" w:hAnsiTheme="majorBidi" w:cstheme="majorBidi"/>
          <w:sz w:val="24"/>
          <w:szCs w:val="24"/>
        </w:rPr>
      </w:pPr>
      <w:r w:rsidRPr="00C6106D">
        <w:rPr>
          <w:rFonts w:asciiTheme="majorBidi" w:hAnsiTheme="majorBidi" w:cstheme="majorBidi"/>
          <w:sz w:val="24"/>
          <w:szCs w:val="24"/>
        </w:rPr>
        <w:lastRenderedPageBreak/>
        <w:t xml:space="preserve">Gottleib, M. (1993). </w:t>
      </w:r>
      <w:r w:rsidR="00DC1448">
        <w:rPr>
          <w:rFonts w:asciiTheme="majorBidi" w:hAnsiTheme="majorBidi" w:cstheme="majorBidi"/>
          <w:sz w:val="24"/>
          <w:szCs w:val="24"/>
        </w:rPr>
        <w:t>“</w:t>
      </w:r>
      <w:r w:rsidRPr="00C6106D">
        <w:rPr>
          <w:rFonts w:asciiTheme="majorBidi" w:hAnsiTheme="majorBidi" w:cstheme="majorBidi"/>
          <w:sz w:val="24"/>
          <w:szCs w:val="24"/>
        </w:rPr>
        <w:t>Avoiding exploitive dual relationships: A decision making model</w:t>
      </w:r>
      <w:r w:rsidRPr="00C6106D">
        <w:rPr>
          <w:rFonts w:asciiTheme="majorBidi" w:hAnsiTheme="majorBidi" w:cstheme="majorBidi"/>
          <w:sz w:val="24"/>
          <w:szCs w:val="24"/>
          <w:rtl/>
          <w:lang w:bidi="he-IL"/>
        </w:rPr>
        <w:t>.</w:t>
      </w:r>
      <w:r w:rsidR="00DC1448">
        <w:rPr>
          <w:rFonts w:asciiTheme="majorBidi" w:hAnsiTheme="majorBidi" w:cstheme="majorBidi"/>
          <w:sz w:val="24"/>
          <w:szCs w:val="24"/>
          <w:lang w:bidi="he-IL"/>
        </w:rPr>
        <w:t>”</w:t>
      </w:r>
    </w:p>
    <w:p w14:paraId="76752336" w14:textId="5BCC5453" w:rsidR="00C6106D" w:rsidRPr="00C6106D" w:rsidRDefault="00C6106D" w:rsidP="00C6106D">
      <w:pPr>
        <w:rPr>
          <w:rFonts w:asciiTheme="majorBidi" w:hAnsiTheme="majorBidi" w:cstheme="majorBidi"/>
          <w:sz w:val="24"/>
          <w:szCs w:val="24"/>
          <w:rtl/>
          <w:lang w:bidi="he-IL"/>
        </w:rPr>
      </w:pPr>
      <w:r w:rsidRPr="003820F4">
        <w:rPr>
          <w:rFonts w:asciiTheme="majorBidi" w:hAnsiTheme="majorBidi" w:cstheme="majorBidi"/>
          <w:i/>
          <w:iCs/>
          <w:sz w:val="24"/>
          <w:szCs w:val="24"/>
          <w:lang w:val="en-GB"/>
        </w:rPr>
        <w:t>Psychotherapy</w:t>
      </w:r>
      <w:r w:rsidRPr="003820F4">
        <w:rPr>
          <w:rFonts w:asciiTheme="majorBidi" w:hAnsiTheme="majorBidi" w:cstheme="majorBidi"/>
          <w:sz w:val="24"/>
          <w:szCs w:val="24"/>
          <w:lang w:val="en-GB"/>
        </w:rPr>
        <w:t xml:space="preserve">, 30(1), </w:t>
      </w:r>
      <w:r w:rsidR="0048772C" w:rsidRPr="003820F4">
        <w:rPr>
          <w:rFonts w:asciiTheme="majorBidi" w:hAnsiTheme="majorBidi" w:cstheme="majorBidi"/>
          <w:sz w:val="24"/>
          <w:szCs w:val="24"/>
          <w:lang w:val="en-GB"/>
        </w:rPr>
        <w:t xml:space="preserve">pp. </w:t>
      </w:r>
      <w:r w:rsidRPr="003820F4">
        <w:rPr>
          <w:rFonts w:asciiTheme="majorBidi" w:hAnsiTheme="majorBidi" w:cstheme="majorBidi"/>
          <w:sz w:val="24"/>
          <w:szCs w:val="24"/>
          <w:lang w:val="en-GB"/>
        </w:rPr>
        <w:t>41–48.</w:t>
      </w:r>
    </w:p>
    <w:p w14:paraId="272ED50E" w14:textId="426CF9BF" w:rsidR="00C6106D" w:rsidRDefault="00C6106D" w:rsidP="00514177">
      <w:pPr>
        <w:rPr>
          <w:rFonts w:asciiTheme="majorBidi" w:hAnsiTheme="majorBidi" w:cstheme="majorBidi"/>
          <w:sz w:val="24"/>
          <w:szCs w:val="24"/>
        </w:rPr>
      </w:pPr>
      <w:bookmarkStart w:id="42" w:name="_Hlk107864223"/>
      <w:r w:rsidRPr="00C6106D">
        <w:rPr>
          <w:rFonts w:asciiTheme="majorBidi" w:hAnsiTheme="majorBidi" w:cstheme="majorBidi"/>
          <w:sz w:val="24"/>
          <w:szCs w:val="24"/>
          <w:lang w:val="en-GB"/>
        </w:rPr>
        <w:t>Green, O.</w:t>
      </w:r>
      <w:r w:rsidR="0048772C" w:rsidRPr="0048772C">
        <w:rPr>
          <w:rFonts w:asciiTheme="majorBidi" w:hAnsiTheme="majorBidi" w:cstheme="majorBidi"/>
          <w:sz w:val="24"/>
          <w:szCs w:val="24"/>
          <w:lang w:val="en-GB"/>
        </w:rPr>
        <w:t xml:space="preserve"> and </w:t>
      </w:r>
      <w:r w:rsidRPr="00C6106D">
        <w:rPr>
          <w:rFonts w:asciiTheme="majorBidi" w:hAnsiTheme="majorBidi" w:cstheme="majorBidi"/>
          <w:sz w:val="24"/>
          <w:szCs w:val="24"/>
          <w:lang w:val="en-GB"/>
        </w:rPr>
        <w:t xml:space="preserve">Ayalon, L. (2016). </w:t>
      </w:r>
      <w:r w:rsidR="00DC1448">
        <w:rPr>
          <w:rFonts w:asciiTheme="majorBidi" w:hAnsiTheme="majorBidi" w:cstheme="majorBidi"/>
          <w:sz w:val="24"/>
          <w:szCs w:val="24"/>
          <w:lang w:val="en-GB"/>
        </w:rPr>
        <w:t>“</w:t>
      </w:r>
      <w:r w:rsidRPr="00C6106D">
        <w:rPr>
          <w:rFonts w:asciiTheme="majorBidi" w:hAnsiTheme="majorBidi" w:cstheme="majorBidi"/>
          <w:sz w:val="24"/>
          <w:szCs w:val="24"/>
        </w:rPr>
        <w:t xml:space="preserve">Whom </w:t>
      </w:r>
      <w:r w:rsidR="00514177" w:rsidRPr="00C6106D">
        <w:rPr>
          <w:rFonts w:asciiTheme="majorBidi" w:hAnsiTheme="majorBidi" w:cstheme="majorBidi"/>
          <w:sz w:val="24"/>
          <w:szCs w:val="24"/>
        </w:rPr>
        <w:t xml:space="preserve">do migrant home care </w:t>
      </w:r>
      <w:r w:rsidRPr="00C6106D">
        <w:rPr>
          <w:rFonts w:asciiTheme="majorBidi" w:hAnsiTheme="majorBidi" w:cstheme="majorBidi"/>
          <w:sz w:val="24"/>
          <w:szCs w:val="24"/>
        </w:rPr>
        <w:t>workers contact in the case of work-related abuse? An exploratory study of help-seeking behaviors</w:t>
      </w:r>
      <w:r w:rsidR="00DC1448">
        <w:rPr>
          <w:rFonts w:asciiTheme="majorBidi" w:hAnsiTheme="majorBidi" w:cstheme="majorBidi"/>
          <w:sz w:val="24"/>
          <w:szCs w:val="24"/>
        </w:rPr>
        <w:t>.”</w:t>
      </w:r>
      <w:r w:rsidRPr="00C6106D">
        <w:rPr>
          <w:rFonts w:asciiTheme="majorBidi" w:hAnsiTheme="majorBidi" w:cstheme="majorBidi"/>
          <w:sz w:val="24"/>
          <w:szCs w:val="24"/>
        </w:rPr>
        <w:t xml:space="preserve"> </w:t>
      </w:r>
      <w:r w:rsidRPr="00C6106D">
        <w:rPr>
          <w:rFonts w:asciiTheme="majorBidi" w:hAnsiTheme="majorBidi" w:cstheme="majorBidi"/>
          <w:i/>
          <w:iCs/>
          <w:sz w:val="24"/>
          <w:szCs w:val="24"/>
        </w:rPr>
        <w:t>Journal of Interpersonal Violence</w:t>
      </w:r>
      <w:r w:rsidRPr="00C6106D">
        <w:rPr>
          <w:rFonts w:asciiTheme="majorBidi" w:hAnsiTheme="majorBidi" w:cstheme="majorBidi"/>
          <w:sz w:val="24"/>
          <w:szCs w:val="24"/>
        </w:rPr>
        <w:t xml:space="preserve"> 31(19), </w:t>
      </w:r>
      <w:r w:rsidR="0048772C">
        <w:rPr>
          <w:rFonts w:asciiTheme="majorBidi" w:hAnsiTheme="majorBidi" w:cstheme="majorBidi"/>
          <w:sz w:val="24"/>
          <w:szCs w:val="24"/>
        </w:rPr>
        <w:t xml:space="preserve">pp. </w:t>
      </w:r>
      <w:r w:rsidRPr="00C6106D">
        <w:rPr>
          <w:rFonts w:asciiTheme="majorBidi" w:hAnsiTheme="majorBidi" w:cstheme="majorBidi"/>
          <w:sz w:val="24"/>
          <w:szCs w:val="24"/>
        </w:rPr>
        <w:t>3236</w:t>
      </w:r>
      <w:r w:rsidRPr="00C6106D">
        <w:rPr>
          <w:rFonts w:asciiTheme="majorBidi" w:hAnsiTheme="majorBidi" w:cstheme="majorBidi" w:hint="cs"/>
          <w:sz w:val="24"/>
          <w:szCs w:val="24"/>
        </w:rPr>
        <w:t>–</w:t>
      </w:r>
      <w:r w:rsidRPr="00C6106D">
        <w:rPr>
          <w:rFonts w:asciiTheme="majorBidi" w:hAnsiTheme="majorBidi" w:cstheme="majorBidi"/>
          <w:sz w:val="24"/>
          <w:szCs w:val="24"/>
        </w:rPr>
        <w:t xml:space="preserve">3256. </w:t>
      </w:r>
    </w:p>
    <w:p w14:paraId="62462CB7" w14:textId="115BDFE8" w:rsidR="00DD3B1A" w:rsidRPr="00C6106D" w:rsidRDefault="00DD3B1A" w:rsidP="00DD3B1A">
      <w:pPr>
        <w:rPr>
          <w:rFonts w:asciiTheme="majorBidi" w:hAnsiTheme="majorBidi" w:cstheme="majorBidi"/>
          <w:sz w:val="24"/>
          <w:szCs w:val="24"/>
          <w:highlight w:val="yellow"/>
          <w:rtl/>
          <w:lang w:val="en-GB"/>
        </w:rPr>
      </w:pPr>
      <w:commentRangeStart w:id="43"/>
      <w:r w:rsidRPr="002E1674">
        <w:rPr>
          <w:rFonts w:asciiTheme="majorBidi" w:hAnsiTheme="majorBidi" w:cstheme="majorBidi"/>
          <w:sz w:val="24"/>
          <w:szCs w:val="24"/>
          <w:highlight w:val="yellow"/>
          <w:lang w:val="en-GB"/>
        </w:rPr>
        <w:t>Kemp</w:t>
      </w:r>
      <w:commentRangeEnd w:id="43"/>
      <w:r w:rsidRPr="002E1674">
        <w:rPr>
          <w:rStyle w:val="CommentReference"/>
          <w:highlight w:val="yellow"/>
        </w:rPr>
        <w:commentReference w:id="43"/>
      </w:r>
      <w:r w:rsidRPr="002E1674">
        <w:rPr>
          <w:rFonts w:asciiTheme="majorBidi" w:hAnsiTheme="majorBidi" w:cstheme="majorBidi"/>
          <w:sz w:val="24"/>
          <w:szCs w:val="24"/>
          <w:highlight w:val="yellow"/>
          <w:lang w:val="en-GB"/>
        </w:rPr>
        <w:t xml:space="preserve">, A., </w:t>
      </w:r>
      <w:r w:rsidR="00AF4EF5">
        <w:rPr>
          <w:rFonts w:asciiTheme="majorBidi" w:hAnsiTheme="majorBidi" w:cstheme="majorBidi"/>
          <w:sz w:val="24"/>
          <w:szCs w:val="24"/>
          <w:highlight w:val="yellow"/>
          <w:lang w:val="en-GB"/>
        </w:rPr>
        <w:t>and</w:t>
      </w:r>
      <w:r w:rsidRPr="002E1674">
        <w:rPr>
          <w:rFonts w:asciiTheme="majorBidi" w:hAnsiTheme="majorBidi" w:cstheme="majorBidi"/>
          <w:sz w:val="24"/>
          <w:szCs w:val="24"/>
          <w:highlight w:val="yellow"/>
          <w:lang w:val="en-GB"/>
        </w:rPr>
        <w:t xml:space="preserve"> Kfir, N. (2012). </w:t>
      </w:r>
      <w:r w:rsidR="00DC1448">
        <w:rPr>
          <w:rFonts w:asciiTheme="majorBidi" w:hAnsiTheme="majorBidi" w:cstheme="majorBidi"/>
          <w:sz w:val="24"/>
          <w:szCs w:val="24"/>
          <w:highlight w:val="yellow"/>
          <w:lang w:val="en-GB"/>
        </w:rPr>
        <w:t>“</w:t>
      </w:r>
      <w:r w:rsidRPr="002E1674">
        <w:rPr>
          <w:rFonts w:asciiTheme="majorBidi" w:hAnsiTheme="majorBidi" w:cstheme="majorBidi"/>
          <w:sz w:val="24"/>
          <w:szCs w:val="24"/>
          <w:highlight w:val="yellow"/>
          <w:lang w:val="en-GB"/>
        </w:rPr>
        <w:t>The politics of reform and the construction of a social problem trends in labor migration police in Israel in the 2000s</w:t>
      </w:r>
      <w:r w:rsidR="00DC1448">
        <w:rPr>
          <w:rFonts w:asciiTheme="majorBidi" w:hAnsiTheme="majorBidi" w:cstheme="majorBidi"/>
          <w:sz w:val="24"/>
          <w:szCs w:val="24"/>
          <w:highlight w:val="yellow"/>
          <w:lang w:val="en-GB"/>
        </w:rPr>
        <w:t>.”</w:t>
      </w:r>
      <w:r w:rsidRPr="002E1674">
        <w:rPr>
          <w:rFonts w:asciiTheme="majorBidi" w:hAnsiTheme="majorBidi" w:cstheme="majorBidi"/>
          <w:sz w:val="24"/>
          <w:szCs w:val="24"/>
          <w:highlight w:val="yellow"/>
          <w:lang w:val="en-GB"/>
        </w:rPr>
        <w:t xml:space="preserve"> </w:t>
      </w:r>
      <w:r w:rsidRPr="00AF4EF5">
        <w:rPr>
          <w:rFonts w:asciiTheme="majorBidi" w:hAnsiTheme="majorBidi" w:cstheme="majorBidi"/>
          <w:i/>
          <w:iCs/>
          <w:sz w:val="24"/>
          <w:szCs w:val="24"/>
          <w:highlight w:val="yellow"/>
          <w:lang w:val="en-GB"/>
        </w:rPr>
        <w:t>Trends</w:t>
      </w:r>
      <w:r w:rsidRPr="002E1674">
        <w:rPr>
          <w:rFonts w:asciiTheme="majorBidi" w:hAnsiTheme="majorBidi" w:cstheme="majorBidi"/>
          <w:sz w:val="24"/>
          <w:szCs w:val="24"/>
          <w:highlight w:val="yellow"/>
          <w:lang w:val="en-GB"/>
        </w:rPr>
        <w:t xml:space="preserve"> 48(3-4)</w:t>
      </w:r>
      <w:r w:rsidR="00AF4EF5">
        <w:rPr>
          <w:rFonts w:asciiTheme="majorBidi" w:hAnsiTheme="majorBidi" w:cstheme="majorBidi"/>
          <w:sz w:val="24"/>
          <w:szCs w:val="24"/>
          <w:highlight w:val="yellow"/>
          <w:lang w:val="en-GB"/>
        </w:rPr>
        <w:t xml:space="preserve">, pp. </w:t>
      </w:r>
      <w:r w:rsidRPr="002E1674">
        <w:rPr>
          <w:rFonts w:asciiTheme="majorBidi" w:hAnsiTheme="majorBidi" w:cstheme="majorBidi"/>
          <w:sz w:val="24"/>
          <w:szCs w:val="24"/>
          <w:highlight w:val="yellow"/>
          <w:lang w:val="en-GB"/>
        </w:rPr>
        <w:t>535-572</w:t>
      </w:r>
      <w:r>
        <w:rPr>
          <w:rFonts w:asciiTheme="majorBidi" w:hAnsiTheme="majorBidi" w:cstheme="majorBidi"/>
          <w:sz w:val="24"/>
          <w:szCs w:val="24"/>
          <w:highlight w:val="yellow"/>
          <w:lang w:val="en-GB"/>
        </w:rPr>
        <w:t xml:space="preserve"> [Heb.]</w:t>
      </w:r>
    </w:p>
    <w:p w14:paraId="4AB03DE5" w14:textId="579F9D8D" w:rsidR="00C6106D" w:rsidRPr="00C6106D" w:rsidRDefault="00C6106D" w:rsidP="00C6106D">
      <w:pPr>
        <w:rPr>
          <w:rFonts w:asciiTheme="majorBidi" w:hAnsiTheme="majorBidi" w:cstheme="majorBidi"/>
          <w:sz w:val="24"/>
          <w:szCs w:val="24"/>
        </w:rPr>
      </w:pPr>
      <w:r w:rsidRPr="00C6106D">
        <w:rPr>
          <w:rFonts w:asciiTheme="majorBidi" w:hAnsiTheme="majorBidi" w:cstheme="majorBidi"/>
          <w:sz w:val="24"/>
          <w:szCs w:val="24"/>
        </w:rPr>
        <w:t xml:space="preserve">Martin-Matthews, A. (2007). </w:t>
      </w:r>
      <w:r w:rsidR="00DC1448">
        <w:rPr>
          <w:rFonts w:asciiTheme="majorBidi" w:hAnsiTheme="majorBidi" w:cstheme="majorBidi"/>
          <w:sz w:val="24"/>
          <w:szCs w:val="24"/>
        </w:rPr>
        <w:t>“</w:t>
      </w:r>
      <w:r w:rsidRPr="00C6106D">
        <w:rPr>
          <w:rFonts w:asciiTheme="majorBidi" w:hAnsiTheme="majorBidi" w:cstheme="majorBidi"/>
          <w:sz w:val="24"/>
          <w:szCs w:val="24"/>
        </w:rPr>
        <w:t xml:space="preserve">Situating </w:t>
      </w:r>
      <w:r w:rsidR="00DC1448">
        <w:rPr>
          <w:rFonts w:asciiTheme="majorBidi" w:hAnsiTheme="majorBidi" w:cstheme="majorBidi"/>
          <w:sz w:val="24"/>
          <w:szCs w:val="24"/>
        </w:rPr>
        <w:t>‘</w:t>
      </w:r>
      <w:r w:rsidR="00514177" w:rsidRPr="00C6106D">
        <w:rPr>
          <w:rFonts w:asciiTheme="majorBidi" w:hAnsiTheme="majorBidi" w:cstheme="majorBidi"/>
          <w:sz w:val="24"/>
          <w:szCs w:val="24"/>
        </w:rPr>
        <w:t>home</w:t>
      </w:r>
      <w:r w:rsidR="00DC1448">
        <w:rPr>
          <w:rFonts w:asciiTheme="majorBidi" w:hAnsiTheme="majorBidi" w:cstheme="majorBidi"/>
          <w:sz w:val="24"/>
          <w:szCs w:val="24"/>
        </w:rPr>
        <w:t>’</w:t>
      </w:r>
      <w:r w:rsidR="006A1A5D">
        <w:rPr>
          <w:rFonts w:asciiTheme="majorBidi" w:hAnsiTheme="majorBidi" w:cstheme="majorBidi"/>
          <w:sz w:val="24"/>
          <w:szCs w:val="24"/>
        </w:rPr>
        <w:t xml:space="preserve"> </w:t>
      </w:r>
      <w:r w:rsidR="00514177" w:rsidRPr="00C6106D">
        <w:rPr>
          <w:rFonts w:asciiTheme="majorBidi" w:hAnsiTheme="majorBidi" w:cstheme="majorBidi"/>
          <w:sz w:val="24"/>
          <w:szCs w:val="24"/>
        </w:rPr>
        <w:t>at the nexus of the public and private spheres</w:t>
      </w:r>
      <w:r w:rsidR="00DC1448">
        <w:rPr>
          <w:rFonts w:asciiTheme="majorBidi" w:hAnsiTheme="majorBidi" w:cstheme="majorBidi"/>
          <w:sz w:val="24"/>
          <w:szCs w:val="24"/>
        </w:rPr>
        <w:t>.”</w:t>
      </w:r>
      <w:r w:rsidRPr="00C6106D">
        <w:rPr>
          <w:rFonts w:asciiTheme="majorBidi" w:hAnsiTheme="majorBidi" w:cstheme="majorBidi"/>
          <w:sz w:val="24"/>
          <w:szCs w:val="24"/>
        </w:rPr>
        <w:t xml:space="preserve"> </w:t>
      </w:r>
      <w:r w:rsidRPr="00C6106D">
        <w:rPr>
          <w:rFonts w:asciiTheme="majorBidi" w:hAnsiTheme="majorBidi" w:cstheme="majorBidi"/>
          <w:i/>
          <w:iCs/>
          <w:sz w:val="24"/>
          <w:szCs w:val="24"/>
        </w:rPr>
        <w:t>Current Sociology</w:t>
      </w:r>
      <w:r w:rsidRPr="00C6106D">
        <w:rPr>
          <w:rFonts w:asciiTheme="majorBidi" w:hAnsiTheme="majorBidi" w:cstheme="majorBidi"/>
          <w:sz w:val="24"/>
          <w:szCs w:val="24"/>
        </w:rPr>
        <w:t xml:space="preserve">, 55(2), </w:t>
      </w:r>
      <w:r w:rsidR="00AF4EF5">
        <w:rPr>
          <w:rFonts w:asciiTheme="majorBidi" w:hAnsiTheme="majorBidi" w:cstheme="majorBidi"/>
          <w:sz w:val="24"/>
          <w:szCs w:val="24"/>
        </w:rPr>
        <w:t xml:space="preserve">pp. </w:t>
      </w:r>
      <w:r w:rsidRPr="00C6106D">
        <w:rPr>
          <w:rFonts w:asciiTheme="majorBidi" w:hAnsiTheme="majorBidi" w:cstheme="majorBidi"/>
          <w:sz w:val="24"/>
          <w:szCs w:val="24"/>
        </w:rPr>
        <w:t>229–249.</w:t>
      </w:r>
    </w:p>
    <w:bookmarkEnd w:id="42"/>
    <w:p w14:paraId="4231CF1A" w14:textId="6EC3E09A" w:rsidR="00C6106D" w:rsidRPr="00C6106D" w:rsidRDefault="00C6106D" w:rsidP="00514177">
      <w:pPr>
        <w:rPr>
          <w:rFonts w:asciiTheme="majorBidi" w:hAnsiTheme="majorBidi" w:cstheme="majorBidi"/>
          <w:sz w:val="24"/>
          <w:szCs w:val="24"/>
          <w:rtl/>
          <w:lang w:bidi="he-IL"/>
        </w:rPr>
      </w:pPr>
      <w:r w:rsidRPr="00C6106D">
        <w:rPr>
          <w:rFonts w:asciiTheme="majorBidi" w:hAnsiTheme="majorBidi" w:cstheme="majorBidi"/>
          <w:sz w:val="24"/>
          <w:szCs w:val="24"/>
        </w:rPr>
        <w:t xml:space="preserve">Mehta, S.R. (2017) </w:t>
      </w:r>
      <w:r w:rsidR="00DC1448">
        <w:rPr>
          <w:rFonts w:asciiTheme="majorBidi" w:hAnsiTheme="majorBidi" w:cstheme="majorBidi"/>
          <w:sz w:val="24"/>
          <w:szCs w:val="24"/>
        </w:rPr>
        <w:t>“</w:t>
      </w:r>
      <w:r w:rsidRPr="00C6106D">
        <w:rPr>
          <w:rFonts w:asciiTheme="majorBidi" w:hAnsiTheme="majorBidi" w:cstheme="majorBidi"/>
          <w:sz w:val="24"/>
          <w:szCs w:val="24"/>
        </w:rPr>
        <w:t>Contesting victim narratives: Indian women domestic workers in Oman</w:t>
      </w:r>
      <w:r w:rsidR="00DC1448">
        <w:rPr>
          <w:rFonts w:asciiTheme="majorBidi" w:hAnsiTheme="majorBidi" w:cstheme="majorBidi"/>
          <w:sz w:val="24"/>
          <w:szCs w:val="24"/>
        </w:rPr>
        <w:t>.”</w:t>
      </w:r>
      <w:r w:rsidRPr="00C6106D">
        <w:rPr>
          <w:rFonts w:asciiTheme="majorBidi" w:hAnsiTheme="majorBidi" w:cstheme="majorBidi"/>
          <w:sz w:val="24"/>
          <w:szCs w:val="24"/>
        </w:rPr>
        <w:t xml:space="preserve"> </w:t>
      </w:r>
      <w:r w:rsidRPr="00C6106D">
        <w:rPr>
          <w:rFonts w:asciiTheme="majorBidi" w:hAnsiTheme="majorBidi" w:cstheme="majorBidi"/>
          <w:i/>
          <w:iCs/>
          <w:sz w:val="24"/>
          <w:szCs w:val="24"/>
        </w:rPr>
        <w:t>Migration and Development</w:t>
      </w:r>
      <w:r w:rsidRPr="00C6106D">
        <w:rPr>
          <w:rFonts w:asciiTheme="majorBidi" w:hAnsiTheme="majorBidi" w:cstheme="majorBidi"/>
          <w:sz w:val="24"/>
          <w:szCs w:val="24"/>
        </w:rPr>
        <w:t xml:space="preserve">, 6:3, </w:t>
      </w:r>
      <w:r w:rsidR="00DF79CA">
        <w:rPr>
          <w:rFonts w:asciiTheme="majorBidi" w:hAnsiTheme="majorBidi" w:cstheme="majorBidi"/>
          <w:sz w:val="24"/>
          <w:szCs w:val="24"/>
        </w:rPr>
        <w:t xml:space="preserve">pp. </w:t>
      </w:r>
      <w:r w:rsidRPr="00C6106D">
        <w:rPr>
          <w:rFonts w:asciiTheme="majorBidi" w:hAnsiTheme="majorBidi" w:cstheme="majorBidi"/>
          <w:sz w:val="24"/>
          <w:szCs w:val="24"/>
        </w:rPr>
        <w:t>395</w:t>
      </w:r>
      <w:r w:rsidR="00DC1448">
        <w:rPr>
          <w:rFonts w:asciiTheme="majorBidi" w:hAnsiTheme="majorBidi" w:cstheme="majorBidi"/>
          <w:sz w:val="24"/>
          <w:szCs w:val="24"/>
        </w:rPr>
        <w:t>–</w:t>
      </w:r>
      <w:r w:rsidRPr="00C6106D">
        <w:rPr>
          <w:rFonts w:asciiTheme="majorBidi" w:hAnsiTheme="majorBidi" w:cstheme="majorBidi"/>
          <w:sz w:val="24"/>
          <w:szCs w:val="24"/>
        </w:rPr>
        <w:t>411</w:t>
      </w:r>
    </w:p>
    <w:p w14:paraId="0BE2EB9F" w14:textId="2954F9B7" w:rsidR="00C6106D" w:rsidRPr="00C6106D" w:rsidRDefault="00C6106D" w:rsidP="00C6106D">
      <w:pPr>
        <w:rPr>
          <w:rFonts w:asciiTheme="majorBidi" w:hAnsiTheme="majorBidi" w:cstheme="majorBidi"/>
          <w:sz w:val="24"/>
          <w:szCs w:val="24"/>
        </w:rPr>
      </w:pPr>
      <w:r w:rsidRPr="00C6106D">
        <w:rPr>
          <w:rFonts w:asciiTheme="majorBidi" w:hAnsiTheme="majorBidi" w:cstheme="majorBidi"/>
          <w:sz w:val="24"/>
          <w:szCs w:val="24"/>
        </w:rPr>
        <w:t xml:space="preserve">Munkejord, M.C., Ness, M.T. </w:t>
      </w:r>
      <w:r w:rsidR="00DF79CA">
        <w:rPr>
          <w:rFonts w:asciiTheme="majorBidi" w:hAnsiTheme="majorBidi" w:cstheme="majorBidi"/>
          <w:sz w:val="24"/>
          <w:szCs w:val="24"/>
        </w:rPr>
        <w:t xml:space="preserve">and </w:t>
      </w:r>
      <w:r w:rsidRPr="00C6106D">
        <w:rPr>
          <w:rFonts w:asciiTheme="majorBidi" w:hAnsiTheme="majorBidi" w:cstheme="majorBidi"/>
          <w:sz w:val="24"/>
          <w:szCs w:val="24"/>
        </w:rPr>
        <w:t xml:space="preserve">Sillan, W. (2021). </w:t>
      </w:r>
      <w:r w:rsidR="00DC1448">
        <w:rPr>
          <w:rFonts w:asciiTheme="majorBidi" w:hAnsiTheme="majorBidi" w:cstheme="majorBidi"/>
          <w:sz w:val="24"/>
          <w:szCs w:val="24"/>
        </w:rPr>
        <w:t>‘“</w:t>
      </w:r>
      <w:r w:rsidRPr="00C6106D">
        <w:rPr>
          <w:rFonts w:asciiTheme="majorBidi" w:hAnsiTheme="majorBidi" w:cstheme="majorBidi"/>
          <w:sz w:val="24"/>
          <w:szCs w:val="24"/>
        </w:rPr>
        <w:t xml:space="preserve">We are </w:t>
      </w:r>
      <w:r w:rsidR="00514177" w:rsidRPr="00C6106D">
        <w:rPr>
          <w:rFonts w:asciiTheme="majorBidi" w:hAnsiTheme="majorBidi" w:cstheme="majorBidi"/>
          <w:sz w:val="24"/>
          <w:szCs w:val="24"/>
        </w:rPr>
        <w:t>all interdependent</w:t>
      </w:r>
      <w:r w:rsidR="00DC1448">
        <w:rPr>
          <w:rFonts w:asciiTheme="majorBidi" w:hAnsiTheme="majorBidi" w:cstheme="majorBidi"/>
          <w:sz w:val="24"/>
          <w:szCs w:val="24"/>
        </w:rPr>
        <w:t>.’</w:t>
      </w:r>
      <w:r w:rsidR="00514177" w:rsidRPr="00C6106D">
        <w:rPr>
          <w:rFonts w:asciiTheme="majorBidi" w:hAnsiTheme="majorBidi" w:cstheme="majorBidi"/>
          <w:sz w:val="24"/>
          <w:szCs w:val="24"/>
        </w:rPr>
        <w:t xml:space="preserve"> </w:t>
      </w:r>
      <w:r w:rsidR="00514177">
        <w:rPr>
          <w:rFonts w:asciiTheme="majorBidi" w:hAnsiTheme="majorBidi" w:cstheme="majorBidi"/>
          <w:sz w:val="24"/>
          <w:szCs w:val="24"/>
        </w:rPr>
        <w:t>A</w:t>
      </w:r>
      <w:r w:rsidR="00514177" w:rsidRPr="00C6106D">
        <w:rPr>
          <w:rFonts w:asciiTheme="majorBidi" w:hAnsiTheme="majorBidi" w:cstheme="majorBidi"/>
          <w:sz w:val="24"/>
          <w:szCs w:val="24"/>
        </w:rPr>
        <w:t xml:space="preserve"> study of relationships between migrant live-in carers and employers </w:t>
      </w:r>
      <w:r w:rsidRPr="00C6106D">
        <w:rPr>
          <w:rFonts w:asciiTheme="majorBidi" w:hAnsiTheme="majorBidi" w:cstheme="majorBidi"/>
          <w:sz w:val="24"/>
          <w:szCs w:val="24"/>
        </w:rPr>
        <w:t>in Taiwan</w:t>
      </w:r>
      <w:r w:rsidR="00DC1448">
        <w:rPr>
          <w:rFonts w:asciiTheme="majorBidi" w:hAnsiTheme="majorBidi" w:cstheme="majorBidi"/>
          <w:sz w:val="24"/>
          <w:szCs w:val="24"/>
        </w:rPr>
        <w:t>.”</w:t>
      </w:r>
      <w:r w:rsidRPr="00C6106D">
        <w:rPr>
          <w:rFonts w:asciiTheme="majorBidi" w:hAnsiTheme="majorBidi" w:cstheme="majorBidi"/>
          <w:sz w:val="24"/>
          <w:szCs w:val="24"/>
        </w:rPr>
        <w:t xml:space="preserve"> </w:t>
      </w:r>
      <w:r w:rsidRPr="00C6106D">
        <w:rPr>
          <w:rFonts w:asciiTheme="majorBidi" w:hAnsiTheme="majorBidi" w:cstheme="majorBidi"/>
          <w:i/>
          <w:iCs/>
          <w:sz w:val="24"/>
          <w:szCs w:val="24"/>
        </w:rPr>
        <w:t>Global Qualitative Nursing Research</w:t>
      </w:r>
      <w:r w:rsidRPr="00C6106D">
        <w:rPr>
          <w:rFonts w:asciiTheme="majorBidi" w:hAnsiTheme="majorBidi" w:cstheme="majorBidi"/>
          <w:sz w:val="24"/>
          <w:szCs w:val="24"/>
        </w:rPr>
        <w:t xml:space="preserve"> 8, </w:t>
      </w:r>
      <w:r w:rsidR="00DF79CA">
        <w:rPr>
          <w:rFonts w:asciiTheme="majorBidi" w:hAnsiTheme="majorBidi" w:cstheme="majorBidi"/>
          <w:sz w:val="24"/>
          <w:szCs w:val="24"/>
        </w:rPr>
        <w:t xml:space="preserve">pp. </w:t>
      </w:r>
      <w:r w:rsidRPr="00C6106D">
        <w:rPr>
          <w:rFonts w:asciiTheme="majorBidi" w:hAnsiTheme="majorBidi" w:cstheme="majorBidi"/>
          <w:sz w:val="24"/>
          <w:szCs w:val="24"/>
        </w:rPr>
        <w:t>1–11</w:t>
      </w:r>
    </w:p>
    <w:p w14:paraId="1B75D7B4" w14:textId="241546F0" w:rsidR="00C6106D" w:rsidRPr="00C6106D" w:rsidRDefault="00C6106D" w:rsidP="00C6106D">
      <w:pPr>
        <w:rPr>
          <w:rFonts w:asciiTheme="majorBidi" w:hAnsiTheme="majorBidi" w:cstheme="majorBidi"/>
          <w:sz w:val="24"/>
          <w:szCs w:val="24"/>
        </w:rPr>
      </w:pPr>
      <w:r w:rsidRPr="00C6106D">
        <w:rPr>
          <w:rFonts w:asciiTheme="majorBidi" w:hAnsiTheme="majorBidi" w:cstheme="majorBidi"/>
          <w:sz w:val="24"/>
          <w:szCs w:val="24"/>
        </w:rPr>
        <w:t xml:space="preserve">Miller, D. (2007). </w:t>
      </w:r>
      <w:r w:rsidRPr="00C6106D">
        <w:rPr>
          <w:rFonts w:asciiTheme="majorBidi" w:hAnsiTheme="majorBidi" w:cstheme="majorBidi"/>
          <w:i/>
          <w:iCs/>
          <w:sz w:val="24"/>
          <w:szCs w:val="24"/>
        </w:rPr>
        <w:t>National responsibility and global justice.</w:t>
      </w:r>
      <w:r w:rsidRPr="00C6106D">
        <w:rPr>
          <w:rFonts w:asciiTheme="majorBidi" w:hAnsiTheme="majorBidi" w:cstheme="majorBidi"/>
          <w:sz w:val="24"/>
          <w:szCs w:val="24"/>
        </w:rPr>
        <w:t xml:space="preserve"> Oxford: Oxford </w:t>
      </w:r>
      <w:r w:rsidR="00514177">
        <w:rPr>
          <w:rFonts w:asciiTheme="majorBidi" w:hAnsiTheme="majorBidi" w:cstheme="majorBidi"/>
          <w:sz w:val="24"/>
          <w:szCs w:val="24"/>
        </w:rPr>
        <w:t>U</w:t>
      </w:r>
      <w:r w:rsidRPr="00C6106D">
        <w:rPr>
          <w:rFonts w:asciiTheme="majorBidi" w:hAnsiTheme="majorBidi" w:cstheme="majorBidi"/>
          <w:sz w:val="24"/>
          <w:szCs w:val="24"/>
        </w:rPr>
        <w:t>niversity Press</w:t>
      </w:r>
      <w:r w:rsidRPr="00C6106D">
        <w:rPr>
          <w:rFonts w:asciiTheme="majorBidi" w:hAnsiTheme="majorBidi" w:cstheme="majorBidi"/>
          <w:sz w:val="24"/>
          <w:szCs w:val="24"/>
          <w:rtl/>
          <w:lang w:bidi="he-IL"/>
        </w:rPr>
        <w:t>.</w:t>
      </w:r>
    </w:p>
    <w:p w14:paraId="12E0DCED" w14:textId="78AFDA2C" w:rsidR="00C6106D" w:rsidRDefault="00C6106D" w:rsidP="00C6106D">
      <w:pPr>
        <w:rPr>
          <w:rFonts w:asciiTheme="majorBidi" w:hAnsiTheme="majorBidi" w:cstheme="majorBidi"/>
          <w:sz w:val="24"/>
          <w:szCs w:val="24"/>
          <w:lang w:bidi="he-IL"/>
        </w:rPr>
      </w:pPr>
      <w:r w:rsidRPr="00C6106D">
        <w:rPr>
          <w:rFonts w:asciiTheme="majorBidi" w:hAnsiTheme="majorBidi" w:cstheme="majorBidi"/>
          <w:sz w:val="24"/>
          <w:szCs w:val="24"/>
        </w:rPr>
        <w:t xml:space="preserve">Parreñas, R. (2000). </w:t>
      </w:r>
      <w:r w:rsidR="00DC1448">
        <w:rPr>
          <w:rFonts w:asciiTheme="majorBidi" w:hAnsiTheme="majorBidi" w:cstheme="majorBidi"/>
          <w:sz w:val="24"/>
          <w:szCs w:val="24"/>
        </w:rPr>
        <w:t>“</w:t>
      </w:r>
      <w:r w:rsidRPr="00C6106D">
        <w:rPr>
          <w:rFonts w:asciiTheme="majorBidi" w:hAnsiTheme="majorBidi" w:cstheme="majorBidi"/>
          <w:sz w:val="24"/>
          <w:szCs w:val="24"/>
        </w:rPr>
        <w:t>Migrant Filipina domestic workers and the international division of reproductive labour</w:t>
      </w:r>
      <w:r w:rsidR="00DC1448">
        <w:rPr>
          <w:rFonts w:asciiTheme="majorBidi" w:hAnsiTheme="majorBidi" w:cstheme="majorBidi"/>
          <w:sz w:val="24"/>
          <w:szCs w:val="24"/>
        </w:rPr>
        <w:t>.”</w:t>
      </w:r>
      <w:r w:rsidRPr="00C6106D">
        <w:rPr>
          <w:rFonts w:asciiTheme="majorBidi" w:hAnsiTheme="majorBidi" w:cstheme="majorBidi"/>
          <w:i/>
          <w:iCs/>
          <w:sz w:val="24"/>
          <w:szCs w:val="24"/>
        </w:rPr>
        <w:t xml:space="preserve"> Gender &amp; Society </w:t>
      </w:r>
      <w:r w:rsidRPr="00C6106D">
        <w:rPr>
          <w:rFonts w:asciiTheme="majorBidi" w:hAnsiTheme="majorBidi" w:cstheme="majorBidi"/>
          <w:sz w:val="24"/>
          <w:szCs w:val="24"/>
        </w:rPr>
        <w:t>14(4)</w:t>
      </w:r>
      <w:r w:rsidR="00DF79CA">
        <w:rPr>
          <w:rFonts w:asciiTheme="majorBidi" w:hAnsiTheme="majorBidi" w:cstheme="majorBidi"/>
          <w:sz w:val="24"/>
          <w:szCs w:val="24"/>
        </w:rPr>
        <w:t>, pp. 5</w:t>
      </w:r>
      <w:r w:rsidRPr="00C6106D">
        <w:rPr>
          <w:rFonts w:asciiTheme="majorBidi" w:hAnsiTheme="majorBidi" w:cstheme="majorBidi"/>
          <w:sz w:val="24"/>
          <w:szCs w:val="24"/>
        </w:rPr>
        <w:t>60</w:t>
      </w:r>
      <w:r w:rsidR="00DC1448">
        <w:rPr>
          <w:rFonts w:asciiTheme="majorBidi" w:hAnsiTheme="majorBidi" w:cstheme="majorBidi"/>
          <w:sz w:val="24"/>
          <w:szCs w:val="24"/>
        </w:rPr>
        <w:t>–</w:t>
      </w:r>
      <w:r w:rsidRPr="00C6106D">
        <w:rPr>
          <w:rFonts w:asciiTheme="majorBidi" w:hAnsiTheme="majorBidi" w:cstheme="majorBidi"/>
          <w:sz w:val="24"/>
          <w:szCs w:val="24"/>
        </w:rPr>
        <w:t>581</w:t>
      </w:r>
      <w:r w:rsidRPr="00C6106D">
        <w:rPr>
          <w:rFonts w:asciiTheme="majorBidi" w:hAnsiTheme="majorBidi" w:cstheme="majorBidi"/>
          <w:sz w:val="24"/>
          <w:szCs w:val="24"/>
          <w:rtl/>
          <w:lang w:bidi="he-IL"/>
        </w:rPr>
        <w:t>.</w:t>
      </w:r>
    </w:p>
    <w:p w14:paraId="4F1A475E" w14:textId="16D7B826" w:rsidR="00DD3B1A" w:rsidRDefault="00DD3B1A" w:rsidP="00DD3B1A">
      <w:pPr>
        <w:rPr>
          <w:rFonts w:asciiTheme="majorBidi" w:hAnsiTheme="majorBidi" w:cstheme="majorBidi"/>
          <w:sz w:val="24"/>
          <w:szCs w:val="24"/>
          <w:highlight w:val="yellow"/>
          <w:lang w:val="en-GB"/>
        </w:rPr>
      </w:pPr>
      <w:r w:rsidRPr="002E1674">
        <w:rPr>
          <w:rFonts w:asciiTheme="majorBidi" w:hAnsiTheme="majorBidi" w:cstheme="majorBidi"/>
          <w:sz w:val="24"/>
          <w:szCs w:val="24"/>
          <w:highlight w:val="yellow"/>
          <w:lang w:val="en-GB"/>
        </w:rPr>
        <w:t xml:space="preserve">Perlman, M. (2012). </w:t>
      </w:r>
      <w:r w:rsidR="00DF79CA">
        <w:rPr>
          <w:rFonts w:asciiTheme="majorBidi" w:hAnsiTheme="majorBidi" w:cstheme="majorBidi"/>
          <w:sz w:val="24"/>
          <w:szCs w:val="24"/>
          <w:highlight w:val="yellow"/>
          <w:lang w:val="en-GB"/>
        </w:rPr>
        <w:t>‘</w:t>
      </w:r>
      <w:r w:rsidRPr="002E1674">
        <w:rPr>
          <w:rFonts w:asciiTheme="majorBidi" w:hAnsiTheme="majorBidi" w:cstheme="majorBidi"/>
          <w:sz w:val="24"/>
          <w:szCs w:val="24"/>
          <w:highlight w:val="yellow"/>
          <w:lang w:val="en-GB"/>
        </w:rPr>
        <w:t>Does hiring foreign workers constitute exploitation of the country that permits it?</w:t>
      </w:r>
      <w:r w:rsidR="00DF79CA">
        <w:rPr>
          <w:rFonts w:asciiTheme="majorBidi" w:hAnsiTheme="majorBidi" w:cstheme="majorBidi"/>
          <w:sz w:val="24"/>
          <w:szCs w:val="24"/>
          <w:highlight w:val="yellow"/>
          <w:lang w:val="en-GB"/>
        </w:rPr>
        <w:t>’</w:t>
      </w:r>
      <w:r w:rsidRPr="002E1674">
        <w:rPr>
          <w:rFonts w:asciiTheme="majorBidi" w:hAnsiTheme="majorBidi" w:cstheme="majorBidi"/>
          <w:sz w:val="24"/>
          <w:szCs w:val="24"/>
          <w:highlight w:val="yellow"/>
          <w:lang w:val="en-GB"/>
        </w:rPr>
        <w:t xml:space="preserve"> </w:t>
      </w:r>
      <w:r w:rsidRPr="00503BA5">
        <w:rPr>
          <w:rFonts w:asciiTheme="majorBidi" w:hAnsiTheme="majorBidi" w:cstheme="majorBidi"/>
          <w:i/>
          <w:iCs/>
          <w:sz w:val="24"/>
          <w:szCs w:val="24"/>
          <w:highlight w:val="yellow"/>
          <w:lang w:val="en-GB"/>
        </w:rPr>
        <w:t>Thesis as part of a master’s degree in public policy.</w:t>
      </w:r>
      <w:r w:rsidRPr="002E1674">
        <w:rPr>
          <w:rFonts w:asciiTheme="majorBidi" w:hAnsiTheme="majorBidi" w:cstheme="majorBidi"/>
          <w:sz w:val="24"/>
          <w:szCs w:val="24"/>
          <w:highlight w:val="yellow"/>
          <w:lang w:val="en-GB"/>
        </w:rPr>
        <w:t xml:space="preserve"> Jerusalem: The Hebrew University. [Heb.]</w:t>
      </w:r>
    </w:p>
    <w:p w14:paraId="72B9C39F" w14:textId="77777777" w:rsidR="00DD3B1A" w:rsidRPr="002E1674" w:rsidRDefault="00DD3B1A" w:rsidP="00DD3B1A">
      <w:pPr>
        <w:rPr>
          <w:rFonts w:asciiTheme="majorBidi" w:hAnsiTheme="majorBidi" w:cstheme="majorBidi"/>
          <w:sz w:val="24"/>
          <w:szCs w:val="24"/>
          <w:highlight w:val="yellow"/>
          <w:lang w:val="en-GB"/>
        </w:rPr>
      </w:pPr>
      <w:r w:rsidRPr="002E1674">
        <w:rPr>
          <w:rFonts w:asciiTheme="majorBidi" w:hAnsiTheme="majorBidi" w:cstheme="majorBidi"/>
          <w:sz w:val="24"/>
          <w:szCs w:val="24"/>
          <w:highlight w:val="yellow"/>
          <w:lang w:val="en-GB"/>
        </w:rPr>
        <w:t xml:space="preserve">Population and Immigration Authority and the Center for International Migration and Integration (CIMI). (2016). </w:t>
      </w:r>
      <w:r w:rsidRPr="00240D30">
        <w:rPr>
          <w:rFonts w:asciiTheme="majorBidi" w:hAnsiTheme="majorBidi" w:cstheme="majorBidi"/>
          <w:i/>
          <w:iCs/>
          <w:sz w:val="24"/>
          <w:szCs w:val="24"/>
          <w:highlight w:val="yellow"/>
          <w:lang w:val="en-GB"/>
        </w:rPr>
        <w:t>Foreign workers in Israel</w:t>
      </w:r>
      <w:r w:rsidRPr="002E1674">
        <w:rPr>
          <w:rFonts w:asciiTheme="majorBidi" w:hAnsiTheme="majorBidi" w:cstheme="majorBidi"/>
          <w:sz w:val="24"/>
          <w:szCs w:val="24"/>
          <w:highlight w:val="yellow"/>
          <w:lang w:val="en-GB"/>
        </w:rPr>
        <w:t>.</w:t>
      </w:r>
      <w:r>
        <w:rPr>
          <w:rFonts w:asciiTheme="majorBidi" w:hAnsiTheme="majorBidi" w:cstheme="majorBidi"/>
          <w:sz w:val="24"/>
          <w:szCs w:val="24"/>
          <w:highlight w:val="yellow"/>
          <w:lang w:val="en-GB"/>
        </w:rPr>
        <w:t xml:space="preserve"> [Heb.]</w:t>
      </w:r>
    </w:p>
    <w:p w14:paraId="5F12286E" w14:textId="5E856690" w:rsidR="00DD3B1A" w:rsidRPr="00C6106D" w:rsidRDefault="00DD3B1A" w:rsidP="00DD3B1A">
      <w:pPr>
        <w:rPr>
          <w:rFonts w:asciiTheme="majorBidi" w:hAnsiTheme="majorBidi" w:cstheme="majorBidi"/>
          <w:sz w:val="24"/>
          <w:szCs w:val="24"/>
          <w:lang w:val="en-GB"/>
        </w:rPr>
      </w:pPr>
      <w:r w:rsidRPr="002E1674">
        <w:rPr>
          <w:rFonts w:asciiTheme="majorBidi" w:hAnsiTheme="majorBidi" w:cstheme="majorBidi"/>
          <w:sz w:val="24"/>
          <w:szCs w:val="24"/>
          <w:highlight w:val="yellow"/>
          <w:lang w:val="en-GB"/>
        </w:rPr>
        <w:t xml:space="preserve">Population and Immigration Authority. (2022). </w:t>
      </w:r>
      <w:r w:rsidRPr="00A31F74">
        <w:rPr>
          <w:rFonts w:asciiTheme="majorBidi" w:hAnsiTheme="majorBidi" w:cstheme="majorBidi"/>
          <w:i/>
          <w:iCs/>
          <w:sz w:val="24"/>
          <w:szCs w:val="24"/>
          <w:highlight w:val="yellow"/>
          <w:lang w:val="en-GB"/>
        </w:rPr>
        <w:t>Data on foreign nationals in Israel: summary edition for 2021</w:t>
      </w:r>
      <w:r w:rsidRPr="002E1674">
        <w:rPr>
          <w:rFonts w:asciiTheme="majorBidi" w:hAnsiTheme="majorBidi" w:cstheme="majorBidi"/>
          <w:sz w:val="24"/>
          <w:szCs w:val="24"/>
          <w:highlight w:val="yellow"/>
          <w:lang w:val="en-GB"/>
        </w:rPr>
        <w:t>.</w:t>
      </w:r>
      <w:r>
        <w:rPr>
          <w:rFonts w:asciiTheme="majorBidi" w:hAnsiTheme="majorBidi" w:cstheme="majorBidi"/>
          <w:sz w:val="24"/>
          <w:szCs w:val="24"/>
          <w:lang w:val="en-GB"/>
        </w:rPr>
        <w:t xml:space="preserve"> [Heb.]</w:t>
      </w:r>
    </w:p>
    <w:p w14:paraId="57881CFB" w14:textId="64BCBBC5" w:rsidR="00C6106D" w:rsidRPr="00C6106D" w:rsidRDefault="00C6106D" w:rsidP="00C6106D">
      <w:pPr>
        <w:rPr>
          <w:rFonts w:asciiTheme="majorBidi" w:hAnsiTheme="majorBidi" w:cstheme="majorBidi"/>
          <w:sz w:val="24"/>
          <w:szCs w:val="24"/>
        </w:rPr>
      </w:pPr>
      <w:r w:rsidRPr="00C6106D">
        <w:rPr>
          <w:rFonts w:asciiTheme="majorBidi" w:hAnsiTheme="majorBidi" w:cstheme="majorBidi"/>
          <w:sz w:val="24"/>
          <w:szCs w:val="24"/>
        </w:rPr>
        <w:t xml:space="preserve">Porat, I. (2022). </w:t>
      </w:r>
      <w:r w:rsidRPr="00C6106D">
        <w:rPr>
          <w:rFonts w:asciiTheme="majorBidi" w:hAnsiTheme="majorBidi" w:cstheme="majorBidi"/>
          <w:i/>
          <w:iCs/>
          <w:sz w:val="24"/>
          <w:szCs w:val="24"/>
        </w:rPr>
        <w:t xml:space="preserve">A </w:t>
      </w:r>
      <w:r w:rsidR="00514177" w:rsidRPr="00A31F74">
        <w:rPr>
          <w:rFonts w:asciiTheme="majorBidi" w:hAnsiTheme="majorBidi" w:cstheme="majorBidi"/>
          <w:i/>
          <w:iCs/>
          <w:sz w:val="24"/>
          <w:szCs w:val="24"/>
        </w:rPr>
        <w:t>stranger is taking care of mom: Directions for employers</w:t>
      </w:r>
      <w:r w:rsidR="00514177" w:rsidRPr="00C6106D">
        <w:rPr>
          <w:rFonts w:asciiTheme="majorBidi" w:hAnsiTheme="majorBidi" w:cstheme="majorBidi"/>
          <w:sz w:val="24"/>
          <w:szCs w:val="24"/>
        </w:rPr>
        <w:t xml:space="preserve">. </w:t>
      </w:r>
      <w:r w:rsidRPr="00C6106D">
        <w:rPr>
          <w:rFonts w:asciiTheme="majorBidi" w:hAnsiTheme="majorBidi" w:cstheme="majorBidi"/>
          <w:sz w:val="24"/>
          <w:szCs w:val="24"/>
        </w:rPr>
        <w:t xml:space="preserve">Tel Aviv: Porat.  (in Hebrew). </w:t>
      </w:r>
    </w:p>
    <w:p w14:paraId="13749BEB" w14:textId="0D51B2D0" w:rsidR="00C6106D" w:rsidRPr="00C6106D" w:rsidRDefault="00C6106D" w:rsidP="00514177">
      <w:pPr>
        <w:rPr>
          <w:rFonts w:asciiTheme="majorBidi" w:hAnsiTheme="majorBidi" w:cstheme="majorBidi"/>
          <w:sz w:val="24"/>
          <w:szCs w:val="24"/>
        </w:rPr>
      </w:pPr>
      <w:r w:rsidRPr="00C6106D">
        <w:rPr>
          <w:rFonts w:asciiTheme="majorBidi" w:hAnsiTheme="majorBidi" w:cstheme="majorBidi"/>
          <w:sz w:val="24"/>
          <w:szCs w:val="24"/>
        </w:rPr>
        <w:t>Reamer, F.</w:t>
      </w:r>
      <w:r w:rsidR="00A31F74">
        <w:rPr>
          <w:rFonts w:asciiTheme="majorBidi" w:hAnsiTheme="majorBidi" w:cstheme="majorBidi"/>
          <w:sz w:val="24"/>
          <w:szCs w:val="24"/>
        </w:rPr>
        <w:t xml:space="preserve"> G.</w:t>
      </w:r>
      <w:r w:rsidRPr="00C6106D">
        <w:rPr>
          <w:rFonts w:asciiTheme="majorBidi" w:hAnsiTheme="majorBidi" w:cstheme="majorBidi"/>
          <w:sz w:val="24"/>
          <w:szCs w:val="24"/>
        </w:rPr>
        <w:t xml:space="preserve"> (</w:t>
      </w:r>
      <w:r w:rsidR="00A31F74">
        <w:rPr>
          <w:rFonts w:asciiTheme="majorBidi" w:hAnsiTheme="majorBidi" w:cstheme="majorBidi"/>
          <w:sz w:val="24"/>
          <w:szCs w:val="24"/>
        </w:rPr>
        <w:t>2020</w:t>
      </w:r>
      <w:r w:rsidRPr="00C6106D">
        <w:rPr>
          <w:rFonts w:asciiTheme="majorBidi" w:hAnsiTheme="majorBidi" w:cstheme="majorBidi"/>
          <w:sz w:val="24"/>
          <w:szCs w:val="24"/>
        </w:rPr>
        <w:t xml:space="preserve">). </w:t>
      </w:r>
      <w:r w:rsidRPr="00C6106D">
        <w:rPr>
          <w:rFonts w:asciiTheme="majorBidi" w:hAnsiTheme="majorBidi" w:cstheme="majorBidi"/>
          <w:i/>
          <w:iCs/>
          <w:sz w:val="24"/>
          <w:szCs w:val="24"/>
        </w:rPr>
        <w:t>Boundary issues and dual relationships in the human services</w:t>
      </w:r>
      <w:r w:rsidRPr="00C6106D">
        <w:rPr>
          <w:rFonts w:asciiTheme="majorBidi" w:hAnsiTheme="majorBidi" w:cstheme="majorBidi"/>
          <w:sz w:val="24"/>
          <w:szCs w:val="24"/>
        </w:rPr>
        <w:t xml:space="preserve"> </w:t>
      </w:r>
      <w:r w:rsidRPr="00C6106D">
        <w:rPr>
          <w:rFonts w:asciiTheme="majorBidi" w:hAnsiTheme="majorBidi" w:cstheme="majorBidi"/>
          <w:i/>
          <w:iCs/>
          <w:sz w:val="24"/>
          <w:szCs w:val="24"/>
        </w:rPr>
        <w:t>(2nd ed.)</w:t>
      </w:r>
      <w:r w:rsidR="00A31F74">
        <w:rPr>
          <w:rFonts w:asciiTheme="majorBidi" w:hAnsiTheme="majorBidi" w:cstheme="majorBidi"/>
          <w:sz w:val="24"/>
          <w:szCs w:val="24"/>
        </w:rPr>
        <w:t>. New York: Columbia University Press.</w:t>
      </w:r>
    </w:p>
    <w:p w14:paraId="7B8E33A0" w14:textId="35B984F6" w:rsidR="00C6106D" w:rsidRPr="00C6106D" w:rsidRDefault="00C6106D" w:rsidP="00C6106D">
      <w:pPr>
        <w:rPr>
          <w:rFonts w:asciiTheme="majorBidi" w:hAnsiTheme="majorBidi" w:cstheme="majorBidi"/>
          <w:sz w:val="24"/>
          <w:szCs w:val="24"/>
        </w:rPr>
      </w:pPr>
      <w:r w:rsidRPr="00C6106D">
        <w:rPr>
          <w:rFonts w:asciiTheme="majorBidi" w:hAnsiTheme="majorBidi" w:cstheme="majorBidi"/>
          <w:sz w:val="24"/>
          <w:szCs w:val="24"/>
        </w:rPr>
        <w:lastRenderedPageBreak/>
        <w:t xml:space="preserve">Ruger, J. P. (2006). </w:t>
      </w:r>
      <w:r w:rsidR="00DC1448">
        <w:rPr>
          <w:rFonts w:asciiTheme="majorBidi" w:hAnsiTheme="majorBidi" w:cstheme="majorBidi"/>
          <w:sz w:val="24"/>
          <w:szCs w:val="24"/>
        </w:rPr>
        <w:t>“</w:t>
      </w:r>
      <w:r w:rsidRPr="00C6106D">
        <w:rPr>
          <w:rFonts w:asciiTheme="majorBidi" w:hAnsiTheme="majorBidi" w:cstheme="majorBidi"/>
          <w:sz w:val="24"/>
          <w:szCs w:val="24"/>
        </w:rPr>
        <w:t>Ethics and governance of heath inequalities</w:t>
      </w:r>
      <w:r w:rsidR="00DC1448">
        <w:rPr>
          <w:rFonts w:asciiTheme="majorBidi" w:hAnsiTheme="majorBidi" w:cstheme="majorBidi"/>
          <w:sz w:val="24"/>
          <w:szCs w:val="24"/>
        </w:rPr>
        <w:t>.”</w:t>
      </w:r>
      <w:r w:rsidRPr="00C6106D">
        <w:rPr>
          <w:rFonts w:asciiTheme="majorBidi" w:hAnsiTheme="majorBidi" w:cstheme="majorBidi"/>
          <w:sz w:val="24"/>
          <w:szCs w:val="24"/>
        </w:rPr>
        <w:t xml:space="preserve"> </w:t>
      </w:r>
      <w:r w:rsidRPr="00C6106D">
        <w:rPr>
          <w:rFonts w:asciiTheme="majorBidi" w:hAnsiTheme="majorBidi" w:cstheme="majorBidi"/>
          <w:i/>
          <w:iCs/>
          <w:sz w:val="24"/>
          <w:szCs w:val="24"/>
        </w:rPr>
        <w:t>Journal of Epidemiology and Community Health</w:t>
      </w:r>
      <w:r w:rsidRPr="00C6106D">
        <w:rPr>
          <w:rFonts w:asciiTheme="majorBidi" w:hAnsiTheme="majorBidi" w:cstheme="majorBidi"/>
          <w:sz w:val="24"/>
          <w:szCs w:val="24"/>
        </w:rPr>
        <w:t xml:space="preserve"> 60: </w:t>
      </w:r>
      <w:r w:rsidR="00BD5793">
        <w:rPr>
          <w:rFonts w:asciiTheme="majorBidi" w:hAnsiTheme="majorBidi" w:cstheme="majorBidi"/>
          <w:sz w:val="24"/>
          <w:szCs w:val="24"/>
        </w:rPr>
        <w:t xml:space="preserve">pp. </w:t>
      </w:r>
      <w:r w:rsidRPr="00C6106D">
        <w:rPr>
          <w:rFonts w:asciiTheme="majorBidi" w:hAnsiTheme="majorBidi" w:cstheme="majorBidi"/>
          <w:sz w:val="24"/>
          <w:szCs w:val="24"/>
        </w:rPr>
        <w:t>998</w:t>
      </w:r>
      <w:r w:rsidR="00DC1448">
        <w:rPr>
          <w:rFonts w:asciiTheme="majorBidi" w:hAnsiTheme="majorBidi" w:cstheme="majorBidi"/>
          <w:sz w:val="24"/>
          <w:szCs w:val="24"/>
        </w:rPr>
        <w:t>–</w:t>
      </w:r>
      <w:r w:rsidRPr="00C6106D">
        <w:rPr>
          <w:rFonts w:asciiTheme="majorBidi" w:hAnsiTheme="majorBidi" w:cstheme="majorBidi"/>
          <w:sz w:val="24"/>
          <w:szCs w:val="24"/>
        </w:rPr>
        <w:t>1002</w:t>
      </w:r>
      <w:r w:rsidRPr="00C6106D">
        <w:rPr>
          <w:rFonts w:asciiTheme="majorBidi" w:hAnsiTheme="majorBidi" w:cstheme="majorBidi"/>
          <w:sz w:val="24"/>
          <w:szCs w:val="24"/>
          <w:rtl/>
          <w:lang w:bidi="he-IL"/>
        </w:rPr>
        <w:t>.</w:t>
      </w:r>
    </w:p>
    <w:p w14:paraId="195F763E" w14:textId="7704937D" w:rsidR="00C6106D" w:rsidRPr="00C6106D" w:rsidRDefault="00C6106D" w:rsidP="00C6106D">
      <w:pPr>
        <w:rPr>
          <w:rFonts w:asciiTheme="majorBidi" w:hAnsiTheme="majorBidi" w:cstheme="majorBidi"/>
          <w:sz w:val="24"/>
          <w:szCs w:val="24"/>
        </w:rPr>
      </w:pPr>
      <w:r w:rsidRPr="00C6106D">
        <w:rPr>
          <w:rFonts w:asciiTheme="majorBidi" w:hAnsiTheme="majorBidi" w:cstheme="majorBidi"/>
          <w:sz w:val="24"/>
          <w:szCs w:val="24"/>
        </w:rPr>
        <w:t xml:space="preserve">Salami, B., Duggleby, W., </w:t>
      </w:r>
      <w:r w:rsidR="00BD5793">
        <w:rPr>
          <w:rFonts w:asciiTheme="majorBidi" w:hAnsiTheme="majorBidi" w:cstheme="majorBidi"/>
          <w:sz w:val="24"/>
          <w:szCs w:val="24"/>
        </w:rPr>
        <w:t>and</w:t>
      </w:r>
      <w:r w:rsidRPr="00C6106D">
        <w:rPr>
          <w:rFonts w:asciiTheme="majorBidi" w:hAnsiTheme="majorBidi" w:cstheme="majorBidi"/>
          <w:sz w:val="24"/>
          <w:szCs w:val="24"/>
        </w:rPr>
        <w:t xml:space="preserve"> Rajani, F. (2017). </w:t>
      </w:r>
      <w:r w:rsidR="00DC1448">
        <w:rPr>
          <w:rFonts w:asciiTheme="majorBidi" w:hAnsiTheme="majorBidi" w:cstheme="majorBidi"/>
          <w:sz w:val="24"/>
          <w:szCs w:val="24"/>
        </w:rPr>
        <w:t>“</w:t>
      </w:r>
      <w:r w:rsidRPr="00C6106D">
        <w:rPr>
          <w:rFonts w:asciiTheme="majorBidi" w:hAnsiTheme="majorBidi" w:cstheme="majorBidi"/>
          <w:sz w:val="24"/>
          <w:szCs w:val="24"/>
        </w:rPr>
        <w:t>The perspective of employers/families and care recipients of migrant live-in caregivers: a scoping review</w:t>
      </w:r>
      <w:r w:rsidR="00DC1448">
        <w:rPr>
          <w:rFonts w:asciiTheme="majorBidi" w:hAnsiTheme="majorBidi" w:cstheme="majorBidi"/>
          <w:sz w:val="24"/>
          <w:szCs w:val="24"/>
        </w:rPr>
        <w:t>.”</w:t>
      </w:r>
      <w:r w:rsidRPr="00C6106D">
        <w:rPr>
          <w:rFonts w:asciiTheme="majorBidi" w:hAnsiTheme="majorBidi" w:cstheme="majorBidi"/>
          <w:sz w:val="24"/>
          <w:szCs w:val="24"/>
        </w:rPr>
        <w:t xml:space="preserve"> </w:t>
      </w:r>
      <w:r w:rsidRPr="00C6106D">
        <w:rPr>
          <w:rFonts w:asciiTheme="majorBidi" w:hAnsiTheme="majorBidi" w:cstheme="majorBidi"/>
          <w:i/>
          <w:iCs/>
          <w:sz w:val="24"/>
          <w:szCs w:val="24"/>
        </w:rPr>
        <w:t>Health &amp; Social Care in the Community</w:t>
      </w:r>
      <w:r w:rsidRPr="00C6106D">
        <w:rPr>
          <w:rFonts w:asciiTheme="majorBidi" w:hAnsiTheme="majorBidi" w:cstheme="majorBidi"/>
          <w:sz w:val="24"/>
          <w:szCs w:val="24"/>
        </w:rPr>
        <w:t xml:space="preserve">, 25(6), </w:t>
      </w:r>
      <w:r w:rsidR="00BD5793">
        <w:rPr>
          <w:rFonts w:asciiTheme="majorBidi" w:hAnsiTheme="majorBidi" w:cstheme="majorBidi"/>
          <w:sz w:val="24"/>
          <w:szCs w:val="24"/>
        </w:rPr>
        <w:t xml:space="preserve">pp. </w:t>
      </w:r>
      <w:r w:rsidRPr="00C6106D">
        <w:rPr>
          <w:rFonts w:asciiTheme="majorBidi" w:hAnsiTheme="majorBidi" w:cstheme="majorBidi"/>
          <w:sz w:val="24"/>
          <w:szCs w:val="24"/>
        </w:rPr>
        <w:t>1667–1678. https://doi.org/10.1111/hsc.12330</w:t>
      </w:r>
    </w:p>
    <w:p w14:paraId="7E47D866" w14:textId="2E2F9C5C" w:rsidR="00C6106D" w:rsidRPr="00C6106D" w:rsidRDefault="00C6106D" w:rsidP="00C6106D">
      <w:pPr>
        <w:rPr>
          <w:rFonts w:asciiTheme="majorBidi" w:hAnsiTheme="majorBidi" w:cstheme="majorBidi"/>
          <w:sz w:val="24"/>
          <w:szCs w:val="24"/>
        </w:rPr>
      </w:pPr>
      <w:r w:rsidRPr="00C6106D">
        <w:rPr>
          <w:rFonts w:asciiTheme="majorBidi" w:hAnsiTheme="majorBidi" w:cstheme="majorBidi"/>
          <w:sz w:val="24"/>
          <w:szCs w:val="24"/>
        </w:rPr>
        <w:t xml:space="preserve">Schild, V. (2007). </w:t>
      </w:r>
      <w:r w:rsidR="00DC1448">
        <w:rPr>
          <w:rFonts w:asciiTheme="majorBidi" w:hAnsiTheme="majorBidi" w:cstheme="majorBidi"/>
          <w:sz w:val="24"/>
          <w:szCs w:val="24"/>
        </w:rPr>
        <w:t>“</w:t>
      </w:r>
      <w:r w:rsidRPr="00C6106D">
        <w:rPr>
          <w:rFonts w:asciiTheme="majorBidi" w:hAnsiTheme="majorBidi" w:cstheme="majorBidi"/>
          <w:sz w:val="24"/>
          <w:szCs w:val="24"/>
        </w:rPr>
        <w:t xml:space="preserve">Empowering </w:t>
      </w:r>
      <w:r w:rsidR="00DC1448">
        <w:rPr>
          <w:rFonts w:asciiTheme="majorBidi" w:hAnsiTheme="majorBidi" w:cstheme="majorBidi"/>
          <w:sz w:val="24"/>
          <w:szCs w:val="24"/>
        </w:rPr>
        <w:t>‘</w:t>
      </w:r>
      <w:r w:rsidRPr="00C6106D">
        <w:rPr>
          <w:rFonts w:asciiTheme="majorBidi" w:hAnsiTheme="majorBidi" w:cstheme="majorBidi"/>
          <w:sz w:val="24"/>
          <w:szCs w:val="24"/>
        </w:rPr>
        <w:t>consumer-citizens</w:t>
      </w:r>
      <w:r w:rsidR="00DC1448">
        <w:rPr>
          <w:rFonts w:asciiTheme="majorBidi" w:hAnsiTheme="majorBidi" w:cstheme="majorBidi"/>
          <w:sz w:val="24"/>
          <w:szCs w:val="24"/>
        </w:rPr>
        <w:t>’</w:t>
      </w:r>
      <w:r w:rsidRPr="00C6106D">
        <w:rPr>
          <w:rFonts w:asciiTheme="majorBidi" w:hAnsiTheme="majorBidi" w:cstheme="majorBidi"/>
          <w:sz w:val="24"/>
          <w:szCs w:val="24"/>
        </w:rPr>
        <w:t xml:space="preserve"> or governing poor female subjects? The institutionalization of </w:t>
      </w:r>
      <w:r w:rsidR="00DC1448">
        <w:rPr>
          <w:rFonts w:asciiTheme="majorBidi" w:hAnsiTheme="majorBidi" w:cstheme="majorBidi"/>
          <w:sz w:val="24"/>
          <w:szCs w:val="24"/>
        </w:rPr>
        <w:t>‘</w:t>
      </w:r>
      <w:r w:rsidRPr="00C6106D">
        <w:rPr>
          <w:rFonts w:asciiTheme="majorBidi" w:hAnsiTheme="majorBidi" w:cstheme="majorBidi"/>
          <w:sz w:val="24"/>
          <w:szCs w:val="24"/>
        </w:rPr>
        <w:t>self-development</w:t>
      </w:r>
      <w:r w:rsidR="00DC1448">
        <w:rPr>
          <w:rFonts w:asciiTheme="majorBidi" w:hAnsiTheme="majorBidi" w:cstheme="majorBidi"/>
          <w:sz w:val="24"/>
          <w:szCs w:val="24"/>
        </w:rPr>
        <w:t>’</w:t>
      </w:r>
      <w:r w:rsidRPr="00C6106D">
        <w:rPr>
          <w:rFonts w:asciiTheme="majorBidi" w:hAnsiTheme="majorBidi" w:cstheme="majorBidi"/>
          <w:sz w:val="24"/>
          <w:szCs w:val="24"/>
        </w:rPr>
        <w:t xml:space="preserve"> in the Chilean social policy field</w:t>
      </w:r>
      <w:r w:rsidR="00DC1448">
        <w:rPr>
          <w:rFonts w:asciiTheme="majorBidi" w:hAnsiTheme="majorBidi" w:cstheme="majorBidi"/>
          <w:sz w:val="24"/>
          <w:szCs w:val="24"/>
        </w:rPr>
        <w:t>.”</w:t>
      </w:r>
      <w:r w:rsidRPr="00C6106D">
        <w:rPr>
          <w:rFonts w:asciiTheme="majorBidi" w:hAnsiTheme="majorBidi" w:cstheme="majorBidi"/>
          <w:i/>
          <w:iCs/>
          <w:sz w:val="24"/>
          <w:szCs w:val="24"/>
        </w:rPr>
        <w:t xml:space="preserve"> Journal of Consumer Culture </w:t>
      </w:r>
      <w:r w:rsidRPr="00C6106D">
        <w:rPr>
          <w:rFonts w:asciiTheme="majorBidi" w:hAnsiTheme="majorBidi" w:cstheme="majorBidi"/>
          <w:sz w:val="24"/>
          <w:szCs w:val="24"/>
        </w:rPr>
        <w:t>7(2)</w:t>
      </w:r>
      <w:r w:rsidR="00BD5793">
        <w:rPr>
          <w:rFonts w:asciiTheme="majorBidi" w:hAnsiTheme="majorBidi" w:cstheme="majorBidi"/>
          <w:sz w:val="24"/>
          <w:szCs w:val="24"/>
        </w:rPr>
        <w:t xml:space="preserve">, pp. </w:t>
      </w:r>
      <w:r w:rsidRPr="00C6106D">
        <w:rPr>
          <w:rFonts w:asciiTheme="majorBidi" w:hAnsiTheme="majorBidi" w:cstheme="majorBidi"/>
          <w:sz w:val="24"/>
          <w:szCs w:val="24"/>
        </w:rPr>
        <w:t>179</w:t>
      </w:r>
      <w:r w:rsidR="00DC1448">
        <w:rPr>
          <w:rFonts w:asciiTheme="majorBidi" w:hAnsiTheme="majorBidi" w:cstheme="majorBidi"/>
          <w:sz w:val="24"/>
          <w:szCs w:val="24"/>
        </w:rPr>
        <w:t>–</w:t>
      </w:r>
      <w:r w:rsidRPr="00C6106D">
        <w:rPr>
          <w:rFonts w:asciiTheme="majorBidi" w:hAnsiTheme="majorBidi" w:cstheme="majorBidi"/>
          <w:sz w:val="24"/>
          <w:szCs w:val="24"/>
        </w:rPr>
        <w:t>203</w:t>
      </w:r>
      <w:r w:rsidRPr="00C6106D">
        <w:rPr>
          <w:rFonts w:asciiTheme="majorBidi" w:hAnsiTheme="majorBidi" w:cstheme="majorBidi"/>
          <w:sz w:val="24"/>
          <w:szCs w:val="24"/>
          <w:rtl/>
          <w:lang w:bidi="he-IL"/>
        </w:rPr>
        <w:t>.</w:t>
      </w:r>
    </w:p>
    <w:p w14:paraId="2545C3E2" w14:textId="5D377A15" w:rsidR="00C6106D" w:rsidRPr="00C6106D" w:rsidRDefault="00C6106D" w:rsidP="00C6106D">
      <w:pPr>
        <w:rPr>
          <w:rFonts w:asciiTheme="majorBidi" w:hAnsiTheme="majorBidi" w:cstheme="majorBidi"/>
          <w:sz w:val="24"/>
          <w:szCs w:val="24"/>
        </w:rPr>
      </w:pPr>
      <w:r w:rsidRPr="00C6106D">
        <w:rPr>
          <w:rFonts w:asciiTheme="majorBidi" w:hAnsiTheme="majorBidi" w:cstheme="majorBidi"/>
          <w:sz w:val="24"/>
          <w:szCs w:val="24"/>
        </w:rPr>
        <w:t xml:space="preserve">Schwenken, H. (2008). </w:t>
      </w:r>
      <w:r w:rsidR="00DC1448">
        <w:rPr>
          <w:rFonts w:asciiTheme="majorBidi" w:hAnsiTheme="majorBidi" w:cstheme="majorBidi"/>
          <w:sz w:val="24"/>
          <w:szCs w:val="24"/>
        </w:rPr>
        <w:t>“</w:t>
      </w:r>
      <w:r w:rsidRPr="00C6106D">
        <w:rPr>
          <w:rFonts w:asciiTheme="majorBidi" w:hAnsiTheme="majorBidi" w:cstheme="majorBidi"/>
          <w:sz w:val="24"/>
          <w:szCs w:val="24"/>
        </w:rPr>
        <w:t>Beautiful victims and sacrificing heroines: Exploring the role of gender knowledge in migration policies</w:t>
      </w:r>
      <w:r w:rsidR="00DC1448">
        <w:rPr>
          <w:rFonts w:asciiTheme="majorBidi" w:hAnsiTheme="majorBidi" w:cstheme="majorBidi"/>
          <w:sz w:val="24"/>
          <w:szCs w:val="24"/>
        </w:rPr>
        <w:t>.”</w:t>
      </w:r>
      <w:r w:rsidRPr="00C6106D">
        <w:rPr>
          <w:rFonts w:asciiTheme="majorBidi" w:hAnsiTheme="majorBidi" w:cstheme="majorBidi"/>
          <w:sz w:val="24"/>
          <w:szCs w:val="24"/>
        </w:rPr>
        <w:t xml:space="preserve"> </w:t>
      </w:r>
      <w:r w:rsidRPr="00C6106D">
        <w:rPr>
          <w:rFonts w:asciiTheme="majorBidi" w:hAnsiTheme="majorBidi" w:cstheme="majorBidi"/>
          <w:i/>
          <w:iCs/>
          <w:sz w:val="24"/>
          <w:szCs w:val="24"/>
        </w:rPr>
        <w:t>Signs</w:t>
      </w:r>
      <w:r w:rsidRPr="00C6106D">
        <w:rPr>
          <w:rFonts w:asciiTheme="majorBidi" w:hAnsiTheme="majorBidi" w:cstheme="majorBidi"/>
          <w:sz w:val="24"/>
          <w:szCs w:val="24"/>
        </w:rPr>
        <w:t xml:space="preserve"> 33(4)</w:t>
      </w:r>
      <w:r w:rsidR="00BD5793">
        <w:rPr>
          <w:rFonts w:asciiTheme="majorBidi" w:hAnsiTheme="majorBidi" w:cstheme="majorBidi"/>
          <w:sz w:val="24"/>
          <w:szCs w:val="24"/>
        </w:rPr>
        <w:t>, pp.</w:t>
      </w:r>
      <w:r w:rsidRPr="00C6106D">
        <w:rPr>
          <w:rFonts w:asciiTheme="majorBidi" w:hAnsiTheme="majorBidi" w:cstheme="majorBidi"/>
          <w:sz w:val="24"/>
          <w:szCs w:val="24"/>
        </w:rPr>
        <w:t xml:space="preserve"> 770</w:t>
      </w:r>
      <w:r w:rsidR="00DC1448">
        <w:rPr>
          <w:rFonts w:asciiTheme="majorBidi" w:hAnsiTheme="majorBidi" w:cstheme="majorBidi"/>
          <w:sz w:val="24"/>
          <w:szCs w:val="24"/>
        </w:rPr>
        <w:t>–</w:t>
      </w:r>
      <w:r w:rsidR="00DC1448">
        <w:rPr>
          <w:rFonts w:asciiTheme="majorBidi" w:hAnsiTheme="majorBidi" w:cstheme="majorBidi"/>
          <w:sz w:val="24"/>
          <w:szCs w:val="24"/>
        </w:rPr>
        <w:t>77</w:t>
      </w:r>
      <w:r w:rsidRPr="00C6106D">
        <w:rPr>
          <w:rFonts w:asciiTheme="majorBidi" w:hAnsiTheme="majorBidi" w:cstheme="majorBidi"/>
          <w:sz w:val="24"/>
          <w:szCs w:val="24"/>
        </w:rPr>
        <w:t>6</w:t>
      </w:r>
      <w:r w:rsidRPr="00C6106D">
        <w:rPr>
          <w:rFonts w:asciiTheme="majorBidi" w:hAnsiTheme="majorBidi" w:cstheme="majorBidi"/>
          <w:sz w:val="24"/>
          <w:szCs w:val="24"/>
          <w:rtl/>
          <w:lang w:bidi="he-IL"/>
        </w:rPr>
        <w:t>.</w:t>
      </w:r>
    </w:p>
    <w:p w14:paraId="00786E47" w14:textId="77777777" w:rsidR="00C6106D" w:rsidRPr="00C6106D" w:rsidRDefault="00C6106D" w:rsidP="00C6106D">
      <w:pPr>
        <w:rPr>
          <w:rFonts w:asciiTheme="majorBidi" w:hAnsiTheme="majorBidi" w:cstheme="majorBidi"/>
          <w:sz w:val="24"/>
          <w:szCs w:val="24"/>
          <w:lang w:val="de-DE"/>
        </w:rPr>
      </w:pPr>
      <w:r w:rsidRPr="00C6106D">
        <w:rPr>
          <w:rFonts w:asciiTheme="majorBidi" w:hAnsiTheme="majorBidi" w:cstheme="majorBidi"/>
          <w:sz w:val="24"/>
          <w:szCs w:val="24"/>
        </w:rPr>
        <w:t xml:space="preserve">Stake, R.E. (1995). </w:t>
      </w:r>
      <w:r w:rsidRPr="00C6106D">
        <w:rPr>
          <w:rFonts w:asciiTheme="majorBidi" w:hAnsiTheme="majorBidi" w:cstheme="majorBidi"/>
          <w:i/>
          <w:iCs/>
          <w:sz w:val="24"/>
          <w:szCs w:val="24"/>
        </w:rPr>
        <w:t>The art of case study research</w:t>
      </w:r>
      <w:r w:rsidRPr="00C6106D">
        <w:rPr>
          <w:rFonts w:asciiTheme="majorBidi" w:hAnsiTheme="majorBidi" w:cstheme="majorBidi"/>
          <w:sz w:val="24"/>
          <w:szCs w:val="24"/>
        </w:rPr>
        <w:t xml:space="preserve">. </w:t>
      </w:r>
      <w:r w:rsidRPr="00C6106D">
        <w:rPr>
          <w:rFonts w:asciiTheme="majorBidi" w:hAnsiTheme="majorBidi" w:cstheme="majorBidi"/>
          <w:sz w:val="24"/>
          <w:szCs w:val="24"/>
          <w:lang w:val="de-DE"/>
        </w:rPr>
        <w:t>USA: Sage.</w:t>
      </w:r>
    </w:p>
    <w:p w14:paraId="272B3D9C" w14:textId="00064844" w:rsidR="00C6106D" w:rsidRPr="00C6106D" w:rsidRDefault="00C6106D" w:rsidP="00C6106D">
      <w:pPr>
        <w:rPr>
          <w:rFonts w:asciiTheme="majorBidi" w:hAnsiTheme="majorBidi" w:cstheme="majorBidi"/>
          <w:sz w:val="24"/>
          <w:szCs w:val="24"/>
        </w:rPr>
      </w:pPr>
      <w:r w:rsidRPr="003820F4">
        <w:rPr>
          <w:rFonts w:asciiTheme="majorBidi" w:hAnsiTheme="majorBidi" w:cstheme="majorBidi"/>
          <w:sz w:val="24"/>
          <w:szCs w:val="24"/>
          <w:lang w:val="de-DE"/>
        </w:rPr>
        <w:t xml:space="preserve">Strommen, J., Fuller, H., Sanders, G. F., </w:t>
      </w:r>
      <w:r w:rsidR="00BD5793" w:rsidRPr="003820F4">
        <w:rPr>
          <w:rFonts w:asciiTheme="majorBidi" w:hAnsiTheme="majorBidi" w:cstheme="majorBidi"/>
          <w:sz w:val="24"/>
          <w:szCs w:val="24"/>
          <w:lang w:val="de-DE"/>
        </w:rPr>
        <w:t>and</w:t>
      </w:r>
      <w:r w:rsidRPr="003820F4">
        <w:rPr>
          <w:rFonts w:asciiTheme="majorBidi" w:hAnsiTheme="majorBidi" w:cstheme="majorBidi"/>
          <w:sz w:val="24"/>
          <w:szCs w:val="24"/>
          <w:lang w:val="de-DE"/>
        </w:rPr>
        <w:t xml:space="preserve"> Elliott, D. M. (2020). </w:t>
      </w:r>
      <w:r w:rsidR="00DC1448">
        <w:rPr>
          <w:rFonts w:asciiTheme="majorBidi" w:hAnsiTheme="majorBidi" w:cstheme="majorBidi"/>
          <w:sz w:val="24"/>
          <w:szCs w:val="24"/>
        </w:rPr>
        <w:t>“</w:t>
      </w:r>
      <w:r w:rsidRPr="00C6106D">
        <w:rPr>
          <w:rFonts w:asciiTheme="majorBidi" w:hAnsiTheme="majorBidi" w:cstheme="majorBidi"/>
          <w:sz w:val="24"/>
          <w:szCs w:val="24"/>
        </w:rPr>
        <w:t xml:space="preserve">Challenges </w:t>
      </w:r>
      <w:r w:rsidR="00274481" w:rsidRPr="00C6106D">
        <w:rPr>
          <w:rFonts w:asciiTheme="majorBidi" w:hAnsiTheme="majorBidi" w:cstheme="majorBidi"/>
          <w:sz w:val="24"/>
          <w:szCs w:val="24"/>
        </w:rPr>
        <w:t xml:space="preserve">faced by family caregivers: </w:t>
      </w:r>
      <w:r w:rsidR="00274481">
        <w:rPr>
          <w:rFonts w:asciiTheme="majorBidi" w:hAnsiTheme="majorBidi" w:cstheme="majorBidi"/>
          <w:sz w:val="24"/>
          <w:szCs w:val="24"/>
        </w:rPr>
        <w:t>M</w:t>
      </w:r>
      <w:r w:rsidR="00274481" w:rsidRPr="00C6106D">
        <w:rPr>
          <w:rFonts w:asciiTheme="majorBidi" w:hAnsiTheme="majorBidi" w:cstheme="majorBidi"/>
          <w:sz w:val="24"/>
          <w:szCs w:val="24"/>
        </w:rPr>
        <w:t>ultiple perspectives on eldercare.</w:t>
      </w:r>
      <w:r w:rsidR="00DC1448">
        <w:rPr>
          <w:rFonts w:asciiTheme="majorBidi" w:hAnsiTheme="majorBidi" w:cstheme="majorBidi"/>
          <w:sz w:val="24"/>
          <w:szCs w:val="24"/>
        </w:rPr>
        <w:t>”</w:t>
      </w:r>
      <w:r w:rsidR="00274481" w:rsidRPr="00C6106D">
        <w:rPr>
          <w:rFonts w:asciiTheme="majorBidi" w:hAnsiTheme="majorBidi" w:cstheme="majorBidi"/>
          <w:sz w:val="24"/>
          <w:szCs w:val="24"/>
        </w:rPr>
        <w:t xml:space="preserve"> </w:t>
      </w:r>
      <w:r w:rsidRPr="00C6106D">
        <w:rPr>
          <w:rFonts w:asciiTheme="majorBidi" w:hAnsiTheme="majorBidi" w:cstheme="majorBidi"/>
          <w:i/>
          <w:iCs/>
          <w:sz w:val="24"/>
          <w:szCs w:val="24"/>
        </w:rPr>
        <w:t>Journal of Applied Gerontology</w:t>
      </w:r>
      <w:r w:rsidRPr="00C6106D">
        <w:rPr>
          <w:rFonts w:asciiTheme="majorBidi" w:hAnsiTheme="majorBidi" w:cstheme="majorBidi"/>
          <w:sz w:val="24"/>
          <w:szCs w:val="24"/>
        </w:rPr>
        <w:t xml:space="preserve">, 39(4), </w:t>
      </w:r>
      <w:r w:rsidR="00274481">
        <w:rPr>
          <w:rFonts w:asciiTheme="majorBidi" w:hAnsiTheme="majorBidi" w:cstheme="majorBidi"/>
          <w:sz w:val="24"/>
          <w:szCs w:val="24"/>
        </w:rPr>
        <w:t xml:space="preserve">pp. </w:t>
      </w:r>
      <w:r w:rsidRPr="00C6106D">
        <w:rPr>
          <w:rFonts w:asciiTheme="majorBidi" w:hAnsiTheme="majorBidi" w:cstheme="majorBidi"/>
          <w:sz w:val="24"/>
          <w:szCs w:val="24"/>
        </w:rPr>
        <w:t>347–356.</w:t>
      </w:r>
    </w:p>
    <w:p w14:paraId="40E75CC5" w14:textId="77777777" w:rsidR="00C6106D" w:rsidRPr="00C6106D" w:rsidRDefault="00C6106D" w:rsidP="00C6106D">
      <w:pPr>
        <w:rPr>
          <w:rFonts w:asciiTheme="majorBidi" w:hAnsiTheme="majorBidi" w:cstheme="majorBidi"/>
          <w:sz w:val="24"/>
          <w:szCs w:val="24"/>
        </w:rPr>
      </w:pPr>
      <w:r w:rsidRPr="00C6106D">
        <w:rPr>
          <w:rFonts w:asciiTheme="majorBidi" w:hAnsiTheme="majorBidi" w:cstheme="majorBidi"/>
          <w:sz w:val="24"/>
          <w:szCs w:val="24"/>
        </w:rPr>
        <w:t xml:space="preserve">Wertheimer, A. (1996). </w:t>
      </w:r>
      <w:r w:rsidRPr="00C6106D">
        <w:rPr>
          <w:rFonts w:asciiTheme="majorBidi" w:hAnsiTheme="majorBidi" w:cstheme="majorBidi"/>
          <w:i/>
          <w:iCs/>
          <w:sz w:val="24"/>
          <w:szCs w:val="24"/>
        </w:rPr>
        <w:t>Exploitation</w:t>
      </w:r>
      <w:r w:rsidRPr="00C6106D">
        <w:rPr>
          <w:rFonts w:asciiTheme="majorBidi" w:hAnsiTheme="majorBidi" w:cstheme="majorBidi"/>
          <w:sz w:val="24"/>
          <w:szCs w:val="24"/>
        </w:rPr>
        <w:t>. Princeton, N.J.: Princeton University Press</w:t>
      </w:r>
      <w:r w:rsidRPr="00C6106D">
        <w:rPr>
          <w:rFonts w:asciiTheme="majorBidi" w:hAnsiTheme="majorBidi" w:cstheme="majorBidi"/>
          <w:sz w:val="24"/>
          <w:szCs w:val="24"/>
          <w:rtl/>
          <w:lang w:bidi="he-IL"/>
        </w:rPr>
        <w:t>.</w:t>
      </w:r>
    </w:p>
    <w:p w14:paraId="06DEC168" w14:textId="77777777" w:rsidR="00C6106D" w:rsidRPr="00C6106D" w:rsidRDefault="00C6106D" w:rsidP="00C6106D">
      <w:pPr>
        <w:rPr>
          <w:rFonts w:asciiTheme="majorBidi" w:hAnsiTheme="majorBidi" w:cstheme="majorBidi"/>
          <w:sz w:val="24"/>
          <w:szCs w:val="24"/>
          <w:rtl/>
          <w:lang w:bidi="he-IL"/>
        </w:rPr>
      </w:pPr>
      <w:r w:rsidRPr="00C6106D">
        <w:rPr>
          <w:rFonts w:asciiTheme="majorBidi" w:hAnsiTheme="majorBidi" w:cstheme="majorBidi"/>
          <w:sz w:val="24"/>
          <w:szCs w:val="24"/>
        </w:rPr>
        <w:t xml:space="preserve">Yin, R.K. (2018). </w:t>
      </w:r>
      <w:r w:rsidRPr="00C6106D">
        <w:rPr>
          <w:rFonts w:asciiTheme="majorBidi" w:hAnsiTheme="majorBidi" w:cstheme="majorBidi"/>
          <w:i/>
          <w:iCs/>
          <w:sz w:val="24"/>
          <w:szCs w:val="24"/>
        </w:rPr>
        <w:t>Case study research and applications (6</w:t>
      </w:r>
      <w:r w:rsidRPr="00C6106D">
        <w:rPr>
          <w:rFonts w:asciiTheme="majorBidi" w:hAnsiTheme="majorBidi" w:cstheme="majorBidi"/>
          <w:i/>
          <w:iCs/>
          <w:sz w:val="24"/>
          <w:szCs w:val="24"/>
          <w:vertAlign w:val="superscript"/>
        </w:rPr>
        <w:t>th</w:t>
      </w:r>
      <w:r w:rsidRPr="00C6106D">
        <w:rPr>
          <w:rFonts w:asciiTheme="majorBidi" w:hAnsiTheme="majorBidi" w:cstheme="majorBidi"/>
          <w:i/>
          <w:iCs/>
          <w:sz w:val="24"/>
          <w:szCs w:val="24"/>
        </w:rPr>
        <w:t xml:space="preserve"> edition).</w:t>
      </w:r>
      <w:r w:rsidRPr="00C6106D">
        <w:rPr>
          <w:rFonts w:asciiTheme="majorBidi" w:hAnsiTheme="majorBidi" w:cstheme="majorBidi"/>
          <w:sz w:val="24"/>
          <w:szCs w:val="24"/>
        </w:rPr>
        <w:t xml:space="preserve"> USA: Sage.</w:t>
      </w:r>
    </w:p>
    <w:p w14:paraId="2AAE67AF" w14:textId="77777777" w:rsidR="00C6106D" w:rsidRPr="00C6106D" w:rsidRDefault="00C6106D" w:rsidP="00C6106D">
      <w:pPr>
        <w:rPr>
          <w:rFonts w:asciiTheme="majorBidi" w:hAnsiTheme="majorBidi" w:cstheme="majorBidi"/>
          <w:sz w:val="24"/>
          <w:szCs w:val="24"/>
          <w:rtl/>
          <w:lang w:bidi="he-IL"/>
        </w:rPr>
      </w:pPr>
    </w:p>
    <w:p w14:paraId="7FCC6130" w14:textId="77777777" w:rsidR="00C6106D" w:rsidRPr="00C6106D" w:rsidRDefault="00C6106D" w:rsidP="00C6106D">
      <w:pPr>
        <w:rPr>
          <w:rFonts w:asciiTheme="majorBidi" w:hAnsiTheme="majorBidi" w:cstheme="majorBidi"/>
          <w:sz w:val="24"/>
          <w:szCs w:val="24"/>
          <w:rtl/>
          <w:lang w:bidi="he-IL"/>
        </w:rPr>
      </w:pPr>
    </w:p>
    <w:p w14:paraId="5EB96C9D" w14:textId="77777777" w:rsidR="00C6106D" w:rsidRPr="00C6106D" w:rsidRDefault="00C6106D" w:rsidP="00C6106D">
      <w:pPr>
        <w:rPr>
          <w:rFonts w:asciiTheme="majorBidi" w:hAnsiTheme="majorBidi" w:cstheme="majorBidi"/>
          <w:sz w:val="24"/>
          <w:szCs w:val="24"/>
        </w:rPr>
      </w:pPr>
    </w:p>
    <w:p w14:paraId="256C5D79" w14:textId="77777777" w:rsidR="00C6106D" w:rsidRPr="00BA2D09" w:rsidRDefault="00C6106D" w:rsidP="008D4A8C">
      <w:pPr>
        <w:rPr>
          <w:rFonts w:asciiTheme="majorBidi" w:hAnsiTheme="majorBidi" w:cstheme="majorBidi"/>
          <w:sz w:val="24"/>
          <w:szCs w:val="24"/>
        </w:rPr>
      </w:pPr>
    </w:p>
    <w:sectPr w:rsidR="00C6106D" w:rsidRPr="00BA2D0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J" w:date="2022-08-07T14:06:00Z" w:initials="J">
    <w:p w14:paraId="439C6F55" w14:textId="77777777" w:rsidR="001F1ACE" w:rsidRDefault="001F1ACE" w:rsidP="001F1ACE">
      <w:pPr>
        <w:pStyle w:val="CommentText0"/>
      </w:pPr>
      <w:r>
        <w:rPr>
          <w:rStyle w:val="CommentReference"/>
        </w:rPr>
        <w:annotationRef/>
      </w:r>
      <w:r>
        <w:t>Added for clarity</w:t>
      </w:r>
    </w:p>
  </w:comment>
  <w:comment w:id="1" w:author="Susan" w:date="2022-08-21T14:52:00Z" w:initials="S">
    <w:p w14:paraId="4ED5932A" w14:textId="135786B8" w:rsidR="00AE1C10" w:rsidRDefault="00AE1C10">
      <w:pPr>
        <w:pStyle w:val="CommentText0"/>
      </w:pPr>
      <w:r>
        <w:rPr>
          <w:rStyle w:val="CommentReference"/>
        </w:rPr>
        <w:annotationRef/>
      </w:r>
      <w:r>
        <w:t>This represents the correct translation. Consider perhaps for dramatic effect: …air raid sirens sounded in Tel Aviv in response to rocket fire from Gaza.</w:t>
      </w:r>
    </w:p>
  </w:comment>
  <w:comment w:id="2" w:author="Susan" w:date="2022-08-21T09:08:00Z" w:initials="S">
    <w:p w14:paraId="628675F4" w14:textId="5BD34843" w:rsidR="001F1ACE" w:rsidRDefault="001F1ACE">
      <w:pPr>
        <w:pStyle w:val="CommentText0"/>
      </w:pPr>
      <w:r>
        <w:rPr>
          <w:rStyle w:val="CommentReference"/>
        </w:rPr>
        <w:annotationRef/>
      </w:r>
      <w:r>
        <w:t>An “excecutive” decision needs to be made on the word to describe these workers. Technically, domiciliary is correct here and is used frequently in the professional literature. In popular terms, it is referred to as nursing or health care. I have retained domiciliary.</w:t>
      </w:r>
    </w:p>
  </w:comment>
  <w:comment w:id="3" w:author="JJ" w:date="2022-08-12T12:15:00Z" w:initials="J">
    <w:p w14:paraId="3FA3FE6B" w14:textId="3752FD57" w:rsidR="001F1ACE" w:rsidRDefault="001F1ACE" w:rsidP="001F1ACE">
      <w:pPr>
        <w:pStyle w:val="CommentText0"/>
      </w:pPr>
      <w:r>
        <w:rPr>
          <w:rStyle w:val="CommentReference"/>
        </w:rPr>
        <w:annotationRef/>
      </w:r>
      <w:r>
        <w:t>Perhaps this can be deleted, since the message reads Dear Care Workers?</w:t>
      </w:r>
    </w:p>
  </w:comment>
  <w:comment w:id="4" w:author="Susan" w:date="2022-08-21T14:57:00Z" w:initials="S">
    <w:p w14:paraId="2192371C" w14:textId="15F33228" w:rsidR="00AE1C10" w:rsidRDefault="00AE1C10">
      <w:pPr>
        <w:pStyle w:val="CommentText0"/>
      </w:pPr>
      <w:r>
        <w:rPr>
          <w:rStyle w:val="CommentReference"/>
        </w:rPr>
        <w:annotationRef/>
      </w:r>
      <w:r>
        <w:t xml:space="preserve">My heart tightened in my chest? </w:t>
      </w:r>
    </w:p>
  </w:comment>
  <w:comment w:id="5" w:author="Susan" w:date="2022-08-21T15:01:00Z" w:initials="S">
    <w:p w14:paraId="1CD60E24" w14:textId="5F2CDEED" w:rsidR="00AE1C10" w:rsidRDefault="00AE1C10">
      <w:pPr>
        <w:pStyle w:val="CommentText0"/>
      </w:pPr>
      <w:r>
        <w:rPr>
          <w:rStyle w:val="CommentReference"/>
        </w:rPr>
        <w:annotationRef/>
      </w:r>
      <w:r>
        <w:t>What you write here is powerfully true; it is not clear how the case study you present reflects anything about abuse.</w:t>
      </w:r>
    </w:p>
  </w:comment>
  <w:comment w:id="6" w:author="JJ" w:date="2022-08-07T11:09:00Z" w:initials="J">
    <w:p w14:paraId="24996B09" w14:textId="0BD99220" w:rsidR="001F1ACE" w:rsidRDefault="001F1ACE">
      <w:pPr>
        <w:pStyle w:val="CommentText0"/>
      </w:pPr>
      <w:r>
        <w:rPr>
          <w:rStyle w:val="CommentReference"/>
        </w:rPr>
        <w:annotationRef/>
      </w:r>
      <w:hyperlink r:id="rId1" w:history="1">
        <w:r w:rsidRPr="0039740B">
          <w:rPr>
            <w:rStyle w:val="Hyperlink"/>
          </w:rPr>
          <w:t>Long-Term Care Benefit - All Rights (Kol-Zchut) (kolzchut.org.il)</w:t>
        </w:r>
      </w:hyperlink>
      <w:r>
        <w:t xml:space="preserve"> </w:t>
      </w:r>
    </w:p>
    <w:p w14:paraId="2CABEBD2" w14:textId="77777777" w:rsidR="001F1ACE" w:rsidRDefault="001F1ACE">
      <w:pPr>
        <w:pStyle w:val="CommentText0"/>
      </w:pPr>
    </w:p>
    <w:p w14:paraId="057A7B2E" w14:textId="77777777" w:rsidR="001F1ACE" w:rsidRDefault="001F1ACE" w:rsidP="001F1ACE">
      <w:pPr>
        <w:pStyle w:val="CommentText0"/>
      </w:pPr>
      <w:r>
        <w:t>This seems to be this</w:t>
      </w:r>
    </w:p>
  </w:comment>
  <w:comment w:id="7" w:author="JJ" w:date="2022-08-04T19:09:00Z" w:initials="J">
    <w:p w14:paraId="4CB2FCD2" w14:textId="17DE948D" w:rsidR="001F1ACE" w:rsidRDefault="001F1ACE" w:rsidP="001F1ACE">
      <w:pPr>
        <w:pStyle w:val="CommentText0"/>
      </w:pPr>
      <w:r>
        <w:rPr>
          <w:rStyle w:val="CommentReference"/>
        </w:rPr>
        <w:annotationRef/>
      </w:r>
      <w:hyperlink r:id="rId2" w:history="1">
        <w:r w:rsidRPr="00D3175E">
          <w:rPr>
            <w:rStyle w:val="Hyperlink"/>
          </w:rPr>
          <w:t>The Ministry of Welfare and Social Affairs (www.gov.il)</w:t>
        </w:r>
      </w:hyperlink>
      <w:r>
        <w:t xml:space="preserve"> </w:t>
      </w:r>
    </w:p>
  </w:comment>
  <w:comment w:id="8" w:author="JJ" w:date="2022-08-04T18:56:00Z" w:initials="J">
    <w:p w14:paraId="2BEBC988" w14:textId="77777777" w:rsidR="001F1ACE" w:rsidRDefault="001F1ACE">
      <w:pPr>
        <w:pStyle w:val="CommentText0"/>
      </w:pPr>
      <w:r>
        <w:rPr>
          <w:rStyle w:val="CommentReference"/>
        </w:rPr>
        <w:annotationRef/>
      </w:r>
      <w:r>
        <w:t>NB the Hebrew text in the footnote in the source document reads as follows (but I have not included it as it seems to be there by mistake -- it is not part of the URL and is just a translation of part of the URL text)</w:t>
      </w:r>
    </w:p>
    <w:p w14:paraId="0F9F2460" w14:textId="77777777" w:rsidR="001F1ACE" w:rsidRDefault="001F1ACE">
      <w:pPr>
        <w:pStyle w:val="CommentText0"/>
      </w:pPr>
    </w:p>
    <w:p w14:paraId="4E92BE67" w14:textId="77777777" w:rsidR="001F1ACE" w:rsidRDefault="001F1ACE" w:rsidP="001F1ACE">
      <w:pPr>
        <w:pStyle w:val="CommentText0"/>
      </w:pPr>
      <w:r>
        <w:t>Employment of Foreign workers in nursing</w:t>
      </w:r>
    </w:p>
  </w:comment>
  <w:comment w:id="9" w:author="Susan" w:date="2022-08-21T11:57:00Z" w:initials="S">
    <w:p w14:paraId="674E376C" w14:textId="00AB8841" w:rsidR="001F1ACE" w:rsidRDefault="001F1ACE">
      <w:pPr>
        <w:pStyle w:val="CommentText0"/>
      </w:pPr>
      <w:r>
        <w:rPr>
          <w:rStyle w:val="CommentReference"/>
        </w:rPr>
        <w:annotationRef/>
      </w:r>
      <w:r>
        <w:t>It is unclear what is lacking here – perhaps ethical standards? Or is it a lack of demand in their home countries? Please clarify.</w:t>
      </w:r>
    </w:p>
  </w:comment>
  <w:comment w:id="10" w:author="JJ" w:date="2022-08-12T12:55:00Z" w:initials="J">
    <w:p w14:paraId="0CD15F7D" w14:textId="6EDB4B9D" w:rsidR="001F1ACE" w:rsidRDefault="001F1ACE" w:rsidP="001F1ACE">
      <w:pPr>
        <w:pStyle w:val="CommentText0"/>
      </w:pPr>
      <w:r>
        <w:rPr>
          <w:rStyle w:val="CommentReference"/>
        </w:rPr>
        <w:annotationRef/>
      </w:r>
      <w:r>
        <w:t>This is a repetition of above material on p. 9</w:t>
      </w:r>
    </w:p>
  </w:comment>
  <w:comment w:id="11" w:author="Susan" w:date="2022-08-21T15:05:00Z" w:initials="S">
    <w:p w14:paraId="69A182EF" w14:textId="728A9695" w:rsidR="008153ED" w:rsidRDefault="008153ED">
      <w:pPr>
        <w:pStyle w:val="CommentText0"/>
      </w:pPr>
      <w:r>
        <w:rPr>
          <w:rStyle w:val="CommentReference"/>
        </w:rPr>
        <w:annotationRef/>
      </w:r>
      <w:r>
        <w:t>Again, a very important point but it is not clear how your case study reflects this issue.</w:t>
      </w:r>
    </w:p>
  </w:comment>
  <w:comment w:id="12" w:author="Susan" w:date="2022-08-21T13:04:00Z" w:initials="S">
    <w:p w14:paraId="5E6D0E3C" w14:textId="649C839F" w:rsidR="001F1ACE" w:rsidRDefault="001F1ACE">
      <w:pPr>
        <w:pStyle w:val="CommentText0"/>
      </w:pPr>
      <w:r>
        <w:rPr>
          <w:rStyle w:val="CommentReference"/>
        </w:rPr>
        <w:annotationRef/>
      </w:r>
      <w:r>
        <w:t>I have kept this gender neutral, although the following discussion is about women, as many such care workers are now men.</w:t>
      </w:r>
    </w:p>
  </w:comment>
  <w:comment w:id="13" w:author="JJ" w:date="2022-08-06T14:30:00Z" w:initials="J">
    <w:p w14:paraId="7D9E090C" w14:textId="1ED8DB05" w:rsidR="001F1ACE" w:rsidRDefault="001F1ACE" w:rsidP="001F1ACE">
      <w:pPr>
        <w:pStyle w:val="CommentText0"/>
      </w:pPr>
      <w:r>
        <w:rPr>
          <w:rStyle w:val="CommentReference"/>
        </w:rPr>
        <w:annotationRef/>
      </w:r>
      <w:r>
        <w:t>As I was translating this I thought it would be easier for the reader, and more humanizing for the mom, if she was also given a pseudonym. It makes her easier to refer to and identify. But if this is not agreed on we can just remove it. Only "Eden" is named in the source</w:t>
      </w:r>
    </w:p>
  </w:comment>
  <w:comment w:id="14" w:author="JJ" w:date="2022-08-07T14:39:00Z" w:initials="J">
    <w:p w14:paraId="3D2E2EA9" w14:textId="77777777" w:rsidR="001F1ACE" w:rsidRDefault="001F1ACE" w:rsidP="001F1ACE">
      <w:pPr>
        <w:pStyle w:val="CommentText0"/>
      </w:pPr>
      <w:r>
        <w:rPr>
          <w:rStyle w:val="CommentReference"/>
        </w:rPr>
        <w:annotationRef/>
      </w:r>
      <w:r>
        <w:t>Just to add, reading through this again it is easier to understand the story when we have names for the additional people in it rather than just referring to them as the mother, the sister, etc</w:t>
      </w:r>
    </w:p>
  </w:comment>
  <w:comment w:id="15" w:author="JJ" w:date="2022-08-07T14:40:00Z" w:initials="J">
    <w:p w14:paraId="32760E26" w14:textId="77777777" w:rsidR="001F1ACE" w:rsidRDefault="001F1ACE" w:rsidP="001F1ACE">
      <w:pPr>
        <w:pStyle w:val="CommentText0"/>
      </w:pPr>
      <w:r>
        <w:rPr>
          <w:rStyle w:val="CommentReference"/>
        </w:rPr>
        <w:annotationRef/>
      </w:r>
      <w:r>
        <w:t>Added by me for clarity</w:t>
      </w:r>
    </w:p>
  </w:comment>
  <w:comment w:id="16" w:author="JJ" w:date="2022-08-05T20:10:00Z" w:initials="J">
    <w:p w14:paraId="2DDE0B48" w14:textId="61655E7E" w:rsidR="001F1ACE" w:rsidRDefault="001F1ACE" w:rsidP="001F1ACE">
      <w:pPr>
        <w:pStyle w:val="CommentText0"/>
      </w:pPr>
      <w:r>
        <w:rPr>
          <w:rStyle w:val="CommentReference"/>
        </w:rPr>
        <w:annotationRef/>
      </w:r>
      <w:r>
        <w:t>Bedsores?</w:t>
      </w:r>
    </w:p>
  </w:comment>
  <w:comment w:id="17" w:author="JJ" w:date="2022-08-05T14:34:00Z" w:initials="J">
    <w:p w14:paraId="3EF4CD6E" w14:textId="77777777" w:rsidR="001F1ACE" w:rsidRDefault="001F1ACE" w:rsidP="001F1ACE">
      <w:pPr>
        <w:pStyle w:val="CommentText0"/>
      </w:pPr>
      <w:r>
        <w:rPr>
          <w:rStyle w:val="CommentReference"/>
        </w:rPr>
        <w:annotationRef/>
      </w:r>
      <w:r>
        <w:t xml:space="preserve">I don't know the correct spelling. Is this the caregiver's real name? If so I think we should change it? Or it looks a bit unbalanced that she's exposed with her real name but the sister gets a pseudonym? </w:t>
      </w:r>
    </w:p>
  </w:comment>
  <w:comment w:id="18" w:author="JJ" w:date="2022-08-07T14:42:00Z" w:initials="J">
    <w:p w14:paraId="08A8C584" w14:textId="77777777" w:rsidR="001F1ACE" w:rsidRDefault="001F1ACE" w:rsidP="001F1ACE">
      <w:pPr>
        <w:pStyle w:val="CommentText0"/>
      </w:pPr>
      <w:r>
        <w:rPr>
          <w:rStyle w:val="CommentReference"/>
        </w:rPr>
        <w:annotationRef/>
      </w:r>
      <w:r>
        <w:t>Also I added that Lynne is a migrant care worker for clarity</w:t>
      </w:r>
    </w:p>
  </w:comment>
  <w:comment w:id="19" w:author="JJ" w:date="2022-08-06T14:41:00Z" w:initials="J">
    <w:p w14:paraId="5538CF08" w14:textId="77940AF3" w:rsidR="001F1ACE" w:rsidRDefault="001F1ACE" w:rsidP="001F1ACE">
      <w:pPr>
        <w:pStyle w:val="CommentText0"/>
      </w:pPr>
      <w:r>
        <w:rPr>
          <w:rStyle w:val="CommentReference"/>
        </w:rPr>
        <w:annotationRef/>
      </w:r>
      <w:r>
        <w:t>Again, it makes it easier to give the sister a name. I think it also humanizes her rather than just referring to her as the sister. But also again, we can remove this if the client hates it</w:t>
      </w:r>
    </w:p>
  </w:comment>
  <w:comment w:id="20" w:author="Susan" w:date="2022-08-21T13:34:00Z" w:initials="S">
    <w:p w14:paraId="2531ED4E" w14:textId="38E01A04" w:rsidR="001F1ACE" w:rsidRDefault="001F1ACE">
      <w:pPr>
        <w:pStyle w:val="CommentText0"/>
      </w:pPr>
      <w:r>
        <w:rPr>
          <w:rStyle w:val="CommentReference"/>
        </w:rPr>
        <w:annotationRef/>
      </w:r>
      <w:r>
        <w:t>The equivalent English slang would be to pull a fast one on us for a while or put one over on us for a while.</w:t>
      </w:r>
    </w:p>
  </w:comment>
  <w:comment w:id="21" w:author="Susan" w:date="2022-08-21T13:36:00Z" w:initials="S">
    <w:p w14:paraId="13C0C17D" w14:textId="5E6652FB" w:rsidR="001F1ACE" w:rsidRDefault="001F1ACE">
      <w:pPr>
        <w:pStyle w:val="CommentText0"/>
      </w:pPr>
      <w:r>
        <w:rPr>
          <w:rStyle w:val="CommentReference"/>
        </w:rPr>
        <w:annotationRef/>
      </w:r>
      <w:r>
        <w:t>Do you mean take her outside or take her out of the bed?</w:t>
      </w:r>
    </w:p>
  </w:comment>
  <w:comment w:id="22" w:author="JJ" w:date="2022-08-06T14:21:00Z" w:initials="J">
    <w:p w14:paraId="42C8E31D" w14:textId="628ADD8B" w:rsidR="001F1ACE" w:rsidRDefault="001F1ACE" w:rsidP="001F1ACE">
      <w:pPr>
        <w:pStyle w:val="CommentText0"/>
      </w:pPr>
      <w:r>
        <w:rPr>
          <w:rStyle w:val="CommentReference"/>
        </w:rPr>
        <w:annotationRef/>
      </w:r>
      <w:r>
        <w:t>Is this including the case in the prologue? I would specify if so since it is not presented as a case study.</w:t>
      </w:r>
      <w:r>
        <w:br/>
      </w:r>
    </w:p>
  </w:comment>
  <w:comment w:id="23" w:author="Susan" w:date="2022-08-21T14:43:00Z" w:initials="S">
    <w:p w14:paraId="2550E20E" w14:textId="617B6F48" w:rsidR="00AF086F" w:rsidRDefault="00AF086F">
      <w:pPr>
        <w:pStyle w:val="CommentText0"/>
      </w:pPr>
      <w:r>
        <w:rPr>
          <w:rStyle w:val="CommentReference"/>
        </w:rPr>
        <w:annotationRef/>
      </w:r>
      <w:r>
        <w:t>Presumably they are responsible for payments, ensuring social benefits and other legal requirements are met, etc.</w:t>
      </w:r>
    </w:p>
  </w:comment>
  <w:comment w:id="24" w:author="Susan" w:date="2022-08-21T14:15:00Z" w:initials="S">
    <w:p w14:paraId="087C9615" w14:textId="788DD336" w:rsidR="008D3EE4" w:rsidRDefault="008D3EE4">
      <w:pPr>
        <w:pStyle w:val="CommentText0"/>
      </w:pPr>
      <w:r>
        <w:rPr>
          <w:rStyle w:val="CommentReference"/>
        </w:rPr>
        <w:annotationRef/>
      </w:r>
      <w:r>
        <w:t>They each seem to have a different role – or does their “power” alternate? Originally, Eden seemed to make the decisions, but then Moran did. Perhaps this needs clarification.</w:t>
      </w:r>
    </w:p>
  </w:comment>
  <w:comment w:id="25" w:author="JJ" w:date="2022-08-12T14:07:00Z" w:initials="J">
    <w:p w14:paraId="3CE321C0" w14:textId="77777777" w:rsidR="001F1ACE" w:rsidRDefault="001F1ACE" w:rsidP="001F1ACE">
      <w:pPr>
        <w:pStyle w:val="CommentText0"/>
      </w:pPr>
      <w:r>
        <w:rPr>
          <w:rStyle w:val="CommentReference"/>
        </w:rPr>
        <w:annotationRef/>
      </w:r>
      <w:r>
        <w:t>Added for clarity</w:t>
      </w:r>
    </w:p>
  </w:comment>
  <w:comment w:id="26" w:author="Susan" w:date="2022-08-21T14:44:00Z" w:initials="S">
    <w:p w14:paraId="5768FD96" w14:textId="6603DABA" w:rsidR="00AF086F" w:rsidRDefault="00AF086F">
      <w:pPr>
        <w:pStyle w:val="CommentText0"/>
      </w:pPr>
      <w:r>
        <w:rPr>
          <w:rStyle w:val="CommentReference"/>
        </w:rPr>
        <w:annotationRef/>
      </w:r>
      <w:r>
        <w:t>There is an additional legal issue here – above you wrote that foreign workers are subject to the same laws as Israeli workers, and it is forbidden to fire an Israeli worker who is pregnant – perhaps this should be mentioned.</w:t>
      </w:r>
    </w:p>
  </w:comment>
  <w:comment w:id="27" w:author="JJ" w:date="2022-08-06T14:44:00Z" w:initials="J">
    <w:p w14:paraId="3F89E098" w14:textId="545A41B3" w:rsidR="001F1ACE" w:rsidRDefault="001F1ACE" w:rsidP="001F1ACE">
      <w:pPr>
        <w:pStyle w:val="CommentText0"/>
      </w:pPr>
      <w:r>
        <w:rPr>
          <w:rStyle w:val="CommentReference"/>
        </w:rPr>
        <w:annotationRef/>
      </w:r>
      <w:r>
        <w:t>Which incident</w:t>
      </w:r>
      <w:r w:rsidR="00D733C9">
        <w:t xml:space="preserve">? The money? The pregnancy? </w:t>
      </w:r>
    </w:p>
  </w:comment>
  <w:comment w:id="28" w:author="JJ" w:date="2022-08-12T14:10:00Z" w:initials="J">
    <w:p w14:paraId="2D19E1D4" w14:textId="77777777" w:rsidR="001F1ACE" w:rsidRDefault="001F1ACE" w:rsidP="001F1ACE">
      <w:pPr>
        <w:pStyle w:val="CommentText0"/>
      </w:pPr>
      <w:r>
        <w:rPr>
          <w:rStyle w:val="CommentReference"/>
        </w:rPr>
        <w:annotationRef/>
      </w:r>
      <w:r>
        <w:t>Added for clarity</w:t>
      </w:r>
    </w:p>
  </w:comment>
  <w:comment w:id="29" w:author="Susan" w:date="2022-08-21T14:08:00Z" w:initials="S">
    <w:p w14:paraId="05DD4C55" w14:textId="23C1EC8B" w:rsidR="008D3EE4" w:rsidRDefault="008D3EE4">
      <w:pPr>
        <w:pStyle w:val="CommentText0"/>
      </w:pPr>
      <w:r>
        <w:rPr>
          <w:rStyle w:val="CommentReference"/>
        </w:rPr>
        <w:annotationRef/>
      </w:r>
      <w:r>
        <w:t>For the family caregivers</w:t>
      </w:r>
    </w:p>
  </w:comment>
  <w:comment w:id="30" w:author="Susan" w:date="2022-08-21T14:14:00Z" w:initials="S">
    <w:p w14:paraId="6756C47F" w14:textId="428BCE77" w:rsidR="008D3EE4" w:rsidRDefault="008D3EE4">
      <w:pPr>
        <w:pStyle w:val="CommentText0"/>
      </w:pPr>
      <w:r>
        <w:rPr>
          <w:rStyle w:val="CommentReference"/>
        </w:rPr>
        <w:annotationRef/>
      </w:r>
      <w:r>
        <w:t>This seems to be contradicted by the story – they seemed very accommodating to Lynne, and Lynne seemed less than forthcoming with them. Perhaps they were respecting her privacy by not inquiring further?</w:t>
      </w:r>
    </w:p>
  </w:comment>
  <w:comment w:id="31" w:author="Susan" w:date="2022-08-21T15:12:00Z" w:initials="S">
    <w:p w14:paraId="6C772B71" w14:textId="0C5532E9" w:rsidR="008153ED" w:rsidRDefault="008153ED">
      <w:pPr>
        <w:pStyle w:val="CommentText0"/>
      </w:pPr>
      <w:r>
        <w:rPr>
          <w:rStyle w:val="CommentReference"/>
        </w:rPr>
        <w:annotationRef/>
      </w:r>
      <w:r>
        <w:t xml:space="preserve">Perhaps this needs a little clarification – towards which parties? All? Not seeing employers as victimizers? Not seeing employees as </w:t>
      </w:r>
      <w:r w:rsidR="005B61DA">
        <w:t xml:space="preserve">helpless? </w:t>
      </w:r>
    </w:p>
  </w:comment>
  <w:comment w:id="32" w:author="Susan" w:date="2022-08-21T14:26:00Z" w:initials="S">
    <w:p w14:paraId="4D11704C" w14:textId="45E64A7F" w:rsidR="004665A3" w:rsidRDefault="004665A3">
      <w:pPr>
        <w:pStyle w:val="CommentText0"/>
      </w:pPr>
      <w:r>
        <w:rPr>
          <w:rStyle w:val="CommentReference"/>
        </w:rPr>
        <w:annotationRef/>
      </w:r>
      <w:r>
        <w:t xml:space="preserve">Does the story you tell establish a lack of cooperation and mutual support? </w:t>
      </w:r>
    </w:p>
  </w:comment>
  <w:comment w:id="33" w:author="JJ" w:date="2022-08-06T12:40:00Z" w:initials="J">
    <w:p w14:paraId="7BFE10F5" w14:textId="2052AE7D" w:rsidR="001F1ACE" w:rsidRDefault="001F1ACE" w:rsidP="001F1ACE">
      <w:pPr>
        <w:pStyle w:val="CommentText0"/>
      </w:pPr>
      <w:r>
        <w:rPr>
          <w:rStyle w:val="CommentReference"/>
        </w:rPr>
        <w:annotationRef/>
      </w:r>
      <w:r>
        <w:t xml:space="preserve">I didn't also translate </w:t>
      </w:r>
      <w:r>
        <w:rPr>
          <w:rFonts w:hint="eastAsia"/>
          <w:rtl/>
          <w:lang w:bidi="he-IL"/>
        </w:rPr>
        <w:t>מתן</w:t>
      </w:r>
      <w:r>
        <w:rPr>
          <w:rtl/>
          <w:lang w:bidi="he-IL"/>
        </w:rPr>
        <w:t xml:space="preserve"> גב</w:t>
      </w:r>
      <w:r>
        <w:t xml:space="preserve"> here because it seems to be covered in emotional and social support</w:t>
      </w:r>
      <w:r w:rsidR="004665A3">
        <w:t>. Perahps</w:t>
      </w:r>
      <w:r>
        <w:t xml:space="preserve"> practical support as well? But this is really just a synonym. Maybe backup? But that is really just another word for suppo</w:t>
      </w:r>
      <w:r w:rsidR="004665A3">
        <w:t>rt</w:t>
      </w:r>
    </w:p>
  </w:comment>
  <w:comment w:id="34" w:author="JJ" w:date="2022-08-12T14:19:00Z" w:initials="J">
    <w:p w14:paraId="41DF8A18" w14:textId="77777777" w:rsidR="001F1ACE" w:rsidRDefault="001F1ACE" w:rsidP="001F1ACE">
      <w:pPr>
        <w:pStyle w:val="CommentText0"/>
      </w:pPr>
      <w:r>
        <w:rPr>
          <w:rStyle w:val="CommentReference"/>
        </w:rPr>
        <w:annotationRef/>
      </w:r>
      <w:r>
        <w:t>I think this sounds a bit extreme or dramatic in English, I suggest leaving it out?</w:t>
      </w:r>
    </w:p>
  </w:comment>
  <w:comment w:id="35" w:author="Susan" w:date="2022-08-21T14:26:00Z" w:initials="S">
    <w:p w14:paraId="1EFCA9C2" w14:textId="62756786" w:rsidR="004665A3" w:rsidRDefault="004665A3">
      <w:pPr>
        <w:pStyle w:val="CommentText0"/>
      </w:pPr>
      <w:r>
        <w:rPr>
          <w:rStyle w:val="CommentReference"/>
        </w:rPr>
        <w:annotationRef/>
      </w:r>
      <w:r>
        <w:t>It is also not clear who presents a danger – the family or the foreign caregiver. Or both?</w:t>
      </w:r>
    </w:p>
  </w:comment>
  <w:comment w:id="37" w:author="JJ" w:date="2022-08-12T14:21:00Z" w:initials="J">
    <w:p w14:paraId="61AA5041" w14:textId="77777777" w:rsidR="001F1ACE" w:rsidRDefault="001F1ACE" w:rsidP="001F1ACE">
      <w:pPr>
        <w:pStyle w:val="CommentText0"/>
      </w:pPr>
      <w:r>
        <w:rPr>
          <w:rStyle w:val="CommentReference"/>
        </w:rPr>
        <w:annotationRef/>
      </w:r>
      <w:r>
        <w:t>All in harvard style</w:t>
      </w:r>
    </w:p>
  </w:comment>
  <w:comment w:id="38" w:author="JJ" w:date="2022-08-06T14:17:00Z" w:initials="J">
    <w:p w14:paraId="771CE8F9" w14:textId="34169408" w:rsidR="001F1ACE" w:rsidRDefault="001F1ACE" w:rsidP="001F1ACE">
      <w:pPr>
        <w:pStyle w:val="CommentText0"/>
      </w:pPr>
      <w:r>
        <w:rPr>
          <w:rStyle w:val="CommentReference"/>
        </w:rPr>
        <w:annotationRef/>
      </w:r>
      <w:r>
        <w:t>The highlighted ones are translated from Hebrew</w:t>
      </w:r>
    </w:p>
  </w:comment>
  <w:comment w:id="39" w:author="JJ" w:date="2022-08-05T10:54:00Z" w:initials="J">
    <w:p w14:paraId="2CEC44F4" w14:textId="1089F83E" w:rsidR="001F1ACE" w:rsidRDefault="001F1ACE" w:rsidP="001F1ACE">
      <w:pPr>
        <w:pStyle w:val="CommentText0"/>
      </w:pPr>
      <w:r>
        <w:rPr>
          <w:rStyle w:val="CommentReference"/>
        </w:rPr>
        <w:annotationRef/>
      </w:r>
      <w:r>
        <w:t>Please provide the initials of each author's first name</w:t>
      </w:r>
    </w:p>
  </w:comment>
  <w:comment w:id="40" w:author="JJ" w:date="2022-08-05T10:55:00Z" w:initials="J">
    <w:p w14:paraId="15E0EE1F" w14:textId="77777777" w:rsidR="001F1ACE" w:rsidRDefault="001F1ACE" w:rsidP="001F1ACE">
      <w:pPr>
        <w:pStyle w:val="CommentText0"/>
      </w:pPr>
      <w:r>
        <w:rPr>
          <w:rStyle w:val="CommentReference"/>
        </w:rPr>
        <w:annotationRef/>
      </w:r>
      <w:r>
        <w:t>As above comment</w:t>
      </w:r>
    </w:p>
  </w:comment>
  <w:comment w:id="41" w:author="JJ" w:date="2022-08-06T14:12:00Z" w:initials="J">
    <w:p w14:paraId="574F6388" w14:textId="77777777" w:rsidR="001F1ACE" w:rsidRDefault="001F1ACE" w:rsidP="00DD3B1A">
      <w:pPr>
        <w:pStyle w:val="CommentText0"/>
      </w:pPr>
      <w:r>
        <w:rPr>
          <w:rStyle w:val="CommentReference"/>
        </w:rPr>
        <w:annotationRef/>
      </w:r>
      <w:hyperlink r:id="rId3" w:history="1">
        <w:r w:rsidRPr="007D4875">
          <w:rPr>
            <w:rStyle w:val="Hyperlink"/>
          </w:rPr>
          <w:t>The Myers-JDC-Brookdale Institute: Israel's leading applied social research : Brookdale</w:t>
        </w:r>
      </w:hyperlink>
      <w:r>
        <w:t xml:space="preserve"> </w:t>
      </w:r>
    </w:p>
  </w:comment>
  <w:comment w:id="43" w:author="JJ" w:date="2022-08-06T14:12:00Z" w:initials="J">
    <w:p w14:paraId="3F26104A" w14:textId="77777777" w:rsidR="001F1ACE" w:rsidRDefault="001F1ACE" w:rsidP="00DD3B1A">
      <w:pPr>
        <w:pStyle w:val="CommentText0"/>
      </w:pPr>
      <w:r>
        <w:rPr>
          <w:rStyle w:val="CommentReference"/>
        </w:rPr>
        <w:annotationRef/>
      </w:r>
      <w:hyperlink r:id="rId4" w:history="1">
        <w:r w:rsidRPr="00C346BB">
          <w:rPr>
            <w:rStyle w:val="Hyperlink"/>
          </w:rPr>
          <w:t>Adriana Kemp — Tel Aviv University (tau.ac.il)</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9C6F55" w15:done="0"/>
  <w15:commentEx w15:paraId="4ED5932A" w15:done="0"/>
  <w15:commentEx w15:paraId="628675F4" w15:done="0"/>
  <w15:commentEx w15:paraId="3FA3FE6B" w15:done="0"/>
  <w15:commentEx w15:paraId="2192371C" w15:done="0"/>
  <w15:commentEx w15:paraId="1CD60E24" w15:done="0"/>
  <w15:commentEx w15:paraId="057A7B2E" w15:done="0"/>
  <w15:commentEx w15:paraId="4CB2FCD2" w15:done="0"/>
  <w15:commentEx w15:paraId="4E92BE67" w15:done="0"/>
  <w15:commentEx w15:paraId="674E376C" w15:done="0"/>
  <w15:commentEx w15:paraId="0CD15F7D" w15:done="0"/>
  <w15:commentEx w15:paraId="69A182EF" w15:done="0"/>
  <w15:commentEx w15:paraId="5E6D0E3C" w15:done="0"/>
  <w15:commentEx w15:paraId="7D9E090C" w15:done="0"/>
  <w15:commentEx w15:paraId="3D2E2EA9" w15:paraIdParent="7D9E090C" w15:done="0"/>
  <w15:commentEx w15:paraId="32760E26" w15:done="0"/>
  <w15:commentEx w15:paraId="2DDE0B48" w15:done="0"/>
  <w15:commentEx w15:paraId="3EF4CD6E" w15:done="0"/>
  <w15:commentEx w15:paraId="08A8C584" w15:paraIdParent="3EF4CD6E" w15:done="0"/>
  <w15:commentEx w15:paraId="5538CF08" w15:done="0"/>
  <w15:commentEx w15:paraId="2531ED4E" w15:done="0"/>
  <w15:commentEx w15:paraId="13C0C17D" w15:done="0"/>
  <w15:commentEx w15:paraId="42C8E31D" w15:done="0"/>
  <w15:commentEx w15:paraId="2550E20E" w15:done="0"/>
  <w15:commentEx w15:paraId="087C9615" w15:done="0"/>
  <w15:commentEx w15:paraId="3CE321C0" w15:done="0"/>
  <w15:commentEx w15:paraId="5768FD96" w15:done="0"/>
  <w15:commentEx w15:paraId="3F89E098" w15:done="0"/>
  <w15:commentEx w15:paraId="2D19E1D4" w15:done="0"/>
  <w15:commentEx w15:paraId="05DD4C55" w15:done="0"/>
  <w15:commentEx w15:paraId="6756C47F" w15:done="0"/>
  <w15:commentEx w15:paraId="6C772B71" w15:done="0"/>
  <w15:commentEx w15:paraId="4D11704C" w15:done="0"/>
  <w15:commentEx w15:paraId="7BFE10F5" w15:done="0"/>
  <w15:commentEx w15:paraId="41DF8A18" w15:done="0"/>
  <w15:commentEx w15:paraId="1EFCA9C2" w15:done="0"/>
  <w15:commentEx w15:paraId="61AA5041" w15:done="0"/>
  <w15:commentEx w15:paraId="771CE8F9" w15:done="0"/>
  <w15:commentEx w15:paraId="2CEC44F4" w15:done="0"/>
  <w15:commentEx w15:paraId="15E0EE1F" w15:done="0"/>
  <w15:commentEx w15:paraId="574F6388" w15:done="0"/>
  <w15:commentEx w15:paraId="3F2610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A455B" w16cex:dateUtc="2022-08-07T13:06:00Z"/>
  <w16cex:commentExtensible w16cex:durableId="2695F59D" w16cex:dateUtc="2022-08-04T06:37:00Z"/>
  <w16cex:commentExtensible w16cex:durableId="26A0C2DA" w16cex:dateUtc="2022-08-12T11:15:00Z"/>
  <w16cex:commentExtensible w16cex:durableId="269A1BE4" w16cex:dateUtc="2022-08-07T10:09:00Z"/>
  <w16cex:commentExtensible w16cex:durableId="26A0C881" w16cex:dateUtc="2022-08-12T11:39:00Z"/>
  <w16cex:commentExtensible w16cex:durableId="269697F5" w16cex:dateUtc="2022-08-04T18:09:00Z"/>
  <w16cex:commentExtensible w16cex:durableId="26968EAD" w16cex:dateUtc="2022-08-04T17:30:00Z"/>
  <w16cex:commentExtensible w16cex:durableId="269694F6" w16cex:dateUtc="2022-08-04T17:56:00Z"/>
  <w16cex:commentExtensible w16cex:durableId="26A0CC2A" w16cex:dateUtc="2022-08-12T11:55:00Z"/>
  <w16cex:commentExtensible w16cex:durableId="2698F98E" w16cex:dateUtc="2022-08-06T13:30:00Z"/>
  <w16cex:commentExtensible w16cex:durableId="269A4D3F" w16cex:dateUtc="2022-08-07T13:39:00Z"/>
  <w16cex:commentExtensible w16cex:durableId="269A4D5E" w16cex:dateUtc="2022-08-07T13:40:00Z"/>
  <w16cex:commentExtensible w16cex:durableId="2697F7BE" w16cex:dateUtc="2022-08-05T19:10:00Z"/>
  <w16cex:commentExtensible w16cex:durableId="2697A8E9" w16cex:dateUtc="2022-08-05T13:34:00Z"/>
  <w16cex:commentExtensible w16cex:durableId="269A4DE5" w16cex:dateUtc="2022-08-07T13:42:00Z"/>
  <w16cex:commentExtensible w16cex:durableId="2698FC10" w16cex:dateUtc="2022-08-06T13:41:00Z"/>
  <w16cex:commentExtensible w16cex:durableId="2698F769" w16cex:dateUtc="2022-08-06T13:21:00Z"/>
  <w16cex:commentExtensible w16cex:durableId="2697BB06" w16cex:dateUtc="2022-08-05T14:51:00Z"/>
  <w16cex:commentExtensible w16cex:durableId="2698F921" w16cex:dateUtc="2022-08-06T13:28:00Z"/>
  <w16cex:commentExtensible w16cex:durableId="26A0DD1A" w16cex:dateUtc="2022-08-12T13:07:00Z"/>
  <w16cex:commentExtensible w16cex:durableId="2698FCB2" w16cex:dateUtc="2022-08-06T13:44:00Z"/>
  <w16cex:commentExtensible w16cex:durableId="2698FD7E" w16cex:dateUtc="2022-08-06T13:47:00Z"/>
  <w16cex:commentExtensible w16cex:durableId="26A0DDE6" w16cex:dateUtc="2022-08-12T13:10:00Z"/>
  <w16cex:commentExtensible w16cex:durableId="2698FEBB" w16cex:dateUtc="2022-08-06T13:52:00Z"/>
  <w16cex:commentExtensible w16cex:durableId="2698FEFB" w16cex:dateUtc="2022-08-06T13:53:00Z"/>
  <w16cex:commentExtensible w16cex:durableId="2698DFA0" w16cex:dateUtc="2022-08-06T11:40:00Z"/>
  <w16cex:commentExtensible w16cex:durableId="26A0E007" w16cex:dateUtc="2022-08-12T13:19:00Z"/>
  <w16cex:commentExtensible w16cex:durableId="26A0E072" w16cex:dateUtc="2022-08-12T13:21:00Z"/>
  <w16cex:commentExtensible w16cex:durableId="2698F67C" w16cex:dateUtc="2022-08-06T13:17:00Z"/>
  <w16cex:commentExtensible w16cex:durableId="2697756C" w16cex:dateUtc="2022-08-05T09:54:00Z"/>
  <w16cex:commentExtensible w16cex:durableId="26977586" w16cex:dateUtc="2022-08-05T09:55:00Z"/>
  <w16cex:commentExtensible w16cex:durableId="2698F547" w16cex:dateUtc="2022-08-06T13:12:00Z"/>
  <w16cex:commentExtensible w16cex:durableId="2698F556" w16cex:dateUtc="2022-08-06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9C6F55" w16cid:durableId="269A455B"/>
  <w16cid:commentId w16cid:paraId="4ED5932A" w16cid:durableId="26ACC54B"/>
  <w16cid:commentId w16cid:paraId="628675F4" w16cid:durableId="26AC74AB"/>
  <w16cid:commentId w16cid:paraId="3FA3FE6B" w16cid:durableId="26A0C2DA"/>
  <w16cid:commentId w16cid:paraId="2192371C" w16cid:durableId="26ACC652"/>
  <w16cid:commentId w16cid:paraId="1CD60E24" w16cid:durableId="26ACC73A"/>
  <w16cid:commentId w16cid:paraId="057A7B2E" w16cid:durableId="269A1BE4"/>
  <w16cid:commentId w16cid:paraId="4CB2FCD2" w16cid:durableId="269697F5"/>
  <w16cid:commentId w16cid:paraId="4E92BE67" w16cid:durableId="269694F6"/>
  <w16cid:commentId w16cid:paraId="674E376C" w16cid:durableId="26AC9C22"/>
  <w16cid:commentId w16cid:paraId="0CD15F7D" w16cid:durableId="26A0CC2A"/>
  <w16cid:commentId w16cid:paraId="69A182EF" w16cid:durableId="26ACC851"/>
  <w16cid:commentId w16cid:paraId="5E6D0E3C" w16cid:durableId="26ACABE3"/>
  <w16cid:commentId w16cid:paraId="7D9E090C" w16cid:durableId="2698F98E"/>
  <w16cid:commentId w16cid:paraId="3D2E2EA9" w16cid:durableId="269A4D3F"/>
  <w16cid:commentId w16cid:paraId="32760E26" w16cid:durableId="269A4D5E"/>
  <w16cid:commentId w16cid:paraId="2DDE0B48" w16cid:durableId="2697F7BE"/>
  <w16cid:commentId w16cid:paraId="3EF4CD6E" w16cid:durableId="2697A8E9"/>
  <w16cid:commentId w16cid:paraId="08A8C584" w16cid:durableId="269A4DE5"/>
  <w16cid:commentId w16cid:paraId="5538CF08" w16cid:durableId="2698FC10"/>
  <w16cid:commentId w16cid:paraId="2531ED4E" w16cid:durableId="26ACB2D0"/>
  <w16cid:commentId w16cid:paraId="13C0C17D" w16cid:durableId="26ACB378"/>
  <w16cid:commentId w16cid:paraId="2550E20E" w16cid:durableId="26ACC327"/>
  <w16cid:commentId w16cid:paraId="087C9615" w16cid:durableId="26ACBC94"/>
  <w16cid:commentId w16cid:paraId="3CE321C0" w16cid:durableId="26A0DD1A"/>
  <w16cid:commentId w16cid:paraId="5768FD96" w16cid:durableId="26ACC35B"/>
  <w16cid:commentId w16cid:paraId="3F89E098" w16cid:durableId="2698FCB2"/>
  <w16cid:commentId w16cid:paraId="2D19E1D4" w16cid:durableId="26A0DDE6"/>
  <w16cid:commentId w16cid:paraId="05DD4C55" w16cid:durableId="26ACBADC"/>
  <w16cid:commentId w16cid:paraId="6756C47F" w16cid:durableId="26ACBC46"/>
  <w16cid:commentId w16cid:paraId="6C772B71" w16cid:durableId="26ACC9CD"/>
  <w16cid:commentId w16cid:paraId="4D11704C" w16cid:durableId="26ACBF1F"/>
  <w16cid:commentId w16cid:paraId="7BFE10F5" w16cid:durableId="2698DFA0"/>
  <w16cid:commentId w16cid:paraId="41DF8A18" w16cid:durableId="26A0E007"/>
  <w16cid:commentId w16cid:paraId="1EFCA9C2" w16cid:durableId="26ACBF02"/>
  <w16cid:commentId w16cid:paraId="61AA5041" w16cid:durableId="26A0E072"/>
  <w16cid:commentId w16cid:paraId="771CE8F9" w16cid:durableId="2698F67C"/>
  <w16cid:commentId w16cid:paraId="2CEC44F4" w16cid:durableId="2697756C"/>
  <w16cid:commentId w16cid:paraId="15E0EE1F" w16cid:durableId="26977586"/>
  <w16cid:commentId w16cid:paraId="574F6388" w16cid:durableId="2698F547"/>
  <w16cid:commentId w16cid:paraId="3F26104A" w16cid:durableId="2698F5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548F9" w14:textId="77777777" w:rsidR="003B2C0F" w:rsidRDefault="003B2C0F" w:rsidP="000214C0">
      <w:pPr>
        <w:spacing w:after="0" w:line="240" w:lineRule="auto"/>
      </w:pPr>
      <w:r>
        <w:separator/>
      </w:r>
    </w:p>
  </w:endnote>
  <w:endnote w:type="continuationSeparator" w:id="0">
    <w:p w14:paraId="27F0FF57" w14:textId="77777777" w:rsidR="003B2C0F" w:rsidRDefault="003B2C0F" w:rsidP="00021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2E8F7" w14:textId="77777777" w:rsidR="003B2C0F" w:rsidRDefault="003B2C0F" w:rsidP="000214C0">
      <w:pPr>
        <w:spacing w:after="0" w:line="240" w:lineRule="auto"/>
      </w:pPr>
      <w:r>
        <w:separator/>
      </w:r>
    </w:p>
  </w:footnote>
  <w:footnote w:type="continuationSeparator" w:id="0">
    <w:p w14:paraId="679E177B" w14:textId="77777777" w:rsidR="003B2C0F" w:rsidRDefault="003B2C0F" w:rsidP="000214C0">
      <w:pPr>
        <w:spacing w:after="0" w:line="240" w:lineRule="auto"/>
      </w:pPr>
      <w:r>
        <w:continuationSeparator/>
      </w:r>
    </w:p>
  </w:footnote>
  <w:footnote w:id="1">
    <w:p w14:paraId="345AB7EF" w14:textId="01BBFAA0" w:rsidR="001F1ACE" w:rsidRPr="0031150B" w:rsidRDefault="001F1ACE">
      <w:pPr>
        <w:pStyle w:val="FootnoteText"/>
        <w:rPr>
          <w:rFonts w:asciiTheme="majorBidi" w:hAnsiTheme="majorBidi" w:cstheme="majorBidi"/>
        </w:rPr>
      </w:pPr>
      <w:r w:rsidRPr="0031150B">
        <w:rPr>
          <w:rStyle w:val="FootnoteReference"/>
          <w:rFonts w:asciiTheme="majorBidi" w:hAnsiTheme="majorBidi" w:cstheme="majorBidi"/>
        </w:rPr>
        <w:footnoteRef/>
      </w:r>
      <w:r w:rsidRPr="0031150B">
        <w:rPr>
          <w:rFonts w:asciiTheme="majorBidi" w:hAnsiTheme="majorBidi" w:cstheme="majorBidi"/>
        </w:rPr>
        <w:t xml:space="preserve"> This is not a law in itself, but one of the articles (article 10) of the National Insurance Law.</w:t>
      </w:r>
    </w:p>
  </w:footnote>
  <w:footnote w:id="2">
    <w:p w14:paraId="15D1EBA7" w14:textId="758D7E7C" w:rsidR="001F1ACE" w:rsidRPr="0074548B" w:rsidRDefault="001F1ACE">
      <w:pPr>
        <w:pStyle w:val="FootnoteText"/>
        <w:rPr>
          <w:rFonts w:asciiTheme="majorBidi" w:hAnsiTheme="majorBidi" w:cstheme="majorBidi"/>
        </w:rPr>
      </w:pPr>
      <w:r w:rsidRPr="0074548B">
        <w:rPr>
          <w:rStyle w:val="FootnoteReference"/>
          <w:rFonts w:asciiTheme="majorBidi" w:hAnsiTheme="majorBidi" w:cstheme="majorBidi"/>
        </w:rPr>
        <w:footnoteRef/>
      </w:r>
      <w:r w:rsidRPr="0074548B">
        <w:rPr>
          <w:rFonts w:asciiTheme="majorBidi" w:hAnsiTheme="majorBidi" w:cstheme="majorBidi"/>
        </w:rPr>
        <w:t xml:space="preserve"> See the Annual Report of the National Insurance Institute 2017 </w:t>
      </w:r>
      <w:hyperlink r:id="rId1" w:history="1">
        <w:r w:rsidRPr="0074548B">
          <w:rPr>
            <w:rFonts w:asciiTheme="majorBidi" w:hAnsiTheme="majorBidi" w:cstheme="majorBidi"/>
            <w:color w:val="0000FF"/>
            <w:u w:val="single"/>
          </w:rPr>
          <w:t>https://www.btl.gov.il/Publications/Skira_shnatit/2017/Documents/chap-3-04-siud.pdf</w:t>
        </w:r>
      </w:hyperlink>
    </w:p>
  </w:footnote>
  <w:footnote w:id="3">
    <w:p w14:paraId="11A38377" w14:textId="77777777" w:rsidR="001F1ACE" w:rsidRPr="00BA2D09" w:rsidRDefault="001F1ACE" w:rsidP="00204224">
      <w:pPr>
        <w:rPr>
          <w:rFonts w:asciiTheme="majorBidi" w:hAnsiTheme="majorBidi" w:cstheme="majorBidi"/>
          <w:sz w:val="24"/>
          <w:szCs w:val="24"/>
          <w:rtl/>
        </w:rPr>
      </w:pPr>
      <w:r>
        <w:rPr>
          <w:rStyle w:val="FootnoteReference"/>
        </w:rPr>
        <w:footnoteRef/>
      </w:r>
      <w:r>
        <w:t xml:space="preserve"> </w:t>
      </w:r>
      <w:hyperlink r:id="rId2" w:history="1">
        <w:r w:rsidRPr="003757F6">
          <w:rPr>
            <w:rFonts w:asciiTheme="majorBidi" w:hAnsiTheme="majorBidi" w:cstheme="majorBidi"/>
            <w:color w:val="0000FF"/>
            <w:u w:val="single"/>
          </w:rPr>
          <w:t>https://www.gov.il/BlobFolder/generalpage/employment-foreign-workers-nursing/he/employment-foreign-workers-nursing.pdf</w:t>
        </w:r>
      </w:hyperlink>
      <w:r w:rsidRPr="00BA2D09">
        <w:rPr>
          <w:color w:val="0000FF"/>
          <w:u w:val="single"/>
        </w:rPr>
        <w:t xml:space="preserve">  </w:t>
      </w:r>
      <w:r>
        <w:t xml:space="preserve"> </w:t>
      </w:r>
    </w:p>
    <w:p w14:paraId="52F4474C" w14:textId="48F73400" w:rsidR="001F1ACE" w:rsidRDefault="001F1AC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57158"/>
    <w:multiLevelType w:val="hybridMultilevel"/>
    <w:tmpl w:val="CC8496A4"/>
    <w:lvl w:ilvl="0" w:tplc="23BA22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J">
    <w15:presenceInfo w15:providerId="None" w15:userId="JJ"/>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CF"/>
    <w:rsid w:val="000214C0"/>
    <w:rsid w:val="00025647"/>
    <w:rsid w:val="00025EAA"/>
    <w:rsid w:val="000260E1"/>
    <w:rsid w:val="00027200"/>
    <w:rsid w:val="00041BD5"/>
    <w:rsid w:val="000438D8"/>
    <w:rsid w:val="00047864"/>
    <w:rsid w:val="000479CD"/>
    <w:rsid w:val="000571D2"/>
    <w:rsid w:val="0009087C"/>
    <w:rsid w:val="000D45F4"/>
    <w:rsid w:val="000E44F1"/>
    <w:rsid w:val="0010171A"/>
    <w:rsid w:val="00132C54"/>
    <w:rsid w:val="00146A30"/>
    <w:rsid w:val="00184554"/>
    <w:rsid w:val="001913CA"/>
    <w:rsid w:val="001B0D52"/>
    <w:rsid w:val="001B0D89"/>
    <w:rsid w:val="001B2463"/>
    <w:rsid w:val="001B2BFB"/>
    <w:rsid w:val="001C1AC9"/>
    <w:rsid w:val="001C51BC"/>
    <w:rsid w:val="001E23D8"/>
    <w:rsid w:val="001E40E7"/>
    <w:rsid w:val="001E4E66"/>
    <w:rsid w:val="001F1ACE"/>
    <w:rsid w:val="001F1FBD"/>
    <w:rsid w:val="00203FF8"/>
    <w:rsid w:val="00204224"/>
    <w:rsid w:val="00206A2E"/>
    <w:rsid w:val="00223226"/>
    <w:rsid w:val="00236F56"/>
    <w:rsid w:val="00237C6D"/>
    <w:rsid w:val="00240D30"/>
    <w:rsid w:val="00274481"/>
    <w:rsid w:val="00295058"/>
    <w:rsid w:val="0029547B"/>
    <w:rsid w:val="002956ED"/>
    <w:rsid w:val="002A573F"/>
    <w:rsid w:val="002C1648"/>
    <w:rsid w:val="002C4326"/>
    <w:rsid w:val="002E1674"/>
    <w:rsid w:val="002E75D6"/>
    <w:rsid w:val="002F20E3"/>
    <w:rsid w:val="0030237C"/>
    <w:rsid w:val="00302A6E"/>
    <w:rsid w:val="003111A6"/>
    <w:rsid w:val="0031150B"/>
    <w:rsid w:val="00334FFB"/>
    <w:rsid w:val="00336280"/>
    <w:rsid w:val="00373EDB"/>
    <w:rsid w:val="003757F6"/>
    <w:rsid w:val="003820F4"/>
    <w:rsid w:val="00385ED1"/>
    <w:rsid w:val="0039210D"/>
    <w:rsid w:val="003B2C0F"/>
    <w:rsid w:val="003B335C"/>
    <w:rsid w:val="003C47C3"/>
    <w:rsid w:val="003D3E80"/>
    <w:rsid w:val="003E6E16"/>
    <w:rsid w:val="003F6158"/>
    <w:rsid w:val="004151BA"/>
    <w:rsid w:val="00424E15"/>
    <w:rsid w:val="0044206B"/>
    <w:rsid w:val="004425F7"/>
    <w:rsid w:val="00462509"/>
    <w:rsid w:val="004665A3"/>
    <w:rsid w:val="0047728C"/>
    <w:rsid w:val="00477A6E"/>
    <w:rsid w:val="004803FE"/>
    <w:rsid w:val="0048772C"/>
    <w:rsid w:val="00487ED4"/>
    <w:rsid w:val="00491263"/>
    <w:rsid w:val="00495BEA"/>
    <w:rsid w:val="004B0EF4"/>
    <w:rsid w:val="004B7CC1"/>
    <w:rsid w:val="004E4D19"/>
    <w:rsid w:val="004F2E21"/>
    <w:rsid w:val="004F7B58"/>
    <w:rsid w:val="00500D35"/>
    <w:rsid w:val="00503BA5"/>
    <w:rsid w:val="0050626C"/>
    <w:rsid w:val="00506D81"/>
    <w:rsid w:val="00514177"/>
    <w:rsid w:val="005256B3"/>
    <w:rsid w:val="00537726"/>
    <w:rsid w:val="005432E6"/>
    <w:rsid w:val="005A2F3F"/>
    <w:rsid w:val="005A42E7"/>
    <w:rsid w:val="005A5986"/>
    <w:rsid w:val="005B61DA"/>
    <w:rsid w:val="005C4191"/>
    <w:rsid w:val="005D4796"/>
    <w:rsid w:val="005D60DB"/>
    <w:rsid w:val="005E0C35"/>
    <w:rsid w:val="005F787E"/>
    <w:rsid w:val="0060307A"/>
    <w:rsid w:val="0061744B"/>
    <w:rsid w:val="00620E1E"/>
    <w:rsid w:val="0063226C"/>
    <w:rsid w:val="0064553E"/>
    <w:rsid w:val="00651C8E"/>
    <w:rsid w:val="006927FE"/>
    <w:rsid w:val="006A1A5D"/>
    <w:rsid w:val="006A4601"/>
    <w:rsid w:val="006E6BEC"/>
    <w:rsid w:val="006F0090"/>
    <w:rsid w:val="00700961"/>
    <w:rsid w:val="0070726C"/>
    <w:rsid w:val="00711078"/>
    <w:rsid w:val="00714416"/>
    <w:rsid w:val="007304D8"/>
    <w:rsid w:val="00731C8D"/>
    <w:rsid w:val="007366F5"/>
    <w:rsid w:val="00744D9D"/>
    <w:rsid w:val="0074548B"/>
    <w:rsid w:val="007473EE"/>
    <w:rsid w:val="00752452"/>
    <w:rsid w:val="00754343"/>
    <w:rsid w:val="00771165"/>
    <w:rsid w:val="00794FD7"/>
    <w:rsid w:val="007961DB"/>
    <w:rsid w:val="007B282F"/>
    <w:rsid w:val="007F0D23"/>
    <w:rsid w:val="007F42F0"/>
    <w:rsid w:val="00814CC5"/>
    <w:rsid w:val="008153ED"/>
    <w:rsid w:val="00820C6E"/>
    <w:rsid w:val="00820C7F"/>
    <w:rsid w:val="008257D3"/>
    <w:rsid w:val="00837708"/>
    <w:rsid w:val="008403CB"/>
    <w:rsid w:val="00845A63"/>
    <w:rsid w:val="00847B8B"/>
    <w:rsid w:val="00853A3F"/>
    <w:rsid w:val="008822BF"/>
    <w:rsid w:val="00892910"/>
    <w:rsid w:val="00893877"/>
    <w:rsid w:val="008A0B21"/>
    <w:rsid w:val="008B03D9"/>
    <w:rsid w:val="008B4616"/>
    <w:rsid w:val="008D1E0B"/>
    <w:rsid w:val="008D3EE4"/>
    <w:rsid w:val="008D4A8C"/>
    <w:rsid w:val="009165D4"/>
    <w:rsid w:val="00922A6C"/>
    <w:rsid w:val="00942F00"/>
    <w:rsid w:val="00943417"/>
    <w:rsid w:val="009521D9"/>
    <w:rsid w:val="00957D70"/>
    <w:rsid w:val="00960AD4"/>
    <w:rsid w:val="0096365F"/>
    <w:rsid w:val="00963A06"/>
    <w:rsid w:val="009722B7"/>
    <w:rsid w:val="009813B4"/>
    <w:rsid w:val="009A0071"/>
    <w:rsid w:val="009A5A29"/>
    <w:rsid w:val="009C28E6"/>
    <w:rsid w:val="009C6102"/>
    <w:rsid w:val="009E2C75"/>
    <w:rsid w:val="009F4438"/>
    <w:rsid w:val="00A141C7"/>
    <w:rsid w:val="00A31F74"/>
    <w:rsid w:val="00A403EC"/>
    <w:rsid w:val="00A86093"/>
    <w:rsid w:val="00A8663D"/>
    <w:rsid w:val="00A87F79"/>
    <w:rsid w:val="00AA1567"/>
    <w:rsid w:val="00AB2C46"/>
    <w:rsid w:val="00AB3935"/>
    <w:rsid w:val="00AB4067"/>
    <w:rsid w:val="00AB4D9B"/>
    <w:rsid w:val="00AD6E57"/>
    <w:rsid w:val="00AE0955"/>
    <w:rsid w:val="00AE1C10"/>
    <w:rsid w:val="00AE270E"/>
    <w:rsid w:val="00AF086F"/>
    <w:rsid w:val="00AF4EF5"/>
    <w:rsid w:val="00B1009B"/>
    <w:rsid w:val="00B32F30"/>
    <w:rsid w:val="00B540CD"/>
    <w:rsid w:val="00B542A7"/>
    <w:rsid w:val="00B5644D"/>
    <w:rsid w:val="00B65442"/>
    <w:rsid w:val="00B752F5"/>
    <w:rsid w:val="00B766B5"/>
    <w:rsid w:val="00B94BD5"/>
    <w:rsid w:val="00BA2D09"/>
    <w:rsid w:val="00BB3074"/>
    <w:rsid w:val="00BC487C"/>
    <w:rsid w:val="00BD27B0"/>
    <w:rsid w:val="00BD5793"/>
    <w:rsid w:val="00BE1F8F"/>
    <w:rsid w:val="00C157EA"/>
    <w:rsid w:val="00C23A99"/>
    <w:rsid w:val="00C41B3E"/>
    <w:rsid w:val="00C422EB"/>
    <w:rsid w:val="00C53DA7"/>
    <w:rsid w:val="00C6106D"/>
    <w:rsid w:val="00C667DD"/>
    <w:rsid w:val="00C72CCB"/>
    <w:rsid w:val="00C776DC"/>
    <w:rsid w:val="00C8732F"/>
    <w:rsid w:val="00C97796"/>
    <w:rsid w:val="00CA21BF"/>
    <w:rsid w:val="00CB3FED"/>
    <w:rsid w:val="00CC6914"/>
    <w:rsid w:val="00D03420"/>
    <w:rsid w:val="00D1620D"/>
    <w:rsid w:val="00D4372E"/>
    <w:rsid w:val="00D733C9"/>
    <w:rsid w:val="00D741A9"/>
    <w:rsid w:val="00DC1448"/>
    <w:rsid w:val="00DC17DC"/>
    <w:rsid w:val="00DC43D2"/>
    <w:rsid w:val="00DD3B1A"/>
    <w:rsid w:val="00DE3005"/>
    <w:rsid w:val="00DF6F89"/>
    <w:rsid w:val="00DF79CA"/>
    <w:rsid w:val="00E25E75"/>
    <w:rsid w:val="00E31A00"/>
    <w:rsid w:val="00E47C45"/>
    <w:rsid w:val="00E82E13"/>
    <w:rsid w:val="00E92559"/>
    <w:rsid w:val="00EA74EA"/>
    <w:rsid w:val="00EB3885"/>
    <w:rsid w:val="00EB7032"/>
    <w:rsid w:val="00EC3DCF"/>
    <w:rsid w:val="00ED4A3A"/>
    <w:rsid w:val="00ED58E2"/>
    <w:rsid w:val="00ED774C"/>
    <w:rsid w:val="00F240F7"/>
    <w:rsid w:val="00F338BC"/>
    <w:rsid w:val="00F3677A"/>
    <w:rsid w:val="00F422E8"/>
    <w:rsid w:val="00F54B4B"/>
    <w:rsid w:val="00F60CDA"/>
    <w:rsid w:val="00F77A7A"/>
    <w:rsid w:val="00F8640F"/>
    <w:rsid w:val="00F96724"/>
    <w:rsid w:val="00FA1C65"/>
    <w:rsid w:val="00FC6D60"/>
    <w:rsid w:val="00FD5DB1"/>
    <w:rsid w:val="00FE1CF8"/>
    <w:rsid w:val="00FF0243"/>
    <w:rsid w:val="00FF25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7223"/>
  <w15:chartTrackingRefBased/>
  <w15:docId w15:val="{731CDBBE-B0B1-4E28-AA6B-1C1DA152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character" w:styleId="CommentReference">
    <w:name w:val="annotation reference"/>
    <w:basedOn w:val="DefaultParagraphFont"/>
    <w:uiPriority w:val="99"/>
    <w:semiHidden/>
    <w:unhideWhenUsed/>
    <w:rsid w:val="003111A6"/>
    <w:rPr>
      <w:sz w:val="16"/>
      <w:szCs w:val="16"/>
    </w:rPr>
  </w:style>
  <w:style w:type="paragraph" w:styleId="CommentSubject">
    <w:name w:val="annotation subject"/>
    <w:basedOn w:val="CommentText0"/>
    <w:next w:val="CommentText0"/>
    <w:link w:val="CommentSubjectChar"/>
    <w:uiPriority w:val="99"/>
    <w:semiHidden/>
    <w:unhideWhenUsed/>
    <w:rsid w:val="003111A6"/>
    <w:rPr>
      <w:b/>
      <w:bCs/>
    </w:rPr>
  </w:style>
  <w:style w:type="character" w:customStyle="1" w:styleId="CommentSubjectChar">
    <w:name w:val="Comment Subject Char"/>
    <w:basedOn w:val="CommentTextChar"/>
    <w:link w:val="CommentSubject"/>
    <w:uiPriority w:val="99"/>
    <w:semiHidden/>
    <w:rsid w:val="003111A6"/>
    <w:rPr>
      <w:b/>
      <w:bCs/>
      <w:sz w:val="20"/>
      <w:szCs w:val="20"/>
      <w:lang w:val="en-US"/>
    </w:rPr>
  </w:style>
  <w:style w:type="paragraph" w:styleId="FootnoteText">
    <w:name w:val="footnote text"/>
    <w:basedOn w:val="Normal"/>
    <w:link w:val="FootnoteTextChar"/>
    <w:uiPriority w:val="99"/>
    <w:unhideWhenUsed/>
    <w:rsid w:val="000214C0"/>
    <w:pPr>
      <w:spacing w:after="0" w:line="240" w:lineRule="auto"/>
    </w:pPr>
    <w:rPr>
      <w:sz w:val="20"/>
      <w:szCs w:val="20"/>
    </w:rPr>
  </w:style>
  <w:style w:type="character" w:customStyle="1" w:styleId="FootnoteTextChar">
    <w:name w:val="Footnote Text Char"/>
    <w:basedOn w:val="DefaultParagraphFont"/>
    <w:link w:val="FootnoteText"/>
    <w:uiPriority w:val="99"/>
    <w:rsid w:val="000214C0"/>
    <w:rPr>
      <w:sz w:val="20"/>
      <w:szCs w:val="20"/>
      <w:lang w:val="en-US"/>
    </w:rPr>
  </w:style>
  <w:style w:type="character" w:styleId="FootnoteReference">
    <w:name w:val="footnote reference"/>
    <w:basedOn w:val="DefaultParagraphFont"/>
    <w:uiPriority w:val="99"/>
    <w:unhideWhenUsed/>
    <w:rsid w:val="000214C0"/>
    <w:rPr>
      <w:vertAlign w:val="superscript"/>
    </w:rPr>
  </w:style>
  <w:style w:type="paragraph" w:styleId="ListParagraph">
    <w:name w:val="List Paragraph"/>
    <w:basedOn w:val="Normal"/>
    <w:uiPriority w:val="34"/>
    <w:qFormat/>
    <w:rsid w:val="005D4796"/>
    <w:pPr>
      <w:ind w:left="720"/>
      <w:contextualSpacing/>
    </w:pPr>
  </w:style>
  <w:style w:type="character" w:styleId="Hyperlink">
    <w:name w:val="Hyperlink"/>
    <w:basedOn w:val="DefaultParagraphFont"/>
    <w:uiPriority w:val="99"/>
    <w:unhideWhenUsed/>
    <w:rsid w:val="00714416"/>
    <w:rPr>
      <w:color w:val="0000FF"/>
      <w:u w:val="single"/>
    </w:rPr>
  </w:style>
  <w:style w:type="character" w:styleId="UnresolvedMention">
    <w:name w:val="Unresolved Mention"/>
    <w:basedOn w:val="DefaultParagraphFont"/>
    <w:uiPriority w:val="99"/>
    <w:semiHidden/>
    <w:unhideWhenUsed/>
    <w:rsid w:val="00714416"/>
    <w:rPr>
      <w:color w:val="605E5C"/>
      <w:shd w:val="clear" w:color="auto" w:fill="E1DFDD"/>
    </w:rPr>
  </w:style>
  <w:style w:type="paragraph" w:styleId="BalloonText">
    <w:name w:val="Balloon Text"/>
    <w:basedOn w:val="Normal"/>
    <w:link w:val="BalloonTextChar"/>
    <w:uiPriority w:val="99"/>
    <w:semiHidden/>
    <w:unhideWhenUsed/>
    <w:rsid w:val="005D6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0D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brookdale.jdc.org.il/en/" TargetMode="External"/><Relationship Id="rId2" Type="http://schemas.openxmlformats.org/officeDocument/2006/relationships/hyperlink" Target="https://www.gov.il/en/departments/molsa/govil-landing-page" TargetMode="External"/><Relationship Id="rId1" Type="http://schemas.openxmlformats.org/officeDocument/2006/relationships/hyperlink" Target="https://www.kolzchut.org.il/en/Long-Term_Care_Benefit" TargetMode="External"/><Relationship Id="rId4" Type="http://schemas.openxmlformats.org/officeDocument/2006/relationships/hyperlink" Target="https://cris.tau.ac.il/en/persons/adriana-kemp"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w.org/report/2016/07/13/i-was-sold/abuseand-"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gov.il/BlobFolder/generalpage/employment-foreign-workers-nursing/he/employment-foreign-workers-nursing.pdf" TargetMode="External"/><Relationship Id="rId1" Type="http://schemas.openxmlformats.org/officeDocument/2006/relationships/hyperlink" Target="https://www.btl.gov.il/Publications/Skira_shnatit/2017/Documents/chap-3-04-siu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6C814-7B65-4865-8440-F487A36BC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9700</Words>
  <Characters>51607</Characters>
  <Application>Microsoft Office Word</Application>
  <DocSecurity>0</DocSecurity>
  <Lines>726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Susan</cp:lastModifiedBy>
  <cp:revision>3</cp:revision>
  <dcterms:created xsi:type="dcterms:W3CDTF">2022-08-21T12:13:00Z</dcterms:created>
  <dcterms:modified xsi:type="dcterms:W3CDTF">2022-08-21T12:13:00Z</dcterms:modified>
</cp:coreProperties>
</file>