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9A9F6" w14:textId="6C20CAF4" w:rsidR="00F54B4B" w:rsidRDefault="008B3AFA">
      <w:pPr>
        <w:rPr>
          <w:rFonts w:asciiTheme="majorBidi" w:hAnsiTheme="majorBidi" w:cstheme="majorBidi"/>
          <w:b/>
          <w:bCs/>
          <w:sz w:val="24"/>
          <w:szCs w:val="24"/>
          <w:lang w:val="en-GB"/>
        </w:rPr>
      </w:pPr>
      <w:r w:rsidRPr="008B3AFA">
        <w:rPr>
          <w:rFonts w:asciiTheme="majorBidi" w:hAnsiTheme="majorBidi" w:cstheme="majorBidi"/>
          <w:b/>
          <w:bCs/>
          <w:sz w:val="24"/>
          <w:szCs w:val="24"/>
          <w:lang w:val="en-GB"/>
        </w:rPr>
        <w:t>Abstract</w:t>
      </w:r>
    </w:p>
    <w:p w14:paraId="4B3DE6A5" w14:textId="0FB92097" w:rsidR="008B3AFA" w:rsidRDefault="008B3AFA">
      <w:pPr>
        <w:rPr>
          <w:rFonts w:asciiTheme="majorBidi" w:hAnsiTheme="majorBidi" w:cstheme="majorBidi"/>
          <w:sz w:val="24"/>
          <w:szCs w:val="24"/>
          <w:lang w:val="en-GB"/>
        </w:rPr>
      </w:pPr>
      <w:r>
        <w:rPr>
          <w:rFonts w:asciiTheme="majorBidi" w:hAnsiTheme="majorBidi" w:cstheme="majorBidi"/>
          <w:sz w:val="24"/>
          <w:szCs w:val="24"/>
          <w:lang w:val="en-GB"/>
        </w:rPr>
        <w:t xml:space="preserve">In criminal law, the age of the various </w:t>
      </w:r>
      <w:r w:rsidR="005733C6">
        <w:rPr>
          <w:rFonts w:asciiTheme="majorBidi" w:hAnsiTheme="majorBidi" w:cstheme="majorBidi"/>
          <w:sz w:val="24"/>
          <w:szCs w:val="24"/>
          <w:lang w:val="en-GB"/>
        </w:rPr>
        <w:t>parties</w:t>
      </w:r>
      <w:r>
        <w:rPr>
          <w:rFonts w:asciiTheme="majorBidi" w:hAnsiTheme="majorBidi" w:cstheme="majorBidi"/>
          <w:sz w:val="24"/>
          <w:szCs w:val="24"/>
          <w:lang w:val="en-GB"/>
        </w:rPr>
        <w:t xml:space="preserve"> in a </w:t>
      </w:r>
      <w:commentRangeStart w:id="0"/>
      <w:r>
        <w:rPr>
          <w:rFonts w:asciiTheme="majorBidi" w:hAnsiTheme="majorBidi" w:cstheme="majorBidi"/>
          <w:sz w:val="24"/>
          <w:szCs w:val="24"/>
          <w:lang w:val="en-GB"/>
        </w:rPr>
        <w:t>trial</w:t>
      </w:r>
      <w:commentRangeEnd w:id="0"/>
      <w:r w:rsidR="001A77E0">
        <w:rPr>
          <w:rStyle w:val="CommentReference"/>
        </w:rPr>
        <w:commentReference w:id="0"/>
      </w:r>
      <w:r>
        <w:rPr>
          <w:rFonts w:asciiTheme="majorBidi" w:hAnsiTheme="majorBidi" w:cstheme="majorBidi"/>
          <w:sz w:val="24"/>
          <w:szCs w:val="24"/>
          <w:lang w:val="en-GB"/>
        </w:rPr>
        <w:t xml:space="preserve"> is of paramount importance</w:t>
      </w:r>
      <w:r w:rsidR="00362CE1">
        <w:rPr>
          <w:rFonts w:asciiTheme="majorBidi" w:hAnsiTheme="majorBidi" w:cstheme="majorBidi"/>
          <w:sz w:val="24"/>
          <w:szCs w:val="24"/>
          <w:lang w:val="en-GB"/>
        </w:rPr>
        <w:t>, and t</w:t>
      </w:r>
      <w:r>
        <w:rPr>
          <w:rFonts w:asciiTheme="majorBidi" w:hAnsiTheme="majorBidi" w:cstheme="majorBidi"/>
          <w:sz w:val="24"/>
          <w:szCs w:val="24"/>
          <w:lang w:val="en-GB"/>
        </w:rPr>
        <w:t>he age of a</w:t>
      </w:r>
      <w:r w:rsidR="001A77E0">
        <w:rPr>
          <w:rFonts w:asciiTheme="majorBidi" w:hAnsiTheme="majorBidi" w:cstheme="majorBidi"/>
          <w:sz w:val="24"/>
          <w:szCs w:val="24"/>
          <w:lang w:val="en-GB"/>
        </w:rPr>
        <w:t>n accused</w:t>
      </w:r>
      <w:r w:rsidR="006303A0">
        <w:rPr>
          <w:rFonts w:asciiTheme="majorBidi" w:hAnsiTheme="majorBidi" w:cstheme="majorBidi"/>
          <w:sz w:val="24"/>
          <w:szCs w:val="24"/>
          <w:lang w:val="en-GB"/>
        </w:rPr>
        <w:t xml:space="preserve"> offender </w:t>
      </w:r>
      <w:r>
        <w:rPr>
          <w:rFonts w:asciiTheme="majorBidi" w:hAnsiTheme="majorBidi" w:cstheme="majorBidi"/>
          <w:sz w:val="24"/>
          <w:szCs w:val="24"/>
          <w:lang w:val="en-GB"/>
        </w:rPr>
        <w:t>can play a decisive role in various ways. For example, a</w:t>
      </w:r>
      <w:r w:rsidR="001A77E0">
        <w:rPr>
          <w:rFonts w:asciiTheme="majorBidi" w:hAnsiTheme="majorBidi" w:cstheme="majorBidi"/>
          <w:sz w:val="24"/>
          <w:szCs w:val="24"/>
          <w:lang w:val="en-GB"/>
        </w:rPr>
        <w:t>n offender’s</w:t>
      </w:r>
      <w:r>
        <w:rPr>
          <w:rFonts w:asciiTheme="majorBidi" w:hAnsiTheme="majorBidi" w:cstheme="majorBidi"/>
          <w:sz w:val="24"/>
          <w:szCs w:val="24"/>
          <w:lang w:val="en-GB"/>
        </w:rPr>
        <w:t xml:space="preserve"> age </w:t>
      </w:r>
      <w:r w:rsidR="001A77E0">
        <w:rPr>
          <w:rFonts w:asciiTheme="majorBidi" w:hAnsiTheme="majorBidi" w:cstheme="majorBidi"/>
          <w:sz w:val="24"/>
          <w:szCs w:val="24"/>
          <w:lang w:val="en-GB"/>
        </w:rPr>
        <w:t xml:space="preserve">can </w:t>
      </w:r>
      <w:r w:rsidR="006303A0">
        <w:rPr>
          <w:rFonts w:asciiTheme="majorBidi" w:hAnsiTheme="majorBidi" w:cstheme="majorBidi"/>
          <w:sz w:val="24"/>
          <w:szCs w:val="24"/>
          <w:lang w:val="en-GB"/>
        </w:rPr>
        <w:t>determine whether they are</w:t>
      </w:r>
      <w:r>
        <w:rPr>
          <w:rFonts w:asciiTheme="majorBidi" w:hAnsiTheme="majorBidi" w:cstheme="majorBidi"/>
          <w:sz w:val="24"/>
          <w:szCs w:val="24"/>
          <w:lang w:val="en-GB"/>
        </w:rPr>
        <w:t xml:space="preserve"> prosecut</w:t>
      </w:r>
      <w:r w:rsidR="006303A0">
        <w:rPr>
          <w:rFonts w:asciiTheme="majorBidi" w:hAnsiTheme="majorBidi" w:cstheme="majorBidi"/>
          <w:sz w:val="24"/>
          <w:szCs w:val="24"/>
          <w:lang w:val="en-GB"/>
        </w:rPr>
        <w:t xml:space="preserve">ed </w:t>
      </w:r>
      <w:r>
        <w:rPr>
          <w:rFonts w:asciiTheme="majorBidi" w:hAnsiTheme="majorBidi" w:cstheme="majorBidi"/>
          <w:sz w:val="24"/>
          <w:szCs w:val="24"/>
          <w:lang w:val="en-GB"/>
        </w:rPr>
        <w:t xml:space="preserve">or </w:t>
      </w:r>
      <w:r w:rsidR="006303A0">
        <w:rPr>
          <w:rFonts w:asciiTheme="majorBidi" w:hAnsiTheme="majorBidi" w:cstheme="majorBidi"/>
          <w:sz w:val="24"/>
          <w:szCs w:val="24"/>
          <w:lang w:val="en-GB"/>
        </w:rPr>
        <w:t xml:space="preserve">exempt </w:t>
      </w:r>
      <w:r>
        <w:rPr>
          <w:rFonts w:asciiTheme="majorBidi" w:hAnsiTheme="majorBidi" w:cstheme="majorBidi"/>
          <w:sz w:val="24"/>
          <w:szCs w:val="24"/>
          <w:lang w:val="en-GB"/>
        </w:rPr>
        <w:t xml:space="preserve">from criminal responsibility, </w:t>
      </w:r>
      <w:r w:rsidR="006303A0">
        <w:rPr>
          <w:rFonts w:asciiTheme="majorBidi" w:hAnsiTheme="majorBidi" w:cstheme="majorBidi"/>
          <w:sz w:val="24"/>
          <w:szCs w:val="24"/>
          <w:lang w:val="en-GB"/>
        </w:rPr>
        <w:t xml:space="preserve">whether </w:t>
      </w:r>
      <w:r>
        <w:rPr>
          <w:rFonts w:asciiTheme="majorBidi" w:hAnsiTheme="majorBidi" w:cstheme="majorBidi"/>
          <w:sz w:val="24"/>
          <w:szCs w:val="24"/>
          <w:lang w:val="en-GB"/>
        </w:rPr>
        <w:t xml:space="preserve">a </w:t>
      </w:r>
      <w:r w:rsidR="006303A0">
        <w:rPr>
          <w:rFonts w:asciiTheme="majorBidi" w:hAnsiTheme="majorBidi" w:cstheme="majorBidi"/>
          <w:sz w:val="24"/>
          <w:szCs w:val="24"/>
          <w:lang w:val="en-GB"/>
        </w:rPr>
        <w:t>judgment</w:t>
      </w:r>
      <w:r w:rsidR="00C54681">
        <w:rPr>
          <w:rFonts w:asciiTheme="majorBidi" w:hAnsiTheme="majorBidi" w:cstheme="majorBidi"/>
          <w:sz w:val="24"/>
          <w:szCs w:val="24"/>
          <w:lang w:val="en-GB"/>
        </w:rPr>
        <w:t xml:space="preserve"> and sentence</w:t>
      </w:r>
      <w:r w:rsidR="007F7F45">
        <w:rPr>
          <w:rFonts w:asciiTheme="majorBidi" w:hAnsiTheme="majorBidi" w:cstheme="majorBidi"/>
          <w:sz w:val="24"/>
          <w:szCs w:val="24"/>
          <w:lang w:val="en-GB"/>
        </w:rPr>
        <w:t xml:space="preserve"> handed down to a convicted offender</w:t>
      </w:r>
      <w:r w:rsidR="00C54681">
        <w:rPr>
          <w:rFonts w:asciiTheme="majorBidi" w:hAnsiTheme="majorBidi" w:cstheme="majorBidi"/>
          <w:sz w:val="24"/>
          <w:szCs w:val="24"/>
          <w:lang w:val="en-GB"/>
        </w:rPr>
        <w:t xml:space="preserve"> will</w:t>
      </w:r>
      <w:r w:rsidR="006303A0">
        <w:rPr>
          <w:rFonts w:asciiTheme="majorBidi" w:hAnsiTheme="majorBidi" w:cstheme="majorBidi"/>
          <w:sz w:val="24"/>
          <w:szCs w:val="24"/>
          <w:lang w:val="en-GB"/>
        </w:rPr>
        <w:t xml:space="preserve"> </w:t>
      </w:r>
      <w:r w:rsidR="008C32A6">
        <w:rPr>
          <w:rFonts w:asciiTheme="majorBidi" w:hAnsiTheme="majorBidi" w:cstheme="majorBidi"/>
          <w:sz w:val="24"/>
          <w:szCs w:val="24"/>
          <w:lang w:val="en-GB"/>
        </w:rPr>
        <w:t>be reflect a rehabilitative and therapeutic approach or</w:t>
      </w:r>
      <w:r w:rsidR="00C54681">
        <w:rPr>
          <w:rFonts w:asciiTheme="majorBidi" w:hAnsiTheme="majorBidi" w:cstheme="majorBidi"/>
          <w:sz w:val="24"/>
          <w:szCs w:val="24"/>
          <w:lang w:val="en-GB"/>
        </w:rPr>
        <w:t xml:space="preserve"> a</w:t>
      </w:r>
      <w:r>
        <w:rPr>
          <w:rFonts w:asciiTheme="majorBidi" w:hAnsiTheme="majorBidi" w:cstheme="majorBidi"/>
          <w:sz w:val="24"/>
          <w:szCs w:val="24"/>
          <w:lang w:val="en-GB"/>
        </w:rPr>
        <w:t xml:space="preserve"> </w:t>
      </w:r>
      <w:r w:rsidR="006303A0">
        <w:rPr>
          <w:rFonts w:asciiTheme="majorBidi" w:hAnsiTheme="majorBidi" w:cstheme="majorBidi"/>
          <w:sz w:val="24"/>
          <w:szCs w:val="24"/>
          <w:lang w:val="en-GB"/>
        </w:rPr>
        <w:t>punitiv</w:t>
      </w:r>
      <w:r w:rsidR="00C54681">
        <w:rPr>
          <w:rFonts w:asciiTheme="majorBidi" w:hAnsiTheme="majorBidi" w:cstheme="majorBidi"/>
          <w:sz w:val="24"/>
          <w:szCs w:val="24"/>
          <w:lang w:val="en-GB"/>
        </w:rPr>
        <w:t xml:space="preserve">e, retributive </w:t>
      </w:r>
      <w:r w:rsidR="008C32A6">
        <w:rPr>
          <w:rFonts w:asciiTheme="majorBidi" w:hAnsiTheme="majorBidi" w:cstheme="majorBidi"/>
          <w:sz w:val="24"/>
          <w:szCs w:val="24"/>
          <w:lang w:val="en-GB"/>
        </w:rPr>
        <w:t>one</w:t>
      </w:r>
      <w:r w:rsidR="00C54681">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00C54681">
        <w:rPr>
          <w:rFonts w:asciiTheme="majorBidi" w:hAnsiTheme="majorBidi" w:cstheme="majorBidi"/>
          <w:sz w:val="24"/>
          <w:szCs w:val="24"/>
          <w:lang w:val="en-GB"/>
        </w:rPr>
        <w:t xml:space="preserve">and/or </w:t>
      </w:r>
      <w:r w:rsidR="006303A0">
        <w:rPr>
          <w:rFonts w:asciiTheme="majorBidi" w:hAnsiTheme="majorBidi" w:cstheme="majorBidi"/>
          <w:sz w:val="24"/>
          <w:szCs w:val="24"/>
          <w:lang w:val="en-GB"/>
        </w:rPr>
        <w:t>whether</w:t>
      </w:r>
      <w:r w:rsidR="00C54681">
        <w:rPr>
          <w:rFonts w:asciiTheme="majorBidi" w:hAnsiTheme="majorBidi" w:cstheme="majorBidi"/>
          <w:sz w:val="24"/>
          <w:szCs w:val="24"/>
          <w:lang w:val="en-GB"/>
        </w:rPr>
        <w:t xml:space="preserve"> or not</w:t>
      </w:r>
      <w:r w:rsidR="006303A0">
        <w:rPr>
          <w:rFonts w:asciiTheme="majorBidi" w:hAnsiTheme="majorBidi" w:cstheme="majorBidi"/>
          <w:sz w:val="24"/>
          <w:szCs w:val="24"/>
          <w:lang w:val="en-GB"/>
        </w:rPr>
        <w:t xml:space="preserve"> the court </w:t>
      </w:r>
      <w:r w:rsidR="008C32A6">
        <w:rPr>
          <w:rFonts w:asciiTheme="majorBidi" w:hAnsiTheme="majorBidi" w:cstheme="majorBidi"/>
          <w:sz w:val="24"/>
          <w:szCs w:val="24"/>
          <w:lang w:val="en-GB"/>
        </w:rPr>
        <w:t>is obligated to</w:t>
      </w:r>
      <w:r>
        <w:rPr>
          <w:rFonts w:asciiTheme="majorBidi" w:hAnsiTheme="majorBidi" w:cstheme="majorBidi"/>
          <w:sz w:val="24"/>
          <w:szCs w:val="24"/>
          <w:lang w:val="en-GB"/>
        </w:rPr>
        <w:t xml:space="preserve"> </w:t>
      </w:r>
      <w:r w:rsidR="006303A0">
        <w:rPr>
          <w:rFonts w:asciiTheme="majorBidi" w:hAnsiTheme="majorBidi" w:cstheme="majorBidi"/>
          <w:sz w:val="24"/>
          <w:szCs w:val="24"/>
          <w:lang w:val="en-GB"/>
        </w:rPr>
        <w:t>include</w:t>
      </w:r>
      <w:r>
        <w:rPr>
          <w:rFonts w:asciiTheme="majorBidi" w:hAnsiTheme="majorBidi" w:cstheme="majorBidi"/>
          <w:sz w:val="24"/>
          <w:szCs w:val="24"/>
          <w:lang w:val="en-GB"/>
        </w:rPr>
        <w:t xml:space="preserve"> social and therapeutic factors</w:t>
      </w:r>
      <w:r w:rsidR="00C54681">
        <w:rPr>
          <w:rFonts w:asciiTheme="majorBidi" w:hAnsiTheme="majorBidi" w:cstheme="majorBidi"/>
          <w:sz w:val="24"/>
          <w:szCs w:val="24"/>
          <w:lang w:val="en-GB"/>
        </w:rPr>
        <w:t xml:space="preserve"> in </w:t>
      </w:r>
      <w:r w:rsidR="00362CE1">
        <w:rPr>
          <w:rFonts w:asciiTheme="majorBidi" w:hAnsiTheme="majorBidi" w:cstheme="majorBidi"/>
          <w:sz w:val="24"/>
          <w:szCs w:val="24"/>
          <w:lang w:val="en-GB"/>
        </w:rPr>
        <w:t>its deliberative</w:t>
      </w:r>
      <w:r w:rsidR="00C54681">
        <w:rPr>
          <w:rFonts w:asciiTheme="majorBidi" w:hAnsiTheme="majorBidi" w:cstheme="majorBidi"/>
          <w:sz w:val="24"/>
          <w:szCs w:val="24"/>
          <w:lang w:val="en-GB"/>
        </w:rPr>
        <w:t xml:space="preserve"> process.</w:t>
      </w:r>
    </w:p>
    <w:p w14:paraId="51B9FBF4" w14:textId="1BBD02E8" w:rsidR="00E52A27" w:rsidRDefault="00E52A27">
      <w:pPr>
        <w:rPr>
          <w:rFonts w:asciiTheme="majorBidi" w:hAnsiTheme="majorBidi" w:cstheme="majorBidi"/>
          <w:sz w:val="24"/>
          <w:szCs w:val="24"/>
          <w:lang w:val="en-GB"/>
        </w:rPr>
      </w:pPr>
      <w:r>
        <w:rPr>
          <w:rFonts w:asciiTheme="majorBidi" w:hAnsiTheme="majorBidi" w:cstheme="majorBidi"/>
          <w:sz w:val="24"/>
          <w:szCs w:val="24"/>
          <w:lang w:val="en-GB"/>
        </w:rPr>
        <w:t>A</w:t>
      </w:r>
      <w:r w:rsidR="00C54681">
        <w:rPr>
          <w:rFonts w:asciiTheme="majorBidi" w:hAnsiTheme="majorBidi" w:cstheme="majorBidi"/>
          <w:sz w:val="24"/>
          <w:szCs w:val="24"/>
          <w:lang w:val="en-GB"/>
        </w:rPr>
        <w:t>s</w:t>
      </w:r>
      <w:r>
        <w:rPr>
          <w:rFonts w:asciiTheme="majorBidi" w:hAnsiTheme="majorBidi" w:cstheme="majorBidi"/>
          <w:sz w:val="24"/>
          <w:szCs w:val="24"/>
          <w:lang w:val="en-GB"/>
        </w:rPr>
        <w:t xml:space="preserve"> of th</w:t>
      </w:r>
      <w:r w:rsidR="00362CE1">
        <w:rPr>
          <w:rFonts w:asciiTheme="majorBidi" w:hAnsiTheme="majorBidi" w:cstheme="majorBidi"/>
          <w:sz w:val="24"/>
          <w:szCs w:val="24"/>
          <w:lang w:val="en-GB"/>
        </w:rPr>
        <w:t>is writing</w:t>
      </w:r>
      <w:r w:rsidR="008C32A6">
        <w:rPr>
          <w:rFonts w:asciiTheme="majorBidi" w:hAnsiTheme="majorBidi" w:cstheme="majorBidi"/>
          <w:sz w:val="24"/>
          <w:szCs w:val="24"/>
          <w:lang w:val="en-GB"/>
        </w:rPr>
        <w:t>,</w:t>
      </w:r>
      <w:r>
        <w:rPr>
          <w:rFonts w:asciiTheme="majorBidi" w:hAnsiTheme="majorBidi" w:cstheme="majorBidi"/>
          <w:sz w:val="24"/>
          <w:szCs w:val="24"/>
          <w:lang w:val="en-GB"/>
        </w:rPr>
        <w:t xml:space="preserve"> there are </w:t>
      </w:r>
      <w:r w:rsidR="00C54681">
        <w:rPr>
          <w:rFonts w:asciiTheme="majorBidi" w:hAnsiTheme="majorBidi" w:cstheme="majorBidi"/>
          <w:sz w:val="24"/>
          <w:szCs w:val="24"/>
          <w:lang w:val="en-GB"/>
        </w:rPr>
        <w:t xml:space="preserve">some </w:t>
      </w:r>
      <w:r>
        <w:rPr>
          <w:rFonts w:asciiTheme="majorBidi" w:hAnsiTheme="majorBidi" w:cstheme="majorBidi"/>
          <w:sz w:val="24"/>
          <w:szCs w:val="24"/>
          <w:lang w:val="en-GB"/>
        </w:rPr>
        <w:t>100,000 foreign citizens (migrant workers, asylum seekers, and unauthorized immigrants</w:t>
      </w:r>
      <w:r w:rsidR="002D5D87">
        <w:rPr>
          <w:rFonts w:asciiTheme="majorBidi" w:hAnsiTheme="majorBidi" w:cstheme="majorBidi"/>
          <w:sz w:val="24"/>
          <w:szCs w:val="24"/>
          <w:lang w:val="en-GB"/>
        </w:rPr>
        <w:t xml:space="preserve">) residing in Israel, some of whose countries of origin do not have a formal population register. </w:t>
      </w:r>
      <w:r w:rsidR="00C54681">
        <w:rPr>
          <w:rFonts w:asciiTheme="majorBidi" w:hAnsiTheme="majorBidi" w:cstheme="majorBidi"/>
          <w:sz w:val="24"/>
          <w:szCs w:val="24"/>
          <w:lang w:val="en-GB"/>
        </w:rPr>
        <w:t xml:space="preserve">There are no </w:t>
      </w:r>
      <w:r w:rsidR="002D5D87">
        <w:rPr>
          <w:rFonts w:asciiTheme="majorBidi" w:hAnsiTheme="majorBidi" w:cstheme="majorBidi"/>
          <w:sz w:val="24"/>
          <w:szCs w:val="24"/>
          <w:lang w:val="en-GB"/>
        </w:rPr>
        <w:t xml:space="preserve">clear and explicit </w:t>
      </w:r>
      <w:r w:rsidR="00C54681">
        <w:rPr>
          <w:rFonts w:asciiTheme="majorBidi" w:hAnsiTheme="majorBidi" w:cstheme="majorBidi"/>
          <w:sz w:val="24"/>
          <w:szCs w:val="24"/>
          <w:lang w:val="en-GB"/>
        </w:rPr>
        <w:t xml:space="preserve">rules enshrined in Israeli criminal law for </w:t>
      </w:r>
      <w:r w:rsidR="002D5D87">
        <w:rPr>
          <w:rFonts w:asciiTheme="majorBidi" w:hAnsiTheme="majorBidi" w:cstheme="majorBidi"/>
          <w:sz w:val="24"/>
          <w:szCs w:val="24"/>
          <w:lang w:val="en-GB"/>
        </w:rPr>
        <w:t xml:space="preserve">determining the age of a defendant in a criminal case </w:t>
      </w:r>
      <w:r w:rsidR="003C3297">
        <w:rPr>
          <w:rFonts w:asciiTheme="majorBidi" w:hAnsiTheme="majorBidi" w:cstheme="majorBidi"/>
          <w:sz w:val="24"/>
          <w:szCs w:val="24"/>
          <w:lang w:val="en-GB"/>
        </w:rPr>
        <w:t>in the event that</w:t>
      </w:r>
      <w:r w:rsidR="002D5D87">
        <w:rPr>
          <w:rFonts w:asciiTheme="majorBidi" w:hAnsiTheme="majorBidi" w:cstheme="majorBidi"/>
          <w:sz w:val="24"/>
          <w:szCs w:val="24"/>
          <w:lang w:val="en-GB"/>
        </w:rPr>
        <w:t xml:space="preserve"> their exact date of birth is</w:t>
      </w:r>
      <w:r w:rsidR="00C54681">
        <w:rPr>
          <w:rFonts w:asciiTheme="majorBidi" w:hAnsiTheme="majorBidi" w:cstheme="majorBidi"/>
          <w:sz w:val="24"/>
          <w:szCs w:val="24"/>
          <w:lang w:val="en-GB"/>
        </w:rPr>
        <w:t xml:space="preserve"> unknown</w:t>
      </w:r>
      <w:r w:rsidR="002D5D87">
        <w:rPr>
          <w:rFonts w:asciiTheme="majorBidi" w:hAnsiTheme="majorBidi" w:cstheme="majorBidi"/>
          <w:sz w:val="24"/>
          <w:szCs w:val="24"/>
          <w:lang w:val="en-GB"/>
        </w:rPr>
        <w:t xml:space="preserve">. A review of Israeli civil legislation also </w:t>
      </w:r>
      <w:r w:rsidR="00C54681">
        <w:rPr>
          <w:rFonts w:asciiTheme="majorBidi" w:hAnsiTheme="majorBidi" w:cstheme="majorBidi"/>
          <w:sz w:val="24"/>
          <w:szCs w:val="24"/>
          <w:lang w:val="en-GB"/>
        </w:rPr>
        <w:t>shows</w:t>
      </w:r>
      <w:r w:rsidR="002D5D87">
        <w:rPr>
          <w:rFonts w:asciiTheme="majorBidi" w:hAnsiTheme="majorBidi" w:cstheme="majorBidi"/>
          <w:sz w:val="24"/>
          <w:szCs w:val="24"/>
          <w:lang w:val="en-GB"/>
        </w:rPr>
        <w:t xml:space="preserve"> that the solutions </w:t>
      </w:r>
      <w:r w:rsidR="00C54681">
        <w:rPr>
          <w:rFonts w:asciiTheme="majorBidi" w:hAnsiTheme="majorBidi" w:cstheme="majorBidi"/>
          <w:sz w:val="24"/>
          <w:szCs w:val="24"/>
          <w:lang w:val="en-GB"/>
        </w:rPr>
        <w:t xml:space="preserve">it provides </w:t>
      </w:r>
      <w:r w:rsidR="002D5D87">
        <w:rPr>
          <w:rFonts w:asciiTheme="majorBidi" w:hAnsiTheme="majorBidi" w:cstheme="majorBidi"/>
          <w:sz w:val="24"/>
          <w:szCs w:val="24"/>
          <w:lang w:val="en-GB"/>
        </w:rPr>
        <w:t>are not compatible with the principles of criminal law.</w:t>
      </w:r>
    </w:p>
    <w:p w14:paraId="365F80FB" w14:textId="1022C6BE" w:rsidR="002D5D87" w:rsidRDefault="002D5D87">
      <w:pPr>
        <w:rPr>
          <w:rFonts w:asciiTheme="majorBidi" w:hAnsiTheme="majorBidi" w:cstheme="majorBidi"/>
          <w:sz w:val="24"/>
          <w:szCs w:val="24"/>
          <w:lang w:val="en-GB"/>
        </w:rPr>
      </w:pPr>
      <w:r>
        <w:rPr>
          <w:rFonts w:asciiTheme="majorBidi" w:hAnsiTheme="majorBidi" w:cstheme="majorBidi"/>
          <w:sz w:val="24"/>
          <w:szCs w:val="24"/>
          <w:lang w:val="en-GB"/>
        </w:rPr>
        <w:t xml:space="preserve">In court rulings and legal literature, there are references </w:t>
      </w:r>
      <w:r w:rsidR="0031508D">
        <w:rPr>
          <w:rFonts w:asciiTheme="majorBidi" w:hAnsiTheme="majorBidi" w:cstheme="majorBidi"/>
          <w:sz w:val="24"/>
          <w:szCs w:val="24"/>
          <w:lang w:val="en-GB"/>
        </w:rPr>
        <w:t>methods for determining</w:t>
      </w:r>
      <w:r>
        <w:rPr>
          <w:rFonts w:asciiTheme="majorBidi" w:hAnsiTheme="majorBidi" w:cstheme="majorBidi"/>
          <w:sz w:val="24"/>
          <w:szCs w:val="24"/>
          <w:lang w:val="en-GB"/>
        </w:rPr>
        <w:t xml:space="preserve"> the age of an individual whose exact date of birth is </w:t>
      </w:r>
      <w:r w:rsidR="00C54681">
        <w:rPr>
          <w:rFonts w:asciiTheme="majorBidi" w:hAnsiTheme="majorBidi" w:cstheme="majorBidi"/>
          <w:sz w:val="24"/>
          <w:szCs w:val="24"/>
          <w:lang w:val="en-GB"/>
        </w:rPr>
        <w:t>un</w:t>
      </w:r>
      <w:r>
        <w:rPr>
          <w:rFonts w:asciiTheme="majorBidi" w:hAnsiTheme="majorBidi" w:cstheme="majorBidi"/>
          <w:sz w:val="24"/>
          <w:szCs w:val="24"/>
          <w:lang w:val="en-GB"/>
        </w:rPr>
        <w:t>known. However, th</w:t>
      </w:r>
      <w:r w:rsidR="00C54681">
        <w:rPr>
          <w:rFonts w:asciiTheme="majorBidi" w:hAnsiTheme="majorBidi" w:cstheme="majorBidi"/>
          <w:sz w:val="24"/>
          <w:szCs w:val="24"/>
          <w:lang w:val="en-GB"/>
        </w:rPr>
        <w:t xml:space="preserve">ese sources </w:t>
      </w:r>
      <w:r>
        <w:rPr>
          <w:rFonts w:asciiTheme="majorBidi" w:hAnsiTheme="majorBidi" w:cstheme="majorBidi"/>
          <w:sz w:val="24"/>
          <w:szCs w:val="24"/>
          <w:lang w:val="en-GB"/>
        </w:rPr>
        <w:t xml:space="preserve">concern </w:t>
      </w:r>
      <w:r w:rsidR="003C3297">
        <w:rPr>
          <w:rFonts w:asciiTheme="majorBidi" w:hAnsiTheme="majorBidi" w:cstheme="majorBidi"/>
          <w:sz w:val="24"/>
          <w:szCs w:val="24"/>
          <w:lang w:val="en-GB"/>
        </w:rPr>
        <w:t xml:space="preserve">only </w:t>
      </w:r>
      <w:r>
        <w:rPr>
          <w:rFonts w:asciiTheme="majorBidi" w:hAnsiTheme="majorBidi" w:cstheme="majorBidi"/>
          <w:sz w:val="24"/>
          <w:szCs w:val="24"/>
          <w:lang w:val="en-GB"/>
        </w:rPr>
        <w:t>civil law. Moreover, it is not possible to establish or derive clear rules from</w:t>
      </w:r>
      <w:r w:rsidR="00C54681">
        <w:rPr>
          <w:rFonts w:asciiTheme="majorBidi" w:hAnsiTheme="majorBidi" w:cstheme="majorBidi"/>
          <w:sz w:val="24"/>
          <w:szCs w:val="24"/>
          <w:lang w:val="en-GB"/>
        </w:rPr>
        <w:t xml:space="preserve"> civil</w:t>
      </w:r>
      <w:r>
        <w:rPr>
          <w:rFonts w:asciiTheme="majorBidi" w:hAnsiTheme="majorBidi" w:cstheme="majorBidi"/>
          <w:sz w:val="24"/>
          <w:szCs w:val="24"/>
          <w:lang w:val="en-GB"/>
        </w:rPr>
        <w:t xml:space="preserve"> </w:t>
      </w:r>
      <w:r w:rsidR="00C54681">
        <w:rPr>
          <w:rFonts w:asciiTheme="majorBidi" w:hAnsiTheme="majorBidi" w:cstheme="majorBidi"/>
          <w:sz w:val="24"/>
          <w:szCs w:val="24"/>
          <w:lang w:val="en-GB"/>
        </w:rPr>
        <w:t>case law</w:t>
      </w:r>
      <w:r>
        <w:rPr>
          <w:rFonts w:asciiTheme="majorBidi" w:hAnsiTheme="majorBidi" w:cstheme="majorBidi"/>
          <w:sz w:val="24"/>
          <w:szCs w:val="24"/>
          <w:lang w:val="en-GB"/>
        </w:rPr>
        <w:t xml:space="preserve"> </w:t>
      </w:r>
      <w:r w:rsidR="00C54681">
        <w:rPr>
          <w:rFonts w:asciiTheme="majorBidi" w:hAnsiTheme="majorBidi" w:cstheme="majorBidi"/>
          <w:sz w:val="24"/>
          <w:szCs w:val="24"/>
          <w:lang w:val="en-GB"/>
        </w:rPr>
        <w:t>or jurisprudence</w:t>
      </w:r>
      <w:r>
        <w:rPr>
          <w:rFonts w:asciiTheme="majorBidi" w:hAnsiTheme="majorBidi" w:cstheme="majorBidi"/>
          <w:sz w:val="24"/>
          <w:szCs w:val="24"/>
          <w:lang w:val="en-GB"/>
        </w:rPr>
        <w:t xml:space="preserve">, </w:t>
      </w:r>
      <w:r w:rsidR="00C54681">
        <w:rPr>
          <w:rFonts w:asciiTheme="majorBidi" w:hAnsiTheme="majorBidi" w:cstheme="majorBidi"/>
          <w:sz w:val="24"/>
          <w:szCs w:val="24"/>
          <w:lang w:val="en-GB"/>
        </w:rPr>
        <w:t xml:space="preserve">and certainly not </w:t>
      </w:r>
      <w:r w:rsidR="003E441A">
        <w:rPr>
          <w:rFonts w:asciiTheme="majorBidi" w:hAnsiTheme="majorBidi" w:cstheme="majorBidi"/>
          <w:sz w:val="24"/>
          <w:szCs w:val="24"/>
          <w:lang w:val="en-GB"/>
        </w:rPr>
        <w:t>any</w:t>
      </w:r>
      <w:r w:rsidR="00C54681">
        <w:rPr>
          <w:rFonts w:asciiTheme="majorBidi" w:hAnsiTheme="majorBidi" w:cstheme="majorBidi"/>
          <w:sz w:val="24"/>
          <w:szCs w:val="24"/>
          <w:lang w:val="en-GB"/>
        </w:rPr>
        <w:t xml:space="preserve"> </w:t>
      </w:r>
      <w:r>
        <w:rPr>
          <w:rFonts w:asciiTheme="majorBidi" w:hAnsiTheme="majorBidi" w:cstheme="majorBidi"/>
          <w:sz w:val="24"/>
          <w:szCs w:val="24"/>
          <w:lang w:val="en-GB"/>
        </w:rPr>
        <w:t>that can be applied to criminal law.</w:t>
      </w:r>
    </w:p>
    <w:p w14:paraId="4709A7BA" w14:textId="06FDC178" w:rsidR="0087741E" w:rsidRPr="008B3AFA" w:rsidRDefault="0087741E" w:rsidP="00C54681">
      <w:pPr>
        <w:rPr>
          <w:rFonts w:asciiTheme="majorBidi" w:hAnsiTheme="majorBidi" w:cstheme="majorBidi"/>
          <w:sz w:val="24"/>
          <w:szCs w:val="24"/>
          <w:lang w:val="en-GB"/>
        </w:rPr>
      </w:pPr>
      <w:r>
        <w:rPr>
          <w:rFonts w:asciiTheme="majorBidi" w:hAnsiTheme="majorBidi" w:cstheme="majorBidi"/>
          <w:sz w:val="24"/>
          <w:szCs w:val="24"/>
          <w:lang w:val="en-GB"/>
        </w:rPr>
        <w:t>This article sets out for the first time a</w:t>
      </w:r>
      <w:r w:rsidR="00185AE4">
        <w:rPr>
          <w:rFonts w:asciiTheme="majorBidi" w:hAnsiTheme="majorBidi" w:cstheme="majorBidi"/>
          <w:sz w:val="24"/>
          <w:szCs w:val="24"/>
          <w:lang w:val="en-GB"/>
        </w:rPr>
        <w:t xml:space="preserve"> </w:t>
      </w:r>
      <w:r w:rsidR="003C3297">
        <w:rPr>
          <w:rFonts w:asciiTheme="majorBidi" w:hAnsiTheme="majorBidi" w:cstheme="majorBidi"/>
          <w:sz w:val="24"/>
          <w:szCs w:val="24"/>
          <w:lang w:val="en-GB"/>
        </w:rPr>
        <w:t>comprehensive and inclusive</w:t>
      </w:r>
      <w:r>
        <w:rPr>
          <w:rFonts w:asciiTheme="majorBidi" w:hAnsiTheme="majorBidi" w:cstheme="majorBidi"/>
          <w:sz w:val="24"/>
          <w:szCs w:val="24"/>
          <w:lang w:val="en-GB"/>
        </w:rPr>
        <w:t xml:space="preserve"> legal solution </w:t>
      </w:r>
      <w:r w:rsidR="00185AE4">
        <w:rPr>
          <w:rFonts w:asciiTheme="majorBidi" w:hAnsiTheme="majorBidi" w:cstheme="majorBidi"/>
          <w:sz w:val="24"/>
          <w:szCs w:val="24"/>
          <w:lang w:val="en-GB"/>
        </w:rPr>
        <w:t>designed</w:t>
      </w:r>
      <w:r>
        <w:rPr>
          <w:rFonts w:asciiTheme="majorBidi" w:hAnsiTheme="majorBidi" w:cstheme="majorBidi"/>
          <w:sz w:val="24"/>
          <w:szCs w:val="24"/>
          <w:lang w:val="en-GB"/>
        </w:rPr>
        <w:t xml:space="preserve"> to provide criminal courts </w:t>
      </w:r>
      <w:r w:rsidR="00C54681">
        <w:rPr>
          <w:rFonts w:asciiTheme="majorBidi" w:hAnsiTheme="majorBidi" w:cstheme="majorBidi"/>
          <w:sz w:val="24"/>
          <w:szCs w:val="24"/>
          <w:lang w:val="en-GB"/>
        </w:rPr>
        <w:t xml:space="preserve">in Israel </w:t>
      </w:r>
      <w:r>
        <w:rPr>
          <w:rFonts w:asciiTheme="majorBidi" w:hAnsiTheme="majorBidi" w:cstheme="majorBidi"/>
          <w:sz w:val="24"/>
          <w:szCs w:val="24"/>
          <w:lang w:val="en-GB"/>
        </w:rPr>
        <w:t xml:space="preserve">with the tools to deal with </w:t>
      </w:r>
      <w:commentRangeStart w:id="1"/>
      <w:r>
        <w:rPr>
          <w:rFonts w:asciiTheme="majorBidi" w:hAnsiTheme="majorBidi" w:cstheme="majorBidi"/>
          <w:sz w:val="24"/>
          <w:szCs w:val="24"/>
          <w:lang w:val="en-GB"/>
        </w:rPr>
        <w:t>situations</w:t>
      </w:r>
      <w:commentRangeEnd w:id="1"/>
      <w:r w:rsidR="0031508D">
        <w:rPr>
          <w:rStyle w:val="CommentReference"/>
        </w:rPr>
        <w:commentReference w:id="1"/>
      </w:r>
      <w:r w:rsidR="00C54681">
        <w:rPr>
          <w:rFonts w:asciiTheme="majorBidi" w:hAnsiTheme="majorBidi" w:cstheme="majorBidi"/>
          <w:sz w:val="24"/>
          <w:szCs w:val="24"/>
          <w:lang w:val="en-GB"/>
        </w:rPr>
        <w:t xml:space="preserve"> </w:t>
      </w:r>
      <w:r w:rsidR="003E441A">
        <w:rPr>
          <w:rFonts w:asciiTheme="majorBidi" w:hAnsiTheme="majorBidi" w:cstheme="majorBidi"/>
          <w:sz w:val="24"/>
          <w:szCs w:val="24"/>
          <w:lang w:val="en-GB"/>
        </w:rPr>
        <w:t>where</w:t>
      </w:r>
      <w:r w:rsidR="00C54681">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a defendant’s exact age is ambiguous. </w:t>
      </w:r>
      <w:r w:rsidR="00185AE4">
        <w:rPr>
          <w:rFonts w:asciiTheme="majorBidi" w:hAnsiTheme="majorBidi" w:cstheme="majorBidi"/>
          <w:sz w:val="24"/>
          <w:szCs w:val="24"/>
          <w:lang w:val="en-GB"/>
        </w:rPr>
        <w:t>Additionally, t</w:t>
      </w:r>
      <w:r>
        <w:rPr>
          <w:rFonts w:asciiTheme="majorBidi" w:hAnsiTheme="majorBidi" w:cstheme="majorBidi"/>
          <w:sz w:val="24"/>
          <w:szCs w:val="24"/>
          <w:lang w:val="en-GB"/>
        </w:rPr>
        <w:t>h</w:t>
      </w:r>
      <w:r w:rsidR="00362CE1">
        <w:rPr>
          <w:rFonts w:asciiTheme="majorBidi" w:hAnsiTheme="majorBidi" w:cstheme="majorBidi"/>
          <w:sz w:val="24"/>
          <w:szCs w:val="24"/>
          <w:lang w:val="en-GB"/>
        </w:rPr>
        <w:t>is</w:t>
      </w:r>
      <w:r>
        <w:rPr>
          <w:rFonts w:asciiTheme="majorBidi" w:hAnsiTheme="majorBidi" w:cstheme="majorBidi"/>
          <w:sz w:val="24"/>
          <w:szCs w:val="24"/>
          <w:lang w:val="en-GB"/>
        </w:rPr>
        <w:t xml:space="preserve"> article </w:t>
      </w:r>
      <w:r w:rsidR="00185AE4">
        <w:rPr>
          <w:rFonts w:asciiTheme="majorBidi" w:hAnsiTheme="majorBidi" w:cstheme="majorBidi"/>
          <w:sz w:val="24"/>
          <w:szCs w:val="24"/>
          <w:lang w:val="en-GB"/>
        </w:rPr>
        <w:t>calls on</w:t>
      </w:r>
      <w:r>
        <w:rPr>
          <w:rFonts w:asciiTheme="majorBidi" w:hAnsiTheme="majorBidi" w:cstheme="majorBidi"/>
          <w:sz w:val="24"/>
          <w:szCs w:val="24"/>
          <w:lang w:val="en-GB"/>
        </w:rPr>
        <w:t xml:space="preserve"> the legislator to establish a legal presumption for determining </w:t>
      </w:r>
      <w:r w:rsidR="00C54681">
        <w:rPr>
          <w:rFonts w:asciiTheme="majorBidi" w:hAnsiTheme="majorBidi" w:cstheme="majorBidi"/>
          <w:sz w:val="24"/>
          <w:szCs w:val="24"/>
          <w:lang w:val="en-GB"/>
        </w:rPr>
        <w:t xml:space="preserve">a defendant’s </w:t>
      </w:r>
      <w:r>
        <w:rPr>
          <w:rFonts w:asciiTheme="majorBidi" w:hAnsiTheme="majorBidi" w:cstheme="majorBidi"/>
          <w:sz w:val="24"/>
          <w:szCs w:val="24"/>
          <w:lang w:val="en-GB"/>
        </w:rPr>
        <w:t xml:space="preserve">age in criminal law. </w:t>
      </w:r>
      <w:r w:rsidR="00185AE4">
        <w:rPr>
          <w:rFonts w:asciiTheme="majorBidi" w:hAnsiTheme="majorBidi" w:cstheme="majorBidi"/>
          <w:sz w:val="24"/>
          <w:szCs w:val="24"/>
          <w:lang w:val="en-GB"/>
        </w:rPr>
        <w:t>This article also</w:t>
      </w:r>
      <w:r>
        <w:rPr>
          <w:rFonts w:asciiTheme="majorBidi" w:hAnsiTheme="majorBidi" w:cstheme="majorBidi"/>
          <w:sz w:val="24"/>
          <w:szCs w:val="24"/>
          <w:lang w:val="en-GB"/>
        </w:rPr>
        <w:t xml:space="preserve"> focuses on the Legal Capacity and Guardianship Law, 5722-1962 (hereinafter: the Legal Capacity Law), which </w:t>
      </w:r>
      <w:r w:rsidR="00185AE4">
        <w:rPr>
          <w:rFonts w:asciiTheme="majorBidi" w:hAnsiTheme="majorBidi" w:cstheme="majorBidi"/>
          <w:sz w:val="24"/>
          <w:szCs w:val="24"/>
          <w:lang w:val="en-GB"/>
        </w:rPr>
        <w:t>includes</w:t>
      </w:r>
      <w:r>
        <w:rPr>
          <w:rFonts w:asciiTheme="majorBidi" w:hAnsiTheme="majorBidi" w:cstheme="majorBidi"/>
          <w:sz w:val="24"/>
          <w:szCs w:val="24"/>
          <w:lang w:val="en-GB"/>
        </w:rPr>
        <w:t xml:space="preserve"> provisions for determining a person’s age in cases </w:t>
      </w:r>
      <w:r w:rsidR="00185AE4">
        <w:rPr>
          <w:rFonts w:asciiTheme="majorBidi" w:hAnsiTheme="majorBidi" w:cstheme="majorBidi"/>
          <w:sz w:val="24"/>
          <w:szCs w:val="24"/>
          <w:lang w:val="en-GB"/>
        </w:rPr>
        <w:t>in cases of ambiguity</w:t>
      </w:r>
      <w:r>
        <w:rPr>
          <w:rFonts w:asciiTheme="majorBidi" w:hAnsiTheme="majorBidi" w:cstheme="majorBidi"/>
          <w:sz w:val="24"/>
          <w:szCs w:val="24"/>
          <w:lang w:val="en-GB"/>
        </w:rPr>
        <w:t xml:space="preserve">. </w:t>
      </w:r>
      <w:r w:rsidR="00362CE1">
        <w:rPr>
          <w:rFonts w:asciiTheme="majorBidi" w:hAnsiTheme="majorBidi" w:cstheme="majorBidi"/>
          <w:sz w:val="24"/>
          <w:szCs w:val="24"/>
          <w:lang w:val="en-GB"/>
        </w:rPr>
        <w:t>Furthermore</w:t>
      </w:r>
      <w:r w:rsidR="003C3297">
        <w:rPr>
          <w:rFonts w:asciiTheme="majorBidi" w:hAnsiTheme="majorBidi" w:cstheme="majorBidi"/>
          <w:sz w:val="24"/>
          <w:szCs w:val="24"/>
          <w:lang w:val="en-GB"/>
        </w:rPr>
        <w:t>,</w:t>
      </w:r>
      <w:r w:rsidR="00362CE1">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we examine </w:t>
      </w:r>
      <w:r w:rsidR="003E441A">
        <w:rPr>
          <w:rFonts w:asciiTheme="majorBidi" w:hAnsiTheme="majorBidi" w:cstheme="majorBidi"/>
          <w:sz w:val="24"/>
          <w:szCs w:val="24"/>
          <w:lang w:val="en-GB"/>
        </w:rPr>
        <w:t>international</w:t>
      </w:r>
      <w:r>
        <w:rPr>
          <w:rFonts w:asciiTheme="majorBidi" w:hAnsiTheme="majorBidi" w:cstheme="majorBidi"/>
          <w:sz w:val="24"/>
          <w:szCs w:val="24"/>
          <w:lang w:val="en-GB"/>
        </w:rPr>
        <w:t xml:space="preserve"> law and examine whether it is possible and appropriate to adopt provisions used there</w:t>
      </w:r>
      <w:r w:rsidR="00C54681">
        <w:rPr>
          <w:rFonts w:asciiTheme="majorBidi" w:hAnsiTheme="majorBidi" w:cstheme="majorBidi"/>
          <w:sz w:val="24"/>
          <w:szCs w:val="24"/>
          <w:lang w:val="en-GB"/>
        </w:rPr>
        <w:t>in</w:t>
      </w:r>
      <w:r>
        <w:rPr>
          <w:rFonts w:asciiTheme="majorBidi" w:hAnsiTheme="majorBidi" w:cstheme="majorBidi"/>
          <w:sz w:val="24"/>
          <w:szCs w:val="24"/>
          <w:lang w:val="en-GB"/>
        </w:rPr>
        <w:t xml:space="preserve"> into the Israeli legal system. We also examine the advantages and disadvantages of</w:t>
      </w:r>
      <w:r w:rsidR="003E441A">
        <w:rPr>
          <w:rFonts w:asciiTheme="majorBidi" w:hAnsiTheme="majorBidi" w:cstheme="majorBidi"/>
          <w:sz w:val="24"/>
          <w:szCs w:val="24"/>
          <w:lang w:val="en-GB"/>
        </w:rPr>
        <w:t xml:space="preserve"> various</w:t>
      </w:r>
      <w:r>
        <w:rPr>
          <w:rFonts w:asciiTheme="majorBidi" w:hAnsiTheme="majorBidi" w:cstheme="majorBidi"/>
          <w:sz w:val="24"/>
          <w:szCs w:val="24"/>
          <w:lang w:val="en-GB"/>
        </w:rPr>
        <w:t xml:space="preserve"> medical </w:t>
      </w:r>
      <w:r w:rsidR="003E441A">
        <w:rPr>
          <w:rFonts w:asciiTheme="majorBidi" w:hAnsiTheme="majorBidi" w:cstheme="majorBidi"/>
          <w:sz w:val="24"/>
          <w:szCs w:val="24"/>
          <w:lang w:val="en-GB"/>
        </w:rPr>
        <w:t>methods</w:t>
      </w:r>
      <w:r>
        <w:rPr>
          <w:rFonts w:asciiTheme="majorBidi" w:hAnsiTheme="majorBidi" w:cstheme="majorBidi"/>
          <w:sz w:val="24"/>
          <w:szCs w:val="24"/>
          <w:lang w:val="en-GB"/>
        </w:rPr>
        <w:t xml:space="preserve"> for determining a person’s age.</w:t>
      </w:r>
      <w:r w:rsidR="00C54681">
        <w:rPr>
          <w:rFonts w:asciiTheme="majorBidi" w:hAnsiTheme="majorBidi" w:cstheme="majorBidi"/>
          <w:sz w:val="24"/>
          <w:szCs w:val="24"/>
          <w:lang w:val="en-GB"/>
        </w:rPr>
        <w:t xml:space="preserve"> </w:t>
      </w:r>
      <w:r w:rsidR="003C3297">
        <w:rPr>
          <w:rFonts w:asciiTheme="majorBidi" w:hAnsiTheme="majorBidi" w:cstheme="majorBidi"/>
          <w:sz w:val="24"/>
          <w:szCs w:val="24"/>
          <w:lang w:val="en-GB"/>
        </w:rPr>
        <w:t>The article concludes with</w:t>
      </w:r>
      <w:r>
        <w:rPr>
          <w:rFonts w:asciiTheme="majorBidi" w:hAnsiTheme="majorBidi" w:cstheme="majorBidi"/>
          <w:sz w:val="24"/>
          <w:szCs w:val="24"/>
          <w:lang w:val="en-GB"/>
        </w:rPr>
        <w:t xml:space="preserve"> a proposal for regulating criminal law in situations where the exact age of </w:t>
      </w:r>
      <w:r w:rsidR="00362CE1">
        <w:rPr>
          <w:rFonts w:asciiTheme="majorBidi" w:hAnsiTheme="majorBidi" w:cstheme="majorBidi"/>
          <w:sz w:val="24"/>
          <w:szCs w:val="24"/>
          <w:lang w:val="en-GB"/>
        </w:rPr>
        <w:t>the accused</w:t>
      </w:r>
      <w:r>
        <w:rPr>
          <w:rFonts w:asciiTheme="majorBidi" w:hAnsiTheme="majorBidi" w:cstheme="majorBidi"/>
          <w:sz w:val="24"/>
          <w:szCs w:val="24"/>
          <w:lang w:val="en-GB"/>
        </w:rPr>
        <w:t xml:space="preserve"> is not known.</w:t>
      </w:r>
    </w:p>
    <w:sectPr w:rsidR="0087741E" w:rsidRPr="008B3AF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san" w:date="2023-08-23T08:20:00Z" w:initials="S">
    <w:p w14:paraId="2ADBC181" w14:textId="2F949690" w:rsidR="001A77E0" w:rsidRDefault="001A77E0">
      <w:pPr>
        <w:pStyle w:val="CommentText0"/>
      </w:pPr>
      <w:r>
        <w:rPr>
          <w:rStyle w:val="CommentReference"/>
        </w:rPr>
        <w:annotationRef/>
      </w:r>
      <w:r>
        <w:t>Would it be reasonable to extend this from “trial” to “proceeding”?</w:t>
      </w:r>
    </w:p>
  </w:comment>
  <w:comment w:id="1" w:author="Susan" w:date="2023-08-23T08:36:00Z" w:initials="S">
    <w:p w14:paraId="456DF004" w14:textId="2CC4EE52" w:rsidR="0031508D" w:rsidRDefault="0031508D">
      <w:pPr>
        <w:pStyle w:val="CommentText0"/>
      </w:pPr>
      <w:r>
        <w:rPr>
          <w:rStyle w:val="CommentReference"/>
        </w:rPr>
        <w:annotationRef/>
      </w:r>
      <w:r>
        <w:t>Consider “</w:t>
      </w:r>
      <w:r w:rsidR="00F354D7">
        <w:t xml:space="preserve">with tools </w:t>
      </w:r>
      <w:r>
        <w:t>to apply</w:t>
      </w:r>
      <w:r w:rsidR="00185AE4">
        <w:t xml:space="preserve"> in</w:t>
      </w:r>
      <w:r>
        <w:t>” rather than “</w:t>
      </w:r>
      <w:r w:rsidR="00F354D7">
        <w:t xml:space="preserve">the tools </w:t>
      </w:r>
      <w:r>
        <w:t>to deal with”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DBC181" w15:done="0"/>
  <w15:commentEx w15:paraId="456DF0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03FCC" w16cex:dateUtc="2023-08-23T05:20:00Z"/>
  <w16cex:commentExtensible w16cex:durableId="28904376" w16cex:dateUtc="2023-08-23T0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DBC181" w16cid:durableId="28903FCC"/>
  <w16cid:commentId w16cid:paraId="456DF004" w16cid:durableId="2890437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B5"/>
    <w:rsid w:val="00184554"/>
    <w:rsid w:val="00185AE4"/>
    <w:rsid w:val="001A69A7"/>
    <w:rsid w:val="001A77E0"/>
    <w:rsid w:val="002D5D87"/>
    <w:rsid w:val="002F2E77"/>
    <w:rsid w:val="0031508D"/>
    <w:rsid w:val="00362CE1"/>
    <w:rsid w:val="003C3297"/>
    <w:rsid w:val="003E441A"/>
    <w:rsid w:val="005733C6"/>
    <w:rsid w:val="006303A0"/>
    <w:rsid w:val="006849E8"/>
    <w:rsid w:val="006F5AA3"/>
    <w:rsid w:val="007B4DB5"/>
    <w:rsid w:val="007F7F45"/>
    <w:rsid w:val="0087741E"/>
    <w:rsid w:val="008B1A14"/>
    <w:rsid w:val="008B3AFA"/>
    <w:rsid w:val="008C32A6"/>
    <w:rsid w:val="008F21A5"/>
    <w:rsid w:val="00954D61"/>
    <w:rsid w:val="00C54681"/>
    <w:rsid w:val="00E52A27"/>
    <w:rsid w:val="00E844BD"/>
    <w:rsid w:val="00F354D7"/>
    <w:rsid w:val="00F54B4B"/>
    <w:rsid w:val="00FE37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1D941"/>
  <w15:chartTrackingRefBased/>
  <w15:docId w15:val="{6CD969DE-5482-42BB-8B26-2CC1FF99A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character" w:styleId="CommentReference">
    <w:name w:val="annotation reference"/>
    <w:basedOn w:val="DefaultParagraphFont"/>
    <w:uiPriority w:val="99"/>
    <w:semiHidden/>
    <w:unhideWhenUsed/>
    <w:rsid w:val="008F21A5"/>
    <w:rPr>
      <w:sz w:val="16"/>
      <w:szCs w:val="16"/>
    </w:rPr>
  </w:style>
  <w:style w:type="paragraph" w:styleId="CommentSubject">
    <w:name w:val="annotation subject"/>
    <w:basedOn w:val="CommentText0"/>
    <w:next w:val="CommentText0"/>
    <w:link w:val="CommentSubjectChar"/>
    <w:uiPriority w:val="99"/>
    <w:semiHidden/>
    <w:unhideWhenUsed/>
    <w:rsid w:val="008F21A5"/>
    <w:rPr>
      <w:b/>
      <w:bCs/>
    </w:rPr>
  </w:style>
  <w:style w:type="character" w:customStyle="1" w:styleId="CommentSubjectChar">
    <w:name w:val="Comment Subject Char"/>
    <w:basedOn w:val="CommentTextChar"/>
    <w:link w:val="CommentSubject"/>
    <w:uiPriority w:val="99"/>
    <w:semiHidden/>
    <w:rsid w:val="008F21A5"/>
    <w:rPr>
      <w:b/>
      <w:bCs/>
      <w:sz w:val="20"/>
      <w:szCs w:val="20"/>
      <w:lang w:val="en-US"/>
    </w:rPr>
  </w:style>
  <w:style w:type="character" w:styleId="Hyperlink">
    <w:name w:val="Hyperlink"/>
    <w:basedOn w:val="DefaultParagraphFont"/>
    <w:uiPriority w:val="99"/>
    <w:unhideWhenUsed/>
    <w:rsid w:val="0087741E"/>
    <w:rPr>
      <w:color w:val="0563C1" w:themeColor="hyperlink"/>
      <w:u w:val="single"/>
    </w:rPr>
  </w:style>
  <w:style w:type="character" w:styleId="UnresolvedMention">
    <w:name w:val="Unresolved Mention"/>
    <w:basedOn w:val="DefaultParagraphFont"/>
    <w:uiPriority w:val="99"/>
    <w:semiHidden/>
    <w:unhideWhenUsed/>
    <w:rsid w:val="00877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Susan</cp:lastModifiedBy>
  <cp:revision>3</cp:revision>
  <dcterms:created xsi:type="dcterms:W3CDTF">2023-08-23T05:53:00Z</dcterms:created>
  <dcterms:modified xsi:type="dcterms:W3CDTF">2023-08-23T05:55:00Z</dcterms:modified>
</cp:coreProperties>
</file>