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942E9" w14:textId="078F2FC2" w:rsidR="00F54B4B" w:rsidRPr="004C16E7" w:rsidRDefault="001D0B85">
      <w:pPr>
        <w:rPr>
          <w:rFonts w:asciiTheme="majorBidi" w:hAnsiTheme="majorBidi" w:cstheme="majorBidi"/>
          <w:sz w:val="24"/>
          <w:szCs w:val="24"/>
        </w:rPr>
      </w:pPr>
      <w:r w:rsidRPr="004C16E7">
        <w:rPr>
          <w:rFonts w:asciiTheme="majorBidi" w:hAnsiTheme="majorBidi" w:cstheme="majorBidi"/>
          <w:sz w:val="24"/>
          <w:szCs w:val="24"/>
        </w:rPr>
        <w:t>2.1.</w:t>
      </w:r>
      <w:commentRangeStart w:id="0"/>
      <w:r w:rsidRPr="004C16E7">
        <w:rPr>
          <w:rFonts w:asciiTheme="majorBidi" w:hAnsiTheme="majorBidi" w:cstheme="majorBidi"/>
          <w:sz w:val="24"/>
          <w:szCs w:val="24"/>
        </w:rPr>
        <w:t>2023</w:t>
      </w:r>
      <w:commentRangeEnd w:id="0"/>
      <w:r w:rsidR="00673275" w:rsidRPr="004C16E7">
        <w:rPr>
          <w:rStyle w:val="CommentReference"/>
        </w:rPr>
        <w:commentReference w:id="0"/>
      </w:r>
    </w:p>
    <w:p w14:paraId="647E2602" w14:textId="77777777" w:rsidR="001D0B85" w:rsidRPr="004C16E7" w:rsidRDefault="001D0B85">
      <w:pPr>
        <w:rPr>
          <w:rFonts w:asciiTheme="majorBidi" w:hAnsiTheme="majorBidi" w:cstheme="majorBidi"/>
          <w:sz w:val="24"/>
          <w:szCs w:val="24"/>
        </w:rPr>
      </w:pPr>
    </w:p>
    <w:p w14:paraId="557B5053" w14:textId="398161A6" w:rsidR="001D0B85" w:rsidRPr="004C16E7" w:rsidRDefault="00CC42C6" w:rsidP="001D0B85">
      <w:pPr>
        <w:jc w:val="center"/>
        <w:rPr>
          <w:rFonts w:asciiTheme="majorBidi" w:hAnsiTheme="majorBidi" w:cstheme="majorBidi"/>
          <w:b/>
          <w:bCs/>
          <w:sz w:val="24"/>
          <w:szCs w:val="24"/>
        </w:rPr>
      </w:pPr>
      <w:r w:rsidRPr="004C16E7">
        <w:rPr>
          <w:rFonts w:asciiTheme="majorBidi" w:hAnsiTheme="majorBidi" w:cstheme="majorBidi"/>
          <w:b/>
          <w:bCs/>
          <w:sz w:val="24"/>
          <w:szCs w:val="24"/>
        </w:rPr>
        <w:t>Restoration</w:t>
      </w:r>
      <w:r w:rsidR="001D0B85" w:rsidRPr="004C16E7">
        <w:rPr>
          <w:rFonts w:asciiTheme="majorBidi" w:hAnsiTheme="majorBidi" w:cstheme="majorBidi"/>
          <w:b/>
          <w:bCs/>
          <w:sz w:val="24"/>
          <w:szCs w:val="24"/>
        </w:rPr>
        <w:t xml:space="preserve"> and Development </w:t>
      </w:r>
      <w:r w:rsidR="00C53513">
        <w:rPr>
          <w:rFonts w:asciiTheme="majorBidi" w:hAnsiTheme="majorBidi" w:cstheme="majorBidi"/>
          <w:b/>
          <w:bCs/>
          <w:sz w:val="24"/>
          <w:szCs w:val="24"/>
        </w:rPr>
        <w:t>in</w:t>
      </w:r>
      <w:r w:rsidR="001D0B85" w:rsidRPr="004C16E7">
        <w:rPr>
          <w:rFonts w:asciiTheme="majorBidi" w:hAnsiTheme="majorBidi" w:cstheme="majorBidi"/>
          <w:b/>
          <w:bCs/>
          <w:sz w:val="24"/>
          <w:szCs w:val="24"/>
        </w:rPr>
        <w:t xml:space="preserve"> the </w:t>
      </w:r>
      <w:commentRangeStart w:id="1"/>
      <w:r w:rsidR="001D0B85" w:rsidRPr="004C16E7">
        <w:rPr>
          <w:rFonts w:asciiTheme="majorBidi" w:hAnsiTheme="majorBidi" w:cstheme="majorBidi"/>
          <w:b/>
          <w:bCs/>
          <w:sz w:val="24"/>
          <w:szCs w:val="24"/>
        </w:rPr>
        <w:t>Northwest</w:t>
      </w:r>
      <w:r w:rsidR="00F37DC1" w:rsidRPr="004C16E7">
        <w:rPr>
          <w:rFonts w:asciiTheme="majorBidi" w:hAnsiTheme="majorBidi" w:cstheme="majorBidi"/>
          <w:b/>
          <w:bCs/>
          <w:sz w:val="24"/>
          <w:szCs w:val="24"/>
        </w:rPr>
        <w:t xml:space="preserve">ern </w:t>
      </w:r>
      <w:commentRangeEnd w:id="1"/>
      <w:r w:rsidR="00F62299">
        <w:rPr>
          <w:rStyle w:val="CommentReference"/>
        </w:rPr>
        <w:commentReference w:id="1"/>
      </w:r>
      <w:r w:rsidR="00F37DC1" w:rsidRPr="004C16E7">
        <w:rPr>
          <w:rFonts w:asciiTheme="majorBidi" w:hAnsiTheme="majorBidi" w:cstheme="majorBidi"/>
          <w:b/>
          <w:bCs/>
          <w:sz w:val="24"/>
          <w:szCs w:val="24"/>
        </w:rPr>
        <w:t xml:space="preserve">Negev </w:t>
      </w:r>
    </w:p>
    <w:p w14:paraId="3622C5D0" w14:textId="1CB60CC1" w:rsidR="001D0B85" w:rsidRPr="0057379E" w:rsidRDefault="001D0B85" w:rsidP="0057379E">
      <w:pPr>
        <w:jc w:val="center"/>
        <w:rPr>
          <w:rFonts w:asciiTheme="majorBidi" w:hAnsiTheme="majorBidi" w:cstheme="majorBidi"/>
          <w:b/>
          <w:bCs/>
          <w:sz w:val="24"/>
          <w:szCs w:val="24"/>
        </w:rPr>
      </w:pPr>
      <w:r w:rsidRPr="004C16E7">
        <w:rPr>
          <w:rFonts w:asciiTheme="majorBidi" w:hAnsiTheme="majorBidi" w:cstheme="majorBidi"/>
          <w:b/>
          <w:bCs/>
          <w:sz w:val="24"/>
          <w:szCs w:val="24"/>
        </w:rPr>
        <w:t xml:space="preserve"> “Green Negev”</w:t>
      </w:r>
      <w:r w:rsidR="00EA25F1">
        <w:rPr>
          <w:rFonts w:asciiTheme="majorBidi" w:hAnsiTheme="majorBidi" w:cstheme="majorBidi"/>
          <w:b/>
          <w:bCs/>
          <w:sz w:val="24"/>
          <w:szCs w:val="24"/>
        </w:rPr>
        <w:t xml:space="preserve"> Project</w:t>
      </w:r>
      <w:r w:rsidRPr="004C16E7">
        <w:rPr>
          <w:rFonts w:asciiTheme="majorBidi" w:hAnsiTheme="majorBidi" w:cstheme="majorBidi"/>
          <w:b/>
          <w:bCs/>
          <w:sz w:val="24"/>
          <w:szCs w:val="24"/>
        </w:rPr>
        <w:t>—Phase 1</w:t>
      </w:r>
    </w:p>
    <w:p w14:paraId="2B6A7585" w14:textId="39D0C4BA" w:rsidR="001D0B85" w:rsidRPr="004C16E7" w:rsidRDefault="001A39AA" w:rsidP="0057379E">
      <w:pPr>
        <w:rPr>
          <w:rFonts w:asciiTheme="majorBidi" w:hAnsiTheme="majorBidi" w:cstheme="majorBidi"/>
          <w:sz w:val="24"/>
          <w:szCs w:val="24"/>
        </w:rPr>
      </w:pPr>
      <w:r w:rsidRPr="004C16E7">
        <w:rPr>
          <w:rFonts w:asciiTheme="majorBidi" w:hAnsiTheme="majorBidi" w:cstheme="majorBidi"/>
          <w:sz w:val="24"/>
          <w:szCs w:val="24"/>
        </w:rPr>
        <w:t xml:space="preserve">The </w:t>
      </w:r>
      <w:r w:rsidR="004C6A50">
        <w:rPr>
          <w:rFonts w:asciiTheme="majorBidi" w:hAnsiTheme="majorBidi" w:cstheme="majorBidi"/>
          <w:sz w:val="24"/>
          <w:szCs w:val="24"/>
        </w:rPr>
        <w:t>Western Negev</w:t>
      </w:r>
      <w:r w:rsidR="00F14803">
        <w:rPr>
          <w:rFonts w:asciiTheme="majorBidi" w:hAnsiTheme="majorBidi" w:cstheme="majorBidi"/>
          <w:sz w:val="24"/>
          <w:szCs w:val="24"/>
        </w:rPr>
        <w:t xml:space="preserve">, also referred to as the Gaza </w:t>
      </w:r>
      <w:commentRangeStart w:id="2"/>
      <w:r w:rsidR="00F14803">
        <w:rPr>
          <w:rFonts w:asciiTheme="majorBidi" w:hAnsiTheme="majorBidi" w:cstheme="majorBidi"/>
          <w:sz w:val="24"/>
          <w:szCs w:val="24"/>
        </w:rPr>
        <w:t>Envelope</w:t>
      </w:r>
      <w:commentRangeEnd w:id="2"/>
      <w:r w:rsidR="00F14803">
        <w:rPr>
          <w:rStyle w:val="CommentReference"/>
        </w:rPr>
        <w:commentReference w:id="2"/>
      </w:r>
      <w:r w:rsidR="00F14803">
        <w:rPr>
          <w:rFonts w:asciiTheme="majorBidi" w:hAnsiTheme="majorBidi" w:cstheme="majorBidi"/>
          <w:sz w:val="24"/>
          <w:szCs w:val="24"/>
        </w:rPr>
        <w:t>,</w:t>
      </w:r>
      <w:r w:rsidR="00A34C96" w:rsidRPr="004C16E7">
        <w:rPr>
          <w:rFonts w:asciiTheme="majorBidi" w:hAnsiTheme="majorBidi" w:cstheme="majorBidi"/>
          <w:sz w:val="24"/>
          <w:szCs w:val="24"/>
        </w:rPr>
        <w:t xml:space="preserve"> has</w:t>
      </w:r>
      <w:r w:rsidRPr="004C16E7">
        <w:rPr>
          <w:rFonts w:asciiTheme="majorBidi" w:hAnsiTheme="majorBidi" w:cstheme="majorBidi"/>
          <w:sz w:val="24"/>
          <w:szCs w:val="24"/>
        </w:rPr>
        <w:t xml:space="preserve"> suffered an unprecedented disaster</w:t>
      </w:r>
      <w:r w:rsidR="00A31946">
        <w:rPr>
          <w:rFonts w:asciiTheme="majorBidi" w:hAnsiTheme="majorBidi" w:cstheme="majorBidi"/>
          <w:sz w:val="24"/>
          <w:szCs w:val="24"/>
        </w:rPr>
        <w:t xml:space="preserve"> in which some </w:t>
      </w:r>
      <w:r w:rsidRPr="004C16E7">
        <w:rPr>
          <w:rFonts w:asciiTheme="majorBidi" w:hAnsiTheme="majorBidi" w:cstheme="majorBidi"/>
          <w:sz w:val="24"/>
          <w:szCs w:val="24"/>
        </w:rPr>
        <w:t>1,200 people were killed</w:t>
      </w:r>
      <w:r w:rsidR="00A31946">
        <w:rPr>
          <w:rFonts w:asciiTheme="majorBidi" w:hAnsiTheme="majorBidi" w:cstheme="majorBidi"/>
          <w:sz w:val="24"/>
          <w:szCs w:val="24"/>
        </w:rPr>
        <w:t xml:space="preserve">, </w:t>
      </w:r>
      <w:r w:rsidRPr="004C16E7">
        <w:rPr>
          <w:rFonts w:asciiTheme="majorBidi" w:hAnsiTheme="majorBidi" w:cstheme="majorBidi"/>
          <w:sz w:val="24"/>
          <w:szCs w:val="24"/>
        </w:rPr>
        <w:t>and nearly 250 more abducted to Gaza</w:t>
      </w:r>
      <w:r w:rsidR="008C4F6E">
        <w:rPr>
          <w:rFonts w:asciiTheme="majorBidi" w:hAnsiTheme="majorBidi" w:cstheme="majorBidi"/>
          <w:sz w:val="24"/>
          <w:szCs w:val="24"/>
        </w:rPr>
        <w:t>, s</w:t>
      </w:r>
      <w:r w:rsidR="00A31946">
        <w:rPr>
          <w:rFonts w:asciiTheme="majorBidi" w:hAnsiTheme="majorBidi" w:cstheme="majorBidi"/>
          <w:sz w:val="24"/>
          <w:szCs w:val="24"/>
        </w:rPr>
        <w:t>ettlem</w:t>
      </w:r>
      <w:r w:rsidRPr="004C16E7">
        <w:rPr>
          <w:rFonts w:asciiTheme="majorBidi" w:hAnsiTheme="majorBidi" w:cstheme="majorBidi"/>
          <w:sz w:val="24"/>
          <w:szCs w:val="24"/>
        </w:rPr>
        <w:t xml:space="preserve">ents </w:t>
      </w:r>
      <w:r w:rsidR="00654767">
        <w:rPr>
          <w:rFonts w:asciiTheme="majorBidi" w:hAnsiTheme="majorBidi" w:cstheme="majorBidi"/>
          <w:sz w:val="24"/>
          <w:szCs w:val="24"/>
        </w:rPr>
        <w:t xml:space="preserve">were </w:t>
      </w:r>
      <w:r w:rsidRPr="004C16E7">
        <w:rPr>
          <w:rFonts w:asciiTheme="majorBidi" w:hAnsiTheme="majorBidi" w:cstheme="majorBidi"/>
          <w:sz w:val="24"/>
          <w:szCs w:val="24"/>
        </w:rPr>
        <w:t>destroyed,</w:t>
      </w:r>
      <w:r w:rsidR="00A34C96" w:rsidRPr="004C16E7">
        <w:rPr>
          <w:rFonts w:asciiTheme="majorBidi" w:hAnsiTheme="majorBidi" w:cstheme="majorBidi"/>
          <w:sz w:val="24"/>
          <w:szCs w:val="24"/>
        </w:rPr>
        <w:t xml:space="preserve"> and</w:t>
      </w:r>
      <w:r w:rsidRPr="004C16E7">
        <w:rPr>
          <w:rFonts w:asciiTheme="majorBidi" w:hAnsiTheme="majorBidi" w:cstheme="majorBidi"/>
          <w:sz w:val="24"/>
          <w:szCs w:val="24"/>
        </w:rPr>
        <w:t xml:space="preserve"> rural communities and towns evacuated</w:t>
      </w:r>
      <w:r w:rsidR="00A34C96" w:rsidRPr="004C16E7">
        <w:rPr>
          <w:rFonts w:asciiTheme="majorBidi" w:hAnsiTheme="majorBidi" w:cstheme="majorBidi"/>
          <w:sz w:val="24"/>
          <w:szCs w:val="24"/>
        </w:rPr>
        <w:t xml:space="preserve">. </w:t>
      </w:r>
      <w:r w:rsidR="00A87BF5">
        <w:rPr>
          <w:rFonts w:asciiTheme="majorBidi" w:hAnsiTheme="majorBidi" w:cstheme="majorBidi"/>
          <w:sz w:val="24"/>
          <w:szCs w:val="24"/>
        </w:rPr>
        <w:t>The</w:t>
      </w:r>
      <w:r w:rsidRPr="004C16E7">
        <w:rPr>
          <w:rFonts w:asciiTheme="majorBidi" w:hAnsiTheme="majorBidi" w:cstheme="majorBidi"/>
          <w:sz w:val="24"/>
          <w:szCs w:val="24"/>
        </w:rPr>
        <w:t xml:space="preserve"> </w:t>
      </w:r>
      <w:r w:rsidR="00654767">
        <w:rPr>
          <w:rFonts w:asciiTheme="majorBidi" w:hAnsiTheme="majorBidi" w:cstheme="majorBidi"/>
          <w:sz w:val="24"/>
          <w:szCs w:val="24"/>
        </w:rPr>
        <w:t>region</w:t>
      </w:r>
      <w:r w:rsidRPr="004C16E7">
        <w:rPr>
          <w:rFonts w:asciiTheme="majorBidi" w:hAnsiTheme="majorBidi" w:cstheme="majorBidi"/>
          <w:sz w:val="24"/>
          <w:szCs w:val="24"/>
        </w:rPr>
        <w:t xml:space="preserve"> has </w:t>
      </w:r>
      <w:r w:rsidR="00A87BF5">
        <w:rPr>
          <w:rFonts w:asciiTheme="majorBidi" w:hAnsiTheme="majorBidi" w:cstheme="majorBidi"/>
          <w:sz w:val="24"/>
          <w:szCs w:val="24"/>
        </w:rPr>
        <w:t xml:space="preserve">since </w:t>
      </w:r>
      <w:r w:rsidR="00A34C96" w:rsidRPr="004C16E7">
        <w:rPr>
          <w:rFonts w:asciiTheme="majorBidi" w:hAnsiTheme="majorBidi" w:cstheme="majorBidi"/>
          <w:sz w:val="24"/>
          <w:szCs w:val="24"/>
        </w:rPr>
        <w:t>become a w</w:t>
      </w:r>
      <w:r w:rsidR="00A34C96" w:rsidRPr="0057379E">
        <w:rPr>
          <w:rFonts w:asciiTheme="majorBidi" w:hAnsiTheme="majorBidi" w:cstheme="majorBidi"/>
          <w:sz w:val="24"/>
          <w:szCs w:val="24"/>
        </w:rPr>
        <w:t>ar zone</w:t>
      </w:r>
      <w:r w:rsidRPr="0057379E">
        <w:rPr>
          <w:rFonts w:asciiTheme="majorBidi" w:hAnsiTheme="majorBidi" w:cstheme="majorBidi"/>
          <w:sz w:val="24"/>
          <w:szCs w:val="24"/>
        </w:rPr>
        <w:t>.</w:t>
      </w:r>
      <w:r w:rsidR="00F62299">
        <w:rPr>
          <w:rFonts w:asciiTheme="majorBidi" w:hAnsiTheme="majorBidi" w:cstheme="majorBidi"/>
          <w:sz w:val="24"/>
          <w:szCs w:val="24"/>
        </w:rPr>
        <w:t xml:space="preserve"> </w:t>
      </w:r>
      <w:r w:rsidR="00A87BF5" w:rsidRPr="00325BA7">
        <w:rPr>
          <w:rFonts w:asciiTheme="majorBidi" w:hAnsiTheme="majorBidi" w:cstheme="majorBidi"/>
          <w:color w:val="000000"/>
          <w:sz w:val="24"/>
          <w:szCs w:val="24"/>
          <w:shd w:val="clear" w:color="auto" w:fill="FFFFFF"/>
        </w:rPr>
        <w:t xml:space="preserve">The restoration and development work required to facilitate the return of residents to the northwestern Negev and enable the region to grow and prosper once more is </w:t>
      </w:r>
      <w:r w:rsidR="00A87BF5">
        <w:rPr>
          <w:rFonts w:asciiTheme="majorBidi" w:hAnsiTheme="majorBidi" w:cstheme="majorBidi"/>
          <w:color w:val="000000"/>
          <w:sz w:val="24"/>
          <w:szCs w:val="24"/>
          <w:shd w:val="clear" w:color="auto" w:fill="FFFFFF"/>
        </w:rPr>
        <w:t xml:space="preserve">now </w:t>
      </w:r>
      <w:r w:rsidR="00A87BF5" w:rsidRPr="00325BA7">
        <w:rPr>
          <w:rFonts w:asciiTheme="majorBidi" w:hAnsiTheme="majorBidi" w:cstheme="majorBidi"/>
          <w:color w:val="000000"/>
          <w:sz w:val="24"/>
          <w:szCs w:val="24"/>
          <w:shd w:val="clear" w:color="auto" w:fill="FFFFFF"/>
        </w:rPr>
        <w:t>beginning to emerg</w:t>
      </w:r>
      <w:r w:rsidR="00A87BF5">
        <w:rPr>
          <w:rFonts w:asciiTheme="majorBidi" w:hAnsiTheme="majorBidi" w:cstheme="majorBidi"/>
          <w:color w:val="000000"/>
          <w:sz w:val="24"/>
          <w:szCs w:val="24"/>
          <w:shd w:val="clear" w:color="auto" w:fill="FFFFFF"/>
        </w:rPr>
        <w:t>e.</w:t>
      </w:r>
      <w:commentRangeStart w:id="3"/>
      <w:commentRangeEnd w:id="3"/>
      <w:r w:rsidR="00EA25F1">
        <w:rPr>
          <w:rStyle w:val="CommentReference"/>
        </w:rPr>
        <w:commentReference w:id="3"/>
      </w:r>
      <w:r w:rsidR="00296360">
        <w:rPr>
          <w:rFonts w:asciiTheme="majorBidi" w:hAnsiTheme="majorBidi" w:cstheme="majorBidi"/>
          <w:sz w:val="24"/>
          <w:szCs w:val="24"/>
        </w:rPr>
        <w:t xml:space="preserve"> Further</w:t>
      </w:r>
      <w:r w:rsidR="004B32BD">
        <w:rPr>
          <w:rFonts w:asciiTheme="majorBidi" w:hAnsiTheme="majorBidi" w:cstheme="majorBidi"/>
          <w:sz w:val="24"/>
          <w:szCs w:val="24"/>
        </w:rPr>
        <w:t>more</w:t>
      </w:r>
      <w:r w:rsidR="00F62299">
        <w:rPr>
          <w:rFonts w:asciiTheme="majorBidi" w:hAnsiTheme="majorBidi" w:cstheme="majorBidi"/>
          <w:sz w:val="24"/>
          <w:szCs w:val="24"/>
        </w:rPr>
        <w:t xml:space="preserve">, in </w:t>
      </w:r>
      <w:r w:rsidR="00C53513">
        <w:rPr>
          <w:rFonts w:asciiTheme="majorBidi" w:hAnsiTheme="majorBidi" w:cstheme="majorBidi"/>
          <w:sz w:val="24"/>
          <w:szCs w:val="24"/>
        </w:rPr>
        <w:t>the months and years after the war, i</w:t>
      </w:r>
      <w:r w:rsidR="00CC42C6" w:rsidRPr="004C16E7">
        <w:rPr>
          <w:rFonts w:asciiTheme="majorBidi" w:hAnsiTheme="majorBidi" w:cstheme="majorBidi"/>
          <w:sz w:val="24"/>
          <w:szCs w:val="24"/>
        </w:rPr>
        <w:t xml:space="preserve">ssues </w:t>
      </w:r>
      <w:r w:rsidR="00DD7240">
        <w:rPr>
          <w:rFonts w:asciiTheme="majorBidi" w:hAnsiTheme="majorBidi" w:cstheme="majorBidi"/>
          <w:sz w:val="24"/>
          <w:szCs w:val="24"/>
        </w:rPr>
        <w:t>of</w:t>
      </w:r>
      <w:r w:rsidR="00CC42C6" w:rsidRPr="004C16E7">
        <w:rPr>
          <w:rFonts w:asciiTheme="majorBidi" w:hAnsiTheme="majorBidi" w:cstheme="majorBidi"/>
          <w:sz w:val="24"/>
          <w:szCs w:val="24"/>
        </w:rPr>
        <w:t xml:space="preserve"> environmental protection, nature conservation</w:t>
      </w:r>
      <w:r w:rsidR="00A34C96" w:rsidRPr="004C16E7">
        <w:rPr>
          <w:rFonts w:asciiTheme="majorBidi" w:hAnsiTheme="majorBidi" w:cstheme="majorBidi"/>
          <w:sz w:val="24"/>
          <w:szCs w:val="24"/>
        </w:rPr>
        <w:t>,</w:t>
      </w:r>
      <w:r w:rsidR="00CC42C6" w:rsidRPr="004C16E7">
        <w:rPr>
          <w:rFonts w:asciiTheme="majorBidi" w:hAnsiTheme="majorBidi" w:cstheme="majorBidi"/>
          <w:sz w:val="24"/>
          <w:szCs w:val="24"/>
        </w:rPr>
        <w:t xml:space="preserve"> and </w:t>
      </w:r>
      <w:r w:rsidR="00A34C96" w:rsidRPr="004C16E7">
        <w:rPr>
          <w:rFonts w:asciiTheme="majorBidi" w:hAnsiTheme="majorBidi" w:cstheme="majorBidi"/>
          <w:sz w:val="24"/>
          <w:szCs w:val="24"/>
        </w:rPr>
        <w:t>habitat r</w:t>
      </w:r>
      <w:r w:rsidR="00CC42C6" w:rsidRPr="004C16E7">
        <w:rPr>
          <w:rFonts w:asciiTheme="majorBidi" w:hAnsiTheme="majorBidi" w:cstheme="majorBidi"/>
          <w:sz w:val="24"/>
          <w:szCs w:val="24"/>
        </w:rPr>
        <w:t xml:space="preserve">estoration will also have to </w:t>
      </w:r>
      <w:r w:rsidR="00330734" w:rsidRPr="004C16E7">
        <w:rPr>
          <w:rFonts w:asciiTheme="majorBidi" w:hAnsiTheme="majorBidi" w:cstheme="majorBidi"/>
          <w:sz w:val="24"/>
          <w:szCs w:val="24"/>
        </w:rPr>
        <w:t>be addressed</w:t>
      </w:r>
      <w:r w:rsidR="00CC42C6" w:rsidRPr="004C16E7">
        <w:rPr>
          <w:rFonts w:asciiTheme="majorBidi" w:hAnsiTheme="majorBidi" w:cstheme="majorBidi"/>
          <w:sz w:val="24"/>
          <w:szCs w:val="24"/>
        </w:rPr>
        <w:t>.</w:t>
      </w:r>
      <w:r w:rsidR="003E24C0" w:rsidRPr="004C16E7">
        <w:rPr>
          <w:rFonts w:asciiTheme="majorBidi" w:hAnsiTheme="majorBidi" w:cstheme="majorBidi"/>
          <w:sz w:val="24"/>
          <w:szCs w:val="24"/>
        </w:rPr>
        <w:t xml:space="preserve"> </w:t>
      </w:r>
    </w:p>
    <w:p w14:paraId="69D1433A" w14:textId="40A0766E" w:rsidR="003E24C0" w:rsidRPr="004C16E7" w:rsidRDefault="003E24C0" w:rsidP="00F14803">
      <w:pPr>
        <w:rPr>
          <w:rFonts w:asciiTheme="majorBidi" w:hAnsiTheme="majorBidi" w:cstheme="majorBidi"/>
          <w:sz w:val="24"/>
          <w:szCs w:val="24"/>
        </w:rPr>
      </w:pPr>
      <w:r w:rsidRPr="004C16E7">
        <w:rPr>
          <w:rFonts w:asciiTheme="majorBidi" w:hAnsiTheme="majorBidi" w:cstheme="majorBidi"/>
          <w:sz w:val="24"/>
          <w:szCs w:val="24"/>
        </w:rPr>
        <w:t xml:space="preserve">The </w:t>
      </w:r>
      <w:r w:rsidR="00682178">
        <w:rPr>
          <w:rFonts w:asciiTheme="majorBidi" w:hAnsiTheme="majorBidi" w:cstheme="majorBidi"/>
          <w:sz w:val="24"/>
          <w:szCs w:val="24"/>
        </w:rPr>
        <w:t>goal</w:t>
      </w:r>
      <w:r w:rsidRPr="004C16E7">
        <w:rPr>
          <w:rFonts w:asciiTheme="majorBidi" w:hAnsiTheme="majorBidi" w:cstheme="majorBidi"/>
          <w:sz w:val="24"/>
          <w:szCs w:val="24"/>
        </w:rPr>
        <w:t xml:space="preserve"> of this project </w:t>
      </w:r>
      <w:r w:rsidR="00F26834">
        <w:rPr>
          <w:rFonts w:asciiTheme="majorBidi" w:hAnsiTheme="majorBidi" w:cstheme="majorBidi"/>
          <w:sz w:val="24"/>
          <w:szCs w:val="24"/>
        </w:rPr>
        <w:t>plan</w:t>
      </w:r>
      <w:r w:rsidR="004B32BD">
        <w:rPr>
          <w:rFonts w:asciiTheme="majorBidi" w:hAnsiTheme="majorBidi" w:cstheme="majorBidi"/>
          <w:sz w:val="24"/>
          <w:szCs w:val="24"/>
        </w:rPr>
        <w:t xml:space="preserve"> is to place the preservation of open spaces at the center of decision-making processes regarding the </w:t>
      </w:r>
      <w:r w:rsidR="004C6A50">
        <w:rPr>
          <w:rFonts w:asciiTheme="majorBidi" w:hAnsiTheme="majorBidi" w:cstheme="majorBidi"/>
          <w:sz w:val="24"/>
          <w:szCs w:val="24"/>
        </w:rPr>
        <w:t>Western Negev</w:t>
      </w:r>
      <w:r w:rsidR="004B32BD">
        <w:rPr>
          <w:rFonts w:asciiTheme="majorBidi" w:hAnsiTheme="majorBidi" w:cstheme="majorBidi"/>
          <w:sz w:val="24"/>
          <w:szCs w:val="24"/>
        </w:rPr>
        <w:t xml:space="preserve">’s rehabilitation in such a way that will lead to the restoration of damaged areas and ensure their preservation, </w:t>
      </w:r>
      <w:r w:rsidR="00A87BF5">
        <w:rPr>
          <w:rFonts w:asciiTheme="majorBidi" w:hAnsiTheme="majorBidi" w:cstheme="majorBidi"/>
          <w:sz w:val="24"/>
          <w:szCs w:val="24"/>
        </w:rPr>
        <w:t xml:space="preserve">as well as improve </w:t>
      </w:r>
      <w:r w:rsidR="004B32BD">
        <w:rPr>
          <w:rFonts w:asciiTheme="majorBidi" w:hAnsiTheme="majorBidi" w:cstheme="majorBidi"/>
          <w:sz w:val="24"/>
          <w:szCs w:val="24"/>
        </w:rPr>
        <w:t>planning and management</w:t>
      </w:r>
      <w:r w:rsidR="00E87240" w:rsidRPr="00296360">
        <w:rPr>
          <w:rFonts w:asciiTheme="majorBidi" w:hAnsiTheme="majorBidi" w:cstheme="majorBidi"/>
          <w:sz w:val="24"/>
          <w:szCs w:val="24"/>
        </w:rPr>
        <w:t>.</w:t>
      </w:r>
      <w:r w:rsidRPr="00296360">
        <w:rPr>
          <w:rFonts w:asciiTheme="majorBidi" w:hAnsiTheme="majorBidi" w:cstheme="majorBidi"/>
          <w:sz w:val="24"/>
          <w:szCs w:val="24"/>
        </w:rPr>
        <w:t xml:space="preserve"> </w:t>
      </w:r>
      <w:r w:rsidR="003641FA" w:rsidRPr="00296360">
        <w:rPr>
          <w:rFonts w:asciiTheme="majorBidi" w:hAnsiTheme="majorBidi" w:cstheme="majorBidi"/>
          <w:sz w:val="24"/>
          <w:szCs w:val="24"/>
        </w:rPr>
        <w:t>The</w:t>
      </w:r>
      <w:r w:rsidR="003641FA" w:rsidRPr="004C16E7">
        <w:rPr>
          <w:rFonts w:asciiTheme="majorBidi" w:hAnsiTheme="majorBidi" w:cstheme="majorBidi"/>
          <w:sz w:val="24"/>
          <w:szCs w:val="24"/>
        </w:rPr>
        <w:t xml:space="preserve"> war </w:t>
      </w:r>
      <w:r w:rsidR="005F3D36" w:rsidRPr="004C16E7">
        <w:rPr>
          <w:rFonts w:asciiTheme="majorBidi" w:hAnsiTheme="majorBidi" w:cstheme="majorBidi"/>
          <w:sz w:val="24"/>
          <w:szCs w:val="24"/>
        </w:rPr>
        <w:t xml:space="preserve">has </w:t>
      </w:r>
      <w:r w:rsidR="008D41FC">
        <w:rPr>
          <w:rFonts w:asciiTheme="majorBidi" w:hAnsiTheme="majorBidi" w:cstheme="majorBidi"/>
          <w:sz w:val="24"/>
          <w:szCs w:val="24"/>
        </w:rPr>
        <w:t>caused</w:t>
      </w:r>
      <w:r w:rsidR="003641FA" w:rsidRPr="004C16E7">
        <w:rPr>
          <w:rFonts w:asciiTheme="majorBidi" w:hAnsiTheme="majorBidi" w:cstheme="majorBidi"/>
          <w:sz w:val="24"/>
          <w:szCs w:val="24"/>
        </w:rPr>
        <w:t xml:space="preserve"> extensive damage</w:t>
      </w:r>
      <w:r w:rsidR="005F3D36" w:rsidRPr="004C16E7">
        <w:rPr>
          <w:rFonts w:asciiTheme="majorBidi" w:hAnsiTheme="majorBidi" w:cstheme="majorBidi"/>
          <w:sz w:val="24"/>
          <w:szCs w:val="24"/>
        </w:rPr>
        <w:t xml:space="preserve"> </w:t>
      </w:r>
      <w:r w:rsidR="003641FA" w:rsidRPr="004C16E7">
        <w:rPr>
          <w:rFonts w:asciiTheme="majorBidi" w:hAnsiTheme="majorBidi" w:cstheme="majorBidi"/>
          <w:sz w:val="24"/>
          <w:szCs w:val="24"/>
        </w:rPr>
        <w:t>to nature, open spaces, and agricultural areas</w:t>
      </w:r>
      <w:r w:rsidR="00AD5324">
        <w:rPr>
          <w:rFonts w:asciiTheme="majorBidi" w:hAnsiTheme="majorBidi" w:cstheme="majorBidi"/>
          <w:sz w:val="24"/>
          <w:szCs w:val="24"/>
        </w:rPr>
        <w:t xml:space="preserve"> as a result of</w:t>
      </w:r>
      <w:r w:rsidR="00F26834">
        <w:rPr>
          <w:rFonts w:asciiTheme="majorBidi" w:hAnsiTheme="majorBidi" w:cstheme="majorBidi"/>
          <w:sz w:val="24"/>
          <w:szCs w:val="24"/>
        </w:rPr>
        <w:t xml:space="preserve"> </w:t>
      </w:r>
      <w:r w:rsidR="003641FA" w:rsidRPr="004C16E7">
        <w:rPr>
          <w:rFonts w:asciiTheme="majorBidi" w:hAnsiTheme="majorBidi" w:cstheme="majorBidi"/>
          <w:sz w:val="24"/>
          <w:szCs w:val="24"/>
        </w:rPr>
        <w:t xml:space="preserve">fighting, the outbreak of fires, troop movements, heavy equipment transport, and the accumulation and dumping of waste in the </w:t>
      </w:r>
      <w:r w:rsidR="00F16EC6">
        <w:rPr>
          <w:rFonts w:asciiTheme="majorBidi" w:hAnsiTheme="majorBidi" w:cstheme="majorBidi"/>
          <w:sz w:val="24"/>
          <w:szCs w:val="24"/>
        </w:rPr>
        <w:t>region</w:t>
      </w:r>
      <w:r w:rsidR="003641FA" w:rsidRPr="004C16E7">
        <w:rPr>
          <w:rFonts w:asciiTheme="majorBidi" w:hAnsiTheme="majorBidi" w:cstheme="majorBidi"/>
          <w:sz w:val="24"/>
          <w:szCs w:val="24"/>
        </w:rPr>
        <w:t>.</w:t>
      </w:r>
      <w:r w:rsidR="0089792E" w:rsidRPr="004C16E7">
        <w:rPr>
          <w:rFonts w:asciiTheme="majorBidi" w:hAnsiTheme="majorBidi" w:cstheme="majorBidi"/>
          <w:sz w:val="24"/>
          <w:szCs w:val="24"/>
        </w:rPr>
        <w:t xml:space="preserve"> </w:t>
      </w:r>
      <w:r w:rsidR="00A87BF5">
        <w:rPr>
          <w:rFonts w:asciiTheme="majorBidi" w:hAnsiTheme="majorBidi" w:cstheme="majorBidi"/>
          <w:sz w:val="24"/>
          <w:szCs w:val="24"/>
        </w:rPr>
        <w:t>Significant</w:t>
      </w:r>
      <w:r w:rsidR="004B32BD">
        <w:rPr>
          <w:rFonts w:asciiTheme="majorBidi" w:hAnsiTheme="majorBidi" w:cstheme="majorBidi"/>
          <w:sz w:val="24"/>
          <w:szCs w:val="24"/>
        </w:rPr>
        <w:t xml:space="preserve"> </w:t>
      </w:r>
      <w:r w:rsidR="00A87BF5">
        <w:rPr>
          <w:rFonts w:asciiTheme="majorBidi" w:hAnsiTheme="majorBidi" w:cstheme="majorBidi"/>
          <w:sz w:val="24"/>
          <w:szCs w:val="24"/>
        </w:rPr>
        <w:t>development</w:t>
      </w:r>
      <w:r w:rsidR="00F16EC6">
        <w:rPr>
          <w:rFonts w:asciiTheme="majorBidi" w:hAnsiTheme="majorBidi" w:cstheme="majorBidi"/>
          <w:sz w:val="24"/>
          <w:szCs w:val="24"/>
        </w:rPr>
        <w:t xml:space="preserve"> </w:t>
      </w:r>
      <w:r w:rsidR="00A87BF5">
        <w:rPr>
          <w:rFonts w:asciiTheme="majorBidi" w:hAnsiTheme="majorBidi" w:cstheme="majorBidi"/>
          <w:sz w:val="24"/>
          <w:szCs w:val="24"/>
        </w:rPr>
        <w:t xml:space="preserve">is expected to occur </w:t>
      </w:r>
      <w:r w:rsidR="00F16EC6">
        <w:rPr>
          <w:rFonts w:asciiTheme="majorBidi" w:hAnsiTheme="majorBidi" w:cstheme="majorBidi"/>
          <w:sz w:val="24"/>
          <w:szCs w:val="24"/>
        </w:rPr>
        <w:t xml:space="preserve">in </w:t>
      </w:r>
      <w:r w:rsidR="00A87BF5">
        <w:rPr>
          <w:rFonts w:asciiTheme="majorBidi" w:hAnsiTheme="majorBidi" w:cstheme="majorBidi"/>
          <w:sz w:val="24"/>
          <w:szCs w:val="24"/>
        </w:rPr>
        <w:t xml:space="preserve">the region in </w:t>
      </w:r>
      <w:r w:rsidR="00F16EC6">
        <w:rPr>
          <w:rFonts w:asciiTheme="majorBidi" w:hAnsiTheme="majorBidi" w:cstheme="majorBidi"/>
          <w:sz w:val="24"/>
          <w:szCs w:val="24"/>
        </w:rPr>
        <w:t xml:space="preserve">response to </w:t>
      </w:r>
      <w:r w:rsidR="0089792E" w:rsidRPr="004C16E7">
        <w:rPr>
          <w:rFonts w:asciiTheme="majorBidi" w:hAnsiTheme="majorBidi" w:cstheme="majorBidi"/>
          <w:sz w:val="24"/>
          <w:szCs w:val="24"/>
        </w:rPr>
        <w:t>the destruction of settlements and infrastructure</w:t>
      </w:r>
      <w:r w:rsidR="00A87BF5">
        <w:rPr>
          <w:rFonts w:asciiTheme="majorBidi" w:hAnsiTheme="majorBidi" w:cstheme="majorBidi"/>
          <w:sz w:val="24"/>
          <w:szCs w:val="24"/>
        </w:rPr>
        <w:t>.</w:t>
      </w:r>
      <w:r w:rsidR="00F806DA">
        <w:rPr>
          <w:rFonts w:asciiTheme="majorBidi" w:hAnsiTheme="majorBidi" w:cstheme="majorBidi"/>
          <w:sz w:val="24"/>
          <w:szCs w:val="24"/>
        </w:rPr>
        <w:t xml:space="preserve"> </w:t>
      </w:r>
      <w:r w:rsidR="00A87BF5">
        <w:rPr>
          <w:rFonts w:asciiTheme="majorBidi" w:hAnsiTheme="majorBidi" w:cstheme="majorBidi"/>
          <w:sz w:val="24"/>
          <w:szCs w:val="24"/>
        </w:rPr>
        <w:t>This</w:t>
      </w:r>
      <w:r w:rsidR="00F806DA">
        <w:rPr>
          <w:rFonts w:asciiTheme="majorBidi" w:hAnsiTheme="majorBidi" w:cstheme="majorBidi"/>
          <w:sz w:val="24"/>
          <w:szCs w:val="24"/>
        </w:rPr>
        <w:t xml:space="preserve"> </w:t>
      </w:r>
      <w:r w:rsidR="00A87BF5">
        <w:rPr>
          <w:rFonts w:asciiTheme="majorBidi" w:hAnsiTheme="majorBidi" w:cstheme="majorBidi"/>
          <w:sz w:val="24"/>
          <w:szCs w:val="24"/>
        </w:rPr>
        <w:t>includes</w:t>
      </w:r>
      <w:r w:rsidR="00F806DA">
        <w:rPr>
          <w:rFonts w:asciiTheme="majorBidi" w:hAnsiTheme="majorBidi" w:cstheme="majorBidi"/>
          <w:sz w:val="24"/>
          <w:szCs w:val="24"/>
        </w:rPr>
        <w:t xml:space="preserve"> the </w:t>
      </w:r>
      <w:r w:rsidR="008D41FC">
        <w:rPr>
          <w:rFonts w:asciiTheme="majorBidi" w:hAnsiTheme="majorBidi" w:cstheme="majorBidi"/>
          <w:sz w:val="24"/>
          <w:szCs w:val="24"/>
        </w:rPr>
        <w:t>construction of</w:t>
      </w:r>
      <w:r w:rsidR="00F806DA">
        <w:rPr>
          <w:rFonts w:asciiTheme="majorBidi" w:hAnsiTheme="majorBidi" w:cstheme="majorBidi"/>
          <w:sz w:val="24"/>
          <w:szCs w:val="24"/>
        </w:rPr>
        <w:t xml:space="preserve"> </w:t>
      </w:r>
      <w:r w:rsidR="00F806DA" w:rsidRPr="004C16E7">
        <w:rPr>
          <w:rFonts w:asciiTheme="majorBidi" w:hAnsiTheme="majorBidi" w:cstheme="majorBidi"/>
          <w:sz w:val="24"/>
          <w:szCs w:val="24"/>
        </w:rPr>
        <w:t>new</w:t>
      </w:r>
      <w:r w:rsidR="00D03A3E">
        <w:rPr>
          <w:rFonts w:asciiTheme="majorBidi" w:hAnsiTheme="majorBidi" w:cstheme="majorBidi"/>
          <w:sz w:val="24"/>
          <w:szCs w:val="24"/>
        </w:rPr>
        <w:t xml:space="preserve"> settlements </w:t>
      </w:r>
      <w:r w:rsidR="00F806DA">
        <w:rPr>
          <w:rFonts w:asciiTheme="majorBidi" w:hAnsiTheme="majorBidi" w:cstheme="majorBidi"/>
          <w:sz w:val="24"/>
          <w:szCs w:val="24"/>
        </w:rPr>
        <w:t xml:space="preserve">and </w:t>
      </w:r>
      <w:r w:rsidR="00D03A3E">
        <w:rPr>
          <w:rFonts w:asciiTheme="majorBidi" w:hAnsiTheme="majorBidi" w:cstheme="majorBidi"/>
          <w:sz w:val="24"/>
          <w:szCs w:val="24"/>
        </w:rPr>
        <w:t xml:space="preserve">the </w:t>
      </w:r>
      <w:r w:rsidR="004B4728">
        <w:rPr>
          <w:rFonts w:asciiTheme="majorBidi" w:hAnsiTheme="majorBidi" w:cstheme="majorBidi"/>
          <w:sz w:val="24"/>
          <w:szCs w:val="24"/>
        </w:rPr>
        <w:t>expansion of</w:t>
      </w:r>
      <w:r w:rsidR="00F806DA" w:rsidRPr="004C16E7">
        <w:rPr>
          <w:rFonts w:asciiTheme="majorBidi" w:hAnsiTheme="majorBidi" w:cstheme="majorBidi"/>
          <w:sz w:val="24"/>
          <w:szCs w:val="24"/>
        </w:rPr>
        <w:t xml:space="preserve"> existing </w:t>
      </w:r>
      <w:r w:rsidR="00F806DA">
        <w:rPr>
          <w:rFonts w:asciiTheme="majorBidi" w:hAnsiTheme="majorBidi" w:cstheme="majorBidi"/>
          <w:sz w:val="24"/>
          <w:szCs w:val="24"/>
        </w:rPr>
        <w:t>ones</w:t>
      </w:r>
      <w:r w:rsidR="00A87BF5">
        <w:rPr>
          <w:rFonts w:asciiTheme="majorBidi" w:hAnsiTheme="majorBidi" w:cstheme="majorBidi"/>
          <w:sz w:val="24"/>
          <w:szCs w:val="24"/>
        </w:rPr>
        <w:t>. Additionally</w:t>
      </w:r>
      <w:r w:rsidR="00F806DA" w:rsidRPr="004C16E7">
        <w:rPr>
          <w:rFonts w:asciiTheme="majorBidi" w:hAnsiTheme="majorBidi" w:cstheme="majorBidi"/>
          <w:sz w:val="24"/>
          <w:szCs w:val="24"/>
        </w:rPr>
        <w:t xml:space="preserve">, new infrastructure </w:t>
      </w:r>
      <w:r w:rsidR="00D03A3E">
        <w:rPr>
          <w:rFonts w:asciiTheme="majorBidi" w:hAnsiTheme="majorBidi" w:cstheme="majorBidi"/>
          <w:sz w:val="24"/>
          <w:szCs w:val="24"/>
        </w:rPr>
        <w:t>such as</w:t>
      </w:r>
      <w:r w:rsidR="00F806DA" w:rsidRPr="004C16E7">
        <w:rPr>
          <w:rFonts w:asciiTheme="majorBidi" w:hAnsiTheme="majorBidi" w:cstheme="majorBidi"/>
          <w:sz w:val="24"/>
          <w:szCs w:val="24"/>
        </w:rPr>
        <w:t xml:space="preserve"> roads, electricity (including renewables), fencing, and security </w:t>
      </w:r>
      <w:r w:rsidR="00D03A3E">
        <w:rPr>
          <w:rFonts w:asciiTheme="majorBidi" w:hAnsiTheme="majorBidi" w:cstheme="majorBidi"/>
          <w:sz w:val="24"/>
          <w:szCs w:val="24"/>
        </w:rPr>
        <w:t>installations</w:t>
      </w:r>
      <w:r w:rsidR="00A87BF5">
        <w:rPr>
          <w:rFonts w:asciiTheme="majorBidi" w:hAnsiTheme="majorBidi" w:cstheme="majorBidi"/>
          <w:sz w:val="24"/>
          <w:szCs w:val="24"/>
        </w:rPr>
        <w:t xml:space="preserve"> will be created</w:t>
      </w:r>
      <w:r w:rsidR="00F806DA">
        <w:rPr>
          <w:rFonts w:asciiTheme="majorBidi" w:hAnsiTheme="majorBidi" w:cstheme="majorBidi"/>
          <w:sz w:val="24"/>
          <w:szCs w:val="24"/>
        </w:rPr>
        <w:t>.</w:t>
      </w:r>
    </w:p>
    <w:p w14:paraId="4339839B" w14:textId="59B4B9FF" w:rsidR="00DB1F5D" w:rsidRPr="004C16E7" w:rsidRDefault="00A87BF5" w:rsidP="002603EC">
      <w:pPr>
        <w:rPr>
          <w:rFonts w:ascii="Times New Roman" w:hAnsi="Times New Roman" w:cs="Times New Roman"/>
          <w:sz w:val="24"/>
          <w:szCs w:val="24"/>
        </w:rPr>
      </w:pPr>
      <w:r>
        <w:rPr>
          <w:rFonts w:ascii="Times New Roman" w:hAnsi="Times New Roman" w:cs="Times New Roman"/>
          <w:sz w:val="24"/>
          <w:szCs w:val="24"/>
        </w:rPr>
        <w:t>Revitalizing and rebuilding t</w:t>
      </w:r>
      <w:r w:rsidR="00DB1F5D" w:rsidRPr="004C16E7">
        <w:rPr>
          <w:rFonts w:ascii="Times New Roman" w:hAnsi="Times New Roman" w:cs="Times New Roman"/>
          <w:sz w:val="24"/>
          <w:szCs w:val="24"/>
        </w:rPr>
        <w:t xml:space="preserve">he </w:t>
      </w:r>
      <w:commentRangeStart w:id="4"/>
      <w:r w:rsidR="00DB1F5D" w:rsidRPr="004C16E7">
        <w:rPr>
          <w:rFonts w:ascii="Times New Roman" w:hAnsi="Times New Roman" w:cs="Times New Roman"/>
          <w:sz w:val="24"/>
          <w:szCs w:val="24"/>
        </w:rPr>
        <w:t>Gaza</w:t>
      </w:r>
      <w:r w:rsidR="002A53EC">
        <w:rPr>
          <w:rFonts w:ascii="Times New Roman" w:hAnsi="Times New Roman" w:cs="Times New Roman"/>
          <w:sz w:val="24"/>
          <w:szCs w:val="24"/>
        </w:rPr>
        <w:t xml:space="preserve"> Envelope </w:t>
      </w:r>
      <w:commentRangeEnd w:id="4"/>
      <w:r w:rsidR="008D41FC">
        <w:rPr>
          <w:rStyle w:val="CommentReference"/>
        </w:rPr>
        <w:commentReference w:id="4"/>
      </w:r>
      <w:r>
        <w:rPr>
          <w:rFonts w:ascii="Times New Roman" w:hAnsi="Times New Roman" w:cs="Times New Roman"/>
          <w:sz w:val="24"/>
          <w:szCs w:val="24"/>
        </w:rPr>
        <w:t xml:space="preserve">requires </w:t>
      </w:r>
      <w:r w:rsidR="00DB1F5D" w:rsidRPr="004C16E7">
        <w:rPr>
          <w:rFonts w:ascii="Times New Roman" w:hAnsi="Times New Roman" w:cs="Times New Roman"/>
          <w:sz w:val="24"/>
          <w:szCs w:val="24"/>
        </w:rPr>
        <w:t>consideration</w:t>
      </w:r>
      <w:r>
        <w:rPr>
          <w:rFonts w:ascii="Times New Roman" w:hAnsi="Times New Roman" w:cs="Times New Roman"/>
          <w:sz w:val="24"/>
          <w:szCs w:val="24"/>
        </w:rPr>
        <w:t xml:space="preserve"> of</w:t>
      </w:r>
      <w:r w:rsidR="00DB1F5D" w:rsidRPr="004C16E7">
        <w:rPr>
          <w:rFonts w:ascii="Times New Roman" w:hAnsi="Times New Roman" w:cs="Times New Roman"/>
          <w:sz w:val="24"/>
          <w:szCs w:val="24"/>
        </w:rPr>
        <w:t xml:space="preserve"> </w:t>
      </w:r>
      <w:r w:rsidR="00F16EC6">
        <w:rPr>
          <w:rFonts w:ascii="Times New Roman" w:hAnsi="Times New Roman" w:cs="Times New Roman"/>
          <w:sz w:val="24"/>
          <w:szCs w:val="24"/>
        </w:rPr>
        <w:t xml:space="preserve">its </w:t>
      </w:r>
      <w:r w:rsidR="00DB1F5D" w:rsidRPr="004C16E7">
        <w:rPr>
          <w:rFonts w:ascii="Times New Roman" w:hAnsi="Times New Roman" w:cs="Times New Roman"/>
          <w:sz w:val="24"/>
          <w:szCs w:val="24"/>
        </w:rPr>
        <w:t>open spaces, landscape, agriculture, biodiversity, hiking trails, leisure, and recreation</w:t>
      </w:r>
      <w:r w:rsidR="00F806DA">
        <w:rPr>
          <w:rFonts w:ascii="Times New Roman" w:hAnsi="Times New Roman" w:cs="Times New Roman"/>
          <w:sz w:val="24"/>
          <w:szCs w:val="24"/>
        </w:rPr>
        <w:t xml:space="preserve">. Before the war, these </w:t>
      </w:r>
      <w:r w:rsidR="00DB1F5D" w:rsidRPr="004C16E7">
        <w:rPr>
          <w:rFonts w:ascii="Times New Roman" w:hAnsi="Times New Roman" w:cs="Times New Roman"/>
          <w:sz w:val="24"/>
          <w:szCs w:val="24"/>
        </w:rPr>
        <w:t xml:space="preserve">were </w:t>
      </w:r>
      <w:r w:rsidR="002A53EC">
        <w:rPr>
          <w:rFonts w:ascii="Times New Roman" w:hAnsi="Times New Roman" w:cs="Times New Roman"/>
          <w:sz w:val="24"/>
          <w:szCs w:val="24"/>
        </w:rPr>
        <w:t xml:space="preserve">all </w:t>
      </w:r>
      <w:r w:rsidR="00DB1F5D" w:rsidRPr="004C16E7">
        <w:rPr>
          <w:rFonts w:ascii="Times New Roman" w:hAnsi="Times New Roman" w:cs="Times New Roman"/>
          <w:sz w:val="24"/>
          <w:szCs w:val="24"/>
        </w:rPr>
        <w:t>integral</w:t>
      </w:r>
      <w:r w:rsidR="004B4728">
        <w:rPr>
          <w:rFonts w:ascii="Times New Roman" w:hAnsi="Times New Roman" w:cs="Times New Roman"/>
          <w:sz w:val="24"/>
          <w:szCs w:val="24"/>
        </w:rPr>
        <w:t xml:space="preserve"> to the </w:t>
      </w:r>
      <w:r w:rsidR="002A53EC">
        <w:rPr>
          <w:rFonts w:ascii="Times New Roman" w:hAnsi="Times New Roman" w:cs="Times New Roman"/>
          <w:sz w:val="24"/>
          <w:szCs w:val="24"/>
        </w:rPr>
        <w:t>region’s</w:t>
      </w:r>
      <w:r w:rsidR="00DB1F5D" w:rsidRPr="004C16E7">
        <w:rPr>
          <w:rFonts w:ascii="Times New Roman" w:hAnsi="Times New Roman" w:cs="Times New Roman"/>
          <w:sz w:val="24"/>
          <w:szCs w:val="24"/>
        </w:rPr>
        <w:t xml:space="preserve"> character</w:t>
      </w:r>
      <w:r w:rsidR="002A53EC">
        <w:rPr>
          <w:rFonts w:ascii="Times New Roman" w:hAnsi="Times New Roman" w:cs="Times New Roman"/>
          <w:sz w:val="24"/>
          <w:szCs w:val="24"/>
        </w:rPr>
        <w:t xml:space="preserve"> and </w:t>
      </w:r>
      <w:r w:rsidR="00DB1F5D" w:rsidRPr="004C16E7">
        <w:rPr>
          <w:rFonts w:ascii="Times New Roman" w:hAnsi="Times New Roman" w:cs="Times New Roman"/>
          <w:sz w:val="24"/>
          <w:szCs w:val="24"/>
        </w:rPr>
        <w:t xml:space="preserve">a vital </w:t>
      </w:r>
      <w:r w:rsidR="002A53EC">
        <w:rPr>
          <w:rFonts w:ascii="Times New Roman" w:hAnsi="Times New Roman" w:cs="Times New Roman"/>
          <w:sz w:val="24"/>
          <w:szCs w:val="24"/>
        </w:rPr>
        <w:t>aspect</w:t>
      </w:r>
      <w:r w:rsidR="00DB1F5D" w:rsidRPr="004C16E7">
        <w:rPr>
          <w:rFonts w:ascii="Times New Roman" w:hAnsi="Times New Roman" w:cs="Times New Roman"/>
          <w:sz w:val="24"/>
          <w:szCs w:val="24"/>
        </w:rPr>
        <w:t xml:space="preserve"> of the identity of</w:t>
      </w:r>
      <w:r w:rsidR="002A53EC">
        <w:rPr>
          <w:rFonts w:ascii="Times New Roman" w:hAnsi="Times New Roman" w:cs="Times New Roman"/>
          <w:sz w:val="24"/>
          <w:szCs w:val="24"/>
        </w:rPr>
        <w:t xml:space="preserve"> </w:t>
      </w:r>
      <w:r w:rsidR="00D03A3E">
        <w:rPr>
          <w:rFonts w:ascii="Times New Roman" w:hAnsi="Times New Roman" w:cs="Times New Roman"/>
          <w:sz w:val="24"/>
          <w:szCs w:val="24"/>
        </w:rPr>
        <w:t>its local</w:t>
      </w:r>
      <w:r w:rsidR="00DB1F5D" w:rsidRPr="004C16E7">
        <w:rPr>
          <w:rFonts w:ascii="Times New Roman" w:hAnsi="Times New Roman" w:cs="Times New Roman"/>
          <w:sz w:val="24"/>
          <w:szCs w:val="24"/>
        </w:rPr>
        <w:t xml:space="preserve"> communities. </w:t>
      </w:r>
      <w:r>
        <w:rPr>
          <w:rFonts w:ascii="Times New Roman" w:hAnsi="Times New Roman" w:cs="Times New Roman"/>
          <w:sz w:val="24"/>
          <w:szCs w:val="24"/>
        </w:rPr>
        <w:t>Undoubtedly,</w:t>
      </w:r>
      <w:r w:rsidR="008D41FC">
        <w:rPr>
          <w:rFonts w:ascii="Times New Roman" w:hAnsi="Times New Roman" w:cs="Times New Roman"/>
          <w:sz w:val="24"/>
          <w:szCs w:val="24"/>
        </w:rPr>
        <w:t xml:space="preserve"> t</w:t>
      </w:r>
      <w:r w:rsidR="00F806DA">
        <w:rPr>
          <w:rFonts w:ascii="Times New Roman" w:hAnsi="Times New Roman" w:cs="Times New Roman"/>
          <w:sz w:val="24"/>
          <w:szCs w:val="24"/>
        </w:rPr>
        <w:t>h</w:t>
      </w:r>
      <w:r w:rsidR="00DB1F5D" w:rsidRPr="004C16E7">
        <w:rPr>
          <w:rFonts w:ascii="Times New Roman" w:hAnsi="Times New Roman" w:cs="Times New Roman"/>
          <w:sz w:val="24"/>
          <w:szCs w:val="24"/>
        </w:rPr>
        <w:t xml:space="preserve">ese </w:t>
      </w:r>
      <w:commentRangeStart w:id="5"/>
      <w:r w:rsidR="00DB1F5D" w:rsidRPr="004C16E7">
        <w:rPr>
          <w:rFonts w:ascii="Times New Roman" w:hAnsi="Times New Roman" w:cs="Times New Roman"/>
          <w:sz w:val="24"/>
          <w:szCs w:val="24"/>
        </w:rPr>
        <w:t xml:space="preserve">communities </w:t>
      </w:r>
      <w:r w:rsidR="00F806DA">
        <w:rPr>
          <w:rFonts w:ascii="Times New Roman" w:hAnsi="Times New Roman" w:cs="Times New Roman"/>
          <w:sz w:val="24"/>
          <w:szCs w:val="24"/>
        </w:rPr>
        <w:t>must be</w:t>
      </w:r>
      <w:r w:rsidR="00DB1F5D" w:rsidRPr="004C16E7">
        <w:rPr>
          <w:rFonts w:ascii="Times New Roman" w:hAnsi="Times New Roman" w:cs="Times New Roman"/>
          <w:sz w:val="24"/>
          <w:szCs w:val="24"/>
        </w:rPr>
        <w:t xml:space="preserve"> </w:t>
      </w:r>
      <w:r w:rsidR="002A53EC">
        <w:rPr>
          <w:rFonts w:ascii="Times New Roman" w:hAnsi="Times New Roman" w:cs="Times New Roman"/>
          <w:sz w:val="24"/>
          <w:szCs w:val="24"/>
        </w:rPr>
        <w:t xml:space="preserve">closely involved </w:t>
      </w:r>
      <w:commentRangeEnd w:id="5"/>
      <w:r w:rsidR="002A53EC">
        <w:rPr>
          <w:rStyle w:val="CommentReference"/>
        </w:rPr>
        <w:commentReference w:id="5"/>
      </w:r>
      <w:r w:rsidR="002A53EC">
        <w:rPr>
          <w:rFonts w:ascii="Times New Roman" w:hAnsi="Times New Roman" w:cs="Times New Roman"/>
          <w:sz w:val="24"/>
          <w:szCs w:val="24"/>
        </w:rPr>
        <w:t xml:space="preserve">in </w:t>
      </w:r>
      <w:r w:rsidR="00DB1F5D" w:rsidRPr="004C16E7">
        <w:rPr>
          <w:rFonts w:ascii="Times New Roman" w:hAnsi="Times New Roman" w:cs="Times New Roman"/>
          <w:sz w:val="24"/>
          <w:szCs w:val="24"/>
        </w:rPr>
        <w:t>the healing and rehabilitation process. This</w:t>
      </w:r>
      <w:r w:rsidR="00F37DC1" w:rsidRPr="004C16E7">
        <w:rPr>
          <w:rFonts w:ascii="Times New Roman" w:hAnsi="Times New Roman" w:cs="Times New Roman"/>
          <w:sz w:val="24"/>
          <w:szCs w:val="24"/>
        </w:rPr>
        <w:t xml:space="preserve"> </w:t>
      </w:r>
      <w:r w:rsidR="00316FF2">
        <w:rPr>
          <w:rFonts w:ascii="Times New Roman" w:hAnsi="Times New Roman" w:cs="Times New Roman"/>
          <w:sz w:val="24"/>
          <w:szCs w:val="24"/>
        </w:rPr>
        <w:t>program</w:t>
      </w:r>
      <w:r w:rsidR="00DB1F5D" w:rsidRPr="004C16E7">
        <w:rPr>
          <w:rFonts w:ascii="Times New Roman" w:hAnsi="Times New Roman" w:cs="Times New Roman"/>
          <w:sz w:val="24"/>
          <w:szCs w:val="24"/>
        </w:rPr>
        <w:t xml:space="preserve"> </w:t>
      </w:r>
      <w:r w:rsidR="00F37DC1" w:rsidRPr="004C16E7">
        <w:rPr>
          <w:rFonts w:ascii="Times New Roman" w:hAnsi="Times New Roman" w:cs="Times New Roman"/>
          <w:sz w:val="24"/>
          <w:szCs w:val="24"/>
        </w:rPr>
        <w:t>provides</w:t>
      </w:r>
      <w:r w:rsidR="00DB1F5D" w:rsidRPr="004C16E7">
        <w:rPr>
          <w:rFonts w:ascii="Times New Roman" w:hAnsi="Times New Roman" w:cs="Times New Roman"/>
          <w:sz w:val="24"/>
          <w:szCs w:val="24"/>
        </w:rPr>
        <w:t xml:space="preserve"> an overview of the key actions that can and should be undertaken to ensure that </w:t>
      </w:r>
      <w:r w:rsidR="002A53EC">
        <w:rPr>
          <w:rFonts w:ascii="Times New Roman" w:hAnsi="Times New Roman" w:cs="Times New Roman"/>
          <w:sz w:val="24"/>
          <w:szCs w:val="24"/>
        </w:rPr>
        <w:t xml:space="preserve">all </w:t>
      </w:r>
      <w:r w:rsidR="00DB1F5D" w:rsidRPr="004C16E7">
        <w:rPr>
          <w:rFonts w:ascii="Times New Roman" w:hAnsi="Times New Roman" w:cs="Times New Roman"/>
          <w:sz w:val="24"/>
          <w:szCs w:val="24"/>
        </w:rPr>
        <w:t xml:space="preserve">development </w:t>
      </w:r>
      <w:r w:rsidR="00F37DC1" w:rsidRPr="004C16E7">
        <w:rPr>
          <w:rFonts w:ascii="Times New Roman" w:hAnsi="Times New Roman" w:cs="Times New Roman"/>
          <w:sz w:val="24"/>
          <w:szCs w:val="24"/>
        </w:rPr>
        <w:t>in</w:t>
      </w:r>
      <w:r w:rsidR="00DB1F5D" w:rsidRPr="004C16E7">
        <w:rPr>
          <w:rFonts w:ascii="Times New Roman" w:hAnsi="Times New Roman" w:cs="Times New Roman"/>
          <w:sz w:val="24"/>
          <w:szCs w:val="24"/>
        </w:rPr>
        <w:t xml:space="preserve"> t</w:t>
      </w:r>
      <w:r w:rsidR="008D41FC">
        <w:rPr>
          <w:rFonts w:ascii="Times New Roman" w:hAnsi="Times New Roman" w:cs="Times New Roman"/>
          <w:sz w:val="24"/>
          <w:szCs w:val="24"/>
        </w:rPr>
        <w:t xml:space="preserve">he </w:t>
      </w:r>
      <w:r w:rsidR="00D03A3E">
        <w:rPr>
          <w:rFonts w:ascii="Times New Roman" w:hAnsi="Times New Roman" w:cs="Times New Roman"/>
          <w:sz w:val="24"/>
          <w:szCs w:val="24"/>
        </w:rPr>
        <w:t>region</w:t>
      </w:r>
      <w:r w:rsidR="008D41FC">
        <w:rPr>
          <w:rFonts w:ascii="Times New Roman" w:hAnsi="Times New Roman" w:cs="Times New Roman"/>
          <w:sz w:val="24"/>
          <w:szCs w:val="24"/>
        </w:rPr>
        <w:t xml:space="preserve"> </w:t>
      </w:r>
      <w:r w:rsidR="007B6728">
        <w:rPr>
          <w:rFonts w:ascii="Times New Roman" w:hAnsi="Times New Roman" w:cs="Times New Roman"/>
          <w:sz w:val="24"/>
          <w:szCs w:val="24"/>
        </w:rPr>
        <w:t>is undertaken</w:t>
      </w:r>
      <w:r w:rsidR="004B4728">
        <w:rPr>
          <w:rFonts w:ascii="Times New Roman" w:hAnsi="Times New Roman" w:cs="Times New Roman"/>
          <w:sz w:val="24"/>
          <w:szCs w:val="24"/>
        </w:rPr>
        <w:t xml:space="preserve"> </w:t>
      </w:r>
      <w:r w:rsidR="00DB1F5D" w:rsidRPr="004C16E7">
        <w:rPr>
          <w:rFonts w:ascii="Times New Roman" w:hAnsi="Times New Roman" w:cs="Times New Roman"/>
          <w:sz w:val="24"/>
          <w:szCs w:val="24"/>
        </w:rPr>
        <w:t xml:space="preserve">in a way that </w:t>
      </w:r>
      <w:r w:rsidR="00EF3CD0">
        <w:rPr>
          <w:rFonts w:ascii="Times New Roman" w:hAnsi="Times New Roman" w:cs="Times New Roman"/>
          <w:sz w:val="24"/>
          <w:szCs w:val="24"/>
        </w:rPr>
        <w:t>safeguards</w:t>
      </w:r>
      <w:r w:rsidR="00DB1F5D" w:rsidRPr="004C16E7">
        <w:rPr>
          <w:rFonts w:ascii="Times New Roman" w:hAnsi="Times New Roman" w:cs="Times New Roman"/>
          <w:sz w:val="24"/>
          <w:szCs w:val="24"/>
        </w:rPr>
        <w:t xml:space="preserve"> the preservation of open spaces.</w:t>
      </w:r>
      <w:r w:rsidR="00537625" w:rsidRPr="004C16E7">
        <w:rPr>
          <w:rFonts w:ascii="Times New Roman" w:hAnsi="Times New Roman" w:cs="Times New Roman"/>
          <w:sz w:val="24"/>
          <w:szCs w:val="24"/>
        </w:rPr>
        <w:t xml:space="preserve"> The </w:t>
      </w:r>
      <w:r w:rsidR="00316FF2">
        <w:rPr>
          <w:rFonts w:ascii="Times New Roman" w:hAnsi="Times New Roman" w:cs="Times New Roman"/>
          <w:sz w:val="24"/>
          <w:szCs w:val="24"/>
        </w:rPr>
        <w:t>program</w:t>
      </w:r>
      <w:r w:rsidR="00537625" w:rsidRPr="004C16E7">
        <w:rPr>
          <w:rFonts w:ascii="Times New Roman" w:hAnsi="Times New Roman" w:cs="Times New Roman"/>
          <w:sz w:val="24"/>
          <w:szCs w:val="24"/>
        </w:rPr>
        <w:t xml:space="preserve"> described here offers a</w:t>
      </w:r>
      <w:r w:rsidR="005E6FF1">
        <w:rPr>
          <w:rFonts w:ascii="Times New Roman" w:hAnsi="Times New Roman" w:cs="Times New Roman"/>
          <w:sz w:val="24"/>
          <w:szCs w:val="24"/>
        </w:rPr>
        <w:t xml:space="preserve">n integrated </w:t>
      </w:r>
      <w:r w:rsidR="00537625" w:rsidRPr="004C16E7">
        <w:rPr>
          <w:rFonts w:ascii="Times New Roman" w:hAnsi="Times New Roman" w:cs="Times New Roman"/>
          <w:sz w:val="24"/>
          <w:szCs w:val="24"/>
        </w:rPr>
        <w:t xml:space="preserve">view of </w:t>
      </w:r>
      <w:r w:rsidR="00F806DA">
        <w:rPr>
          <w:rFonts w:ascii="Times New Roman" w:hAnsi="Times New Roman" w:cs="Times New Roman"/>
          <w:sz w:val="24"/>
          <w:szCs w:val="24"/>
        </w:rPr>
        <w:t>development and conservation</w:t>
      </w:r>
      <w:r w:rsidR="00537625" w:rsidRPr="004C16E7">
        <w:rPr>
          <w:rFonts w:ascii="Times New Roman" w:hAnsi="Times New Roman" w:cs="Times New Roman"/>
          <w:sz w:val="24"/>
          <w:szCs w:val="24"/>
        </w:rPr>
        <w:t>, which</w:t>
      </w:r>
      <w:r w:rsidR="00F37DC1" w:rsidRPr="004C16E7">
        <w:rPr>
          <w:rFonts w:ascii="Times New Roman" w:hAnsi="Times New Roman" w:cs="Times New Roman"/>
          <w:sz w:val="24"/>
          <w:szCs w:val="24"/>
        </w:rPr>
        <w:t xml:space="preserve"> are </w:t>
      </w:r>
      <w:r w:rsidR="00720E55">
        <w:rPr>
          <w:rFonts w:ascii="Times New Roman" w:hAnsi="Times New Roman" w:cs="Times New Roman"/>
          <w:sz w:val="24"/>
          <w:szCs w:val="24"/>
        </w:rPr>
        <w:t>interconnected</w:t>
      </w:r>
      <w:r w:rsidR="00F14803">
        <w:rPr>
          <w:rFonts w:ascii="Times New Roman" w:hAnsi="Times New Roman" w:cs="Times New Roman"/>
          <w:sz w:val="24"/>
          <w:szCs w:val="24"/>
        </w:rPr>
        <w:t xml:space="preserve"> in practice</w:t>
      </w:r>
      <w:r w:rsidR="00537625" w:rsidRPr="004C16E7">
        <w:rPr>
          <w:rFonts w:ascii="Times New Roman" w:hAnsi="Times New Roman" w:cs="Times New Roman"/>
          <w:sz w:val="24"/>
          <w:szCs w:val="24"/>
        </w:rPr>
        <w:t xml:space="preserve">. </w:t>
      </w:r>
    </w:p>
    <w:p w14:paraId="6EE81914" w14:textId="6E6F7073" w:rsidR="002603EC" w:rsidRPr="004C16E7" w:rsidRDefault="002603EC" w:rsidP="002603EC">
      <w:pPr>
        <w:rPr>
          <w:rFonts w:ascii="Times New Roman" w:hAnsi="Times New Roman" w:cs="Times New Roman"/>
          <w:sz w:val="24"/>
          <w:szCs w:val="24"/>
        </w:rPr>
      </w:pPr>
      <w:r w:rsidRPr="004C16E7">
        <w:rPr>
          <w:rFonts w:ascii="Times New Roman" w:hAnsi="Times New Roman" w:cs="Times New Roman"/>
          <w:sz w:val="24"/>
          <w:szCs w:val="24"/>
        </w:rPr>
        <w:t xml:space="preserve">The </w:t>
      </w:r>
      <w:r w:rsidR="00835014" w:rsidRPr="004C16E7">
        <w:rPr>
          <w:rFonts w:ascii="Times New Roman" w:hAnsi="Times New Roman" w:cs="Times New Roman"/>
          <w:sz w:val="24"/>
          <w:szCs w:val="24"/>
        </w:rPr>
        <w:t xml:space="preserve">project </w:t>
      </w:r>
      <w:r w:rsidRPr="004C16E7">
        <w:rPr>
          <w:rFonts w:ascii="Times New Roman" w:hAnsi="Times New Roman" w:cs="Times New Roman"/>
          <w:sz w:val="24"/>
          <w:szCs w:val="24"/>
        </w:rPr>
        <w:t xml:space="preserve">plan is divided into two main </w:t>
      </w:r>
      <w:r w:rsidR="00FF520A">
        <w:rPr>
          <w:rFonts w:ascii="Times New Roman" w:hAnsi="Times New Roman" w:cs="Times New Roman"/>
          <w:sz w:val="24"/>
          <w:szCs w:val="24"/>
        </w:rPr>
        <w:t>parts</w:t>
      </w:r>
      <w:r w:rsidRPr="004C16E7">
        <w:rPr>
          <w:rFonts w:ascii="Times New Roman" w:hAnsi="Times New Roman" w:cs="Times New Roman"/>
          <w:sz w:val="24"/>
          <w:szCs w:val="24"/>
        </w:rPr>
        <w:t xml:space="preserve">, which </w:t>
      </w:r>
      <w:r w:rsidR="008B20C1" w:rsidRPr="004C16E7">
        <w:rPr>
          <w:rFonts w:ascii="Times New Roman" w:hAnsi="Times New Roman" w:cs="Times New Roman"/>
          <w:sz w:val="24"/>
          <w:szCs w:val="24"/>
        </w:rPr>
        <w:t xml:space="preserve">intersect </w:t>
      </w:r>
      <w:r w:rsidRPr="004C16E7">
        <w:rPr>
          <w:rFonts w:ascii="Times New Roman" w:hAnsi="Times New Roman" w:cs="Times New Roman"/>
          <w:sz w:val="24"/>
          <w:szCs w:val="24"/>
        </w:rPr>
        <w:t xml:space="preserve">and </w:t>
      </w:r>
      <w:r w:rsidR="00316FF2">
        <w:rPr>
          <w:rFonts w:ascii="Times New Roman" w:hAnsi="Times New Roman" w:cs="Times New Roman"/>
          <w:sz w:val="24"/>
          <w:szCs w:val="24"/>
        </w:rPr>
        <w:t>complement</w:t>
      </w:r>
      <w:r w:rsidR="00C62E11" w:rsidRPr="004C16E7">
        <w:rPr>
          <w:rFonts w:ascii="Times New Roman" w:hAnsi="Times New Roman" w:cs="Times New Roman"/>
          <w:sz w:val="24"/>
          <w:szCs w:val="24"/>
        </w:rPr>
        <w:t xml:space="preserve"> </w:t>
      </w:r>
      <w:r w:rsidR="004F381C" w:rsidRPr="004C16E7">
        <w:rPr>
          <w:rFonts w:ascii="Times New Roman" w:hAnsi="Times New Roman" w:cs="Times New Roman"/>
          <w:sz w:val="24"/>
          <w:szCs w:val="24"/>
        </w:rPr>
        <w:t>each other—</w:t>
      </w:r>
      <w:r w:rsidR="00A87BF5" w:rsidRPr="00325BA7">
        <w:rPr>
          <w:rFonts w:ascii="Times New Roman" w:hAnsi="Times New Roman" w:cs="Times New Roman"/>
          <w:b/>
          <w:bCs/>
          <w:sz w:val="24"/>
          <w:szCs w:val="24"/>
        </w:rPr>
        <w:t>one aspect being</w:t>
      </w:r>
      <w:r w:rsidR="00316FF2" w:rsidRPr="00325BA7">
        <w:rPr>
          <w:rFonts w:ascii="Times New Roman" w:hAnsi="Times New Roman" w:cs="Times New Roman"/>
          <w:b/>
          <w:bCs/>
          <w:sz w:val="24"/>
          <w:szCs w:val="24"/>
        </w:rPr>
        <w:t xml:space="preserve"> open spaces and the </w:t>
      </w:r>
      <w:r w:rsidR="00A87BF5">
        <w:rPr>
          <w:rFonts w:ascii="Times New Roman" w:hAnsi="Times New Roman" w:cs="Times New Roman"/>
          <w:b/>
          <w:bCs/>
          <w:sz w:val="24"/>
          <w:szCs w:val="24"/>
        </w:rPr>
        <w:t>other d</w:t>
      </w:r>
      <w:r w:rsidR="00316FF2" w:rsidRPr="00325BA7">
        <w:rPr>
          <w:rFonts w:ascii="Times New Roman" w:hAnsi="Times New Roman" w:cs="Times New Roman"/>
          <w:b/>
          <w:bCs/>
          <w:sz w:val="24"/>
          <w:szCs w:val="24"/>
        </w:rPr>
        <w:t>evelopment projects.</w:t>
      </w:r>
      <w:r w:rsidR="00FF520A">
        <w:rPr>
          <w:rFonts w:ascii="Times New Roman" w:hAnsi="Times New Roman" w:cs="Times New Roman"/>
          <w:b/>
          <w:bCs/>
          <w:sz w:val="24"/>
          <w:szCs w:val="24"/>
        </w:rPr>
        <w:t xml:space="preserve"> </w:t>
      </w:r>
      <w:commentRangeStart w:id="6"/>
      <w:commentRangeEnd w:id="6"/>
      <w:r w:rsidR="00740AA4">
        <w:rPr>
          <w:rStyle w:val="CommentReference"/>
        </w:rPr>
        <w:commentReference w:id="6"/>
      </w:r>
      <w:r w:rsidR="00486DFB" w:rsidRPr="004C16E7">
        <w:rPr>
          <w:rFonts w:ascii="Times New Roman" w:hAnsi="Times New Roman" w:cs="Times New Roman"/>
          <w:sz w:val="24"/>
          <w:szCs w:val="24"/>
        </w:rPr>
        <w:t>E</w:t>
      </w:r>
      <w:r w:rsidR="004F381C" w:rsidRPr="004C16E7">
        <w:rPr>
          <w:rFonts w:ascii="Times New Roman" w:hAnsi="Times New Roman" w:cs="Times New Roman"/>
          <w:sz w:val="24"/>
          <w:szCs w:val="24"/>
        </w:rPr>
        <w:t xml:space="preserve">ach </w:t>
      </w:r>
      <w:r w:rsidR="00B4037A" w:rsidRPr="004C16E7">
        <w:rPr>
          <w:rFonts w:ascii="Times New Roman" w:hAnsi="Times New Roman" w:cs="Times New Roman"/>
          <w:sz w:val="24"/>
          <w:szCs w:val="24"/>
        </w:rPr>
        <w:t>section</w:t>
      </w:r>
      <w:r w:rsidR="00486DFB" w:rsidRPr="004C16E7">
        <w:rPr>
          <w:rFonts w:ascii="Times New Roman" w:hAnsi="Times New Roman" w:cs="Times New Roman"/>
          <w:sz w:val="24"/>
          <w:szCs w:val="24"/>
        </w:rPr>
        <w:t xml:space="preserve"> </w:t>
      </w:r>
      <w:r w:rsidR="00A87BF5">
        <w:rPr>
          <w:rFonts w:ascii="Times New Roman" w:hAnsi="Times New Roman" w:cs="Times New Roman"/>
          <w:sz w:val="24"/>
          <w:szCs w:val="24"/>
        </w:rPr>
        <w:t>outlines</w:t>
      </w:r>
      <w:r w:rsidR="002A53EC">
        <w:rPr>
          <w:rFonts w:ascii="Times New Roman" w:hAnsi="Times New Roman" w:cs="Times New Roman"/>
          <w:sz w:val="24"/>
          <w:szCs w:val="24"/>
        </w:rPr>
        <w:t xml:space="preserve"> </w:t>
      </w:r>
      <w:r w:rsidR="002A53EC">
        <w:rPr>
          <w:rFonts w:ascii="Times New Roman" w:hAnsi="Times New Roman" w:cs="Times New Roman"/>
          <w:sz w:val="24"/>
          <w:szCs w:val="24"/>
        </w:rPr>
        <w:lastRenderedPageBreak/>
        <w:t>the</w:t>
      </w:r>
      <w:r w:rsidR="00486DFB" w:rsidRPr="004C16E7">
        <w:rPr>
          <w:rFonts w:ascii="Times New Roman" w:hAnsi="Times New Roman" w:cs="Times New Roman"/>
          <w:sz w:val="24"/>
          <w:szCs w:val="24"/>
        </w:rPr>
        <w:t xml:space="preserve"> </w:t>
      </w:r>
      <w:r w:rsidR="004F381C" w:rsidRPr="004C16E7">
        <w:rPr>
          <w:rFonts w:ascii="Times New Roman" w:hAnsi="Times New Roman" w:cs="Times New Roman"/>
          <w:sz w:val="24"/>
          <w:szCs w:val="24"/>
        </w:rPr>
        <w:t xml:space="preserve">key steps </w:t>
      </w:r>
      <w:r w:rsidR="00E51AAB">
        <w:rPr>
          <w:rFonts w:ascii="Times New Roman" w:hAnsi="Times New Roman" w:cs="Times New Roman"/>
          <w:sz w:val="24"/>
          <w:szCs w:val="24"/>
        </w:rPr>
        <w:t xml:space="preserve">required </w:t>
      </w:r>
      <w:r w:rsidR="004F381C" w:rsidRPr="004C16E7">
        <w:rPr>
          <w:rFonts w:ascii="Times New Roman" w:hAnsi="Times New Roman" w:cs="Times New Roman"/>
          <w:sz w:val="24"/>
          <w:szCs w:val="24"/>
        </w:rPr>
        <w:t>to preserve open spaces</w:t>
      </w:r>
      <w:r w:rsidR="00E51AAB">
        <w:rPr>
          <w:rFonts w:ascii="Times New Roman" w:hAnsi="Times New Roman" w:cs="Times New Roman"/>
          <w:sz w:val="24"/>
          <w:szCs w:val="24"/>
        </w:rPr>
        <w:t xml:space="preserve"> </w:t>
      </w:r>
      <w:r w:rsidR="004F381C" w:rsidRPr="004C16E7">
        <w:rPr>
          <w:rFonts w:ascii="Times New Roman" w:hAnsi="Times New Roman" w:cs="Times New Roman"/>
          <w:sz w:val="24"/>
          <w:szCs w:val="24"/>
        </w:rPr>
        <w:t xml:space="preserve">while </w:t>
      </w:r>
      <w:r w:rsidR="00BE290E">
        <w:rPr>
          <w:rFonts w:ascii="Times New Roman" w:hAnsi="Times New Roman" w:cs="Times New Roman"/>
          <w:sz w:val="24"/>
          <w:szCs w:val="24"/>
        </w:rPr>
        <w:t>facilitating</w:t>
      </w:r>
      <w:r w:rsidR="00A071F7" w:rsidRPr="004C16E7">
        <w:rPr>
          <w:rFonts w:ascii="Times New Roman" w:hAnsi="Times New Roman" w:cs="Times New Roman"/>
          <w:sz w:val="24"/>
          <w:szCs w:val="24"/>
        </w:rPr>
        <w:t xml:space="preserve"> </w:t>
      </w:r>
      <w:r w:rsidR="003635A2">
        <w:rPr>
          <w:rFonts w:ascii="Times New Roman" w:hAnsi="Times New Roman" w:cs="Times New Roman"/>
          <w:sz w:val="24"/>
          <w:szCs w:val="24"/>
        </w:rPr>
        <w:t>proper</w:t>
      </w:r>
      <w:r w:rsidR="00720E55">
        <w:rPr>
          <w:rFonts w:ascii="Times New Roman" w:hAnsi="Times New Roman" w:cs="Times New Roman"/>
          <w:sz w:val="24"/>
          <w:szCs w:val="24"/>
        </w:rPr>
        <w:t xml:space="preserve"> </w:t>
      </w:r>
      <w:r w:rsidR="004F381C" w:rsidRPr="004C16E7">
        <w:rPr>
          <w:rFonts w:ascii="Times New Roman" w:hAnsi="Times New Roman" w:cs="Times New Roman"/>
          <w:sz w:val="24"/>
          <w:szCs w:val="24"/>
        </w:rPr>
        <w:t>development</w:t>
      </w:r>
      <w:r w:rsidR="00835014" w:rsidRPr="004C16E7">
        <w:rPr>
          <w:rFonts w:ascii="Times New Roman" w:hAnsi="Times New Roman" w:cs="Times New Roman"/>
          <w:sz w:val="24"/>
          <w:szCs w:val="24"/>
        </w:rPr>
        <w:t xml:space="preserve"> </w:t>
      </w:r>
      <w:r w:rsidR="00ED5032">
        <w:rPr>
          <w:rFonts w:ascii="Times New Roman" w:hAnsi="Times New Roman" w:cs="Times New Roman"/>
          <w:sz w:val="24"/>
          <w:szCs w:val="24"/>
        </w:rPr>
        <w:t xml:space="preserve">in the Gaza Envelope </w:t>
      </w:r>
      <w:r w:rsidR="00A071F7" w:rsidRPr="004C16E7">
        <w:rPr>
          <w:rFonts w:ascii="Times New Roman" w:hAnsi="Times New Roman" w:cs="Times New Roman"/>
          <w:sz w:val="24"/>
          <w:szCs w:val="24"/>
        </w:rPr>
        <w:t>and</w:t>
      </w:r>
      <w:r w:rsidR="00835014" w:rsidRPr="004C16E7">
        <w:rPr>
          <w:rFonts w:ascii="Times New Roman" w:hAnsi="Times New Roman" w:cs="Times New Roman"/>
          <w:sz w:val="24"/>
          <w:szCs w:val="24"/>
        </w:rPr>
        <w:t xml:space="preserve"> </w:t>
      </w:r>
      <w:r w:rsidR="005B430D">
        <w:rPr>
          <w:rFonts w:ascii="Times New Roman" w:hAnsi="Times New Roman" w:cs="Times New Roman"/>
          <w:sz w:val="24"/>
          <w:szCs w:val="24"/>
        </w:rPr>
        <w:t>ensuring</w:t>
      </w:r>
      <w:r w:rsidR="00835014" w:rsidRPr="004C16E7">
        <w:rPr>
          <w:rFonts w:ascii="Times New Roman" w:hAnsi="Times New Roman" w:cs="Times New Roman"/>
          <w:sz w:val="24"/>
          <w:szCs w:val="24"/>
        </w:rPr>
        <w:t xml:space="preserve"> </w:t>
      </w:r>
      <w:r w:rsidR="00ED5032">
        <w:rPr>
          <w:rFonts w:ascii="Times New Roman" w:hAnsi="Times New Roman" w:cs="Times New Roman"/>
          <w:sz w:val="24"/>
          <w:szCs w:val="24"/>
        </w:rPr>
        <w:t xml:space="preserve">residents’ </w:t>
      </w:r>
      <w:r w:rsidR="003635A2">
        <w:rPr>
          <w:rFonts w:ascii="Times New Roman" w:hAnsi="Times New Roman" w:cs="Times New Roman"/>
          <w:sz w:val="24"/>
          <w:szCs w:val="24"/>
        </w:rPr>
        <w:t xml:space="preserve">quality of life, </w:t>
      </w:r>
      <w:r w:rsidR="00835014" w:rsidRPr="004C16E7">
        <w:rPr>
          <w:rFonts w:ascii="Times New Roman" w:hAnsi="Times New Roman" w:cs="Times New Roman"/>
          <w:sz w:val="24"/>
          <w:szCs w:val="24"/>
        </w:rPr>
        <w:t xml:space="preserve">now </w:t>
      </w:r>
      <w:r w:rsidR="004F381C" w:rsidRPr="004C16E7">
        <w:rPr>
          <w:rFonts w:ascii="Times New Roman" w:hAnsi="Times New Roman" w:cs="Times New Roman"/>
          <w:sz w:val="24"/>
          <w:szCs w:val="24"/>
        </w:rPr>
        <w:t>and in the future.</w:t>
      </w:r>
      <w:r w:rsidR="00837BAC" w:rsidRPr="004C16E7">
        <w:rPr>
          <w:rFonts w:ascii="Times New Roman" w:hAnsi="Times New Roman" w:cs="Times New Roman"/>
          <w:sz w:val="24"/>
          <w:szCs w:val="24"/>
        </w:rPr>
        <w:t xml:space="preserve"> </w:t>
      </w:r>
      <w:r w:rsidR="00A87BF5">
        <w:rPr>
          <w:rFonts w:ascii="Times New Roman" w:hAnsi="Times New Roman" w:cs="Times New Roman"/>
          <w:sz w:val="24"/>
          <w:szCs w:val="24"/>
        </w:rPr>
        <w:t>Local</w:t>
      </w:r>
      <w:r w:rsidR="00837BAC" w:rsidRPr="004C16E7">
        <w:rPr>
          <w:rFonts w:ascii="Times New Roman" w:hAnsi="Times New Roman" w:cs="Times New Roman"/>
          <w:sz w:val="24"/>
          <w:szCs w:val="24"/>
        </w:rPr>
        <w:t xml:space="preserve"> </w:t>
      </w:r>
      <w:r w:rsidR="00A87BF5">
        <w:rPr>
          <w:rFonts w:ascii="Times New Roman" w:hAnsi="Times New Roman" w:cs="Times New Roman"/>
          <w:sz w:val="24"/>
          <w:szCs w:val="24"/>
        </w:rPr>
        <w:t>community</w:t>
      </w:r>
      <w:r w:rsidR="00EC1B1B">
        <w:rPr>
          <w:rFonts w:ascii="Times New Roman" w:hAnsi="Times New Roman" w:cs="Times New Roman"/>
          <w:sz w:val="24"/>
          <w:szCs w:val="24"/>
        </w:rPr>
        <w:t xml:space="preserve"> </w:t>
      </w:r>
      <w:r w:rsidR="00A87BF5">
        <w:rPr>
          <w:rFonts w:ascii="Times New Roman" w:hAnsi="Times New Roman" w:cs="Times New Roman"/>
          <w:sz w:val="24"/>
          <w:szCs w:val="24"/>
        </w:rPr>
        <w:t>engagement</w:t>
      </w:r>
      <w:r w:rsidR="00EC1B1B">
        <w:rPr>
          <w:rFonts w:ascii="Times New Roman" w:hAnsi="Times New Roman" w:cs="Times New Roman"/>
          <w:sz w:val="24"/>
          <w:szCs w:val="24"/>
        </w:rPr>
        <w:t xml:space="preserve"> </w:t>
      </w:r>
      <w:r w:rsidR="00A87BF5">
        <w:rPr>
          <w:rFonts w:ascii="Times New Roman" w:hAnsi="Times New Roman" w:cs="Times New Roman"/>
          <w:sz w:val="24"/>
          <w:szCs w:val="24"/>
        </w:rPr>
        <w:t>is</w:t>
      </w:r>
      <w:r w:rsidR="00EC1B1B">
        <w:rPr>
          <w:rFonts w:ascii="Times New Roman" w:hAnsi="Times New Roman" w:cs="Times New Roman"/>
          <w:sz w:val="24"/>
          <w:szCs w:val="24"/>
        </w:rPr>
        <w:t xml:space="preserve"> </w:t>
      </w:r>
      <w:r w:rsidR="00A87BF5">
        <w:rPr>
          <w:rFonts w:ascii="Times New Roman" w:hAnsi="Times New Roman" w:cs="Times New Roman"/>
          <w:sz w:val="24"/>
          <w:szCs w:val="24"/>
        </w:rPr>
        <w:t>incorporated</w:t>
      </w:r>
      <w:r w:rsidR="00003D42" w:rsidRPr="004C16E7">
        <w:rPr>
          <w:rFonts w:ascii="Times New Roman" w:hAnsi="Times New Roman" w:cs="Times New Roman"/>
          <w:sz w:val="24"/>
          <w:szCs w:val="24"/>
        </w:rPr>
        <w:t xml:space="preserve"> </w:t>
      </w:r>
      <w:r w:rsidR="00A87BF5">
        <w:rPr>
          <w:rFonts w:ascii="Times New Roman" w:hAnsi="Times New Roman" w:cs="Times New Roman"/>
          <w:sz w:val="24"/>
          <w:szCs w:val="24"/>
        </w:rPr>
        <w:t>into</w:t>
      </w:r>
      <w:r w:rsidR="005E6FF1">
        <w:rPr>
          <w:rFonts w:ascii="Times New Roman" w:hAnsi="Times New Roman" w:cs="Times New Roman"/>
          <w:sz w:val="24"/>
          <w:szCs w:val="24"/>
        </w:rPr>
        <w:t xml:space="preserve"> </w:t>
      </w:r>
      <w:r w:rsidR="00A87BF5">
        <w:rPr>
          <w:rFonts w:ascii="Times New Roman" w:hAnsi="Times New Roman" w:cs="Times New Roman"/>
          <w:sz w:val="24"/>
          <w:szCs w:val="24"/>
        </w:rPr>
        <w:t>each</w:t>
      </w:r>
      <w:r w:rsidR="005E6FF1">
        <w:rPr>
          <w:rFonts w:ascii="Times New Roman" w:hAnsi="Times New Roman" w:cs="Times New Roman"/>
          <w:sz w:val="24"/>
          <w:szCs w:val="24"/>
        </w:rPr>
        <w:t xml:space="preserve"> </w:t>
      </w:r>
      <w:r w:rsidR="00A87BF5">
        <w:rPr>
          <w:rFonts w:ascii="Times New Roman" w:hAnsi="Times New Roman" w:cs="Times New Roman"/>
          <w:sz w:val="24"/>
          <w:szCs w:val="24"/>
        </w:rPr>
        <w:t>component</w:t>
      </w:r>
      <w:r w:rsidR="005E6FF1">
        <w:rPr>
          <w:rFonts w:ascii="Times New Roman" w:hAnsi="Times New Roman" w:cs="Times New Roman"/>
          <w:sz w:val="24"/>
          <w:szCs w:val="24"/>
        </w:rPr>
        <w:t xml:space="preserve"> </w:t>
      </w:r>
      <w:r w:rsidR="00A87BF5">
        <w:rPr>
          <w:rFonts w:ascii="Times New Roman" w:hAnsi="Times New Roman" w:cs="Times New Roman"/>
          <w:sz w:val="24"/>
          <w:szCs w:val="24"/>
        </w:rPr>
        <w:t>of</w:t>
      </w:r>
      <w:r w:rsidR="00837BAC" w:rsidRPr="004C16E7">
        <w:rPr>
          <w:rFonts w:ascii="Times New Roman" w:hAnsi="Times New Roman" w:cs="Times New Roman"/>
          <w:sz w:val="24"/>
          <w:szCs w:val="24"/>
        </w:rPr>
        <w:t xml:space="preserve"> </w:t>
      </w:r>
      <w:r w:rsidR="00ED5032">
        <w:rPr>
          <w:rFonts w:ascii="Times New Roman" w:hAnsi="Times New Roman" w:cs="Times New Roman"/>
          <w:sz w:val="24"/>
          <w:szCs w:val="24"/>
        </w:rPr>
        <w:t>the</w:t>
      </w:r>
      <w:r w:rsidR="00486DFB" w:rsidRPr="004C16E7">
        <w:rPr>
          <w:rFonts w:ascii="Times New Roman" w:hAnsi="Times New Roman" w:cs="Times New Roman"/>
          <w:sz w:val="24"/>
          <w:szCs w:val="24"/>
        </w:rPr>
        <w:t xml:space="preserve"> </w:t>
      </w:r>
      <w:r w:rsidR="00A87BF5">
        <w:rPr>
          <w:rFonts w:ascii="Times New Roman" w:hAnsi="Times New Roman" w:cs="Times New Roman"/>
          <w:sz w:val="24"/>
          <w:szCs w:val="24"/>
        </w:rPr>
        <w:t>program,</w:t>
      </w:r>
      <w:r w:rsidR="00837BAC" w:rsidRPr="004C16E7">
        <w:rPr>
          <w:rFonts w:ascii="Times New Roman" w:hAnsi="Times New Roman" w:cs="Times New Roman"/>
          <w:sz w:val="24"/>
          <w:szCs w:val="24"/>
        </w:rPr>
        <w:t xml:space="preserve"> </w:t>
      </w:r>
      <w:r w:rsidR="00A87BF5">
        <w:rPr>
          <w:rFonts w:ascii="Times New Roman" w:hAnsi="Times New Roman" w:cs="Times New Roman"/>
          <w:sz w:val="24"/>
          <w:szCs w:val="24"/>
        </w:rPr>
        <w:t>as</w:t>
      </w:r>
      <w:r w:rsidR="00837BAC" w:rsidRPr="004C16E7">
        <w:rPr>
          <w:rFonts w:ascii="Times New Roman" w:hAnsi="Times New Roman" w:cs="Times New Roman"/>
          <w:sz w:val="24"/>
          <w:szCs w:val="24"/>
        </w:rPr>
        <w:t xml:space="preserve"> </w:t>
      </w:r>
      <w:r w:rsidR="00EC1B1B">
        <w:rPr>
          <w:rFonts w:ascii="Times New Roman" w:hAnsi="Times New Roman" w:cs="Times New Roman"/>
          <w:sz w:val="24"/>
          <w:szCs w:val="24"/>
        </w:rPr>
        <w:t>high-q</w:t>
      </w:r>
      <w:r w:rsidR="005E6FF1">
        <w:rPr>
          <w:rFonts w:ascii="Times New Roman" w:hAnsi="Times New Roman" w:cs="Times New Roman"/>
          <w:sz w:val="24"/>
          <w:szCs w:val="24"/>
        </w:rPr>
        <w:t xml:space="preserve">uality </w:t>
      </w:r>
      <w:r w:rsidR="00837BAC" w:rsidRPr="004C16E7">
        <w:rPr>
          <w:rFonts w:ascii="Times New Roman" w:hAnsi="Times New Roman" w:cs="Times New Roman"/>
          <w:sz w:val="24"/>
          <w:szCs w:val="24"/>
        </w:rPr>
        <w:t xml:space="preserve">development </w:t>
      </w:r>
      <w:r w:rsidR="001E06DD">
        <w:rPr>
          <w:rFonts w:ascii="Times New Roman" w:hAnsi="Times New Roman" w:cs="Times New Roman"/>
          <w:sz w:val="24"/>
          <w:szCs w:val="24"/>
        </w:rPr>
        <w:t>in</w:t>
      </w:r>
      <w:r w:rsidR="00837BAC" w:rsidRPr="004C16E7">
        <w:rPr>
          <w:rFonts w:ascii="Times New Roman" w:hAnsi="Times New Roman" w:cs="Times New Roman"/>
          <w:sz w:val="24"/>
          <w:szCs w:val="24"/>
        </w:rPr>
        <w:t xml:space="preserve"> the Western Negev (an</w:t>
      </w:r>
      <w:r w:rsidR="005A4523" w:rsidRPr="004C16E7">
        <w:rPr>
          <w:rFonts w:ascii="Times New Roman" w:hAnsi="Times New Roman" w:cs="Times New Roman"/>
          <w:sz w:val="24"/>
          <w:szCs w:val="24"/>
        </w:rPr>
        <w:t>d i</w:t>
      </w:r>
      <w:r w:rsidR="00837BAC" w:rsidRPr="004C16E7">
        <w:rPr>
          <w:rFonts w:ascii="Times New Roman" w:hAnsi="Times New Roman" w:cs="Times New Roman"/>
          <w:sz w:val="24"/>
          <w:szCs w:val="24"/>
        </w:rPr>
        <w:t xml:space="preserve">n general) </w:t>
      </w:r>
      <w:r w:rsidR="00EC1B1B">
        <w:rPr>
          <w:rFonts w:ascii="Times New Roman" w:hAnsi="Times New Roman" w:cs="Times New Roman"/>
          <w:sz w:val="24"/>
          <w:szCs w:val="24"/>
        </w:rPr>
        <w:t>must</w:t>
      </w:r>
      <w:r w:rsidR="00720E55">
        <w:rPr>
          <w:rFonts w:ascii="Times New Roman" w:hAnsi="Times New Roman" w:cs="Times New Roman"/>
          <w:sz w:val="24"/>
          <w:szCs w:val="24"/>
        </w:rPr>
        <w:t xml:space="preserve"> </w:t>
      </w:r>
      <w:r w:rsidR="00ED5032">
        <w:rPr>
          <w:rFonts w:ascii="Times New Roman" w:hAnsi="Times New Roman" w:cs="Times New Roman"/>
          <w:sz w:val="24"/>
          <w:szCs w:val="24"/>
        </w:rPr>
        <w:t>be undertaken</w:t>
      </w:r>
      <w:r w:rsidR="00EC1B1B">
        <w:rPr>
          <w:rFonts w:ascii="Times New Roman" w:hAnsi="Times New Roman" w:cs="Times New Roman"/>
          <w:sz w:val="24"/>
          <w:szCs w:val="24"/>
        </w:rPr>
        <w:t xml:space="preserve"> </w:t>
      </w:r>
      <w:r w:rsidR="00837BAC" w:rsidRPr="004C16E7">
        <w:rPr>
          <w:rFonts w:ascii="Times New Roman" w:hAnsi="Times New Roman" w:cs="Times New Roman"/>
          <w:sz w:val="24"/>
          <w:szCs w:val="24"/>
        </w:rPr>
        <w:t>in partnership with local residents and communities</w:t>
      </w:r>
      <w:r w:rsidR="005E6FF1">
        <w:rPr>
          <w:rFonts w:ascii="Times New Roman" w:hAnsi="Times New Roman" w:cs="Times New Roman"/>
          <w:sz w:val="24"/>
          <w:szCs w:val="24"/>
        </w:rPr>
        <w:t>. Further</w:t>
      </w:r>
      <w:r w:rsidR="00100D88">
        <w:rPr>
          <w:rFonts w:ascii="Times New Roman" w:hAnsi="Times New Roman" w:cs="Times New Roman"/>
          <w:sz w:val="24"/>
          <w:szCs w:val="24"/>
        </w:rPr>
        <w:t>more</w:t>
      </w:r>
      <w:r w:rsidR="005E6FF1">
        <w:rPr>
          <w:rFonts w:ascii="Times New Roman" w:hAnsi="Times New Roman" w:cs="Times New Roman"/>
          <w:sz w:val="24"/>
          <w:szCs w:val="24"/>
        </w:rPr>
        <w:t xml:space="preserve">, in </w:t>
      </w:r>
      <w:r w:rsidR="00837BAC" w:rsidRPr="004C16E7">
        <w:rPr>
          <w:rFonts w:ascii="Times New Roman" w:hAnsi="Times New Roman" w:cs="Times New Roman"/>
          <w:sz w:val="24"/>
          <w:szCs w:val="24"/>
        </w:rPr>
        <w:t>light of the</w:t>
      </w:r>
      <w:r w:rsidR="00A87BF5">
        <w:rPr>
          <w:rFonts w:ascii="Times New Roman" w:hAnsi="Times New Roman" w:cs="Times New Roman"/>
          <w:sz w:val="24"/>
          <w:szCs w:val="24"/>
        </w:rPr>
        <w:t xml:space="preserve"> enormity of the</w:t>
      </w:r>
      <w:r w:rsidR="00837BAC" w:rsidRPr="004C16E7">
        <w:rPr>
          <w:rFonts w:ascii="Times New Roman" w:hAnsi="Times New Roman" w:cs="Times New Roman"/>
          <w:sz w:val="24"/>
          <w:szCs w:val="24"/>
        </w:rPr>
        <w:t xml:space="preserve"> disaster that has befallen th</w:t>
      </w:r>
      <w:r w:rsidR="00486DFB" w:rsidRPr="004C16E7">
        <w:rPr>
          <w:rFonts w:ascii="Times New Roman" w:hAnsi="Times New Roman" w:cs="Times New Roman"/>
          <w:sz w:val="24"/>
          <w:szCs w:val="24"/>
        </w:rPr>
        <w:t>e</w:t>
      </w:r>
      <w:r w:rsidR="00003D42" w:rsidRPr="004C16E7">
        <w:rPr>
          <w:rFonts w:ascii="Times New Roman" w:hAnsi="Times New Roman" w:cs="Times New Roman"/>
          <w:sz w:val="24"/>
          <w:szCs w:val="24"/>
        </w:rPr>
        <w:t>m</w:t>
      </w:r>
      <w:r w:rsidR="00837BAC" w:rsidRPr="004C16E7">
        <w:rPr>
          <w:rFonts w:ascii="Times New Roman" w:hAnsi="Times New Roman" w:cs="Times New Roman"/>
          <w:sz w:val="24"/>
          <w:szCs w:val="24"/>
        </w:rPr>
        <w:t xml:space="preserve">, </w:t>
      </w:r>
      <w:r w:rsidR="00003D42" w:rsidRPr="004C16E7">
        <w:rPr>
          <w:rFonts w:ascii="Times New Roman" w:hAnsi="Times New Roman" w:cs="Times New Roman"/>
          <w:sz w:val="24"/>
          <w:szCs w:val="24"/>
        </w:rPr>
        <w:t>these communities</w:t>
      </w:r>
      <w:r w:rsidR="00837BAC" w:rsidRPr="004C16E7">
        <w:rPr>
          <w:rFonts w:ascii="Times New Roman" w:hAnsi="Times New Roman" w:cs="Times New Roman"/>
          <w:sz w:val="24"/>
          <w:szCs w:val="24"/>
        </w:rPr>
        <w:t xml:space="preserve"> </w:t>
      </w:r>
      <w:r w:rsidR="001F53F7">
        <w:rPr>
          <w:rFonts w:ascii="Times New Roman" w:hAnsi="Times New Roman" w:cs="Times New Roman"/>
          <w:sz w:val="24"/>
          <w:szCs w:val="24"/>
        </w:rPr>
        <w:t>must</w:t>
      </w:r>
      <w:r w:rsidR="00003D42" w:rsidRPr="004C16E7">
        <w:rPr>
          <w:rFonts w:ascii="Times New Roman" w:hAnsi="Times New Roman" w:cs="Times New Roman"/>
          <w:sz w:val="24"/>
          <w:szCs w:val="24"/>
        </w:rPr>
        <w:t xml:space="preserve"> </w:t>
      </w:r>
      <w:r w:rsidR="001E06DD">
        <w:rPr>
          <w:rFonts w:ascii="Times New Roman" w:hAnsi="Times New Roman" w:cs="Times New Roman"/>
          <w:sz w:val="24"/>
          <w:szCs w:val="24"/>
        </w:rPr>
        <w:t xml:space="preserve">be </w:t>
      </w:r>
      <w:r w:rsidR="001F53F7">
        <w:rPr>
          <w:rFonts w:ascii="Times New Roman" w:hAnsi="Times New Roman" w:cs="Times New Roman"/>
          <w:sz w:val="24"/>
          <w:szCs w:val="24"/>
        </w:rPr>
        <w:t>given a</w:t>
      </w:r>
      <w:r w:rsidR="00100D88">
        <w:rPr>
          <w:rFonts w:ascii="Times New Roman" w:hAnsi="Times New Roman" w:cs="Times New Roman"/>
          <w:sz w:val="24"/>
          <w:szCs w:val="24"/>
        </w:rPr>
        <w:t>n important role</w:t>
      </w:r>
      <w:r w:rsidR="001F53F7">
        <w:rPr>
          <w:rFonts w:ascii="Times New Roman" w:hAnsi="Times New Roman" w:cs="Times New Roman"/>
          <w:sz w:val="24"/>
          <w:szCs w:val="24"/>
        </w:rPr>
        <w:t xml:space="preserve"> </w:t>
      </w:r>
      <w:r w:rsidR="00837BAC" w:rsidRPr="004C16E7">
        <w:rPr>
          <w:rFonts w:ascii="Times New Roman" w:hAnsi="Times New Roman" w:cs="Times New Roman"/>
          <w:sz w:val="24"/>
          <w:szCs w:val="24"/>
        </w:rPr>
        <w:t>in decisions regarding</w:t>
      </w:r>
      <w:r w:rsidR="001F53F7">
        <w:rPr>
          <w:rFonts w:ascii="Times New Roman" w:hAnsi="Times New Roman" w:cs="Times New Roman"/>
          <w:sz w:val="24"/>
          <w:szCs w:val="24"/>
        </w:rPr>
        <w:t xml:space="preserve"> </w:t>
      </w:r>
      <w:r w:rsidR="00837BAC" w:rsidRPr="004C16E7">
        <w:rPr>
          <w:rFonts w:ascii="Times New Roman" w:hAnsi="Times New Roman" w:cs="Times New Roman"/>
          <w:sz w:val="24"/>
          <w:szCs w:val="24"/>
        </w:rPr>
        <w:t xml:space="preserve">development and </w:t>
      </w:r>
      <w:r w:rsidR="001F53F7">
        <w:rPr>
          <w:rFonts w:ascii="Times New Roman" w:hAnsi="Times New Roman" w:cs="Times New Roman"/>
          <w:sz w:val="24"/>
          <w:szCs w:val="24"/>
        </w:rPr>
        <w:t xml:space="preserve">the preservation of </w:t>
      </w:r>
      <w:r w:rsidR="00F806DA">
        <w:rPr>
          <w:rFonts w:ascii="Times New Roman" w:hAnsi="Times New Roman" w:cs="Times New Roman"/>
          <w:sz w:val="24"/>
          <w:szCs w:val="24"/>
        </w:rPr>
        <w:t>open spaces in</w:t>
      </w:r>
      <w:r w:rsidR="00837BAC" w:rsidRPr="004C16E7">
        <w:rPr>
          <w:rFonts w:ascii="Times New Roman" w:hAnsi="Times New Roman" w:cs="Times New Roman"/>
          <w:sz w:val="24"/>
          <w:szCs w:val="24"/>
        </w:rPr>
        <w:t xml:space="preserve"> th</w:t>
      </w:r>
      <w:r w:rsidR="00ED5032">
        <w:rPr>
          <w:rFonts w:ascii="Times New Roman" w:hAnsi="Times New Roman" w:cs="Times New Roman"/>
          <w:sz w:val="24"/>
          <w:szCs w:val="24"/>
        </w:rPr>
        <w:t>e region</w:t>
      </w:r>
      <w:r w:rsidR="005A4523" w:rsidRPr="004C16E7">
        <w:rPr>
          <w:rFonts w:ascii="Times New Roman" w:hAnsi="Times New Roman" w:cs="Times New Roman"/>
          <w:sz w:val="24"/>
          <w:szCs w:val="24"/>
        </w:rPr>
        <w:t>.</w:t>
      </w:r>
    </w:p>
    <w:p w14:paraId="432C05FC" w14:textId="4BD2F2CE" w:rsidR="002215BA" w:rsidRPr="004C16E7" w:rsidRDefault="00A87BF5" w:rsidP="00AA3AE9">
      <w:pPr>
        <w:rPr>
          <w:rFonts w:ascii="Times New Roman" w:hAnsi="Times New Roman" w:cs="Times New Roman"/>
          <w:sz w:val="24"/>
          <w:szCs w:val="24"/>
        </w:rPr>
      </w:pPr>
      <w:r>
        <w:rPr>
          <w:rFonts w:ascii="Times New Roman" w:hAnsi="Times New Roman" w:cs="Times New Roman"/>
          <w:sz w:val="24"/>
          <w:szCs w:val="24"/>
        </w:rPr>
        <w:t>At present</w:t>
      </w:r>
      <w:r w:rsidR="002215BA" w:rsidRPr="004C16E7">
        <w:rPr>
          <w:rFonts w:ascii="Times New Roman" w:hAnsi="Times New Roman" w:cs="Times New Roman"/>
          <w:sz w:val="24"/>
          <w:szCs w:val="24"/>
        </w:rPr>
        <w:t xml:space="preserve">, </w:t>
      </w:r>
      <w:r w:rsidR="00BE290E">
        <w:rPr>
          <w:rFonts w:ascii="Times New Roman" w:hAnsi="Times New Roman" w:cs="Times New Roman"/>
          <w:sz w:val="24"/>
          <w:szCs w:val="24"/>
        </w:rPr>
        <w:t xml:space="preserve">there are </w:t>
      </w:r>
      <w:r>
        <w:rPr>
          <w:rFonts w:ascii="Times New Roman" w:hAnsi="Times New Roman" w:cs="Times New Roman"/>
          <w:sz w:val="24"/>
          <w:szCs w:val="24"/>
        </w:rPr>
        <w:t>multiple</w:t>
      </w:r>
      <w:r w:rsidR="006852C5">
        <w:rPr>
          <w:rFonts w:ascii="Times New Roman" w:hAnsi="Times New Roman" w:cs="Times New Roman"/>
          <w:sz w:val="24"/>
          <w:szCs w:val="24"/>
        </w:rPr>
        <w:t xml:space="preserve"> </w:t>
      </w:r>
      <w:r w:rsidR="002215BA" w:rsidRPr="004C16E7">
        <w:rPr>
          <w:rFonts w:ascii="Times New Roman" w:hAnsi="Times New Roman" w:cs="Times New Roman"/>
          <w:sz w:val="24"/>
          <w:szCs w:val="24"/>
        </w:rPr>
        <w:t>stakeholders</w:t>
      </w:r>
      <w:r w:rsidR="006852C5">
        <w:rPr>
          <w:rFonts w:ascii="Times New Roman" w:hAnsi="Times New Roman" w:cs="Times New Roman"/>
          <w:sz w:val="24"/>
          <w:szCs w:val="24"/>
        </w:rPr>
        <w:t xml:space="preserve"> </w:t>
      </w:r>
      <w:r w:rsidR="00AA0CDE">
        <w:rPr>
          <w:rFonts w:ascii="Times New Roman" w:hAnsi="Times New Roman" w:cs="Times New Roman"/>
          <w:sz w:val="24"/>
          <w:szCs w:val="24"/>
        </w:rPr>
        <w:t>involved in</w:t>
      </w:r>
      <w:r w:rsidR="004C16E7">
        <w:rPr>
          <w:rFonts w:ascii="Times New Roman" w:hAnsi="Times New Roman" w:cs="Times New Roman"/>
          <w:sz w:val="24"/>
          <w:szCs w:val="24"/>
        </w:rPr>
        <w:t xml:space="preserve"> </w:t>
      </w:r>
      <w:r>
        <w:rPr>
          <w:rFonts w:ascii="Times New Roman" w:hAnsi="Times New Roman" w:cs="Times New Roman"/>
          <w:sz w:val="24"/>
          <w:szCs w:val="24"/>
        </w:rPr>
        <w:t xml:space="preserve">planning for </w:t>
      </w:r>
      <w:r w:rsidR="00BE290E">
        <w:rPr>
          <w:rFonts w:ascii="Times New Roman" w:hAnsi="Times New Roman" w:cs="Times New Roman"/>
          <w:sz w:val="24"/>
          <w:szCs w:val="24"/>
        </w:rPr>
        <w:t>re</w:t>
      </w:r>
      <w:r>
        <w:rPr>
          <w:rFonts w:ascii="Times New Roman" w:hAnsi="Times New Roman" w:cs="Times New Roman"/>
          <w:sz w:val="24"/>
          <w:szCs w:val="24"/>
        </w:rPr>
        <w:t>vitalization</w:t>
      </w:r>
      <w:r w:rsidR="002215BA" w:rsidRPr="004C16E7">
        <w:rPr>
          <w:rFonts w:ascii="Times New Roman" w:hAnsi="Times New Roman" w:cs="Times New Roman"/>
          <w:sz w:val="24"/>
          <w:szCs w:val="24"/>
        </w:rPr>
        <w:t xml:space="preserve"> and development</w:t>
      </w:r>
      <w:r w:rsidR="001F53F7">
        <w:rPr>
          <w:rFonts w:ascii="Times New Roman" w:hAnsi="Times New Roman" w:cs="Times New Roman"/>
          <w:sz w:val="24"/>
          <w:szCs w:val="24"/>
        </w:rPr>
        <w:t xml:space="preserve"> </w:t>
      </w:r>
      <w:r w:rsidR="002215BA" w:rsidRPr="004C16E7">
        <w:rPr>
          <w:rFonts w:ascii="Times New Roman" w:hAnsi="Times New Roman" w:cs="Times New Roman"/>
          <w:sz w:val="24"/>
          <w:szCs w:val="24"/>
        </w:rPr>
        <w:t xml:space="preserve">in the </w:t>
      </w:r>
      <w:r w:rsidR="004C6A50">
        <w:rPr>
          <w:rFonts w:ascii="Times New Roman" w:hAnsi="Times New Roman" w:cs="Times New Roman"/>
          <w:sz w:val="24"/>
          <w:szCs w:val="24"/>
        </w:rPr>
        <w:t>Western Negev</w:t>
      </w:r>
      <w:r w:rsidR="002215BA" w:rsidRPr="004C16E7">
        <w:rPr>
          <w:rFonts w:ascii="Times New Roman" w:hAnsi="Times New Roman" w:cs="Times New Roman"/>
          <w:sz w:val="24"/>
          <w:szCs w:val="24"/>
        </w:rPr>
        <w:t xml:space="preserve">. </w:t>
      </w:r>
      <w:r w:rsidR="004C16E7">
        <w:rPr>
          <w:rFonts w:ascii="Times New Roman" w:hAnsi="Times New Roman" w:cs="Times New Roman"/>
          <w:sz w:val="24"/>
          <w:szCs w:val="24"/>
        </w:rPr>
        <w:t>However, f</w:t>
      </w:r>
      <w:r w:rsidR="002215BA" w:rsidRPr="004C16E7">
        <w:rPr>
          <w:rFonts w:ascii="Times New Roman" w:hAnsi="Times New Roman" w:cs="Times New Roman"/>
          <w:sz w:val="24"/>
          <w:szCs w:val="24"/>
        </w:rPr>
        <w:t xml:space="preserve">ew </w:t>
      </w:r>
      <w:r w:rsidR="001F53F7">
        <w:rPr>
          <w:rFonts w:ascii="Times New Roman" w:hAnsi="Times New Roman" w:cs="Times New Roman"/>
          <w:sz w:val="24"/>
          <w:szCs w:val="24"/>
        </w:rPr>
        <w:t>are giving</w:t>
      </w:r>
      <w:r w:rsidR="00AF3FBD">
        <w:rPr>
          <w:rFonts w:ascii="Times New Roman" w:hAnsi="Times New Roman" w:cs="Times New Roman"/>
          <w:sz w:val="24"/>
          <w:szCs w:val="24"/>
        </w:rPr>
        <w:t xml:space="preserve"> </w:t>
      </w:r>
      <w:r w:rsidR="00BE290E">
        <w:rPr>
          <w:rFonts w:ascii="Times New Roman" w:hAnsi="Times New Roman" w:cs="Times New Roman"/>
          <w:sz w:val="24"/>
          <w:szCs w:val="24"/>
        </w:rPr>
        <w:t>sufficient</w:t>
      </w:r>
      <w:r w:rsidR="00421F02">
        <w:rPr>
          <w:rFonts w:ascii="Times New Roman" w:hAnsi="Times New Roman" w:cs="Times New Roman"/>
          <w:sz w:val="24"/>
          <w:szCs w:val="24"/>
        </w:rPr>
        <w:t xml:space="preserve"> </w:t>
      </w:r>
      <w:r w:rsidR="00AA0CDE">
        <w:rPr>
          <w:rFonts w:ascii="Times New Roman" w:hAnsi="Times New Roman" w:cs="Times New Roman"/>
          <w:sz w:val="24"/>
          <w:szCs w:val="24"/>
        </w:rPr>
        <w:t>a</w:t>
      </w:r>
      <w:r w:rsidR="002215BA" w:rsidRPr="004C16E7">
        <w:rPr>
          <w:rFonts w:ascii="Times New Roman" w:hAnsi="Times New Roman" w:cs="Times New Roman"/>
          <w:sz w:val="24"/>
          <w:szCs w:val="24"/>
        </w:rPr>
        <w:t>ttention</w:t>
      </w:r>
      <w:r w:rsidR="00CC7CF9">
        <w:rPr>
          <w:rFonts w:ascii="Times New Roman" w:hAnsi="Times New Roman" w:cs="Times New Roman"/>
          <w:sz w:val="24"/>
          <w:szCs w:val="24"/>
        </w:rPr>
        <w:t xml:space="preserve"> </w:t>
      </w:r>
      <w:r w:rsidR="002215BA" w:rsidRPr="004C16E7">
        <w:rPr>
          <w:rFonts w:ascii="Times New Roman" w:hAnsi="Times New Roman" w:cs="Times New Roman"/>
          <w:sz w:val="24"/>
          <w:szCs w:val="24"/>
        </w:rPr>
        <w:t>to</w:t>
      </w:r>
      <w:r w:rsidR="00421F02">
        <w:rPr>
          <w:rFonts w:ascii="Times New Roman" w:hAnsi="Times New Roman" w:cs="Times New Roman"/>
          <w:sz w:val="24"/>
          <w:szCs w:val="24"/>
        </w:rPr>
        <w:t xml:space="preserve"> the </w:t>
      </w:r>
      <w:r w:rsidR="00740AA4">
        <w:rPr>
          <w:rFonts w:ascii="Times New Roman" w:hAnsi="Times New Roman" w:cs="Times New Roman"/>
          <w:sz w:val="24"/>
          <w:szCs w:val="24"/>
        </w:rPr>
        <w:t>challenge</w:t>
      </w:r>
      <w:r w:rsidR="00421F02">
        <w:rPr>
          <w:rFonts w:ascii="Times New Roman" w:hAnsi="Times New Roman" w:cs="Times New Roman"/>
          <w:sz w:val="24"/>
          <w:szCs w:val="24"/>
        </w:rPr>
        <w:t xml:space="preserve"> of</w:t>
      </w:r>
      <w:r w:rsidR="002215BA" w:rsidRPr="004C16E7">
        <w:rPr>
          <w:rFonts w:ascii="Times New Roman" w:hAnsi="Times New Roman" w:cs="Times New Roman"/>
          <w:sz w:val="24"/>
          <w:szCs w:val="24"/>
        </w:rPr>
        <w:t xml:space="preserve"> restor</w:t>
      </w:r>
      <w:r w:rsidR="00AA0CDE">
        <w:rPr>
          <w:rFonts w:ascii="Times New Roman" w:hAnsi="Times New Roman" w:cs="Times New Roman"/>
          <w:sz w:val="24"/>
          <w:szCs w:val="24"/>
        </w:rPr>
        <w:t>ing</w:t>
      </w:r>
      <w:r w:rsidR="002215BA" w:rsidRPr="004C16E7">
        <w:rPr>
          <w:rFonts w:ascii="Times New Roman" w:hAnsi="Times New Roman" w:cs="Times New Roman"/>
          <w:sz w:val="24"/>
          <w:szCs w:val="24"/>
        </w:rPr>
        <w:t>, pla</w:t>
      </w:r>
      <w:r w:rsidR="00AA0CDE">
        <w:rPr>
          <w:rFonts w:ascii="Times New Roman" w:hAnsi="Times New Roman" w:cs="Times New Roman"/>
          <w:sz w:val="24"/>
          <w:szCs w:val="24"/>
        </w:rPr>
        <w:t>nning</w:t>
      </w:r>
      <w:r w:rsidR="002215BA" w:rsidRPr="004C16E7">
        <w:rPr>
          <w:rFonts w:ascii="Times New Roman" w:hAnsi="Times New Roman" w:cs="Times New Roman"/>
          <w:sz w:val="24"/>
          <w:szCs w:val="24"/>
        </w:rPr>
        <w:t>, and protec</w:t>
      </w:r>
      <w:r w:rsidR="00AA0CDE">
        <w:rPr>
          <w:rFonts w:ascii="Times New Roman" w:hAnsi="Times New Roman" w:cs="Times New Roman"/>
          <w:sz w:val="24"/>
          <w:szCs w:val="24"/>
        </w:rPr>
        <w:t xml:space="preserve">ting </w:t>
      </w:r>
      <w:r w:rsidR="002215BA" w:rsidRPr="004C16E7">
        <w:rPr>
          <w:rFonts w:ascii="Times New Roman" w:hAnsi="Times New Roman" w:cs="Times New Roman"/>
          <w:sz w:val="24"/>
          <w:szCs w:val="24"/>
        </w:rPr>
        <w:t>open spaces</w:t>
      </w:r>
      <w:r w:rsidR="00AA0CDE">
        <w:rPr>
          <w:rFonts w:ascii="Times New Roman" w:hAnsi="Times New Roman" w:cs="Times New Roman"/>
          <w:sz w:val="24"/>
          <w:szCs w:val="24"/>
        </w:rPr>
        <w:t xml:space="preserve"> </w:t>
      </w:r>
      <w:r w:rsidR="00AF3FBD">
        <w:rPr>
          <w:rFonts w:ascii="Times New Roman" w:hAnsi="Times New Roman" w:cs="Times New Roman"/>
          <w:sz w:val="24"/>
          <w:szCs w:val="24"/>
        </w:rPr>
        <w:t xml:space="preserve">so </w:t>
      </w:r>
      <w:r w:rsidR="002215BA" w:rsidRPr="004C16E7">
        <w:rPr>
          <w:rFonts w:ascii="Times New Roman" w:hAnsi="Times New Roman" w:cs="Times New Roman"/>
          <w:sz w:val="24"/>
          <w:szCs w:val="24"/>
        </w:rPr>
        <w:t xml:space="preserve">that residents can return to a built environment that is </w:t>
      </w:r>
      <w:r w:rsidR="00594626">
        <w:rPr>
          <w:rFonts w:ascii="Times New Roman" w:hAnsi="Times New Roman" w:cs="Times New Roman"/>
          <w:sz w:val="24"/>
          <w:szCs w:val="24"/>
        </w:rPr>
        <w:t>rich</w:t>
      </w:r>
      <w:r w:rsidR="002215BA" w:rsidRPr="004C16E7">
        <w:rPr>
          <w:rFonts w:ascii="Times New Roman" w:hAnsi="Times New Roman" w:cs="Times New Roman"/>
          <w:sz w:val="24"/>
          <w:szCs w:val="24"/>
        </w:rPr>
        <w:t xml:space="preserve"> in diverse and</w:t>
      </w:r>
      <w:r w:rsidR="00AF3FBD">
        <w:rPr>
          <w:rFonts w:ascii="Times New Roman" w:hAnsi="Times New Roman" w:cs="Times New Roman"/>
          <w:sz w:val="24"/>
          <w:szCs w:val="24"/>
        </w:rPr>
        <w:t xml:space="preserve"> </w:t>
      </w:r>
      <w:r w:rsidR="00740AA4">
        <w:rPr>
          <w:rFonts w:ascii="Times New Roman" w:hAnsi="Times New Roman" w:cs="Times New Roman"/>
          <w:sz w:val="24"/>
          <w:szCs w:val="24"/>
        </w:rPr>
        <w:t>high-quality</w:t>
      </w:r>
      <w:r w:rsidR="002215BA" w:rsidRPr="004C16E7">
        <w:rPr>
          <w:rFonts w:ascii="Times New Roman" w:hAnsi="Times New Roman" w:cs="Times New Roman"/>
          <w:sz w:val="24"/>
          <w:szCs w:val="24"/>
        </w:rPr>
        <w:t xml:space="preserve"> open spaces, </w:t>
      </w:r>
      <w:r w:rsidR="00594626">
        <w:rPr>
          <w:rFonts w:ascii="Times New Roman" w:hAnsi="Times New Roman" w:cs="Times New Roman"/>
          <w:sz w:val="24"/>
          <w:szCs w:val="24"/>
        </w:rPr>
        <w:t xml:space="preserve">while also ensuring </w:t>
      </w:r>
      <w:r w:rsidR="00421F02">
        <w:rPr>
          <w:rFonts w:ascii="Times New Roman" w:hAnsi="Times New Roman" w:cs="Times New Roman"/>
          <w:sz w:val="24"/>
          <w:szCs w:val="24"/>
        </w:rPr>
        <w:t xml:space="preserve"> that all </w:t>
      </w:r>
      <w:r w:rsidR="004C16E7">
        <w:rPr>
          <w:rFonts w:ascii="Times New Roman" w:hAnsi="Times New Roman" w:cs="Times New Roman"/>
          <w:sz w:val="24"/>
          <w:szCs w:val="24"/>
        </w:rPr>
        <w:t>development is</w:t>
      </w:r>
      <w:r w:rsidR="002215BA" w:rsidRPr="004C16E7">
        <w:rPr>
          <w:rFonts w:ascii="Times New Roman" w:hAnsi="Times New Roman" w:cs="Times New Roman"/>
          <w:sz w:val="24"/>
          <w:szCs w:val="24"/>
        </w:rPr>
        <w:t xml:space="preserve"> urban, compact, and high-</w:t>
      </w:r>
      <w:r w:rsidR="00740AA4">
        <w:rPr>
          <w:rFonts w:ascii="Times New Roman" w:hAnsi="Times New Roman" w:cs="Times New Roman"/>
          <w:sz w:val="24"/>
          <w:szCs w:val="24"/>
        </w:rPr>
        <w:t>grade</w:t>
      </w:r>
      <w:r w:rsidR="002215BA" w:rsidRPr="004C16E7">
        <w:rPr>
          <w:rFonts w:ascii="Times New Roman" w:hAnsi="Times New Roman" w:cs="Times New Roman"/>
          <w:sz w:val="24"/>
          <w:szCs w:val="24"/>
        </w:rPr>
        <w:t>.</w:t>
      </w:r>
      <w:r w:rsidR="00794ACD" w:rsidRPr="004C16E7">
        <w:rPr>
          <w:rFonts w:ascii="Times New Roman" w:hAnsi="Times New Roman" w:cs="Times New Roman"/>
          <w:sz w:val="24"/>
          <w:szCs w:val="24"/>
        </w:rPr>
        <w:t xml:space="preserve"> </w:t>
      </w:r>
      <w:r w:rsidR="00794ACD" w:rsidRPr="004C16E7">
        <w:rPr>
          <w:rFonts w:ascii="Times New Roman" w:hAnsi="Times New Roman" w:cs="Times New Roman"/>
          <w:b/>
          <w:bCs/>
          <w:sz w:val="24"/>
          <w:szCs w:val="24"/>
        </w:rPr>
        <w:t xml:space="preserve">The Society for the Protection of Nature in Israel </w:t>
      </w:r>
      <w:r w:rsidR="00AA3AE9">
        <w:rPr>
          <w:rFonts w:ascii="Times New Roman" w:hAnsi="Times New Roman" w:cs="Times New Roman"/>
          <w:b/>
          <w:bCs/>
          <w:sz w:val="24"/>
          <w:szCs w:val="24"/>
        </w:rPr>
        <w:t>(</w:t>
      </w:r>
      <w:commentRangeStart w:id="7"/>
      <w:r w:rsidR="00AA3AE9">
        <w:rPr>
          <w:rFonts w:ascii="Times New Roman" w:hAnsi="Times New Roman" w:cs="Times New Roman"/>
          <w:b/>
          <w:bCs/>
          <w:sz w:val="24"/>
          <w:szCs w:val="24"/>
        </w:rPr>
        <w:t>SPNI</w:t>
      </w:r>
      <w:commentRangeEnd w:id="7"/>
      <w:r w:rsidR="002370C7">
        <w:rPr>
          <w:rStyle w:val="CommentReference"/>
        </w:rPr>
        <w:commentReference w:id="7"/>
      </w:r>
      <w:r w:rsidR="00AA3AE9">
        <w:rPr>
          <w:rFonts w:ascii="Times New Roman" w:hAnsi="Times New Roman" w:cs="Times New Roman"/>
          <w:b/>
          <w:bCs/>
          <w:sz w:val="24"/>
          <w:szCs w:val="24"/>
        </w:rPr>
        <w:t xml:space="preserve">) </w:t>
      </w:r>
      <w:r w:rsidR="00794ACD" w:rsidRPr="004C16E7">
        <w:rPr>
          <w:rFonts w:ascii="Times New Roman" w:hAnsi="Times New Roman" w:cs="Times New Roman"/>
          <w:b/>
          <w:bCs/>
          <w:sz w:val="24"/>
          <w:szCs w:val="24"/>
        </w:rPr>
        <w:t>has a unique role to play</w:t>
      </w:r>
      <w:r w:rsidR="004C16E7">
        <w:rPr>
          <w:rFonts w:ascii="Times New Roman" w:hAnsi="Times New Roman" w:cs="Times New Roman"/>
          <w:b/>
          <w:bCs/>
          <w:sz w:val="24"/>
          <w:szCs w:val="24"/>
        </w:rPr>
        <w:t xml:space="preserve"> </w:t>
      </w:r>
      <w:r w:rsidR="00357390">
        <w:rPr>
          <w:rFonts w:ascii="Times New Roman" w:hAnsi="Times New Roman" w:cs="Times New Roman"/>
          <w:b/>
          <w:bCs/>
          <w:sz w:val="24"/>
          <w:szCs w:val="24"/>
        </w:rPr>
        <w:t>in this regard</w:t>
      </w:r>
      <w:r w:rsidR="00794ACD" w:rsidRPr="004C16E7">
        <w:rPr>
          <w:rFonts w:ascii="Times New Roman" w:hAnsi="Times New Roman" w:cs="Times New Roman"/>
          <w:b/>
          <w:bCs/>
          <w:sz w:val="24"/>
          <w:szCs w:val="24"/>
        </w:rPr>
        <w:t xml:space="preserve">, </w:t>
      </w:r>
      <w:r>
        <w:rPr>
          <w:rFonts w:ascii="Times New Roman" w:hAnsi="Times New Roman" w:cs="Times New Roman"/>
          <w:sz w:val="24"/>
          <w:szCs w:val="24"/>
        </w:rPr>
        <w:t>as</w:t>
      </w:r>
      <w:r w:rsidR="00794ACD" w:rsidRPr="004C16E7">
        <w:rPr>
          <w:rFonts w:ascii="Times New Roman" w:hAnsi="Times New Roman" w:cs="Times New Roman"/>
          <w:sz w:val="24"/>
          <w:szCs w:val="24"/>
        </w:rPr>
        <w:t xml:space="preserve"> </w:t>
      </w:r>
      <w:r w:rsidR="00AA0CDE">
        <w:rPr>
          <w:rFonts w:ascii="Times New Roman" w:hAnsi="Times New Roman" w:cs="Times New Roman"/>
          <w:sz w:val="24"/>
          <w:szCs w:val="24"/>
        </w:rPr>
        <w:t xml:space="preserve">it </w:t>
      </w:r>
      <w:r w:rsidR="00421F02">
        <w:rPr>
          <w:rFonts w:ascii="Times New Roman" w:hAnsi="Times New Roman" w:cs="Times New Roman"/>
          <w:sz w:val="24"/>
          <w:szCs w:val="24"/>
        </w:rPr>
        <w:t>can</w:t>
      </w:r>
      <w:r w:rsidR="00AA0CDE">
        <w:rPr>
          <w:rFonts w:ascii="Times New Roman" w:hAnsi="Times New Roman" w:cs="Times New Roman"/>
          <w:sz w:val="24"/>
          <w:szCs w:val="24"/>
        </w:rPr>
        <w:t xml:space="preserve"> </w:t>
      </w:r>
      <w:r w:rsidR="00ED5032">
        <w:rPr>
          <w:rFonts w:ascii="Times New Roman" w:hAnsi="Times New Roman" w:cs="Times New Roman"/>
          <w:sz w:val="24"/>
          <w:szCs w:val="24"/>
        </w:rPr>
        <w:t>address</w:t>
      </w:r>
      <w:r w:rsidR="00AA0CDE">
        <w:rPr>
          <w:rFonts w:ascii="Times New Roman" w:hAnsi="Times New Roman" w:cs="Times New Roman"/>
          <w:sz w:val="24"/>
          <w:szCs w:val="24"/>
        </w:rPr>
        <w:t xml:space="preserve"> </w:t>
      </w:r>
      <w:r w:rsidR="00794ACD" w:rsidRPr="004C16E7">
        <w:rPr>
          <w:rFonts w:ascii="Times New Roman" w:hAnsi="Times New Roman" w:cs="Times New Roman"/>
          <w:sz w:val="24"/>
          <w:szCs w:val="24"/>
        </w:rPr>
        <w:t>the preservation of open spaces</w:t>
      </w:r>
      <w:r w:rsidR="00233D80">
        <w:rPr>
          <w:rFonts w:ascii="Times New Roman" w:hAnsi="Times New Roman" w:cs="Times New Roman"/>
          <w:sz w:val="24"/>
          <w:szCs w:val="24"/>
        </w:rPr>
        <w:t xml:space="preserve"> </w:t>
      </w:r>
      <w:r w:rsidR="004872A5">
        <w:rPr>
          <w:rFonts w:ascii="Times New Roman" w:hAnsi="Times New Roman" w:cs="Times New Roman"/>
          <w:sz w:val="24"/>
          <w:szCs w:val="24"/>
        </w:rPr>
        <w:t>holistically</w:t>
      </w:r>
      <w:commentRangeStart w:id="8"/>
      <w:commentRangeEnd w:id="8"/>
      <w:r w:rsidR="004872A5">
        <w:rPr>
          <w:rStyle w:val="CommentReference"/>
        </w:rPr>
        <w:commentReference w:id="8"/>
      </w:r>
      <w:r w:rsidR="00357390">
        <w:rPr>
          <w:rFonts w:ascii="Times New Roman" w:hAnsi="Times New Roman" w:cs="Times New Roman"/>
          <w:sz w:val="24"/>
          <w:szCs w:val="24"/>
        </w:rPr>
        <w:t xml:space="preserve"> </w:t>
      </w:r>
      <w:r w:rsidR="00794ACD" w:rsidRPr="004C16E7">
        <w:rPr>
          <w:rFonts w:ascii="Times New Roman" w:hAnsi="Times New Roman" w:cs="Times New Roman"/>
          <w:sz w:val="24"/>
          <w:szCs w:val="24"/>
        </w:rPr>
        <w:t xml:space="preserve">as </w:t>
      </w:r>
      <w:r w:rsidR="00233D80">
        <w:rPr>
          <w:rFonts w:ascii="Times New Roman" w:hAnsi="Times New Roman" w:cs="Times New Roman"/>
          <w:sz w:val="24"/>
          <w:szCs w:val="24"/>
        </w:rPr>
        <w:t>one of its</w:t>
      </w:r>
      <w:r w:rsidR="00794ACD" w:rsidRPr="004C16E7">
        <w:rPr>
          <w:rFonts w:ascii="Times New Roman" w:hAnsi="Times New Roman" w:cs="Times New Roman"/>
          <w:sz w:val="24"/>
          <w:szCs w:val="24"/>
        </w:rPr>
        <w:t xml:space="preserve"> </w:t>
      </w:r>
      <w:r w:rsidR="004872A5">
        <w:rPr>
          <w:rFonts w:ascii="Times New Roman" w:hAnsi="Times New Roman" w:cs="Times New Roman"/>
          <w:sz w:val="24"/>
          <w:szCs w:val="24"/>
        </w:rPr>
        <w:t xml:space="preserve">central </w:t>
      </w:r>
      <w:r w:rsidR="00794ACD" w:rsidRPr="004C16E7">
        <w:rPr>
          <w:rFonts w:ascii="Times New Roman" w:hAnsi="Times New Roman" w:cs="Times New Roman"/>
          <w:sz w:val="24"/>
          <w:szCs w:val="24"/>
        </w:rPr>
        <w:t>mission</w:t>
      </w:r>
      <w:r w:rsidR="00233D80">
        <w:rPr>
          <w:rFonts w:ascii="Times New Roman" w:hAnsi="Times New Roman" w:cs="Times New Roman"/>
          <w:sz w:val="24"/>
          <w:szCs w:val="24"/>
        </w:rPr>
        <w:t>s</w:t>
      </w:r>
      <w:r w:rsidR="004872A5">
        <w:rPr>
          <w:rFonts w:ascii="Times New Roman" w:hAnsi="Times New Roman" w:cs="Times New Roman"/>
          <w:sz w:val="24"/>
          <w:szCs w:val="24"/>
        </w:rPr>
        <w:t>. This is due to, among other things, its independence as a</w:t>
      </w:r>
      <w:r w:rsidR="00421F02">
        <w:rPr>
          <w:rFonts w:ascii="Times New Roman" w:hAnsi="Times New Roman" w:cs="Times New Roman"/>
          <w:sz w:val="24"/>
          <w:szCs w:val="24"/>
        </w:rPr>
        <w:t xml:space="preserve"> </w:t>
      </w:r>
      <w:r w:rsidR="00794ACD" w:rsidRPr="004C16E7">
        <w:rPr>
          <w:rFonts w:ascii="Times New Roman" w:hAnsi="Times New Roman" w:cs="Times New Roman"/>
          <w:sz w:val="24"/>
          <w:szCs w:val="24"/>
        </w:rPr>
        <w:t>non-governmental organization that</w:t>
      </w:r>
      <w:r w:rsidR="008B2737">
        <w:rPr>
          <w:rFonts w:ascii="Times New Roman" w:hAnsi="Times New Roman" w:cs="Times New Roman"/>
          <w:sz w:val="24"/>
          <w:szCs w:val="24"/>
        </w:rPr>
        <w:t xml:space="preserve"> </w:t>
      </w:r>
      <w:r w:rsidR="00ED5032">
        <w:rPr>
          <w:rFonts w:ascii="Times New Roman" w:hAnsi="Times New Roman" w:cs="Times New Roman"/>
          <w:sz w:val="24"/>
          <w:szCs w:val="24"/>
        </w:rPr>
        <w:t>has</w:t>
      </w:r>
      <w:r w:rsidR="008B2737">
        <w:rPr>
          <w:rFonts w:ascii="Times New Roman" w:hAnsi="Times New Roman" w:cs="Times New Roman"/>
          <w:sz w:val="24"/>
          <w:szCs w:val="24"/>
        </w:rPr>
        <w:t xml:space="preserve"> not </w:t>
      </w:r>
      <w:r w:rsidR="00ED5032">
        <w:rPr>
          <w:rFonts w:ascii="Times New Roman" w:hAnsi="Times New Roman" w:cs="Times New Roman"/>
          <w:sz w:val="24"/>
          <w:szCs w:val="24"/>
        </w:rPr>
        <w:t xml:space="preserve">been </w:t>
      </w:r>
      <w:r w:rsidR="008B2737">
        <w:rPr>
          <w:rFonts w:ascii="Times New Roman" w:hAnsi="Times New Roman" w:cs="Times New Roman"/>
          <w:sz w:val="24"/>
          <w:szCs w:val="24"/>
        </w:rPr>
        <w:t xml:space="preserve">tasked </w:t>
      </w:r>
      <w:r w:rsidR="00794ACD" w:rsidRPr="004C16E7">
        <w:rPr>
          <w:rFonts w:ascii="Times New Roman" w:hAnsi="Times New Roman" w:cs="Times New Roman"/>
          <w:sz w:val="24"/>
          <w:szCs w:val="24"/>
        </w:rPr>
        <w:t>with preserv</w:t>
      </w:r>
      <w:r w:rsidR="00233D80">
        <w:rPr>
          <w:rFonts w:ascii="Times New Roman" w:hAnsi="Times New Roman" w:cs="Times New Roman"/>
          <w:sz w:val="24"/>
          <w:szCs w:val="24"/>
        </w:rPr>
        <w:t>ing</w:t>
      </w:r>
      <w:r w:rsidR="00794ACD" w:rsidRPr="004C16E7">
        <w:rPr>
          <w:rFonts w:ascii="Times New Roman" w:hAnsi="Times New Roman" w:cs="Times New Roman"/>
          <w:sz w:val="24"/>
          <w:szCs w:val="24"/>
        </w:rPr>
        <w:t xml:space="preserve"> </w:t>
      </w:r>
      <w:r w:rsidR="005432B7">
        <w:rPr>
          <w:rFonts w:ascii="Times New Roman" w:hAnsi="Times New Roman" w:cs="Times New Roman"/>
          <w:sz w:val="24"/>
          <w:szCs w:val="24"/>
        </w:rPr>
        <w:t xml:space="preserve">any </w:t>
      </w:r>
      <w:r w:rsidR="004872A5">
        <w:rPr>
          <w:rFonts w:ascii="Times New Roman" w:hAnsi="Times New Roman" w:cs="Times New Roman"/>
          <w:sz w:val="24"/>
          <w:szCs w:val="24"/>
        </w:rPr>
        <w:t>specific</w:t>
      </w:r>
      <w:r w:rsidR="005432B7">
        <w:rPr>
          <w:rFonts w:ascii="Times New Roman" w:hAnsi="Times New Roman" w:cs="Times New Roman"/>
          <w:sz w:val="24"/>
          <w:szCs w:val="24"/>
        </w:rPr>
        <w:t xml:space="preserve"> </w:t>
      </w:r>
      <w:r w:rsidR="00794ACD" w:rsidRPr="004C16E7">
        <w:rPr>
          <w:rFonts w:ascii="Times New Roman" w:hAnsi="Times New Roman" w:cs="Times New Roman"/>
          <w:sz w:val="24"/>
          <w:szCs w:val="24"/>
        </w:rPr>
        <w:t>areas</w:t>
      </w:r>
      <w:r w:rsidR="005432B7">
        <w:rPr>
          <w:rFonts w:ascii="Times New Roman" w:hAnsi="Times New Roman" w:cs="Times New Roman"/>
          <w:sz w:val="24"/>
          <w:szCs w:val="24"/>
        </w:rPr>
        <w:t xml:space="preserve"> in</w:t>
      </w:r>
      <w:r w:rsidR="00794ACD" w:rsidRPr="004C16E7">
        <w:rPr>
          <w:rFonts w:ascii="Times New Roman" w:hAnsi="Times New Roman" w:cs="Times New Roman"/>
          <w:sz w:val="24"/>
          <w:szCs w:val="24"/>
        </w:rPr>
        <w:t xml:space="preserve"> the </w:t>
      </w:r>
      <w:r w:rsidR="004C6A50">
        <w:rPr>
          <w:rFonts w:ascii="Times New Roman" w:hAnsi="Times New Roman" w:cs="Times New Roman"/>
          <w:sz w:val="24"/>
          <w:szCs w:val="24"/>
        </w:rPr>
        <w:t>Western Negev</w:t>
      </w:r>
      <w:r w:rsidR="00794ACD" w:rsidRPr="004C16E7">
        <w:rPr>
          <w:rFonts w:ascii="Times New Roman" w:hAnsi="Times New Roman" w:cs="Times New Roman"/>
          <w:sz w:val="24"/>
          <w:szCs w:val="24"/>
        </w:rPr>
        <w:t>.</w:t>
      </w:r>
      <w:r w:rsidR="005C1996" w:rsidRPr="004C16E7">
        <w:rPr>
          <w:rFonts w:ascii="Times New Roman" w:hAnsi="Times New Roman" w:cs="Times New Roman"/>
          <w:sz w:val="24"/>
          <w:szCs w:val="24"/>
        </w:rPr>
        <w:t xml:space="preserve"> </w:t>
      </w:r>
      <w:r w:rsidR="004872A5">
        <w:rPr>
          <w:rFonts w:ascii="Times New Roman" w:hAnsi="Times New Roman" w:cs="Times New Roman"/>
          <w:sz w:val="24"/>
          <w:szCs w:val="24"/>
        </w:rPr>
        <w:t>In addition</w:t>
      </w:r>
      <w:r w:rsidR="00357390">
        <w:rPr>
          <w:rFonts w:ascii="Times New Roman" w:hAnsi="Times New Roman" w:cs="Times New Roman"/>
          <w:sz w:val="24"/>
          <w:szCs w:val="24"/>
        </w:rPr>
        <w:t>,</w:t>
      </w:r>
      <w:r w:rsidR="00421F02">
        <w:rPr>
          <w:rFonts w:ascii="Times New Roman" w:hAnsi="Times New Roman" w:cs="Times New Roman"/>
          <w:sz w:val="24"/>
          <w:szCs w:val="24"/>
        </w:rPr>
        <w:t xml:space="preserve"> </w:t>
      </w:r>
      <w:r w:rsidR="00AA3AE9">
        <w:rPr>
          <w:rFonts w:ascii="Times New Roman" w:hAnsi="Times New Roman" w:cs="Times New Roman"/>
          <w:sz w:val="24"/>
          <w:szCs w:val="24"/>
        </w:rPr>
        <w:t>SPNI</w:t>
      </w:r>
      <w:r>
        <w:rPr>
          <w:rFonts w:ascii="Times New Roman" w:hAnsi="Times New Roman" w:cs="Times New Roman"/>
          <w:sz w:val="24"/>
          <w:szCs w:val="24"/>
        </w:rPr>
        <w:t xml:space="preserve"> has a long history</w:t>
      </w:r>
      <w:r w:rsidR="00421F02">
        <w:rPr>
          <w:rFonts w:ascii="Times New Roman" w:hAnsi="Times New Roman" w:cs="Times New Roman"/>
          <w:sz w:val="24"/>
          <w:szCs w:val="24"/>
        </w:rPr>
        <w:t xml:space="preserve"> of planning</w:t>
      </w:r>
      <w:r w:rsidR="005C1996" w:rsidRPr="004C16E7">
        <w:rPr>
          <w:rFonts w:ascii="Times New Roman" w:hAnsi="Times New Roman" w:cs="Times New Roman"/>
          <w:sz w:val="24"/>
          <w:szCs w:val="24"/>
        </w:rPr>
        <w:t xml:space="preserve"> and protect</w:t>
      </w:r>
      <w:r w:rsidR="00421F02">
        <w:rPr>
          <w:rFonts w:ascii="Times New Roman" w:hAnsi="Times New Roman" w:cs="Times New Roman"/>
          <w:sz w:val="24"/>
          <w:szCs w:val="24"/>
        </w:rPr>
        <w:t>ing</w:t>
      </w:r>
      <w:r w:rsidR="005C1996" w:rsidRPr="004C16E7">
        <w:rPr>
          <w:rFonts w:ascii="Times New Roman" w:hAnsi="Times New Roman" w:cs="Times New Roman"/>
          <w:sz w:val="24"/>
          <w:szCs w:val="24"/>
        </w:rPr>
        <w:t xml:space="preserve"> open spaces, </w:t>
      </w:r>
      <w:r w:rsidR="008B2737">
        <w:rPr>
          <w:rFonts w:ascii="Times New Roman" w:hAnsi="Times New Roman" w:cs="Times New Roman"/>
          <w:sz w:val="24"/>
          <w:szCs w:val="24"/>
        </w:rPr>
        <w:t xml:space="preserve">including </w:t>
      </w:r>
      <w:r w:rsidR="005432B7">
        <w:rPr>
          <w:rFonts w:ascii="Times New Roman" w:hAnsi="Times New Roman" w:cs="Times New Roman"/>
          <w:sz w:val="24"/>
          <w:szCs w:val="24"/>
        </w:rPr>
        <w:t>countering</w:t>
      </w:r>
      <w:r w:rsidR="00357390">
        <w:rPr>
          <w:rFonts w:ascii="Times New Roman" w:hAnsi="Times New Roman" w:cs="Times New Roman"/>
          <w:sz w:val="24"/>
          <w:szCs w:val="24"/>
        </w:rPr>
        <w:t xml:space="preserve"> </w:t>
      </w:r>
      <w:r w:rsidR="00AA3AE9">
        <w:rPr>
          <w:rFonts w:ascii="Times New Roman" w:hAnsi="Times New Roman" w:cs="Times New Roman"/>
          <w:sz w:val="24"/>
          <w:szCs w:val="24"/>
        </w:rPr>
        <w:t>development and other threats to open spaces</w:t>
      </w:r>
      <w:r>
        <w:rPr>
          <w:rFonts w:ascii="Times New Roman" w:hAnsi="Times New Roman" w:cs="Times New Roman"/>
          <w:sz w:val="24"/>
          <w:szCs w:val="24"/>
        </w:rPr>
        <w:t>. As a result</w:t>
      </w:r>
      <w:r w:rsidR="00AA3AE9">
        <w:rPr>
          <w:rFonts w:ascii="Times New Roman" w:hAnsi="Times New Roman" w:cs="Times New Roman"/>
          <w:sz w:val="24"/>
          <w:szCs w:val="24"/>
        </w:rPr>
        <w:t xml:space="preserve">, SPNI </w:t>
      </w:r>
      <w:r>
        <w:rPr>
          <w:rFonts w:ascii="Times New Roman" w:hAnsi="Times New Roman" w:cs="Times New Roman"/>
          <w:sz w:val="24"/>
          <w:szCs w:val="24"/>
        </w:rPr>
        <w:t>is able to</w:t>
      </w:r>
      <w:r w:rsidR="00AF3FBD">
        <w:rPr>
          <w:rFonts w:ascii="Times New Roman" w:hAnsi="Times New Roman" w:cs="Times New Roman"/>
          <w:sz w:val="24"/>
          <w:szCs w:val="24"/>
        </w:rPr>
        <w:t xml:space="preserve"> foc</w:t>
      </w:r>
      <w:r w:rsidR="00233D80">
        <w:rPr>
          <w:rFonts w:ascii="Times New Roman" w:hAnsi="Times New Roman" w:cs="Times New Roman"/>
          <w:sz w:val="24"/>
          <w:szCs w:val="24"/>
        </w:rPr>
        <w:t>us on</w:t>
      </w:r>
      <w:r w:rsidR="005C1996" w:rsidRPr="004C16E7">
        <w:rPr>
          <w:rFonts w:ascii="Times New Roman" w:hAnsi="Times New Roman" w:cs="Times New Roman"/>
          <w:sz w:val="24"/>
          <w:szCs w:val="24"/>
        </w:rPr>
        <w:t xml:space="preserve"> the immediate </w:t>
      </w:r>
      <w:r w:rsidR="00AA3AE9">
        <w:rPr>
          <w:rFonts w:ascii="Times New Roman" w:hAnsi="Times New Roman" w:cs="Times New Roman"/>
          <w:sz w:val="24"/>
          <w:szCs w:val="24"/>
        </w:rPr>
        <w:t xml:space="preserve">actions both in the open spaces and in the area of development that can </w:t>
      </w:r>
      <w:r w:rsidR="002C1B77">
        <w:rPr>
          <w:rFonts w:ascii="Times New Roman" w:hAnsi="Times New Roman" w:cs="Times New Roman"/>
          <w:sz w:val="24"/>
          <w:szCs w:val="24"/>
        </w:rPr>
        <w:t>increase the capacity for</w:t>
      </w:r>
      <w:commentRangeStart w:id="9"/>
      <w:commentRangeEnd w:id="9"/>
      <w:r w:rsidR="00F00715">
        <w:rPr>
          <w:rStyle w:val="CommentReference"/>
        </w:rPr>
        <w:commentReference w:id="9"/>
      </w:r>
      <w:commentRangeStart w:id="10"/>
      <w:commentRangeEnd w:id="10"/>
      <w:r w:rsidR="00233D80">
        <w:rPr>
          <w:rStyle w:val="CommentReference"/>
        </w:rPr>
        <w:commentReference w:id="10"/>
      </w:r>
      <w:r w:rsidR="005C1996" w:rsidRPr="004C16E7">
        <w:rPr>
          <w:rFonts w:ascii="Times New Roman" w:hAnsi="Times New Roman" w:cs="Times New Roman"/>
          <w:sz w:val="24"/>
          <w:szCs w:val="24"/>
        </w:rPr>
        <w:t xml:space="preserve"> restor</w:t>
      </w:r>
      <w:r w:rsidR="002C1B77">
        <w:rPr>
          <w:rFonts w:ascii="Times New Roman" w:hAnsi="Times New Roman" w:cs="Times New Roman"/>
          <w:sz w:val="24"/>
          <w:szCs w:val="24"/>
        </w:rPr>
        <w:t>ing</w:t>
      </w:r>
      <w:r w:rsidR="005C1996" w:rsidRPr="004C16E7">
        <w:rPr>
          <w:rFonts w:ascii="Times New Roman" w:hAnsi="Times New Roman" w:cs="Times New Roman"/>
          <w:sz w:val="24"/>
          <w:szCs w:val="24"/>
        </w:rPr>
        <w:t xml:space="preserve"> and protect</w:t>
      </w:r>
      <w:r w:rsidR="002C1B77">
        <w:rPr>
          <w:rFonts w:ascii="Times New Roman" w:hAnsi="Times New Roman" w:cs="Times New Roman"/>
          <w:sz w:val="24"/>
          <w:szCs w:val="24"/>
        </w:rPr>
        <w:t>ing</w:t>
      </w:r>
      <w:r w:rsidR="005C1996" w:rsidRPr="004C16E7">
        <w:rPr>
          <w:rFonts w:ascii="Times New Roman" w:hAnsi="Times New Roman" w:cs="Times New Roman"/>
          <w:sz w:val="24"/>
          <w:szCs w:val="24"/>
        </w:rPr>
        <w:t xml:space="preserve"> open spaces in the </w:t>
      </w:r>
      <w:r w:rsidR="004C6A50">
        <w:rPr>
          <w:rFonts w:ascii="Times New Roman" w:hAnsi="Times New Roman" w:cs="Times New Roman"/>
          <w:sz w:val="24"/>
          <w:szCs w:val="24"/>
        </w:rPr>
        <w:t>Western Negev</w:t>
      </w:r>
      <w:r w:rsidR="005C1996" w:rsidRPr="004C16E7">
        <w:rPr>
          <w:rFonts w:ascii="Times New Roman" w:hAnsi="Times New Roman" w:cs="Times New Roman"/>
          <w:sz w:val="24"/>
          <w:szCs w:val="24"/>
        </w:rPr>
        <w:t>.</w:t>
      </w:r>
      <w:r w:rsidR="00AA3AE9" w:rsidRPr="00AA3AE9">
        <w:rPr>
          <w:rFonts w:ascii="Calibri" w:eastAsia="Calibri" w:hAnsi="Calibri" w:cs="Arial" w:hint="cs"/>
          <w:lang w:val="en"/>
        </w:rPr>
        <w:t xml:space="preserve"> </w:t>
      </w:r>
    </w:p>
    <w:p w14:paraId="65498AD9" w14:textId="57681FE0" w:rsidR="001153F3" w:rsidRDefault="00A87BF5" w:rsidP="002603EC">
      <w:pPr>
        <w:rPr>
          <w:rFonts w:ascii="Times New Roman" w:hAnsi="Times New Roman" w:cs="Times New Roman"/>
          <w:sz w:val="24"/>
          <w:szCs w:val="24"/>
        </w:rPr>
      </w:pPr>
      <w:r>
        <w:rPr>
          <w:rFonts w:ascii="Times New Roman" w:hAnsi="Times New Roman" w:cs="Times New Roman"/>
          <w:b/>
          <w:bCs/>
          <w:sz w:val="24"/>
          <w:szCs w:val="24"/>
        </w:rPr>
        <w:t>Nevertheless</w:t>
      </w:r>
      <w:r w:rsidR="001153F3" w:rsidRPr="004C16E7">
        <w:rPr>
          <w:rFonts w:ascii="Times New Roman" w:hAnsi="Times New Roman" w:cs="Times New Roman"/>
          <w:b/>
          <w:bCs/>
          <w:sz w:val="24"/>
          <w:szCs w:val="24"/>
        </w:rPr>
        <w:t xml:space="preserve">, the Society for the Protection of Nature in Israel </w:t>
      </w:r>
      <w:r w:rsidR="00BC24E2">
        <w:rPr>
          <w:rFonts w:ascii="Times New Roman" w:hAnsi="Times New Roman" w:cs="Times New Roman"/>
          <w:b/>
          <w:bCs/>
          <w:sz w:val="24"/>
          <w:szCs w:val="24"/>
        </w:rPr>
        <w:t>does</w:t>
      </w:r>
      <w:r w:rsidR="001153F3" w:rsidRPr="004C16E7">
        <w:rPr>
          <w:rFonts w:ascii="Times New Roman" w:hAnsi="Times New Roman" w:cs="Times New Roman"/>
          <w:b/>
          <w:bCs/>
          <w:sz w:val="24"/>
          <w:szCs w:val="24"/>
        </w:rPr>
        <w:t xml:space="preserve"> not </w:t>
      </w:r>
      <w:r w:rsidR="006B2F55">
        <w:rPr>
          <w:rFonts w:ascii="Times New Roman" w:hAnsi="Times New Roman" w:cs="Times New Roman"/>
          <w:b/>
          <w:bCs/>
          <w:sz w:val="24"/>
          <w:szCs w:val="24"/>
        </w:rPr>
        <w:t>work</w:t>
      </w:r>
      <w:r w:rsidR="00BC24E2">
        <w:rPr>
          <w:rFonts w:ascii="Times New Roman" w:hAnsi="Times New Roman" w:cs="Times New Roman"/>
          <w:b/>
          <w:bCs/>
          <w:sz w:val="24"/>
          <w:szCs w:val="24"/>
        </w:rPr>
        <w:t xml:space="preserve"> in isolation</w:t>
      </w:r>
      <w:r w:rsidR="00AA0CDE">
        <w:rPr>
          <w:rFonts w:ascii="Times New Roman" w:hAnsi="Times New Roman" w:cs="Times New Roman"/>
          <w:b/>
          <w:bCs/>
          <w:sz w:val="24"/>
          <w:szCs w:val="24"/>
        </w:rPr>
        <w:t xml:space="preserve">. </w:t>
      </w:r>
      <w:r>
        <w:rPr>
          <w:rFonts w:ascii="Times New Roman" w:hAnsi="Times New Roman" w:cs="Times New Roman"/>
          <w:b/>
          <w:bCs/>
          <w:sz w:val="24"/>
          <w:szCs w:val="24"/>
        </w:rPr>
        <w:t>A</w:t>
      </w:r>
      <w:r w:rsidR="00AA0CDE">
        <w:rPr>
          <w:rFonts w:ascii="Times New Roman" w:hAnsi="Times New Roman" w:cs="Times New Roman"/>
          <w:b/>
          <w:bCs/>
          <w:sz w:val="24"/>
          <w:szCs w:val="24"/>
        </w:rPr>
        <w:t xml:space="preserve"> </w:t>
      </w:r>
      <w:r>
        <w:rPr>
          <w:rFonts w:ascii="Times New Roman" w:hAnsi="Times New Roman" w:cs="Times New Roman"/>
          <w:b/>
          <w:bCs/>
          <w:sz w:val="24"/>
          <w:szCs w:val="24"/>
        </w:rPr>
        <w:t xml:space="preserve">comprehensive framework is necessary as </w:t>
      </w:r>
      <w:r w:rsidR="001153F3" w:rsidRPr="004C16E7">
        <w:rPr>
          <w:rFonts w:ascii="Times New Roman" w:hAnsi="Times New Roman" w:cs="Times New Roman"/>
          <w:b/>
          <w:bCs/>
          <w:sz w:val="24"/>
          <w:szCs w:val="24"/>
        </w:rPr>
        <w:t xml:space="preserve">part of </w:t>
      </w:r>
      <w:r w:rsidR="00AA0CDE">
        <w:rPr>
          <w:rFonts w:ascii="Times New Roman" w:hAnsi="Times New Roman" w:cs="Times New Roman"/>
          <w:b/>
          <w:bCs/>
          <w:sz w:val="24"/>
          <w:szCs w:val="24"/>
        </w:rPr>
        <w:t>the</w:t>
      </w:r>
      <w:r w:rsidR="001153F3" w:rsidRPr="004C16E7">
        <w:rPr>
          <w:rFonts w:ascii="Times New Roman" w:hAnsi="Times New Roman" w:cs="Times New Roman"/>
          <w:b/>
          <w:bCs/>
          <w:sz w:val="24"/>
          <w:szCs w:val="24"/>
        </w:rPr>
        <w:t xml:space="preserve"> project plan</w:t>
      </w:r>
      <w:r w:rsidR="00ED5032">
        <w:rPr>
          <w:rFonts w:ascii="Times New Roman" w:hAnsi="Times New Roman" w:cs="Times New Roman"/>
          <w:b/>
          <w:bCs/>
          <w:sz w:val="24"/>
          <w:szCs w:val="24"/>
        </w:rPr>
        <w:t xml:space="preserve">. </w:t>
      </w:r>
      <w:r>
        <w:rPr>
          <w:rFonts w:ascii="Times New Roman" w:hAnsi="Times New Roman" w:cs="Times New Roman"/>
          <w:b/>
          <w:bCs/>
          <w:sz w:val="24"/>
          <w:szCs w:val="24"/>
        </w:rPr>
        <w:t>T</w:t>
      </w:r>
      <w:r w:rsidR="001153F3" w:rsidRPr="004C16E7">
        <w:rPr>
          <w:rFonts w:ascii="Times New Roman" w:hAnsi="Times New Roman" w:cs="Times New Roman"/>
          <w:b/>
          <w:bCs/>
          <w:sz w:val="24"/>
          <w:szCs w:val="24"/>
        </w:rPr>
        <w:t>he Western Negev Regional Cluster</w:t>
      </w:r>
      <w:r w:rsidR="00ED5032">
        <w:rPr>
          <w:rFonts w:ascii="Times New Roman" w:hAnsi="Times New Roman" w:cs="Times New Roman"/>
          <w:b/>
          <w:bCs/>
          <w:sz w:val="24"/>
          <w:szCs w:val="24"/>
        </w:rPr>
        <w:t xml:space="preserve"> </w:t>
      </w:r>
      <w:r>
        <w:rPr>
          <w:rFonts w:ascii="Times New Roman" w:hAnsi="Times New Roman" w:cs="Times New Roman"/>
          <w:b/>
          <w:bCs/>
          <w:sz w:val="24"/>
          <w:szCs w:val="24"/>
        </w:rPr>
        <w:t>will lead this initiative, which</w:t>
      </w:r>
      <w:r w:rsidR="00ED5032">
        <w:rPr>
          <w:rFonts w:ascii="Times New Roman" w:hAnsi="Times New Roman" w:cs="Times New Roman"/>
          <w:b/>
          <w:bCs/>
          <w:sz w:val="24"/>
          <w:szCs w:val="24"/>
        </w:rPr>
        <w:t xml:space="preserve"> </w:t>
      </w:r>
      <w:r w:rsidR="00421F02">
        <w:rPr>
          <w:rFonts w:ascii="Times New Roman" w:hAnsi="Times New Roman" w:cs="Times New Roman"/>
          <w:b/>
          <w:bCs/>
          <w:sz w:val="24"/>
          <w:szCs w:val="24"/>
        </w:rPr>
        <w:t>must ensure</w:t>
      </w:r>
      <w:r w:rsidR="001153F3" w:rsidRPr="004C16E7">
        <w:rPr>
          <w:rFonts w:ascii="Times New Roman" w:hAnsi="Times New Roman" w:cs="Times New Roman"/>
          <w:b/>
          <w:bCs/>
          <w:sz w:val="24"/>
          <w:szCs w:val="24"/>
        </w:rPr>
        <w:t xml:space="preserve"> horizontal and vertical integration</w:t>
      </w:r>
      <w:r w:rsidR="00EA1918">
        <w:rPr>
          <w:rFonts w:ascii="Times New Roman" w:hAnsi="Times New Roman" w:cs="Times New Roman"/>
          <w:b/>
          <w:bCs/>
          <w:sz w:val="24"/>
          <w:szCs w:val="24"/>
        </w:rPr>
        <w:t xml:space="preserve"> </w:t>
      </w:r>
      <w:r w:rsidR="001153F3" w:rsidRPr="004C16E7">
        <w:rPr>
          <w:rFonts w:ascii="Times New Roman" w:hAnsi="Times New Roman" w:cs="Times New Roman"/>
          <w:b/>
          <w:bCs/>
          <w:sz w:val="24"/>
          <w:szCs w:val="24"/>
        </w:rPr>
        <w:t>an</w:t>
      </w:r>
      <w:r w:rsidR="00AA0CDE">
        <w:rPr>
          <w:rFonts w:ascii="Times New Roman" w:hAnsi="Times New Roman" w:cs="Times New Roman"/>
          <w:b/>
          <w:bCs/>
          <w:sz w:val="24"/>
          <w:szCs w:val="24"/>
        </w:rPr>
        <w:t>d</w:t>
      </w:r>
      <w:r w:rsidR="00FE5D6D">
        <w:rPr>
          <w:rFonts w:ascii="Times New Roman" w:hAnsi="Times New Roman" w:cs="Times New Roman"/>
          <w:b/>
          <w:bCs/>
          <w:sz w:val="24"/>
          <w:szCs w:val="24"/>
        </w:rPr>
        <w:t xml:space="preserve"> </w:t>
      </w:r>
      <w:r w:rsidR="002C1B77">
        <w:rPr>
          <w:rFonts w:ascii="Times New Roman" w:hAnsi="Times New Roman" w:cs="Times New Roman"/>
          <w:b/>
          <w:bCs/>
          <w:sz w:val="24"/>
          <w:szCs w:val="24"/>
        </w:rPr>
        <w:t>cooperation</w:t>
      </w:r>
      <w:r w:rsidR="00AA0CDE">
        <w:rPr>
          <w:rFonts w:ascii="Times New Roman" w:hAnsi="Times New Roman" w:cs="Times New Roman"/>
          <w:b/>
          <w:bCs/>
          <w:sz w:val="24"/>
          <w:szCs w:val="24"/>
        </w:rPr>
        <w:t xml:space="preserve"> from </w:t>
      </w:r>
      <w:r w:rsidR="001153F3" w:rsidRPr="004C16E7">
        <w:rPr>
          <w:rFonts w:ascii="Times New Roman" w:hAnsi="Times New Roman" w:cs="Times New Roman"/>
          <w:b/>
          <w:bCs/>
          <w:sz w:val="24"/>
          <w:szCs w:val="24"/>
        </w:rPr>
        <w:t>all relevant stakeholders</w:t>
      </w:r>
      <w:r w:rsidR="001153F3" w:rsidRPr="004C16E7">
        <w:rPr>
          <w:rFonts w:ascii="Times New Roman" w:hAnsi="Times New Roman" w:cs="Times New Roman"/>
          <w:sz w:val="24"/>
          <w:szCs w:val="24"/>
        </w:rPr>
        <w:t>, including the Israel Nature and Parks Authority, the Jewish National Fund, regional farmers’ organizations, the Israel Drainage Authority, the Ministry of Defense, the Ministry of Environmental Protection, and the Ministry of Agriculture.</w:t>
      </w:r>
    </w:p>
    <w:p w14:paraId="26240632" w14:textId="1807782D" w:rsidR="003A6F97" w:rsidRDefault="003A6F97" w:rsidP="002603EC">
      <w:pPr>
        <w:rPr>
          <w:rFonts w:ascii="Times New Roman" w:hAnsi="Times New Roman" w:cs="Times New Roman"/>
          <w:sz w:val="24"/>
          <w:szCs w:val="24"/>
        </w:rPr>
      </w:pPr>
      <w:r>
        <w:rPr>
          <w:rFonts w:ascii="Times New Roman" w:hAnsi="Times New Roman" w:cs="Times New Roman"/>
          <w:sz w:val="24"/>
          <w:szCs w:val="24"/>
        </w:rPr>
        <w:t xml:space="preserve">As part of the </w:t>
      </w:r>
      <w:r w:rsidR="007354B0">
        <w:rPr>
          <w:rFonts w:ascii="Times New Roman" w:hAnsi="Times New Roman" w:cs="Times New Roman"/>
          <w:sz w:val="24"/>
          <w:szCs w:val="24"/>
        </w:rPr>
        <w:t>program</w:t>
      </w:r>
      <w:r>
        <w:rPr>
          <w:rFonts w:ascii="Times New Roman" w:hAnsi="Times New Roman" w:cs="Times New Roman"/>
          <w:sz w:val="24"/>
          <w:szCs w:val="24"/>
        </w:rPr>
        <w:t xml:space="preserve">, </w:t>
      </w:r>
      <w:r w:rsidR="00153F9F">
        <w:rPr>
          <w:rFonts w:ascii="Times New Roman" w:hAnsi="Times New Roman" w:cs="Times New Roman"/>
          <w:sz w:val="24"/>
          <w:szCs w:val="24"/>
        </w:rPr>
        <w:t xml:space="preserve">we propose </w:t>
      </w:r>
      <w:r w:rsidR="00E37C59">
        <w:rPr>
          <w:rFonts w:ascii="Times New Roman" w:hAnsi="Times New Roman" w:cs="Times New Roman"/>
          <w:sz w:val="24"/>
          <w:szCs w:val="24"/>
        </w:rPr>
        <w:t>developing</w:t>
      </w:r>
      <w:r w:rsidR="00153F9F">
        <w:rPr>
          <w:rFonts w:ascii="Times New Roman" w:hAnsi="Times New Roman" w:cs="Times New Roman"/>
          <w:sz w:val="24"/>
          <w:szCs w:val="24"/>
        </w:rPr>
        <w:t xml:space="preserve"> a </w:t>
      </w:r>
      <w:r>
        <w:rPr>
          <w:rFonts w:ascii="Times New Roman" w:hAnsi="Times New Roman" w:cs="Times New Roman"/>
          <w:sz w:val="24"/>
          <w:szCs w:val="24"/>
        </w:rPr>
        <w:t xml:space="preserve">partnership between </w:t>
      </w:r>
      <w:r w:rsidR="008F5B33">
        <w:rPr>
          <w:rFonts w:ascii="Times New Roman" w:hAnsi="Times New Roman" w:cs="Times New Roman"/>
          <w:sz w:val="24"/>
          <w:szCs w:val="24"/>
        </w:rPr>
        <w:t xml:space="preserve">environmentally-focused </w:t>
      </w:r>
      <w:r>
        <w:rPr>
          <w:rFonts w:ascii="Times New Roman" w:hAnsi="Times New Roman" w:cs="Times New Roman"/>
          <w:sz w:val="24"/>
          <w:szCs w:val="24"/>
        </w:rPr>
        <w:t>civil society organizations</w:t>
      </w:r>
      <w:r w:rsidR="00765DEC">
        <w:rPr>
          <w:rFonts w:ascii="Times New Roman" w:hAnsi="Times New Roman" w:cs="Times New Roman"/>
          <w:sz w:val="24"/>
          <w:szCs w:val="24"/>
        </w:rPr>
        <w:t>,</w:t>
      </w:r>
      <w:r>
        <w:rPr>
          <w:rFonts w:ascii="Times New Roman" w:hAnsi="Times New Roman" w:cs="Times New Roman"/>
          <w:sz w:val="24"/>
          <w:szCs w:val="24"/>
        </w:rPr>
        <w:t xml:space="preserve"> and government and municipal bodies—</w:t>
      </w:r>
      <w:r w:rsidR="00E37C59">
        <w:rPr>
          <w:rFonts w:ascii="Times New Roman" w:hAnsi="Times New Roman" w:cs="Times New Roman"/>
          <w:sz w:val="24"/>
          <w:szCs w:val="24"/>
        </w:rPr>
        <w:t xml:space="preserve">specifically, </w:t>
      </w:r>
      <w:r w:rsidR="005B430D">
        <w:rPr>
          <w:rFonts w:ascii="Times New Roman" w:hAnsi="Times New Roman" w:cs="Times New Roman"/>
          <w:sz w:val="24"/>
          <w:szCs w:val="24"/>
        </w:rPr>
        <w:t xml:space="preserve">between </w:t>
      </w:r>
      <w:r w:rsidR="002370C7">
        <w:rPr>
          <w:rFonts w:ascii="Times New Roman" w:hAnsi="Times New Roman" w:cs="Times New Roman"/>
          <w:sz w:val="24"/>
          <w:szCs w:val="24"/>
        </w:rPr>
        <w:t>SPNI</w:t>
      </w:r>
      <w:r>
        <w:rPr>
          <w:rFonts w:ascii="Times New Roman" w:hAnsi="Times New Roman" w:cs="Times New Roman"/>
          <w:sz w:val="24"/>
          <w:szCs w:val="24"/>
        </w:rPr>
        <w:t xml:space="preserve"> and the Heschel Center for Sustainability</w:t>
      </w:r>
      <w:r w:rsidR="008F5B33">
        <w:rPr>
          <w:rFonts w:ascii="Times New Roman" w:hAnsi="Times New Roman" w:cs="Times New Roman"/>
          <w:sz w:val="24"/>
          <w:szCs w:val="24"/>
        </w:rPr>
        <w:t>,</w:t>
      </w:r>
      <w:r>
        <w:rPr>
          <w:rFonts w:ascii="Times New Roman" w:hAnsi="Times New Roman" w:cs="Times New Roman"/>
          <w:sz w:val="24"/>
          <w:szCs w:val="24"/>
        </w:rPr>
        <w:t xml:space="preserve"> </w:t>
      </w:r>
      <w:r w:rsidR="005B430D">
        <w:rPr>
          <w:rFonts w:ascii="Times New Roman" w:hAnsi="Times New Roman" w:cs="Times New Roman"/>
          <w:sz w:val="24"/>
          <w:szCs w:val="24"/>
        </w:rPr>
        <w:t xml:space="preserve">and </w:t>
      </w:r>
      <w:r>
        <w:rPr>
          <w:rFonts w:ascii="Times New Roman" w:hAnsi="Times New Roman" w:cs="Times New Roman"/>
          <w:sz w:val="24"/>
          <w:szCs w:val="24"/>
        </w:rPr>
        <w:t>the Western Negev Cluster of</w:t>
      </w:r>
      <w:r w:rsidR="005B430D">
        <w:rPr>
          <w:rFonts w:ascii="Times New Roman" w:hAnsi="Times New Roman" w:cs="Times New Roman"/>
          <w:sz w:val="24"/>
          <w:szCs w:val="24"/>
        </w:rPr>
        <w:t xml:space="preserve"> local</w:t>
      </w:r>
      <w:r>
        <w:rPr>
          <w:rFonts w:ascii="Times New Roman" w:hAnsi="Times New Roman" w:cs="Times New Roman"/>
          <w:sz w:val="24"/>
          <w:szCs w:val="24"/>
        </w:rPr>
        <w:t xml:space="preserve"> authorities</w:t>
      </w:r>
      <w:r w:rsidR="00D2359C">
        <w:rPr>
          <w:rFonts w:ascii="Times New Roman" w:hAnsi="Times New Roman" w:cs="Times New Roman"/>
          <w:sz w:val="24"/>
          <w:szCs w:val="24"/>
        </w:rPr>
        <w:t xml:space="preserve">. </w:t>
      </w:r>
      <w:r w:rsidR="00A87BF5">
        <w:rPr>
          <w:rFonts w:ascii="Times New Roman" w:hAnsi="Times New Roman" w:cs="Times New Roman"/>
          <w:sz w:val="24"/>
          <w:szCs w:val="24"/>
        </w:rPr>
        <w:t xml:space="preserve">This </w:t>
      </w:r>
      <w:r w:rsidR="00D2359C">
        <w:rPr>
          <w:rFonts w:ascii="Times New Roman" w:hAnsi="Times New Roman" w:cs="Times New Roman"/>
          <w:sz w:val="24"/>
          <w:szCs w:val="24"/>
        </w:rPr>
        <w:t xml:space="preserve">partnership </w:t>
      </w:r>
      <w:r w:rsidR="005B430D">
        <w:rPr>
          <w:rFonts w:ascii="Times New Roman" w:hAnsi="Times New Roman" w:cs="Times New Roman"/>
          <w:sz w:val="24"/>
          <w:szCs w:val="24"/>
        </w:rPr>
        <w:t>will be able to</w:t>
      </w:r>
      <w:r w:rsidR="00D2359C">
        <w:rPr>
          <w:rFonts w:ascii="Times New Roman" w:hAnsi="Times New Roman" w:cs="Times New Roman"/>
          <w:sz w:val="24"/>
          <w:szCs w:val="24"/>
        </w:rPr>
        <w:t xml:space="preserve"> leverage and integrate</w:t>
      </w:r>
      <w:r>
        <w:rPr>
          <w:rFonts w:ascii="Times New Roman" w:hAnsi="Times New Roman" w:cs="Times New Roman"/>
          <w:sz w:val="24"/>
          <w:szCs w:val="24"/>
        </w:rPr>
        <w:t xml:space="preserve"> the</w:t>
      </w:r>
      <w:r w:rsidR="00D2359C">
        <w:rPr>
          <w:rFonts w:ascii="Times New Roman" w:hAnsi="Times New Roman" w:cs="Times New Roman"/>
          <w:sz w:val="24"/>
          <w:szCs w:val="24"/>
        </w:rPr>
        <w:t xml:space="preserve"> diverse</w:t>
      </w:r>
      <w:r>
        <w:rPr>
          <w:rFonts w:ascii="Times New Roman" w:hAnsi="Times New Roman" w:cs="Times New Roman"/>
          <w:sz w:val="24"/>
          <w:szCs w:val="24"/>
        </w:rPr>
        <w:t xml:space="preserve"> capabilities of </w:t>
      </w:r>
      <w:r w:rsidR="00E37C59">
        <w:rPr>
          <w:rFonts w:ascii="Times New Roman" w:hAnsi="Times New Roman" w:cs="Times New Roman"/>
          <w:sz w:val="24"/>
          <w:szCs w:val="24"/>
        </w:rPr>
        <w:t xml:space="preserve">its constituent organizations, </w:t>
      </w:r>
      <w:r w:rsidR="00765DEC">
        <w:rPr>
          <w:rFonts w:ascii="Times New Roman" w:hAnsi="Times New Roman" w:cs="Times New Roman"/>
          <w:sz w:val="24"/>
          <w:szCs w:val="24"/>
        </w:rPr>
        <w:t>with the goal of</w:t>
      </w:r>
      <w:r>
        <w:rPr>
          <w:rFonts w:ascii="Times New Roman" w:hAnsi="Times New Roman" w:cs="Times New Roman"/>
          <w:sz w:val="24"/>
          <w:szCs w:val="24"/>
        </w:rPr>
        <w:t xml:space="preserve"> </w:t>
      </w:r>
      <w:r w:rsidR="008F5B33">
        <w:rPr>
          <w:rFonts w:ascii="Times New Roman" w:hAnsi="Times New Roman" w:cs="Times New Roman"/>
          <w:sz w:val="24"/>
          <w:szCs w:val="24"/>
        </w:rPr>
        <w:t xml:space="preserve">providing the best possible protection </w:t>
      </w:r>
      <w:r w:rsidR="008B2737">
        <w:rPr>
          <w:rFonts w:ascii="Times New Roman" w:hAnsi="Times New Roman" w:cs="Times New Roman"/>
          <w:sz w:val="24"/>
          <w:szCs w:val="24"/>
        </w:rPr>
        <w:t>for</w:t>
      </w:r>
      <w:r w:rsidR="00D2359C">
        <w:rPr>
          <w:rFonts w:ascii="Times New Roman" w:hAnsi="Times New Roman" w:cs="Times New Roman"/>
          <w:sz w:val="24"/>
          <w:szCs w:val="24"/>
        </w:rPr>
        <w:t xml:space="preserve"> open spaces</w:t>
      </w:r>
      <w:r>
        <w:rPr>
          <w:rFonts w:ascii="Times New Roman" w:hAnsi="Times New Roman" w:cs="Times New Roman"/>
          <w:sz w:val="24"/>
          <w:szCs w:val="24"/>
        </w:rPr>
        <w:t>.</w:t>
      </w:r>
      <w:r w:rsidR="00791F1E">
        <w:rPr>
          <w:rFonts w:ascii="Times New Roman" w:hAnsi="Times New Roman" w:cs="Times New Roman"/>
          <w:sz w:val="24"/>
          <w:szCs w:val="24"/>
        </w:rPr>
        <w:t xml:space="preserve"> </w:t>
      </w:r>
      <w:r w:rsidR="007354B0">
        <w:rPr>
          <w:rFonts w:asciiTheme="majorBidi" w:eastAsia="Calibri" w:hAnsiTheme="majorBidi" w:cstheme="majorBidi"/>
          <w:sz w:val="24"/>
          <w:szCs w:val="24"/>
          <w:lang w:val="en"/>
        </w:rPr>
        <w:t>SPNI</w:t>
      </w:r>
      <w:r w:rsidR="00A87BF5">
        <w:rPr>
          <w:rFonts w:asciiTheme="majorBidi" w:eastAsia="Calibri" w:hAnsiTheme="majorBidi" w:cstheme="majorBidi"/>
          <w:sz w:val="24"/>
          <w:szCs w:val="24"/>
          <w:lang w:val="en"/>
        </w:rPr>
        <w:t>'</w:t>
      </w:r>
      <w:r w:rsidR="007354B0">
        <w:rPr>
          <w:rFonts w:asciiTheme="majorBidi" w:eastAsia="Calibri" w:hAnsiTheme="majorBidi" w:cstheme="majorBidi"/>
          <w:sz w:val="24"/>
          <w:szCs w:val="24"/>
          <w:lang w:val="en"/>
        </w:rPr>
        <w:t>s</w:t>
      </w:r>
      <w:r w:rsidR="007354B0" w:rsidRPr="00325BA7">
        <w:rPr>
          <w:rFonts w:asciiTheme="majorBidi" w:eastAsia="Calibri" w:hAnsiTheme="majorBidi" w:cstheme="majorBidi"/>
          <w:sz w:val="24"/>
          <w:szCs w:val="24"/>
          <w:lang w:val="en"/>
        </w:rPr>
        <w:t xml:space="preserve"> program is </w:t>
      </w:r>
      <w:r w:rsidR="00A87BF5">
        <w:rPr>
          <w:rFonts w:asciiTheme="majorBidi" w:eastAsia="Calibri" w:hAnsiTheme="majorBidi" w:cstheme="majorBidi"/>
          <w:sz w:val="24"/>
          <w:szCs w:val="24"/>
          <w:lang w:val="en"/>
        </w:rPr>
        <w:t xml:space="preserve">unique because it prioritizes the preservation of </w:t>
      </w:r>
      <w:r w:rsidR="00A87BF5">
        <w:rPr>
          <w:rFonts w:asciiTheme="majorBidi" w:eastAsia="Calibri" w:hAnsiTheme="majorBidi" w:cstheme="majorBidi"/>
          <w:sz w:val="24"/>
          <w:szCs w:val="24"/>
          <w:lang w:val="en"/>
        </w:rPr>
        <w:lastRenderedPageBreak/>
        <w:t>nature and open spaces at its center</w:t>
      </w:r>
      <w:r w:rsidR="007354B0" w:rsidRPr="00325BA7">
        <w:rPr>
          <w:rFonts w:asciiTheme="majorBidi" w:eastAsia="Calibri" w:hAnsiTheme="majorBidi" w:cstheme="majorBidi"/>
          <w:sz w:val="24"/>
          <w:szCs w:val="24"/>
          <w:lang w:val="en"/>
        </w:rPr>
        <w:t xml:space="preserve">, unlike </w:t>
      </w:r>
      <w:r w:rsidR="007354B0">
        <w:rPr>
          <w:rFonts w:asciiTheme="majorBidi" w:eastAsia="Calibri" w:hAnsiTheme="majorBidi" w:cstheme="majorBidi"/>
          <w:sz w:val="24"/>
          <w:szCs w:val="24"/>
          <w:lang w:val="en"/>
        </w:rPr>
        <w:t xml:space="preserve">other </w:t>
      </w:r>
      <w:r w:rsidR="007354B0" w:rsidRPr="00325BA7">
        <w:rPr>
          <w:rFonts w:asciiTheme="majorBidi" w:eastAsia="Calibri" w:hAnsiTheme="majorBidi" w:cstheme="majorBidi"/>
          <w:sz w:val="24"/>
          <w:szCs w:val="24"/>
          <w:lang w:val="en"/>
        </w:rPr>
        <w:t>initiatives, processes, and programs currently being promoted in relation to the Western Negev</w:t>
      </w:r>
      <w:r w:rsidR="007354B0">
        <w:rPr>
          <w:rFonts w:asciiTheme="majorBidi" w:eastAsia="Calibri" w:hAnsiTheme="majorBidi" w:cstheme="majorBidi"/>
          <w:sz w:val="24"/>
          <w:szCs w:val="24"/>
          <w:lang w:val="en"/>
        </w:rPr>
        <w:t xml:space="preserve">. </w:t>
      </w:r>
      <w:r w:rsidR="00A87BF5">
        <w:rPr>
          <w:rFonts w:asciiTheme="majorBidi" w:eastAsia="Calibri" w:hAnsiTheme="majorBidi" w:cstheme="majorBidi"/>
          <w:sz w:val="24"/>
          <w:szCs w:val="24"/>
          <w:lang w:val="en"/>
        </w:rPr>
        <w:t>This</w:t>
      </w:r>
      <w:r w:rsidR="007354B0">
        <w:rPr>
          <w:rFonts w:asciiTheme="majorBidi" w:eastAsia="Calibri" w:hAnsiTheme="majorBidi" w:cstheme="majorBidi"/>
          <w:sz w:val="24"/>
          <w:szCs w:val="24"/>
          <w:lang w:val="en"/>
        </w:rPr>
        <w:t xml:space="preserve"> </w:t>
      </w:r>
      <w:r w:rsidR="00A87BF5">
        <w:rPr>
          <w:rFonts w:asciiTheme="majorBidi" w:eastAsia="Calibri" w:hAnsiTheme="majorBidi" w:cstheme="majorBidi"/>
          <w:sz w:val="24"/>
          <w:szCs w:val="24"/>
          <w:lang w:val="en"/>
        </w:rPr>
        <w:t xml:space="preserve">central goal is the basis for the </w:t>
      </w:r>
      <w:r w:rsidR="007354B0">
        <w:rPr>
          <w:rFonts w:asciiTheme="majorBidi" w:eastAsia="Calibri" w:hAnsiTheme="majorBidi" w:cstheme="majorBidi"/>
          <w:sz w:val="24"/>
          <w:szCs w:val="24"/>
          <w:lang w:val="en"/>
        </w:rPr>
        <w:t xml:space="preserve">entire program, including </w:t>
      </w:r>
      <w:r w:rsidR="00A87BF5">
        <w:rPr>
          <w:rFonts w:asciiTheme="majorBidi" w:eastAsia="Calibri" w:hAnsiTheme="majorBidi" w:cstheme="majorBidi"/>
          <w:sz w:val="24"/>
          <w:szCs w:val="24"/>
          <w:lang w:val="en"/>
        </w:rPr>
        <w:t xml:space="preserve">all of </w:t>
      </w:r>
      <w:r w:rsidR="007354B0">
        <w:rPr>
          <w:rFonts w:asciiTheme="majorBidi" w:eastAsia="Calibri" w:hAnsiTheme="majorBidi" w:cstheme="majorBidi"/>
          <w:sz w:val="24"/>
          <w:szCs w:val="24"/>
          <w:lang w:val="en"/>
        </w:rPr>
        <w:t>its various components.</w:t>
      </w:r>
      <w:r w:rsidR="0037559D">
        <w:rPr>
          <w:rFonts w:ascii="Times New Roman" w:hAnsi="Times New Roman" w:cs="Times New Roman"/>
          <w:sz w:val="24"/>
          <w:szCs w:val="24"/>
        </w:rPr>
        <w:t xml:space="preserve">Each </w:t>
      </w:r>
      <w:r w:rsidR="00A87BF5">
        <w:rPr>
          <w:rFonts w:ascii="Times New Roman" w:hAnsi="Times New Roman" w:cs="Times New Roman"/>
          <w:sz w:val="24"/>
          <w:szCs w:val="24"/>
        </w:rPr>
        <w:t>partner in the project</w:t>
      </w:r>
      <w:r w:rsidR="0037559D">
        <w:rPr>
          <w:rFonts w:ascii="Times New Roman" w:hAnsi="Times New Roman" w:cs="Times New Roman"/>
          <w:sz w:val="24"/>
          <w:szCs w:val="24"/>
        </w:rPr>
        <w:t xml:space="preserve"> </w:t>
      </w:r>
      <w:r w:rsidR="005B430D">
        <w:rPr>
          <w:rFonts w:ascii="Times New Roman" w:hAnsi="Times New Roman" w:cs="Times New Roman"/>
          <w:sz w:val="24"/>
          <w:szCs w:val="24"/>
        </w:rPr>
        <w:t xml:space="preserve">will play </w:t>
      </w:r>
      <w:r w:rsidR="00791F1E">
        <w:rPr>
          <w:rFonts w:ascii="Times New Roman" w:hAnsi="Times New Roman" w:cs="Times New Roman"/>
          <w:sz w:val="24"/>
          <w:szCs w:val="24"/>
        </w:rPr>
        <w:t xml:space="preserve">a </w:t>
      </w:r>
      <w:r w:rsidR="00B9664A">
        <w:rPr>
          <w:rFonts w:ascii="Times New Roman" w:hAnsi="Times New Roman" w:cs="Times New Roman"/>
          <w:sz w:val="24"/>
          <w:szCs w:val="24"/>
        </w:rPr>
        <w:t>key</w:t>
      </w:r>
      <w:r w:rsidR="00791F1E">
        <w:rPr>
          <w:rFonts w:ascii="Times New Roman" w:hAnsi="Times New Roman" w:cs="Times New Roman"/>
          <w:sz w:val="24"/>
          <w:szCs w:val="24"/>
        </w:rPr>
        <w:t xml:space="preserve"> role in </w:t>
      </w:r>
      <w:r w:rsidR="00B9664A">
        <w:rPr>
          <w:rFonts w:ascii="Times New Roman" w:hAnsi="Times New Roman" w:cs="Times New Roman"/>
          <w:sz w:val="24"/>
          <w:szCs w:val="24"/>
        </w:rPr>
        <w:t>th</w:t>
      </w:r>
      <w:r w:rsidR="0037559D">
        <w:rPr>
          <w:rFonts w:ascii="Times New Roman" w:hAnsi="Times New Roman" w:cs="Times New Roman"/>
          <w:sz w:val="24"/>
          <w:szCs w:val="24"/>
        </w:rPr>
        <w:t xml:space="preserve">e </w:t>
      </w:r>
      <w:r w:rsidR="00B9664A">
        <w:rPr>
          <w:rFonts w:ascii="Times New Roman" w:hAnsi="Times New Roman" w:cs="Times New Roman"/>
          <w:sz w:val="24"/>
          <w:szCs w:val="24"/>
        </w:rPr>
        <w:t>a</w:t>
      </w:r>
      <w:r w:rsidR="00791F1E">
        <w:rPr>
          <w:rFonts w:ascii="Times New Roman" w:hAnsi="Times New Roman" w:cs="Times New Roman"/>
          <w:sz w:val="24"/>
          <w:szCs w:val="24"/>
        </w:rPr>
        <w:t>reas</w:t>
      </w:r>
      <w:r w:rsidR="002C4008">
        <w:rPr>
          <w:rFonts w:ascii="Times New Roman" w:hAnsi="Times New Roman" w:cs="Times New Roman"/>
          <w:sz w:val="24"/>
          <w:szCs w:val="24"/>
        </w:rPr>
        <w:t xml:space="preserve"> where </w:t>
      </w:r>
      <w:r w:rsidR="00791F1E">
        <w:rPr>
          <w:rFonts w:ascii="Times New Roman" w:hAnsi="Times New Roman" w:cs="Times New Roman"/>
          <w:sz w:val="24"/>
          <w:szCs w:val="24"/>
        </w:rPr>
        <w:t>they</w:t>
      </w:r>
      <w:r w:rsidR="00B9664A">
        <w:rPr>
          <w:rFonts w:ascii="Times New Roman" w:hAnsi="Times New Roman" w:cs="Times New Roman"/>
          <w:sz w:val="24"/>
          <w:szCs w:val="24"/>
        </w:rPr>
        <w:t xml:space="preserve"> are </w:t>
      </w:r>
      <w:r w:rsidR="00E37C59">
        <w:rPr>
          <w:rFonts w:ascii="Times New Roman" w:hAnsi="Times New Roman" w:cs="Times New Roman"/>
          <w:sz w:val="24"/>
          <w:szCs w:val="24"/>
        </w:rPr>
        <w:t xml:space="preserve">best </w:t>
      </w:r>
      <w:r w:rsidR="00B9664A">
        <w:rPr>
          <w:rFonts w:ascii="Times New Roman" w:hAnsi="Times New Roman" w:cs="Times New Roman"/>
          <w:sz w:val="24"/>
          <w:szCs w:val="24"/>
        </w:rPr>
        <w:t>able to make</w:t>
      </w:r>
      <w:r w:rsidR="00791F1E">
        <w:rPr>
          <w:rFonts w:ascii="Times New Roman" w:hAnsi="Times New Roman" w:cs="Times New Roman"/>
          <w:sz w:val="24"/>
          <w:szCs w:val="24"/>
        </w:rPr>
        <w:t xml:space="preserve"> a unique contribution</w:t>
      </w:r>
      <w:r w:rsidR="005B430D">
        <w:rPr>
          <w:rFonts w:ascii="Times New Roman" w:hAnsi="Times New Roman" w:cs="Times New Roman"/>
          <w:sz w:val="24"/>
          <w:szCs w:val="24"/>
        </w:rPr>
        <w:t xml:space="preserve"> </w:t>
      </w:r>
      <w:r w:rsidR="002C4008">
        <w:rPr>
          <w:rFonts w:ascii="Times New Roman" w:hAnsi="Times New Roman" w:cs="Times New Roman"/>
          <w:sz w:val="24"/>
          <w:szCs w:val="24"/>
        </w:rPr>
        <w:t>to the overall</w:t>
      </w:r>
      <w:r w:rsidR="005B430D">
        <w:rPr>
          <w:rFonts w:ascii="Times New Roman" w:hAnsi="Times New Roman" w:cs="Times New Roman"/>
          <w:sz w:val="24"/>
          <w:szCs w:val="24"/>
        </w:rPr>
        <w:t xml:space="preserve"> work</w:t>
      </w:r>
      <w:r w:rsidR="00791F1E">
        <w:rPr>
          <w:rFonts w:ascii="Times New Roman" w:hAnsi="Times New Roman" w:cs="Times New Roman"/>
          <w:sz w:val="24"/>
          <w:szCs w:val="24"/>
        </w:rPr>
        <w:t xml:space="preserve">, and </w:t>
      </w:r>
      <w:r w:rsidR="0037559D">
        <w:rPr>
          <w:rFonts w:ascii="Times New Roman" w:hAnsi="Times New Roman" w:cs="Times New Roman"/>
          <w:sz w:val="24"/>
          <w:szCs w:val="24"/>
        </w:rPr>
        <w:t>where they</w:t>
      </w:r>
      <w:r w:rsidR="00791F1E">
        <w:rPr>
          <w:rFonts w:ascii="Times New Roman" w:hAnsi="Times New Roman" w:cs="Times New Roman"/>
          <w:sz w:val="24"/>
          <w:szCs w:val="24"/>
        </w:rPr>
        <w:t xml:space="preserve"> have a </w:t>
      </w:r>
      <w:r w:rsidR="007627E0">
        <w:rPr>
          <w:rFonts w:ascii="Times New Roman" w:hAnsi="Times New Roman" w:cs="Times New Roman"/>
          <w:sz w:val="24"/>
          <w:szCs w:val="24"/>
        </w:rPr>
        <w:t>shared organizational perception</w:t>
      </w:r>
      <w:r w:rsidR="00791F1E">
        <w:rPr>
          <w:rFonts w:ascii="Times New Roman" w:hAnsi="Times New Roman" w:cs="Times New Roman"/>
          <w:sz w:val="24"/>
          <w:szCs w:val="24"/>
        </w:rPr>
        <w:t xml:space="preserve"> </w:t>
      </w:r>
      <w:commentRangeStart w:id="11"/>
      <w:r w:rsidR="00791F1E">
        <w:rPr>
          <w:rFonts w:ascii="Times New Roman" w:hAnsi="Times New Roman" w:cs="Times New Roman"/>
          <w:sz w:val="24"/>
          <w:szCs w:val="24"/>
        </w:rPr>
        <w:t>identity</w:t>
      </w:r>
      <w:commentRangeEnd w:id="11"/>
      <w:r w:rsidR="007627E0">
        <w:rPr>
          <w:rStyle w:val="CommentReference"/>
        </w:rPr>
        <w:commentReference w:id="11"/>
      </w:r>
      <w:r w:rsidR="00791F1E">
        <w:rPr>
          <w:rFonts w:ascii="Times New Roman" w:hAnsi="Times New Roman" w:cs="Times New Roman"/>
          <w:sz w:val="24"/>
          <w:szCs w:val="24"/>
        </w:rPr>
        <w:t xml:space="preserve"> </w:t>
      </w:r>
      <w:r w:rsidR="007627E0">
        <w:rPr>
          <w:rFonts w:ascii="Times New Roman" w:hAnsi="Times New Roman" w:cs="Times New Roman"/>
          <w:sz w:val="24"/>
          <w:szCs w:val="24"/>
        </w:rPr>
        <w:t>regarding</w:t>
      </w:r>
      <w:r w:rsidR="00791F1E">
        <w:rPr>
          <w:rFonts w:ascii="Times New Roman" w:hAnsi="Times New Roman" w:cs="Times New Roman"/>
          <w:sz w:val="24"/>
          <w:szCs w:val="24"/>
        </w:rPr>
        <w:t xml:space="preserve"> the needs and solutions required </w:t>
      </w:r>
      <w:r w:rsidR="00ED5032">
        <w:rPr>
          <w:rFonts w:ascii="Times New Roman" w:hAnsi="Times New Roman" w:cs="Times New Roman"/>
          <w:sz w:val="24"/>
          <w:szCs w:val="24"/>
        </w:rPr>
        <w:t>by</w:t>
      </w:r>
      <w:r w:rsidR="00791F1E">
        <w:rPr>
          <w:rFonts w:ascii="Times New Roman" w:hAnsi="Times New Roman" w:cs="Times New Roman"/>
          <w:sz w:val="24"/>
          <w:szCs w:val="24"/>
        </w:rPr>
        <w:t xml:space="preserve"> that </w:t>
      </w:r>
      <w:r w:rsidR="002C4008">
        <w:rPr>
          <w:rFonts w:ascii="Times New Roman" w:hAnsi="Times New Roman" w:cs="Times New Roman"/>
          <w:sz w:val="24"/>
          <w:szCs w:val="24"/>
        </w:rPr>
        <w:t>part</w:t>
      </w:r>
      <w:r w:rsidR="00B9664A">
        <w:rPr>
          <w:rFonts w:ascii="Times New Roman" w:hAnsi="Times New Roman" w:cs="Times New Roman"/>
          <w:sz w:val="24"/>
          <w:szCs w:val="24"/>
        </w:rPr>
        <w:t xml:space="preserve"> of the </w:t>
      </w:r>
      <w:r w:rsidR="0037559D">
        <w:rPr>
          <w:rFonts w:ascii="Times New Roman" w:hAnsi="Times New Roman" w:cs="Times New Roman"/>
          <w:sz w:val="24"/>
          <w:szCs w:val="24"/>
        </w:rPr>
        <w:t>plan</w:t>
      </w:r>
      <w:r w:rsidR="00791F1E">
        <w:rPr>
          <w:rFonts w:ascii="Times New Roman" w:hAnsi="Times New Roman" w:cs="Times New Roman"/>
          <w:sz w:val="24"/>
          <w:szCs w:val="24"/>
        </w:rPr>
        <w:t xml:space="preserve">. </w:t>
      </w:r>
    </w:p>
    <w:p w14:paraId="2F9181BC" w14:textId="43D95F6C" w:rsidR="00B9664A" w:rsidRDefault="00A87BF5" w:rsidP="002603EC">
      <w:pPr>
        <w:rPr>
          <w:rFonts w:ascii="Times New Roman" w:hAnsi="Times New Roman" w:cs="Times New Roman"/>
          <w:sz w:val="24"/>
          <w:szCs w:val="24"/>
        </w:rPr>
      </w:pPr>
      <w:r w:rsidRPr="00325BA7">
        <w:rPr>
          <w:rFonts w:ascii="Times New Roman" w:hAnsi="Times New Roman" w:cs="Times New Roman"/>
          <w:b/>
          <w:bCs/>
          <w:sz w:val="24"/>
          <w:szCs w:val="24"/>
        </w:rPr>
        <w:t>T</w:t>
      </w:r>
      <w:r w:rsidR="0037559D" w:rsidRPr="0037559D">
        <w:rPr>
          <w:rFonts w:ascii="Times New Roman" w:hAnsi="Times New Roman" w:cs="Times New Roman"/>
          <w:b/>
          <w:bCs/>
          <w:sz w:val="24"/>
          <w:szCs w:val="24"/>
        </w:rPr>
        <w:t>he</w:t>
      </w:r>
      <w:r w:rsidR="00B9664A" w:rsidRPr="0037559D">
        <w:rPr>
          <w:rFonts w:ascii="Times New Roman" w:hAnsi="Times New Roman" w:cs="Times New Roman"/>
          <w:b/>
          <w:bCs/>
          <w:sz w:val="24"/>
          <w:szCs w:val="24"/>
        </w:rPr>
        <w:t xml:space="preserve"> Society for the Preservation of Nature in Israel</w:t>
      </w:r>
      <w:r w:rsidR="0037559D">
        <w:rPr>
          <w:rFonts w:ascii="Times New Roman" w:hAnsi="Times New Roman" w:cs="Times New Roman"/>
          <w:sz w:val="24"/>
          <w:szCs w:val="24"/>
        </w:rPr>
        <w:t xml:space="preserve"> can contribute</w:t>
      </w:r>
      <w:r w:rsidR="002C4008">
        <w:rPr>
          <w:rFonts w:ascii="Times New Roman" w:hAnsi="Times New Roman" w:cs="Times New Roman"/>
          <w:sz w:val="24"/>
          <w:szCs w:val="24"/>
        </w:rPr>
        <w:t xml:space="preserve"> </w:t>
      </w:r>
      <w:r w:rsidR="00E37C59">
        <w:rPr>
          <w:rFonts w:ascii="Times New Roman" w:hAnsi="Times New Roman" w:cs="Times New Roman"/>
          <w:sz w:val="24"/>
          <w:szCs w:val="24"/>
        </w:rPr>
        <w:t>in-depth</w:t>
      </w:r>
      <w:r w:rsidR="0037559D">
        <w:rPr>
          <w:rFonts w:ascii="Times New Roman" w:hAnsi="Times New Roman" w:cs="Times New Roman"/>
          <w:sz w:val="24"/>
          <w:szCs w:val="24"/>
        </w:rPr>
        <w:t xml:space="preserve"> knowledge of </w:t>
      </w:r>
      <w:r w:rsidR="00B9664A">
        <w:rPr>
          <w:rFonts w:ascii="Times New Roman" w:hAnsi="Times New Roman" w:cs="Times New Roman"/>
          <w:sz w:val="24"/>
          <w:szCs w:val="24"/>
        </w:rPr>
        <w:t xml:space="preserve">open spaces in the </w:t>
      </w:r>
      <w:r w:rsidR="00E37C59">
        <w:rPr>
          <w:rFonts w:ascii="Times New Roman" w:hAnsi="Times New Roman" w:cs="Times New Roman"/>
          <w:sz w:val="24"/>
          <w:szCs w:val="24"/>
        </w:rPr>
        <w:t>Western Negev</w:t>
      </w:r>
      <w:r w:rsidR="00B9664A">
        <w:rPr>
          <w:rFonts w:ascii="Times New Roman" w:hAnsi="Times New Roman" w:cs="Times New Roman"/>
          <w:sz w:val="24"/>
          <w:szCs w:val="24"/>
        </w:rPr>
        <w:t xml:space="preserve"> and </w:t>
      </w:r>
      <w:r w:rsidR="006C18D1">
        <w:rPr>
          <w:rFonts w:ascii="Times New Roman" w:hAnsi="Times New Roman" w:cs="Times New Roman"/>
          <w:sz w:val="24"/>
          <w:szCs w:val="24"/>
        </w:rPr>
        <w:t>a</w:t>
      </w:r>
      <w:r w:rsidR="00B33951">
        <w:rPr>
          <w:rFonts w:ascii="Times New Roman" w:hAnsi="Times New Roman" w:cs="Times New Roman"/>
          <w:sz w:val="24"/>
          <w:szCs w:val="24"/>
        </w:rPr>
        <w:t xml:space="preserve"> proven</w:t>
      </w:r>
      <w:r w:rsidR="0037559D">
        <w:rPr>
          <w:rFonts w:ascii="Times New Roman" w:hAnsi="Times New Roman" w:cs="Times New Roman"/>
          <w:sz w:val="24"/>
          <w:szCs w:val="24"/>
        </w:rPr>
        <w:t xml:space="preserve"> ability </w:t>
      </w:r>
      <w:r w:rsidR="00B9664A">
        <w:rPr>
          <w:rFonts w:ascii="Times New Roman" w:hAnsi="Times New Roman" w:cs="Times New Roman"/>
          <w:sz w:val="24"/>
          <w:szCs w:val="24"/>
        </w:rPr>
        <w:t xml:space="preserve">to </w:t>
      </w:r>
      <w:r w:rsidR="00ED5032">
        <w:rPr>
          <w:rFonts w:ascii="Times New Roman" w:hAnsi="Times New Roman" w:cs="Times New Roman"/>
          <w:sz w:val="24"/>
          <w:szCs w:val="24"/>
        </w:rPr>
        <w:t xml:space="preserve">work for their </w:t>
      </w:r>
      <w:r w:rsidR="00B9664A">
        <w:rPr>
          <w:rFonts w:ascii="Times New Roman" w:hAnsi="Times New Roman" w:cs="Times New Roman"/>
          <w:sz w:val="24"/>
          <w:szCs w:val="24"/>
        </w:rPr>
        <w:t xml:space="preserve">restoration, planning, and conservation. </w:t>
      </w:r>
      <w:r w:rsidR="004C6A50">
        <w:rPr>
          <w:rFonts w:ascii="Times New Roman" w:hAnsi="Times New Roman" w:cs="Times New Roman"/>
          <w:sz w:val="24"/>
          <w:szCs w:val="24"/>
        </w:rPr>
        <w:t>SPNI</w:t>
      </w:r>
      <w:r w:rsidR="00B9664A">
        <w:rPr>
          <w:rFonts w:ascii="Times New Roman" w:hAnsi="Times New Roman" w:cs="Times New Roman"/>
          <w:sz w:val="24"/>
          <w:szCs w:val="24"/>
        </w:rPr>
        <w:t xml:space="preserve"> has a </w:t>
      </w:r>
      <w:r w:rsidR="0037559D">
        <w:rPr>
          <w:rFonts w:ascii="Times New Roman" w:hAnsi="Times New Roman" w:cs="Times New Roman"/>
          <w:sz w:val="24"/>
          <w:szCs w:val="24"/>
        </w:rPr>
        <w:t>strong record of</w:t>
      </w:r>
      <w:r w:rsidR="00B9664A">
        <w:rPr>
          <w:rFonts w:ascii="Times New Roman" w:hAnsi="Times New Roman" w:cs="Times New Roman"/>
          <w:sz w:val="24"/>
          <w:szCs w:val="24"/>
        </w:rPr>
        <w:t xml:space="preserve"> </w:t>
      </w:r>
      <w:r w:rsidR="002C4008">
        <w:rPr>
          <w:rFonts w:ascii="Times New Roman" w:hAnsi="Times New Roman" w:cs="Times New Roman"/>
          <w:sz w:val="24"/>
          <w:szCs w:val="24"/>
        </w:rPr>
        <w:t xml:space="preserve">protecting </w:t>
      </w:r>
      <w:r w:rsidR="00B9664A">
        <w:rPr>
          <w:rFonts w:ascii="Times New Roman" w:hAnsi="Times New Roman" w:cs="Times New Roman"/>
          <w:sz w:val="24"/>
          <w:szCs w:val="24"/>
        </w:rPr>
        <w:t>open spaces and ecosystems</w:t>
      </w:r>
      <w:r w:rsidR="002C4008">
        <w:rPr>
          <w:rFonts w:ascii="Times New Roman" w:hAnsi="Times New Roman" w:cs="Times New Roman"/>
          <w:sz w:val="24"/>
          <w:szCs w:val="24"/>
        </w:rPr>
        <w:t xml:space="preserve"> while </w:t>
      </w:r>
      <w:r w:rsidR="00ED5032">
        <w:rPr>
          <w:rFonts w:ascii="Times New Roman" w:hAnsi="Times New Roman" w:cs="Times New Roman"/>
          <w:sz w:val="24"/>
          <w:szCs w:val="24"/>
        </w:rPr>
        <w:t xml:space="preserve">considering relevant </w:t>
      </w:r>
      <w:r w:rsidR="00B9664A">
        <w:rPr>
          <w:rFonts w:ascii="Times New Roman" w:hAnsi="Times New Roman" w:cs="Times New Roman"/>
          <w:sz w:val="24"/>
          <w:szCs w:val="24"/>
        </w:rPr>
        <w:t xml:space="preserve">planning </w:t>
      </w:r>
      <w:r w:rsidR="00ED5032">
        <w:rPr>
          <w:rFonts w:ascii="Times New Roman" w:hAnsi="Times New Roman" w:cs="Times New Roman"/>
          <w:sz w:val="24"/>
          <w:szCs w:val="24"/>
        </w:rPr>
        <w:t xml:space="preserve">rules </w:t>
      </w:r>
      <w:r w:rsidR="00B9664A">
        <w:rPr>
          <w:rFonts w:ascii="Times New Roman" w:hAnsi="Times New Roman" w:cs="Times New Roman"/>
          <w:sz w:val="24"/>
          <w:szCs w:val="24"/>
        </w:rPr>
        <w:t>and regula</w:t>
      </w:r>
      <w:r w:rsidR="00ED5032">
        <w:rPr>
          <w:rFonts w:ascii="Times New Roman" w:hAnsi="Times New Roman" w:cs="Times New Roman"/>
          <w:sz w:val="24"/>
          <w:szCs w:val="24"/>
        </w:rPr>
        <w:t>tions</w:t>
      </w:r>
      <w:r>
        <w:rPr>
          <w:rFonts w:ascii="Times New Roman" w:hAnsi="Times New Roman" w:cs="Times New Roman"/>
          <w:sz w:val="24"/>
          <w:szCs w:val="24"/>
        </w:rPr>
        <w:t>. SPNI has also long encouraged</w:t>
      </w:r>
      <w:r w:rsidR="00B9664A">
        <w:rPr>
          <w:rFonts w:ascii="Times New Roman" w:hAnsi="Times New Roman" w:cs="Times New Roman"/>
          <w:sz w:val="24"/>
          <w:szCs w:val="24"/>
        </w:rPr>
        <w:t xml:space="preserve"> Israel’s planning authorities to make efficient use of land resources and </w:t>
      </w:r>
      <w:r w:rsidR="0037559D">
        <w:rPr>
          <w:rFonts w:ascii="Times New Roman" w:hAnsi="Times New Roman" w:cs="Times New Roman"/>
          <w:sz w:val="24"/>
          <w:szCs w:val="24"/>
        </w:rPr>
        <w:t>incorporate</w:t>
      </w:r>
      <w:r w:rsidR="00B9664A">
        <w:rPr>
          <w:rFonts w:ascii="Times New Roman" w:hAnsi="Times New Roman" w:cs="Times New Roman"/>
          <w:sz w:val="24"/>
          <w:szCs w:val="24"/>
        </w:rPr>
        <w:t xml:space="preserve"> </w:t>
      </w:r>
      <w:r w:rsidR="0037559D">
        <w:rPr>
          <w:rFonts w:ascii="Times New Roman" w:hAnsi="Times New Roman" w:cs="Times New Roman"/>
          <w:sz w:val="24"/>
          <w:szCs w:val="24"/>
        </w:rPr>
        <w:t>s</w:t>
      </w:r>
      <w:r w:rsidR="00B9664A">
        <w:rPr>
          <w:rFonts w:ascii="Times New Roman" w:hAnsi="Times New Roman" w:cs="Times New Roman"/>
          <w:sz w:val="24"/>
          <w:szCs w:val="24"/>
        </w:rPr>
        <w:t>ustainable development</w:t>
      </w:r>
      <w:r w:rsidR="0037559D">
        <w:rPr>
          <w:rFonts w:ascii="Times New Roman" w:hAnsi="Times New Roman" w:cs="Times New Roman"/>
          <w:sz w:val="24"/>
          <w:szCs w:val="24"/>
        </w:rPr>
        <w:t xml:space="preserve"> concepts</w:t>
      </w:r>
      <w:r w:rsidR="00B9664A">
        <w:rPr>
          <w:rFonts w:ascii="Times New Roman" w:hAnsi="Times New Roman" w:cs="Times New Roman"/>
          <w:sz w:val="24"/>
          <w:szCs w:val="24"/>
        </w:rPr>
        <w:t>.</w:t>
      </w:r>
      <w:r w:rsidR="0037559D">
        <w:rPr>
          <w:rFonts w:ascii="Times New Roman" w:hAnsi="Times New Roman" w:cs="Times New Roman"/>
          <w:sz w:val="24"/>
          <w:szCs w:val="24"/>
        </w:rPr>
        <w:t xml:space="preserve"> Further</w:t>
      </w:r>
      <w:r w:rsidR="002370C7">
        <w:rPr>
          <w:rFonts w:ascii="Times New Roman" w:hAnsi="Times New Roman" w:cs="Times New Roman"/>
          <w:sz w:val="24"/>
          <w:szCs w:val="24"/>
        </w:rPr>
        <w:t>more</w:t>
      </w:r>
      <w:r w:rsidR="00190A5C">
        <w:rPr>
          <w:rFonts w:ascii="Times New Roman" w:hAnsi="Times New Roman" w:cs="Times New Roman"/>
          <w:sz w:val="24"/>
          <w:szCs w:val="24"/>
        </w:rPr>
        <w:t xml:space="preserve">, </w:t>
      </w:r>
      <w:r w:rsidR="002370C7">
        <w:rPr>
          <w:rFonts w:ascii="Times New Roman" w:hAnsi="Times New Roman" w:cs="Times New Roman"/>
          <w:sz w:val="24"/>
          <w:szCs w:val="24"/>
        </w:rPr>
        <w:t>SPNI</w:t>
      </w:r>
      <w:r w:rsidR="00190A5C">
        <w:rPr>
          <w:rFonts w:ascii="Times New Roman" w:hAnsi="Times New Roman" w:cs="Times New Roman"/>
          <w:sz w:val="24"/>
          <w:szCs w:val="24"/>
        </w:rPr>
        <w:t xml:space="preserve"> </w:t>
      </w:r>
      <w:r w:rsidR="0037559D">
        <w:rPr>
          <w:rFonts w:ascii="Times New Roman" w:hAnsi="Times New Roman" w:cs="Times New Roman"/>
          <w:sz w:val="24"/>
          <w:szCs w:val="24"/>
        </w:rPr>
        <w:t xml:space="preserve">has </w:t>
      </w:r>
      <w:commentRangeStart w:id="12"/>
      <w:r w:rsidR="0037559D">
        <w:rPr>
          <w:rFonts w:ascii="Times New Roman" w:hAnsi="Times New Roman" w:cs="Times New Roman"/>
          <w:sz w:val="24"/>
          <w:szCs w:val="24"/>
        </w:rPr>
        <w:t>extensive</w:t>
      </w:r>
      <w:r w:rsidR="0038093F">
        <w:rPr>
          <w:rFonts w:ascii="Times New Roman" w:hAnsi="Times New Roman" w:cs="Times New Roman"/>
          <w:sz w:val="24"/>
          <w:szCs w:val="24"/>
        </w:rPr>
        <w:t xml:space="preserve"> and successful</w:t>
      </w:r>
      <w:r w:rsidR="0037559D">
        <w:rPr>
          <w:rFonts w:ascii="Times New Roman" w:hAnsi="Times New Roman" w:cs="Times New Roman"/>
          <w:sz w:val="24"/>
          <w:szCs w:val="24"/>
        </w:rPr>
        <w:t xml:space="preserve"> experien</w:t>
      </w:r>
      <w:r w:rsidR="00E13192">
        <w:rPr>
          <w:rFonts w:ascii="Times New Roman" w:hAnsi="Times New Roman" w:cs="Times New Roman"/>
          <w:sz w:val="24"/>
          <w:szCs w:val="24"/>
        </w:rPr>
        <w:t>ce</w:t>
      </w:r>
      <w:commentRangeEnd w:id="12"/>
      <w:r w:rsidR="0037559D">
        <w:rPr>
          <w:rStyle w:val="CommentReference"/>
        </w:rPr>
        <w:commentReference w:id="12"/>
      </w:r>
      <w:r w:rsidR="0037559D">
        <w:rPr>
          <w:rFonts w:ascii="Times New Roman" w:hAnsi="Times New Roman" w:cs="Times New Roman"/>
          <w:sz w:val="24"/>
          <w:szCs w:val="24"/>
        </w:rPr>
        <w:t xml:space="preserve"> working </w:t>
      </w:r>
      <w:r w:rsidR="00190A5C">
        <w:rPr>
          <w:rFonts w:ascii="Times New Roman" w:hAnsi="Times New Roman" w:cs="Times New Roman"/>
          <w:sz w:val="24"/>
          <w:szCs w:val="24"/>
        </w:rPr>
        <w:t>with government officials to</w:t>
      </w:r>
      <w:r w:rsidR="00D94CE3">
        <w:rPr>
          <w:rFonts w:ascii="Times New Roman" w:hAnsi="Times New Roman" w:cs="Times New Roman"/>
          <w:sz w:val="24"/>
          <w:szCs w:val="24"/>
        </w:rPr>
        <w:t xml:space="preserve"> </w:t>
      </w:r>
      <w:r w:rsidR="009831B1">
        <w:rPr>
          <w:rFonts w:ascii="Times New Roman" w:hAnsi="Times New Roman" w:cs="Times New Roman"/>
          <w:sz w:val="24"/>
          <w:szCs w:val="24"/>
        </w:rPr>
        <w:t>drive</w:t>
      </w:r>
      <w:r w:rsidR="00D94CE3">
        <w:rPr>
          <w:rFonts w:ascii="Times New Roman" w:hAnsi="Times New Roman" w:cs="Times New Roman"/>
          <w:sz w:val="24"/>
          <w:szCs w:val="24"/>
        </w:rPr>
        <w:t xml:space="preserve"> </w:t>
      </w:r>
      <w:r w:rsidR="001B069C">
        <w:rPr>
          <w:rFonts w:ascii="Times New Roman" w:hAnsi="Times New Roman" w:cs="Times New Roman"/>
          <w:sz w:val="24"/>
          <w:szCs w:val="24"/>
        </w:rPr>
        <w:t>changes in legislation and regulation</w:t>
      </w:r>
      <w:r w:rsidR="000B419B">
        <w:rPr>
          <w:rFonts w:ascii="Times New Roman" w:hAnsi="Times New Roman" w:cs="Times New Roman"/>
          <w:sz w:val="24"/>
          <w:szCs w:val="24"/>
        </w:rPr>
        <w:t>s</w:t>
      </w:r>
      <w:r w:rsidR="006C18D1">
        <w:rPr>
          <w:rFonts w:ascii="Times New Roman" w:hAnsi="Times New Roman" w:cs="Times New Roman"/>
          <w:sz w:val="24"/>
          <w:szCs w:val="24"/>
        </w:rPr>
        <w:t xml:space="preserve"> </w:t>
      </w:r>
      <w:r w:rsidR="001B069C">
        <w:rPr>
          <w:rFonts w:ascii="Times New Roman" w:hAnsi="Times New Roman" w:cs="Times New Roman"/>
          <w:sz w:val="24"/>
          <w:szCs w:val="24"/>
        </w:rPr>
        <w:t>and to influence policy.</w:t>
      </w:r>
    </w:p>
    <w:p w14:paraId="210929D9" w14:textId="56356C7B" w:rsidR="0056467A" w:rsidRDefault="0037559D" w:rsidP="0056467A">
      <w:pPr>
        <w:rPr>
          <w:rFonts w:ascii="Times New Roman" w:hAnsi="Times New Roman" w:cs="Times New Roman"/>
          <w:sz w:val="24"/>
          <w:szCs w:val="24"/>
        </w:rPr>
      </w:pPr>
      <w:r w:rsidRPr="009B0223">
        <w:rPr>
          <w:rFonts w:ascii="Times New Roman" w:hAnsi="Times New Roman" w:cs="Times New Roman"/>
          <w:b/>
          <w:bCs/>
          <w:sz w:val="24"/>
          <w:szCs w:val="24"/>
        </w:rPr>
        <w:t>The Western Negev Cluster</w:t>
      </w:r>
      <w:r>
        <w:rPr>
          <w:rFonts w:ascii="Times New Roman" w:hAnsi="Times New Roman" w:cs="Times New Roman"/>
          <w:sz w:val="24"/>
          <w:szCs w:val="24"/>
        </w:rPr>
        <w:t>—</w:t>
      </w:r>
      <w:r w:rsidR="0038093F">
        <w:rPr>
          <w:rFonts w:ascii="Times New Roman" w:hAnsi="Times New Roman" w:cs="Times New Roman"/>
          <w:sz w:val="24"/>
          <w:szCs w:val="24"/>
        </w:rPr>
        <w:t>I</w:t>
      </w:r>
      <w:r>
        <w:rPr>
          <w:rFonts w:ascii="Times New Roman" w:hAnsi="Times New Roman" w:cs="Times New Roman"/>
          <w:sz w:val="24"/>
          <w:szCs w:val="24"/>
        </w:rPr>
        <w:t>n Israel, local authorit</w:t>
      </w:r>
      <w:r w:rsidR="006D7601">
        <w:rPr>
          <w:rFonts w:ascii="Times New Roman" w:hAnsi="Times New Roman" w:cs="Times New Roman"/>
          <w:sz w:val="24"/>
          <w:szCs w:val="24"/>
        </w:rPr>
        <w:t>y clusters</w:t>
      </w:r>
      <w:r>
        <w:rPr>
          <w:rFonts w:ascii="Times New Roman" w:hAnsi="Times New Roman" w:cs="Times New Roman"/>
          <w:sz w:val="24"/>
          <w:szCs w:val="24"/>
        </w:rPr>
        <w:t xml:space="preserve"> are </w:t>
      </w:r>
      <w:r w:rsidR="0056467A">
        <w:rPr>
          <w:rFonts w:ascii="Times New Roman" w:hAnsi="Times New Roman" w:cs="Times New Roman"/>
          <w:sz w:val="24"/>
          <w:szCs w:val="24"/>
        </w:rPr>
        <w:t xml:space="preserve">usually </w:t>
      </w:r>
      <w:r>
        <w:rPr>
          <w:rFonts w:ascii="Times New Roman" w:hAnsi="Times New Roman" w:cs="Times New Roman"/>
          <w:sz w:val="24"/>
          <w:szCs w:val="24"/>
        </w:rPr>
        <w:t>voluntary association</w:t>
      </w:r>
      <w:r w:rsidR="0056467A">
        <w:rPr>
          <w:rFonts w:ascii="Times New Roman" w:hAnsi="Times New Roman" w:cs="Times New Roman"/>
          <w:sz w:val="24"/>
          <w:szCs w:val="24"/>
        </w:rPr>
        <w:t>s</w:t>
      </w:r>
      <w:r>
        <w:rPr>
          <w:rFonts w:ascii="Times New Roman" w:hAnsi="Times New Roman" w:cs="Times New Roman"/>
          <w:sz w:val="24"/>
          <w:szCs w:val="24"/>
        </w:rPr>
        <w:t xml:space="preserve"> of neighboring</w:t>
      </w:r>
      <w:r w:rsidR="006D7601">
        <w:rPr>
          <w:rFonts w:ascii="Times New Roman" w:hAnsi="Times New Roman" w:cs="Times New Roman"/>
          <w:sz w:val="24"/>
          <w:szCs w:val="24"/>
        </w:rPr>
        <w:t xml:space="preserve"> local</w:t>
      </w:r>
      <w:r>
        <w:rPr>
          <w:rFonts w:ascii="Times New Roman" w:hAnsi="Times New Roman" w:cs="Times New Roman"/>
          <w:sz w:val="24"/>
          <w:szCs w:val="24"/>
        </w:rPr>
        <w:t xml:space="preserve"> authorities that have </w:t>
      </w:r>
      <w:r w:rsidR="0056467A">
        <w:rPr>
          <w:rFonts w:ascii="Times New Roman" w:hAnsi="Times New Roman" w:cs="Times New Roman"/>
          <w:sz w:val="24"/>
          <w:szCs w:val="24"/>
        </w:rPr>
        <w:t>decided</w:t>
      </w:r>
      <w:r>
        <w:rPr>
          <w:rFonts w:ascii="Times New Roman" w:hAnsi="Times New Roman" w:cs="Times New Roman"/>
          <w:sz w:val="24"/>
          <w:szCs w:val="24"/>
        </w:rPr>
        <w:t xml:space="preserve"> to cooperate</w:t>
      </w:r>
      <w:r w:rsidR="0056467A">
        <w:rPr>
          <w:rFonts w:ascii="Times New Roman" w:hAnsi="Times New Roman" w:cs="Times New Roman"/>
          <w:sz w:val="24"/>
          <w:szCs w:val="24"/>
        </w:rPr>
        <w:t xml:space="preserve"> in order </w:t>
      </w:r>
      <w:r>
        <w:rPr>
          <w:rFonts w:ascii="Times New Roman" w:hAnsi="Times New Roman" w:cs="Times New Roman"/>
          <w:sz w:val="24"/>
          <w:szCs w:val="24"/>
        </w:rPr>
        <w:t xml:space="preserve">to enjoy an advantage of scale. The Western Negev Cluster </w:t>
      </w:r>
      <w:r w:rsidR="006D7601">
        <w:rPr>
          <w:rFonts w:ascii="Times New Roman" w:hAnsi="Times New Roman" w:cs="Times New Roman"/>
          <w:sz w:val="24"/>
          <w:szCs w:val="24"/>
        </w:rPr>
        <w:t>has become</w:t>
      </w:r>
      <w:r>
        <w:rPr>
          <w:rFonts w:ascii="Times New Roman" w:hAnsi="Times New Roman" w:cs="Times New Roman"/>
          <w:sz w:val="24"/>
          <w:szCs w:val="24"/>
        </w:rPr>
        <w:t xml:space="preserve"> a central player in</w:t>
      </w:r>
      <w:r w:rsidR="006F7019">
        <w:rPr>
          <w:rFonts w:ascii="Times New Roman" w:hAnsi="Times New Roman" w:cs="Times New Roman"/>
          <w:sz w:val="24"/>
          <w:szCs w:val="24"/>
        </w:rPr>
        <w:t xml:space="preserve"> promoting</w:t>
      </w:r>
      <w:r>
        <w:rPr>
          <w:rFonts w:ascii="Times New Roman" w:hAnsi="Times New Roman" w:cs="Times New Roman"/>
          <w:sz w:val="24"/>
          <w:szCs w:val="24"/>
        </w:rPr>
        <w:t xml:space="preserve"> polic</w:t>
      </w:r>
      <w:r w:rsidR="0056467A">
        <w:rPr>
          <w:rFonts w:ascii="Times New Roman" w:hAnsi="Times New Roman" w:cs="Times New Roman"/>
          <w:sz w:val="24"/>
          <w:szCs w:val="24"/>
        </w:rPr>
        <w:t xml:space="preserve">ies </w:t>
      </w:r>
      <w:r w:rsidR="00A87BF5">
        <w:rPr>
          <w:rFonts w:ascii="Times New Roman" w:hAnsi="Times New Roman" w:cs="Times New Roman"/>
          <w:sz w:val="24"/>
          <w:szCs w:val="24"/>
        </w:rPr>
        <w:t xml:space="preserve">focused on </w:t>
      </w:r>
      <w:r>
        <w:rPr>
          <w:rFonts w:ascii="Times New Roman" w:hAnsi="Times New Roman" w:cs="Times New Roman"/>
          <w:sz w:val="24"/>
          <w:szCs w:val="24"/>
        </w:rPr>
        <w:t xml:space="preserve">reconstructing the </w:t>
      </w:r>
      <w:r w:rsidR="00B32089">
        <w:rPr>
          <w:rFonts w:ascii="Times New Roman" w:hAnsi="Times New Roman" w:cs="Times New Roman"/>
          <w:sz w:val="24"/>
          <w:szCs w:val="24"/>
        </w:rPr>
        <w:t xml:space="preserve">Gaza Envelope and the region as a whole. </w:t>
      </w:r>
      <w:r w:rsidR="00A87BF5">
        <w:rPr>
          <w:rFonts w:ascii="Times New Roman" w:hAnsi="Times New Roman" w:cs="Times New Roman"/>
          <w:sz w:val="24"/>
          <w:szCs w:val="24"/>
        </w:rPr>
        <w:t>The</w:t>
      </w:r>
      <w:r w:rsidR="00B32089">
        <w:rPr>
          <w:rFonts w:ascii="Times New Roman" w:hAnsi="Times New Roman" w:cs="Times New Roman"/>
          <w:sz w:val="24"/>
          <w:szCs w:val="24"/>
        </w:rPr>
        <w:t xml:space="preserve"> Western Negev Cluster </w:t>
      </w:r>
      <w:r w:rsidR="0056467A">
        <w:rPr>
          <w:rFonts w:ascii="Times New Roman" w:hAnsi="Times New Roman" w:cs="Times New Roman"/>
          <w:sz w:val="24"/>
          <w:szCs w:val="24"/>
        </w:rPr>
        <w:t xml:space="preserve">has </w:t>
      </w:r>
      <w:r w:rsidR="00A87BF5">
        <w:rPr>
          <w:rFonts w:ascii="Times New Roman" w:hAnsi="Times New Roman" w:cs="Times New Roman"/>
          <w:sz w:val="24"/>
          <w:szCs w:val="24"/>
        </w:rPr>
        <w:t>been</w:t>
      </w:r>
      <w:r w:rsidR="009831B1">
        <w:rPr>
          <w:rFonts w:ascii="Times New Roman" w:hAnsi="Times New Roman" w:cs="Times New Roman"/>
          <w:sz w:val="24"/>
          <w:szCs w:val="24"/>
        </w:rPr>
        <w:t xml:space="preserve"> </w:t>
      </w:r>
      <w:r w:rsidR="00A87BF5">
        <w:rPr>
          <w:rFonts w:ascii="Times New Roman" w:hAnsi="Times New Roman" w:cs="Times New Roman"/>
          <w:sz w:val="24"/>
          <w:szCs w:val="24"/>
        </w:rPr>
        <w:t xml:space="preserve">leading </w:t>
      </w:r>
      <w:r w:rsidR="009831B1">
        <w:rPr>
          <w:rFonts w:ascii="Times New Roman" w:hAnsi="Times New Roman" w:cs="Times New Roman"/>
          <w:sz w:val="24"/>
          <w:szCs w:val="24"/>
        </w:rPr>
        <w:t xml:space="preserve">the </w:t>
      </w:r>
      <w:r w:rsidR="00A87BF5">
        <w:rPr>
          <w:rFonts w:ascii="Times New Roman" w:hAnsi="Times New Roman" w:cs="Times New Roman"/>
          <w:sz w:val="24"/>
          <w:szCs w:val="24"/>
        </w:rPr>
        <w:t>way</w:t>
      </w:r>
      <w:r w:rsidR="0056467A">
        <w:rPr>
          <w:rFonts w:ascii="Times New Roman" w:hAnsi="Times New Roman" w:cs="Times New Roman"/>
          <w:sz w:val="24"/>
          <w:szCs w:val="24"/>
        </w:rPr>
        <w:t xml:space="preserve"> </w:t>
      </w:r>
      <w:r w:rsidR="00A87BF5">
        <w:rPr>
          <w:rFonts w:ascii="Times New Roman" w:hAnsi="Times New Roman" w:cs="Times New Roman"/>
          <w:sz w:val="24"/>
          <w:szCs w:val="24"/>
        </w:rPr>
        <w:t>in</w:t>
      </w:r>
      <w:r w:rsidR="009831B1">
        <w:rPr>
          <w:rFonts w:ascii="Times New Roman" w:hAnsi="Times New Roman" w:cs="Times New Roman"/>
          <w:sz w:val="24"/>
          <w:szCs w:val="24"/>
        </w:rPr>
        <w:t xml:space="preserve"> developing</w:t>
      </w:r>
      <w:r w:rsidR="00B32089">
        <w:rPr>
          <w:rFonts w:ascii="Times New Roman" w:hAnsi="Times New Roman" w:cs="Times New Roman"/>
          <w:sz w:val="24"/>
          <w:szCs w:val="24"/>
        </w:rPr>
        <w:t xml:space="preserve"> a</w:t>
      </w:r>
      <w:r w:rsidR="006D7601">
        <w:rPr>
          <w:rFonts w:ascii="Times New Roman" w:hAnsi="Times New Roman" w:cs="Times New Roman"/>
          <w:sz w:val="24"/>
          <w:szCs w:val="24"/>
        </w:rPr>
        <w:t xml:space="preserve"> climate change </w:t>
      </w:r>
      <w:r w:rsidR="00B32089">
        <w:rPr>
          <w:rFonts w:ascii="Times New Roman" w:hAnsi="Times New Roman" w:cs="Times New Roman"/>
          <w:sz w:val="24"/>
          <w:szCs w:val="24"/>
        </w:rPr>
        <w:t>action plan</w:t>
      </w:r>
      <w:r w:rsidR="00D61C63">
        <w:rPr>
          <w:rFonts w:ascii="Times New Roman" w:hAnsi="Times New Roman" w:cs="Times New Roman"/>
          <w:sz w:val="24"/>
          <w:szCs w:val="24"/>
        </w:rPr>
        <w:t xml:space="preserve"> </w:t>
      </w:r>
      <w:r w:rsidR="00A87BF5">
        <w:rPr>
          <w:rFonts w:ascii="Times New Roman" w:hAnsi="Times New Roman" w:cs="Times New Roman"/>
          <w:sz w:val="24"/>
          <w:szCs w:val="24"/>
        </w:rPr>
        <w:t>over</w:t>
      </w:r>
      <w:r w:rsidR="00D61C63">
        <w:rPr>
          <w:rFonts w:ascii="Times New Roman" w:hAnsi="Times New Roman" w:cs="Times New Roman"/>
          <w:sz w:val="24"/>
          <w:szCs w:val="24"/>
        </w:rPr>
        <w:t xml:space="preserve"> </w:t>
      </w:r>
      <w:r w:rsidR="00A87BF5">
        <w:rPr>
          <w:rFonts w:ascii="Times New Roman" w:hAnsi="Times New Roman" w:cs="Times New Roman"/>
          <w:sz w:val="24"/>
          <w:szCs w:val="24"/>
        </w:rPr>
        <w:t>the</w:t>
      </w:r>
      <w:r w:rsidR="00B32089">
        <w:rPr>
          <w:rFonts w:ascii="Times New Roman" w:hAnsi="Times New Roman" w:cs="Times New Roman"/>
          <w:sz w:val="24"/>
          <w:szCs w:val="24"/>
        </w:rPr>
        <w:t xml:space="preserve"> </w:t>
      </w:r>
      <w:r w:rsidR="00A87BF5">
        <w:rPr>
          <w:rFonts w:ascii="Times New Roman" w:hAnsi="Times New Roman" w:cs="Times New Roman"/>
          <w:sz w:val="24"/>
          <w:szCs w:val="24"/>
        </w:rPr>
        <w:t>past</w:t>
      </w:r>
      <w:r w:rsidR="00B32089">
        <w:rPr>
          <w:rFonts w:ascii="Times New Roman" w:hAnsi="Times New Roman" w:cs="Times New Roman"/>
          <w:sz w:val="24"/>
          <w:szCs w:val="24"/>
        </w:rPr>
        <w:t xml:space="preserve"> </w:t>
      </w:r>
      <w:r w:rsidR="00A87BF5">
        <w:rPr>
          <w:rFonts w:ascii="Times New Roman" w:hAnsi="Times New Roman" w:cs="Times New Roman"/>
          <w:sz w:val="24"/>
          <w:szCs w:val="24"/>
        </w:rPr>
        <w:t>two</w:t>
      </w:r>
      <w:r w:rsidR="00D61C63">
        <w:rPr>
          <w:rFonts w:ascii="Times New Roman" w:hAnsi="Times New Roman" w:cs="Times New Roman"/>
          <w:sz w:val="24"/>
          <w:szCs w:val="24"/>
        </w:rPr>
        <w:t xml:space="preserve"> </w:t>
      </w:r>
      <w:r w:rsidR="00A87BF5">
        <w:rPr>
          <w:rFonts w:ascii="Times New Roman" w:hAnsi="Times New Roman" w:cs="Times New Roman"/>
          <w:sz w:val="24"/>
          <w:szCs w:val="24"/>
        </w:rPr>
        <w:t>years,</w:t>
      </w:r>
      <w:r w:rsidR="006D7601">
        <w:rPr>
          <w:rFonts w:ascii="Times New Roman" w:hAnsi="Times New Roman" w:cs="Times New Roman"/>
          <w:sz w:val="24"/>
          <w:szCs w:val="24"/>
        </w:rPr>
        <w:t xml:space="preserve"> </w:t>
      </w:r>
      <w:r w:rsidR="00A87BF5">
        <w:rPr>
          <w:rFonts w:ascii="Times New Roman" w:hAnsi="Times New Roman" w:cs="Times New Roman"/>
          <w:sz w:val="24"/>
          <w:szCs w:val="24"/>
        </w:rPr>
        <w:t xml:space="preserve">with </w:t>
      </w:r>
      <w:r w:rsidR="00B32089">
        <w:rPr>
          <w:rFonts w:ascii="Times New Roman" w:hAnsi="Times New Roman" w:cs="Times New Roman"/>
          <w:sz w:val="24"/>
          <w:szCs w:val="24"/>
        </w:rPr>
        <w:t>open spaces</w:t>
      </w:r>
      <w:r w:rsidR="00A87BF5">
        <w:rPr>
          <w:rFonts w:ascii="Times New Roman" w:hAnsi="Times New Roman" w:cs="Times New Roman"/>
          <w:sz w:val="24"/>
          <w:szCs w:val="24"/>
        </w:rPr>
        <w:t xml:space="preserve"> being one of the key components</w:t>
      </w:r>
      <w:r w:rsidR="00D61C63">
        <w:rPr>
          <w:rFonts w:ascii="Times New Roman" w:hAnsi="Times New Roman" w:cs="Times New Roman"/>
          <w:sz w:val="24"/>
          <w:szCs w:val="24"/>
        </w:rPr>
        <w:t xml:space="preserve">. </w:t>
      </w:r>
      <w:r w:rsidR="00ED5032">
        <w:rPr>
          <w:rFonts w:ascii="Times New Roman" w:hAnsi="Times New Roman" w:cs="Times New Roman"/>
          <w:sz w:val="24"/>
          <w:szCs w:val="24"/>
        </w:rPr>
        <w:t>As one</w:t>
      </w:r>
      <w:r w:rsidR="006C18D1">
        <w:rPr>
          <w:rFonts w:ascii="Times New Roman" w:hAnsi="Times New Roman" w:cs="Times New Roman"/>
          <w:sz w:val="24"/>
          <w:szCs w:val="24"/>
        </w:rPr>
        <w:t xml:space="preserve"> </w:t>
      </w:r>
      <w:r w:rsidR="00ED5032">
        <w:rPr>
          <w:rFonts w:ascii="Times New Roman" w:hAnsi="Times New Roman" w:cs="Times New Roman"/>
          <w:sz w:val="24"/>
          <w:szCs w:val="24"/>
        </w:rPr>
        <w:t xml:space="preserve">of the </w:t>
      </w:r>
      <w:r w:rsidR="0056467A">
        <w:rPr>
          <w:rFonts w:ascii="Times New Roman" w:hAnsi="Times New Roman" w:cs="Times New Roman"/>
          <w:sz w:val="24"/>
          <w:szCs w:val="24"/>
        </w:rPr>
        <w:t>outcome</w:t>
      </w:r>
      <w:r w:rsidR="00ED5032">
        <w:rPr>
          <w:rFonts w:ascii="Times New Roman" w:hAnsi="Times New Roman" w:cs="Times New Roman"/>
          <w:sz w:val="24"/>
          <w:szCs w:val="24"/>
        </w:rPr>
        <w:t xml:space="preserve">s </w:t>
      </w:r>
      <w:r w:rsidR="00D61C63">
        <w:rPr>
          <w:rFonts w:ascii="Times New Roman" w:hAnsi="Times New Roman" w:cs="Times New Roman"/>
          <w:sz w:val="24"/>
          <w:szCs w:val="24"/>
        </w:rPr>
        <w:t xml:space="preserve">of </w:t>
      </w:r>
      <w:r w:rsidR="00CF22DD">
        <w:rPr>
          <w:rFonts w:ascii="Times New Roman" w:hAnsi="Times New Roman" w:cs="Times New Roman"/>
          <w:sz w:val="24"/>
          <w:szCs w:val="24"/>
        </w:rPr>
        <w:t>this plan</w:t>
      </w:r>
      <w:r w:rsidR="00ED5032">
        <w:rPr>
          <w:rFonts w:ascii="Times New Roman" w:hAnsi="Times New Roman" w:cs="Times New Roman"/>
          <w:sz w:val="24"/>
          <w:szCs w:val="24"/>
        </w:rPr>
        <w:t>, the Cluster has submitted</w:t>
      </w:r>
      <w:r w:rsidR="002C4008">
        <w:rPr>
          <w:rFonts w:ascii="Times New Roman" w:hAnsi="Times New Roman" w:cs="Times New Roman"/>
          <w:sz w:val="24"/>
          <w:szCs w:val="24"/>
        </w:rPr>
        <w:t xml:space="preserve"> </w:t>
      </w:r>
      <w:r w:rsidR="006C18D1">
        <w:rPr>
          <w:rFonts w:ascii="Times New Roman" w:hAnsi="Times New Roman" w:cs="Times New Roman"/>
          <w:sz w:val="24"/>
          <w:szCs w:val="24"/>
        </w:rPr>
        <w:t xml:space="preserve">an application </w:t>
      </w:r>
      <w:r w:rsidR="004F3D36">
        <w:rPr>
          <w:rFonts w:ascii="Times New Roman" w:hAnsi="Times New Roman" w:cs="Times New Roman"/>
          <w:sz w:val="24"/>
          <w:szCs w:val="24"/>
        </w:rPr>
        <w:t xml:space="preserve">to the Open Spaces Conservation Fund </w:t>
      </w:r>
      <w:r w:rsidR="002C4008">
        <w:rPr>
          <w:rFonts w:ascii="Times New Roman" w:hAnsi="Times New Roman" w:cs="Times New Roman"/>
          <w:sz w:val="24"/>
          <w:szCs w:val="24"/>
        </w:rPr>
        <w:t xml:space="preserve">for </w:t>
      </w:r>
      <w:r w:rsidR="006C18D1">
        <w:rPr>
          <w:rFonts w:ascii="Times New Roman" w:hAnsi="Times New Roman" w:cs="Times New Roman"/>
          <w:sz w:val="24"/>
          <w:szCs w:val="24"/>
        </w:rPr>
        <w:t>funding</w:t>
      </w:r>
      <w:r w:rsidR="002C4008">
        <w:rPr>
          <w:rFonts w:ascii="Times New Roman" w:hAnsi="Times New Roman" w:cs="Times New Roman"/>
          <w:sz w:val="24"/>
          <w:szCs w:val="24"/>
        </w:rPr>
        <w:t xml:space="preserve"> to</w:t>
      </w:r>
      <w:r w:rsidR="006D7601">
        <w:rPr>
          <w:rFonts w:ascii="Times New Roman" w:hAnsi="Times New Roman" w:cs="Times New Roman"/>
          <w:sz w:val="24"/>
          <w:szCs w:val="24"/>
        </w:rPr>
        <w:t xml:space="preserve"> develop </w:t>
      </w:r>
      <w:r w:rsidR="004F3D36">
        <w:rPr>
          <w:rFonts w:ascii="Times New Roman" w:hAnsi="Times New Roman" w:cs="Times New Roman"/>
          <w:sz w:val="24"/>
          <w:szCs w:val="24"/>
        </w:rPr>
        <w:t>a</w:t>
      </w:r>
      <w:r w:rsidR="002C4008">
        <w:rPr>
          <w:rFonts w:ascii="Times New Roman" w:hAnsi="Times New Roman" w:cs="Times New Roman"/>
          <w:sz w:val="24"/>
          <w:szCs w:val="24"/>
        </w:rPr>
        <w:t xml:space="preserve">n open spaces </w:t>
      </w:r>
      <w:r w:rsidR="004F3D36">
        <w:rPr>
          <w:rFonts w:ascii="Times New Roman" w:hAnsi="Times New Roman" w:cs="Times New Roman"/>
          <w:sz w:val="24"/>
          <w:szCs w:val="24"/>
        </w:rPr>
        <w:t xml:space="preserve">masterplan and management </w:t>
      </w:r>
      <w:r w:rsidR="00765DEC">
        <w:rPr>
          <w:rFonts w:ascii="Times New Roman" w:hAnsi="Times New Roman" w:cs="Times New Roman"/>
          <w:sz w:val="24"/>
          <w:szCs w:val="24"/>
        </w:rPr>
        <w:t>system</w:t>
      </w:r>
      <w:r w:rsidR="004F3D36">
        <w:rPr>
          <w:rFonts w:ascii="Times New Roman" w:hAnsi="Times New Roman" w:cs="Times New Roman"/>
          <w:sz w:val="24"/>
          <w:szCs w:val="24"/>
        </w:rPr>
        <w:t xml:space="preserve">. Currently, the Western Negev Cluster is </w:t>
      </w:r>
      <w:r w:rsidR="005B430D">
        <w:rPr>
          <w:rFonts w:ascii="Times New Roman" w:hAnsi="Times New Roman" w:cs="Times New Roman"/>
          <w:sz w:val="24"/>
          <w:szCs w:val="24"/>
        </w:rPr>
        <w:t xml:space="preserve">developing </w:t>
      </w:r>
      <w:r w:rsidR="004F3D36">
        <w:rPr>
          <w:rFonts w:ascii="Times New Roman" w:hAnsi="Times New Roman" w:cs="Times New Roman"/>
          <w:sz w:val="24"/>
          <w:szCs w:val="24"/>
        </w:rPr>
        <w:t xml:space="preserve">a strategic plan to support all </w:t>
      </w:r>
      <w:commentRangeStart w:id="13"/>
      <w:r w:rsidR="004F3D36">
        <w:rPr>
          <w:rFonts w:ascii="Times New Roman" w:hAnsi="Times New Roman" w:cs="Times New Roman"/>
          <w:sz w:val="24"/>
          <w:szCs w:val="24"/>
        </w:rPr>
        <w:t>areas of life</w:t>
      </w:r>
      <w:commentRangeEnd w:id="13"/>
      <w:r w:rsidR="004F3D36">
        <w:rPr>
          <w:rStyle w:val="CommentReference"/>
        </w:rPr>
        <w:commentReference w:id="13"/>
      </w:r>
      <w:r w:rsidR="004F3D36">
        <w:rPr>
          <w:rFonts w:ascii="Times New Roman" w:hAnsi="Times New Roman" w:cs="Times New Roman"/>
          <w:sz w:val="24"/>
          <w:szCs w:val="24"/>
        </w:rPr>
        <w:t xml:space="preserve">. </w:t>
      </w:r>
      <w:commentRangeStart w:id="14"/>
      <w:r w:rsidR="0056467A">
        <w:rPr>
          <w:rFonts w:ascii="Times New Roman" w:hAnsi="Times New Roman" w:cs="Times New Roman"/>
          <w:sz w:val="24"/>
          <w:szCs w:val="24"/>
        </w:rPr>
        <w:t>The</w:t>
      </w:r>
      <w:commentRangeEnd w:id="14"/>
      <w:r w:rsidR="0056467A">
        <w:rPr>
          <w:rStyle w:val="CommentReference"/>
        </w:rPr>
        <w:commentReference w:id="14"/>
      </w:r>
      <w:r w:rsidR="0056467A">
        <w:rPr>
          <w:rFonts w:ascii="Times New Roman" w:hAnsi="Times New Roman" w:cs="Times New Roman"/>
          <w:sz w:val="24"/>
          <w:szCs w:val="24"/>
        </w:rPr>
        <w:t xml:space="preserve"> Cluster is therefore well-</w:t>
      </w:r>
      <w:r w:rsidR="00A87BF5">
        <w:rPr>
          <w:rFonts w:ascii="Times New Roman" w:hAnsi="Times New Roman" w:cs="Times New Roman"/>
          <w:sz w:val="24"/>
          <w:szCs w:val="24"/>
        </w:rPr>
        <w:t>positioned</w:t>
      </w:r>
      <w:r w:rsidR="0056467A">
        <w:rPr>
          <w:rFonts w:ascii="Times New Roman" w:hAnsi="Times New Roman" w:cs="Times New Roman"/>
          <w:sz w:val="24"/>
          <w:szCs w:val="24"/>
        </w:rPr>
        <w:t xml:space="preserve"> to take an integrated, “big-picture” approach to preserv</w:t>
      </w:r>
      <w:r w:rsidR="006C18D1">
        <w:rPr>
          <w:rFonts w:ascii="Times New Roman" w:hAnsi="Times New Roman" w:cs="Times New Roman"/>
          <w:sz w:val="24"/>
          <w:szCs w:val="24"/>
        </w:rPr>
        <w:t xml:space="preserve">ing </w:t>
      </w:r>
      <w:r w:rsidR="0056467A">
        <w:rPr>
          <w:rFonts w:ascii="Times New Roman" w:hAnsi="Times New Roman" w:cs="Times New Roman"/>
          <w:sz w:val="24"/>
          <w:szCs w:val="24"/>
        </w:rPr>
        <w:t>open spaces</w:t>
      </w:r>
      <w:r w:rsidR="006C18D1">
        <w:rPr>
          <w:rFonts w:ascii="Times New Roman" w:hAnsi="Times New Roman" w:cs="Times New Roman"/>
          <w:sz w:val="24"/>
          <w:szCs w:val="24"/>
        </w:rPr>
        <w:t xml:space="preserve"> </w:t>
      </w:r>
      <w:r w:rsidR="0056467A">
        <w:rPr>
          <w:rFonts w:ascii="Times New Roman" w:hAnsi="Times New Roman" w:cs="Times New Roman"/>
          <w:sz w:val="24"/>
          <w:szCs w:val="24"/>
        </w:rPr>
        <w:t xml:space="preserve">as part of </w:t>
      </w:r>
      <w:r w:rsidR="002C4008">
        <w:rPr>
          <w:rFonts w:ascii="Times New Roman" w:hAnsi="Times New Roman" w:cs="Times New Roman"/>
          <w:sz w:val="24"/>
          <w:szCs w:val="24"/>
        </w:rPr>
        <w:t>the broader</w:t>
      </w:r>
      <w:r w:rsidR="0056467A">
        <w:rPr>
          <w:rFonts w:ascii="Times New Roman" w:hAnsi="Times New Roman" w:cs="Times New Roman"/>
          <w:sz w:val="24"/>
          <w:szCs w:val="24"/>
        </w:rPr>
        <w:t xml:space="preserve"> </w:t>
      </w:r>
      <w:r w:rsidR="00225AF3">
        <w:rPr>
          <w:rFonts w:ascii="Times New Roman" w:hAnsi="Times New Roman" w:cs="Times New Roman"/>
          <w:sz w:val="24"/>
          <w:szCs w:val="24"/>
        </w:rPr>
        <w:t>plans</w:t>
      </w:r>
      <w:r w:rsidR="0056467A">
        <w:rPr>
          <w:rFonts w:ascii="Times New Roman" w:hAnsi="Times New Roman" w:cs="Times New Roman"/>
          <w:sz w:val="24"/>
          <w:szCs w:val="24"/>
        </w:rPr>
        <w:t xml:space="preserve"> and projects</w:t>
      </w:r>
      <w:r w:rsidR="006C18D1">
        <w:rPr>
          <w:rFonts w:ascii="Times New Roman" w:hAnsi="Times New Roman" w:cs="Times New Roman"/>
          <w:sz w:val="24"/>
          <w:szCs w:val="24"/>
        </w:rPr>
        <w:t xml:space="preserve"> </w:t>
      </w:r>
      <w:r w:rsidR="00225AF3">
        <w:rPr>
          <w:rFonts w:ascii="Times New Roman" w:hAnsi="Times New Roman" w:cs="Times New Roman"/>
          <w:sz w:val="24"/>
          <w:szCs w:val="24"/>
        </w:rPr>
        <w:t>being</w:t>
      </w:r>
      <w:r w:rsidR="0056467A">
        <w:rPr>
          <w:rFonts w:ascii="Times New Roman" w:hAnsi="Times New Roman" w:cs="Times New Roman"/>
          <w:sz w:val="24"/>
          <w:szCs w:val="24"/>
        </w:rPr>
        <w:t xml:space="preserve"> implemented in the region</w:t>
      </w:r>
      <w:r w:rsidR="006C18D1">
        <w:rPr>
          <w:rFonts w:ascii="Times New Roman" w:hAnsi="Times New Roman" w:cs="Times New Roman"/>
          <w:sz w:val="24"/>
          <w:szCs w:val="24"/>
        </w:rPr>
        <w:t xml:space="preserve">. The Cluster thus offers </w:t>
      </w:r>
      <w:r w:rsidR="0056467A">
        <w:rPr>
          <w:rFonts w:ascii="Times New Roman" w:hAnsi="Times New Roman" w:cs="Times New Roman"/>
          <w:sz w:val="24"/>
          <w:szCs w:val="24"/>
        </w:rPr>
        <w:t>a regional perspective that transcends administrative and municipal boundaries.</w:t>
      </w:r>
    </w:p>
    <w:p w14:paraId="692ADED3" w14:textId="77809EB9" w:rsidR="009B0223" w:rsidRDefault="009B0223" w:rsidP="0056467A">
      <w:pPr>
        <w:rPr>
          <w:rFonts w:ascii="Times New Roman" w:hAnsi="Times New Roman" w:cs="Times New Roman"/>
          <w:sz w:val="24"/>
          <w:szCs w:val="24"/>
        </w:rPr>
      </w:pPr>
      <w:r w:rsidRPr="00765DEC">
        <w:rPr>
          <w:rFonts w:ascii="Times New Roman" w:hAnsi="Times New Roman" w:cs="Times New Roman"/>
          <w:b/>
          <w:bCs/>
          <w:sz w:val="24"/>
          <w:szCs w:val="24"/>
        </w:rPr>
        <w:t>The Heschel Center for Sustainability</w:t>
      </w:r>
      <w:r w:rsidR="004E696B">
        <w:rPr>
          <w:rFonts w:ascii="Times New Roman" w:hAnsi="Times New Roman" w:cs="Times New Roman"/>
          <w:b/>
          <w:bCs/>
          <w:sz w:val="24"/>
          <w:szCs w:val="24"/>
        </w:rPr>
        <w:t xml:space="preserve">’s </w:t>
      </w:r>
      <w:r w:rsidR="004E696B" w:rsidRPr="00325BA7">
        <w:rPr>
          <w:rFonts w:ascii="Times New Roman" w:hAnsi="Times New Roman" w:cs="Times New Roman"/>
          <w:sz w:val="24"/>
          <w:szCs w:val="24"/>
        </w:rPr>
        <w:t>contribution to the project includes</w:t>
      </w:r>
      <w:r w:rsidR="00095B46">
        <w:rPr>
          <w:rFonts w:ascii="Times New Roman" w:hAnsi="Times New Roman" w:cs="Times New Roman"/>
          <w:sz w:val="24"/>
          <w:szCs w:val="24"/>
        </w:rPr>
        <w:t xml:space="preserve"> its</w:t>
      </w:r>
      <w:r w:rsidR="00765DEC">
        <w:rPr>
          <w:rFonts w:ascii="Times New Roman" w:hAnsi="Times New Roman" w:cs="Times New Roman"/>
          <w:sz w:val="24"/>
          <w:szCs w:val="24"/>
        </w:rPr>
        <w:t xml:space="preserve"> </w:t>
      </w:r>
      <w:r>
        <w:rPr>
          <w:rFonts w:ascii="Times New Roman" w:hAnsi="Times New Roman" w:cs="Times New Roman"/>
          <w:sz w:val="24"/>
          <w:szCs w:val="24"/>
        </w:rPr>
        <w:t xml:space="preserve">extensive </w:t>
      </w:r>
      <w:r w:rsidR="00BD6FBA">
        <w:rPr>
          <w:rFonts w:ascii="Times New Roman" w:hAnsi="Times New Roman" w:cs="Times New Roman"/>
          <w:sz w:val="24"/>
          <w:szCs w:val="24"/>
        </w:rPr>
        <w:t xml:space="preserve">renewable energy </w:t>
      </w:r>
      <w:r>
        <w:rPr>
          <w:rFonts w:ascii="Times New Roman" w:hAnsi="Times New Roman" w:cs="Times New Roman"/>
          <w:sz w:val="24"/>
          <w:szCs w:val="24"/>
        </w:rPr>
        <w:t>experience</w:t>
      </w:r>
      <w:r w:rsidR="00095B46">
        <w:rPr>
          <w:rFonts w:ascii="Times New Roman" w:hAnsi="Times New Roman" w:cs="Times New Roman"/>
          <w:sz w:val="24"/>
          <w:szCs w:val="24"/>
        </w:rPr>
        <w:t xml:space="preserve">, </w:t>
      </w:r>
      <w:r>
        <w:rPr>
          <w:rFonts w:ascii="Times New Roman" w:hAnsi="Times New Roman" w:cs="Times New Roman"/>
          <w:sz w:val="24"/>
          <w:szCs w:val="24"/>
        </w:rPr>
        <w:t xml:space="preserve">gained </w:t>
      </w:r>
      <w:r w:rsidR="00BD6FBA">
        <w:rPr>
          <w:rFonts w:ascii="Times New Roman" w:hAnsi="Times New Roman" w:cs="Times New Roman"/>
          <w:sz w:val="24"/>
          <w:szCs w:val="24"/>
        </w:rPr>
        <w:t>during</w:t>
      </w:r>
      <w:r>
        <w:rPr>
          <w:rFonts w:ascii="Times New Roman" w:hAnsi="Times New Roman" w:cs="Times New Roman"/>
          <w:sz w:val="24"/>
          <w:szCs w:val="24"/>
        </w:rPr>
        <w:t xml:space="preserve"> the implementation of</w:t>
      </w:r>
      <w:r w:rsidR="00CE50F5">
        <w:rPr>
          <w:rFonts w:ascii="Times New Roman" w:hAnsi="Times New Roman" w:cs="Times New Roman"/>
          <w:sz w:val="24"/>
          <w:szCs w:val="24"/>
        </w:rPr>
        <w:t xml:space="preserve"> its “Renewable Energy</w:t>
      </w:r>
      <w:r>
        <w:rPr>
          <w:rFonts w:ascii="Times New Roman" w:hAnsi="Times New Roman" w:cs="Times New Roman"/>
          <w:sz w:val="24"/>
          <w:szCs w:val="24"/>
        </w:rPr>
        <w:t xml:space="preserve"> </w:t>
      </w:r>
      <w:commentRangeStart w:id="15"/>
      <w:r>
        <w:rPr>
          <w:rFonts w:ascii="Times New Roman" w:hAnsi="Times New Roman" w:cs="Times New Roman"/>
          <w:sz w:val="24"/>
          <w:szCs w:val="24"/>
        </w:rPr>
        <w:t>NZO</w:t>
      </w:r>
      <w:commentRangeEnd w:id="15"/>
      <w:r w:rsidR="00CE50F5">
        <w:rPr>
          <w:rStyle w:val="CommentReference"/>
        </w:rPr>
        <w:commentReference w:id="15"/>
      </w:r>
      <w:r>
        <w:rPr>
          <w:rFonts w:ascii="Times New Roman" w:hAnsi="Times New Roman" w:cs="Times New Roman"/>
          <w:sz w:val="24"/>
          <w:szCs w:val="24"/>
        </w:rPr>
        <w:t xml:space="preserve"> project</w:t>
      </w:r>
      <w:r w:rsidR="00BD6FBA">
        <w:rPr>
          <w:rFonts w:ascii="Times New Roman" w:hAnsi="Times New Roman" w:cs="Times New Roman"/>
          <w:sz w:val="24"/>
          <w:szCs w:val="24"/>
        </w:rPr>
        <w:t xml:space="preserve">. Operating </w:t>
      </w:r>
      <w:r>
        <w:rPr>
          <w:rFonts w:ascii="Times New Roman" w:hAnsi="Times New Roman" w:cs="Times New Roman"/>
          <w:sz w:val="24"/>
          <w:szCs w:val="24"/>
        </w:rPr>
        <w:t>since 2019</w:t>
      </w:r>
      <w:r w:rsidR="00BD6FBA">
        <w:rPr>
          <w:rFonts w:ascii="Times New Roman" w:hAnsi="Times New Roman" w:cs="Times New Roman"/>
          <w:sz w:val="24"/>
          <w:szCs w:val="24"/>
        </w:rPr>
        <w:t xml:space="preserve">, NZO </w:t>
      </w:r>
      <w:r>
        <w:rPr>
          <w:rFonts w:ascii="Times New Roman" w:hAnsi="Times New Roman" w:cs="Times New Roman"/>
          <w:sz w:val="24"/>
          <w:szCs w:val="24"/>
        </w:rPr>
        <w:t>sets out a roadmap for Israel</w:t>
      </w:r>
      <w:r w:rsidR="00BD6FBA">
        <w:rPr>
          <w:rFonts w:ascii="Times New Roman" w:hAnsi="Times New Roman" w:cs="Times New Roman"/>
          <w:sz w:val="24"/>
          <w:szCs w:val="24"/>
        </w:rPr>
        <w:t xml:space="preserve">’s </w:t>
      </w:r>
      <w:r>
        <w:rPr>
          <w:rFonts w:ascii="Times New Roman" w:hAnsi="Times New Roman" w:cs="Times New Roman"/>
          <w:sz w:val="24"/>
          <w:szCs w:val="24"/>
        </w:rPr>
        <w:t xml:space="preserve">energy economy </w:t>
      </w:r>
      <w:r w:rsidR="00BD6FBA">
        <w:rPr>
          <w:rFonts w:ascii="Times New Roman" w:hAnsi="Times New Roman" w:cs="Times New Roman"/>
          <w:sz w:val="24"/>
          <w:szCs w:val="24"/>
        </w:rPr>
        <w:t>to transition to</w:t>
      </w:r>
      <w:r>
        <w:rPr>
          <w:rFonts w:ascii="Times New Roman" w:hAnsi="Times New Roman" w:cs="Times New Roman"/>
          <w:sz w:val="24"/>
          <w:szCs w:val="24"/>
        </w:rPr>
        <w:t xml:space="preserve"> renewable</w:t>
      </w:r>
      <w:r w:rsidR="00CE50F5">
        <w:rPr>
          <w:rFonts w:ascii="Times New Roman" w:hAnsi="Times New Roman" w:cs="Times New Roman"/>
          <w:sz w:val="24"/>
          <w:szCs w:val="24"/>
        </w:rPr>
        <w:t xml:space="preserve"> energy source</w:t>
      </w:r>
      <w:r w:rsidR="00BD6FBA">
        <w:rPr>
          <w:rFonts w:ascii="Times New Roman" w:hAnsi="Times New Roman" w:cs="Times New Roman"/>
          <w:sz w:val="24"/>
          <w:szCs w:val="24"/>
        </w:rPr>
        <w:t>s</w:t>
      </w:r>
      <w:r w:rsidR="002C4008">
        <w:rPr>
          <w:rFonts w:ascii="Times New Roman" w:hAnsi="Times New Roman" w:cs="Times New Roman"/>
          <w:sz w:val="24"/>
          <w:szCs w:val="24"/>
        </w:rPr>
        <w:t xml:space="preserve">. </w:t>
      </w:r>
      <w:r w:rsidR="00CE50F5">
        <w:rPr>
          <w:rFonts w:ascii="Times New Roman" w:hAnsi="Times New Roman" w:cs="Times New Roman"/>
          <w:sz w:val="24"/>
          <w:szCs w:val="24"/>
        </w:rPr>
        <w:t xml:space="preserve">To this end, it has produced </w:t>
      </w:r>
      <w:r>
        <w:rPr>
          <w:rFonts w:ascii="Times New Roman" w:hAnsi="Times New Roman" w:cs="Times New Roman"/>
          <w:sz w:val="24"/>
          <w:szCs w:val="24"/>
        </w:rPr>
        <w:t>a series of research studies, position papers, and applied fieldwork.</w:t>
      </w:r>
      <w:r w:rsidR="002A2829">
        <w:rPr>
          <w:rFonts w:ascii="Times New Roman" w:hAnsi="Times New Roman" w:cs="Times New Roman"/>
          <w:sz w:val="24"/>
          <w:szCs w:val="24"/>
        </w:rPr>
        <w:t xml:space="preserve"> In </w:t>
      </w:r>
      <w:commentRangeStart w:id="16"/>
      <w:r w:rsidR="002A2829">
        <w:rPr>
          <w:rFonts w:ascii="Times New Roman" w:hAnsi="Times New Roman" w:cs="Times New Roman"/>
          <w:sz w:val="24"/>
          <w:szCs w:val="24"/>
        </w:rPr>
        <w:t xml:space="preserve">recent </w:t>
      </w:r>
      <w:commentRangeEnd w:id="16"/>
      <w:r w:rsidR="002A2829">
        <w:rPr>
          <w:rStyle w:val="CommentReference"/>
        </w:rPr>
        <w:commentReference w:id="16"/>
      </w:r>
      <w:r w:rsidR="002A2829">
        <w:rPr>
          <w:rFonts w:ascii="Times New Roman" w:hAnsi="Times New Roman" w:cs="Times New Roman"/>
          <w:sz w:val="24"/>
          <w:szCs w:val="24"/>
        </w:rPr>
        <w:t>years, the</w:t>
      </w:r>
      <w:r w:rsidR="00BD6FBA">
        <w:rPr>
          <w:rFonts w:ascii="Times New Roman" w:hAnsi="Times New Roman" w:cs="Times New Roman"/>
          <w:sz w:val="24"/>
          <w:szCs w:val="24"/>
        </w:rPr>
        <w:t xml:space="preserve"> Heschel</w:t>
      </w:r>
      <w:r w:rsidR="002A2829">
        <w:rPr>
          <w:rFonts w:ascii="Times New Roman" w:hAnsi="Times New Roman" w:cs="Times New Roman"/>
          <w:sz w:val="24"/>
          <w:szCs w:val="24"/>
        </w:rPr>
        <w:t xml:space="preserve"> Center has been involved with climate change preparation and sustainable energy programs </w:t>
      </w:r>
      <w:r w:rsidR="0092098D">
        <w:rPr>
          <w:rFonts w:ascii="Times New Roman" w:hAnsi="Times New Roman" w:cs="Times New Roman"/>
          <w:sz w:val="24"/>
          <w:szCs w:val="24"/>
        </w:rPr>
        <w:t>run by</w:t>
      </w:r>
      <w:r w:rsidR="002A2829">
        <w:rPr>
          <w:rFonts w:ascii="Times New Roman" w:hAnsi="Times New Roman" w:cs="Times New Roman"/>
          <w:sz w:val="24"/>
          <w:szCs w:val="24"/>
        </w:rPr>
        <w:t xml:space="preserve"> the Western Negev Cluster and some of its constituent authorities </w:t>
      </w:r>
      <w:r w:rsidR="0092098D">
        <w:rPr>
          <w:rFonts w:ascii="Times New Roman" w:hAnsi="Times New Roman" w:cs="Times New Roman"/>
          <w:sz w:val="24"/>
          <w:szCs w:val="24"/>
        </w:rPr>
        <w:t xml:space="preserve">under the </w:t>
      </w:r>
      <w:r w:rsidR="002A2829">
        <w:rPr>
          <w:rFonts w:ascii="Times New Roman" w:hAnsi="Times New Roman" w:cs="Times New Roman"/>
          <w:sz w:val="24"/>
          <w:szCs w:val="24"/>
        </w:rPr>
        <w:t xml:space="preserve">leadership of </w:t>
      </w:r>
      <w:commentRangeStart w:id="17"/>
      <w:r w:rsidR="0092098D">
        <w:rPr>
          <w:rFonts w:ascii="Times New Roman" w:hAnsi="Times New Roman" w:cs="Times New Roman"/>
          <w:sz w:val="24"/>
          <w:szCs w:val="24"/>
        </w:rPr>
        <w:lastRenderedPageBreak/>
        <w:t>m</w:t>
      </w:r>
      <w:r w:rsidR="002A2829">
        <w:rPr>
          <w:rFonts w:ascii="Times New Roman" w:hAnsi="Times New Roman" w:cs="Times New Roman"/>
          <w:sz w:val="24"/>
          <w:szCs w:val="24"/>
        </w:rPr>
        <w:t>atrixP</w:t>
      </w:r>
      <w:r w:rsidR="002A2829" w:rsidRPr="0092098D">
        <w:rPr>
          <w:rFonts w:ascii="Times New Roman" w:hAnsi="Times New Roman" w:cs="Times New Roman"/>
          <w:sz w:val="24"/>
          <w:szCs w:val="24"/>
          <w:vertAlign w:val="superscript"/>
        </w:rPr>
        <w:t>2</w:t>
      </w:r>
      <w:commentRangeEnd w:id="17"/>
      <w:r w:rsidR="0092098D">
        <w:rPr>
          <w:rStyle w:val="CommentReference"/>
        </w:rPr>
        <w:commentReference w:id="17"/>
      </w:r>
      <w:r w:rsidR="0092098D">
        <w:rPr>
          <w:rFonts w:ascii="Times New Roman" w:hAnsi="Times New Roman" w:cs="Times New Roman"/>
          <w:sz w:val="24"/>
          <w:szCs w:val="24"/>
        </w:rPr>
        <w:t>. Thanks to this experience, the Heschel Center ha</w:t>
      </w:r>
      <w:r w:rsidR="0012492D">
        <w:rPr>
          <w:rFonts w:ascii="Times New Roman" w:hAnsi="Times New Roman" w:cs="Times New Roman"/>
          <w:sz w:val="24"/>
          <w:szCs w:val="24"/>
        </w:rPr>
        <w:t xml:space="preserve">s </w:t>
      </w:r>
      <w:r w:rsidR="00095B46">
        <w:rPr>
          <w:rFonts w:ascii="Times New Roman" w:hAnsi="Times New Roman" w:cs="Times New Roman"/>
          <w:sz w:val="24"/>
          <w:szCs w:val="24"/>
        </w:rPr>
        <w:t xml:space="preserve">a wealth of </w:t>
      </w:r>
      <w:r w:rsidR="0012492D">
        <w:rPr>
          <w:rFonts w:ascii="Times New Roman" w:hAnsi="Times New Roman" w:cs="Times New Roman"/>
          <w:sz w:val="24"/>
          <w:szCs w:val="24"/>
        </w:rPr>
        <w:t>in-depth</w:t>
      </w:r>
      <w:r w:rsidR="0092098D">
        <w:rPr>
          <w:rFonts w:ascii="Times New Roman" w:hAnsi="Times New Roman" w:cs="Times New Roman"/>
          <w:sz w:val="24"/>
          <w:szCs w:val="24"/>
        </w:rPr>
        <w:t xml:space="preserve"> knowledge</w:t>
      </w:r>
      <w:r w:rsidR="002A2829">
        <w:rPr>
          <w:rFonts w:ascii="Times New Roman" w:hAnsi="Times New Roman" w:cs="Times New Roman"/>
          <w:sz w:val="24"/>
          <w:szCs w:val="24"/>
        </w:rPr>
        <w:t xml:space="preserve"> </w:t>
      </w:r>
      <w:r w:rsidR="002C4008">
        <w:rPr>
          <w:rFonts w:ascii="Times New Roman" w:hAnsi="Times New Roman" w:cs="Times New Roman"/>
          <w:sz w:val="24"/>
          <w:szCs w:val="24"/>
        </w:rPr>
        <w:t>regarding</w:t>
      </w:r>
      <w:r w:rsidR="002A2829">
        <w:rPr>
          <w:rFonts w:ascii="Times New Roman" w:hAnsi="Times New Roman" w:cs="Times New Roman"/>
          <w:sz w:val="24"/>
          <w:szCs w:val="24"/>
        </w:rPr>
        <w:t xml:space="preserve"> </w:t>
      </w:r>
      <w:commentRangeStart w:id="18"/>
      <w:r w:rsidR="00BD6FBA">
        <w:rPr>
          <w:rFonts w:ascii="Times New Roman" w:hAnsi="Times New Roman" w:cs="Times New Roman"/>
          <w:sz w:val="24"/>
          <w:szCs w:val="24"/>
        </w:rPr>
        <w:t xml:space="preserve">sustainable energy </w:t>
      </w:r>
      <w:commentRangeEnd w:id="18"/>
      <w:r w:rsidR="00BD6FBA">
        <w:rPr>
          <w:rStyle w:val="CommentReference"/>
        </w:rPr>
        <w:commentReference w:id="18"/>
      </w:r>
      <w:r w:rsidR="002A2829">
        <w:rPr>
          <w:rFonts w:ascii="Times New Roman" w:hAnsi="Times New Roman" w:cs="Times New Roman"/>
          <w:sz w:val="24"/>
          <w:szCs w:val="24"/>
        </w:rPr>
        <w:t>in the Western Negev.</w:t>
      </w:r>
    </w:p>
    <w:p w14:paraId="60F03ACF" w14:textId="1BE965C1" w:rsidR="0092098D" w:rsidRDefault="0092098D" w:rsidP="0056467A">
      <w:pPr>
        <w:rPr>
          <w:rFonts w:ascii="Times New Roman" w:hAnsi="Times New Roman" w:cs="Times New Roman"/>
          <w:sz w:val="24"/>
          <w:szCs w:val="24"/>
        </w:rPr>
      </w:pPr>
      <w:r>
        <w:rPr>
          <w:rFonts w:ascii="Times New Roman" w:hAnsi="Times New Roman" w:cs="Times New Roman"/>
          <w:sz w:val="24"/>
          <w:szCs w:val="24"/>
        </w:rPr>
        <w:t xml:space="preserve">A central principle of the project plan is </w:t>
      </w:r>
      <w:r w:rsidR="00C50DFE">
        <w:rPr>
          <w:rFonts w:ascii="Times New Roman" w:hAnsi="Times New Roman" w:cs="Times New Roman"/>
          <w:sz w:val="24"/>
          <w:szCs w:val="24"/>
        </w:rPr>
        <w:t xml:space="preserve">that it </w:t>
      </w:r>
      <w:r w:rsidR="00095B46">
        <w:rPr>
          <w:rFonts w:ascii="Times New Roman" w:hAnsi="Times New Roman" w:cs="Times New Roman"/>
          <w:sz w:val="24"/>
          <w:szCs w:val="24"/>
        </w:rPr>
        <w:t>must</w:t>
      </w:r>
      <w:r w:rsidR="00C50DFE">
        <w:rPr>
          <w:rFonts w:ascii="Times New Roman" w:hAnsi="Times New Roman" w:cs="Times New Roman"/>
          <w:sz w:val="24"/>
          <w:szCs w:val="24"/>
        </w:rPr>
        <w:t xml:space="preserve"> be rooted in </w:t>
      </w:r>
      <w:r>
        <w:rPr>
          <w:rFonts w:ascii="Times New Roman" w:hAnsi="Times New Roman" w:cs="Times New Roman"/>
          <w:sz w:val="24"/>
          <w:szCs w:val="24"/>
        </w:rPr>
        <w:t>existing</w:t>
      </w:r>
      <w:r w:rsidR="00C50DFE">
        <w:rPr>
          <w:rFonts w:ascii="Times New Roman" w:hAnsi="Times New Roman" w:cs="Times New Roman"/>
          <w:sz w:val="24"/>
          <w:szCs w:val="24"/>
        </w:rPr>
        <w:t xml:space="preserve"> </w:t>
      </w:r>
      <w:r w:rsidR="00730D54">
        <w:rPr>
          <w:rFonts w:ascii="Times New Roman" w:hAnsi="Times New Roman" w:cs="Times New Roman"/>
          <w:sz w:val="24"/>
          <w:szCs w:val="24"/>
        </w:rPr>
        <w:t>regional</w:t>
      </w:r>
      <w:r>
        <w:rPr>
          <w:rFonts w:ascii="Times New Roman" w:hAnsi="Times New Roman" w:cs="Times New Roman"/>
          <w:sz w:val="24"/>
          <w:szCs w:val="24"/>
        </w:rPr>
        <w:t xml:space="preserve"> knowledge and plan</w:t>
      </w:r>
      <w:r w:rsidR="00730D54">
        <w:rPr>
          <w:rFonts w:ascii="Times New Roman" w:hAnsi="Times New Roman" w:cs="Times New Roman"/>
          <w:sz w:val="24"/>
          <w:szCs w:val="24"/>
        </w:rPr>
        <w:t>ning,</w:t>
      </w:r>
      <w:r>
        <w:rPr>
          <w:rFonts w:ascii="Times New Roman" w:hAnsi="Times New Roman" w:cs="Times New Roman"/>
          <w:sz w:val="24"/>
          <w:szCs w:val="24"/>
        </w:rPr>
        <w:t xml:space="preserve"> </w:t>
      </w:r>
      <w:r w:rsidR="002C4008">
        <w:rPr>
          <w:rFonts w:ascii="Times New Roman" w:hAnsi="Times New Roman" w:cs="Times New Roman"/>
          <w:sz w:val="24"/>
          <w:szCs w:val="24"/>
        </w:rPr>
        <w:t xml:space="preserve">and </w:t>
      </w:r>
      <w:r w:rsidR="00B8601D">
        <w:rPr>
          <w:rFonts w:ascii="Times New Roman" w:hAnsi="Times New Roman" w:cs="Times New Roman"/>
          <w:sz w:val="24"/>
          <w:szCs w:val="24"/>
        </w:rPr>
        <w:t>leverage</w:t>
      </w:r>
      <w:r>
        <w:rPr>
          <w:rFonts w:ascii="Times New Roman" w:hAnsi="Times New Roman" w:cs="Times New Roman"/>
          <w:sz w:val="24"/>
          <w:szCs w:val="24"/>
        </w:rPr>
        <w:t xml:space="preserve"> </w:t>
      </w:r>
      <w:r w:rsidR="00D122D2">
        <w:rPr>
          <w:rFonts w:ascii="Times New Roman" w:hAnsi="Times New Roman" w:cs="Times New Roman"/>
          <w:sz w:val="24"/>
          <w:szCs w:val="24"/>
        </w:rPr>
        <w:t>combined</w:t>
      </w:r>
      <w:r>
        <w:rPr>
          <w:rFonts w:ascii="Times New Roman" w:hAnsi="Times New Roman" w:cs="Times New Roman"/>
          <w:sz w:val="24"/>
          <w:szCs w:val="24"/>
        </w:rPr>
        <w:t xml:space="preserve"> environmental concep</w:t>
      </w:r>
      <w:r w:rsidR="00C50DFE">
        <w:rPr>
          <w:rFonts w:ascii="Times New Roman" w:hAnsi="Times New Roman" w:cs="Times New Roman"/>
          <w:sz w:val="24"/>
          <w:szCs w:val="24"/>
        </w:rPr>
        <w:t xml:space="preserve">ts </w:t>
      </w:r>
      <w:r w:rsidR="00D122D2">
        <w:rPr>
          <w:rFonts w:ascii="Times New Roman" w:hAnsi="Times New Roman" w:cs="Times New Roman"/>
          <w:sz w:val="24"/>
          <w:szCs w:val="24"/>
        </w:rPr>
        <w:t>focused on</w:t>
      </w:r>
      <w:r w:rsidR="00C50DFE">
        <w:rPr>
          <w:rFonts w:ascii="Times New Roman" w:hAnsi="Times New Roman" w:cs="Times New Roman"/>
          <w:sz w:val="24"/>
          <w:szCs w:val="24"/>
        </w:rPr>
        <w:t xml:space="preserve"> </w:t>
      </w:r>
      <w:r>
        <w:rPr>
          <w:rFonts w:ascii="Times New Roman" w:hAnsi="Times New Roman" w:cs="Times New Roman"/>
          <w:sz w:val="24"/>
          <w:szCs w:val="24"/>
        </w:rPr>
        <w:t>sustainable development and open spaces</w:t>
      </w:r>
      <w:r w:rsidR="00C50DFE">
        <w:rPr>
          <w:rFonts w:ascii="Times New Roman" w:hAnsi="Times New Roman" w:cs="Times New Roman"/>
          <w:sz w:val="24"/>
          <w:szCs w:val="24"/>
        </w:rPr>
        <w:t xml:space="preserve"> conservation. </w:t>
      </w:r>
      <w:r w:rsidR="00A87BF5">
        <w:rPr>
          <w:rFonts w:ascii="Times New Roman" w:hAnsi="Times New Roman" w:cs="Times New Roman"/>
          <w:sz w:val="24"/>
          <w:szCs w:val="24"/>
        </w:rPr>
        <w:t xml:space="preserve">Efforts can be focused on </w:t>
      </w:r>
      <w:r w:rsidR="00C50DFE">
        <w:rPr>
          <w:rFonts w:ascii="Times New Roman" w:hAnsi="Times New Roman" w:cs="Times New Roman"/>
          <w:sz w:val="24"/>
          <w:szCs w:val="24"/>
        </w:rPr>
        <w:t xml:space="preserve"> </w:t>
      </w:r>
      <w:r w:rsidR="00DF1EF1">
        <w:rPr>
          <w:rFonts w:ascii="Times New Roman" w:hAnsi="Times New Roman" w:cs="Times New Roman"/>
          <w:b/>
          <w:bCs/>
          <w:sz w:val="24"/>
          <w:szCs w:val="24"/>
        </w:rPr>
        <w:t>putting</w:t>
      </w:r>
      <w:r w:rsidR="00C50DFE" w:rsidRPr="002C3505">
        <w:rPr>
          <w:rFonts w:ascii="Times New Roman" w:hAnsi="Times New Roman" w:cs="Times New Roman"/>
          <w:b/>
          <w:bCs/>
          <w:sz w:val="24"/>
          <w:szCs w:val="24"/>
        </w:rPr>
        <w:t xml:space="preserve"> </w:t>
      </w:r>
      <w:r w:rsidRPr="002C3505">
        <w:rPr>
          <w:rFonts w:ascii="Times New Roman" w:hAnsi="Times New Roman" w:cs="Times New Roman"/>
          <w:b/>
          <w:bCs/>
          <w:sz w:val="24"/>
          <w:szCs w:val="24"/>
        </w:rPr>
        <w:t>environmental plans</w:t>
      </w:r>
      <w:r w:rsidR="00DF1EF1">
        <w:rPr>
          <w:rFonts w:ascii="Times New Roman" w:hAnsi="Times New Roman" w:cs="Times New Roman"/>
          <w:b/>
          <w:bCs/>
          <w:sz w:val="24"/>
          <w:szCs w:val="24"/>
        </w:rPr>
        <w:t xml:space="preserve"> into action</w:t>
      </w:r>
      <w:r w:rsidR="00C50DFE">
        <w:rPr>
          <w:rFonts w:ascii="Times New Roman" w:hAnsi="Times New Roman" w:cs="Times New Roman"/>
          <w:sz w:val="24"/>
          <w:szCs w:val="24"/>
        </w:rPr>
        <w:t xml:space="preserve">, </w:t>
      </w:r>
      <w:r w:rsidR="00095B46">
        <w:rPr>
          <w:rFonts w:ascii="Times New Roman" w:hAnsi="Times New Roman" w:cs="Times New Roman"/>
          <w:sz w:val="24"/>
          <w:szCs w:val="24"/>
        </w:rPr>
        <w:t>with regard to</w:t>
      </w:r>
      <w:r w:rsidR="00730D54">
        <w:rPr>
          <w:rFonts w:ascii="Times New Roman" w:hAnsi="Times New Roman" w:cs="Times New Roman"/>
          <w:sz w:val="24"/>
          <w:szCs w:val="24"/>
        </w:rPr>
        <w:t xml:space="preserve"> </w:t>
      </w:r>
      <w:r w:rsidR="00DF1EF1">
        <w:rPr>
          <w:rFonts w:ascii="Times New Roman" w:hAnsi="Times New Roman" w:cs="Times New Roman"/>
          <w:sz w:val="24"/>
          <w:szCs w:val="24"/>
        </w:rPr>
        <w:t xml:space="preserve">both </w:t>
      </w:r>
      <w:r w:rsidR="00730D54">
        <w:rPr>
          <w:rFonts w:ascii="Times New Roman" w:hAnsi="Times New Roman" w:cs="Times New Roman"/>
          <w:sz w:val="24"/>
          <w:szCs w:val="24"/>
        </w:rPr>
        <w:t>the</w:t>
      </w:r>
      <w:r>
        <w:rPr>
          <w:rFonts w:ascii="Times New Roman" w:hAnsi="Times New Roman" w:cs="Times New Roman"/>
          <w:sz w:val="24"/>
          <w:szCs w:val="24"/>
        </w:rPr>
        <w:t xml:space="preserve"> built environment and open spaces.</w:t>
      </w:r>
      <w:r w:rsidR="002C3505">
        <w:rPr>
          <w:rFonts w:ascii="Times New Roman" w:hAnsi="Times New Roman" w:cs="Times New Roman"/>
          <w:sz w:val="24"/>
          <w:szCs w:val="24"/>
        </w:rPr>
        <w:t xml:space="preserve"> </w:t>
      </w:r>
      <w:r w:rsidR="00584572">
        <w:rPr>
          <w:rFonts w:ascii="Times New Roman" w:hAnsi="Times New Roman" w:cs="Times New Roman"/>
          <w:sz w:val="24"/>
          <w:szCs w:val="24"/>
        </w:rPr>
        <w:t xml:space="preserve">In </w:t>
      </w:r>
      <w:r w:rsidR="002C3505">
        <w:rPr>
          <w:rFonts w:ascii="Times New Roman" w:hAnsi="Times New Roman" w:cs="Times New Roman"/>
          <w:sz w:val="24"/>
          <w:szCs w:val="24"/>
        </w:rPr>
        <w:t xml:space="preserve">light of </w:t>
      </w:r>
      <w:r w:rsidR="00584572">
        <w:rPr>
          <w:rFonts w:ascii="Times New Roman" w:hAnsi="Times New Roman" w:cs="Times New Roman"/>
          <w:sz w:val="24"/>
          <w:szCs w:val="24"/>
        </w:rPr>
        <w:t xml:space="preserve">attention from the </w:t>
      </w:r>
      <w:r w:rsidR="002C3505">
        <w:rPr>
          <w:rFonts w:ascii="Times New Roman" w:hAnsi="Times New Roman" w:cs="Times New Roman"/>
          <w:sz w:val="24"/>
          <w:szCs w:val="24"/>
        </w:rPr>
        <w:t>public and government</w:t>
      </w:r>
      <w:r w:rsidR="00DF1EF1">
        <w:rPr>
          <w:rFonts w:ascii="Times New Roman" w:hAnsi="Times New Roman" w:cs="Times New Roman"/>
          <w:sz w:val="24"/>
          <w:szCs w:val="24"/>
        </w:rPr>
        <w:t>,</w:t>
      </w:r>
      <w:r w:rsidR="002C3505">
        <w:rPr>
          <w:rFonts w:ascii="Times New Roman" w:hAnsi="Times New Roman" w:cs="Times New Roman"/>
          <w:sz w:val="24"/>
          <w:szCs w:val="24"/>
        </w:rPr>
        <w:t xml:space="preserve"> and </w:t>
      </w:r>
      <w:r w:rsidR="00DF1EF1">
        <w:rPr>
          <w:rFonts w:ascii="Times New Roman" w:hAnsi="Times New Roman" w:cs="Times New Roman"/>
          <w:sz w:val="24"/>
          <w:szCs w:val="24"/>
        </w:rPr>
        <w:t>of t</w:t>
      </w:r>
      <w:r w:rsidR="002C3505">
        <w:rPr>
          <w:rFonts w:ascii="Times New Roman" w:hAnsi="Times New Roman" w:cs="Times New Roman"/>
          <w:sz w:val="24"/>
          <w:szCs w:val="24"/>
        </w:rPr>
        <w:t>h</w:t>
      </w:r>
      <w:r w:rsidR="00095B46">
        <w:rPr>
          <w:rFonts w:ascii="Times New Roman" w:hAnsi="Times New Roman" w:cs="Times New Roman"/>
          <w:sz w:val="24"/>
          <w:szCs w:val="24"/>
        </w:rPr>
        <w:t>e</w:t>
      </w:r>
      <w:r w:rsidR="002C3505">
        <w:rPr>
          <w:rFonts w:ascii="Times New Roman" w:hAnsi="Times New Roman" w:cs="Times New Roman"/>
          <w:sz w:val="24"/>
          <w:szCs w:val="24"/>
        </w:rPr>
        <w:t xml:space="preserve"> significant resources </w:t>
      </w:r>
      <w:r w:rsidR="00095B46">
        <w:rPr>
          <w:rFonts w:ascii="Times New Roman" w:hAnsi="Times New Roman" w:cs="Times New Roman"/>
          <w:sz w:val="24"/>
          <w:szCs w:val="24"/>
        </w:rPr>
        <w:t>that are</w:t>
      </w:r>
      <w:r w:rsidR="002C3505">
        <w:rPr>
          <w:rFonts w:ascii="Times New Roman" w:hAnsi="Times New Roman" w:cs="Times New Roman"/>
          <w:sz w:val="24"/>
          <w:szCs w:val="24"/>
        </w:rPr>
        <w:t xml:space="preserve"> expected to be </w:t>
      </w:r>
      <w:r w:rsidR="00095B46">
        <w:rPr>
          <w:rFonts w:ascii="Times New Roman" w:hAnsi="Times New Roman" w:cs="Times New Roman"/>
          <w:sz w:val="24"/>
          <w:szCs w:val="24"/>
        </w:rPr>
        <w:t>poured into</w:t>
      </w:r>
      <w:r w:rsidR="0012492D">
        <w:rPr>
          <w:rFonts w:ascii="Times New Roman" w:hAnsi="Times New Roman" w:cs="Times New Roman"/>
          <w:sz w:val="24"/>
          <w:szCs w:val="24"/>
        </w:rPr>
        <w:t xml:space="preserve"> to the </w:t>
      </w:r>
      <w:r w:rsidR="00584572">
        <w:rPr>
          <w:rFonts w:ascii="Times New Roman" w:hAnsi="Times New Roman" w:cs="Times New Roman"/>
          <w:sz w:val="24"/>
          <w:szCs w:val="24"/>
        </w:rPr>
        <w:t xml:space="preserve">Western Negev following the </w:t>
      </w:r>
      <w:r w:rsidR="00AF4DC8">
        <w:rPr>
          <w:rFonts w:ascii="Times New Roman" w:hAnsi="Times New Roman" w:cs="Times New Roman"/>
          <w:sz w:val="24"/>
          <w:szCs w:val="24"/>
        </w:rPr>
        <w:t>catastrophe</w:t>
      </w:r>
      <w:r w:rsidR="00584572">
        <w:rPr>
          <w:rFonts w:ascii="Times New Roman" w:hAnsi="Times New Roman" w:cs="Times New Roman"/>
          <w:sz w:val="24"/>
          <w:szCs w:val="24"/>
        </w:rPr>
        <w:t xml:space="preserve"> it has suffered, there is an opportunity </w:t>
      </w:r>
      <w:r w:rsidR="002C3505">
        <w:rPr>
          <w:rFonts w:ascii="Times New Roman" w:hAnsi="Times New Roman" w:cs="Times New Roman"/>
          <w:sz w:val="24"/>
          <w:szCs w:val="24"/>
        </w:rPr>
        <w:t>to</w:t>
      </w:r>
      <w:r w:rsidR="00B8601D">
        <w:rPr>
          <w:rFonts w:ascii="Times New Roman" w:hAnsi="Times New Roman" w:cs="Times New Roman"/>
          <w:sz w:val="24"/>
          <w:szCs w:val="24"/>
        </w:rPr>
        <w:t xml:space="preserve"> drive forward</w:t>
      </w:r>
      <w:r w:rsidR="00DF1EF1">
        <w:rPr>
          <w:rFonts w:ascii="Times New Roman" w:hAnsi="Times New Roman" w:cs="Times New Roman"/>
          <w:sz w:val="24"/>
          <w:szCs w:val="24"/>
        </w:rPr>
        <w:t xml:space="preserve"> </w:t>
      </w:r>
      <w:r w:rsidR="002C3505">
        <w:rPr>
          <w:rFonts w:ascii="Times New Roman" w:hAnsi="Times New Roman" w:cs="Times New Roman"/>
          <w:sz w:val="24"/>
          <w:szCs w:val="24"/>
        </w:rPr>
        <w:t xml:space="preserve">sustainable development and </w:t>
      </w:r>
      <w:r w:rsidR="009214F9">
        <w:rPr>
          <w:rFonts w:ascii="Times New Roman" w:hAnsi="Times New Roman" w:cs="Times New Roman"/>
          <w:sz w:val="24"/>
          <w:szCs w:val="24"/>
        </w:rPr>
        <w:t>conservation</w:t>
      </w:r>
      <w:r w:rsidR="00F16D9E">
        <w:rPr>
          <w:rFonts w:ascii="Times New Roman" w:hAnsi="Times New Roman" w:cs="Times New Roman"/>
          <w:sz w:val="24"/>
          <w:szCs w:val="24"/>
        </w:rPr>
        <w:t xml:space="preserve"> </w:t>
      </w:r>
      <w:r w:rsidR="00DF1EF1">
        <w:rPr>
          <w:rFonts w:ascii="Times New Roman" w:hAnsi="Times New Roman" w:cs="Times New Roman"/>
          <w:sz w:val="24"/>
          <w:szCs w:val="24"/>
        </w:rPr>
        <w:t xml:space="preserve">plans </w:t>
      </w:r>
      <w:r w:rsidR="00584572">
        <w:rPr>
          <w:rFonts w:ascii="Times New Roman" w:hAnsi="Times New Roman" w:cs="Times New Roman"/>
          <w:sz w:val="24"/>
          <w:szCs w:val="24"/>
        </w:rPr>
        <w:t>that</w:t>
      </w:r>
      <w:r w:rsidR="00F16D9E">
        <w:rPr>
          <w:rFonts w:ascii="Times New Roman" w:hAnsi="Times New Roman" w:cs="Times New Roman"/>
          <w:sz w:val="24"/>
          <w:szCs w:val="24"/>
        </w:rPr>
        <w:t xml:space="preserve"> </w:t>
      </w:r>
      <w:r w:rsidR="00AF4DC8">
        <w:rPr>
          <w:rFonts w:ascii="Times New Roman" w:hAnsi="Times New Roman" w:cs="Times New Roman"/>
          <w:sz w:val="24"/>
          <w:szCs w:val="24"/>
        </w:rPr>
        <w:t>transform</w:t>
      </w:r>
      <w:r w:rsidR="000D3E96">
        <w:rPr>
          <w:rFonts w:ascii="Times New Roman" w:hAnsi="Times New Roman" w:cs="Times New Roman"/>
          <w:sz w:val="24"/>
          <w:szCs w:val="24"/>
        </w:rPr>
        <w:t xml:space="preserve"> </w:t>
      </w:r>
      <w:r w:rsidR="002C3505">
        <w:rPr>
          <w:rFonts w:ascii="Times New Roman" w:hAnsi="Times New Roman" w:cs="Times New Roman"/>
          <w:sz w:val="24"/>
          <w:szCs w:val="24"/>
        </w:rPr>
        <w:t>knowledge, principles, and environmental concepts</w:t>
      </w:r>
      <w:r w:rsidR="00584572">
        <w:rPr>
          <w:rFonts w:ascii="Times New Roman" w:hAnsi="Times New Roman" w:cs="Times New Roman"/>
          <w:sz w:val="24"/>
          <w:szCs w:val="24"/>
        </w:rPr>
        <w:t xml:space="preserve"> into action</w:t>
      </w:r>
      <w:r w:rsidR="002C3505">
        <w:rPr>
          <w:rFonts w:ascii="Times New Roman" w:hAnsi="Times New Roman" w:cs="Times New Roman"/>
          <w:sz w:val="24"/>
          <w:szCs w:val="24"/>
        </w:rPr>
        <w:t xml:space="preserve">. To this end, </w:t>
      </w:r>
      <w:r w:rsidR="00F16D9E">
        <w:rPr>
          <w:rFonts w:ascii="Times New Roman" w:hAnsi="Times New Roman" w:cs="Times New Roman"/>
          <w:sz w:val="24"/>
          <w:szCs w:val="24"/>
        </w:rPr>
        <w:t>we must</w:t>
      </w:r>
      <w:r w:rsidR="002C3505">
        <w:rPr>
          <w:rFonts w:ascii="Times New Roman" w:hAnsi="Times New Roman" w:cs="Times New Roman"/>
          <w:sz w:val="24"/>
          <w:szCs w:val="24"/>
        </w:rPr>
        <w:t xml:space="preserve"> </w:t>
      </w:r>
      <w:r w:rsidR="00584572">
        <w:rPr>
          <w:rFonts w:ascii="Times New Roman" w:hAnsi="Times New Roman" w:cs="Times New Roman"/>
          <w:sz w:val="24"/>
          <w:szCs w:val="24"/>
        </w:rPr>
        <w:t>work</w:t>
      </w:r>
      <w:r w:rsidR="002C3505">
        <w:rPr>
          <w:rFonts w:ascii="Times New Roman" w:hAnsi="Times New Roman" w:cs="Times New Roman"/>
          <w:sz w:val="24"/>
          <w:szCs w:val="24"/>
        </w:rPr>
        <w:t xml:space="preserve"> effectively to </w:t>
      </w:r>
      <w:r w:rsidR="00F16D9E">
        <w:rPr>
          <w:rFonts w:ascii="Times New Roman" w:hAnsi="Times New Roman" w:cs="Times New Roman"/>
          <w:sz w:val="24"/>
          <w:szCs w:val="24"/>
        </w:rPr>
        <w:t>develop</w:t>
      </w:r>
      <w:r w:rsidR="002C3505">
        <w:rPr>
          <w:rFonts w:ascii="Times New Roman" w:hAnsi="Times New Roman" w:cs="Times New Roman"/>
          <w:sz w:val="24"/>
          <w:szCs w:val="24"/>
        </w:rPr>
        <w:t xml:space="preserve"> </w:t>
      </w:r>
      <w:r w:rsidR="000D3E96">
        <w:rPr>
          <w:rFonts w:ascii="Times New Roman" w:hAnsi="Times New Roman" w:cs="Times New Roman"/>
          <w:sz w:val="24"/>
          <w:szCs w:val="24"/>
        </w:rPr>
        <w:t xml:space="preserve">the </w:t>
      </w:r>
      <w:r w:rsidR="00F16D9E">
        <w:rPr>
          <w:rFonts w:ascii="Times New Roman" w:hAnsi="Times New Roman" w:cs="Times New Roman"/>
          <w:sz w:val="24"/>
          <w:szCs w:val="24"/>
        </w:rPr>
        <w:t>tools</w:t>
      </w:r>
      <w:r w:rsidR="000D3E96">
        <w:rPr>
          <w:rFonts w:ascii="Times New Roman" w:hAnsi="Times New Roman" w:cs="Times New Roman"/>
          <w:sz w:val="24"/>
          <w:szCs w:val="24"/>
        </w:rPr>
        <w:t xml:space="preserve"> for action</w:t>
      </w:r>
      <w:r w:rsidR="001C4A10">
        <w:rPr>
          <w:rFonts w:ascii="Times New Roman" w:hAnsi="Times New Roman" w:cs="Times New Roman"/>
          <w:sz w:val="24"/>
          <w:szCs w:val="24"/>
        </w:rPr>
        <w:t>,</w:t>
      </w:r>
      <w:r w:rsidR="00F16D9E">
        <w:rPr>
          <w:rFonts w:ascii="Times New Roman" w:hAnsi="Times New Roman" w:cs="Times New Roman"/>
          <w:sz w:val="24"/>
          <w:szCs w:val="24"/>
        </w:rPr>
        <w:t xml:space="preserve"> </w:t>
      </w:r>
      <w:r w:rsidR="002C3505">
        <w:rPr>
          <w:rFonts w:ascii="Times New Roman" w:hAnsi="Times New Roman" w:cs="Times New Roman"/>
          <w:sz w:val="24"/>
          <w:szCs w:val="24"/>
        </w:rPr>
        <w:t xml:space="preserve">and </w:t>
      </w:r>
      <w:r w:rsidR="00F16D9E">
        <w:rPr>
          <w:rFonts w:ascii="Times New Roman" w:hAnsi="Times New Roman" w:cs="Times New Roman"/>
          <w:sz w:val="24"/>
          <w:szCs w:val="24"/>
        </w:rPr>
        <w:t>to garner o</w:t>
      </w:r>
      <w:r w:rsidR="002C3505">
        <w:rPr>
          <w:rFonts w:ascii="Times New Roman" w:hAnsi="Times New Roman" w:cs="Times New Roman"/>
          <w:sz w:val="24"/>
          <w:szCs w:val="24"/>
        </w:rPr>
        <w:t>rganizational and institutional support</w:t>
      </w:r>
      <w:r w:rsidR="00A87BF5">
        <w:rPr>
          <w:rFonts w:ascii="Times New Roman" w:hAnsi="Times New Roman" w:cs="Times New Roman"/>
          <w:sz w:val="24"/>
          <w:szCs w:val="24"/>
        </w:rPr>
        <w:t>. This can help us</w:t>
      </w:r>
      <w:r w:rsidR="002C3505">
        <w:rPr>
          <w:rFonts w:ascii="Times New Roman" w:hAnsi="Times New Roman" w:cs="Times New Roman"/>
          <w:sz w:val="24"/>
          <w:szCs w:val="24"/>
        </w:rPr>
        <w:t xml:space="preserve"> leverage th</w:t>
      </w:r>
      <w:r w:rsidR="00DF1EF1">
        <w:rPr>
          <w:rFonts w:ascii="Times New Roman" w:hAnsi="Times New Roman" w:cs="Times New Roman"/>
          <w:sz w:val="24"/>
          <w:szCs w:val="24"/>
        </w:rPr>
        <w:t>ose tools</w:t>
      </w:r>
      <w:r w:rsidR="00AF4DC8">
        <w:rPr>
          <w:rFonts w:ascii="Times New Roman" w:hAnsi="Times New Roman" w:cs="Times New Roman"/>
          <w:sz w:val="24"/>
          <w:szCs w:val="24"/>
        </w:rPr>
        <w:t xml:space="preserve"> </w:t>
      </w:r>
      <w:r w:rsidR="00B8601D">
        <w:rPr>
          <w:rFonts w:ascii="Times New Roman" w:hAnsi="Times New Roman" w:cs="Times New Roman"/>
          <w:sz w:val="24"/>
          <w:szCs w:val="24"/>
        </w:rPr>
        <w:t>as part of</w:t>
      </w:r>
      <w:r w:rsidR="00DF1EF1">
        <w:rPr>
          <w:rFonts w:ascii="Times New Roman" w:hAnsi="Times New Roman" w:cs="Times New Roman"/>
          <w:sz w:val="24"/>
          <w:szCs w:val="24"/>
        </w:rPr>
        <w:t xml:space="preserve"> </w:t>
      </w:r>
      <w:r w:rsidR="0060389C">
        <w:rPr>
          <w:rFonts w:ascii="Times New Roman" w:hAnsi="Times New Roman" w:cs="Times New Roman"/>
          <w:sz w:val="24"/>
          <w:szCs w:val="24"/>
        </w:rPr>
        <w:t>the c</w:t>
      </w:r>
      <w:r w:rsidR="00FD7D3C">
        <w:rPr>
          <w:rFonts w:ascii="Times New Roman" w:hAnsi="Times New Roman" w:cs="Times New Roman"/>
          <w:sz w:val="24"/>
          <w:szCs w:val="24"/>
        </w:rPr>
        <w:t xml:space="preserve">ombined </w:t>
      </w:r>
      <w:r w:rsidR="00F16D9E">
        <w:rPr>
          <w:rFonts w:ascii="Times New Roman" w:hAnsi="Times New Roman" w:cs="Times New Roman"/>
          <w:sz w:val="24"/>
          <w:szCs w:val="24"/>
        </w:rPr>
        <w:t xml:space="preserve">efforts </w:t>
      </w:r>
      <w:r w:rsidR="0060389C">
        <w:rPr>
          <w:rFonts w:ascii="Times New Roman" w:hAnsi="Times New Roman" w:cs="Times New Roman"/>
          <w:sz w:val="24"/>
          <w:szCs w:val="24"/>
        </w:rPr>
        <w:t>of</w:t>
      </w:r>
      <w:r w:rsidR="00F16D9E">
        <w:rPr>
          <w:rFonts w:ascii="Times New Roman" w:hAnsi="Times New Roman" w:cs="Times New Roman"/>
          <w:sz w:val="24"/>
          <w:szCs w:val="24"/>
        </w:rPr>
        <w:t xml:space="preserve"> </w:t>
      </w:r>
      <w:r w:rsidR="002C3505">
        <w:rPr>
          <w:rFonts w:ascii="Times New Roman" w:hAnsi="Times New Roman" w:cs="Times New Roman"/>
          <w:sz w:val="24"/>
          <w:szCs w:val="24"/>
        </w:rPr>
        <w:t>national and local government and other decision-makers.</w:t>
      </w:r>
    </w:p>
    <w:p w14:paraId="5345FD1B" w14:textId="20642787" w:rsidR="00E775AC" w:rsidRDefault="00E775AC" w:rsidP="0095504A">
      <w:pPr>
        <w:rPr>
          <w:rFonts w:ascii="Times New Roman" w:hAnsi="Times New Roman" w:cs="Times New Roman"/>
          <w:sz w:val="24"/>
          <w:szCs w:val="24"/>
        </w:rPr>
      </w:pPr>
      <w:r>
        <w:rPr>
          <w:rFonts w:ascii="Times New Roman" w:hAnsi="Times New Roman" w:cs="Times New Roman"/>
          <w:sz w:val="24"/>
          <w:szCs w:val="24"/>
        </w:rPr>
        <w:t>The project is divided into three main</w:t>
      </w:r>
      <w:r w:rsidR="00A77500">
        <w:rPr>
          <w:rFonts w:ascii="Times New Roman" w:hAnsi="Times New Roman" w:cs="Times New Roman"/>
          <w:sz w:val="24"/>
          <w:szCs w:val="24"/>
        </w:rPr>
        <w:t xml:space="preserve"> distinct</w:t>
      </w:r>
      <w:r>
        <w:rPr>
          <w:rFonts w:ascii="Times New Roman" w:hAnsi="Times New Roman" w:cs="Times New Roman"/>
          <w:sz w:val="24"/>
          <w:szCs w:val="24"/>
        </w:rPr>
        <w:t xml:space="preserve"> </w:t>
      </w:r>
      <w:r w:rsidR="000D3E96">
        <w:rPr>
          <w:rFonts w:ascii="Times New Roman" w:hAnsi="Times New Roman" w:cs="Times New Roman"/>
          <w:sz w:val="24"/>
          <w:szCs w:val="24"/>
        </w:rPr>
        <w:t>phases</w:t>
      </w:r>
      <w:r>
        <w:rPr>
          <w:rFonts w:ascii="Times New Roman" w:hAnsi="Times New Roman" w:cs="Times New Roman"/>
          <w:sz w:val="24"/>
          <w:szCs w:val="24"/>
        </w:rPr>
        <w:t xml:space="preserve">, each of which will operate relatively </w:t>
      </w:r>
      <w:commentRangeStart w:id="19"/>
      <w:r>
        <w:rPr>
          <w:rFonts w:ascii="Times New Roman" w:hAnsi="Times New Roman" w:cs="Times New Roman"/>
          <w:sz w:val="24"/>
          <w:szCs w:val="24"/>
        </w:rPr>
        <w:t>independently</w:t>
      </w:r>
      <w:commentRangeEnd w:id="19"/>
      <w:r w:rsidR="00A77500">
        <w:rPr>
          <w:rStyle w:val="CommentReference"/>
        </w:rPr>
        <w:commentReference w:id="19"/>
      </w:r>
      <w:r w:rsidR="00A77500">
        <w:rPr>
          <w:rFonts w:ascii="Times New Roman" w:hAnsi="Times New Roman" w:cs="Times New Roman"/>
          <w:sz w:val="24"/>
          <w:szCs w:val="24"/>
        </w:rPr>
        <w:t>.</w:t>
      </w:r>
      <w:r>
        <w:rPr>
          <w:rFonts w:ascii="Times New Roman" w:hAnsi="Times New Roman" w:cs="Times New Roman"/>
          <w:sz w:val="24"/>
          <w:szCs w:val="24"/>
        </w:rPr>
        <w:t xml:space="preserve"> </w:t>
      </w:r>
      <w:r w:rsidR="00A87BF5">
        <w:rPr>
          <w:rFonts w:ascii="Times New Roman" w:hAnsi="Times New Roman" w:cs="Times New Roman"/>
          <w:sz w:val="24"/>
          <w:szCs w:val="24"/>
        </w:rPr>
        <w:t>SPNI will integrate t</w:t>
      </w:r>
      <w:r w:rsidR="001C4A10">
        <w:rPr>
          <w:rFonts w:ascii="Times New Roman" w:hAnsi="Times New Roman" w:cs="Times New Roman"/>
          <w:sz w:val="24"/>
          <w:szCs w:val="24"/>
        </w:rPr>
        <w:t xml:space="preserve">hese </w:t>
      </w:r>
      <w:r w:rsidR="000D3E96">
        <w:rPr>
          <w:rFonts w:ascii="Times New Roman" w:hAnsi="Times New Roman" w:cs="Times New Roman"/>
          <w:sz w:val="24"/>
          <w:szCs w:val="24"/>
        </w:rPr>
        <w:t>phases</w:t>
      </w:r>
      <w:r>
        <w:rPr>
          <w:rFonts w:ascii="Times New Roman" w:hAnsi="Times New Roman" w:cs="Times New Roman"/>
          <w:sz w:val="24"/>
          <w:szCs w:val="24"/>
        </w:rPr>
        <w:t xml:space="preserve"> with </w:t>
      </w:r>
      <w:r w:rsidR="0077015E">
        <w:rPr>
          <w:rFonts w:ascii="Times New Roman" w:hAnsi="Times New Roman" w:cs="Times New Roman"/>
          <w:sz w:val="24"/>
          <w:szCs w:val="24"/>
        </w:rPr>
        <w:t>support from</w:t>
      </w:r>
      <w:r>
        <w:rPr>
          <w:rFonts w:ascii="Times New Roman" w:hAnsi="Times New Roman" w:cs="Times New Roman"/>
          <w:sz w:val="24"/>
          <w:szCs w:val="24"/>
        </w:rPr>
        <w:t xml:space="preserve"> a work</w:t>
      </w:r>
      <w:r w:rsidR="0077015E">
        <w:rPr>
          <w:rFonts w:ascii="Times New Roman" w:hAnsi="Times New Roman" w:cs="Times New Roman"/>
          <w:sz w:val="24"/>
          <w:szCs w:val="24"/>
        </w:rPr>
        <w:t xml:space="preserve">ing </w:t>
      </w:r>
      <w:r>
        <w:rPr>
          <w:rFonts w:ascii="Times New Roman" w:hAnsi="Times New Roman" w:cs="Times New Roman"/>
          <w:sz w:val="24"/>
          <w:szCs w:val="24"/>
        </w:rPr>
        <w:t xml:space="preserve">team </w:t>
      </w:r>
      <w:r w:rsidR="008E60FB">
        <w:rPr>
          <w:rFonts w:ascii="Times New Roman" w:hAnsi="Times New Roman" w:cs="Times New Roman"/>
          <w:sz w:val="24"/>
          <w:szCs w:val="24"/>
        </w:rPr>
        <w:t>consisting of</w:t>
      </w:r>
      <w:r>
        <w:rPr>
          <w:rFonts w:ascii="Times New Roman" w:hAnsi="Times New Roman" w:cs="Times New Roman"/>
          <w:sz w:val="24"/>
          <w:szCs w:val="24"/>
        </w:rPr>
        <w:t xml:space="preserve"> a representative from each organization.</w:t>
      </w:r>
      <w:r w:rsidR="003C7449">
        <w:rPr>
          <w:rFonts w:ascii="Times New Roman" w:hAnsi="Times New Roman" w:cs="Times New Roman"/>
          <w:sz w:val="24"/>
          <w:szCs w:val="24"/>
        </w:rPr>
        <w:t xml:space="preserve"> </w:t>
      </w:r>
      <w:r w:rsidR="008E60FB">
        <w:rPr>
          <w:rFonts w:ascii="Times New Roman" w:hAnsi="Times New Roman" w:cs="Times New Roman"/>
          <w:sz w:val="24"/>
          <w:szCs w:val="24"/>
        </w:rPr>
        <w:t>By</w:t>
      </w:r>
      <w:r w:rsidR="003C7449">
        <w:rPr>
          <w:rFonts w:ascii="Times New Roman" w:hAnsi="Times New Roman" w:cs="Times New Roman"/>
          <w:sz w:val="24"/>
          <w:szCs w:val="24"/>
        </w:rPr>
        <w:t xml:space="preserve"> integrat</w:t>
      </w:r>
      <w:r w:rsidR="008E60FB">
        <w:rPr>
          <w:rFonts w:ascii="Times New Roman" w:hAnsi="Times New Roman" w:cs="Times New Roman"/>
          <w:sz w:val="24"/>
          <w:szCs w:val="24"/>
        </w:rPr>
        <w:t>ing</w:t>
      </w:r>
      <w:r w:rsidR="003C7449">
        <w:rPr>
          <w:rFonts w:ascii="Times New Roman" w:hAnsi="Times New Roman" w:cs="Times New Roman"/>
          <w:sz w:val="24"/>
          <w:szCs w:val="24"/>
        </w:rPr>
        <w:t xml:space="preserve"> the three </w:t>
      </w:r>
      <w:r w:rsidR="00B8601D">
        <w:rPr>
          <w:rFonts w:ascii="Times New Roman" w:hAnsi="Times New Roman" w:cs="Times New Roman"/>
          <w:sz w:val="24"/>
          <w:szCs w:val="24"/>
        </w:rPr>
        <w:t>phases</w:t>
      </w:r>
      <w:r w:rsidR="0077015E">
        <w:rPr>
          <w:rFonts w:ascii="Times New Roman" w:hAnsi="Times New Roman" w:cs="Times New Roman"/>
          <w:sz w:val="24"/>
          <w:szCs w:val="24"/>
        </w:rPr>
        <w:t xml:space="preserve"> of the project plan</w:t>
      </w:r>
      <w:r w:rsidR="003C7449">
        <w:rPr>
          <w:rFonts w:ascii="Times New Roman" w:hAnsi="Times New Roman" w:cs="Times New Roman"/>
          <w:sz w:val="24"/>
          <w:szCs w:val="24"/>
        </w:rPr>
        <w:t xml:space="preserve">, </w:t>
      </w:r>
      <w:r w:rsidR="00AA4765">
        <w:rPr>
          <w:rFonts w:ascii="Times New Roman" w:hAnsi="Times New Roman" w:cs="Times New Roman"/>
          <w:sz w:val="24"/>
          <w:szCs w:val="24"/>
        </w:rPr>
        <w:t>SPNI</w:t>
      </w:r>
      <w:r w:rsidR="008E60FB">
        <w:rPr>
          <w:rFonts w:ascii="Times New Roman" w:hAnsi="Times New Roman" w:cs="Times New Roman"/>
          <w:sz w:val="24"/>
          <w:szCs w:val="24"/>
        </w:rPr>
        <w:t xml:space="preserve"> can</w:t>
      </w:r>
      <w:r w:rsidR="003C7449">
        <w:rPr>
          <w:rFonts w:ascii="Times New Roman" w:hAnsi="Times New Roman" w:cs="Times New Roman"/>
          <w:sz w:val="24"/>
          <w:szCs w:val="24"/>
        </w:rPr>
        <w:t xml:space="preserve"> maximize</w:t>
      </w:r>
      <w:r w:rsidR="00201C7C">
        <w:rPr>
          <w:rFonts w:ascii="Times New Roman" w:hAnsi="Times New Roman" w:cs="Times New Roman"/>
          <w:sz w:val="24"/>
          <w:szCs w:val="24"/>
        </w:rPr>
        <w:t xml:space="preserve"> opportunities </w:t>
      </w:r>
      <w:r w:rsidR="003C7449">
        <w:rPr>
          <w:rFonts w:ascii="Times New Roman" w:hAnsi="Times New Roman" w:cs="Times New Roman"/>
          <w:sz w:val="24"/>
          <w:szCs w:val="24"/>
        </w:rPr>
        <w:t>to protect</w:t>
      </w:r>
      <w:r w:rsidR="008E60FB">
        <w:rPr>
          <w:rFonts w:ascii="Times New Roman" w:hAnsi="Times New Roman" w:cs="Times New Roman"/>
          <w:sz w:val="24"/>
          <w:szCs w:val="24"/>
        </w:rPr>
        <w:t>, restore, manage</w:t>
      </w:r>
      <w:r w:rsidR="003C7449">
        <w:rPr>
          <w:rFonts w:ascii="Times New Roman" w:hAnsi="Times New Roman" w:cs="Times New Roman"/>
          <w:sz w:val="24"/>
          <w:szCs w:val="24"/>
        </w:rPr>
        <w:t xml:space="preserve">, and reduce damage to </w:t>
      </w:r>
      <w:r w:rsidR="001C4A10">
        <w:rPr>
          <w:rFonts w:ascii="Times New Roman" w:hAnsi="Times New Roman" w:cs="Times New Roman"/>
          <w:sz w:val="24"/>
          <w:szCs w:val="24"/>
        </w:rPr>
        <w:t>open spaces</w:t>
      </w:r>
      <w:r w:rsidR="003C7449">
        <w:rPr>
          <w:rFonts w:ascii="Times New Roman" w:hAnsi="Times New Roman" w:cs="Times New Roman"/>
          <w:sz w:val="24"/>
          <w:szCs w:val="24"/>
        </w:rPr>
        <w:t xml:space="preserve">. The </w:t>
      </w:r>
      <w:r w:rsidR="00F44984">
        <w:rPr>
          <w:rFonts w:ascii="Times New Roman" w:hAnsi="Times New Roman" w:cs="Times New Roman"/>
          <w:sz w:val="24"/>
          <w:szCs w:val="24"/>
        </w:rPr>
        <w:t>three</w:t>
      </w:r>
      <w:commentRangeStart w:id="20"/>
      <w:r w:rsidR="003C7449">
        <w:rPr>
          <w:rFonts w:ascii="Times New Roman" w:hAnsi="Times New Roman" w:cs="Times New Roman"/>
          <w:sz w:val="24"/>
          <w:szCs w:val="24"/>
        </w:rPr>
        <w:t xml:space="preserve"> </w:t>
      </w:r>
      <w:commentRangeEnd w:id="20"/>
      <w:r w:rsidR="008E60FB">
        <w:rPr>
          <w:rStyle w:val="CommentReference"/>
        </w:rPr>
        <w:commentReference w:id="20"/>
      </w:r>
      <w:r w:rsidR="000D3E96">
        <w:rPr>
          <w:rFonts w:ascii="Times New Roman" w:hAnsi="Times New Roman" w:cs="Times New Roman"/>
          <w:sz w:val="24"/>
          <w:szCs w:val="24"/>
        </w:rPr>
        <w:t xml:space="preserve">phases </w:t>
      </w:r>
      <w:r w:rsidR="00A87BF5">
        <w:rPr>
          <w:rFonts w:ascii="Times New Roman" w:hAnsi="Times New Roman" w:cs="Times New Roman"/>
          <w:sz w:val="24"/>
          <w:szCs w:val="24"/>
        </w:rPr>
        <w:t>consist of</w:t>
      </w:r>
      <w:r w:rsidR="003C7449">
        <w:rPr>
          <w:rFonts w:ascii="Times New Roman" w:hAnsi="Times New Roman" w:cs="Times New Roman"/>
          <w:sz w:val="24"/>
          <w:szCs w:val="24"/>
        </w:rPr>
        <w:t>: (1) restor</w:t>
      </w:r>
      <w:r w:rsidR="008E60FB">
        <w:rPr>
          <w:rFonts w:ascii="Times New Roman" w:hAnsi="Times New Roman" w:cs="Times New Roman"/>
          <w:sz w:val="24"/>
          <w:szCs w:val="24"/>
        </w:rPr>
        <w:t xml:space="preserve">ing </w:t>
      </w:r>
      <w:r w:rsidR="003C7449">
        <w:rPr>
          <w:rFonts w:ascii="Times New Roman" w:hAnsi="Times New Roman" w:cs="Times New Roman"/>
          <w:sz w:val="24"/>
          <w:szCs w:val="24"/>
        </w:rPr>
        <w:t xml:space="preserve">open spaces in the Western Negev </w:t>
      </w:r>
      <w:r w:rsidR="0077015E">
        <w:rPr>
          <w:rFonts w:ascii="Times New Roman" w:hAnsi="Times New Roman" w:cs="Times New Roman"/>
          <w:sz w:val="24"/>
          <w:szCs w:val="24"/>
        </w:rPr>
        <w:t xml:space="preserve">and </w:t>
      </w:r>
      <w:r w:rsidR="003C7449">
        <w:rPr>
          <w:rFonts w:ascii="Times New Roman" w:hAnsi="Times New Roman" w:cs="Times New Roman"/>
          <w:sz w:val="24"/>
          <w:szCs w:val="24"/>
        </w:rPr>
        <w:t xml:space="preserve">planning and </w:t>
      </w:r>
      <w:r w:rsidR="00201C7C">
        <w:rPr>
          <w:rFonts w:ascii="Times New Roman" w:hAnsi="Times New Roman" w:cs="Times New Roman"/>
          <w:sz w:val="24"/>
          <w:szCs w:val="24"/>
        </w:rPr>
        <w:t>improving</w:t>
      </w:r>
      <w:r w:rsidR="003C7449">
        <w:rPr>
          <w:rFonts w:ascii="Times New Roman" w:hAnsi="Times New Roman" w:cs="Times New Roman"/>
          <w:sz w:val="24"/>
          <w:szCs w:val="24"/>
        </w:rPr>
        <w:t xml:space="preserve"> their protection and management, in view of future need</w:t>
      </w:r>
      <w:r w:rsidR="000D3E96">
        <w:rPr>
          <w:rFonts w:ascii="Times New Roman" w:hAnsi="Times New Roman" w:cs="Times New Roman"/>
          <w:sz w:val="24"/>
          <w:szCs w:val="24"/>
        </w:rPr>
        <w:t>s</w:t>
      </w:r>
      <w:r w:rsidR="003C7449">
        <w:rPr>
          <w:rFonts w:ascii="Times New Roman" w:hAnsi="Times New Roman" w:cs="Times New Roman"/>
          <w:sz w:val="24"/>
          <w:szCs w:val="24"/>
        </w:rPr>
        <w:t xml:space="preserve"> for resilience in the face of climate change and increased</w:t>
      </w:r>
      <w:r w:rsidR="00201C7C">
        <w:rPr>
          <w:rFonts w:ascii="Times New Roman" w:hAnsi="Times New Roman" w:cs="Times New Roman"/>
          <w:sz w:val="24"/>
          <w:szCs w:val="24"/>
        </w:rPr>
        <w:t xml:space="preserve"> development</w:t>
      </w:r>
      <w:r w:rsidR="003C7449">
        <w:rPr>
          <w:rFonts w:ascii="Times New Roman" w:hAnsi="Times New Roman" w:cs="Times New Roman"/>
          <w:sz w:val="24"/>
          <w:szCs w:val="24"/>
        </w:rPr>
        <w:t xml:space="preserve"> pressures; (2) </w:t>
      </w:r>
      <w:r w:rsidR="0095504A">
        <w:rPr>
          <w:rFonts w:ascii="Times New Roman" w:hAnsi="Times New Roman" w:cs="Times New Roman"/>
          <w:sz w:val="24"/>
          <w:szCs w:val="24"/>
        </w:rPr>
        <w:t xml:space="preserve">addressing </w:t>
      </w:r>
      <w:r w:rsidR="003C7449">
        <w:rPr>
          <w:rFonts w:ascii="Times New Roman" w:hAnsi="Times New Roman" w:cs="Times New Roman"/>
          <w:sz w:val="24"/>
          <w:szCs w:val="24"/>
        </w:rPr>
        <w:t>and responding to development initiatives in the Western Negev</w:t>
      </w:r>
      <w:r w:rsidR="0095504A">
        <w:rPr>
          <w:rFonts w:ascii="Times New Roman" w:hAnsi="Times New Roman" w:cs="Times New Roman"/>
          <w:sz w:val="24"/>
          <w:szCs w:val="24"/>
        </w:rPr>
        <w:t xml:space="preserve">, as </w:t>
      </w:r>
      <w:r w:rsidR="001C272B">
        <w:rPr>
          <w:rFonts w:ascii="Times New Roman" w:hAnsi="Times New Roman" w:cs="Times New Roman"/>
          <w:sz w:val="24"/>
          <w:szCs w:val="24"/>
        </w:rPr>
        <w:t xml:space="preserve">initiated </w:t>
      </w:r>
      <w:r w:rsidR="0097214B">
        <w:rPr>
          <w:rFonts w:ascii="Times New Roman" w:hAnsi="Times New Roman" w:cs="Times New Roman"/>
          <w:sz w:val="24"/>
          <w:szCs w:val="24"/>
        </w:rPr>
        <w:t xml:space="preserve">by central and local government and other </w:t>
      </w:r>
      <w:r w:rsidR="0028438C">
        <w:rPr>
          <w:rFonts w:ascii="Times New Roman" w:hAnsi="Times New Roman" w:cs="Times New Roman"/>
          <w:sz w:val="24"/>
          <w:szCs w:val="24"/>
        </w:rPr>
        <w:t>bodies</w:t>
      </w:r>
      <w:r w:rsidR="0097214B">
        <w:rPr>
          <w:rFonts w:ascii="Times New Roman" w:hAnsi="Times New Roman" w:cs="Times New Roman"/>
          <w:sz w:val="24"/>
          <w:szCs w:val="24"/>
        </w:rPr>
        <w:t xml:space="preserve">; (3) </w:t>
      </w:r>
      <w:commentRangeStart w:id="21"/>
      <w:r w:rsidR="0092173E">
        <w:rPr>
          <w:rFonts w:ascii="Times New Roman" w:hAnsi="Times New Roman" w:cs="Times New Roman"/>
          <w:sz w:val="24"/>
          <w:szCs w:val="24"/>
        </w:rPr>
        <w:t>promoting</w:t>
      </w:r>
      <w:r w:rsidR="0097214B">
        <w:rPr>
          <w:rFonts w:ascii="Times New Roman" w:hAnsi="Times New Roman" w:cs="Times New Roman"/>
          <w:sz w:val="24"/>
          <w:szCs w:val="24"/>
        </w:rPr>
        <w:t xml:space="preserve"> </w:t>
      </w:r>
      <w:commentRangeEnd w:id="21"/>
      <w:r w:rsidR="0092173E">
        <w:rPr>
          <w:rStyle w:val="CommentReference"/>
        </w:rPr>
        <w:commentReference w:id="21"/>
      </w:r>
      <w:r w:rsidR="0097214B">
        <w:rPr>
          <w:rFonts w:ascii="Times New Roman" w:hAnsi="Times New Roman" w:cs="Times New Roman"/>
          <w:sz w:val="24"/>
          <w:szCs w:val="24"/>
        </w:rPr>
        <w:t xml:space="preserve">sustainable </w:t>
      </w:r>
      <w:commentRangeStart w:id="22"/>
      <w:r w:rsidR="0097214B">
        <w:rPr>
          <w:rFonts w:ascii="Times New Roman" w:hAnsi="Times New Roman" w:cs="Times New Roman"/>
          <w:sz w:val="24"/>
          <w:szCs w:val="24"/>
        </w:rPr>
        <w:t xml:space="preserve">energy </w:t>
      </w:r>
      <w:commentRangeEnd w:id="22"/>
      <w:r w:rsidR="0092173E">
        <w:rPr>
          <w:rStyle w:val="CommentReference"/>
        </w:rPr>
        <w:commentReference w:id="22"/>
      </w:r>
      <w:r w:rsidR="0097214B">
        <w:rPr>
          <w:rFonts w:ascii="Times New Roman" w:hAnsi="Times New Roman" w:cs="Times New Roman"/>
          <w:sz w:val="24"/>
          <w:szCs w:val="24"/>
        </w:rPr>
        <w:t xml:space="preserve">in settlements in the Western Negev. </w:t>
      </w:r>
      <w:r w:rsidR="0077015E">
        <w:rPr>
          <w:rFonts w:ascii="Times New Roman" w:hAnsi="Times New Roman" w:cs="Times New Roman"/>
          <w:sz w:val="24"/>
          <w:szCs w:val="24"/>
        </w:rPr>
        <w:t>Our</w:t>
      </w:r>
      <w:r w:rsidR="0097214B">
        <w:rPr>
          <w:rFonts w:ascii="Times New Roman" w:hAnsi="Times New Roman" w:cs="Times New Roman"/>
          <w:sz w:val="24"/>
          <w:szCs w:val="24"/>
        </w:rPr>
        <w:t xml:space="preserve"> ability to</w:t>
      </w:r>
      <w:r w:rsidR="0092173E">
        <w:rPr>
          <w:rFonts w:ascii="Times New Roman" w:hAnsi="Times New Roman" w:cs="Times New Roman"/>
          <w:sz w:val="24"/>
          <w:szCs w:val="24"/>
        </w:rPr>
        <w:t xml:space="preserve"> achieve </w:t>
      </w:r>
      <w:r w:rsidR="0097214B">
        <w:rPr>
          <w:rFonts w:ascii="Times New Roman" w:hAnsi="Times New Roman" w:cs="Times New Roman"/>
          <w:sz w:val="24"/>
          <w:szCs w:val="24"/>
        </w:rPr>
        <w:t xml:space="preserve">significant successes in </w:t>
      </w:r>
      <w:r w:rsidR="00FD09DF">
        <w:rPr>
          <w:rFonts w:ascii="Times New Roman" w:hAnsi="Times New Roman" w:cs="Times New Roman"/>
          <w:sz w:val="24"/>
          <w:szCs w:val="24"/>
        </w:rPr>
        <w:t>P</w:t>
      </w:r>
      <w:r w:rsidR="000D3E96">
        <w:rPr>
          <w:rFonts w:ascii="Times New Roman" w:hAnsi="Times New Roman" w:cs="Times New Roman"/>
          <w:sz w:val="24"/>
          <w:szCs w:val="24"/>
        </w:rPr>
        <w:t>hases</w:t>
      </w:r>
      <w:r w:rsidR="0097214B">
        <w:rPr>
          <w:rFonts w:ascii="Times New Roman" w:hAnsi="Times New Roman" w:cs="Times New Roman"/>
          <w:sz w:val="24"/>
          <w:szCs w:val="24"/>
        </w:rPr>
        <w:t xml:space="preserve"> (1) and (2) will </w:t>
      </w:r>
      <w:r w:rsidR="0092173E">
        <w:rPr>
          <w:rFonts w:ascii="Times New Roman" w:hAnsi="Times New Roman" w:cs="Times New Roman"/>
          <w:sz w:val="24"/>
          <w:szCs w:val="24"/>
        </w:rPr>
        <w:t>improve</w:t>
      </w:r>
      <w:r w:rsidR="0097214B">
        <w:rPr>
          <w:rFonts w:ascii="Times New Roman" w:hAnsi="Times New Roman" w:cs="Times New Roman"/>
          <w:sz w:val="24"/>
          <w:szCs w:val="24"/>
        </w:rPr>
        <w:t xml:space="preserve"> </w:t>
      </w:r>
      <w:r w:rsidR="004852FB">
        <w:rPr>
          <w:rFonts w:ascii="Times New Roman" w:hAnsi="Times New Roman" w:cs="Times New Roman"/>
          <w:sz w:val="24"/>
          <w:szCs w:val="24"/>
        </w:rPr>
        <w:t xml:space="preserve">to the extent that we </w:t>
      </w:r>
      <w:r w:rsidR="00A87BF5">
        <w:rPr>
          <w:rFonts w:ascii="Times New Roman" w:hAnsi="Times New Roman" w:cs="Times New Roman"/>
          <w:sz w:val="24"/>
          <w:szCs w:val="24"/>
        </w:rPr>
        <w:t>can</w:t>
      </w:r>
      <w:r w:rsidR="004852FB">
        <w:rPr>
          <w:rFonts w:ascii="Times New Roman" w:hAnsi="Times New Roman" w:cs="Times New Roman"/>
          <w:sz w:val="24"/>
          <w:szCs w:val="24"/>
        </w:rPr>
        <w:t xml:space="preserve"> </w:t>
      </w:r>
      <w:r w:rsidR="0095504A">
        <w:rPr>
          <w:rFonts w:ascii="Times New Roman" w:hAnsi="Times New Roman" w:cs="Times New Roman"/>
          <w:sz w:val="24"/>
          <w:szCs w:val="24"/>
        </w:rPr>
        <w:t xml:space="preserve">initiate, </w:t>
      </w:r>
      <w:r w:rsidR="0097214B">
        <w:rPr>
          <w:rFonts w:ascii="Times New Roman" w:hAnsi="Times New Roman" w:cs="Times New Roman"/>
          <w:sz w:val="24"/>
          <w:szCs w:val="24"/>
        </w:rPr>
        <w:t>implement</w:t>
      </w:r>
      <w:r w:rsidR="0092173E">
        <w:rPr>
          <w:rFonts w:ascii="Times New Roman" w:hAnsi="Times New Roman" w:cs="Times New Roman"/>
          <w:sz w:val="24"/>
          <w:szCs w:val="24"/>
        </w:rPr>
        <w:t xml:space="preserve">, and </w:t>
      </w:r>
      <w:r w:rsidR="00CD4EEA">
        <w:rPr>
          <w:rFonts w:ascii="Times New Roman" w:hAnsi="Times New Roman" w:cs="Times New Roman"/>
          <w:sz w:val="24"/>
          <w:szCs w:val="24"/>
        </w:rPr>
        <w:t>incorporate</w:t>
      </w:r>
      <w:r w:rsidR="0092173E">
        <w:rPr>
          <w:rFonts w:ascii="Times New Roman" w:hAnsi="Times New Roman" w:cs="Times New Roman"/>
          <w:sz w:val="24"/>
          <w:szCs w:val="24"/>
        </w:rPr>
        <w:t xml:space="preserve"> </w:t>
      </w:r>
      <w:r w:rsidR="0097214B">
        <w:rPr>
          <w:rFonts w:ascii="Times New Roman" w:hAnsi="Times New Roman" w:cs="Times New Roman"/>
          <w:sz w:val="24"/>
          <w:szCs w:val="24"/>
        </w:rPr>
        <w:t>sustainable development concept</w:t>
      </w:r>
      <w:r w:rsidR="0092173E">
        <w:rPr>
          <w:rFonts w:ascii="Times New Roman" w:hAnsi="Times New Roman" w:cs="Times New Roman"/>
          <w:sz w:val="24"/>
          <w:szCs w:val="24"/>
        </w:rPr>
        <w:t>s</w:t>
      </w:r>
      <w:r w:rsidR="0095504A">
        <w:rPr>
          <w:rFonts w:ascii="Times New Roman" w:hAnsi="Times New Roman" w:cs="Times New Roman"/>
          <w:sz w:val="24"/>
          <w:szCs w:val="24"/>
        </w:rPr>
        <w:t xml:space="preserve"> th</w:t>
      </w:r>
      <w:r w:rsidR="00BF1A6F">
        <w:rPr>
          <w:rFonts w:ascii="Times New Roman" w:hAnsi="Times New Roman" w:cs="Times New Roman"/>
          <w:sz w:val="24"/>
          <w:szCs w:val="24"/>
        </w:rPr>
        <w:t>at minimize damage</w:t>
      </w:r>
      <w:r w:rsidR="0097214B">
        <w:rPr>
          <w:rFonts w:ascii="Times New Roman" w:hAnsi="Times New Roman" w:cs="Times New Roman"/>
          <w:sz w:val="24"/>
          <w:szCs w:val="24"/>
        </w:rPr>
        <w:t xml:space="preserve"> to open spaces</w:t>
      </w:r>
      <w:r w:rsidR="00A87BF5">
        <w:rPr>
          <w:rFonts w:ascii="Times New Roman" w:hAnsi="Times New Roman" w:cs="Times New Roman"/>
          <w:sz w:val="24"/>
          <w:szCs w:val="24"/>
        </w:rPr>
        <w:t xml:space="preserve"> in the area of energy development, as focused on by this plan</w:t>
      </w:r>
      <w:r w:rsidR="0097214B">
        <w:rPr>
          <w:rFonts w:ascii="Times New Roman" w:hAnsi="Times New Roman" w:cs="Times New Roman"/>
          <w:sz w:val="24"/>
          <w:szCs w:val="24"/>
        </w:rPr>
        <w:t>.</w:t>
      </w:r>
      <w:r w:rsidR="000E0D7C">
        <w:rPr>
          <w:rFonts w:ascii="Times New Roman" w:hAnsi="Times New Roman" w:cs="Times New Roman"/>
          <w:sz w:val="24"/>
          <w:szCs w:val="24"/>
        </w:rPr>
        <w:t xml:space="preserve"> </w:t>
      </w:r>
    </w:p>
    <w:p w14:paraId="71719499" w14:textId="5625C375" w:rsidR="000E0D7C" w:rsidRDefault="000E0D7C" w:rsidP="0056467A">
      <w:pPr>
        <w:rPr>
          <w:rFonts w:ascii="Times New Roman" w:hAnsi="Times New Roman" w:cs="Times New Roman"/>
          <w:sz w:val="24"/>
          <w:szCs w:val="24"/>
        </w:rPr>
      </w:pPr>
      <w:r>
        <w:rPr>
          <w:rFonts w:ascii="Times New Roman" w:hAnsi="Times New Roman" w:cs="Times New Roman"/>
          <w:sz w:val="24"/>
          <w:szCs w:val="24"/>
        </w:rPr>
        <w:t xml:space="preserve">The duration of </w:t>
      </w:r>
      <w:r w:rsidR="004852FB">
        <w:rPr>
          <w:rFonts w:ascii="Times New Roman" w:hAnsi="Times New Roman" w:cs="Times New Roman"/>
          <w:sz w:val="24"/>
          <w:szCs w:val="24"/>
        </w:rPr>
        <w:t>P</w:t>
      </w:r>
      <w:r>
        <w:rPr>
          <w:rFonts w:ascii="Times New Roman" w:hAnsi="Times New Roman" w:cs="Times New Roman"/>
          <w:sz w:val="24"/>
          <w:szCs w:val="24"/>
        </w:rPr>
        <w:t xml:space="preserve">hase 1, which is </w:t>
      </w:r>
      <w:r w:rsidR="004852FB">
        <w:rPr>
          <w:rFonts w:ascii="Times New Roman" w:hAnsi="Times New Roman" w:cs="Times New Roman"/>
          <w:sz w:val="24"/>
          <w:szCs w:val="24"/>
        </w:rPr>
        <w:t>presented</w:t>
      </w:r>
      <w:r>
        <w:rPr>
          <w:rFonts w:ascii="Times New Roman" w:hAnsi="Times New Roman" w:cs="Times New Roman"/>
          <w:sz w:val="24"/>
          <w:szCs w:val="24"/>
        </w:rPr>
        <w:t xml:space="preserve"> in this document, is </w:t>
      </w:r>
      <w:r w:rsidR="0095504A">
        <w:rPr>
          <w:rFonts w:ascii="Times New Roman" w:hAnsi="Times New Roman" w:cs="Times New Roman"/>
          <w:sz w:val="24"/>
          <w:szCs w:val="24"/>
        </w:rPr>
        <w:t>expected</w:t>
      </w:r>
      <w:r>
        <w:rPr>
          <w:rFonts w:ascii="Times New Roman" w:hAnsi="Times New Roman" w:cs="Times New Roman"/>
          <w:sz w:val="24"/>
          <w:szCs w:val="24"/>
        </w:rPr>
        <w:t xml:space="preserve"> to be one year.</w:t>
      </w:r>
    </w:p>
    <w:p w14:paraId="18A8A39C" w14:textId="7767839F" w:rsidR="000E0D7C" w:rsidRDefault="000E0D7C" w:rsidP="0056467A">
      <w:pPr>
        <w:rPr>
          <w:rFonts w:ascii="Times New Roman" w:hAnsi="Times New Roman" w:cs="Times New Roman"/>
          <w:sz w:val="24"/>
          <w:szCs w:val="24"/>
        </w:rPr>
      </w:pPr>
      <w:r>
        <w:rPr>
          <w:rFonts w:ascii="Times New Roman" w:hAnsi="Times New Roman" w:cs="Times New Roman"/>
          <w:sz w:val="24"/>
          <w:szCs w:val="24"/>
        </w:rPr>
        <w:t xml:space="preserve">Project </w:t>
      </w:r>
      <w:commentRangeStart w:id="23"/>
      <w:r>
        <w:rPr>
          <w:rFonts w:ascii="Times New Roman" w:hAnsi="Times New Roman" w:cs="Times New Roman"/>
          <w:sz w:val="24"/>
          <w:szCs w:val="24"/>
        </w:rPr>
        <w:t>structure</w:t>
      </w:r>
      <w:commentRangeEnd w:id="23"/>
      <w:r w:rsidR="00C74FA7">
        <w:rPr>
          <w:rStyle w:val="CommentReference"/>
        </w:rPr>
        <w:commentReference w:id="23"/>
      </w:r>
      <w:r>
        <w:rPr>
          <w:rFonts w:ascii="Times New Roman" w:hAnsi="Times New Roman" w:cs="Times New Roman"/>
          <w:sz w:val="24"/>
          <w:szCs w:val="24"/>
        </w:rPr>
        <w:t>:</w:t>
      </w:r>
    </w:p>
    <w:p w14:paraId="6F704893" w14:textId="6FD9C57C" w:rsidR="00F401E5" w:rsidRDefault="00C74FA7" w:rsidP="0056467A">
      <w:pPr>
        <w:rPr>
          <w:rFonts w:ascii="Times New Roman" w:hAnsi="Times New Roman" w:cs="Times New Roman"/>
          <w:sz w:val="24"/>
          <w:szCs w:val="24"/>
        </w:rPr>
      </w:pPr>
      <w:r w:rsidRPr="00F401E5">
        <w:rPr>
          <w:rFonts w:ascii="Times New Roman" w:hAnsi="Times New Roman" w:cs="Times New Roman"/>
          <w:noProof/>
          <w:sz w:val="24"/>
          <w:szCs w:val="24"/>
        </w:rPr>
        <w:lastRenderedPageBreak/>
        <mc:AlternateContent>
          <mc:Choice Requires="wps">
            <w:drawing>
              <wp:anchor distT="45720" distB="45720" distL="114300" distR="114300" simplePos="0" relativeHeight="251667456" behindDoc="0" locked="0" layoutInCell="1" allowOverlap="1" wp14:anchorId="0AE63310" wp14:editId="6C8B704E">
                <wp:simplePos x="0" y="0"/>
                <wp:positionH relativeFrom="column">
                  <wp:posOffset>285750</wp:posOffset>
                </wp:positionH>
                <wp:positionV relativeFrom="paragraph">
                  <wp:posOffset>3327400</wp:posOffset>
                </wp:positionV>
                <wp:extent cx="5556250" cy="1404620"/>
                <wp:effectExtent l="0" t="0" r="25400" b="12700"/>
                <wp:wrapSquare wrapText="bothSides"/>
                <wp:docPr id="14570670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0" cy="140462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EDFA5E7" w14:textId="143058EE" w:rsidR="00D81257" w:rsidRPr="00C74FA7" w:rsidRDefault="00C74FA7" w:rsidP="00D81257">
                            <w:pPr>
                              <w:rPr>
                                <w:color w:val="70AD47" w:themeColor="accent6"/>
                                <w:lang w:val="en-GB"/>
                              </w:rPr>
                            </w:pPr>
                            <w:r w:rsidRPr="00C74FA7">
                              <w:rPr>
                                <w:color w:val="70AD47" w:themeColor="accent6"/>
                                <w:lang w:val="en-GB"/>
                              </w:rPr>
                              <w:t>Lateral support for the project: Community relations, lobbying, media, legal, administration</w:t>
                            </w:r>
                            <w:r w:rsidR="0028438C">
                              <w:rPr>
                                <w:color w:val="70AD47" w:themeColor="accent6"/>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E63310" id="_x0000_t202" coordsize="21600,21600" o:spt="202" path="m,l,21600r21600,l21600,xe">
                <v:stroke joinstyle="miter"/>
                <v:path gradientshapeok="t" o:connecttype="rect"/>
              </v:shapetype>
              <v:shape id="Text Box 2" o:spid="_x0000_s1026" type="#_x0000_t202" style="position:absolute;margin-left:22.5pt;margin-top:262pt;width:43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" fillcolor="white [3201]" strokecolor="#70ad47 [3209]" strokeweight="1pt">
                <v:textbox style="mso-fit-shape-to-text:t">
                  <w:txbxContent>
                    <w:p w14:paraId="7EDFA5E7" w14:textId="143058EE" w:rsidR="00D81257" w:rsidRPr="00C74FA7" w:rsidRDefault="00C74FA7" w:rsidP="00D81257">
                      <w:pPr>
                        <w:rPr>
                          <w:color w:val="70AD47" w:themeColor="accent6"/>
                          <w:lang w:val="en-GB"/>
                        </w:rPr>
                      </w:pPr>
                      <w:r w:rsidRPr="00C74FA7">
                        <w:rPr>
                          <w:color w:val="70AD47" w:themeColor="accent6"/>
                          <w:lang w:val="en-GB"/>
                        </w:rPr>
                        <w:t>Lateral support for the project: Community relations, lobbying, media, legal, administration</w:t>
                      </w:r>
                      <w:r w:rsidR="0028438C">
                        <w:rPr>
                          <w:color w:val="70AD47" w:themeColor="accent6"/>
                          <w:lang w:val="en-GB"/>
                        </w:rPr>
                        <w:t>.</w:t>
                      </w:r>
                    </w:p>
                  </w:txbxContent>
                </v:textbox>
                <w10:wrap type="square"/>
              </v:shape>
            </w:pict>
          </mc:Fallback>
        </mc:AlternateContent>
      </w:r>
      <w:r w:rsidRPr="00F401E5">
        <w:rPr>
          <w:rFonts w:ascii="Times New Roman" w:hAnsi="Times New Roman" w:cs="Times New Roman"/>
          <w:noProof/>
          <w:sz w:val="24"/>
          <w:szCs w:val="24"/>
        </w:rPr>
        <mc:AlternateContent>
          <mc:Choice Requires="wps">
            <w:drawing>
              <wp:anchor distT="45720" distB="45720" distL="114300" distR="114300" simplePos="0" relativeHeight="251665408" behindDoc="0" locked="0" layoutInCell="1" allowOverlap="1" wp14:anchorId="50724FB1" wp14:editId="1D940671">
                <wp:simplePos x="0" y="0"/>
                <wp:positionH relativeFrom="column">
                  <wp:posOffset>4127500</wp:posOffset>
                </wp:positionH>
                <wp:positionV relativeFrom="paragraph">
                  <wp:posOffset>1016000</wp:posOffset>
                </wp:positionV>
                <wp:extent cx="1663700" cy="2114550"/>
                <wp:effectExtent l="0" t="0" r="12700" b="19050"/>
                <wp:wrapSquare wrapText="bothSides"/>
                <wp:docPr id="11587937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21145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5FCBF130" w14:textId="6F253C08" w:rsidR="00F401E5" w:rsidRPr="0077015E" w:rsidRDefault="00C74FA7" w:rsidP="00C74FA7">
                            <w:pPr>
                              <w:spacing w:line="240" w:lineRule="auto"/>
                              <w:rPr>
                                <w:b/>
                                <w:bCs/>
                                <w:color w:val="70AD47" w:themeColor="accent6"/>
                              </w:rPr>
                            </w:pPr>
                            <w:r w:rsidRPr="0077015E">
                              <w:rPr>
                                <w:b/>
                                <w:bCs/>
                                <w:color w:val="70AD47" w:themeColor="accent6"/>
                              </w:rPr>
                              <w:t>Sustainable energy in the community</w:t>
                            </w:r>
                          </w:p>
                          <w:p w14:paraId="0E795C56" w14:textId="1173342F" w:rsidR="00C74FA7" w:rsidRPr="00C74FA7" w:rsidRDefault="00C74FA7" w:rsidP="00C74FA7">
                            <w:pPr>
                              <w:spacing w:line="240" w:lineRule="auto"/>
                              <w:rPr>
                                <w:color w:val="70AD47" w:themeColor="accent6"/>
                              </w:rPr>
                            </w:pPr>
                            <w:r w:rsidRPr="00C74FA7">
                              <w:rPr>
                                <w:color w:val="70AD47" w:themeColor="accent6"/>
                              </w:rPr>
                              <w:t>Main team: SPNI and Heschel energy and planning officers</w:t>
                            </w:r>
                            <w:r w:rsidR="00B047A6">
                              <w:rPr>
                                <w:color w:val="70AD47" w:themeColor="accent6"/>
                              </w:rPr>
                              <w:t>.</w:t>
                            </w:r>
                          </w:p>
                          <w:p w14:paraId="642B9294" w14:textId="2D6C217D" w:rsidR="00C74FA7" w:rsidRPr="00C74FA7" w:rsidRDefault="00C74FA7" w:rsidP="00C74FA7">
                            <w:pPr>
                              <w:spacing w:line="240" w:lineRule="auto"/>
                              <w:rPr>
                                <w:color w:val="70AD47" w:themeColor="accent6"/>
                              </w:rPr>
                            </w:pPr>
                            <w:r w:rsidRPr="00C74FA7">
                              <w:rPr>
                                <w:color w:val="70AD47" w:themeColor="accent6"/>
                              </w:rPr>
                              <w:t>Support team: professional consulting, SPNI community liaison officer.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24FB1" id="_x0000_s1027" type="#_x0000_t202" style="position:absolute;margin-left:325pt;margin-top:80pt;width:131pt;height:16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" fillcolor="white [3201]" strokecolor="#70ad47 [3209]" strokeweight="1pt">
                <v:textbox>
                  <w:txbxContent>
                    <w:p w14:paraId="5FCBF130" w14:textId="6F253C08" w:rsidR="00F401E5" w:rsidRPr="0077015E" w:rsidRDefault="00C74FA7" w:rsidP="00C74FA7">
                      <w:pPr>
                        <w:spacing w:line="240" w:lineRule="auto"/>
                        <w:rPr>
                          <w:b/>
                          <w:bCs/>
                          <w:color w:val="70AD47" w:themeColor="accent6"/>
                        </w:rPr>
                      </w:pPr>
                      <w:r w:rsidRPr="0077015E">
                        <w:rPr>
                          <w:b/>
                          <w:bCs/>
                          <w:color w:val="70AD47" w:themeColor="accent6"/>
                        </w:rPr>
                        <w:t>Sustainable energy in the community</w:t>
                      </w:r>
                    </w:p>
                    <w:p w14:paraId="0E795C56" w14:textId="1173342F" w:rsidR="00C74FA7" w:rsidRPr="00C74FA7" w:rsidRDefault="00C74FA7" w:rsidP="00C74FA7">
                      <w:pPr>
                        <w:spacing w:line="240" w:lineRule="auto"/>
                        <w:rPr>
                          <w:color w:val="70AD47" w:themeColor="accent6"/>
                        </w:rPr>
                      </w:pPr>
                      <w:r w:rsidRPr="00C74FA7">
                        <w:rPr>
                          <w:color w:val="70AD47" w:themeColor="accent6"/>
                        </w:rPr>
                        <w:t>Main team: SPNI and Heschel energy and planning officers</w:t>
                      </w:r>
                      <w:r w:rsidR="00B047A6">
                        <w:rPr>
                          <w:color w:val="70AD47" w:themeColor="accent6"/>
                        </w:rPr>
                        <w:t>.</w:t>
                      </w:r>
                    </w:p>
                    <w:p w14:paraId="642B9294" w14:textId="2D6C217D" w:rsidR="00C74FA7" w:rsidRPr="00C74FA7" w:rsidRDefault="00C74FA7" w:rsidP="00C74FA7">
                      <w:pPr>
                        <w:spacing w:line="240" w:lineRule="auto"/>
                        <w:rPr>
                          <w:color w:val="70AD47" w:themeColor="accent6"/>
                        </w:rPr>
                      </w:pPr>
                      <w:r w:rsidRPr="00C74FA7">
                        <w:rPr>
                          <w:color w:val="70AD47" w:themeColor="accent6"/>
                        </w:rPr>
                        <w:t>Support team: professional consulting, SPNI community liaison officer.</w:t>
                      </w:r>
                    </w:p>
                  </w:txbxContent>
                </v:textbox>
                <w10:wrap type="square"/>
              </v:shape>
            </w:pict>
          </mc:Fallback>
        </mc:AlternateContent>
      </w:r>
      <w:r w:rsidRPr="00F401E5">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262C45CF" wp14:editId="330E6CBC">
                <wp:simplePos x="0" y="0"/>
                <wp:positionH relativeFrom="column">
                  <wp:posOffset>2241550</wp:posOffset>
                </wp:positionH>
                <wp:positionV relativeFrom="paragraph">
                  <wp:posOffset>1016000</wp:posOffset>
                </wp:positionV>
                <wp:extent cx="1663700" cy="2114550"/>
                <wp:effectExtent l="0" t="0" r="12700" b="19050"/>
                <wp:wrapSquare wrapText="bothSides"/>
                <wp:docPr id="1484667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21145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51931987" w14:textId="18BF7FC6" w:rsidR="00F401E5" w:rsidRPr="00C74FA7" w:rsidRDefault="00C74FA7" w:rsidP="00C74FA7">
                            <w:pPr>
                              <w:spacing w:line="240" w:lineRule="auto"/>
                              <w:rPr>
                                <w:b/>
                                <w:bCs/>
                                <w:color w:val="70AD47" w:themeColor="accent6"/>
                                <w:lang w:val="en-GB"/>
                              </w:rPr>
                            </w:pPr>
                            <w:r w:rsidRPr="00C74FA7">
                              <w:rPr>
                                <w:b/>
                                <w:bCs/>
                                <w:color w:val="70AD47" w:themeColor="accent6"/>
                                <w:lang w:val="en-GB"/>
                              </w:rPr>
                              <w:t>Addressing and responding to initiatives</w:t>
                            </w:r>
                          </w:p>
                          <w:p w14:paraId="3BE1B917" w14:textId="6D5FDB76" w:rsidR="00C74FA7" w:rsidRPr="00C74FA7" w:rsidRDefault="00C74FA7" w:rsidP="00C74FA7">
                            <w:pPr>
                              <w:spacing w:line="240" w:lineRule="auto"/>
                              <w:rPr>
                                <w:color w:val="70AD47" w:themeColor="accent6"/>
                                <w:lang w:val="en-GB"/>
                              </w:rPr>
                            </w:pPr>
                            <w:r w:rsidRPr="00C74FA7">
                              <w:rPr>
                                <w:color w:val="70AD47" w:themeColor="accent6"/>
                                <w:lang w:val="en-GB"/>
                              </w:rPr>
                              <w:t>Main team: Open spaces coordinator from the Cluster of authorities, SPNI community liaison officer</w:t>
                            </w:r>
                            <w:r w:rsidR="00B047A6">
                              <w:rPr>
                                <w:color w:val="70AD47" w:themeColor="accent6"/>
                                <w:lang w:val="en-GB"/>
                              </w:rPr>
                              <w:t>.</w:t>
                            </w:r>
                          </w:p>
                          <w:p w14:paraId="6FAAD4F7" w14:textId="07B8EE03" w:rsidR="00C74FA7" w:rsidRPr="00C74FA7" w:rsidRDefault="00C74FA7" w:rsidP="00C74FA7">
                            <w:pPr>
                              <w:spacing w:line="240" w:lineRule="auto"/>
                              <w:rPr>
                                <w:color w:val="70AD47" w:themeColor="accent6"/>
                                <w:lang w:val="en-GB"/>
                              </w:rPr>
                            </w:pPr>
                            <w:r w:rsidRPr="00C74FA7">
                              <w:rPr>
                                <w:color w:val="70AD47" w:themeColor="accent6"/>
                                <w:lang w:val="en-GB"/>
                              </w:rPr>
                              <w:t>Support team: Ecologist, GIS, professional consulting.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2C45CF" id="_x0000_s1028" type="#_x0000_t202" style="position:absolute;margin-left:176.5pt;margin-top:80pt;width:131pt;height:16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" fillcolor="white [3201]" strokecolor="#70ad47 [3209]" strokeweight="1pt">
                <v:textbox>
                  <w:txbxContent>
                    <w:p w14:paraId="51931987" w14:textId="18BF7FC6" w:rsidR="00F401E5" w:rsidRPr="00C74FA7" w:rsidRDefault="00C74FA7" w:rsidP="00C74FA7">
                      <w:pPr>
                        <w:spacing w:line="240" w:lineRule="auto"/>
                        <w:rPr>
                          <w:b/>
                          <w:bCs/>
                          <w:color w:val="70AD47" w:themeColor="accent6"/>
                          <w:lang w:val="en-GB"/>
                        </w:rPr>
                      </w:pPr>
                      <w:r w:rsidRPr="00C74FA7">
                        <w:rPr>
                          <w:b/>
                          <w:bCs/>
                          <w:color w:val="70AD47" w:themeColor="accent6"/>
                          <w:lang w:val="en-GB"/>
                        </w:rPr>
                        <w:t>Addressing and responding to initiatives</w:t>
                      </w:r>
                    </w:p>
                    <w:p w14:paraId="3BE1B917" w14:textId="6D5FDB76" w:rsidR="00C74FA7" w:rsidRPr="00C74FA7" w:rsidRDefault="00C74FA7" w:rsidP="00C74FA7">
                      <w:pPr>
                        <w:spacing w:line="240" w:lineRule="auto"/>
                        <w:rPr>
                          <w:color w:val="70AD47" w:themeColor="accent6"/>
                          <w:lang w:val="en-GB"/>
                        </w:rPr>
                      </w:pPr>
                      <w:r w:rsidRPr="00C74FA7">
                        <w:rPr>
                          <w:color w:val="70AD47" w:themeColor="accent6"/>
                          <w:lang w:val="en-GB"/>
                        </w:rPr>
                        <w:t>Main team: Open spaces coordinator from the Cluster of authorities, SPNI community liaison officer</w:t>
                      </w:r>
                      <w:r w:rsidR="00B047A6">
                        <w:rPr>
                          <w:color w:val="70AD47" w:themeColor="accent6"/>
                          <w:lang w:val="en-GB"/>
                        </w:rPr>
                        <w:t>.</w:t>
                      </w:r>
                    </w:p>
                    <w:p w14:paraId="6FAAD4F7" w14:textId="07B8EE03" w:rsidR="00C74FA7" w:rsidRPr="00C74FA7" w:rsidRDefault="00C74FA7" w:rsidP="00C74FA7">
                      <w:pPr>
                        <w:spacing w:line="240" w:lineRule="auto"/>
                        <w:rPr>
                          <w:color w:val="70AD47" w:themeColor="accent6"/>
                          <w:lang w:val="en-GB"/>
                        </w:rPr>
                      </w:pPr>
                      <w:r w:rsidRPr="00C74FA7">
                        <w:rPr>
                          <w:color w:val="70AD47" w:themeColor="accent6"/>
                          <w:lang w:val="en-GB"/>
                        </w:rPr>
                        <w:t>Support team: Ecologist, GIS, professional consulting.</w:t>
                      </w:r>
                    </w:p>
                  </w:txbxContent>
                </v:textbox>
                <w10:wrap type="square"/>
              </v:shape>
            </w:pict>
          </mc:Fallback>
        </mc:AlternateContent>
      </w:r>
      <w:r w:rsidR="008E360A" w:rsidRPr="00F401E5">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034E7BB2" wp14:editId="31CCDE95">
                <wp:simplePos x="0" y="0"/>
                <wp:positionH relativeFrom="column">
                  <wp:posOffset>279400</wp:posOffset>
                </wp:positionH>
                <wp:positionV relativeFrom="paragraph">
                  <wp:posOffset>139700</wp:posOffset>
                </wp:positionV>
                <wp:extent cx="556260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40462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502BC310" w14:textId="5F2A0678" w:rsidR="00F401E5" w:rsidRDefault="00D81257" w:rsidP="00D81257">
                            <w:pPr>
                              <w:spacing w:after="0" w:line="240" w:lineRule="auto"/>
                              <w:jc w:val="center"/>
                              <w:rPr>
                                <w:b/>
                                <w:bCs/>
                                <w:color w:val="70AD47" w:themeColor="accent6"/>
                              </w:rPr>
                            </w:pPr>
                            <w:r w:rsidRPr="00D81257">
                              <w:rPr>
                                <w:b/>
                                <w:bCs/>
                                <w:color w:val="70AD47" w:themeColor="accent6"/>
                              </w:rPr>
                              <w:t>Green Negev—Plan to Restore and Develop Open Spaces in the Western Negev</w:t>
                            </w:r>
                          </w:p>
                          <w:p w14:paraId="7BDFD905" w14:textId="69008309" w:rsidR="00D81257" w:rsidRPr="009D450F" w:rsidRDefault="002370C7" w:rsidP="00D81257">
                            <w:pPr>
                              <w:spacing w:after="0" w:line="240" w:lineRule="auto"/>
                              <w:jc w:val="center"/>
                              <w:rPr>
                                <w:color w:val="70AD47" w:themeColor="accent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70AD47" w:themeColor="accent6"/>
                              </w:rPr>
                              <w:t>The p</w:t>
                            </w:r>
                            <w:r w:rsidR="00D81257">
                              <w:rPr>
                                <w:color w:val="70AD47" w:themeColor="accent6"/>
                              </w:rPr>
                              <w:t xml:space="preserve">roject will include: </w:t>
                            </w:r>
                            <w:r w:rsidR="004852FB">
                              <w:rPr>
                                <w:color w:val="70AD47" w:themeColor="accent6"/>
                              </w:rPr>
                              <w:t>M</w:t>
                            </w:r>
                            <w:r w:rsidR="00D81257">
                              <w:rPr>
                                <w:color w:val="70AD47" w:themeColor="accent6"/>
                              </w:rPr>
                              <w:t xml:space="preserve">anagement by the management team of the Nature Conservation </w:t>
                            </w:r>
                            <w:r w:rsidR="00D81257" w:rsidRPr="009D450F">
                              <w:rPr>
                                <w:color w:val="70AD47" w:themeColor="accent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Division, Society for the Protection of Nature in Israel</w:t>
                            </w:r>
                            <w:r w:rsidR="00B047A6">
                              <w:rPr>
                                <w:color w:val="70AD47" w:themeColor="accent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C9E2868" w14:textId="62122A66" w:rsidR="008E360A" w:rsidRPr="00D81257" w:rsidRDefault="008E360A" w:rsidP="00D81257">
                            <w:pPr>
                              <w:spacing w:after="0" w:line="240" w:lineRule="auto"/>
                              <w:jc w:val="center"/>
                              <w:rPr>
                                <w:color w:val="70AD47" w:themeColor="accent6"/>
                              </w:rPr>
                            </w:pPr>
                            <w:r>
                              <w:rPr>
                                <w:color w:val="70AD47" w:themeColor="accent6"/>
                              </w:rPr>
                              <w:t>Coordinated by an SPNI project manager.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4E7BB2" id="_x0000_s1029" type="#_x0000_t202" style="position:absolute;margin-left:22pt;margin-top:11pt;width:43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" fillcolor="white [3201]" strokecolor="#70ad47 [3209]" strokeweight="1pt">
                <v:textbox style="mso-fit-shape-to-text:t">
                  <w:txbxContent>
                    <w:p w14:paraId="502BC310" w14:textId="5F2A0678" w:rsidR="00F401E5" w:rsidRDefault="00D81257" w:rsidP="00D81257">
                      <w:pPr>
                        <w:spacing w:after="0" w:line="240" w:lineRule="auto"/>
                        <w:jc w:val="center"/>
                        <w:rPr>
                          <w:b/>
                          <w:bCs/>
                          <w:color w:val="70AD47" w:themeColor="accent6"/>
                        </w:rPr>
                      </w:pPr>
                      <w:r w:rsidRPr="00D81257">
                        <w:rPr>
                          <w:b/>
                          <w:bCs/>
                          <w:color w:val="70AD47" w:themeColor="accent6"/>
                        </w:rPr>
                        <w:t>Green Negev—Plan to Restore and Develop Open Spaces in the Western Negev</w:t>
                      </w:r>
                    </w:p>
                    <w:p w14:paraId="7BDFD905" w14:textId="69008309" w:rsidR="00D81257" w:rsidRPr="009D450F" w:rsidRDefault="002370C7" w:rsidP="00D81257">
                      <w:pPr>
                        <w:spacing w:after="0" w:line="240" w:lineRule="auto"/>
                        <w:jc w:val="center"/>
                        <w:rPr>
                          <w:color w:val="70AD47" w:themeColor="accent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70AD47" w:themeColor="accent6"/>
                        </w:rPr>
                        <w:t>The p</w:t>
                      </w:r>
                      <w:r w:rsidR="00D81257">
                        <w:rPr>
                          <w:color w:val="70AD47" w:themeColor="accent6"/>
                        </w:rPr>
                        <w:t xml:space="preserve">roject will include: </w:t>
                      </w:r>
                      <w:r w:rsidR="004852FB">
                        <w:rPr>
                          <w:color w:val="70AD47" w:themeColor="accent6"/>
                        </w:rPr>
                        <w:t>M</w:t>
                      </w:r>
                      <w:r w:rsidR="00D81257">
                        <w:rPr>
                          <w:color w:val="70AD47" w:themeColor="accent6"/>
                        </w:rPr>
                        <w:t xml:space="preserve">anagement by the management team of the Nature Conservation </w:t>
                      </w:r>
                      <w:r w:rsidR="00D81257" w:rsidRPr="009D450F">
                        <w:rPr>
                          <w:color w:val="70AD47" w:themeColor="accent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Division, Society for the Protection of Nature in Israel</w:t>
                      </w:r>
                      <w:r w:rsidR="00B047A6">
                        <w:rPr>
                          <w:color w:val="70AD47" w:themeColor="accent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C9E2868" w14:textId="62122A66" w:rsidR="008E360A" w:rsidRPr="00D81257" w:rsidRDefault="008E360A" w:rsidP="00D81257">
                      <w:pPr>
                        <w:spacing w:after="0" w:line="240" w:lineRule="auto"/>
                        <w:jc w:val="center"/>
                        <w:rPr>
                          <w:color w:val="70AD47" w:themeColor="accent6"/>
                        </w:rPr>
                      </w:pPr>
                      <w:r>
                        <w:rPr>
                          <w:color w:val="70AD47" w:themeColor="accent6"/>
                        </w:rPr>
                        <w:t>Coordinated by an SPNI project manager.</w:t>
                      </w:r>
                    </w:p>
                  </w:txbxContent>
                </v:textbox>
                <w10:wrap type="square"/>
              </v:shape>
            </w:pict>
          </mc:Fallback>
        </mc:AlternateContent>
      </w:r>
      <w:r w:rsidR="00D81257" w:rsidRPr="00F401E5">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5321D6B0" wp14:editId="0C75CDC9">
                <wp:simplePos x="0" y="0"/>
                <wp:positionH relativeFrom="column">
                  <wp:posOffset>279400</wp:posOffset>
                </wp:positionH>
                <wp:positionV relativeFrom="paragraph">
                  <wp:posOffset>1016000</wp:posOffset>
                </wp:positionV>
                <wp:extent cx="1663700" cy="1404620"/>
                <wp:effectExtent l="0" t="0" r="12700" b="20955"/>
                <wp:wrapSquare wrapText="bothSides"/>
                <wp:docPr id="1433488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140462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D20C6B" w14:textId="587DBFFA" w:rsidR="00F401E5" w:rsidRPr="008E360A" w:rsidRDefault="008E360A" w:rsidP="00C74FA7">
                            <w:pPr>
                              <w:spacing w:line="240" w:lineRule="auto"/>
                              <w:rPr>
                                <w:b/>
                                <w:bCs/>
                                <w:color w:val="70AD47" w:themeColor="accent6"/>
                              </w:rPr>
                            </w:pPr>
                            <w:r w:rsidRPr="008E360A">
                              <w:rPr>
                                <w:b/>
                                <w:bCs/>
                                <w:color w:val="70AD47" w:themeColor="accent6"/>
                              </w:rPr>
                              <w:t>Open spaces</w:t>
                            </w:r>
                          </w:p>
                          <w:p w14:paraId="4A3E3BB3" w14:textId="43ACEF5A" w:rsidR="008E360A" w:rsidRPr="008E360A" w:rsidRDefault="008E360A" w:rsidP="00C74FA7">
                            <w:pPr>
                              <w:spacing w:line="240" w:lineRule="auto"/>
                              <w:rPr>
                                <w:color w:val="70AD47" w:themeColor="accent6"/>
                              </w:rPr>
                            </w:pPr>
                            <w:r w:rsidRPr="008E360A">
                              <w:rPr>
                                <w:color w:val="70AD47" w:themeColor="accent6"/>
                              </w:rPr>
                              <w:t>Main team: Open spaces coordinator from the Cluster of authorities, SPNI planner, SPNI ecologist.</w:t>
                            </w:r>
                          </w:p>
                          <w:p w14:paraId="7A2A7B89" w14:textId="58E37334" w:rsidR="008E360A" w:rsidRDefault="008E360A" w:rsidP="00C74FA7">
                            <w:pPr>
                              <w:spacing w:line="240" w:lineRule="auto"/>
                              <w:rPr>
                                <w:color w:val="70AD47" w:themeColor="accent6"/>
                              </w:rPr>
                            </w:pPr>
                            <w:r w:rsidRPr="008E360A">
                              <w:rPr>
                                <w:color w:val="70AD47" w:themeColor="accent6"/>
                              </w:rPr>
                              <w:t>Support team: Professional consulting, GIS.</w:t>
                            </w:r>
                          </w:p>
                          <w:p w14:paraId="08E7A822" w14:textId="77777777" w:rsidR="00C74FA7" w:rsidRPr="008E360A" w:rsidRDefault="00C74FA7" w:rsidP="00C74FA7">
                            <w:pPr>
                              <w:spacing w:line="240" w:lineRule="auto"/>
                              <w:rPr>
                                <w:color w:val="70AD47" w:themeColor="accent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21D6B0" id="_x0000_s1030" type="#_x0000_t202" style="position:absolute;margin-left:22pt;margin-top:80pt;width:131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" fillcolor="white [3201]" strokecolor="#70ad47 [3209]" strokeweight="1pt">
                <v:textbox style="mso-fit-shape-to-text:t">
                  <w:txbxContent>
                    <w:p w14:paraId="6AD20C6B" w14:textId="587DBFFA" w:rsidR="00F401E5" w:rsidRPr="008E360A" w:rsidRDefault="008E360A" w:rsidP="00C74FA7">
                      <w:pPr>
                        <w:spacing w:line="240" w:lineRule="auto"/>
                        <w:rPr>
                          <w:b/>
                          <w:bCs/>
                          <w:color w:val="70AD47" w:themeColor="accent6"/>
                        </w:rPr>
                      </w:pPr>
                      <w:r w:rsidRPr="008E360A">
                        <w:rPr>
                          <w:b/>
                          <w:bCs/>
                          <w:color w:val="70AD47" w:themeColor="accent6"/>
                        </w:rPr>
                        <w:t>Open spaces</w:t>
                      </w:r>
                    </w:p>
                    <w:p w14:paraId="4A3E3BB3" w14:textId="43ACEF5A" w:rsidR="008E360A" w:rsidRPr="008E360A" w:rsidRDefault="008E360A" w:rsidP="00C74FA7">
                      <w:pPr>
                        <w:spacing w:line="240" w:lineRule="auto"/>
                        <w:rPr>
                          <w:color w:val="70AD47" w:themeColor="accent6"/>
                        </w:rPr>
                      </w:pPr>
                      <w:r w:rsidRPr="008E360A">
                        <w:rPr>
                          <w:color w:val="70AD47" w:themeColor="accent6"/>
                        </w:rPr>
                        <w:t>Main team: Open spaces coordinator from the Cluster of authorities, SPNI planner, SPNI ecologist.</w:t>
                      </w:r>
                    </w:p>
                    <w:p w14:paraId="7A2A7B89" w14:textId="58E37334" w:rsidR="008E360A" w:rsidRDefault="008E360A" w:rsidP="00C74FA7">
                      <w:pPr>
                        <w:spacing w:line="240" w:lineRule="auto"/>
                        <w:rPr>
                          <w:color w:val="70AD47" w:themeColor="accent6"/>
                        </w:rPr>
                      </w:pPr>
                      <w:r w:rsidRPr="008E360A">
                        <w:rPr>
                          <w:color w:val="70AD47" w:themeColor="accent6"/>
                        </w:rPr>
                        <w:t>Support team: Professional consulting, GIS.</w:t>
                      </w:r>
                    </w:p>
                    <w:p w14:paraId="08E7A822" w14:textId="77777777" w:rsidR="00C74FA7" w:rsidRPr="008E360A" w:rsidRDefault="00C74FA7" w:rsidP="00C74FA7">
                      <w:pPr>
                        <w:spacing w:line="240" w:lineRule="auto"/>
                        <w:rPr>
                          <w:color w:val="70AD47" w:themeColor="accent6"/>
                        </w:rPr>
                      </w:pPr>
                    </w:p>
                  </w:txbxContent>
                </v:textbox>
                <w10:wrap type="square"/>
              </v:shape>
            </w:pict>
          </mc:Fallback>
        </mc:AlternateContent>
      </w:r>
    </w:p>
    <w:p w14:paraId="0D0351AC" w14:textId="321776BB" w:rsidR="00790F38" w:rsidRDefault="00956048" w:rsidP="0056467A">
      <w:pPr>
        <w:rPr>
          <w:rFonts w:ascii="Times New Roman" w:hAnsi="Times New Roman" w:cs="Times New Roman"/>
          <w:b/>
          <w:bCs/>
          <w:sz w:val="28"/>
          <w:szCs w:val="28"/>
        </w:rPr>
      </w:pPr>
      <w:r>
        <w:rPr>
          <w:rFonts w:ascii="Times New Roman" w:hAnsi="Times New Roman" w:cs="Times New Roman"/>
          <w:b/>
          <w:bCs/>
          <w:sz w:val="28"/>
          <w:szCs w:val="28"/>
        </w:rPr>
        <w:t xml:space="preserve">Partial </w:t>
      </w:r>
      <w:r w:rsidR="00790F38" w:rsidRPr="00325BA7">
        <w:rPr>
          <w:rFonts w:ascii="Times New Roman" w:hAnsi="Times New Roman" w:cs="Times New Roman"/>
          <w:b/>
          <w:bCs/>
          <w:sz w:val="28"/>
          <w:szCs w:val="28"/>
        </w:rPr>
        <w:t xml:space="preserve">Description of </w:t>
      </w:r>
      <w:r w:rsidR="00180A13">
        <w:rPr>
          <w:rFonts w:ascii="Times New Roman" w:hAnsi="Times New Roman" w:cs="Times New Roman"/>
          <w:b/>
          <w:bCs/>
          <w:sz w:val="28"/>
          <w:szCs w:val="28"/>
        </w:rPr>
        <w:t xml:space="preserve">the </w:t>
      </w:r>
      <w:r w:rsidR="00790F38" w:rsidRPr="00325BA7">
        <w:rPr>
          <w:rFonts w:ascii="Times New Roman" w:hAnsi="Times New Roman" w:cs="Times New Roman"/>
          <w:b/>
          <w:bCs/>
          <w:sz w:val="28"/>
          <w:szCs w:val="28"/>
        </w:rPr>
        <w:t xml:space="preserve">Program </w:t>
      </w:r>
    </w:p>
    <w:p w14:paraId="15DFCC36" w14:textId="77777777" w:rsidR="00790F38" w:rsidRDefault="00790F38" w:rsidP="0056467A">
      <w:pPr>
        <w:rPr>
          <w:rFonts w:ascii="Times New Roman" w:hAnsi="Times New Roman" w:cs="Times New Roman"/>
          <w:b/>
          <w:bCs/>
          <w:sz w:val="28"/>
          <w:szCs w:val="28"/>
        </w:rPr>
      </w:pPr>
    </w:p>
    <w:p w14:paraId="346E6CCC" w14:textId="3B3E6114" w:rsidR="00960146" w:rsidRPr="00FF0116" w:rsidRDefault="00960146" w:rsidP="00956048">
      <w:pPr>
        <w:rPr>
          <w:rFonts w:ascii="Times New Roman" w:hAnsi="Times New Roman" w:cs="Times New Roman"/>
          <w:b/>
          <w:bCs/>
          <w:sz w:val="24"/>
          <w:szCs w:val="24"/>
        </w:rPr>
      </w:pPr>
      <w:r w:rsidRPr="00FF0116">
        <w:rPr>
          <w:rFonts w:ascii="Times New Roman" w:hAnsi="Times New Roman" w:cs="Times New Roman"/>
          <w:b/>
          <w:bCs/>
          <w:sz w:val="24"/>
          <w:szCs w:val="24"/>
        </w:rPr>
        <w:t xml:space="preserve">Open </w:t>
      </w:r>
      <w:commentRangeStart w:id="24"/>
      <w:r w:rsidRPr="00FF0116">
        <w:rPr>
          <w:rFonts w:ascii="Times New Roman" w:hAnsi="Times New Roman" w:cs="Times New Roman"/>
          <w:b/>
          <w:bCs/>
          <w:sz w:val="24"/>
          <w:szCs w:val="24"/>
        </w:rPr>
        <w:t>Spaces</w:t>
      </w:r>
      <w:commentRangeEnd w:id="24"/>
      <w:r w:rsidR="002370C7">
        <w:rPr>
          <w:rStyle w:val="CommentReference"/>
        </w:rPr>
        <w:commentReference w:id="24"/>
      </w:r>
      <w:r w:rsidRPr="00FF0116">
        <w:rPr>
          <w:rFonts w:ascii="Times New Roman" w:hAnsi="Times New Roman" w:cs="Times New Roman"/>
          <w:b/>
          <w:bCs/>
          <w:sz w:val="24"/>
          <w:szCs w:val="24"/>
        </w:rPr>
        <w:t xml:space="preserve"> </w:t>
      </w:r>
    </w:p>
    <w:p w14:paraId="380E2820" w14:textId="13910E66" w:rsidR="00960146" w:rsidRDefault="00960146" w:rsidP="0056467A">
      <w:pPr>
        <w:rPr>
          <w:rFonts w:ascii="Times New Roman" w:hAnsi="Times New Roman" w:cs="Times New Roman"/>
          <w:sz w:val="24"/>
          <w:szCs w:val="24"/>
        </w:rPr>
      </w:pPr>
      <w:r>
        <w:rPr>
          <w:rFonts w:ascii="Times New Roman" w:hAnsi="Times New Roman" w:cs="Times New Roman"/>
          <w:sz w:val="24"/>
          <w:szCs w:val="24"/>
        </w:rPr>
        <w:t xml:space="preserve">The </w:t>
      </w:r>
      <w:r w:rsidR="00A87BF5">
        <w:rPr>
          <w:rFonts w:ascii="Times New Roman" w:hAnsi="Times New Roman" w:cs="Times New Roman"/>
          <w:sz w:val="24"/>
          <w:szCs w:val="24"/>
        </w:rPr>
        <w:t>war</w:t>
      </w:r>
      <w:r>
        <w:rPr>
          <w:rFonts w:ascii="Times New Roman" w:hAnsi="Times New Roman" w:cs="Times New Roman"/>
          <w:sz w:val="24"/>
          <w:szCs w:val="24"/>
        </w:rPr>
        <w:t xml:space="preserve"> </w:t>
      </w:r>
      <w:r w:rsidR="00A87BF5">
        <w:rPr>
          <w:rFonts w:ascii="Times New Roman" w:hAnsi="Times New Roman" w:cs="Times New Roman"/>
          <w:sz w:val="24"/>
          <w:szCs w:val="24"/>
        </w:rPr>
        <w:t>has</w:t>
      </w:r>
      <w:r w:rsidR="00FC23AC">
        <w:rPr>
          <w:rFonts w:ascii="Times New Roman" w:hAnsi="Times New Roman" w:cs="Times New Roman"/>
          <w:sz w:val="24"/>
          <w:szCs w:val="24"/>
        </w:rPr>
        <w:t xml:space="preserve"> </w:t>
      </w:r>
      <w:r w:rsidR="00A87BF5">
        <w:rPr>
          <w:rFonts w:ascii="Times New Roman" w:hAnsi="Times New Roman" w:cs="Times New Roman"/>
          <w:sz w:val="24"/>
          <w:szCs w:val="24"/>
        </w:rPr>
        <w:t>caused</w:t>
      </w:r>
      <w:r w:rsidR="00FC23AC">
        <w:rPr>
          <w:rFonts w:ascii="Times New Roman" w:hAnsi="Times New Roman" w:cs="Times New Roman"/>
          <w:sz w:val="24"/>
          <w:szCs w:val="24"/>
        </w:rPr>
        <w:t xml:space="preserve"> </w:t>
      </w:r>
      <w:r w:rsidR="00A87BF5">
        <w:rPr>
          <w:rFonts w:ascii="Times New Roman" w:hAnsi="Times New Roman" w:cs="Times New Roman"/>
          <w:sz w:val="24"/>
          <w:szCs w:val="24"/>
        </w:rPr>
        <w:t>severe</w:t>
      </w:r>
      <w:r w:rsidR="00FC23AC">
        <w:rPr>
          <w:rFonts w:ascii="Times New Roman" w:hAnsi="Times New Roman" w:cs="Times New Roman"/>
          <w:sz w:val="24"/>
          <w:szCs w:val="24"/>
        </w:rPr>
        <w:t xml:space="preserve"> </w:t>
      </w:r>
      <w:r w:rsidR="00A87BF5">
        <w:rPr>
          <w:rFonts w:ascii="Times New Roman" w:hAnsi="Times New Roman" w:cs="Times New Roman"/>
          <w:sz w:val="24"/>
          <w:szCs w:val="24"/>
        </w:rPr>
        <w:t>damage</w:t>
      </w:r>
      <w:r w:rsidR="00FC23AC">
        <w:rPr>
          <w:rFonts w:ascii="Times New Roman" w:hAnsi="Times New Roman" w:cs="Times New Roman"/>
          <w:sz w:val="24"/>
          <w:szCs w:val="24"/>
        </w:rPr>
        <w:t xml:space="preserve"> </w:t>
      </w:r>
      <w:r w:rsidR="00A87BF5">
        <w:rPr>
          <w:rFonts w:ascii="Times New Roman" w:hAnsi="Times New Roman" w:cs="Times New Roman"/>
          <w:sz w:val="24"/>
          <w:szCs w:val="24"/>
        </w:rPr>
        <w:t>to</w:t>
      </w:r>
      <w:r>
        <w:rPr>
          <w:rFonts w:ascii="Times New Roman" w:hAnsi="Times New Roman" w:cs="Times New Roman"/>
          <w:sz w:val="24"/>
          <w:szCs w:val="24"/>
        </w:rPr>
        <w:t xml:space="preserve"> </w:t>
      </w:r>
      <w:r w:rsidR="00A87BF5">
        <w:rPr>
          <w:rFonts w:ascii="Times New Roman" w:hAnsi="Times New Roman" w:cs="Times New Roman"/>
          <w:sz w:val="24"/>
          <w:szCs w:val="24"/>
        </w:rPr>
        <w:t>the</w:t>
      </w:r>
      <w:r w:rsidR="001C272B">
        <w:rPr>
          <w:rFonts w:ascii="Times New Roman" w:hAnsi="Times New Roman" w:cs="Times New Roman"/>
          <w:sz w:val="24"/>
          <w:szCs w:val="24"/>
        </w:rPr>
        <w:t xml:space="preserve"> </w:t>
      </w:r>
      <w:r w:rsidR="00A87BF5">
        <w:rPr>
          <w:rFonts w:ascii="Times New Roman" w:hAnsi="Times New Roman" w:cs="Times New Roman"/>
          <w:sz w:val="24"/>
          <w:szCs w:val="24"/>
        </w:rPr>
        <w:t>open</w:t>
      </w:r>
      <w:r>
        <w:rPr>
          <w:rFonts w:ascii="Times New Roman" w:hAnsi="Times New Roman" w:cs="Times New Roman"/>
          <w:sz w:val="24"/>
          <w:szCs w:val="24"/>
        </w:rPr>
        <w:t xml:space="preserve"> </w:t>
      </w:r>
      <w:r w:rsidR="00A87BF5">
        <w:rPr>
          <w:rFonts w:ascii="Times New Roman" w:hAnsi="Times New Roman" w:cs="Times New Roman"/>
          <w:sz w:val="24"/>
          <w:szCs w:val="24"/>
        </w:rPr>
        <w:t>spaces</w:t>
      </w:r>
      <w:r>
        <w:rPr>
          <w:rFonts w:ascii="Times New Roman" w:hAnsi="Times New Roman" w:cs="Times New Roman"/>
          <w:sz w:val="24"/>
          <w:szCs w:val="24"/>
        </w:rPr>
        <w:t xml:space="preserve"> </w:t>
      </w:r>
      <w:r w:rsidR="00A87BF5">
        <w:rPr>
          <w:rFonts w:ascii="Times New Roman" w:hAnsi="Times New Roman" w:cs="Times New Roman"/>
          <w:sz w:val="24"/>
          <w:szCs w:val="24"/>
        </w:rPr>
        <w:t>and</w:t>
      </w:r>
      <w:r>
        <w:rPr>
          <w:rFonts w:ascii="Times New Roman" w:hAnsi="Times New Roman" w:cs="Times New Roman"/>
          <w:sz w:val="24"/>
          <w:szCs w:val="24"/>
        </w:rPr>
        <w:t xml:space="preserve"> </w:t>
      </w:r>
      <w:r w:rsidR="00A87BF5">
        <w:rPr>
          <w:rFonts w:ascii="Times New Roman" w:hAnsi="Times New Roman" w:cs="Times New Roman"/>
          <w:sz w:val="24"/>
          <w:szCs w:val="24"/>
        </w:rPr>
        <w:t>ecosystems</w:t>
      </w:r>
      <w:r w:rsidR="00B047A6">
        <w:rPr>
          <w:rFonts w:ascii="Times New Roman" w:hAnsi="Times New Roman" w:cs="Times New Roman"/>
          <w:sz w:val="24"/>
          <w:szCs w:val="24"/>
        </w:rPr>
        <w:t xml:space="preserve"> of</w:t>
      </w:r>
      <w:r>
        <w:rPr>
          <w:rFonts w:ascii="Times New Roman" w:hAnsi="Times New Roman" w:cs="Times New Roman"/>
          <w:sz w:val="24"/>
          <w:szCs w:val="24"/>
        </w:rPr>
        <w:t xml:space="preserve"> the </w:t>
      </w:r>
      <w:r w:rsidR="00A87BF5">
        <w:rPr>
          <w:rFonts w:ascii="Times New Roman" w:hAnsi="Times New Roman" w:cs="Times New Roman"/>
          <w:sz w:val="24"/>
          <w:szCs w:val="24"/>
        </w:rPr>
        <w:t>Gaza Envelope</w:t>
      </w:r>
      <w:r w:rsidR="00CD4EEA">
        <w:rPr>
          <w:rFonts w:ascii="Times New Roman" w:hAnsi="Times New Roman" w:cs="Times New Roman"/>
          <w:sz w:val="24"/>
          <w:szCs w:val="24"/>
        </w:rPr>
        <w:t xml:space="preserve">. </w:t>
      </w:r>
      <w:r w:rsidR="00FC23AC">
        <w:rPr>
          <w:rFonts w:ascii="Times New Roman" w:hAnsi="Times New Roman" w:cs="Times New Roman"/>
          <w:sz w:val="24"/>
          <w:szCs w:val="24"/>
        </w:rPr>
        <w:t>They</w:t>
      </w:r>
      <w:r w:rsidR="00CD4EEA">
        <w:rPr>
          <w:rFonts w:ascii="Times New Roman" w:hAnsi="Times New Roman" w:cs="Times New Roman"/>
          <w:sz w:val="24"/>
          <w:szCs w:val="24"/>
        </w:rPr>
        <w:t xml:space="preserve"> </w:t>
      </w:r>
      <w:r>
        <w:rPr>
          <w:rFonts w:ascii="Times New Roman" w:hAnsi="Times New Roman" w:cs="Times New Roman"/>
          <w:sz w:val="24"/>
          <w:szCs w:val="24"/>
        </w:rPr>
        <w:t xml:space="preserve">may suffer </w:t>
      </w:r>
      <w:r w:rsidR="00B047A6">
        <w:rPr>
          <w:rFonts w:ascii="Times New Roman" w:hAnsi="Times New Roman" w:cs="Times New Roman"/>
          <w:sz w:val="24"/>
          <w:szCs w:val="24"/>
        </w:rPr>
        <w:t>additional</w:t>
      </w:r>
      <w:r>
        <w:rPr>
          <w:rFonts w:ascii="Times New Roman" w:hAnsi="Times New Roman" w:cs="Times New Roman"/>
          <w:sz w:val="24"/>
          <w:szCs w:val="24"/>
        </w:rPr>
        <w:t xml:space="preserve"> damage after </w:t>
      </w:r>
      <w:r w:rsidR="00181E24">
        <w:rPr>
          <w:rFonts w:ascii="Times New Roman" w:hAnsi="Times New Roman" w:cs="Times New Roman"/>
          <w:sz w:val="24"/>
          <w:szCs w:val="24"/>
        </w:rPr>
        <w:t>the war</w:t>
      </w:r>
      <w:r w:rsidR="00FF0116">
        <w:rPr>
          <w:rFonts w:ascii="Times New Roman" w:hAnsi="Times New Roman" w:cs="Times New Roman"/>
          <w:sz w:val="24"/>
          <w:szCs w:val="24"/>
        </w:rPr>
        <w:t xml:space="preserve"> </w:t>
      </w:r>
      <w:commentRangeStart w:id="25"/>
      <w:r w:rsidR="00FF0116">
        <w:rPr>
          <w:rFonts w:ascii="Times New Roman" w:hAnsi="Times New Roman" w:cs="Times New Roman"/>
          <w:sz w:val="24"/>
          <w:szCs w:val="24"/>
        </w:rPr>
        <w:t>end</w:t>
      </w:r>
      <w:r w:rsidR="00DD4736">
        <w:rPr>
          <w:rFonts w:ascii="Times New Roman" w:hAnsi="Times New Roman" w:cs="Times New Roman"/>
          <w:sz w:val="24"/>
          <w:szCs w:val="24"/>
        </w:rPr>
        <w:t>s</w:t>
      </w:r>
      <w:commentRangeEnd w:id="25"/>
      <w:r w:rsidR="00B047A6">
        <w:rPr>
          <w:rStyle w:val="CommentReference"/>
        </w:rPr>
        <w:commentReference w:id="25"/>
      </w:r>
      <w:r w:rsidR="00FC23AC">
        <w:rPr>
          <w:rFonts w:ascii="Times New Roman" w:hAnsi="Times New Roman" w:cs="Times New Roman"/>
          <w:sz w:val="24"/>
          <w:szCs w:val="24"/>
        </w:rPr>
        <w:t>, in view of potential pressures from civilian and military development</w:t>
      </w:r>
      <w:r w:rsidR="00B047A6">
        <w:rPr>
          <w:rFonts w:ascii="Times New Roman" w:hAnsi="Times New Roman" w:cs="Times New Roman"/>
          <w:sz w:val="24"/>
          <w:szCs w:val="24"/>
        </w:rPr>
        <w:t>.</w:t>
      </w:r>
      <w:r w:rsidR="00B047A6">
        <w:rPr>
          <w:rStyle w:val="FootnoteReference"/>
          <w:rFonts w:ascii="Times New Roman" w:hAnsi="Times New Roman" w:cs="Times New Roman"/>
          <w:sz w:val="24"/>
          <w:szCs w:val="24"/>
        </w:rPr>
        <w:footnoteReference w:id="1"/>
      </w:r>
      <w:r w:rsidR="00CA35EE">
        <w:rPr>
          <w:rFonts w:ascii="Times New Roman" w:hAnsi="Times New Roman" w:cs="Times New Roman"/>
          <w:sz w:val="24"/>
          <w:szCs w:val="24"/>
        </w:rPr>
        <w:t xml:space="preserve"> </w:t>
      </w:r>
      <w:r w:rsidR="00FF0116">
        <w:rPr>
          <w:rFonts w:ascii="Times New Roman" w:hAnsi="Times New Roman" w:cs="Times New Roman"/>
          <w:sz w:val="24"/>
          <w:szCs w:val="24"/>
        </w:rPr>
        <w:t>The re</w:t>
      </w:r>
      <w:r w:rsidR="00CA35EE">
        <w:rPr>
          <w:rFonts w:ascii="Times New Roman" w:hAnsi="Times New Roman" w:cs="Times New Roman"/>
          <w:sz w:val="24"/>
          <w:szCs w:val="24"/>
        </w:rPr>
        <w:t xml:space="preserve">habilitation of the Western Negev and the return of its residents </w:t>
      </w:r>
      <w:r w:rsidR="0095504A">
        <w:rPr>
          <w:rFonts w:ascii="Times New Roman" w:hAnsi="Times New Roman" w:cs="Times New Roman"/>
          <w:sz w:val="24"/>
          <w:szCs w:val="24"/>
        </w:rPr>
        <w:t>can</w:t>
      </w:r>
      <w:r w:rsidR="001C272B">
        <w:rPr>
          <w:rFonts w:ascii="Times New Roman" w:hAnsi="Times New Roman" w:cs="Times New Roman"/>
          <w:sz w:val="24"/>
          <w:szCs w:val="24"/>
        </w:rPr>
        <w:t>not</w:t>
      </w:r>
      <w:r w:rsidR="00CD4EEA">
        <w:rPr>
          <w:rFonts w:ascii="Times New Roman" w:hAnsi="Times New Roman" w:cs="Times New Roman"/>
          <w:sz w:val="24"/>
          <w:szCs w:val="24"/>
        </w:rPr>
        <w:t xml:space="preserve"> be considered</w:t>
      </w:r>
      <w:r w:rsidR="00CA35EE">
        <w:rPr>
          <w:rFonts w:ascii="Times New Roman" w:hAnsi="Times New Roman" w:cs="Times New Roman"/>
          <w:sz w:val="24"/>
          <w:szCs w:val="24"/>
        </w:rPr>
        <w:t xml:space="preserve"> complete if the area to which the</w:t>
      </w:r>
      <w:r w:rsidR="001C272B">
        <w:rPr>
          <w:rFonts w:ascii="Times New Roman" w:hAnsi="Times New Roman" w:cs="Times New Roman"/>
          <w:sz w:val="24"/>
          <w:szCs w:val="24"/>
        </w:rPr>
        <w:t xml:space="preserve">y </w:t>
      </w:r>
      <w:r w:rsidR="00CA35EE">
        <w:rPr>
          <w:rFonts w:ascii="Times New Roman" w:hAnsi="Times New Roman" w:cs="Times New Roman"/>
          <w:sz w:val="24"/>
          <w:szCs w:val="24"/>
        </w:rPr>
        <w:t xml:space="preserve">return </w:t>
      </w:r>
      <w:r w:rsidR="0095504A">
        <w:rPr>
          <w:rFonts w:ascii="Times New Roman" w:hAnsi="Times New Roman" w:cs="Times New Roman"/>
          <w:sz w:val="24"/>
          <w:szCs w:val="24"/>
        </w:rPr>
        <w:t xml:space="preserve">is </w:t>
      </w:r>
      <w:r w:rsidR="00CA35EE">
        <w:rPr>
          <w:rFonts w:ascii="Times New Roman" w:hAnsi="Times New Roman" w:cs="Times New Roman"/>
          <w:sz w:val="24"/>
          <w:szCs w:val="24"/>
        </w:rPr>
        <w:t>left scarred and damaged</w:t>
      </w:r>
      <w:r w:rsidR="00FF0116">
        <w:rPr>
          <w:rFonts w:ascii="Times New Roman" w:hAnsi="Times New Roman" w:cs="Times New Roman"/>
          <w:sz w:val="24"/>
          <w:szCs w:val="24"/>
        </w:rPr>
        <w:t>. Th</w:t>
      </w:r>
      <w:r w:rsidR="00A87BF5">
        <w:rPr>
          <w:rFonts w:ascii="Times New Roman" w:hAnsi="Times New Roman" w:cs="Times New Roman"/>
          <w:sz w:val="24"/>
          <w:szCs w:val="24"/>
        </w:rPr>
        <w:t>erefore</w:t>
      </w:r>
      <w:r w:rsidR="00FF0116">
        <w:rPr>
          <w:rFonts w:ascii="Times New Roman" w:hAnsi="Times New Roman" w:cs="Times New Roman"/>
          <w:sz w:val="24"/>
          <w:szCs w:val="24"/>
        </w:rPr>
        <w:t>,</w:t>
      </w:r>
      <w:r w:rsidR="00CA35EE">
        <w:rPr>
          <w:rFonts w:ascii="Times New Roman" w:hAnsi="Times New Roman" w:cs="Times New Roman"/>
          <w:sz w:val="24"/>
          <w:szCs w:val="24"/>
        </w:rPr>
        <w:t xml:space="preserve"> </w:t>
      </w:r>
      <w:r w:rsidR="00FF0116">
        <w:rPr>
          <w:rFonts w:ascii="Times New Roman" w:hAnsi="Times New Roman" w:cs="Times New Roman"/>
          <w:sz w:val="24"/>
          <w:szCs w:val="24"/>
        </w:rPr>
        <w:t>the r</w:t>
      </w:r>
      <w:r w:rsidR="00CA35EE">
        <w:rPr>
          <w:rFonts w:ascii="Times New Roman" w:hAnsi="Times New Roman" w:cs="Times New Roman"/>
          <w:sz w:val="24"/>
          <w:szCs w:val="24"/>
        </w:rPr>
        <w:t xml:space="preserve">ehabilitation and development of open spaces </w:t>
      </w:r>
      <w:r w:rsidR="00D869F5">
        <w:rPr>
          <w:rFonts w:ascii="Times New Roman" w:hAnsi="Times New Roman" w:cs="Times New Roman"/>
          <w:sz w:val="24"/>
          <w:szCs w:val="24"/>
        </w:rPr>
        <w:t>must be considered</w:t>
      </w:r>
      <w:r w:rsidR="00CA35EE">
        <w:rPr>
          <w:rFonts w:ascii="Times New Roman" w:hAnsi="Times New Roman" w:cs="Times New Roman"/>
          <w:sz w:val="24"/>
          <w:szCs w:val="24"/>
        </w:rPr>
        <w:t xml:space="preserve"> a</w:t>
      </w:r>
      <w:r w:rsidR="00FF0116">
        <w:rPr>
          <w:rFonts w:ascii="Times New Roman" w:hAnsi="Times New Roman" w:cs="Times New Roman"/>
          <w:sz w:val="24"/>
          <w:szCs w:val="24"/>
        </w:rPr>
        <w:t xml:space="preserve">n essential </w:t>
      </w:r>
      <w:r w:rsidR="00A00B13">
        <w:rPr>
          <w:rFonts w:ascii="Times New Roman" w:hAnsi="Times New Roman" w:cs="Times New Roman"/>
          <w:sz w:val="24"/>
          <w:szCs w:val="24"/>
        </w:rPr>
        <w:t>element</w:t>
      </w:r>
      <w:r w:rsidR="00CA35EE">
        <w:rPr>
          <w:rFonts w:ascii="Times New Roman" w:hAnsi="Times New Roman" w:cs="Times New Roman"/>
          <w:sz w:val="24"/>
          <w:szCs w:val="24"/>
        </w:rPr>
        <w:t xml:space="preserve"> of </w:t>
      </w:r>
      <w:r w:rsidR="00FF0116">
        <w:rPr>
          <w:rFonts w:ascii="Times New Roman" w:hAnsi="Times New Roman" w:cs="Times New Roman"/>
          <w:sz w:val="24"/>
          <w:szCs w:val="24"/>
        </w:rPr>
        <w:t>wider</w:t>
      </w:r>
      <w:r w:rsidR="00CA35EE">
        <w:rPr>
          <w:rFonts w:ascii="Times New Roman" w:hAnsi="Times New Roman" w:cs="Times New Roman"/>
          <w:sz w:val="24"/>
          <w:szCs w:val="24"/>
        </w:rPr>
        <w:t xml:space="preserve"> rehabilitation and development </w:t>
      </w:r>
      <w:r w:rsidR="00FF0116">
        <w:rPr>
          <w:rFonts w:ascii="Times New Roman" w:hAnsi="Times New Roman" w:cs="Times New Roman"/>
          <w:sz w:val="24"/>
          <w:szCs w:val="24"/>
        </w:rPr>
        <w:t>plans</w:t>
      </w:r>
      <w:r w:rsidR="00CA35EE">
        <w:rPr>
          <w:rFonts w:ascii="Times New Roman" w:hAnsi="Times New Roman" w:cs="Times New Roman"/>
          <w:sz w:val="24"/>
          <w:szCs w:val="24"/>
        </w:rPr>
        <w:t>.</w:t>
      </w:r>
    </w:p>
    <w:p w14:paraId="0CB4150B" w14:textId="716D019A" w:rsidR="00301C31" w:rsidRDefault="00301C31" w:rsidP="0056467A">
      <w:pPr>
        <w:rPr>
          <w:rFonts w:ascii="Times New Roman" w:hAnsi="Times New Roman" w:cs="Times New Roman"/>
          <w:sz w:val="24"/>
          <w:szCs w:val="24"/>
        </w:rPr>
      </w:pPr>
      <w:r>
        <w:rPr>
          <w:rFonts w:ascii="Times New Roman" w:hAnsi="Times New Roman" w:cs="Times New Roman"/>
          <w:sz w:val="24"/>
          <w:szCs w:val="24"/>
        </w:rPr>
        <w:t xml:space="preserve">The Western Negev </w:t>
      </w:r>
      <w:r w:rsidR="0095504A">
        <w:rPr>
          <w:rFonts w:ascii="Times New Roman" w:hAnsi="Times New Roman" w:cs="Times New Roman"/>
          <w:sz w:val="24"/>
          <w:szCs w:val="24"/>
        </w:rPr>
        <w:t>region</w:t>
      </w:r>
      <w:r>
        <w:rPr>
          <w:rFonts w:ascii="Times New Roman" w:hAnsi="Times New Roman" w:cs="Times New Roman"/>
          <w:sz w:val="24"/>
          <w:szCs w:val="24"/>
        </w:rPr>
        <w:t xml:space="preserve"> is known for its extensive open spaces, which</w:t>
      </w:r>
      <w:r w:rsidR="00DA1168">
        <w:rPr>
          <w:rFonts w:ascii="Times New Roman" w:hAnsi="Times New Roman" w:cs="Times New Roman"/>
          <w:sz w:val="24"/>
          <w:szCs w:val="24"/>
        </w:rPr>
        <w:t xml:space="preserve"> </w:t>
      </w:r>
      <w:r w:rsidR="00A87BF5">
        <w:rPr>
          <w:rFonts w:ascii="Times New Roman" w:hAnsi="Times New Roman" w:cs="Times New Roman"/>
          <w:sz w:val="24"/>
          <w:szCs w:val="24"/>
        </w:rPr>
        <w:t>include</w:t>
      </w:r>
      <w:r w:rsidR="00DA1168">
        <w:rPr>
          <w:rFonts w:ascii="Times New Roman" w:hAnsi="Times New Roman" w:cs="Times New Roman"/>
          <w:sz w:val="24"/>
          <w:szCs w:val="24"/>
        </w:rPr>
        <w:t xml:space="preserve"> </w:t>
      </w:r>
      <w:r>
        <w:rPr>
          <w:rFonts w:ascii="Times New Roman" w:hAnsi="Times New Roman" w:cs="Times New Roman"/>
          <w:sz w:val="24"/>
          <w:szCs w:val="24"/>
        </w:rPr>
        <w:t xml:space="preserve">a </w:t>
      </w:r>
      <w:r w:rsidR="002A5DFE">
        <w:rPr>
          <w:rFonts w:ascii="Times New Roman" w:hAnsi="Times New Roman" w:cs="Times New Roman"/>
          <w:sz w:val="24"/>
          <w:szCs w:val="24"/>
        </w:rPr>
        <w:t>rich tapestry</w:t>
      </w:r>
      <w:r>
        <w:rPr>
          <w:rFonts w:ascii="Times New Roman" w:hAnsi="Times New Roman" w:cs="Times New Roman"/>
          <w:sz w:val="24"/>
          <w:szCs w:val="24"/>
        </w:rPr>
        <w:t xml:space="preserve"> of streams, natural areas, nature reserves, national parks</w:t>
      </w:r>
      <w:r w:rsidR="00F44984">
        <w:rPr>
          <w:rFonts w:ascii="Times New Roman" w:hAnsi="Times New Roman" w:cs="Times New Roman"/>
          <w:sz w:val="24"/>
          <w:szCs w:val="24"/>
        </w:rPr>
        <w:t xml:space="preserve">, </w:t>
      </w:r>
      <w:r>
        <w:rPr>
          <w:rFonts w:ascii="Times New Roman" w:hAnsi="Times New Roman" w:cs="Times New Roman"/>
          <w:sz w:val="24"/>
          <w:szCs w:val="24"/>
        </w:rPr>
        <w:t xml:space="preserve">forests, and agricultural areas. </w:t>
      </w:r>
      <w:r w:rsidR="001C272B">
        <w:rPr>
          <w:rFonts w:ascii="Times New Roman" w:hAnsi="Times New Roman" w:cs="Times New Roman"/>
          <w:sz w:val="24"/>
          <w:szCs w:val="24"/>
        </w:rPr>
        <w:t>It is this</w:t>
      </w:r>
      <w:r>
        <w:rPr>
          <w:rFonts w:ascii="Times New Roman" w:hAnsi="Times New Roman" w:cs="Times New Roman"/>
          <w:sz w:val="24"/>
          <w:szCs w:val="24"/>
        </w:rPr>
        <w:t xml:space="preserve"> combination</w:t>
      </w:r>
      <w:r w:rsidR="001C272B">
        <w:rPr>
          <w:rFonts w:ascii="Times New Roman" w:hAnsi="Times New Roman" w:cs="Times New Roman"/>
          <w:sz w:val="24"/>
          <w:szCs w:val="24"/>
        </w:rPr>
        <w:t xml:space="preserve"> that makes the </w:t>
      </w:r>
      <w:r w:rsidR="00787329">
        <w:rPr>
          <w:rFonts w:ascii="Times New Roman" w:hAnsi="Times New Roman" w:cs="Times New Roman"/>
          <w:sz w:val="24"/>
          <w:szCs w:val="24"/>
        </w:rPr>
        <w:t xml:space="preserve">region’s </w:t>
      </w:r>
      <w:r>
        <w:rPr>
          <w:rFonts w:ascii="Times New Roman" w:hAnsi="Times New Roman" w:cs="Times New Roman"/>
          <w:sz w:val="24"/>
          <w:szCs w:val="24"/>
        </w:rPr>
        <w:t>open landscapes</w:t>
      </w:r>
      <w:r w:rsidR="001C272B">
        <w:rPr>
          <w:rFonts w:ascii="Times New Roman" w:hAnsi="Times New Roman" w:cs="Times New Roman"/>
          <w:sz w:val="24"/>
          <w:szCs w:val="24"/>
        </w:rPr>
        <w:t xml:space="preserve"> so unique</w:t>
      </w:r>
      <w:r w:rsidR="00DA1168">
        <w:rPr>
          <w:rFonts w:ascii="Times New Roman" w:hAnsi="Times New Roman" w:cs="Times New Roman"/>
          <w:sz w:val="24"/>
          <w:szCs w:val="24"/>
        </w:rPr>
        <w:t xml:space="preserve"> </w:t>
      </w:r>
      <w:r w:rsidR="001C272B">
        <w:rPr>
          <w:rFonts w:ascii="Times New Roman" w:hAnsi="Times New Roman" w:cs="Times New Roman"/>
          <w:sz w:val="24"/>
          <w:szCs w:val="24"/>
        </w:rPr>
        <w:t>and so attractive to</w:t>
      </w:r>
      <w:r>
        <w:rPr>
          <w:rFonts w:ascii="Times New Roman" w:hAnsi="Times New Roman" w:cs="Times New Roman"/>
          <w:sz w:val="24"/>
          <w:szCs w:val="24"/>
        </w:rPr>
        <w:t xml:space="preserve"> </w:t>
      </w:r>
      <w:r w:rsidR="00A74BF4">
        <w:rPr>
          <w:rFonts w:ascii="Times New Roman" w:hAnsi="Times New Roman" w:cs="Times New Roman"/>
          <w:sz w:val="24"/>
          <w:szCs w:val="24"/>
        </w:rPr>
        <w:t xml:space="preserve">residents, </w:t>
      </w:r>
      <w:r w:rsidR="00D07621">
        <w:rPr>
          <w:rFonts w:ascii="Times New Roman" w:hAnsi="Times New Roman" w:cs="Times New Roman"/>
          <w:sz w:val="24"/>
          <w:szCs w:val="24"/>
        </w:rPr>
        <w:t>visitors</w:t>
      </w:r>
      <w:r w:rsidR="00A74BF4">
        <w:rPr>
          <w:rFonts w:ascii="Times New Roman" w:hAnsi="Times New Roman" w:cs="Times New Roman"/>
          <w:sz w:val="24"/>
          <w:szCs w:val="24"/>
        </w:rPr>
        <w:t xml:space="preserve">, </w:t>
      </w:r>
      <w:r>
        <w:rPr>
          <w:rFonts w:ascii="Times New Roman" w:hAnsi="Times New Roman" w:cs="Times New Roman"/>
          <w:sz w:val="24"/>
          <w:szCs w:val="24"/>
        </w:rPr>
        <w:t xml:space="preserve">and </w:t>
      </w:r>
      <w:commentRangeStart w:id="26"/>
      <w:r w:rsidR="00DD4736">
        <w:rPr>
          <w:rFonts w:ascii="Times New Roman" w:hAnsi="Times New Roman" w:cs="Times New Roman"/>
          <w:sz w:val="24"/>
          <w:szCs w:val="24"/>
        </w:rPr>
        <w:t>travelers</w:t>
      </w:r>
      <w:commentRangeEnd w:id="26"/>
      <w:r w:rsidR="00DD4736">
        <w:rPr>
          <w:rStyle w:val="CommentReference"/>
        </w:rPr>
        <w:commentReference w:id="26"/>
      </w:r>
      <w:r>
        <w:rPr>
          <w:rFonts w:ascii="Times New Roman" w:hAnsi="Times New Roman" w:cs="Times New Roman"/>
          <w:sz w:val="24"/>
          <w:szCs w:val="24"/>
        </w:rPr>
        <w:t xml:space="preserve">. Even </w:t>
      </w:r>
      <w:r w:rsidR="00D807A9">
        <w:rPr>
          <w:rFonts w:ascii="Times New Roman" w:hAnsi="Times New Roman" w:cs="Times New Roman"/>
          <w:sz w:val="24"/>
          <w:szCs w:val="24"/>
        </w:rPr>
        <w:t>before</w:t>
      </w:r>
      <w:r>
        <w:rPr>
          <w:rFonts w:ascii="Times New Roman" w:hAnsi="Times New Roman" w:cs="Times New Roman"/>
          <w:sz w:val="24"/>
          <w:szCs w:val="24"/>
        </w:rPr>
        <w:t xml:space="preserve"> the war, </w:t>
      </w:r>
      <w:r w:rsidR="00A74BF4">
        <w:rPr>
          <w:rFonts w:ascii="Times New Roman" w:hAnsi="Times New Roman" w:cs="Times New Roman"/>
          <w:sz w:val="24"/>
          <w:szCs w:val="24"/>
        </w:rPr>
        <w:t xml:space="preserve">the </w:t>
      </w:r>
      <w:r w:rsidR="000B23D6">
        <w:rPr>
          <w:rFonts w:ascii="Times New Roman" w:hAnsi="Times New Roman" w:cs="Times New Roman"/>
          <w:sz w:val="24"/>
          <w:szCs w:val="24"/>
        </w:rPr>
        <w:t>Western Negev</w:t>
      </w:r>
      <w:r w:rsidR="00A74BF4">
        <w:rPr>
          <w:rFonts w:ascii="Times New Roman" w:hAnsi="Times New Roman" w:cs="Times New Roman"/>
          <w:sz w:val="24"/>
          <w:szCs w:val="24"/>
        </w:rPr>
        <w:t xml:space="preserve"> had </w:t>
      </w:r>
      <w:r w:rsidR="00D807A9">
        <w:rPr>
          <w:rFonts w:ascii="Times New Roman" w:hAnsi="Times New Roman" w:cs="Times New Roman"/>
          <w:sz w:val="24"/>
          <w:szCs w:val="24"/>
        </w:rPr>
        <w:t>considerable</w:t>
      </w:r>
      <w:r w:rsidR="00A74BF4">
        <w:rPr>
          <w:rFonts w:ascii="Times New Roman" w:hAnsi="Times New Roman" w:cs="Times New Roman"/>
          <w:sz w:val="24"/>
          <w:szCs w:val="24"/>
        </w:rPr>
        <w:t xml:space="preserve"> </w:t>
      </w:r>
      <w:r w:rsidR="000B23D6">
        <w:rPr>
          <w:rFonts w:ascii="Times New Roman" w:hAnsi="Times New Roman" w:cs="Times New Roman"/>
          <w:sz w:val="24"/>
          <w:szCs w:val="24"/>
        </w:rPr>
        <w:t>potential</w:t>
      </w:r>
      <w:r w:rsidR="00A74BF4">
        <w:rPr>
          <w:rFonts w:ascii="Times New Roman" w:hAnsi="Times New Roman" w:cs="Times New Roman"/>
          <w:sz w:val="24"/>
          <w:szCs w:val="24"/>
        </w:rPr>
        <w:t xml:space="preserve"> </w:t>
      </w:r>
      <w:r>
        <w:rPr>
          <w:rFonts w:ascii="Times New Roman" w:hAnsi="Times New Roman" w:cs="Times New Roman"/>
          <w:sz w:val="24"/>
          <w:szCs w:val="24"/>
        </w:rPr>
        <w:t xml:space="preserve">for </w:t>
      </w:r>
      <w:r w:rsidR="00A74BF4">
        <w:rPr>
          <w:rFonts w:ascii="Times New Roman" w:hAnsi="Times New Roman" w:cs="Times New Roman"/>
          <w:sz w:val="24"/>
          <w:szCs w:val="24"/>
        </w:rPr>
        <w:t>nature and ecosystem</w:t>
      </w:r>
      <w:r>
        <w:rPr>
          <w:rFonts w:ascii="Times New Roman" w:hAnsi="Times New Roman" w:cs="Times New Roman"/>
          <w:sz w:val="24"/>
          <w:szCs w:val="24"/>
        </w:rPr>
        <w:t xml:space="preserve"> preservation and restoratio</w:t>
      </w:r>
      <w:r w:rsidR="00A74BF4">
        <w:rPr>
          <w:rFonts w:ascii="Times New Roman" w:hAnsi="Times New Roman" w:cs="Times New Roman"/>
          <w:sz w:val="24"/>
          <w:szCs w:val="24"/>
        </w:rPr>
        <w:t>n</w:t>
      </w:r>
      <w:r w:rsidR="00FC23AC">
        <w:rPr>
          <w:rFonts w:ascii="Times New Roman" w:hAnsi="Times New Roman" w:cs="Times New Roman"/>
          <w:sz w:val="24"/>
          <w:szCs w:val="24"/>
        </w:rPr>
        <w:t xml:space="preserve">, and </w:t>
      </w:r>
      <w:r w:rsidR="00D07621">
        <w:rPr>
          <w:rFonts w:ascii="Times New Roman" w:hAnsi="Times New Roman" w:cs="Times New Roman"/>
          <w:sz w:val="24"/>
          <w:szCs w:val="24"/>
        </w:rPr>
        <w:t>had</w:t>
      </w:r>
      <w:r w:rsidR="00A74BF4">
        <w:rPr>
          <w:rFonts w:ascii="Times New Roman" w:hAnsi="Times New Roman" w:cs="Times New Roman"/>
          <w:sz w:val="24"/>
          <w:szCs w:val="24"/>
        </w:rPr>
        <w:t xml:space="preserve"> not </w:t>
      </w:r>
      <w:r w:rsidR="00A74BF4">
        <w:rPr>
          <w:rFonts w:ascii="Times New Roman" w:hAnsi="Times New Roman" w:cs="Times New Roman"/>
          <w:sz w:val="24"/>
          <w:szCs w:val="24"/>
        </w:rPr>
        <w:lastRenderedPageBreak/>
        <w:t xml:space="preserve">exhausted its </w:t>
      </w:r>
      <w:r w:rsidR="000B23D6">
        <w:rPr>
          <w:rFonts w:ascii="Times New Roman" w:hAnsi="Times New Roman" w:cs="Times New Roman"/>
          <w:sz w:val="24"/>
          <w:szCs w:val="24"/>
        </w:rPr>
        <w:t>capacity</w:t>
      </w:r>
      <w:r>
        <w:rPr>
          <w:rFonts w:ascii="Times New Roman" w:hAnsi="Times New Roman" w:cs="Times New Roman"/>
          <w:sz w:val="24"/>
          <w:szCs w:val="24"/>
        </w:rPr>
        <w:t xml:space="preserve"> </w:t>
      </w:r>
      <w:r w:rsidR="00A74BF4">
        <w:rPr>
          <w:rFonts w:ascii="Times New Roman" w:hAnsi="Times New Roman" w:cs="Times New Roman"/>
          <w:sz w:val="24"/>
          <w:szCs w:val="24"/>
        </w:rPr>
        <w:t>for</w:t>
      </w:r>
      <w:r>
        <w:rPr>
          <w:rFonts w:ascii="Times New Roman" w:hAnsi="Times New Roman" w:cs="Times New Roman"/>
          <w:sz w:val="24"/>
          <w:szCs w:val="24"/>
        </w:rPr>
        <w:t xml:space="preserve"> hiking trails, tourism, and leisure</w:t>
      </w:r>
      <w:r w:rsidR="00FC23AC">
        <w:rPr>
          <w:rFonts w:ascii="Times New Roman" w:hAnsi="Times New Roman" w:cs="Times New Roman"/>
          <w:sz w:val="24"/>
          <w:szCs w:val="24"/>
        </w:rPr>
        <w:t xml:space="preserve"> (</w:t>
      </w:r>
      <w:r>
        <w:rPr>
          <w:rFonts w:ascii="Times New Roman" w:hAnsi="Times New Roman" w:cs="Times New Roman"/>
          <w:sz w:val="24"/>
          <w:szCs w:val="24"/>
        </w:rPr>
        <w:t xml:space="preserve">although it </w:t>
      </w:r>
      <w:r w:rsidR="00446DA7">
        <w:rPr>
          <w:rFonts w:ascii="Times New Roman" w:hAnsi="Times New Roman" w:cs="Times New Roman"/>
          <w:sz w:val="24"/>
          <w:szCs w:val="24"/>
        </w:rPr>
        <w:t>drew</w:t>
      </w:r>
      <w:r>
        <w:rPr>
          <w:rFonts w:ascii="Times New Roman" w:hAnsi="Times New Roman" w:cs="Times New Roman"/>
          <w:sz w:val="24"/>
          <w:szCs w:val="24"/>
        </w:rPr>
        <w:t xml:space="preserve"> </w:t>
      </w:r>
      <w:r w:rsidR="00F44984">
        <w:rPr>
          <w:rFonts w:ascii="Times New Roman" w:hAnsi="Times New Roman" w:cs="Times New Roman"/>
          <w:sz w:val="24"/>
          <w:szCs w:val="24"/>
        </w:rPr>
        <w:t xml:space="preserve">a </w:t>
      </w:r>
      <w:r w:rsidR="00446DA7">
        <w:rPr>
          <w:rFonts w:ascii="Times New Roman" w:hAnsi="Times New Roman" w:cs="Times New Roman"/>
          <w:sz w:val="24"/>
          <w:szCs w:val="24"/>
        </w:rPr>
        <w:t>many</w:t>
      </w:r>
      <w:r>
        <w:rPr>
          <w:rFonts w:ascii="Times New Roman" w:hAnsi="Times New Roman" w:cs="Times New Roman"/>
          <w:sz w:val="24"/>
          <w:szCs w:val="24"/>
        </w:rPr>
        <w:t xml:space="preserve"> </w:t>
      </w:r>
      <w:r w:rsidR="00FA2D14">
        <w:rPr>
          <w:rFonts w:ascii="Times New Roman" w:hAnsi="Times New Roman" w:cs="Times New Roman"/>
          <w:sz w:val="24"/>
          <w:szCs w:val="24"/>
        </w:rPr>
        <w:t>visitors</w:t>
      </w:r>
      <w:r>
        <w:rPr>
          <w:rFonts w:ascii="Times New Roman" w:hAnsi="Times New Roman" w:cs="Times New Roman"/>
          <w:sz w:val="24"/>
          <w:szCs w:val="24"/>
        </w:rPr>
        <w:t>, especially during the annual Darom Adom Festival</w:t>
      </w:r>
      <w:r w:rsidR="00FC23AC">
        <w:rPr>
          <w:rFonts w:ascii="Times New Roman" w:hAnsi="Times New Roman" w:cs="Times New Roman"/>
          <w:sz w:val="24"/>
          <w:szCs w:val="24"/>
        </w:rPr>
        <w:t>)</w:t>
      </w:r>
      <w:r>
        <w:rPr>
          <w:rFonts w:ascii="Times New Roman" w:hAnsi="Times New Roman" w:cs="Times New Roman"/>
          <w:sz w:val="24"/>
          <w:szCs w:val="24"/>
        </w:rPr>
        <w:t>.</w:t>
      </w:r>
    </w:p>
    <w:p w14:paraId="2E26462A" w14:textId="04AFFC15" w:rsidR="00FB65EF" w:rsidRDefault="0095504A" w:rsidP="00153420">
      <w:pPr>
        <w:rPr>
          <w:rFonts w:ascii="Times New Roman" w:hAnsi="Times New Roman" w:cs="Times New Roman"/>
          <w:sz w:val="24"/>
          <w:szCs w:val="24"/>
        </w:rPr>
      </w:pPr>
      <w:commentRangeStart w:id="27"/>
      <w:r>
        <w:rPr>
          <w:rFonts w:ascii="Times New Roman" w:hAnsi="Times New Roman" w:cs="Times New Roman"/>
          <w:sz w:val="24"/>
          <w:szCs w:val="24"/>
        </w:rPr>
        <w:t>We</w:t>
      </w:r>
      <w:r w:rsidR="00FB65EF">
        <w:rPr>
          <w:rFonts w:ascii="Times New Roman" w:hAnsi="Times New Roman" w:cs="Times New Roman"/>
          <w:sz w:val="24"/>
          <w:szCs w:val="24"/>
        </w:rPr>
        <w:t xml:space="preserve"> </w:t>
      </w:r>
      <w:commentRangeEnd w:id="27"/>
      <w:r w:rsidR="00153420">
        <w:rPr>
          <w:rStyle w:val="CommentReference"/>
        </w:rPr>
        <w:commentReference w:id="27"/>
      </w:r>
      <w:r w:rsidR="00FB65EF">
        <w:rPr>
          <w:rFonts w:ascii="Times New Roman" w:hAnsi="Times New Roman" w:cs="Times New Roman"/>
          <w:sz w:val="24"/>
          <w:szCs w:val="24"/>
        </w:rPr>
        <w:t xml:space="preserve">propose </w:t>
      </w:r>
      <w:r w:rsidR="00787329">
        <w:rPr>
          <w:rFonts w:ascii="Times New Roman" w:hAnsi="Times New Roman" w:cs="Times New Roman"/>
          <w:sz w:val="24"/>
          <w:szCs w:val="24"/>
        </w:rPr>
        <w:t>that immediate</w:t>
      </w:r>
      <w:r w:rsidR="007E6047">
        <w:rPr>
          <w:rFonts w:ascii="Times New Roman" w:hAnsi="Times New Roman" w:cs="Times New Roman"/>
          <w:sz w:val="24"/>
          <w:szCs w:val="24"/>
        </w:rPr>
        <w:t xml:space="preserve"> </w:t>
      </w:r>
      <w:r w:rsidR="00FB65EF">
        <w:rPr>
          <w:rFonts w:ascii="Times New Roman" w:hAnsi="Times New Roman" w:cs="Times New Roman"/>
          <w:sz w:val="24"/>
          <w:szCs w:val="24"/>
        </w:rPr>
        <w:t>efforts</w:t>
      </w:r>
      <w:r w:rsidR="00F44984">
        <w:rPr>
          <w:rFonts w:ascii="Times New Roman" w:hAnsi="Times New Roman" w:cs="Times New Roman"/>
          <w:sz w:val="24"/>
          <w:szCs w:val="24"/>
        </w:rPr>
        <w:t xml:space="preserve"> </w:t>
      </w:r>
      <w:r w:rsidR="00446DA7">
        <w:rPr>
          <w:rFonts w:ascii="Times New Roman" w:hAnsi="Times New Roman" w:cs="Times New Roman"/>
          <w:sz w:val="24"/>
          <w:szCs w:val="24"/>
        </w:rPr>
        <w:t>be</w:t>
      </w:r>
      <w:r w:rsidR="00787329">
        <w:rPr>
          <w:rFonts w:ascii="Times New Roman" w:hAnsi="Times New Roman" w:cs="Times New Roman"/>
          <w:sz w:val="24"/>
          <w:szCs w:val="24"/>
        </w:rPr>
        <w:t xml:space="preserve"> focused on </w:t>
      </w:r>
      <w:r w:rsidR="00FB65EF">
        <w:rPr>
          <w:rFonts w:ascii="Times New Roman" w:hAnsi="Times New Roman" w:cs="Times New Roman"/>
          <w:sz w:val="24"/>
          <w:szCs w:val="24"/>
        </w:rPr>
        <w:t>restoring, preserving, planning, and managing open spaces</w:t>
      </w:r>
      <w:r w:rsidR="00D807A9">
        <w:rPr>
          <w:rFonts w:ascii="Times New Roman" w:hAnsi="Times New Roman" w:cs="Times New Roman"/>
          <w:sz w:val="24"/>
          <w:szCs w:val="24"/>
        </w:rPr>
        <w:t xml:space="preserve">. </w:t>
      </w:r>
      <w:r>
        <w:rPr>
          <w:rFonts w:ascii="Times New Roman" w:hAnsi="Times New Roman" w:cs="Times New Roman"/>
          <w:sz w:val="24"/>
          <w:szCs w:val="24"/>
        </w:rPr>
        <w:t>Th</w:t>
      </w:r>
      <w:r w:rsidR="00D87467">
        <w:rPr>
          <w:rFonts w:ascii="Times New Roman" w:hAnsi="Times New Roman" w:cs="Times New Roman"/>
          <w:sz w:val="24"/>
          <w:szCs w:val="24"/>
        </w:rPr>
        <w:t xml:space="preserve">e </w:t>
      </w:r>
      <w:r w:rsidR="00FC23AC">
        <w:rPr>
          <w:rFonts w:ascii="Times New Roman" w:hAnsi="Times New Roman" w:cs="Times New Roman"/>
          <w:sz w:val="24"/>
          <w:szCs w:val="24"/>
        </w:rPr>
        <w:t>main goals</w:t>
      </w:r>
      <w:r w:rsidR="00D87467">
        <w:rPr>
          <w:rFonts w:ascii="Times New Roman" w:hAnsi="Times New Roman" w:cs="Times New Roman"/>
          <w:sz w:val="24"/>
          <w:szCs w:val="24"/>
        </w:rPr>
        <w:t xml:space="preserve"> are </w:t>
      </w:r>
      <w:r>
        <w:rPr>
          <w:rFonts w:ascii="Times New Roman" w:hAnsi="Times New Roman" w:cs="Times New Roman"/>
          <w:sz w:val="24"/>
          <w:szCs w:val="24"/>
        </w:rPr>
        <w:t xml:space="preserve">to tackle the damage caused by the war and possible threats posed by development, </w:t>
      </w:r>
      <w:r w:rsidR="00446DA7">
        <w:rPr>
          <w:rFonts w:ascii="Times New Roman" w:hAnsi="Times New Roman" w:cs="Times New Roman"/>
          <w:sz w:val="24"/>
          <w:szCs w:val="24"/>
        </w:rPr>
        <w:t xml:space="preserve">to </w:t>
      </w:r>
      <w:r>
        <w:rPr>
          <w:rFonts w:ascii="Times New Roman" w:hAnsi="Times New Roman" w:cs="Times New Roman"/>
          <w:sz w:val="24"/>
          <w:szCs w:val="24"/>
        </w:rPr>
        <w:t xml:space="preserve">create a more durable framework for preserving open spaces, and </w:t>
      </w:r>
      <w:r w:rsidR="00446DA7">
        <w:rPr>
          <w:rFonts w:ascii="Times New Roman" w:hAnsi="Times New Roman" w:cs="Times New Roman"/>
          <w:sz w:val="24"/>
          <w:szCs w:val="24"/>
        </w:rPr>
        <w:t xml:space="preserve">to </w:t>
      </w:r>
      <w:r>
        <w:rPr>
          <w:rFonts w:ascii="Times New Roman" w:hAnsi="Times New Roman" w:cs="Times New Roman"/>
          <w:sz w:val="24"/>
          <w:szCs w:val="24"/>
        </w:rPr>
        <w:t>maximize the potential of hiking trails, tourism, and leisure in the Western Negev.</w:t>
      </w:r>
      <w:r w:rsidR="00153420">
        <w:rPr>
          <w:rFonts w:ascii="Times New Roman" w:hAnsi="Times New Roman" w:cs="Times New Roman"/>
          <w:sz w:val="24"/>
          <w:szCs w:val="24"/>
        </w:rPr>
        <w:t xml:space="preserve"> </w:t>
      </w:r>
      <w:r w:rsidR="00D807A9">
        <w:rPr>
          <w:rFonts w:ascii="Times New Roman" w:hAnsi="Times New Roman" w:cs="Times New Roman"/>
          <w:sz w:val="24"/>
          <w:szCs w:val="24"/>
        </w:rPr>
        <w:t>Th</w:t>
      </w:r>
      <w:r w:rsidR="00D87467">
        <w:rPr>
          <w:rFonts w:ascii="Times New Roman" w:hAnsi="Times New Roman" w:cs="Times New Roman"/>
          <w:sz w:val="24"/>
          <w:szCs w:val="24"/>
        </w:rPr>
        <w:t xml:space="preserve">ese aims are </w:t>
      </w:r>
      <w:r w:rsidR="00FB65EF">
        <w:rPr>
          <w:rFonts w:ascii="Times New Roman" w:hAnsi="Times New Roman" w:cs="Times New Roman"/>
          <w:sz w:val="24"/>
          <w:szCs w:val="24"/>
        </w:rPr>
        <w:t xml:space="preserve">integrated into </w:t>
      </w:r>
      <w:r w:rsidR="00153420">
        <w:rPr>
          <w:rFonts w:ascii="Times New Roman" w:hAnsi="Times New Roman" w:cs="Times New Roman"/>
          <w:sz w:val="24"/>
          <w:szCs w:val="24"/>
        </w:rPr>
        <w:t>the</w:t>
      </w:r>
      <w:r w:rsidR="00FB65EF">
        <w:rPr>
          <w:rFonts w:ascii="Times New Roman" w:hAnsi="Times New Roman" w:cs="Times New Roman"/>
          <w:sz w:val="24"/>
          <w:szCs w:val="24"/>
        </w:rPr>
        <w:t xml:space="preserve"> plans and </w:t>
      </w:r>
      <w:commentRangeStart w:id="28"/>
      <w:r w:rsidR="00FB65EF">
        <w:rPr>
          <w:rFonts w:ascii="Times New Roman" w:hAnsi="Times New Roman" w:cs="Times New Roman"/>
          <w:sz w:val="24"/>
          <w:szCs w:val="24"/>
        </w:rPr>
        <w:t>processes</w:t>
      </w:r>
      <w:commentRangeEnd w:id="28"/>
      <w:r w:rsidR="007E6047">
        <w:rPr>
          <w:rStyle w:val="CommentReference"/>
        </w:rPr>
        <w:commentReference w:id="28"/>
      </w:r>
      <w:r w:rsidR="00204F88">
        <w:rPr>
          <w:rFonts w:ascii="Times New Roman" w:hAnsi="Times New Roman" w:cs="Times New Roman"/>
          <w:sz w:val="24"/>
          <w:szCs w:val="24"/>
        </w:rPr>
        <w:t xml:space="preserve"> </w:t>
      </w:r>
      <w:r w:rsidR="00FB65EF">
        <w:rPr>
          <w:rFonts w:ascii="Times New Roman" w:hAnsi="Times New Roman" w:cs="Times New Roman"/>
          <w:sz w:val="24"/>
          <w:szCs w:val="24"/>
        </w:rPr>
        <w:t>detailed below.</w:t>
      </w:r>
      <w:r w:rsidR="007E6047">
        <w:rPr>
          <w:rFonts w:ascii="Times New Roman" w:hAnsi="Times New Roman" w:cs="Times New Roman"/>
          <w:sz w:val="24"/>
          <w:szCs w:val="24"/>
        </w:rPr>
        <w:t xml:space="preserve"> This project plan takes effect </w:t>
      </w:r>
      <w:r w:rsidR="00153420">
        <w:rPr>
          <w:rFonts w:ascii="Times New Roman" w:hAnsi="Times New Roman" w:cs="Times New Roman"/>
          <w:sz w:val="24"/>
          <w:szCs w:val="24"/>
        </w:rPr>
        <w:t xml:space="preserve">at </w:t>
      </w:r>
      <w:r w:rsidR="00FC23AC">
        <w:rPr>
          <w:rFonts w:ascii="Times New Roman" w:hAnsi="Times New Roman" w:cs="Times New Roman"/>
          <w:sz w:val="24"/>
          <w:szCs w:val="24"/>
        </w:rPr>
        <w:t>precisely the</w:t>
      </w:r>
      <w:r w:rsidR="00153420">
        <w:rPr>
          <w:rFonts w:ascii="Times New Roman" w:hAnsi="Times New Roman" w:cs="Times New Roman"/>
          <w:sz w:val="24"/>
          <w:szCs w:val="24"/>
        </w:rPr>
        <w:t xml:space="preserve"> </w:t>
      </w:r>
      <w:r w:rsidR="00A87BF5">
        <w:rPr>
          <w:rFonts w:ascii="Times New Roman" w:hAnsi="Times New Roman" w:cs="Times New Roman"/>
          <w:sz w:val="24"/>
          <w:szCs w:val="24"/>
        </w:rPr>
        <w:t xml:space="preserve">same </w:t>
      </w:r>
      <w:r w:rsidR="00153420">
        <w:rPr>
          <w:rFonts w:ascii="Times New Roman" w:hAnsi="Times New Roman" w:cs="Times New Roman"/>
          <w:sz w:val="24"/>
          <w:szCs w:val="24"/>
        </w:rPr>
        <w:t xml:space="preserve">time </w:t>
      </w:r>
      <w:r w:rsidR="00446DA7">
        <w:rPr>
          <w:rFonts w:ascii="Times New Roman" w:hAnsi="Times New Roman" w:cs="Times New Roman"/>
          <w:sz w:val="24"/>
          <w:szCs w:val="24"/>
        </w:rPr>
        <w:t>that</w:t>
      </w:r>
      <w:r w:rsidR="00153420">
        <w:rPr>
          <w:rFonts w:ascii="Times New Roman" w:hAnsi="Times New Roman" w:cs="Times New Roman"/>
          <w:sz w:val="24"/>
          <w:szCs w:val="24"/>
        </w:rPr>
        <w:t xml:space="preserve"> the </w:t>
      </w:r>
      <w:r w:rsidR="00204F88">
        <w:rPr>
          <w:rFonts w:ascii="Times New Roman" w:hAnsi="Times New Roman" w:cs="Times New Roman"/>
          <w:sz w:val="24"/>
          <w:szCs w:val="24"/>
        </w:rPr>
        <w:t>Israeli</w:t>
      </w:r>
      <w:r w:rsidR="007E6047">
        <w:rPr>
          <w:rFonts w:ascii="Times New Roman" w:hAnsi="Times New Roman" w:cs="Times New Roman"/>
          <w:sz w:val="24"/>
          <w:szCs w:val="24"/>
        </w:rPr>
        <w:t xml:space="preserve"> government</w:t>
      </w:r>
      <w:r w:rsidR="000B23D6">
        <w:rPr>
          <w:rFonts w:ascii="Times New Roman" w:hAnsi="Times New Roman" w:cs="Times New Roman"/>
          <w:sz w:val="24"/>
          <w:szCs w:val="24"/>
        </w:rPr>
        <w:t xml:space="preserve"> </w:t>
      </w:r>
      <w:r w:rsidR="00153420">
        <w:rPr>
          <w:rFonts w:ascii="Times New Roman" w:hAnsi="Times New Roman" w:cs="Times New Roman"/>
          <w:sz w:val="24"/>
          <w:szCs w:val="24"/>
        </w:rPr>
        <w:t xml:space="preserve">is planning to make </w:t>
      </w:r>
      <w:r w:rsidR="00D807A9">
        <w:rPr>
          <w:rFonts w:ascii="Times New Roman" w:hAnsi="Times New Roman" w:cs="Times New Roman"/>
          <w:sz w:val="24"/>
          <w:szCs w:val="24"/>
        </w:rPr>
        <w:t>large</w:t>
      </w:r>
      <w:r w:rsidR="00446DA7">
        <w:rPr>
          <w:rFonts w:ascii="Times New Roman" w:hAnsi="Times New Roman" w:cs="Times New Roman"/>
          <w:sz w:val="24"/>
          <w:szCs w:val="24"/>
        </w:rPr>
        <w:t>-</w:t>
      </w:r>
      <w:r w:rsidR="00D807A9">
        <w:rPr>
          <w:rFonts w:ascii="Times New Roman" w:hAnsi="Times New Roman" w:cs="Times New Roman"/>
          <w:sz w:val="24"/>
          <w:szCs w:val="24"/>
        </w:rPr>
        <w:t>scale investment</w:t>
      </w:r>
      <w:r w:rsidR="00153420">
        <w:rPr>
          <w:rFonts w:ascii="Times New Roman" w:hAnsi="Times New Roman" w:cs="Times New Roman"/>
          <w:sz w:val="24"/>
          <w:szCs w:val="24"/>
        </w:rPr>
        <w:t xml:space="preserve">s to </w:t>
      </w:r>
      <w:r w:rsidR="007E6047">
        <w:rPr>
          <w:rFonts w:ascii="Times New Roman" w:hAnsi="Times New Roman" w:cs="Times New Roman"/>
          <w:sz w:val="24"/>
          <w:szCs w:val="24"/>
        </w:rPr>
        <w:t>develop</w:t>
      </w:r>
      <w:r w:rsidR="00D807A9">
        <w:rPr>
          <w:rFonts w:ascii="Times New Roman" w:hAnsi="Times New Roman" w:cs="Times New Roman"/>
          <w:sz w:val="24"/>
          <w:szCs w:val="24"/>
        </w:rPr>
        <w:t xml:space="preserve"> the </w:t>
      </w:r>
      <w:r w:rsidR="007E6047">
        <w:rPr>
          <w:rFonts w:ascii="Times New Roman" w:hAnsi="Times New Roman" w:cs="Times New Roman"/>
          <w:sz w:val="24"/>
          <w:szCs w:val="24"/>
        </w:rPr>
        <w:t>Western Negev</w:t>
      </w:r>
      <w:r w:rsidR="00153420">
        <w:rPr>
          <w:rFonts w:ascii="Times New Roman" w:hAnsi="Times New Roman" w:cs="Times New Roman"/>
          <w:sz w:val="24"/>
          <w:szCs w:val="24"/>
        </w:rPr>
        <w:t>. S</w:t>
      </w:r>
      <w:r w:rsidR="007E6047">
        <w:rPr>
          <w:rFonts w:ascii="Times New Roman" w:hAnsi="Times New Roman" w:cs="Times New Roman"/>
          <w:sz w:val="24"/>
          <w:szCs w:val="24"/>
        </w:rPr>
        <w:t xml:space="preserve">trengthening open </w:t>
      </w:r>
      <w:r w:rsidR="007E6047" w:rsidRPr="00D570CA">
        <w:rPr>
          <w:rFonts w:ascii="Times New Roman" w:hAnsi="Times New Roman" w:cs="Times New Roman"/>
          <w:sz w:val="24"/>
          <w:szCs w:val="24"/>
        </w:rPr>
        <w:t>space</w:t>
      </w:r>
      <w:r w:rsidR="00F44984" w:rsidRPr="00D570CA">
        <w:rPr>
          <w:rFonts w:ascii="Times New Roman" w:hAnsi="Times New Roman" w:cs="Times New Roman"/>
          <w:sz w:val="24"/>
          <w:szCs w:val="24"/>
        </w:rPr>
        <w:t>s</w:t>
      </w:r>
      <w:r w:rsidR="007E6047" w:rsidRPr="00325BA7">
        <w:rPr>
          <w:rFonts w:ascii="Times New Roman" w:hAnsi="Times New Roman" w:cs="Times New Roman"/>
          <w:sz w:val="24"/>
          <w:szCs w:val="24"/>
        </w:rPr>
        <w:t xml:space="preserve"> is a</w:t>
      </w:r>
      <w:r w:rsidR="00A87BF5">
        <w:rPr>
          <w:rFonts w:ascii="Times New Roman" w:hAnsi="Times New Roman" w:cs="Times New Roman"/>
          <w:sz w:val="24"/>
          <w:szCs w:val="24"/>
        </w:rPr>
        <w:t>n essential and integral</w:t>
      </w:r>
      <w:r w:rsidR="007E6047" w:rsidRPr="00325BA7">
        <w:rPr>
          <w:rFonts w:ascii="Times New Roman" w:hAnsi="Times New Roman" w:cs="Times New Roman"/>
          <w:sz w:val="24"/>
          <w:szCs w:val="24"/>
        </w:rPr>
        <w:t xml:space="preserve"> element</w:t>
      </w:r>
      <w:r w:rsidR="00153420" w:rsidRPr="00325BA7">
        <w:rPr>
          <w:rFonts w:ascii="Times New Roman" w:hAnsi="Times New Roman" w:cs="Times New Roman"/>
          <w:sz w:val="24"/>
          <w:szCs w:val="24"/>
        </w:rPr>
        <w:t xml:space="preserve"> of development </w:t>
      </w:r>
      <w:commentRangeStart w:id="29"/>
      <w:r w:rsidR="00153420" w:rsidRPr="00325BA7">
        <w:rPr>
          <w:rFonts w:ascii="Times New Roman" w:hAnsi="Times New Roman" w:cs="Times New Roman"/>
          <w:sz w:val="24"/>
          <w:szCs w:val="24"/>
        </w:rPr>
        <w:t>and</w:t>
      </w:r>
      <w:commentRangeEnd w:id="29"/>
      <w:r w:rsidR="00D570CA">
        <w:rPr>
          <w:rStyle w:val="CommentReference"/>
        </w:rPr>
        <w:commentReference w:id="29"/>
      </w:r>
      <w:r w:rsidR="007E6047" w:rsidRPr="00325BA7">
        <w:rPr>
          <w:rFonts w:ascii="Times New Roman" w:hAnsi="Times New Roman" w:cs="Times New Roman"/>
          <w:sz w:val="24"/>
          <w:szCs w:val="24"/>
        </w:rPr>
        <w:t xml:space="preserve"> </w:t>
      </w:r>
      <w:r w:rsidR="007E6047">
        <w:rPr>
          <w:rFonts w:ascii="Times New Roman" w:hAnsi="Times New Roman" w:cs="Times New Roman"/>
          <w:sz w:val="24"/>
          <w:szCs w:val="24"/>
        </w:rPr>
        <w:t>will allow a balance to be</w:t>
      </w:r>
      <w:r w:rsidR="00A87BF5">
        <w:rPr>
          <w:rFonts w:ascii="Times New Roman" w:hAnsi="Times New Roman" w:cs="Times New Roman"/>
          <w:sz w:val="24"/>
          <w:szCs w:val="24"/>
        </w:rPr>
        <w:t xml:space="preserve"> achieved</w:t>
      </w:r>
      <w:r w:rsidR="007E6047">
        <w:rPr>
          <w:rFonts w:ascii="Times New Roman" w:hAnsi="Times New Roman" w:cs="Times New Roman"/>
          <w:sz w:val="24"/>
          <w:szCs w:val="24"/>
        </w:rPr>
        <w:t xml:space="preserve"> between development and </w:t>
      </w:r>
      <w:r w:rsidR="00153420">
        <w:rPr>
          <w:rFonts w:ascii="Times New Roman" w:hAnsi="Times New Roman" w:cs="Times New Roman"/>
          <w:sz w:val="24"/>
          <w:szCs w:val="24"/>
        </w:rPr>
        <w:t>nature preservation</w:t>
      </w:r>
      <w:r w:rsidR="007E6047">
        <w:rPr>
          <w:rFonts w:ascii="Times New Roman" w:hAnsi="Times New Roman" w:cs="Times New Roman"/>
          <w:sz w:val="24"/>
          <w:szCs w:val="24"/>
        </w:rPr>
        <w:t>.</w:t>
      </w:r>
    </w:p>
    <w:p w14:paraId="3CEAE04A" w14:textId="77777777" w:rsidR="00387D8C" w:rsidRDefault="007E6047" w:rsidP="00D87467">
      <w:pPr>
        <w:rPr>
          <w:rFonts w:ascii="Times New Roman" w:hAnsi="Times New Roman" w:cs="Times New Roman"/>
          <w:sz w:val="24"/>
          <w:szCs w:val="24"/>
        </w:rPr>
      </w:pPr>
      <w:r>
        <w:rPr>
          <w:rFonts w:ascii="Times New Roman" w:hAnsi="Times New Roman" w:cs="Times New Roman"/>
          <w:sz w:val="24"/>
          <w:szCs w:val="24"/>
        </w:rPr>
        <w:t xml:space="preserve">The </w:t>
      </w:r>
      <w:r w:rsidR="00787329">
        <w:rPr>
          <w:rFonts w:ascii="Times New Roman" w:hAnsi="Times New Roman" w:cs="Times New Roman"/>
          <w:sz w:val="24"/>
          <w:szCs w:val="24"/>
        </w:rPr>
        <w:t xml:space="preserve">wide </w:t>
      </w:r>
      <w:r>
        <w:rPr>
          <w:rFonts w:ascii="Times New Roman" w:hAnsi="Times New Roman" w:cs="Times New Roman"/>
          <w:sz w:val="24"/>
          <w:szCs w:val="24"/>
        </w:rPr>
        <w:t>variety of open spaces in the Western Negev is</w:t>
      </w:r>
      <w:r w:rsidR="00153420">
        <w:rPr>
          <w:rFonts w:ascii="Times New Roman" w:hAnsi="Times New Roman" w:cs="Times New Roman"/>
          <w:sz w:val="24"/>
          <w:szCs w:val="24"/>
        </w:rPr>
        <w:t xml:space="preserve"> partly</w:t>
      </w:r>
      <w:r>
        <w:rPr>
          <w:rFonts w:ascii="Times New Roman" w:hAnsi="Times New Roman" w:cs="Times New Roman"/>
          <w:sz w:val="24"/>
          <w:szCs w:val="24"/>
        </w:rPr>
        <w:t xml:space="preserve"> a result of </w:t>
      </w:r>
      <w:r w:rsidR="000B23D6">
        <w:rPr>
          <w:rFonts w:ascii="Times New Roman" w:hAnsi="Times New Roman" w:cs="Times New Roman"/>
          <w:sz w:val="24"/>
          <w:szCs w:val="24"/>
        </w:rPr>
        <w:t>the various</w:t>
      </w:r>
      <w:r>
        <w:rPr>
          <w:rFonts w:ascii="Times New Roman" w:hAnsi="Times New Roman" w:cs="Times New Roman"/>
          <w:sz w:val="24"/>
          <w:szCs w:val="24"/>
        </w:rPr>
        <w:t xml:space="preserve"> </w:t>
      </w:r>
      <w:r w:rsidR="0011435E">
        <w:rPr>
          <w:rFonts w:ascii="Times New Roman" w:hAnsi="Times New Roman" w:cs="Times New Roman"/>
          <w:sz w:val="24"/>
          <w:szCs w:val="24"/>
        </w:rPr>
        <w:t>bodies and groups</w:t>
      </w:r>
      <w:r>
        <w:rPr>
          <w:rFonts w:ascii="Times New Roman" w:hAnsi="Times New Roman" w:cs="Times New Roman"/>
          <w:sz w:val="24"/>
          <w:szCs w:val="24"/>
        </w:rPr>
        <w:t xml:space="preserve"> </w:t>
      </w:r>
      <w:r w:rsidR="000B23D6">
        <w:rPr>
          <w:rFonts w:ascii="Times New Roman" w:hAnsi="Times New Roman" w:cs="Times New Roman"/>
          <w:sz w:val="24"/>
          <w:szCs w:val="24"/>
        </w:rPr>
        <w:t xml:space="preserve">that have </w:t>
      </w:r>
      <w:r w:rsidR="0016089C">
        <w:rPr>
          <w:rFonts w:ascii="Times New Roman" w:hAnsi="Times New Roman" w:cs="Times New Roman"/>
          <w:sz w:val="24"/>
          <w:szCs w:val="24"/>
        </w:rPr>
        <w:t>been involved</w:t>
      </w:r>
      <w:r>
        <w:rPr>
          <w:rFonts w:ascii="Times New Roman" w:hAnsi="Times New Roman" w:cs="Times New Roman"/>
          <w:sz w:val="24"/>
          <w:szCs w:val="24"/>
        </w:rPr>
        <w:t xml:space="preserve"> </w:t>
      </w:r>
      <w:r w:rsidR="00D87467">
        <w:rPr>
          <w:rFonts w:ascii="Times New Roman" w:hAnsi="Times New Roman" w:cs="Times New Roman"/>
          <w:sz w:val="24"/>
          <w:szCs w:val="24"/>
        </w:rPr>
        <w:t xml:space="preserve">in </w:t>
      </w:r>
      <w:r>
        <w:rPr>
          <w:rFonts w:ascii="Times New Roman" w:hAnsi="Times New Roman" w:cs="Times New Roman"/>
          <w:sz w:val="24"/>
          <w:szCs w:val="24"/>
        </w:rPr>
        <w:t>develop</w:t>
      </w:r>
      <w:r w:rsidR="00F44984">
        <w:rPr>
          <w:rFonts w:ascii="Times New Roman" w:hAnsi="Times New Roman" w:cs="Times New Roman"/>
          <w:sz w:val="24"/>
          <w:szCs w:val="24"/>
        </w:rPr>
        <w:t xml:space="preserve">ing </w:t>
      </w:r>
      <w:r>
        <w:rPr>
          <w:rFonts w:ascii="Times New Roman" w:hAnsi="Times New Roman" w:cs="Times New Roman"/>
          <w:sz w:val="24"/>
          <w:szCs w:val="24"/>
        </w:rPr>
        <w:t>and preserv</w:t>
      </w:r>
      <w:r w:rsidR="00F44984">
        <w:rPr>
          <w:rFonts w:ascii="Times New Roman" w:hAnsi="Times New Roman" w:cs="Times New Roman"/>
          <w:sz w:val="24"/>
          <w:szCs w:val="24"/>
        </w:rPr>
        <w:t>ing them</w:t>
      </w:r>
      <w:r w:rsidR="00787329">
        <w:rPr>
          <w:rFonts w:ascii="Times New Roman" w:hAnsi="Times New Roman" w:cs="Times New Roman"/>
          <w:sz w:val="24"/>
          <w:szCs w:val="24"/>
        </w:rPr>
        <w:t xml:space="preserve">. These include </w:t>
      </w:r>
      <w:r>
        <w:rPr>
          <w:rFonts w:ascii="Times New Roman" w:hAnsi="Times New Roman" w:cs="Times New Roman"/>
          <w:sz w:val="24"/>
          <w:szCs w:val="24"/>
        </w:rPr>
        <w:t>the Israel Nature and Parks Authority, the Jewish National Fund, agricultural organizations, farmers’ organizations, agricultural corporations, and regional councils. In recent years, the Western Negev Cluster</w:t>
      </w:r>
      <w:r w:rsidR="00153420">
        <w:rPr>
          <w:rFonts w:ascii="Times New Roman" w:hAnsi="Times New Roman" w:cs="Times New Roman"/>
          <w:sz w:val="24"/>
          <w:szCs w:val="24"/>
        </w:rPr>
        <w:t xml:space="preserve"> has begun to take a leading role </w:t>
      </w:r>
      <w:r>
        <w:rPr>
          <w:rFonts w:ascii="Times New Roman" w:hAnsi="Times New Roman" w:cs="Times New Roman"/>
          <w:sz w:val="24"/>
          <w:szCs w:val="24"/>
        </w:rPr>
        <w:t xml:space="preserve">in </w:t>
      </w:r>
      <w:commentRangeStart w:id="30"/>
      <w:r>
        <w:rPr>
          <w:rFonts w:ascii="Times New Roman" w:hAnsi="Times New Roman" w:cs="Times New Roman"/>
          <w:sz w:val="24"/>
          <w:szCs w:val="24"/>
        </w:rPr>
        <w:t xml:space="preserve">developing </w:t>
      </w:r>
      <w:commentRangeEnd w:id="30"/>
      <w:r>
        <w:rPr>
          <w:rStyle w:val="CommentReference"/>
        </w:rPr>
        <w:commentReference w:id="30"/>
      </w:r>
      <w:r>
        <w:rPr>
          <w:rFonts w:ascii="Times New Roman" w:hAnsi="Times New Roman" w:cs="Times New Roman"/>
          <w:sz w:val="24"/>
          <w:szCs w:val="24"/>
        </w:rPr>
        <w:t xml:space="preserve">a comprehensive vision </w:t>
      </w:r>
      <w:r w:rsidR="0011435E">
        <w:rPr>
          <w:rFonts w:ascii="Times New Roman" w:hAnsi="Times New Roman" w:cs="Times New Roman"/>
          <w:sz w:val="24"/>
          <w:szCs w:val="24"/>
        </w:rPr>
        <w:t xml:space="preserve">for the region’s </w:t>
      </w:r>
      <w:r>
        <w:rPr>
          <w:rFonts w:ascii="Times New Roman" w:hAnsi="Times New Roman" w:cs="Times New Roman"/>
          <w:sz w:val="24"/>
          <w:szCs w:val="24"/>
        </w:rPr>
        <w:t xml:space="preserve">open </w:t>
      </w:r>
      <w:r w:rsidR="00153420">
        <w:rPr>
          <w:rFonts w:ascii="Times New Roman" w:hAnsi="Times New Roman" w:cs="Times New Roman"/>
          <w:sz w:val="24"/>
          <w:szCs w:val="24"/>
        </w:rPr>
        <w:t>spaces</w:t>
      </w:r>
      <w:r>
        <w:rPr>
          <w:rFonts w:ascii="Times New Roman" w:hAnsi="Times New Roman" w:cs="Times New Roman"/>
          <w:sz w:val="24"/>
          <w:szCs w:val="24"/>
        </w:rPr>
        <w:t xml:space="preserve">. </w:t>
      </w:r>
    </w:p>
    <w:p w14:paraId="7B68CB67" w14:textId="53B9160A" w:rsidR="007E6047" w:rsidRDefault="007E6047" w:rsidP="00D87467">
      <w:pPr>
        <w:rPr>
          <w:rFonts w:ascii="Times New Roman" w:hAnsi="Times New Roman" w:cs="Times New Roman"/>
          <w:sz w:val="24"/>
          <w:szCs w:val="24"/>
        </w:rPr>
      </w:pPr>
      <w:r>
        <w:rPr>
          <w:rFonts w:ascii="Times New Roman" w:hAnsi="Times New Roman" w:cs="Times New Roman"/>
          <w:sz w:val="24"/>
          <w:szCs w:val="24"/>
        </w:rPr>
        <w:t xml:space="preserve">This proposal </w:t>
      </w:r>
      <w:r w:rsidR="00153420">
        <w:rPr>
          <w:rFonts w:ascii="Times New Roman" w:hAnsi="Times New Roman" w:cs="Times New Roman"/>
          <w:sz w:val="24"/>
          <w:szCs w:val="24"/>
        </w:rPr>
        <w:t xml:space="preserve">is </w:t>
      </w:r>
      <w:commentRangeStart w:id="31"/>
      <w:r w:rsidR="000B23D6">
        <w:rPr>
          <w:rFonts w:ascii="Times New Roman" w:hAnsi="Times New Roman" w:cs="Times New Roman"/>
          <w:sz w:val="24"/>
          <w:szCs w:val="24"/>
        </w:rPr>
        <w:t xml:space="preserve">the final piece </w:t>
      </w:r>
      <w:r w:rsidR="00787329">
        <w:rPr>
          <w:rFonts w:ascii="Times New Roman" w:hAnsi="Times New Roman" w:cs="Times New Roman"/>
          <w:sz w:val="24"/>
          <w:szCs w:val="24"/>
        </w:rPr>
        <w:t>of</w:t>
      </w:r>
      <w:r>
        <w:rPr>
          <w:rFonts w:ascii="Times New Roman" w:hAnsi="Times New Roman" w:cs="Times New Roman"/>
          <w:sz w:val="24"/>
          <w:szCs w:val="24"/>
        </w:rPr>
        <w:t xml:space="preserve"> the </w:t>
      </w:r>
      <w:r w:rsidR="00387D8C">
        <w:rPr>
          <w:rFonts w:ascii="Times New Roman" w:hAnsi="Times New Roman" w:cs="Times New Roman"/>
          <w:sz w:val="24"/>
          <w:szCs w:val="24"/>
        </w:rPr>
        <w:t>mosaic</w:t>
      </w:r>
      <w:r>
        <w:rPr>
          <w:rFonts w:ascii="Times New Roman" w:hAnsi="Times New Roman" w:cs="Times New Roman"/>
          <w:sz w:val="24"/>
          <w:szCs w:val="24"/>
        </w:rPr>
        <w:t xml:space="preserve"> </w:t>
      </w:r>
      <w:commentRangeEnd w:id="31"/>
      <w:r w:rsidR="000B23D6">
        <w:rPr>
          <w:rStyle w:val="CommentReference"/>
        </w:rPr>
        <w:commentReference w:id="31"/>
      </w:r>
      <w:r w:rsidR="00D807A9">
        <w:rPr>
          <w:rFonts w:ascii="Times New Roman" w:hAnsi="Times New Roman" w:cs="Times New Roman"/>
          <w:sz w:val="24"/>
          <w:szCs w:val="24"/>
        </w:rPr>
        <w:t xml:space="preserve">of plans and initiatives </w:t>
      </w:r>
      <w:r w:rsidR="00D87467">
        <w:rPr>
          <w:rFonts w:ascii="Times New Roman" w:hAnsi="Times New Roman" w:cs="Times New Roman"/>
          <w:sz w:val="24"/>
          <w:szCs w:val="24"/>
        </w:rPr>
        <w:t>for</w:t>
      </w:r>
      <w:r w:rsidR="00D807A9">
        <w:rPr>
          <w:rFonts w:ascii="Times New Roman" w:hAnsi="Times New Roman" w:cs="Times New Roman"/>
          <w:sz w:val="24"/>
          <w:szCs w:val="24"/>
        </w:rPr>
        <w:t xml:space="preserve"> open spaces in the Western Negev </w:t>
      </w:r>
      <w:r>
        <w:rPr>
          <w:rFonts w:ascii="Times New Roman" w:hAnsi="Times New Roman" w:cs="Times New Roman"/>
          <w:sz w:val="24"/>
          <w:szCs w:val="24"/>
        </w:rPr>
        <w:t xml:space="preserve">that </w:t>
      </w:r>
      <w:r w:rsidR="000B23D6">
        <w:rPr>
          <w:rFonts w:ascii="Times New Roman" w:hAnsi="Times New Roman" w:cs="Times New Roman"/>
          <w:sz w:val="24"/>
          <w:szCs w:val="24"/>
        </w:rPr>
        <w:t>has gradually</w:t>
      </w:r>
      <w:r w:rsidR="00D807A9">
        <w:rPr>
          <w:rFonts w:ascii="Times New Roman" w:hAnsi="Times New Roman" w:cs="Times New Roman"/>
          <w:sz w:val="24"/>
          <w:szCs w:val="24"/>
        </w:rPr>
        <w:t xml:space="preserve"> </w:t>
      </w:r>
      <w:r w:rsidR="00387D8C">
        <w:rPr>
          <w:rFonts w:ascii="Times New Roman" w:hAnsi="Times New Roman" w:cs="Times New Roman"/>
          <w:sz w:val="24"/>
          <w:szCs w:val="24"/>
        </w:rPr>
        <w:t>been</w:t>
      </w:r>
      <w:r w:rsidR="00387D8C">
        <w:rPr>
          <w:rFonts w:ascii="Times New Roman" w:hAnsi="Times New Roman" w:cs="Times New Roman"/>
          <w:sz w:val="24"/>
          <w:szCs w:val="24"/>
        </w:rPr>
        <w:t xml:space="preserve"> </w:t>
      </w:r>
      <w:r w:rsidR="00F44984">
        <w:rPr>
          <w:rFonts w:ascii="Times New Roman" w:hAnsi="Times New Roman" w:cs="Times New Roman"/>
          <w:sz w:val="24"/>
          <w:szCs w:val="24"/>
        </w:rPr>
        <w:t>taking shape</w:t>
      </w:r>
      <w:r w:rsidR="00D807A9">
        <w:rPr>
          <w:rFonts w:ascii="Times New Roman" w:hAnsi="Times New Roman" w:cs="Times New Roman"/>
          <w:sz w:val="24"/>
          <w:szCs w:val="24"/>
        </w:rPr>
        <w:t xml:space="preserve"> </w:t>
      </w:r>
      <w:r>
        <w:rPr>
          <w:rFonts w:ascii="Times New Roman" w:hAnsi="Times New Roman" w:cs="Times New Roman"/>
          <w:sz w:val="24"/>
          <w:szCs w:val="24"/>
        </w:rPr>
        <w:t>over the last year:</w:t>
      </w:r>
    </w:p>
    <w:p w14:paraId="77895094" w14:textId="257DCC1A" w:rsidR="003B6B1A" w:rsidRDefault="003B6B1A" w:rsidP="00FE0411">
      <w:pPr>
        <w:pStyle w:val="ListParagraph"/>
        <w:numPr>
          <w:ilvl w:val="0"/>
          <w:numId w:val="2"/>
        </w:numPr>
        <w:ind w:left="284" w:hanging="284"/>
        <w:rPr>
          <w:rFonts w:ascii="Times New Roman" w:hAnsi="Times New Roman" w:cs="Times New Roman"/>
          <w:sz w:val="24"/>
          <w:szCs w:val="24"/>
        </w:rPr>
      </w:pPr>
      <w:r w:rsidRPr="00F44984">
        <w:rPr>
          <w:rFonts w:ascii="Times New Roman" w:hAnsi="Times New Roman" w:cs="Times New Roman"/>
          <w:b/>
          <w:bCs/>
          <w:sz w:val="24"/>
          <w:szCs w:val="24"/>
        </w:rPr>
        <w:t xml:space="preserve">A nationwide action plan </w:t>
      </w:r>
      <w:r w:rsidR="0016089C" w:rsidRPr="00F44984">
        <w:rPr>
          <w:rFonts w:ascii="Times New Roman" w:hAnsi="Times New Roman" w:cs="Times New Roman"/>
          <w:b/>
          <w:bCs/>
          <w:sz w:val="24"/>
          <w:szCs w:val="24"/>
        </w:rPr>
        <w:t xml:space="preserve">for </w:t>
      </w:r>
      <w:r w:rsidRPr="00F44984">
        <w:rPr>
          <w:rFonts w:ascii="Times New Roman" w:hAnsi="Times New Roman" w:cs="Times New Roman"/>
          <w:b/>
          <w:bCs/>
          <w:sz w:val="24"/>
          <w:szCs w:val="24"/>
        </w:rPr>
        <w:t>the implementation of open space restoration projects</w:t>
      </w:r>
      <w:r>
        <w:rPr>
          <w:rFonts w:ascii="Times New Roman" w:hAnsi="Times New Roman" w:cs="Times New Roman"/>
          <w:sz w:val="24"/>
          <w:szCs w:val="24"/>
        </w:rPr>
        <w:t xml:space="preserve">. </w:t>
      </w:r>
      <w:r w:rsidR="0016089C">
        <w:rPr>
          <w:rFonts w:ascii="Times New Roman" w:hAnsi="Times New Roman" w:cs="Times New Roman"/>
          <w:sz w:val="24"/>
          <w:szCs w:val="24"/>
        </w:rPr>
        <w:t xml:space="preserve">Over the past year, </w:t>
      </w:r>
      <w:r w:rsidR="00387D8C">
        <w:rPr>
          <w:rFonts w:ascii="Times New Roman" w:hAnsi="Times New Roman" w:cs="Times New Roman"/>
          <w:sz w:val="24"/>
          <w:szCs w:val="24"/>
        </w:rPr>
        <w:t>SPNI</w:t>
      </w:r>
      <w:r w:rsidR="0011435E">
        <w:rPr>
          <w:rFonts w:ascii="Times New Roman" w:hAnsi="Times New Roman" w:cs="Times New Roman"/>
          <w:sz w:val="24"/>
          <w:szCs w:val="24"/>
        </w:rPr>
        <w:t xml:space="preserve"> has developed </w:t>
      </w:r>
      <w:r w:rsidR="0016089C">
        <w:rPr>
          <w:rFonts w:ascii="Times New Roman" w:hAnsi="Times New Roman" w:cs="Times New Roman"/>
          <w:sz w:val="24"/>
          <w:szCs w:val="24"/>
        </w:rPr>
        <w:t>the groundwork</w:t>
      </w:r>
      <w:r>
        <w:rPr>
          <w:rFonts w:ascii="Times New Roman" w:hAnsi="Times New Roman" w:cs="Times New Roman"/>
          <w:sz w:val="24"/>
          <w:szCs w:val="24"/>
        </w:rPr>
        <w:t xml:space="preserve"> </w:t>
      </w:r>
      <w:r w:rsidR="0016089C">
        <w:rPr>
          <w:rFonts w:ascii="Times New Roman" w:hAnsi="Times New Roman" w:cs="Times New Roman"/>
          <w:sz w:val="24"/>
          <w:szCs w:val="24"/>
        </w:rPr>
        <w:t>for</w:t>
      </w:r>
      <w:r>
        <w:rPr>
          <w:rFonts w:ascii="Times New Roman" w:hAnsi="Times New Roman" w:cs="Times New Roman"/>
          <w:sz w:val="24"/>
          <w:szCs w:val="24"/>
        </w:rPr>
        <w:t xml:space="preserve"> the plan and </w:t>
      </w:r>
      <w:r w:rsidR="0016089C">
        <w:rPr>
          <w:rFonts w:ascii="Times New Roman" w:hAnsi="Times New Roman" w:cs="Times New Roman"/>
          <w:sz w:val="24"/>
          <w:szCs w:val="24"/>
        </w:rPr>
        <w:t>its</w:t>
      </w:r>
      <w:r>
        <w:rPr>
          <w:rFonts w:ascii="Times New Roman" w:hAnsi="Times New Roman" w:cs="Times New Roman"/>
          <w:sz w:val="24"/>
          <w:szCs w:val="24"/>
        </w:rPr>
        <w:t xml:space="preserve"> work </w:t>
      </w:r>
      <w:r w:rsidR="0011435E">
        <w:rPr>
          <w:rFonts w:ascii="Times New Roman" w:hAnsi="Times New Roman" w:cs="Times New Roman"/>
          <w:sz w:val="24"/>
          <w:szCs w:val="24"/>
        </w:rPr>
        <w:t xml:space="preserve">methodology, </w:t>
      </w:r>
      <w:r w:rsidR="00153420">
        <w:rPr>
          <w:rFonts w:ascii="Times New Roman" w:hAnsi="Times New Roman" w:cs="Times New Roman"/>
          <w:sz w:val="24"/>
          <w:szCs w:val="24"/>
        </w:rPr>
        <w:t xml:space="preserve">in partnership </w:t>
      </w:r>
      <w:r>
        <w:rPr>
          <w:rFonts w:ascii="Times New Roman" w:hAnsi="Times New Roman" w:cs="Times New Roman"/>
          <w:sz w:val="24"/>
          <w:szCs w:val="24"/>
        </w:rPr>
        <w:t xml:space="preserve">with the Israel Nature and Parks Authority, the Ministry of Environmental Protection, and local authority clusters that responded to </w:t>
      </w:r>
      <w:r w:rsidR="0016089C">
        <w:rPr>
          <w:rFonts w:ascii="Times New Roman" w:hAnsi="Times New Roman" w:cs="Times New Roman"/>
          <w:sz w:val="24"/>
          <w:szCs w:val="24"/>
        </w:rPr>
        <w:t>a</w:t>
      </w:r>
      <w:r>
        <w:rPr>
          <w:rFonts w:ascii="Times New Roman" w:hAnsi="Times New Roman" w:cs="Times New Roman"/>
          <w:sz w:val="24"/>
          <w:szCs w:val="24"/>
        </w:rPr>
        <w:t xml:space="preserve"> call for applications disseminated via the</w:t>
      </w:r>
      <w:r w:rsidR="00004D6D">
        <w:rPr>
          <w:rFonts w:ascii="Times New Roman" w:hAnsi="Times New Roman" w:cs="Times New Roman"/>
          <w:sz w:val="24"/>
          <w:szCs w:val="24"/>
        </w:rPr>
        <w:t xml:space="preserve"> </w:t>
      </w:r>
      <w:r>
        <w:rPr>
          <w:rFonts w:ascii="Times New Roman" w:hAnsi="Times New Roman" w:cs="Times New Roman"/>
          <w:sz w:val="24"/>
          <w:szCs w:val="24"/>
        </w:rPr>
        <w:t>regional council</w:t>
      </w:r>
      <w:r w:rsidR="00D807A9">
        <w:rPr>
          <w:rFonts w:ascii="Times New Roman" w:hAnsi="Times New Roman" w:cs="Times New Roman"/>
          <w:sz w:val="24"/>
          <w:szCs w:val="24"/>
        </w:rPr>
        <w:t>s</w:t>
      </w:r>
      <w:r w:rsidR="00821DA1">
        <w:rPr>
          <w:rFonts w:ascii="Times New Roman" w:hAnsi="Times New Roman" w:cs="Times New Roman"/>
          <w:sz w:val="24"/>
          <w:szCs w:val="24"/>
        </w:rPr>
        <w:t xml:space="preserve">’ </w:t>
      </w:r>
      <w:r w:rsidR="00004D6D">
        <w:rPr>
          <w:rFonts w:ascii="Times New Roman" w:hAnsi="Times New Roman" w:cs="Times New Roman"/>
          <w:sz w:val="24"/>
          <w:szCs w:val="24"/>
        </w:rPr>
        <w:t>center.</w:t>
      </w:r>
      <w:r w:rsidR="00620DF6">
        <w:rPr>
          <w:rFonts w:ascii="Times New Roman" w:hAnsi="Times New Roman" w:cs="Times New Roman"/>
          <w:sz w:val="24"/>
          <w:szCs w:val="24"/>
        </w:rPr>
        <w:t xml:space="preserve"> </w:t>
      </w:r>
      <w:r w:rsidR="00A87BF5">
        <w:rPr>
          <w:rFonts w:ascii="Times New Roman" w:hAnsi="Times New Roman" w:cs="Times New Roman"/>
          <w:sz w:val="24"/>
          <w:szCs w:val="24"/>
        </w:rPr>
        <w:t>One</w:t>
      </w:r>
      <w:r w:rsidR="0016089C">
        <w:rPr>
          <w:rFonts w:ascii="Times New Roman" w:hAnsi="Times New Roman" w:cs="Times New Roman"/>
          <w:sz w:val="24"/>
          <w:szCs w:val="24"/>
        </w:rPr>
        <w:t xml:space="preserve"> </w:t>
      </w:r>
      <w:r w:rsidR="00A87BF5">
        <w:rPr>
          <w:rFonts w:ascii="Times New Roman" w:hAnsi="Times New Roman" w:cs="Times New Roman"/>
          <w:sz w:val="24"/>
          <w:szCs w:val="24"/>
        </w:rPr>
        <w:t>of</w:t>
      </w:r>
      <w:r w:rsidR="0016089C">
        <w:rPr>
          <w:rFonts w:ascii="Times New Roman" w:hAnsi="Times New Roman" w:cs="Times New Roman"/>
          <w:sz w:val="24"/>
          <w:szCs w:val="24"/>
        </w:rPr>
        <w:t xml:space="preserve"> </w:t>
      </w:r>
      <w:r w:rsidR="00A87BF5">
        <w:rPr>
          <w:rFonts w:ascii="Times New Roman" w:hAnsi="Times New Roman" w:cs="Times New Roman"/>
          <w:sz w:val="24"/>
          <w:szCs w:val="24"/>
        </w:rPr>
        <w:t>the</w:t>
      </w:r>
      <w:r w:rsidR="0016089C">
        <w:rPr>
          <w:rFonts w:ascii="Times New Roman" w:hAnsi="Times New Roman" w:cs="Times New Roman"/>
          <w:sz w:val="24"/>
          <w:szCs w:val="24"/>
        </w:rPr>
        <w:t xml:space="preserve"> </w:t>
      </w:r>
      <w:r w:rsidR="00A87BF5">
        <w:rPr>
          <w:rFonts w:ascii="Times New Roman" w:hAnsi="Times New Roman" w:cs="Times New Roman"/>
          <w:sz w:val="24"/>
          <w:szCs w:val="24"/>
        </w:rPr>
        <w:t>successful</w:t>
      </w:r>
      <w:r w:rsidR="0016089C">
        <w:rPr>
          <w:rFonts w:ascii="Times New Roman" w:hAnsi="Times New Roman" w:cs="Times New Roman"/>
          <w:sz w:val="24"/>
          <w:szCs w:val="24"/>
        </w:rPr>
        <w:t xml:space="preserve"> </w:t>
      </w:r>
      <w:r w:rsidR="00A87BF5">
        <w:rPr>
          <w:rFonts w:ascii="Times New Roman" w:hAnsi="Times New Roman" w:cs="Times New Roman"/>
          <w:sz w:val="24"/>
          <w:szCs w:val="24"/>
        </w:rPr>
        <w:t xml:space="preserve">clusters </w:t>
      </w:r>
      <w:r w:rsidR="0016089C">
        <w:rPr>
          <w:rFonts w:ascii="Times New Roman" w:hAnsi="Times New Roman" w:cs="Times New Roman"/>
          <w:sz w:val="24"/>
          <w:szCs w:val="24"/>
        </w:rPr>
        <w:t xml:space="preserve">was </w:t>
      </w:r>
      <w:r w:rsidR="00620DF6">
        <w:rPr>
          <w:rFonts w:ascii="Times New Roman" w:hAnsi="Times New Roman" w:cs="Times New Roman"/>
          <w:sz w:val="24"/>
          <w:szCs w:val="24"/>
        </w:rPr>
        <w:t xml:space="preserve">the </w:t>
      </w:r>
      <w:r w:rsidR="00A87BF5">
        <w:rPr>
          <w:rFonts w:ascii="Times New Roman" w:hAnsi="Times New Roman" w:cs="Times New Roman"/>
          <w:sz w:val="24"/>
          <w:szCs w:val="24"/>
        </w:rPr>
        <w:t>Western</w:t>
      </w:r>
      <w:r w:rsidR="00620DF6">
        <w:rPr>
          <w:rFonts w:ascii="Times New Roman" w:hAnsi="Times New Roman" w:cs="Times New Roman"/>
          <w:sz w:val="24"/>
          <w:szCs w:val="24"/>
        </w:rPr>
        <w:t xml:space="preserve"> </w:t>
      </w:r>
      <w:r w:rsidR="00A87BF5">
        <w:rPr>
          <w:rFonts w:ascii="Times New Roman" w:hAnsi="Times New Roman" w:cs="Times New Roman"/>
          <w:sz w:val="24"/>
          <w:szCs w:val="24"/>
        </w:rPr>
        <w:t>Negev</w:t>
      </w:r>
      <w:r w:rsidR="00D807A9">
        <w:rPr>
          <w:rFonts w:ascii="Times New Roman" w:hAnsi="Times New Roman" w:cs="Times New Roman"/>
          <w:sz w:val="24"/>
          <w:szCs w:val="24"/>
        </w:rPr>
        <w:t xml:space="preserve"> </w:t>
      </w:r>
      <w:r w:rsidR="00A87BF5">
        <w:rPr>
          <w:rFonts w:ascii="Times New Roman" w:hAnsi="Times New Roman" w:cs="Times New Roman"/>
          <w:sz w:val="24"/>
          <w:szCs w:val="24"/>
        </w:rPr>
        <w:t>Cluster</w:t>
      </w:r>
      <w:r w:rsidR="00620DF6">
        <w:rPr>
          <w:rFonts w:ascii="Times New Roman" w:hAnsi="Times New Roman" w:cs="Times New Roman"/>
          <w:sz w:val="24"/>
          <w:szCs w:val="24"/>
        </w:rPr>
        <w:t xml:space="preserve">. </w:t>
      </w:r>
      <w:r w:rsidR="0016089C">
        <w:rPr>
          <w:rFonts w:ascii="Times New Roman" w:hAnsi="Times New Roman" w:cs="Times New Roman"/>
          <w:sz w:val="24"/>
          <w:szCs w:val="24"/>
        </w:rPr>
        <w:t>W</w:t>
      </w:r>
      <w:r w:rsidR="00620DF6">
        <w:rPr>
          <w:rFonts w:ascii="Times New Roman" w:hAnsi="Times New Roman" w:cs="Times New Roman"/>
          <w:sz w:val="24"/>
          <w:szCs w:val="24"/>
        </w:rPr>
        <w:t xml:space="preserve">ork with the </w:t>
      </w:r>
      <w:r w:rsidR="004C6A50">
        <w:rPr>
          <w:rFonts w:ascii="Times New Roman" w:hAnsi="Times New Roman" w:cs="Times New Roman"/>
          <w:sz w:val="24"/>
          <w:szCs w:val="24"/>
        </w:rPr>
        <w:t>C</w:t>
      </w:r>
      <w:r w:rsidR="00620DF6">
        <w:rPr>
          <w:rFonts w:ascii="Times New Roman" w:hAnsi="Times New Roman" w:cs="Times New Roman"/>
          <w:sz w:val="24"/>
          <w:szCs w:val="24"/>
        </w:rPr>
        <w:t xml:space="preserve">lusters began in the second half of 2023, and has already yielded significant results, some of which directly </w:t>
      </w:r>
      <w:r w:rsidR="00D807A9">
        <w:rPr>
          <w:rFonts w:ascii="Times New Roman" w:hAnsi="Times New Roman" w:cs="Times New Roman"/>
          <w:sz w:val="24"/>
          <w:szCs w:val="24"/>
        </w:rPr>
        <w:t>impact</w:t>
      </w:r>
      <w:r w:rsidR="00620DF6">
        <w:rPr>
          <w:rFonts w:ascii="Times New Roman" w:hAnsi="Times New Roman" w:cs="Times New Roman"/>
          <w:sz w:val="24"/>
          <w:szCs w:val="24"/>
        </w:rPr>
        <w:t xml:space="preserve"> the Western Negev</w:t>
      </w:r>
      <w:r w:rsidR="00153420">
        <w:rPr>
          <w:rFonts w:ascii="Times New Roman" w:hAnsi="Times New Roman" w:cs="Times New Roman"/>
          <w:sz w:val="24"/>
          <w:szCs w:val="24"/>
        </w:rPr>
        <w:t>, including</w:t>
      </w:r>
      <w:r w:rsidR="00387D8C">
        <w:rPr>
          <w:rFonts w:ascii="Times New Roman" w:hAnsi="Times New Roman" w:cs="Times New Roman"/>
          <w:sz w:val="24"/>
          <w:szCs w:val="24"/>
        </w:rPr>
        <w:t>:</w:t>
      </w:r>
      <w:r w:rsidR="00620DF6">
        <w:rPr>
          <w:rFonts w:ascii="Times New Roman" w:hAnsi="Times New Roman" w:cs="Times New Roman"/>
          <w:sz w:val="24"/>
          <w:szCs w:val="24"/>
        </w:rPr>
        <w:t xml:space="preserve"> (1) </w:t>
      </w:r>
      <w:r w:rsidR="00F6645C">
        <w:rPr>
          <w:rFonts w:ascii="Times New Roman" w:hAnsi="Times New Roman" w:cs="Times New Roman"/>
          <w:sz w:val="24"/>
          <w:szCs w:val="24"/>
        </w:rPr>
        <w:t xml:space="preserve">a loess survey in the Eastern and Western Negev Clusters in collaboration with the </w:t>
      </w:r>
      <w:commentRangeStart w:id="32"/>
      <w:r w:rsidR="00F6645C">
        <w:rPr>
          <w:rFonts w:ascii="Times New Roman" w:hAnsi="Times New Roman" w:cs="Times New Roman"/>
          <w:sz w:val="24"/>
          <w:szCs w:val="24"/>
        </w:rPr>
        <w:t xml:space="preserve">Open </w:t>
      </w:r>
      <w:commentRangeEnd w:id="32"/>
      <w:r w:rsidR="00F6645C">
        <w:rPr>
          <w:rStyle w:val="CommentReference"/>
        </w:rPr>
        <w:commentReference w:id="32"/>
      </w:r>
      <w:r w:rsidR="00F6645C">
        <w:rPr>
          <w:rFonts w:ascii="Times New Roman" w:hAnsi="Times New Roman" w:cs="Times New Roman"/>
          <w:sz w:val="24"/>
          <w:szCs w:val="24"/>
        </w:rPr>
        <w:t xml:space="preserve">Landscape Institute to examine restoration potential; </w:t>
      </w:r>
      <w:r w:rsidR="00153420">
        <w:rPr>
          <w:rFonts w:ascii="Times New Roman" w:hAnsi="Times New Roman" w:cs="Times New Roman"/>
          <w:sz w:val="24"/>
          <w:szCs w:val="24"/>
        </w:rPr>
        <w:t xml:space="preserve">and </w:t>
      </w:r>
      <w:r w:rsidR="00F6645C">
        <w:rPr>
          <w:rFonts w:ascii="Times New Roman" w:hAnsi="Times New Roman" w:cs="Times New Roman"/>
          <w:sz w:val="24"/>
          <w:szCs w:val="24"/>
        </w:rPr>
        <w:t xml:space="preserve">(2) </w:t>
      </w:r>
      <w:r w:rsidR="0016089C">
        <w:rPr>
          <w:rFonts w:ascii="Times New Roman" w:hAnsi="Times New Roman" w:cs="Times New Roman"/>
          <w:sz w:val="24"/>
          <w:szCs w:val="24"/>
        </w:rPr>
        <w:t xml:space="preserve">work with farmers to </w:t>
      </w:r>
      <w:r w:rsidR="00F6645C">
        <w:rPr>
          <w:rFonts w:ascii="Times New Roman" w:hAnsi="Times New Roman" w:cs="Times New Roman"/>
          <w:sz w:val="24"/>
          <w:szCs w:val="24"/>
        </w:rPr>
        <w:t xml:space="preserve">conduct a pilot </w:t>
      </w:r>
      <w:r w:rsidR="0016089C">
        <w:rPr>
          <w:rFonts w:ascii="Times New Roman" w:hAnsi="Times New Roman" w:cs="Times New Roman"/>
          <w:sz w:val="24"/>
          <w:szCs w:val="24"/>
        </w:rPr>
        <w:t xml:space="preserve">for the </w:t>
      </w:r>
      <w:r w:rsidR="00F6645C">
        <w:rPr>
          <w:rFonts w:ascii="Times New Roman" w:hAnsi="Times New Roman" w:cs="Times New Roman"/>
          <w:sz w:val="24"/>
          <w:szCs w:val="24"/>
        </w:rPr>
        <w:t xml:space="preserve">restoration and improvement of ecological functioning, similar to the work currently being undertaken in </w:t>
      </w:r>
      <w:commentRangeStart w:id="33"/>
      <w:r w:rsidR="00F6645C">
        <w:rPr>
          <w:rFonts w:ascii="Times New Roman" w:hAnsi="Times New Roman" w:cs="Times New Roman"/>
          <w:sz w:val="24"/>
          <w:szCs w:val="24"/>
        </w:rPr>
        <w:t>Nahal Tzipori</w:t>
      </w:r>
      <w:commentRangeEnd w:id="33"/>
      <w:r w:rsidR="0016089C">
        <w:rPr>
          <w:rStyle w:val="CommentReference"/>
        </w:rPr>
        <w:commentReference w:id="33"/>
      </w:r>
      <w:r w:rsidR="00956048">
        <w:rPr>
          <w:rFonts w:ascii="Times New Roman" w:hAnsi="Times New Roman" w:cs="Times New Roman"/>
          <w:sz w:val="24"/>
          <w:szCs w:val="24"/>
        </w:rPr>
        <w:t xml:space="preserve"> in Israel’s Galilee </w:t>
      </w:r>
      <w:commentRangeStart w:id="34"/>
      <w:r w:rsidR="00956048">
        <w:rPr>
          <w:rFonts w:ascii="Times New Roman" w:hAnsi="Times New Roman" w:cs="Times New Roman"/>
          <w:sz w:val="24"/>
          <w:szCs w:val="24"/>
        </w:rPr>
        <w:t>region</w:t>
      </w:r>
      <w:commentRangeEnd w:id="34"/>
      <w:r w:rsidR="00956048">
        <w:rPr>
          <w:rStyle w:val="CommentReference"/>
        </w:rPr>
        <w:commentReference w:id="34"/>
      </w:r>
      <w:r w:rsidR="00F6645C">
        <w:rPr>
          <w:rFonts w:ascii="Times New Roman" w:hAnsi="Times New Roman" w:cs="Times New Roman"/>
          <w:sz w:val="24"/>
          <w:szCs w:val="24"/>
        </w:rPr>
        <w:t>.</w:t>
      </w:r>
    </w:p>
    <w:p w14:paraId="255AF375" w14:textId="70EA52D9" w:rsidR="004858D5" w:rsidRDefault="004858D5" w:rsidP="00FE0411">
      <w:pPr>
        <w:pStyle w:val="ListParagraph"/>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lastRenderedPageBreak/>
        <w:t>As a</w:t>
      </w:r>
      <w:r w:rsidR="00C07E86">
        <w:rPr>
          <w:rFonts w:ascii="Times New Roman" w:hAnsi="Times New Roman" w:cs="Times New Roman"/>
          <w:sz w:val="24"/>
          <w:szCs w:val="24"/>
        </w:rPr>
        <w:t>n o</w:t>
      </w:r>
      <w:r w:rsidR="00AF40E4">
        <w:rPr>
          <w:rFonts w:ascii="Times New Roman" w:hAnsi="Times New Roman" w:cs="Times New Roman"/>
          <w:sz w:val="24"/>
          <w:szCs w:val="24"/>
        </w:rPr>
        <w:t>utgrowth</w:t>
      </w:r>
      <w:r w:rsidR="00C07E86">
        <w:rPr>
          <w:rFonts w:ascii="Times New Roman" w:hAnsi="Times New Roman" w:cs="Times New Roman"/>
          <w:sz w:val="24"/>
          <w:szCs w:val="24"/>
        </w:rPr>
        <w:t xml:space="preserve"> </w:t>
      </w:r>
      <w:r>
        <w:rPr>
          <w:rFonts w:ascii="Times New Roman" w:hAnsi="Times New Roman" w:cs="Times New Roman"/>
          <w:sz w:val="24"/>
          <w:szCs w:val="24"/>
        </w:rPr>
        <w:t xml:space="preserve">of </w:t>
      </w:r>
      <w:r w:rsidR="00AF40E4">
        <w:rPr>
          <w:rFonts w:ascii="Times New Roman" w:hAnsi="Times New Roman" w:cs="Times New Roman"/>
          <w:sz w:val="24"/>
          <w:szCs w:val="24"/>
        </w:rPr>
        <w:t xml:space="preserve">the </w:t>
      </w:r>
      <w:r w:rsidR="008C60E5">
        <w:rPr>
          <w:rFonts w:ascii="Times New Roman" w:hAnsi="Times New Roman" w:cs="Times New Roman"/>
          <w:sz w:val="24"/>
          <w:szCs w:val="24"/>
        </w:rPr>
        <w:t>c</w:t>
      </w:r>
      <w:r>
        <w:rPr>
          <w:rFonts w:ascii="Times New Roman" w:hAnsi="Times New Roman" w:cs="Times New Roman"/>
          <w:sz w:val="24"/>
          <w:szCs w:val="24"/>
        </w:rPr>
        <w:t xml:space="preserve">limate </w:t>
      </w:r>
      <w:r w:rsidR="008C60E5">
        <w:rPr>
          <w:rFonts w:ascii="Times New Roman" w:hAnsi="Times New Roman" w:cs="Times New Roman"/>
          <w:sz w:val="24"/>
          <w:szCs w:val="24"/>
        </w:rPr>
        <w:t>c</w:t>
      </w:r>
      <w:r>
        <w:rPr>
          <w:rFonts w:ascii="Times New Roman" w:hAnsi="Times New Roman" w:cs="Times New Roman"/>
          <w:sz w:val="24"/>
          <w:szCs w:val="24"/>
        </w:rPr>
        <w:t xml:space="preserve">hange </w:t>
      </w:r>
      <w:r w:rsidR="008C60E5">
        <w:rPr>
          <w:rFonts w:ascii="Times New Roman" w:hAnsi="Times New Roman" w:cs="Times New Roman"/>
          <w:sz w:val="24"/>
          <w:szCs w:val="24"/>
        </w:rPr>
        <w:t>p</w:t>
      </w:r>
      <w:r>
        <w:rPr>
          <w:rFonts w:ascii="Times New Roman" w:hAnsi="Times New Roman" w:cs="Times New Roman"/>
          <w:sz w:val="24"/>
          <w:szCs w:val="24"/>
        </w:rPr>
        <w:t xml:space="preserve">reparedness </w:t>
      </w:r>
      <w:r w:rsidR="008C60E5">
        <w:rPr>
          <w:rFonts w:ascii="Times New Roman" w:hAnsi="Times New Roman" w:cs="Times New Roman"/>
          <w:sz w:val="24"/>
          <w:szCs w:val="24"/>
        </w:rPr>
        <w:t>p</w:t>
      </w:r>
      <w:r>
        <w:rPr>
          <w:rFonts w:ascii="Times New Roman" w:hAnsi="Times New Roman" w:cs="Times New Roman"/>
          <w:sz w:val="24"/>
          <w:szCs w:val="24"/>
        </w:rPr>
        <w:t xml:space="preserve">lan, the Western Negev Cluster, with </w:t>
      </w:r>
      <w:r w:rsidR="00D807A9">
        <w:rPr>
          <w:rFonts w:ascii="Times New Roman" w:hAnsi="Times New Roman" w:cs="Times New Roman"/>
          <w:sz w:val="24"/>
          <w:szCs w:val="24"/>
        </w:rPr>
        <w:t>help</w:t>
      </w:r>
      <w:r w:rsidR="0016089C">
        <w:rPr>
          <w:rFonts w:ascii="Times New Roman" w:hAnsi="Times New Roman" w:cs="Times New Roman"/>
          <w:sz w:val="24"/>
          <w:szCs w:val="24"/>
        </w:rPr>
        <w:t xml:space="preserve"> from </w:t>
      </w:r>
      <w:r w:rsidR="00956048">
        <w:rPr>
          <w:rFonts w:ascii="Times New Roman" w:hAnsi="Times New Roman" w:cs="Times New Roman"/>
          <w:sz w:val="24"/>
          <w:szCs w:val="24"/>
        </w:rPr>
        <w:t>SPNI</w:t>
      </w:r>
      <w:r>
        <w:rPr>
          <w:rFonts w:ascii="Times New Roman" w:hAnsi="Times New Roman" w:cs="Times New Roman"/>
          <w:sz w:val="24"/>
          <w:szCs w:val="24"/>
        </w:rPr>
        <w:t>, submitted a</w:t>
      </w:r>
      <w:r w:rsidR="00F44984">
        <w:rPr>
          <w:rFonts w:ascii="Times New Roman" w:hAnsi="Times New Roman" w:cs="Times New Roman"/>
          <w:sz w:val="24"/>
          <w:szCs w:val="24"/>
        </w:rPr>
        <w:t xml:space="preserve">n application </w:t>
      </w:r>
      <w:r>
        <w:rPr>
          <w:rFonts w:ascii="Times New Roman" w:hAnsi="Times New Roman" w:cs="Times New Roman"/>
          <w:sz w:val="24"/>
          <w:szCs w:val="24"/>
        </w:rPr>
        <w:t xml:space="preserve">to the Open Spaces </w:t>
      </w:r>
      <w:r w:rsidR="00C07E86">
        <w:rPr>
          <w:rFonts w:ascii="Times New Roman" w:hAnsi="Times New Roman" w:cs="Times New Roman"/>
          <w:sz w:val="24"/>
          <w:szCs w:val="24"/>
        </w:rPr>
        <w:t>Conservation Fund</w:t>
      </w:r>
      <w:r>
        <w:rPr>
          <w:rFonts w:ascii="Times New Roman" w:hAnsi="Times New Roman" w:cs="Times New Roman"/>
          <w:sz w:val="24"/>
          <w:szCs w:val="24"/>
        </w:rPr>
        <w:t xml:space="preserve"> </w:t>
      </w:r>
      <w:r w:rsidR="00D807A9">
        <w:rPr>
          <w:rFonts w:ascii="Times New Roman" w:hAnsi="Times New Roman" w:cs="Times New Roman"/>
          <w:sz w:val="24"/>
          <w:szCs w:val="24"/>
        </w:rPr>
        <w:t xml:space="preserve">for </w:t>
      </w:r>
      <w:r w:rsidR="00F44984">
        <w:rPr>
          <w:rFonts w:ascii="Times New Roman" w:hAnsi="Times New Roman" w:cs="Times New Roman"/>
          <w:sz w:val="24"/>
          <w:szCs w:val="24"/>
        </w:rPr>
        <w:t>funding for an o</w:t>
      </w:r>
      <w:r>
        <w:rPr>
          <w:rFonts w:ascii="Times New Roman" w:hAnsi="Times New Roman" w:cs="Times New Roman"/>
          <w:sz w:val="24"/>
          <w:szCs w:val="24"/>
        </w:rPr>
        <w:t xml:space="preserve">pen </w:t>
      </w:r>
      <w:r w:rsidR="00F44984">
        <w:rPr>
          <w:rFonts w:ascii="Times New Roman" w:hAnsi="Times New Roman" w:cs="Times New Roman"/>
          <w:sz w:val="24"/>
          <w:szCs w:val="24"/>
        </w:rPr>
        <w:t>s</w:t>
      </w:r>
      <w:r>
        <w:rPr>
          <w:rFonts w:ascii="Times New Roman" w:hAnsi="Times New Roman" w:cs="Times New Roman"/>
          <w:sz w:val="24"/>
          <w:szCs w:val="24"/>
        </w:rPr>
        <w:t xml:space="preserve">paces </w:t>
      </w:r>
      <w:r w:rsidR="00F44984">
        <w:rPr>
          <w:rFonts w:ascii="Times New Roman" w:hAnsi="Times New Roman" w:cs="Times New Roman"/>
          <w:sz w:val="24"/>
          <w:szCs w:val="24"/>
        </w:rPr>
        <w:t>m</w:t>
      </w:r>
      <w:r>
        <w:rPr>
          <w:rFonts w:ascii="Times New Roman" w:hAnsi="Times New Roman" w:cs="Times New Roman"/>
          <w:sz w:val="24"/>
          <w:szCs w:val="24"/>
        </w:rPr>
        <w:t>asterplan</w:t>
      </w:r>
      <w:r w:rsidR="00A87BF5">
        <w:rPr>
          <w:rFonts w:ascii="Times New Roman" w:hAnsi="Times New Roman" w:cs="Times New Roman"/>
          <w:sz w:val="24"/>
          <w:szCs w:val="24"/>
        </w:rPr>
        <w:t>. A central element of this masterplan</w:t>
      </w:r>
      <w:r>
        <w:rPr>
          <w:rFonts w:ascii="Times New Roman" w:hAnsi="Times New Roman" w:cs="Times New Roman"/>
          <w:sz w:val="24"/>
          <w:szCs w:val="24"/>
        </w:rPr>
        <w:t xml:space="preserve"> the formation of a management </w:t>
      </w:r>
      <w:commentRangeStart w:id="35"/>
      <w:r>
        <w:rPr>
          <w:rFonts w:ascii="Times New Roman" w:hAnsi="Times New Roman" w:cs="Times New Roman"/>
          <w:sz w:val="24"/>
          <w:szCs w:val="24"/>
        </w:rPr>
        <w:t xml:space="preserve">mechanism </w:t>
      </w:r>
      <w:commentRangeEnd w:id="35"/>
      <w:r w:rsidR="00F44984">
        <w:rPr>
          <w:rStyle w:val="CommentReference"/>
        </w:rPr>
        <w:commentReference w:id="35"/>
      </w:r>
      <w:r w:rsidR="00F44984">
        <w:rPr>
          <w:rFonts w:ascii="Times New Roman" w:hAnsi="Times New Roman" w:cs="Times New Roman"/>
          <w:sz w:val="24"/>
          <w:szCs w:val="24"/>
        </w:rPr>
        <w:t>for</w:t>
      </w:r>
      <w:r>
        <w:rPr>
          <w:rFonts w:ascii="Times New Roman" w:hAnsi="Times New Roman" w:cs="Times New Roman"/>
          <w:sz w:val="24"/>
          <w:szCs w:val="24"/>
        </w:rPr>
        <w:t xml:space="preserve"> the complex system of open spaces in the Western Negev.</w:t>
      </w:r>
    </w:p>
    <w:p w14:paraId="5D267DF1" w14:textId="36104DE9" w:rsidR="0033063D" w:rsidRDefault="0033063D" w:rsidP="00404BBB">
      <w:pPr>
        <w:pStyle w:val="ListParagraph"/>
        <w:numPr>
          <w:ilvl w:val="0"/>
          <w:numId w:val="2"/>
        </w:numPr>
        <w:ind w:left="284" w:hanging="284"/>
        <w:rPr>
          <w:rFonts w:ascii="Times New Roman" w:hAnsi="Times New Roman" w:cs="Times New Roman"/>
          <w:sz w:val="24"/>
          <w:szCs w:val="24"/>
        </w:rPr>
      </w:pPr>
      <w:r w:rsidRPr="00F14737">
        <w:rPr>
          <w:rFonts w:ascii="Times New Roman" w:hAnsi="Times New Roman" w:cs="Times New Roman"/>
          <w:b/>
          <w:bCs/>
          <w:sz w:val="24"/>
          <w:szCs w:val="24"/>
        </w:rPr>
        <w:t>A strategic plan for the Western Negev</w:t>
      </w:r>
      <w:r>
        <w:rPr>
          <w:rFonts w:ascii="Times New Roman" w:hAnsi="Times New Roman" w:cs="Times New Roman"/>
          <w:sz w:val="24"/>
          <w:szCs w:val="24"/>
        </w:rPr>
        <w:t>—</w:t>
      </w:r>
      <w:r w:rsidR="002370C7">
        <w:rPr>
          <w:rFonts w:ascii="Times New Roman" w:hAnsi="Times New Roman" w:cs="Times New Roman"/>
          <w:sz w:val="24"/>
          <w:szCs w:val="24"/>
        </w:rPr>
        <w:t>R</w:t>
      </w:r>
      <w:r>
        <w:rPr>
          <w:rFonts w:ascii="Times New Roman" w:hAnsi="Times New Roman" w:cs="Times New Roman"/>
          <w:sz w:val="24"/>
          <w:szCs w:val="24"/>
        </w:rPr>
        <w:t xml:space="preserve">ecently, the Western Negev Cluster </w:t>
      </w:r>
      <w:r w:rsidR="00F44984">
        <w:rPr>
          <w:rFonts w:ascii="Times New Roman" w:hAnsi="Times New Roman" w:cs="Times New Roman"/>
          <w:sz w:val="24"/>
          <w:szCs w:val="24"/>
        </w:rPr>
        <w:t>has begun</w:t>
      </w:r>
      <w:r w:rsidR="00840972">
        <w:rPr>
          <w:rFonts w:ascii="Times New Roman" w:hAnsi="Times New Roman" w:cs="Times New Roman"/>
          <w:sz w:val="24"/>
          <w:szCs w:val="24"/>
        </w:rPr>
        <w:t xml:space="preserve"> work on</w:t>
      </w:r>
      <w:r>
        <w:rPr>
          <w:rFonts w:ascii="Times New Roman" w:hAnsi="Times New Roman" w:cs="Times New Roman"/>
          <w:sz w:val="24"/>
          <w:szCs w:val="24"/>
        </w:rPr>
        <w:t xml:space="preserve"> a strategic plan for the region, which addresses various </w:t>
      </w:r>
      <w:commentRangeStart w:id="36"/>
      <w:r>
        <w:rPr>
          <w:rFonts w:ascii="Times New Roman" w:hAnsi="Times New Roman" w:cs="Times New Roman"/>
          <w:sz w:val="24"/>
          <w:szCs w:val="24"/>
        </w:rPr>
        <w:t>areas of life</w:t>
      </w:r>
      <w:commentRangeEnd w:id="36"/>
      <w:r w:rsidR="00F9394A">
        <w:rPr>
          <w:rStyle w:val="CommentReference"/>
        </w:rPr>
        <w:commentReference w:id="36"/>
      </w:r>
      <w:r>
        <w:rPr>
          <w:rFonts w:ascii="Times New Roman" w:hAnsi="Times New Roman" w:cs="Times New Roman"/>
          <w:sz w:val="24"/>
          <w:szCs w:val="24"/>
        </w:rPr>
        <w:t xml:space="preserve">. </w:t>
      </w:r>
      <w:r w:rsidR="00840972">
        <w:rPr>
          <w:rFonts w:ascii="Times New Roman" w:hAnsi="Times New Roman" w:cs="Times New Roman"/>
          <w:sz w:val="24"/>
          <w:szCs w:val="24"/>
        </w:rPr>
        <w:t>Although still in its</w:t>
      </w:r>
      <w:r>
        <w:rPr>
          <w:rFonts w:ascii="Times New Roman" w:hAnsi="Times New Roman" w:cs="Times New Roman"/>
          <w:sz w:val="24"/>
          <w:szCs w:val="24"/>
        </w:rPr>
        <w:t xml:space="preserve"> </w:t>
      </w:r>
      <w:r w:rsidR="00E11C12">
        <w:rPr>
          <w:rFonts w:ascii="Times New Roman" w:hAnsi="Times New Roman" w:cs="Times New Roman"/>
          <w:sz w:val="24"/>
          <w:szCs w:val="24"/>
        </w:rPr>
        <w:t>early stages</w:t>
      </w:r>
      <w:r>
        <w:rPr>
          <w:rFonts w:ascii="Times New Roman" w:hAnsi="Times New Roman" w:cs="Times New Roman"/>
          <w:sz w:val="24"/>
          <w:szCs w:val="24"/>
        </w:rPr>
        <w:t xml:space="preserve">, </w:t>
      </w:r>
      <w:r w:rsidR="00840972">
        <w:rPr>
          <w:rFonts w:ascii="Times New Roman" w:hAnsi="Times New Roman" w:cs="Times New Roman"/>
          <w:sz w:val="24"/>
          <w:szCs w:val="24"/>
        </w:rPr>
        <w:t>the plan</w:t>
      </w:r>
      <w:r>
        <w:rPr>
          <w:rFonts w:ascii="Times New Roman" w:hAnsi="Times New Roman" w:cs="Times New Roman"/>
          <w:sz w:val="24"/>
          <w:szCs w:val="24"/>
        </w:rPr>
        <w:t xml:space="preserve"> is expected t</w:t>
      </w:r>
      <w:r w:rsidR="00B75877">
        <w:rPr>
          <w:rFonts w:ascii="Times New Roman" w:hAnsi="Times New Roman" w:cs="Times New Roman"/>
          <w:sz w:val="24"/>
          <w:szCs w:val="24"/>
        </w:rPr>
        <w:t xml:space="preserve">o </w:t>
      </w:r>
      <w:r w:rsidR="00A87BF5">
        <w:rPr>
          <w:rFonts w:ascii="Times New Roman" w:hAnsi="Times New Roman" w:cs="Times New Roman"/>
          <w:sz w:val="24"/>
          <w:szCs w:val="24"/>
        </w:rPr>
        <w:t>have a strong</w:t>
      </w:r>
      <w:r w:rsidR="00CF25F4">
        <w:rPr>
          <w:rFonts w:ascii="Times New Roman" w:hAnsi="Times New Roman" w:cs="Times New Roman"/>
          <w:sz w:val="24"/>
          <w:szCs w:val="24"/>
        </w:rPr>
        <w:t xml:space="preserve"> influence </w:t>
      </w:r>
      <w:r w:rsidR="00A87BF5">
        <w:rPr>
          <w:rFonts w:ascii="Times New Roman" w:hAnsi="Times New Roman" w:cs="Times New Roman"/>
          <w:sz w:val="24"/>
          <w:szCs w:val="24"/>
        </w:rPr>
        <w:t xml:space="preserve">on </w:t>
      </w:r>
      <w:r w:rsidR="00CF25F4">
        <w:rPr>
          <w:rFonts w:ascii="Times New Roman" w:hAnsi="Times New Roman" w:cs="Times New Roman"/>
          <w:sz w:val="24"/>
          <w:szCs w:val="24"/>
        </w:rPr>
        <w:t>the trajectory of</w:t>
      </w:r>
      <w:r>
        <w:rPr>
          <w:rFonts w:ascii="Times New Roman" w:hAnsi="Times New Roman" w:cs="Times New Roman"/>
          <w:sz w:val="24"/>
          <w:szCs w:val="24"/>
        </w:rPr>
        <w:t xml:space="preserve"> development in the Cluster. </w:t>
      </w:r>
      <w:r w:rsidR="002327AA">
        <w:rPr>
          <w:rFonts w:ascii="Times New Roman" w:hAnsi="Times New Roman" w:cs="Times New Roman"/>
          <w:sz w:val="24"/>
          <w:szCs w:val="24"/>
        </w:rPr>
        <w:t xml:space="preserve">Through our </w:t>
      </w:r>
      <w:r w:rsidR="00A87BF5">
        <w:rPr>
          <w:rFonts w:ascii="Times New Roman" w:hAnsi="Times New Roman" w:cs="Times New Roman"/>
          <w:sz w:val="24"/>
          <w:szCs w:val="24"/>
        </w:rPr>
        <w:t>collaborative efforts</w:t>
      </w:r>
      <w:r w:rsidR="002327AA">
        <w:rPr>
          <w:rFonts w:ascii="Times New Roman" w:hAnsi="Times New Roman" w:cs="Times New Roman"/>
          <w:sz w:val="24"/>
          <w:szCs w:val="24"/>
        </w:rPr>
        <w:t xml:space="preserve"> with the Cluster,</w:t>
      </w:r>
      <w:r>
        <w:rPr>
          <w:rFonts w:ascii="Times New Roman" w:hAnsi="Times New Roman" w:cs="Times New Roman"/>
          <w:sz w:val="24"/>
          <w:szCs w:val="24"/>
        </w:rPr>
        <w:t xml:space="preserve"> this “Green Negev” </w:t>
      </w:r>
      <w:r w:rsidR="00840972">
        <w:rPr>
          <w:rFonts w:ascii="Times New Roman" w:hAnsi="Times New Roman" w:cs="Times New Roman"/>
          <w:sz w:val="24"/>
          <w:szCs w:val="24"/>
        </w:rPr>
        <w:t xml:space="preserve">project </w:t>
      </w:r>
      <w:r>
        <w:rPr>
          <w:rFonts w:ascii="Times New Roman" w:hAnsi="Times New Roman" w:cs="Times New Roman"/>
          <w:sz w:val="24"/>
          <w:szCs w:val="24"/>
        </w:rPr>
        <w:t xml:space="preserve">plan, in particular the </w:t>
      </w:r>
      <w:r w:rsidR="00CF25F4">
        <w:rPr>
          <w:rFonts w:ascii="Times New Roman" w:hAnsi="Times New Roman" w:cs="Times New Roman"/>
          <w:sz w:val="24"/>
          <w:szCs w:val="24"/>
        </w:rPr>
        <w:t>components</w:t>
      </w:r>
      <w:r w:rsidR="00F14737">
        <w:rPr>
          <w:rFonts w:ascii="Times New Roman" w:hAnsi="Times New Roman" w:cs="Times New Roman"/>
          <w:sz w:val="24"/>
          <w:szCs w:val="24"/>
        </w:rPr>
        <w:t xml:space="preserve"> </w:t>
      </w:r>
      <w:r w:rsidR="00840972">
        <w:rPr>
          <w:rFonts w:ascii="Times New Roman" w:hAnsi="Times New Roman" w:cs="Times New Roman"/>
          <w:sz w:val="24"/>
          <w:szCs w:val="24"/>
        </w:rPr>
        <w:t xml:space="preserve">concerning </w:t>
      </w:r>
      <w:r>
        <w:rPr>
          <w:rFonts w:ascii="Times New Roman" w:hAnsi="Times New Roman" w:cs="Times New Roman"/>
          <w:sz w:val="24"/>
          <w:szCs w:val="24"/>
        </w:rPr>
        <w:t xml:space="preserve">open spaces, will </w:t>
      </w:r>
      <w:r w:rsidR="004224D7">
        <w:rPr>
          <w:rFonts w:ascii="Times New Roman" w:hAnsi="Times New Roman" w:cs="Times New Roman"/>
          <w:sz w:val="24"/>
          <w:szCs w:val="24"/>
        </w:rPr>
        <w:t>impact</w:t>
      </w:r>
      <w:r w:rsidR="00F14737">
        <w:rPr>
          <w:rFonts w:ascii="Times New Roman" w:hAnsi="Times New Roman" w:cs="Times New Roman"/>
          <w:sz w:val="24"/>
          <w:szCs w:val="24"/>
        </w:rPr>
        <w:t>—</w:t>
      </w:r>
      <w:r>
        <w:rPr>
          <w:rFonts w:ascii="Times New Roman" w:hAnsi="Times New Roman" w:cs="Times New Roman"/>
          <w:sz w:val="24"/>
          <w:szCs w:val="24"/>
        </w:rPr>
        <w:t xml:space="preserve">and perhaps </w:t>
      </w:r>
      <w:r w:rsidR="00F9394A">
        <w:rPr>
          <w:rFonts w:ascii="Times New Roman" w:hAnsi="Times New Roman" w:cs="Times New Roman"/>
          <w:sz w:val="24"/>
          <w:szCs w:val="24"/>
        </w:rPr>
        <w:t>be</w:t>
      </w:r>
      <w:r>
        <w:rPr>
          <w:rFonts w:ascii="Times New Roman" w:hAnsi="Times New Roman" w:cs="Times New Roman"/>
          <w:sz w:val="24"/>
          <w:szCs w:val="24"/>
        </w:rPr>
        <w:t xml:space="preserve"> </w:t>
      </w:r>
      <w:r w:rsidR="00840972">
        <w:rPr>
          <w:rFonts w:ascii="Times New Roman" w:hAnsi="Times New Roman" w:cs="Times New Roman"/>
          <w:sz w:val="24"/>
          <w:szCs w:val="24"/>
        </w:rPr>
        <w:t>incorporated</w:t>
      </w:r>
      <w:r>
        <w:rPr>
          <w:rFonts w:ascii="Times New Roman" w:hAnsi="Times New Roman" w:cs="Times New Roman"/>
          <w:sz w:val="24"/>
          <w:szCs w:val="24"/>
        </w:rPr>
        <w:t xml:space="preserve"> into</w:t>
      </w:r>
      <w:r w:rsidR="00F14737">
        <w:rPr>
          <w:rFonts w:ascii="Times New Roman" w:hAnsi="Times New Roman" w:cs="Times New Roman"/>
          <w:sz w:val="24"/>
          <w:szCs w:val="24"/>
        </w:rPr>
        <w:t>—</w:t>
      </w:r>
      <w:r>
        <w:rPr>
          <w:rFonts w:ascii="Times New Roman" w:hAnsi="Times New Roman" w:cs="Times New Roman"/>
          <w:sz w:val="24"/>
          <w:szCs w:val="24"/>
        </w:rPr>
        <w:t xml:space="preserve">the </w:t>
      </w:r>
      <w:r w:rsidR="002327AA">
        <w:rPr>
          <w:rFonts w:ascii="Times New Roman" w:hAnsi="Times New Roman" w:cs="Times New Roman"/>
          <w:sz w:val="24"/>
          <w:szCs w:val="24"/>
        </w:rPr>
        <w:t xml:space="preserve">Cluster’s </w:t>
      </w:r>
      <w:r>
        <w:rPr>
          <w:rFonts w:ascii="Times New Roman" w:hAnsi="Times New Roman" w:cs="Times New Roman"/>
          <w:sz w:val="24"/>
          <w:szCs w:val="24"/>
        </w:rPr>
        <w:t>strategic plan</w:t>
      </w:r>
      <w:r w:rsidR="00495BAE">
        <w:rPr>
          <w:rFonts w:ascii="Times New Roman" w:hAnsi="Times New Roman" w:cs="Times New Roman"/>
          <w:sz w:val="24"/>
          <w:szCs w:val="24"/>
        </w:rPr>
        <w:t xml:space="preserve"> in a way that optimizes</w:t>
      </w:r>
      <w:r w:rsidR="002327AA">
        <w:rPr>
          <w:rFonts w:ascii="Times New Roman" w:hAnsi="Times New Roman" w:cs="Times New Roman"/>
          <w:sz w:val="24"/>
          <w:szCs w:val="24"/>
        </w:rPr>
        <w:t xml:space="preserve"> </w:t>
      </w:r>
      <w:r>
        <w:rPr>
          <w:rFonts w:ascii="Times New Roman" w:hAnsi="Times New Roman" w:cs="Times New Roman"/>
          <w:sz w:val="24"/>
          <w:szCs w:val="24"/>
        </w:rPr>
        <w:t>the restoration, protection, and management of open spaces.</w:t>
      </w:r>
    </w:p>
    <w:p w14:paraId="47020AF0" w14:textId="26F9C524" w:rsidR="0033063D" w:rsidRDefault="0033063D" w:rsidP="00FE0411">
      <w:pPr>
        <w:rPr>
          <w:rFonts w:ascii="Times New Roman" w:hAnsi="Times New Roman" w:cs="Times New Roman"/>
          <w:sz w:val="24"/>
          <w:szCs w:val="24"/>
        </w:rPr>
      </w:pPr>
      <w:r>
        <w:rPr>
          <w:rFonts w:ascii="Times New Roman" w:hAnsi="Times New Roman" w:cs="Times New Roman"/>
          <w:sz w:val="24"/>
          <w:szCs w:val="24"/>
        </w:rPr>
        <w:t xml:space="preserve">These developments are </w:t>
      </w:r>
      <w:r w:rsidR="00495BAE">
        <w:rPr>
          <w:rFonts w:ascii="Times New Roman" w:hAnsi="Times New Roman" w:cs="Times New Roman"/>
          <w:sz w:val="24"/>
          <w:szCs w:val="24"/>
        </w:rPr>
        <w:t>unfolding</w:t>
      </w:r>
      <w:r w:rsidR="004224D7">
        <w:rPr>
          <w:rFonts w:ascii="Times New Roman" w:hAnsi="Times New Roman" w:cs="Times New Roman"/>
          <w:sz w:val="24"/>
          <w:szCs w:val="24"/>
        </w:rPr>
        <w:t xml:space="preserve"> </w:t>
      </w:r>
      <w:r>
        <w:rPr>
          <w:rFonts w:ascii="Times New Roman" w:hAnsi="Times New Roman" w:cs="Times New Roman"/>
          <w:sz w:val="24"/>
          <w:szCs w:val="24"/>
        </w:rPr>
        <w:t>a</w:t>
      </w:r>
      <w:r w:rsidR="00CC54C2">
        <w:rPr>
          <w:rFonts w:ascii="Times New Roman" w:hAnsi="Times New Roman" w:cs="Times New Roman"/>
          <w:sz w:val="24"/>
          <w:szCs w:val="24"/>
        </w:rPr>
        <w:t>mid</w:t>
      </w:r>
      <w:r w:rsidR="00F9394A">
        <w:rPr>
          <w:rFonts w:ascii="Times New Roman" w:hAnsi="Times New Roman" w:cs="Times New Roman"/>
          <w:sz w:val="24"/>
          <w:szCs w:val="24"/>
        </w:rPr>
        <w:t xml:space="preserve"> </w:t>
      </w:r>
      <w:r w:rsidR="00F14737">
        <w:rPr>
          <w:rFonts w:ascii="Times New Roman" w:hAnsi="Times New Roman" w:cs="Times New Roman"/>
          <w:sz w:val="24"/>
          <w:szCs w:val="24"/>
        </w:rPr>
        <w:t>an</w:t>
      </w:r>
      <w:r>
        <w:rPr>
          <w:rFonts w:ascii="Times New Roman" w:hAnsi="Times New Roman" w:cs="Times New Roman"/>
          <w:sz w:val="24"/>
          <w:szCs w:val="24"/>
        </w:rPr>
        <w:t xml:space="preserve"> increasingly close working relationship</w:t>
      </w:r>
      <w:r w:rsidR="00F9394A">
        <w:rPr>
          <w:rFonts w:ascii="Times New Roman" w:hAnsi="Times New Roman" w:cs="Times New Roman"/>
          <w:sz w:val="24"/>
          <w:szCs w:val="24"/>
        </w:rPr>
        <w:t xml:space="preserve"> </w:t>
      </w:r>
      <w:r>
        <w:rPr>
          <w:rFonts w:ascii="Times New Roman" w:hAnsi="Times New Roman" w:cs="Times New Roman"/>
          <w:sz w:val="24"/>
          <w:szCs w:val="24"/>
        </w:rPr>
        <w:t xml:space="preserve">between </w:t>
      </w:r>
      <w:r w:rsidR="00495BAE">
        <w:rPr>
          <w:rFonts w:ascii="Times New Roman" w:hAnsi="Times New Roman" w:cs="Times New Roman"/>
          <w:sz w:val="24"/>
          <w:szCs w:val="24"/>
        </w:rPr>
        <w:t>SPNI</w:t>
      </w:r>
      <w:r>
        <w:rPr>
          <w:rFonts w:ascii="Times New Roman" w:hAnsi="Times New Roman" w:cs="Times New Roman"/>
          <w:sz w:val="24"/>
          <w:szCs w:val="24"/>
        </w:rPr>
        <w:t xml:space="preserve"> and the Western Negev Cluster.</w:t>
      </w:r>
      <w:r w:rsidR="00B431EA">
        <w:rPr>
          <w:rFonts w:ascii="Times New Roman" w:hAnsi="Times New Roman" w:cs="Times New Roman"/>
          <w:sz w:val="24"/>
          <w:szCs w:val="24"/>
        </w:rPr>
        <w:t xml:space="preserve"> </w:t>
      </w:r>
      <w:r w:rsidR="00495BAE">
        <w:rPr>
          <w:rFonts w:ascii="Times New Roman" w:hAnsi="Times New Roman" w:cs="Times New Roman"/>
          <w:sz w:val="24"/>
          <w:szCs w:val="24"/>
        </w:rPr>
        <w:t>SPNI</w:t>
      </w:r>
      <w:r w:rsidR="00B431EA">
        <w:rPr>
          <w:rFonts w:ascii="Times New Roman" w:hAnsi="Times New Roman" w:cs="Times New Roman"/>
          <w:sz w:val="24"/>
          <w:szCs w:val="24"/>
        </w:rPr>
        <w:t xml:space="preserve"> </w:t>
      </w:r>
      <w:r w:rsidR="00F14737">
        <w:rPr>
          <w:rFonts w:ascii="Times New Roman" w:hAnsi="Times New Roman" w:cs="Times New Roman"/>
          <w:sz w:val="24"/>
          <w:szCs w:val="24"/>
        </w:rPr>
        <w:t>has in-depth knowledge of</w:t>
      </w:r>
      <w:r w:rsidR="00CC54C2">
        <w:rPr>
          <w:rFonts w:ascii="Times New Roman" w:hAnsi="Times New Roman" w:cs="Times New Roman"/>
          <w:sz w:val="24"/>
          <w:szCs w:val="24"/>
        </w:rPr>
        <w:t xml:space="preserve"> </w:t>
      </w:r>
      <w:r w:rsidR="00B431EA">
        <w:rPr>
          <w:rFonts w:ascii="Times New Roman" w:hAnsi="Times New Roman" w:cs="Times New Roman"/>
          <w:sz w:val="24"/>
          <w:szCs w:val="24"/>
        </w:rPr>
        <w:t xml:space="preserve">the </w:t>
      </w:r>
      <w:r w:rsidR="00F14737">
        <w:rPr>
          <w:rFonts w:ascii="Times New Roman" w:hAnsi="Times New Roman" w:cs="Times New Roman"/>
          <w:sz w:val="24"/>
          <w:szCs w:val="24"/>
        </w:rPr>
        <w:t>region’s o</w:t>
      </w:r>
      <w:r w:rsidR="00B431EA">
        <w:rPr>
          <w:rFonts w:ascii="Times New Roman" w:hAnsi="Times New Roman" w:cs="Times New Roman"/>
          <w:sz w:val="24"/>
          <w:szCs w:val="24"/>
        </w:rPr>
        <w:t xml:space="preserve">pen spaces </w:t>
      </w:r>
      <w:r w:rsidR="00CC54C2">
        <w:rPr>
          <w:rFonts w:ascii="Times New Roman" w:hAnsi="Times New Roman" w:cs="Times New Roman"/>
          <w:sz w:val="24"/>
          <w:szCs w:val="24"/>
        </w:rPr>
        <w:t xml:space="preserve">and </w:t>
      </w:r>
      <w:r w:rsidR="00B431EA">
        <w:rPr>
          <w:rFonts w:ascii="Times New Roman" w:hAnsi="Times New Roman" w:cs="Times New Roman"/>
          <w:sz w:val="24"/>
          <w:szCs w:val="24"/>
        </w:rPr>
        <w:t xml:space="preserve">the </w:t>
      </w:r>
      <w:r w:rsidR="00495BAE">
        <w:rPr>
          <w:rFonts w:ascii="Times New Roman" w:hAnsi="Times New Roman" w:cs="Times New Roman"/>
          <w:sz w:val="24"/>
          <w:szCs w:val="24"/>
        </w:rPr>
        <w:t xml:space="preserve">applicable </w:t>
      </w:r>
      <w:r w:rsidR="00B431EA">
        <w:rPr>
          <w:rFonts w:ascii="Times New Roman" w:hAnsi="Times New Roman" w:cs="Times New Roman"/>
          <w:sz w:val="24"/>
          <w:szCs w:val="24"/>
        </w:rPr>
        <w:t>regulations, including planning regulations</w:t>
      </w:r>
      <w:r w:rsidR="00F9394A">
        <w:rPr>
          <w:rFonts w:ascii="Times New Roman" w:hAnsi="Times New Roman" w:cs="Times New Roman"/>
          <w:sz w:val="24"/>
          <w:szCs w:val="24"/>
        </w:rPr>
        <w:t xml:space="preserve">. </w:t>
      </w:r>
      <w:r w:rsidR="004C6A50">
        <w:rPr>
          <w:rFonts w:ascii="Times New Roman" w:hAnsi="Times New Roman" w:cs="Times New Roman"/>
          <w:sz w:val="24"/>
          <w:szCs w:val="24"/>
        </w:rPr>
        <w:t>SPNI</w:t>
      </w:r>
      <w:r w:rsidR="00F9394A">
        <w:rPr>
          <w:rFonts w:ascii="Times New Roman" w:hAnsi="Times New Roman" w:cs="Times New Roman"/>
          <w:sz w:val="24"/>
          <w:szCs w:val="24"/>
        </w:rPr>
        <w:t xml:space="preserve"> also has excellent knowledge</w:t>
      </w:r>
      <w:r w:rsidR="00A87BF5">
        <w:rPr>
          <w:rFonts w:ascii="Times New Roman" w:hAnsi="Times New Roman" w:cs="Times New Roman"/>
          <w:sz w:val="24"/>
          <w:szCs w:val="24"/>
        </w:rPr>
        <w:t xml:space="preserve"> regarding</w:t>
      </w:r>
      <w:r w:rsidR="00F9394A">
        <w:rPr>
          <w:rFonts w:ascii="Times New Roman" w:hAnsi="Times New Roman" w:cs="Times New Roman"/>
          <w:sz w:val="24"/>
          <w:szCs w:val="24"/>
        </w:rPr>
        <w:t xml:space="preserve"> </w:t>
      </w:r>
      <w:r w:rsidR="00CC54C2">
        <w:rPr>
          <w:rFonts w:ascii="Times New Roman" w:hAnsi="Times New Roman" w:cs="Times New Roman"/>
          <w:sz w:val="24"/>
          <w:szCs w:val="24"/>
        </w:rPr>
        <w:t>the</w:t>
      </w:r>
      <w:r w:rsidR="00B431EA">
        <w:rPr>
          <w:rFonts w:ascii="Times New Roman" w:hAnsi="Times New Roman" w:cs="Times New Roman"/>
          <w:sz w:val="24"/>
          <w:szCs w:val="24"/>
        </w:rPr>
        <w:t xml:space="preserve"> various tools that can be </w:t>
      </w:r>
      <w:r w:rsidR="00A87BF5">
        <w:rPr>
          <w:rFonts w:ascii="Times New Roman" w:hAnsi="Times New Roman" w:cs="Times New Roman"/>
          <w:sz w:val="24"/>
          <w:szCs w:val="24"/>
        </w:rPr>
        <w:t>used</w:t>
      </w:r>
      <w:r w:rsidR="00B431EA">
        <w:rPr>
          <w:rFonts w:ascii="Times New Roman" w:hAnsi="Times New Roman" w:cs="Times New Roman"/>
          <w:sz w:val="24"/>
          <w:szCs w:val="24"/>
        </w:rPr>
        <w:t xml:space="preserve"> </w:t>
      </w:r>
      <w:r w:rsidR="00F14737">
        <w:rPr>
          <w:rFonts w:ascii="Times New Roman" w:hAnsi="Times New Roman" w:cs="Times New Roman"/>
          <w:sz w:val="24"/>
          <w:szCs w:val="24"/>
        </w:rPr>
        <w:t xml:space="preserve">to help </w:t>
      </w:r>
      <w:r w:rsidR="00B431EA">
        <w:rPr>
          <w:rFonts w:ascii="Times New Roman" w:hAnsi="Times New Roman" w:cs="Times New Roman"/>
          <w:sz w:val="24"/>
          <w:szCs w:val="24"/>
        </w:rPr>
        <w:t>preserv</w:t>
      </w:r>
      <w:r w:rsidR="00F14737">
        <w:rPr>
          <w:rFonts w:ascii="Times New Roman" w:hAnsi="Times New Roman" w:cs="Times New Roman"/>
          <w:sz w:val="24"/>
          <w:szCs w:val="24"/>
        </w:rPr>
        <w:t xml:space="preserve">e and </w:t>
      </w:r>
      <w:r w:rsidR="00B431EA">
        <w:rPr>
          <w:rFonts w:ascii="Times New Roman" w:hAnsi="Times New Roman" w:cs="Times New Roman"/>
          <w:sz w:val="24"/>
          <w:szCs w:val="24"/>
        </w:rPr>
        <w:t>manage</w:t>
      </w:r>
      <w:r w:rsidR="00F14737">
        <w:rPr>
          <w:rFonts w:ascii="Times New Roman" w:hAnsi="Times New Roman" w:cs="Times New Roman"/>
          <w:sz w:val="24"/>
          <w:szCs w:val="24"/>
        </w:rPr>
        <w:t xml:space="preserve"> </w:t>
      </w:r>
      <w:r w:rsidR="00840972">
        <w:rPr>
          <w:rFonts w:ascii="Times New Roman" w:hAnsi="Times New Roman" w:cs="Times New Roman"/>
          <w:sz w:val="24"/>
          <w:szCs w:val="24"/>
        </w:rPr>
        <w:t>open spaces</w:t>
      </w:r>
      <w:r w:rsidR="00F14737">
        <w:rPr>
          <w:rFonts w:ascii="Times New Roman" w:hAnsi="Times New Roman" w:cs="Times New Roman"/>
          <w:sz w:val="24"/>
          <w:szCs w:val="24"/>
        </w:rPr>
        <w:t>,</w:t>
      </w:r>
      <w:r w:rsidR="00B431EA">
        <w:rPr>
          <w:rFonts w:ascii="Times New Roman" w:hAnsi="Times New Roman" w:cs="Times New Roman"/>
          <w:sz w:val="24"/>
          <w:szCs w:val="24"/>
        </w:rPr>
        <w:t xml:space="preserve"> </w:t>
      </w:r>
      <w:r w:rsidR="00495BAE">
        <w:rPr>
          <w:rFonts w:ascii="Times New Roman" w:hAnsi="Times New Roman" w:cs="Times New Roman"/>
          <w:sz w:val="24"/>
          <w:szCs w:val="24"/>
        </w:rPr>
        <w:t xml:space="preserve">as well as </w:t>
      </w:r>
      <w:r w:rsidR="00F53F06">
        <w:rPr>
          <w:rFonts w:ascii="Times New Roman" w:hAnsi="Times New Roman" w:cs="Times New Roman"/>
          <w:sz w:val="24"/>
          <w:szCs w:val="24"/>
        </w:rPr>
        <w:t xml:space="preserve">insights into and an </w:t>
      </w:r>
      <w:r w:rsidR="00495BAE" w:rsidRPr="00495BAE">
        <w:rPr>
          <w:rFonts w:ascii="Times New Roman" w:hAnsi="Times New Roman" w:cs="Times New Roman"/>
          <w:sz w:val="24"/>
          <w:szCs w:val="24"/>
        </w:rPr>
        <w:t xml:space="preserve">understanding of </w:t>
      </w:r>
      <w:r w:rsidR="00F53F06">
        <w:rPr>
          <w:rFonts w:ascii="Times New Roman" w:hAnsi="Times New Roman" w:cs="Times New Roman"/>
          <w:sz w:val="24"/>
          <w:szCs w:val="24"/>
        </w:rPr>
        <w:t xml:space="preserve">the </w:t>
      </w:r>
      <w:r w:rsidR="00495BAE" w:rsidRPr="00495BAE">
        <w:rPr>
          <w:rFonts w:ascii="Times New Roman" w:hAnsi="Times New Roman" w:cs="Times New Roman"/>
          <w:sz w:val="24"/>
          <w:szCs w:val="24"/>
        </w:rPr>
        <w:t xml:space="preserve">restoration </w:t>
      </w:r>
      <w:r w:rsidR="00CC54C2">
        <w:rPr>
          <w:rFonts w:ascii="Times New Roman" w:hAnsi="Times New Roman" w:cs="Times New Roman"/>
          <w:sz w:val="24"/>
          <w:szCs w:val="24"/>
        </w:rPr>
        <w:t>work</w:t>
      </w:r>
      <w:r w:rsidR="00B431EA">
        <w:rPr>
          <w:rFonts w:ascii="Times New Roman" w:hAnsi="Times New Roman" w:cs="Times New Roman"/>
          <w:sz w:val="24"/>
          <w:szCs w:val="24"/>
        </w:rPr>
        <w:t xml:space="preserve"> taking place in them. </w:t>
      </w:r>
      <w:r w:rsidR="00F53F06">
        <w:rPr>
          <w:rFonts w:ascii="Times New Roman" w:hAnsi="Times New Roman" w:cs="Times New Roman"/>
          <w:sz w:val="24"/>
          <w:szCs w:val="24"/>
        </w:rPr>
        <w:t>This knowledge and understanding reflect</w:t>
      </w:r>
      <w:r w:rsidR="00CC54C2">
        <w:rPr>
          <w:rFonts w:ascii="Times New Roman" w:hAnsi="Times New Roman" w:cs="Times New Roman"/>
          <w:sz w:val="24"/>
          <w:szCs w:val="24"/>
        </w:rPr>
        <w:t xml:space="preserve"> </w:t>
      </w:r>
      <w:r w:rsidR="00F53F06">
        <w:rPr>
          <w:rFonts w:ascii="Times New Roman" w:hAnsi="Times New Roman" w:cs="Times New Roman"/>
          <w:sz w:val="24"/>
          <w:szCs w:val="24"/>
        </w:rPr>
        <w:t>SPNI</w:t>
      </w:r>
      <w:r w:rsidR="00CC54C2">
        <w:rPr>
          <w:rFonts w:ascii="Times New Roman" w:hAnsi="Times New Roman" w:cs="Times New Roman"/>
          <w:sz w:val="24"/>
          <w:szCs w:val="24"/>
        </w:rPr>
        <w:t xml:space="preserve">’s </w:t>
      </w:r>
      <w:r w:rsidR="00B431EA">
        <w:rPr>
          <w:rFonts w:ascii="Times New Roman" w:hAnsi="Times New Roman" w:cs="Times New Roman"/>
          <w:sz w:val="24"/>
          <w:szCs w:val="24"/>
        </w:rPr>
        <w:t xml:space="preserve">commitment to </w:t>
      </w:r>
      <w:r w:rsidR="004E2325">
        <w:rPr>
          <w:rFonts w:ascii="Times New Roman" w:hAnsi="Times New Roman" w:cs="Times New Roman"/>
          <w:sz w:val="24"/>
          <w:szCs w:val="24"/>
        </w:rPr>
        <w:t>preserving</w:t>
      </w:r>
      <w:r w:rsidR="00B431EA">
        <w:rPr>
          <w:rFonts w:ascii="Times New Roman" w:hAnsi="Times New Roman" w:cs="Times New Roman"/>
          <w:sz w:val="24"/>
          <w:szCs w:val="24"/>
        </w:rPr>
        <w:t xml:space="preserve"> open spaces as </w:t>
      </w:r>
      <w:r w:rsidR="00F9394A">
        <w:rPr>
          <w:rFonts w:ascii="Times New Roman" w:hAnsi="Times New Roman" w:cs="Times New Roman"/>
          <w:sz w:val="24"/>
          <w:szCs w:val="24"/>
        </w:rPr>
        <w:t>one of its</w:t>
      </w:r>
      <w:r w:rsidR="002327AA">
        <w:rPr>
          <w:rFonts w:ascii="Times New Roman" w:hAnsi="Times New Roman" w:cs="Times New Roman"/>
          <w:sz w:val="24"/>
          <w:szCs w:val="24"/>
        </w:rPr>
        <w:t xml:space="preserve"> central aims</w:t>
      </w:r>
      <w:r w:rsidR="00B431EA">
        <w:rPr>
          <w:rFonts w:ascii="Times New Roman" w:hAnsi="Times New Roman" w:cs="Times New Roman"/>
          <w:sz w:val="24"/>
          <w:szCs w:val="24"/>
        </w:rPr>
        <w:t xml:space="preserve">. </w:t>
      </w:r>
      <w:r w:rsidR="00CC54C2">
        <w:rPr>
          <w:rFonts w:ascii="Times New Roman" w:hAnsi="Times New Roman" w:cs="Times New Roman"/>
          <w:sz w:val="24"/>
          <w:szCs w:val="24"/>
        </w:rPr>
        <w:t>As a</w:t>
      </w:r>
      <w:r w:rsidR="00B431EA">
        <w:rPr>
          <w:rFonts w:ascii="Times New Roman" w:hAnsi="Times New Roman" w:cs="Times New Roman"/>
          <w:sz w:val="24"/>
          <w:szCs w:val="24"/>
        </w:rPr>
        <w:t xml:space="preserve"> voluntary association of loca</w:t>
      </w:r>
      <w:r w:rsidR="00C947EF">
        <w:rPr>
          <w:rFonts w:ascii="Times New Roman" w:hAnsi="Times New Roman" w:cs="Times New Roman"/>
          <w:sz w:val="24"/>
          <w:szCs w:val="24"/>
        </w:rPr>
        <w:t>l</w:t>
      </w:r>
      <w:r w:rsidR="00B431EA">
        <w:rPr>
          <w:rFonts w:ascii="Times New Roman" w:hAnsi="Times New Roman" w:cs="Times New Roman"/>
          <w:sz w:val="24"/>
          <w:szCs w:val="24"/>
        </w:rPr>
        <w:t xml:space="preserve"> authorities in the </w:t>
      </w:r>
      <w:r w:rsidR="00B30C37">
        <w:rPr>
          <w:rFonts w:ascii="Times New Roman" w:hAnsi="Times New Roman" w:cs="Times New Roman"/>
          <w:sz w:val="24"/>
          <w:szCs w:val="24"/>
        </w:rPr>
        <w:t>region, the Western Negev</w:t>
      </w:r>
      <w:r w:rsidR="00CC54C2">
        <w:rPr>
          <w:rFonts w:ascii="Times New Roman" w:hAnsi="Times New Roman" w:cs="Times New Roman"/>
          <w:sz w:val="24"/>
          <w:szCs w:val="24"/>
        </w:rPr>
        <w:t xml:space="preserve"> Cluster is able t</w:t>
      </w:r>
      <w:r w:rsidR="00B431EA">
        <w:rPr>
          <w:rFonts w:ascii="Times New Roman" w:hAnsi="Times New Roman" w:cs="Times New Roman"/>
          <w:sz w:val="24"/>
          <w:szCs w:val="24"/>
        </w:rPr>
        <w:t>o</w:t>
      </w:r>
      <w:r w:rsidR="00CC54C2">
        <w:rPr>
          <w:rFonts w:ascii="Times New Roman" w:hAnsi="Times New Roman" w:cs="Times New Roman"/>
          <w:sz w:val="24"/>
          <w:szCs w:val="24"/>
        </w:rPr>
        <w:t xml:space="preserve"> </w:t>
      </w:r>
      <w:r w:rsidR="00840972">
        <w:rPr>
          <w:rFonts w:ascii="Times New Roman" w:hAnsi="Times New Roman" w:cs="Times New Roman"/>
          <w:sz w:val="24"/>
          <w:szCs w:val="24"/>
        </w:rPr>
        <w:t xml:space="preserve">take </w:t>
      </w:r>
      <w:r w:rsidR="00B431EA">
        <w:rPr>
          <w:rFonts w:ascii="Times New Roman" w:hAnsi="Times New Roman" w:cs="Times New Roman"/>
          <w:sz w:val="24"/>
          <w:szCs w:val="24"/>
        </w:rPr>
        <w:t xml:space="preserve">a regional and comprehensive </w:t>
      </w:r>
      <w:r w:rsidR="00840972">
        <w:rPr>
          <w:rFonts w:ascii="Times New Roman" w:hAnsi="Times New Roman" w:cs="Times New Roman"/>
          <w:sz w:val="24"/>
          <w:szCs w:val="24"/>
        </w:rPr>
        <w:t>perspective</w:t>
      </w:r>
      <w:r w:rsidR="00B431EA">
        <w:rPr>
          <w:rFonts w:ascii="Times New Roman" w:hAnsi="Times New Roman" w:cs="Times New Roman"/>
          <w:sz w:val="24"/>
          <w:szCs w:val="24"/>
        </w:rPr>
        <w:t xml:space="preserve"> that </w:t>
      </w:r>
      <w:r w:rsidR="00CC54C2">
        <w:rPr>
          <w:rFonts w:ascii="Times New Roman" w:hAnsi="Times New Roman" w:cs="Times New Roman"/>
          <w:sz w:val="24"/>
          <w:szCs w:val="24"/>
        </w:rPr>
        <w:t xml:space="preserve">transcends </w:t>
      </w:r>
      <w:commentRangeStart w:id="37"/>
      <w:r w:rsidR="00B431EA">
        <w:rPr>
          <w:rFonts w:ascii="Times New Roman" w:hAnsi="Times New Roman" w:cs="Times New Roman"/>
          <w:sz w:val="24"/>
          <w:szCs w:val="24"/>
        </w:rPr>
        <w:t xml:space="preserve">divisions </w:t>
      </w:r>
      <w:commentRangeEnd w:id="37"/>
      <w:r w:rsidR="00CC54C2">
        <w:rPr>
          <w:rStyle w:val="CommentReference"/>
        </w:rPr>
        <w:commentReference w:id="37"/>
      </w:r>
      <w:r w:rsidR="00E91FE3">
        <w:rPr>
          <w:rFonts w:ascii="Times New Roman" w:hAnsi="Times New Roman" w:cs="Times New Roman"/>
          <w:sz w:val="24"/>
          <w:szCs w:val="24"/>
        </w:rPr>
        <w:t>between</w:t>
      </w:r>
      <w:r w:rsidR="00CC54C2">
        <w:rPr>
          <w:rFonts w:ascii="Times New Roman" w:hAnsi="Times New Roman" w:cs="Times New Roman"/>
          <w:sz w:val="24"/>
          <w:szCs w:val="24"/>
        </w:rPr>
        <w:t xml:space="preserve"> </w:t>
      </w:r>
      <w:r w:rsidR="002327AA">
        <w:rPr>
          <w:rFonts w:ascii="Times New Roman" w:hAnsi="Times New Roman" w:cs="Times New Roman"/>
          <w:sz w:val="24"/>
          <w:szCs w:val="24"/>
        </w:rPr>
        <w:t>municipalities and</w:t>
      </w:r>
      <w:r w:rsidR="00E91FE3">
        <w:rPr>
          <w:rFonts w:ascii="Times New Roman" w:hAnsi="Times New Roman" w:cs="Times New Roman"/>
          <w:sz w:val="24"/>
          <w:szCs w:val="24"/>
        </w:rPr>
        <w:t xml:space="preserve"> </w:t>
      </w:r>
      <w:r w:rsidR="004D5196">
        <w:rPr>
          <w:rFonts w:ascii="Times New Roman" w:hAnsi="Times New Roman" w:cs="Times New Roman"/>
          <w:sz w:val="24"/>
          <w:szCs w:val="24"/>
        </w:rPr>
        <w:t>divisions between those</w:t>
      </w:r>
      <w:r w:rsidR="00A51EC7">
        <w:rPr>
          <w:rFonts w:ascii="Times New Roman" w:hAnsi="Times New Roman" w:cs="Times New Roman"/>
          <w:sz w:val="24"/>
          <w:szCs w:val="24"/>
        </w:rPr>
        <w:t xml:space="preserve"> managing</w:t>
      </w:r>
      <w:r w:rsidR="00B431EA">
        <w:rPr>
          <w:rFonts w:ascii="Times New Roman" w:hAnsi="Times New Roman" w:cs="Times New Roman"/>
          <w:sz w:val="24"/>
          <w:szCs w:val="24"/>
        </w:rPr>
        <w:t xml:space="preserve"> the open spaces.</w:t>
      </w:r>
    </w:p>
    <w:p w14:paraId="145D9219" w14:textId="6266E06E" w:rsidR="00DD70B8" w:rsidRDefault="004D5196" w:rsidP="00FE0411">
      <w:pPr>
        <w:rPr>
          <w:rFonts w:ascii="Times New Roman" w:hAnsi="Times New Roman" w:cs="Times New Roman"/>
          <w:sz w:val="24"/>
          <w:szCs w:val="24"/>
        </w:rPr>
      </w:pPr>
      <w:r>
        <w:rPr>
          <w:rFonts w:ascii="Times New Roman" w:hAnsi="Times New Roman" w:cs="Times New Roman"/>
          <w:sz w:val="24"/>
          <w:szCs w:val="24"/>
        </w:rPr>
        <w:t>Notwithstanding</w:t>
      </w:r>
      <w:r w:rsidR="00DD70B8">
        <w:rPr>
          <w:rFonts w:ascii="Times New Roman" w:hAnsi="Times New Roman" w:cs="Times New Roman"/>
          <w:sz w:val="24"/>
          <w:szCs w:val="24"/>
        </w:rPr>
        <w:t xml:space="preserve"> the various </w:t>
      </w:r>
      <w:r w:rsidR="00A51EC7">
        <w:rPr>
          <w:rFonts w:ascii="Times New Roman" w:hAnsi="Times New Roman" w:cs="Times New Roman"/>
          <w:sz w:val="24"/>
          <w:szCs w:val="24"/>
        </w:rPr>
        <w:t>initiatives</w:t>
      </w:r>
      <w:r w:rsidR="00DD70B8">
        <w:rPr>
          <w:rFonts w:ascii="Times New Roman" w:hAnsi="Times New Roman" w:cs="Times New Roman"/>
          <w:sz w:val="24"/>
          <w:szCs w:val="24"/>
        </w:rPr>
        <w:t xml:space="preserve"> that are being</w:t>
      </w:r>
      <w:r w:rsidR="00A51EC7">
        <w:rPr>
          <w:rFonts w:ascii="Times New Roman" w:hAnsi="Times New Roman" w:cs="Times New Roman"/>
          <w:sz w:val="24"/>
          <w:szCs w:val="24"/>
        </w:rPr>
        <w:t xml:space="preserve"> put forward for the region</w:t>
      </w:r>
      <w:r w:rsidR="00DD70B8">
        <w:rPr>
          <w:rFonts w:ascii="Times New Roman" w:hAnsi="Times New Roman" w:cs="Times New Roman"/>
          <w:sz w:val="24"/>
          <w:szCs w:val="24"/>
        </w:rPr>
        <w:t xml:space="preserve">, we recognize </w:t>
      </w:r>
      <w:r w:rsidR="00CC54C2">
        <w:rPr>
          <w:rFonts w:ascii="Times New Roman" w:hAnsi="Times New Roman" w:cs="Times New Roman"/>
          <w:sz w:val="24"/>
          <w:szCs w:val="24"/>
        </w:rPr>
        <w:t>that there is a</w:t>
      </w:r>
      <w:r w:rsidR="00DD70B8">
        <w:rPr>
          <w:rFonts w:ascii="Times New Roman" w:hAnsi="Times New Roman" w:cs="Times New Roman"/>
          <w:sz w:val="24"/>
          <w:szCs w:val="24"/>
        </w:rPr>
        <w:t xml:space="preserve"> need for a dedicated plan t</w:t>
      </w:r>
      <w:r w:rsidR="002327AA">
        <w:rPr>
          <w:rFonts w:ascii="Times New Roman" w:hAnsi="Times New Roman" w:cs="Times New Roman"/>
          <w:sz w:val="24"/>
          <w:szCs w:val="24"/>
        </w:rPr>
        <w:t>hat focuses on preserving</w:t>
      </w:r>
      <w:r w:rsidR="00DD70B8">
        <w:rPr>
          <w:rFonts w:ascii="Times New Roman" w:hAnsi="Times New Roman" w:cs="Times New Roman"/>
          <w:sz w:val="24"/>
          <w:szCs w:val="24"/>
        </w:rPr>
        <w:t xml:space="preserve"> open spaces</w:t>
      </w:r>
      <w:r>
        <w:rPr>
          <w:rFonts w:ascii="Times New Roman" w:hAnsi="Times New Roman" w:cs="Times New Roman"/>
          <w:sz w:val="24"/>
          <w:szCs w:val="24"/>
        </w:rPr>
        <w:t>. The reasons are as follows</w:t>
      </w:r>
      <w:r w:rsidR="00DD70B8">
        <w:rPr>
          <w:rFonts w:ascii="Times New Roman" w:hAnsi="Times New Roman" w:cs="Times New Roman"/>
          <w:sz w:val="24"/>
          <w:szCs w:val="24"/>
        </w:rPr>
        <w:t>:</w:t>
      </w:r>
    </w:p>
    <w:p w14:paraId="5E62E0B8" w14:textId="2976FE87" w:rsidR="00C7390E" w:rsidRDefault="00C7390E" w:rsidP="00783BEB">
      <w:pPr>
        <w:pStyle w:val="ListParagraph"/>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Th</w:t>
      </w:r>
      <w:r w:rsidR="00AE60AF">
        <w:rPr>
          <w:rFonts w:ascii="Times New Roman" w:hAnsi="Times New Roman" w:cs="Times New Roman"/>
          <w:sz w:val="24"/>
          <w:szCs w:val="24"/>
        </w:rPr>
        <w:t>ere is a need to</w:t>
      </w:r>
      <w:r>
        <w:rPr>
          <w:rFonts w:ascii="Times New Roman" w:hAnsi="Times New Roman" w:cs="Times New Roman"/>
          <w:sz w:val="24"/>
          <w:szCs w:val="24"/>
        </w:rPr>
        <w:t xml:space="preserve"> map</w:t>
      </w:r>
      <w:r w:rsidR="00AE60AF">
        <w:rPr>
          <w:rFonts w:ascii="Times New Roman" w:hAnsi="Times New Roman" w:cs="Times New Roman"/>
          <w:sz w:val="24"/>
          <w:szCs w:val="24"/>
        </w:rPr>
        <w:t xml:space="preserve"> </w:t>
      </w:r>
      <w:r>
        <w:rPr>
          <w:rFonts w:ascii="Times New Roman" w:hAnsi="Times New Roman" w:cs="Times New Roman"/>
          <w:sz w:val="24"/>
          <w:szCs w:val="24"/>
        </w:rPr>
        <w:t>and analy</w:t>
      </w:r>
      <w:r w:rsidR="00AE60AF">
        <w:rPr>
          <w:rFonts w:ascii="Times New Roman" w:hAnsi="Times New Roman" w:cs="Times New Roman"/>
          <w:sz w:val="24"/>
          <w:szCs w:val="24"/>
        </w:rPr>
        <w:t xml:space="preserve">ze </w:t>
      </w:r>
      <w:r>
        <w:rPr>
          <w:rFonts w:ascii="Times New Roman" w:hAnsi="Times New Roman" w:cs="Times New Roman"/>
          <w:sz w:val="24"/>
          <w:szCs w:val="24"/>
        </w:rPr>
        <w:t xml:space="preserve">the damage that </w:t>
      </w:r>
      <w:r w:rsidR="00FD09DF">
        <w:rPr>
          <w:rFonts w:ascii="Times New Roman" w:hAnsi="Times New Roman" w:cs="Times New Roman"/>
          <w:sz w:val="24"/>
          <w:szCs w:val="24"/>
        </w:rPr>
        <w:t>the war has caused</w:t>
      </w:r>
      <w:r>
        <w:rPr>
          <w:rFonts w:ascii="Times New Roman" w:hAnsi="Times New Roman" w:cs="Times New Roman"/>
          <w:sz w:val="24"/>
          <w:szCs w:val="24"/>
        </w:rPr>
        <w:t xml:space="preserve"> to</w:t>
      </w:r>
      <w:r w:rsidR="00AE60AF">
        <w:rPr>
          <w:rFonts w:ascii="Times New Roman" w:hAnsi="Times New Roman" w:cs="Times New Roman"/>
          <w:sz w:val="24"/>
          <w:szCs w:val="24"/>
        </w:rPr>
        <w:t xml:space="preserve"> the region’s</w:t>
      </w:r>
      <w:r>
        <w:rPr>
          <w:rFonts w:ascii="Times New Roman" w:hAnsi="Times New Roman" w:cs="Times New Roman"/>
          <w:sz w:val="24"/>
          <w:szCs w:val="24"/>
        </w:rPr>
        <w:t xml:space="preserve"> open, natural, and agricultural spaces, and to</w:t>
      </w:r>
      <w:r w:rsidR="00E91FE3">
        <w:rPr>
          <w:rFonts w:ascii="Times New Roman" w:hAnsi="Times New Roman" w:cs="Times New Roman"/>
          <w:sz w:val="24"/>
          <w:szCs w:val="24"/>
        </w:rPr>
        <w:t xml:space="preserve"> actively</w:t>
      </w:r>
      <w:r>
        <w:rPr>
          <w:rFonts w:ascii="Times New Roman" w:hAnsi="Times New Roman" w:cs="Times New Roman"/>
          <w:sz w:val="24"/>
          <w:szCs w:val="24"/>
        </w:rPr>
        <w:t xml:space="preserve"> encourage their rehabilitation</w:t>
      </w:r>
      <w:r w:rsidR="0086775B">
        <w:rPr>
          <w:rFonts w:ascii="Times New Roman" w:hAnsi="Times New Roman" w:cs="Times New Roman"/>
          <w:sz w:val="24"/>
          <w:szCs w:val="24"/>
        </w:rPr>
        <w:t xml:space="preserve"> and restoration</w:t>
      </w:r>
      <w:r>
        <w:rPr>
          <w:rFonts w:ascii="Times New Roman" w:hAnsi="Times New Roman" w:cs="Times New Roman"/>
          <w:sz w:val="24"/>
          <w:szCs w:val="24"/>
        </w:rPr>
        <w:t>.</w:t>
      </w:r>
    </w:p>
    <w:p w14:paraId="7B317413" w14:textId="07063EC0" w:rsidR="00077DFD" w:rsidRDefault="00A87BF5" w:rsidP="00783BEB">
      <w:pPr>
        <w:pStyle w:val="ListParagraph"/>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Given</w:t>
      </w:r>
      <w:r w:rsidR="00077DFD">
        <w:rPr>
          <w:rFonts w:ascii="Times New Roman" w:hAnsi="Times New Roman" w:cs="Times New Roman"/>
          <w:sz w:val="24"/>
          <w:szCs w:val="24"/>
        </w:rPr>
        <w:t xml:space="preserve"> the damage caused by the war and</w:t>
      </w:r>
      <w:r w:rsidR="00AE60AF">
        <w:rPr>
          <w:rFonts w:ascii="Times New Roman" w:hAnsi="Times New Roman" w:cs="Times New Roman"/>
          <w:sz w:val="24"/>
          <w:szCs w:val="24"/>
        </w:rPr>
        <w:t xml:space="preserve"> </w:t>
      </w:r>
      <w:r>
        <w:rPr>
          <w:rFonts w:ascii="Times New Roman" w:hAnsi="Times New Roman" w:cs="Times New Roman"/>
          <w:sz w:val="24"/>
          <w:szCs w:val="24"/>
        </w:rPr>
        <w:t>the</w:t>
      </w:r>
      <w:r w:rsidR="00077DFD">
        <w:rPr>
          <w:rFonts w:ascii="Times New Roman" w:hAnsi="Times New Roman" w:cs="Times New Roman"/>
          <w:sz w:val="24"/>
          <w:szCs w:val="24"/>
        </w:rPr>
        <w:t xml:space="preserve"> </w:t>
      </w:r>
      <w:r w:rsidR="009B5C1A">
        <w:rPr>
          <w:rFonts w:ascii="Times New Roman" w:hAnsi="Times New Roman" w:cs="Times New Roman"/>
          <w:sz w:val="24"/>
          <w:szCs w:val="24"/>
        </w:rPr>
        <w:t xml:space="preserve">potential </w:t>
      </w:r>
      <w:r w:rsidR="00077DFD">
        <w:rPr>
          <w:rFonts w:ascii="Times New Roman" w:hAnsi="Times New Roman" w:cs="Times New Roman"/>
          <w:sz w:val="24"/>
          <w:szCs w:val="24"/>
        </w:rPr>
        <w:t>damage from the many development initiatives</w:t>
      </w:r>
      <w:r w:rsidR="00AE60AF">
        <w:rPr>
          <w:rFonts w:ascii="Times New Roman" w:hAnsi="Times New Roman" w:cs="Times New Roman"/>
          <w:sz w:val="24"/>
          <w:szCs w:val="24"/>
        </w:rPr>
        <w:t xml:space="preserve"> </w:t>
      </w:r>
      <w:r w:rsidR="00D95896">
        <w:rPr>
          <w:rFonts w:ascii="Times New Roman" w:hAnsi="Times New Roman" w:cs="Times New Roman"/>
          <w:sz w:val="24"/>
          <w:szCs w:val="24"/>
        </w:rPr>
        <w:t>slated</w:t>
      </w:r>
      <w:r w:rsidR="00AE60AF">
        <w:rPr>
          <w:rFonts w:ascii="Times New Roman" w:hAnsi="Times New Roman" w:cs="Times New Roman"/>
          <w:sz w:val="24"/>
          <w:szCs w:val="24"/>
        </w:rPr>
        <w:t xml:space="preserve"> to </w:t>
      </w:r>
      <w:r w:rsidR="004C6A50">
        <w:rPr>
          <w:rFonts w:ascii="Times New Roman" w:hAnsi="Times New Roman" w:cs="Times New Roman"/>
          <w:sz w:val="24"/>
          <w:szCs w:val="24"/>
        </w:rPr>
        <w:t xml:space="preserve">move forward </w:t>
      </w:r>
      <w:r w:rsidR="00077DFD">
        <w:rPr>
          <w:rFonts w:ascii="Times New Roman" w:hAnsi="Times New Roman" w:cs="Times New Roman"/>
          <w:sz w:val="24"/>
          <w:szCs w:val="24"/>
        </w:rPr>
        <w:t xml:space="preserve">in the short-term, </w:t>
      </w:r>
      <w:r>
        <w:rPr>
          <w:rFonts w:ascii="Times New Roman" w:hAnsi="Times New Roman" w:cs="Times New Roman"/>
          <w:sz w:val="24"/>
          <w:szCs w:val="24"/>
        </w:rPr>
        <w:t>it</w:t>
      </w:r>
      <w:r w:rsidR="00077DFD">
        <w:rPr>
          <w:rFonts w:ascii="Times New Roman" w:hAnsi="Times New Roman" w:cs="Times New Roman"/>
          <w:sz w:val="24"/>
          <w:szCs w:val="24"/>
        </w:rPr>
        <w:t xml:space="preserve"> </w:t>
      </w:r>
      <w:r>
        <w:rPr>
          <w:rFonts w:ascii="Times New Roman" w:hAnsi="Times New Roman" w:cs="Times New Roman"/>
          <w:sz w:val="24"/>
          <w:szCs w:val="24"/>
        </w:rPr>
        <w:t>is</w:t>
      </w:r>
      <w:r w:rsidR="00077DFD">
        <w:rPr>
          <w:rFonts w:ascii="Times New Roman" w:hAnsi="Times New Roman" w:cs="Times New Roman"/>
          <w:sz w:val="24"/>
          <w:szCs w:val="24"/>
        </w:rPr>
        <w:t xml:space="preserve"> </w:t>
      </w:r>
      <w:r>
        <w:rPr>
          <w:rFonts w:ascii="Times New Roman" w:hAnsi="Times New Roman" w:cs="Times New Roman"/>
          <w:sz w:val="24"/>
          <w:szCs w:val="24"/>
        </w:rPr>
        <w:t>imperative action will be taken to ensure</w:t>
      </w:r>
      <w:r w:rsidR="00077DFD">
        <w:rPr>
          <w:rFonts w:ascii="Times New Roman" w:hAnsi="Times New Roman" w:cs="Times New Roman"/>
          <w:sz w:val="24"/>
          <w:szCs w:val="24"/>
        </w:rPr>
        <w:t xml:space="preserve"> </w:t>
      </w:r>
      <w:r>
        <w:rPr>
          <w:rFonts w:ascii="Times New Roman" w:hAnsi="Times New Roman" w:cs="Times New Roman"/>
          <w:sz w:val="24"/>
          <w:szCs w:val="24"/>
        </w:rPr>
        <w:t>that</w:t>
      </w:r>
      <w:r w:rsidR="00077DFD">
        <w:rPr>
          <w:rFonts w:ascii="Times New Roman" w:hAnsi="Times New Roman" w:cs="Times New Roman"/>
          <w:sz w:val="24"/>
          <w:szCs w:val="24"/>
        </w:rPr>
        <w:t xml:space="preserve"> open spaces and their protection</w:t>
      </w:r>
      <w:r w:rsidR="0086775B">
        <w:rPr>
          <w:rFonts w:ascii="Times New Roman" w:hAnsi="Times New Roman" w:cs="Times New Roman"/>
          <w:sz w:val="24"/>
          <w:szCs w:val="24"/>
        </w:rPr>
        <w:t xml:space="preserve"> </w:t>
      </w:r>
      <w:r>
        <w:rPr>
          <w:rFonts w:ascii="Times New Roman" w:hAnsi="Times New Roman" w:cs="Times New Roman"/>
          <w:sz w:val="24"/>
          <w:szCs w:val="24"/>
        </w:rPr>
        <w:t>are</w:t>
      </w:r>
      <w:r w:rsidR="0086775B">
        <w:rPr>
          <w:rFonts w:ascii="Times New Roman" w:hAnsi="Times New Roman" w:cs="Times New Roman"/>
          <w:sz w:val="24"/>
          <w:szCs w:val="24"/>
        </w:rPr>
        <w:t xml:space="preserve"> </w:t>
      </w:r>
      <w:r>
        <w:rPr>
          <w:rFonts w:ascii="Times New Roman" w:hAnsi="Times New Roman" w:cs="Times New Roman"/>
          <w:sz w:val="24"/>
          <w:szCs w:val="24"/>
        </w:rPr>
        <w:t>included</w:t>
      </w:r>
      <w:r w:rsidR="0086775B">
        <w:rPr>
          <w:rFonts w:ascii="Times New Roman" w:hAnsi="Times New Roman" w:cs="Times New Roman"/>
          <w:sz w:val="24"/>
          <w:szCs w:val="24"/>
        </w:rPr>
        <w:t xml:space="preserve"> </w:t>
      </w:r>
      <w:r>
        <w:rPr>
          <w:rFonts w:ascii="Times New Roman" w:hAnsi="Times New Roman" w:cs="Times New Roman"/>
          <w:sz w:val="24"/>
          <w:szCs w:val="24"/>
        </w:rPr>
        <w:t>in</w:t>
      </w:r>
      <w:r w:rsidR="00077DFD">
        <w:rPr>
          <w:rFonts w:ascii="Times New Roman" w:hAnsi="Times New Roman" w:cs="Times New Roman"/>
          <w:sz w:val="24"/>
          <w:szCs w:val="24"/>
        </w:rPr>
        <w:t xml:space="preserve"> government </w:t>
      </w:r>
      <w:r w:rsidR="00AE60AF">
        <w:rPr>
          <w:rFonts w:ascii="Times New Roman" w:hAnsi="Times New Roman" w:cs="Times New Roman"/>
          <w:sz w:val="24"/>
          <w:szCs w:val="24"/>
        </w:rPr>
        <w:t>initiatives</w:t>
      </w:r>
      <w:r w:rsidR="00077DFD">
        <w:rPr>
          <w:rFonts w:ascii="Times New Roman" w:hAnsi="Times New Roman" w:cs="Times New Roman"/>
          <w:sz w:val="24"/>
          <w:szCs w:val="24"/>
        </w:rPr>
        <w:t xml:space="preserve"> and other </w:t>
      </w:r>
      <w:r w:rsidR="00D95896">
        <w:rPr>
          <w:rFonts w:ascii="Times New Roman" w:hAnsi="Times New Roman" w:cs="Times New Roman"/>
          <w:sz w:val="24"/>
          <w:szCs w:val="24"/>
        </w:rPr>
        <w:t>development</w:t>
      </w:r>
      <w:r w:rsidR="00077DFD">
        <w:rPr>
          <w:rFonts w:ascii="Times New Roman" w:hAnsi="Times New Roman" w:cs="Times New Roman"/>
          <w:sz w:val="24"/>
          <w:szCs w:val="24"/>
        </w:rPr>
        <w:t xml:space="preserve"> in the </w:t>
      </w:r>
      <w:r w:rsidR="00D95896">
        <w:rPr>
          <w:rFonts w:ascii="Times New Roman" w:hAnsi="Times New Roman" w:cs="Times New Roman"/>
          <w:sz w:val="24"/>
          <w:szCs w:val="24"/>
        </w:rPr>
        <w:t>Western Negev</w:t>
      </w:r>
      <w:r w:rsidR="00077DFD">
        <w:rPr>
          <w:rFonts w:ascii="Times New Roman" w:hAnsi="Times New Roman" w:cs="Times New Roman"/>
          <w:sz w:val="24"/>
          <w:szCs w:val="24"/>
        </w:rPr>
        <w:t>.</w:t>
      </w:r>
    </w:p>
    <w:p w14:paraId="66576015" w14:textId="454B1418" w:rsidR="00C7390E" w:rsidRDefault="00077DFD" w:rsidP="00783BEB">
      <w:pPr>
        <w:pStyle w:val="ListParagraph"/>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lastRenderedPageBreak/>
        <w:t>Most of the initiatives</w:t>
      </w:r>
      <w:r w:rsidR="00AE60AF">
        <w:rPr>
          <w:rFonts w:ascii="Times New Roman" w:hAnsi="Times New Roman" w:cs="Times New Roman"/>
          <w:sz w:val="24"/>
          <w:szCs w:val="24"/>
        </w:rPr>
        <w:t xml:space="preserve"> planned for the region</w:t>
      </w:r>
      <w:r>
        <w:rPr>
          <w:rFonts w:ascii="Times New Roman" w:hAnsi="Times New Roman" w:cs="Times New Roman"/>
          <w:sz w:val="24"/>
          <w:szCs w:val="24"/>
        </w:rPr>
        <w:t xml:space="preserve"> are </w:t>
      </w:r>
      <w:r w:rsidR="00AF577C">
        <w:rPr>
          <w:rFonts w:ascii="Times New Roman" w:hAnsi="Times New Roman" w:cs="Times New Roman"/>
          <w:sz w:val="24"/>
          <w:szCs w:val="24"/>
        </w:rPr>
        <w:t xml:space="preserve">focused on </w:t>
      </w:r>
      <w:r w:rsidR="00AE60AF">
        <w:rPr>
          <w:rFonts w:ascii="Times New Roman" w:hAnsi="Times New Roman" w:cs="Times New Roman"/>
          <w:sz w:val="24"/>
          <w:szCs w:val="24"/>
        </w:rPr>
        <w:t xml:space="preserve">infrastructure </w:t>
      </w:r>
      <w:r>
        <w:rPr>
          <w:rFonts w:ascii="Times New Roman" w:hAnsi="Times New Roman" w:cs="Times New Roman"/>
          <w:sz w:val="24"/>
          <w:szCs w:val="24"/>
        </w:rPr>
        <w:t>development and economic growth</w:t>
      </w:r>
      <w:r w:rsidR="002A0242">
        <w:rPr>
          <w:rFonts w:ascii="Times New Roman" w:hAnsi="Times New Roman" w:cs="Times New Roman"/>
          <w:sz w:val="24"/>
          <w:szCs w:val="24"/>
        </w:rPr>
        <w:t xml:space="preserve">. There </w:t>
      </w:r>
      <w:r>
        <w:rPr>
          <w:rFonts w:ascii="Times New Roman" w:hAnsi="Times New Roman" w:cs="Times New Roman"/>
          <w:sz w:val="24"/>
          <w:szCs w:val="24"/>
        </w:rPr>
        <w:t>is a need for a</w:t>
      </w:r>
      <w:r w:rsidR="002A0242">
        <w:rPr>
          <w:rFonts w:ascii="Times New Roman" w:hAnsi="Times New Roman" w:cs="Times New Roman"/>
          <w:sz w:val="24"/>
          <w:szCs w:val="24"/>
        </w:rPr>
        <w:t xml:space="preserve"> complementary </w:t>
      </w:r>
      <w:r>
        <w:rPr>
          <w:rFonts w:ascii="Times New Roman" w:hAnsi="Times New Roman" w:cs="Times New Roman"/>
          <w:sz w:val="24"/>
          <w:szCs w:val="24"/>
        </w:rPr>
        <w:t>track that will serve as a “compass” for the protection of open spaces</w:t>
      </w:r>
      <w:r w:rsidR="00A87BF5">
        <w:rPr>
          <w:rFonts w:ascii="Times New Roman" w:hAnsi="Times New Roman" w:cs="Times New Roman"/>
          <w:sz w:val="24"/>
          <w:szCs w:val="24"/>
        </w:rPr>
        <w:t>. This track</w:t>
      </w:r>
      <w:r w:rsidR="00E91FE3">
        <w:rPr>
          <w:rFonts w:ascii="Times New Roman" w:hAnsi="Times New Roman" w:cs="Times New Roman"/>
          <w:sz w:val="24"/>
          <w:szCs w:val="24"/>
        </w:rPr>
        <w:t xml:space="preserve"> </w:t>
      </w:r>
      <w:r w:rsidR="00FD09DF">
        <w:rPr>
          <w:rFonts w:ascii="Times New Roman" w:hAnsi="Times New Roman" w:cs="Times New Roman"/>
          <w:sz w:val="24"/>
          <w:szCs w:val="24"/>
        </w:rPr>
        <w:t xml:space="preserve">will help specify refine development </w:t>
      </w:r>
      <w:r>
        <w:rPr>
          <w:rFonts w:ascii="Times New Roman" w:hAnsi="Times New Roman" w:cs="Times New Roman"/>
          <w:sz w:val="24"/>
          <w:szCs w:val="24"/>
        </w:rPr>
        <w:t xml:space="preserve"> initiatives</w:t>
      </w:r>
      <w:r w:rsidR="00A87BF5">
        <w:rPr>
          <w:rFonts w:ascii="Times New Roman" w:hAnsi="Times New Roman" w:cs="Times New Roman"/>
          <w:sz w:val="24"/>
          <w:szCs w:val="24"/>
        </w:rPr>
        <w:t xml:space="preserve"> to ensure </w:t>
      </w:r>
      <w:r>
        <w:rPr>
          <w:rFonts w:ascii="Times New Roman" w:hAnsi="Times New Roman" w:cs="Times New Roman"/>
          <w:sz w:val="24"/>
          <w:szCs w:val="24"/>
        </w:rPr>
        <w:t xml:space="preserve">that they do not </w:t>
      </w:r>
      <w:r w:rsidR="0086775B">
        <w:rPr>
          <w:rFonts w:ascii="Times New Roman" w:hAnsi="Times New Roman" w:cs="Times New Roman"/>
          <w:sz w:val="24"/>
          <w:szCs w:val="24"/>
        </w:rPr>
        <w:t xml:space="preserve">occur </w:t>
      </w:r>
      <w:r>
        <w:rPr>
          <w:rFonts w:ascii="Times New Roman" w:hAnsi="Times New Roman" w:cs="Times New Roman"/>
          <w:sz w:val="24"/>
          <w:szCs w:val="24"/>
        </w:rPr>
        <w:t>at the expense of open spaces.</w:t>
      </w:r>
    </w:p>
    <w:p w14:paraId="45792096" w14:textId="6C4EC0E5" w:rsidR="00077DFD" w:rsidRDefault="00077DFD" w:rsidP="00DE4BDC">
      <w:pPr>
        <w:pStyle w:val="ListParagraph"/>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 xml:space="preserve">The plan </w:t>
      </w:r>
      <w:commentRangeStart w:id="38"/>
      <w:r>
        <w:rPr>
          <w:rFonts w:ascii="Times New Roman" w:hAnsi="Times New Roman" w:cs="Times New Roman"/>
          <w:sz w:val="24"/>
          <w:szCs w:val="24"/>
        </w:rPr>
        <w:t xml:space="preserve">submitted </w:t>
      </w:r>
      <w:commentRangeEnd w:id="38"/>
      <w:r w:rsidR="0006548B">
        <w:rPr>
          <w:rStyle w:val="CommentReference"/>
        </w:rPr>
        <w:commentReference w:id="38"/>
      </w:r>
      <w:r>
        <w:rPr>
          <w:rFonts w:ascii="Times New Roman" w:hAnsi="Times New Roman" w:cs="Times New Roman"/>
          <w:sz w:val="24"/>
          <w:szCs w:val="24"/>
        </w:rPr>
        <w:t>to the Open Spaces Conservation Fund has not yet been approved</w:t>
      </w:r>
      <w:r w:rsidR="00FD09DF">
        <w:rPr>
          <w:rFonts w:ascii="Times New Roman" w:hAnsi="Times New Roman" w:cs="Times New Roman"/>
          <w:sz w:val="24"/>
          <w:szCs w:val="24"/>
        </w:rPr>
        <w:t>; in any event, it</w:t>
      </w:r>
      <w:r>
        <w:rPr>
          <w:rFonts w:ascii="Times New Roman" w:hAnsi="Times New Roman" w:cs="Times New Roman"/>
          <w:sz w:val="24"/>
          <w:szCs w:val="24"/>
        </w:rPr>
        <w:t xml:space="preserve"> was underbudgeted due to the limitations of the Fund.</w:t>
      </w:r>
    </w:p>
    <w:p w14:paraId="26FF526A" w14:textId="0E1E41CD" w:rsidR="00077DFD" w:rsidRDefault="00A87BF5" w:rsidP="00DE4BDC">
      <w:pPr>
        <w:pStyle w:val="ListParagraph"/>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A</w:t>
      </w:r>
      <w:r w:rsidR="0006548B">
        <w:rPr>
          <w:rFonts w:ascii="Times New Roman" w:hAnsi="Times New Roman" w:cs="Times New Roman"/>
          <w:sz w:val="24"/>
          <w:szCs w:val="24"/>
        </w:rPr>
        <w:t xml:space="preserve"> </w:t>
      </w:r>
      <w:r>
        <w:rPr>
          <w:rFonts w:ascii="Times New Roman" w:hAnsi="Times New Roman" w:cs="Times New Roman"/>
          <w:sz w:val="24"/>
          <w:szCs w:val="24"/>
        </w:rPr>
        <w:t>dedicated</w:t>
      </w:r>
      <w:r w:rsidR="0006548B">
        <w:rPr>
          <w:rFonts w:ascii="Times New Roman" w:hAnsi="Times New Roman" w:cs="Times New Roman"/>
          <w:sz w:val="24"/>
          <w:szCs w:val="24"/>
        </w:rPr>
        <w:t xml:space="preserve"> </w:t>
      </w:r>
      <w:r>
        <w:rPr>
          <w:rFonts w:ascii="Times New Roman" w:hAnsi="Times New Roman" w:cs="Times New Roman"/>
          <w:sz w:val="24"/>
          <w:szCs w:val="24"/>
        </w:rPr>
        <w:t>framework</w:t>
      </w:r>
      <w:r w:rsidR="003C25C9">
        <w:rPr>
          <w:rFonts w:ascii="Times New Roman" w:hAnsi="Times New Roman" w:cs="Times New Roman"/>
          <w:sz w:val="24"/>
          <w:szCs w:val="24"/>
        </w:rPr>
        <w:t xml:space="preserve"> </w:t>
      </w:r>
      <w:r>
        <w:rPr>
          <w:rFonts w:ascii="Times New Roman" w:hAnsi="Times New Roman" w:cs="Times New Roman"/>
          <w:sz w:val="24"/>
          <w:szCs w:val="24"/>
        </w:rPr>
        <w:t>is</w:t>
      </w:r>
      <w:r w:rsidR="003C25C9">
        <w:rPr>
          <w:rFonts w:ascii="Times New Roman" w:hAnsi="Times New Roman" w:cs="Times New Roman"/>
          <w:sz w:val="24"/>
          <w:szCs w:val="24"/>
        </w:rPr>
        <w:t xml:space="preserve"> </w:t>
      </w:r>
      <w:r>
        <w:rPr>
          <w:rFonts w:ascii="Times New Roman" w:hAnsi="Times New Roman" w:cs="Times New Roman"/>
          <w:sz w:val="24"/>
          <w:szCs w:val="24"/>
        </w:rPr>
        <w:t>needed</w:t>
      </w:r>
      <w:r w:rsidR="003C25C9">
        <w:rPr>
          <w:rFonts w:ascii="Times New Roman" w:hAnsi="Times New Roman" w:cs="Times New Roman"/>
          <w:sz w:val="24"/>
          <w:szCs w:val="24"/>
        </w:rPr>
        <w:t xml:space="preserve"> </w:t>
      </w:r>
      <w:r>
        <w:rPr>
          <w:rFonts w:ascii="Times New Roman" w:hAnsi="Times New Roman" w:cs="Times New Roman"/>
          <w:sz w:val="24"/>
          <w:szCs w:val="24"/>
        </w:rPr>
        <w:t>to</w:t>
      </w:r>
      <w:r w:rsidR="003C25C9">
        <w:rPr>
          <w:rFonts w:ascii="Times New Roman" w:hAnsi="Times New Roman" w:cs="Times New Roman"/>
          <w:sz w:val="24"/>
          <w:szCs w:val="24"/>
        </w:rPr>
        <w:t xml:space="preserve"> </w:t>
      </w:r>
      <w:r>
        <w:rPr>
          <w:rFonts w:ascii="Times New Roman" w:hAnsi="Times New Roman" w:cs="Times New Roman"/>
          <w:sz w:val="24"/>
          <w:szCs w:val="24"/>
        </w:rPr>
        <w:t>prioritize</w:t>
      </w:r>
      <w:r w:rsidR="003C25C9">
        <w:rPr>
          <w:rFonts w:ascii="Times New Roman" w:hAnsi="Times New Roman" w:cs="Times New Roman"/>
          <w:sz w:val="24"/>
          <w:szCs w:val="24"/>
        </w:rPr>
        <w:t xml:space="preserve"> </w:t>
      </w:r>
      <w:r>
        <w:rPr>
          <w:rFonts w:ascii="Times New Roman" w:hAnsi="Times New Roman" w:cs="Times New Roman"/>
          <w:sz w:val="24"/>
          <w:szCs w:val="24"/>
        </w:rPr>
        <w:t>the</w:t>
      </w:r>
      <w:r w:rsidR="003C25C9">
        <w:rPr>
          <w:rFonts w:ascii="Times New Roman" w:hAnsi="Times New Roman" w:cs="Times New Roman"/>
          <w:sz w:val="24"/>
          <w:szCs w:val="24"/>
        </w:rPr>
        <w:t xml:space="preserve"> </w:t>
      </w:r>
      <w:r>
        <w:rPr>
          <w:rFonts w:ascii="Times New Roman" w:hAnsi="Times New Roman" w:cs="Times New Roman"/>
          <w:sz w:val="24"/>
          <w:szCs w:val="24"/>
        </w:rPr>
        <w:t>protection</w:t>
      </w:r>
      <w:r w:rsidR="003C25C9">
        <w:rPr>
          <w:rFonts w:ascii="Times New Roman" w:hAnsi="Times New Roman" w:cs="Times New Roman"/>
          <w:sz w:val="24"/>
          <w:szCs w:val="24"/>
        </w:rPr>
        <w:t xml:space="preserve"> </w:t>
      </w:r>
      <w:r>
        <w:rPr>
          <w:rFonts w:ascii="Times New Roman" w:hAnsi="Times New Roman" w:cs="Times New Roman"/>
          <w:sz w:val="24"/>
          <w:szCs w:val="24"/>
        </w:rPr>
        <w:t>of</w:t>
      </w:r>
      <w:r w:rsidR="003C25C9">
        <w:rPr>
          <w:rFonts w:ascii="Times New Roman" w:hAnsi="Times New Roman" w:cs="Times New Roman"/>
          <w:sz w:val="24"/>
          <w:szCs w:val="24"/>
        </w:rPr>
        <w:t xml:space="preserve"> open spaces, </w:t>
      </w:r>
      <w:r>
        <w:rPr>
          <w:rFonts w:ascii="Times New Roman" w:hAnsi="Times New Roman" w:cs="Times New Roman"/>
          <w:sz w:val="24"/>
          <w:szCs w:val="24"/>
        </w:rPr>
        <w:t>advocate</w:t>
      </w:r>
      <w:r w:rsidR="00FD09DF">
        <w:rPr>
          <w:rFonts w:ascii="Times New Roman" w:hAnsi="Times New Roman" w:cs="Times New Roman"/>
          <w:sz w:val="24"/>
          <w:szCs w:val="24"/>
        </w:rPr>
        <w:t xml:space="preserve"> for</w:t>
      </w:r>
      <w:r w:rsidR="003C25C9">
        <w:rPr>
          <w:rFonts w:ascii="Times New Roman" w:hAnsi="Times New Roman" w:cs="Times New Roman"/>
          <w:sz w:val="24"/>
          <w:szCs w:val="24"/>
        </w:rPr>
        <w:t xml:space="preserve"> them</w:t>
      </w:r>
      <w:r>
        <w:rPr>
          <w:rFonts w:ascii="Times New Roman" w:hAnsi="Times New Roman" w:cs="Times New Roman"/>
          <w:sz w:val="24"/>
          <w:szCs w:val="24"/>
        </w:rPr>
        <w:t>,</w:t>
      </w:r>
      <w:r w:rsidR="003C25C9">
        <w:rPr>
          <w:rFonts w:ascii="Times New Roman" w:hAnsi="Times New Roman" w:cs="Times New Roman"/>
          <w:sz w:val="24"/>
          <w:szCs w:val="24"/>
        </w:rPr>
        <w:t xml:space="preserve"> and </w:t>
      </w:r>
      <w:r>
        <w:rPr>
          <w:rFonts w:ascii="Times New Roman" w:hAnsi="Times New Roman" w:cs="Times New Roman"/>
          <w:sz w:val="24"/>
          <w:szCs w:val="24"/>
        </w:rPr>
        <w:t>work</w:t>
      </w:r>
      <w:r w:rsidR="003C25C9">
        <w:rPr>
          <w:rFonts w:ascii="Times New Roman" w:hAnsi="Times New Roman" w:cs="Times New Roman"/>
          <w:sz w:val="24"/>
          <w:szCs w:val="24"/>
        </w:rPr>
        <w:t xml:space="preserve"> </w:t>
      </w:r>
      <w:r w:rsidR="002F5E6A">
        <w:rPr>
          <w:rFonts w:ascii="Times New Roman" w:hAnsi="Times New Roman" w:cs="Times New Roman"/>
          <w:sz w:val="24"/>
          <w:szCs w:val="24"/>
        </w:rPr>
        <w:t>on their behalf</w:t>
      </w:r>
      <w:r w:rsidR="00FD09DF">
        <w:rPr>
          <w:rFonts w:ascii="Times New Roman" w:hAnsi="Times New Roman" w:cs="Times New Roman"/>
          <w:sz w:val="24"/>
          <w:szCs w:val="24"/>
        </w:rPr>
        <w:t>. This can be achieved</w:t>
      </w:r>
      <w:r w:rsidR="003C25C9">
        <w:rPr>
          <w:rFonts w:ascii="Times New Roman" w:hAnsi="Times New Roman" w:cs="Times New Roman"/>
          <w:sz w:val="24"/>
          <w:szCs w:val="24"/>
        </w:rPr>
        <w:t xml:space="preserve"> through </w:t>
      </w:r>
      <w:r w:rsidR="002417DD">
        <w:rPr>
          <w:rFonts w:ascii="Times New Roman" w:hAnsi="Times New Roman" w:cs="Times New Roman"/>
          <w:sz w:val="24"/>
          <w:szCs w:val="24"/>
        </w:rPr>
        <w:t>collaboration between</w:t>
      </w:r>
      <w:r w:rsidR="003C25C9">
        <w:rPr>
          <w:rFonts w:ascii="Times New Roman" w:hAnsi="Times New Roman" w:cs="Times New Roman"/>
          <w:sz w:val="24"/>
          <w:szCs w:val="24"/>
        </w:rPr>
        <w:t xml:space="preserve"> a nature conservation and open spaces organization and a body with a comprehensive regional vision.</w:t>
      </w:r>
    </w:p>
    <w:p w14:paraId="6DE93907" w14:textId="06E423E8" w:rsidR="00603FC0" w:rsidRDefault="00603FC0" w:rsidP="00191B26">
      <w:pPr>
        <w:rPr>
          <w:rFonts w:ascii="Times New Roman" w:hAnsi="Times New Roman" w:cs="Times New Roman"/>
          <w:sz w:val="24"/>
          <w:szCs w:val="24"/>
        </w:rPr>
      </w:pPr>
      <w:r>
        <w:rPr>
          <w:rFonts w:ascii="Times New Roman" w:hAnsi="Times New Roman" w:cs="Times New Roman"/>
          <w:sz w:val="24"/>
          <w:szCs w:val="24"/>
        </w:rPr>
        <w:t>The</w:t>
      </w:r>
      <w:r w:rsidR="0006548B">
        <w:rPr>
          <w:rFonts w:ascii="Times New Roman" w:hAnsi="Times New Roman" w:cs="Times New Roman"/>
          <w:sz w:val="24"/>
          <w:szCs w:val="24"/>
        </w:rPr>
        <w:t xml:space="preserve"> </w:t>
      </w:r>
      <w:r>
        <w:rPr>
          <w:rFonts w:ascii="Times New Roman" w:hAnsi="Times New Roman" w:cs="Times New Roman"/>
          <w:sz w:val="24"/>
          <w:szCs w:val="24"/>
        </w:rPr>
        <w:t xml:space="preserve">project plan set out </w:t>
      </w:r>
      <w:r w:rsidR="002417DD">
        <w:rPr>
          <w:rFonts w:ascii="Times New Roman" w:hAnsi="Times New Roman" w:cs="Times New Roman"/>
          <w:sz w:val="24"/>
          <w:szCs w:val="24"/>
        </w:rPr>
        <w:t>in this document</w:t>
      </w:r>
      <w:r>
        <w:rPr>
          <w:rFonts w:ascii="Times New Roman" w:hAnsi="Times New Roman" w:cs="Times New Roman"/>
          <w:sz w:val="24"/>
          <w:szCs w:val="24"/>
        </w:rPr>
        <w:t xml:space="preserve"> is </w:t>
      </w:r>
      <w:r w:rsidR="00A87BF5">
        <w:rPr>
          <w:rFonts w:ascii="Times New Roman" w:hAnsi="Times New Roman" w:cs="Times New Roman"/>
          <w:sz w:val="24"/>
          <w:szCs w:val="24"/>
        </w:rPr>
        <w:t>meant</w:t>
      </w:r>
      <w:r w:rsidR="0006548B">
        <w:rPr>
          <w:rFonts w:ascii="Times New Roman" w:hAnsi="Times New Roman" w:cs="Times New Roman"/>
          <w:sz w:val="24"/>
          <w:szCs w:val="24"/>
        </w:rPr>
        <w:t xml:space="preserve"> </w:t>
      </w:r>
      <w:r>
        <w:rPr>
          <w:rFonts w:ascii="Times New Roman" w:hAnsi="Times New Roman" w:cs="Times New Roman"/>
          <w:sz w:val="24"/>
          <w:szCs w:val="24"/>
        </w:rPr>
        <w:t xml:space="preserve">to support, reinforce, and </w:t>
      </w:r>
      <w:r w:rsidR="009A4BAC">
        <w:rPr>
          <w:rFonts w:ascii="Times New Roman" w:hAnsi="Times New Roman" w:cs="Times New Roman"/>
          <w:sz w:val="24"/>
          <w:szCs w:val="24"/>
        </w:rPr>
        <w:t>complete</w:t>
      </w:r>
      <w:r>
        <w:rPr>
          <w:rFonts w:ascii="Times New Roman" w:hAnsi="Times New Roman" w:cs="Times New Roman"/>
          <w:sz w:val="24"/>
          <w:szCs w:val="24"/>
        </w:rPr>
        <w:t xml:space="preserve"> </w:t>
      </w:r>
      <w:r w:rsidR="00A87BF5">
        <w:rPr>
          <w:rFonts w:ascii="Times New Roman" w:hAnsi="Times New Roman" w:cs="Times New Roman"/>
          <w:sz w:val="24"/>
          <w:szCs w:val="24"/>
        </w:rPr>
        <w:t xml:space="preserve">other </w:t>
      </w:r>
      <w:commentRangeStart w:id="39"/>
      <w:r w:rsidR="00A87BF5">
        <w:rPr>
          <w:rFonts w:ascii="Times New Roman" w:hAnsi="Times New Roman" w:cs="Times New Roman"/>
          <w:sz w:val="24"/>
          <w:szCs w:val="24"/>
        </w:rPr>
        <w:t>initiatives</w:t>
      </w:r>
      <w:commentRangeEnd w:id="39"/>
      <w:r w:rsidR="00A87BF5">
        <w:rPr>
          <w:rStyle w:val="CommentReference"/>
        </w:rPr>
        <w:commentReference w:id="39"/>
      </w:r>
      <w:r w:rsidR="00A87BF5">
        <w:rPr>
          <w:rFonts w:ascii="Times New Roman" w:hAnsi="Times New Roman" w:cs="Times New Roman"/>
          <w:sz w:val="24"/>
          <w:szCs w:val="24"/>
        </w:rPr>
        <w:t xml:space="preserve">, </w:t>
      </w:r>
      <w:r w:rsidR="002417DD">
        <w:rPr>
          <w:rFonts w:ascii="Times New Roman" w:hAnsi="Times New Roman" w:cs="Times New Roman"/>
          <w:sz w:val="24"/>
          <w:szCs w:val="24"/>
        </w:rPr>
        <w:t>a</w:t>
      </w:r>
      <w:r>
        <w:rPr>
          <w:rFonts w:ascii="Times New Roman" w:hAnsi="Times New Roman" w:cs="Times New Roman"/>
          <w:sz w:val="24"/>
          <w:szCs w:val="24"/>
        </w:rPr>
        <w:t>nd where appropriate, integrate into them</w:t>
      </w:r>
      <w:r w:rsidR="00A87BF5">
        <w:rPr>
          <w:rFonts w:ascii="Times New Roman" w:hAnsi="Times New Roman" w:cs="Times New Roman"/>
          <w:sz w:val="24"/>
          <w:szCs w:val="24"/>
        </w:rPr>
        <w:t>, rather than replace or detract from them</w:t>
      </w:r>
      <w:r>
        <w:rPr>
          <w:rFonts w:ascii="Times New Roman" w:hAnsi="Times New Roman" w:cs="Times New Roman"/>
          <w:sz w:val="24"/>
          <w:szCs w:val="24"/>
        </w:rPr>
        <w:t>.</w:t>
      </w:r>
    </w:p>
    <w:p w14:paraId="71BA153D" w14:textId="58A9227F" w:rsidR="00E0180C" w:rsidRDefault="00E0180C" w:rsidP="00191B26">
      <w:pPr>
        <w:rPr>
          <w:rFonts w:ascii="Times New Roman" w:hAnsi="Times New Roman" w:cs="Times New Roman"/>
          <w:sz w:val="24"/>
          <w:szCs w:val="24"/>
        </w:rPr>
      </w:pPr>
      <w:r>
        <w:rPr>
          <w:rFonts w:ascii="Times New Roman" w:hAnsi="Times New Roman" w:cs="Times New Roman"/>
          <w:sz w:val="24"/>
          <w:szCs w:val="24"/>
        </w:rPr>
        <w:t xml:space="preserve">The proposed plan includes several </w:t>
      </w:r>
      <w:r w:rsidR="00FD09DF">
        <w:rPr>
          <w:rFonts w:ascii="Times New Roman" w:hAnsi="Times New Roman" w:cs="Times New Roman"/>
          <w:sz w:val="24"/>
          <w:szCs w:val="24"/>
        </w:rPr>
        <w:t>components</w:t>
      </w:r>
      <w:r>
        <w:rPr>
          <w:rFonts w:ascii="Times New Roman" w:hAnsi="Times New Roman" w:cs="Times New Roman"/>
          <w:sz w:val="24"/>
          <w:szCs w:val="24"/>
        </w:rPr>
        <w:t>, the purpose of which</w:t>
      </w:r>
      <w:r w:rsidR="002417DD">
        <w:rPr>
          <w:rFonts w:ascii="Times New Roman" w:hAnsi="Times New Roman" w:cs="Times New Roman"/>
          <w:sz w:val="24"/>
          <w:szCs w:val="24"/>
        </w:rPr>
        <w:t xml:space="preserve"> includes addressing </w:t>
      </w:r>
      <w:r>
        <w:rPr>
          <w:rFonts w:ascii="Times New Roman" w:hAnsi="Times New Roman" w:cs="Times New Roman"/>
          <w:sz w:val="24"/>
          <w:szCs w:val="24"/>
        </w:rPr>
        <w:t>the gaps in the “</w:t>
      </w:r>
      <w:r w:rsidR="00FD09DF">
        <w:rPr>
          <w:rFonts w:ascii="Times New Roman" w:hAnsi="Times New Roman" w:cs="Times New Roman"/>
          <w:sz w:val="24"/>
          <w:szCs w:val="24"/>
        </w:rPr>
        <w:t>mosaic</w:t>
      </w:r>
      <w:r>
        <w:rPr>
          <w:rFonts w:ascii="Times New Roman" w:hAnsi="Times New Roman" w:cs="Times New Roman"/>
          <w:sz w:val="24"/>
          <w:szCs w:val="24"/>
        </w:rPr>
        <w:t>” and creat</w:t>
      </w:r>
      <w:r w:rsidR="002417DD">
        <w:rPr>
          <w:rFonts w:ascii="Times New Roman" w:hAnsi="Times New Roman" w:cs="Times New Roman"/>
          <w:sz w:val="24"/>
          <w:szCs w:val="24"/>
        </w:rPr>
        <w:t>ing</w:t>
      </w:r>
      <w:r>
        <w:rPr>
          <w:rFonts w:ascii="Times New Roman" w:hAnsi="Times New Roman" w:cs="Times New Roman"/>
          <w:sz w:val="24"/>
          <w:szCs w:val="24"/>
        </w:rPr>
        <w:t xml:space="preserve"> an infrastructure that </w:t>
      </w:r>
      <w:r w:rsidR="0006548B">
        <w:rPr>
          <w:rFonts w:ascii="Times New Roman" w:hAnsi="Times New Roman" w:cs="Times New Roman"/>
          <w:sz w:val="24"/>
          <w:szCs w:val="24"/>
        </w:rPr>
        <w:t>can</w:t>
      </w:r>
      <w:r>
        <w:rPr>
          <w:rFonts w:ascii="Times New Roman" w:hAnsi="Times New Roman" w:cs="Times New Roman"/>
          <w:sz w:val="24"/>
          <w:szCs w:val="24"/>
        </w:rPr>
        <w:t xml:space="preserve"> fill th</w:t>
      </w:r>
      <w:r w:rsidR="002F5E6A">
        <w:rPr>
          <w:rFonts w:ascii="Times New Roman" w:hAnsi="Times New Roman" w:cs="Times New Roman"/>
          <w:sz w:val="24"/>
          <w:szCs w:val="24"/>
        </w:rPr>
        <w:t xml:space="preserve">ose </w:t>
      </w:r>
      <w:r w:rsidR="002417DD">
        <w:rPr>
          <w:rFonts w:ascii="Times New Roman" w:hAnsi="Times New Roman" w:cs="Times New Roman"/>
          <w:sz w:val="24"/>
          <w:szCs w:val="24"/>
        </w:rPr>
        <w:t>gaps</w:t>
      </w:r>
      <w:r>
        <w:rPr>
          <w:rFonts w:ascii="Times New Roman" w:hAnsi="Times New Roman" w:cs="Times New Roman"/>
          <w:sz w:val="24"/>
          <w:szCs w:val="24"/>
        </w:rPr>
        <w:t xml:space="preserve"> and</w:t>
      </w:r>
      <w:r w:rsidR="004979D5">
        <w:rPr>
          <w:rFonts w:ascii="Times New Roman" w:hAnsi="Times New Roman" w:cs="Times New Roman"/>
          <w:sz w:val="24"/>
          <w:szCs w:val="24"/>
        </w:rPr>
        <w:t xml:space="preserve"> </w:t>
      </w:r>
      <w:r w:rsidR="00FD09DF">
        <w:rPr>
          <w:rFonts w:ascii="Times New Roman" w:hAnsi="Times New Roman" w:cs="Times New Roman"/>
          <w:sz w:val="24"/>
          <w:szCs w:val="24"/>
        </w:rPr>
        <w:t>bind the various components together</w:t>
      </w:r>
      <w:r>
        <w:rPr>
          <w:rFonts w:ascii="Times New Roman" w:hAnsi="Times New Roman" w:cs="Times New Roman"/>
          <w:sz w:val="24"/>
          <w:szCs w:val="24"/>
        </w:rPr>
        <w:t xml:space="preserve">. The main </w:t>
      </w:r>
      <w:r w:rsidR="002417DD">
        <w:rPr>
          <w:rFonts w:ascii="Times New Roman" w:hAnsi="Times New Roman" w:cs="Times New Roman"/>
          <w:sz w:val="24"/>
          <w:szCs w:val="24"/>
        </w:rPr>
        <w:t>activities</w:t>
      </w:r>
      <w:r>
        <w:rPr>
          <w:rFonts w:ascii="Times New Roman" w:hAnsi="Times New Roman" w:cs="Times New Roman"/>
          <w:sz w:val="24"/>
          <w:szCs w:val="24"/>
        </w:rPr>
        <w:t xml:space="preserve"> that will be carried out during the program period (</w:t>
      </w:r>
      <w:r w:rsidR="00FD09DF">
        <w:rPr>
          <w:rFonts w:ascii="Times New Roman" w:hAnsi="Times New Roman" w:cs="Times New Roman"/>
          <w:sz w:val="24"/>
          <w:szCs w:val="24"/>
        </w:rPr>
        <w:t>P</w:t>
      </w:r>
      <w:r>
        <w:rPr>
          <w:rFonts w:ascii="Times New Roman" w:hAnsi="Times New Roman" w:cs="Times New Roman"/>
          <w:sz w:val="24"/>
          <w:szCs w:val="24"/>
        </w:rPr>
        <w:t>hase 1)</w:t>
      </w:r>
      <w:r w:rsidR="002417DD">
        <w:rPr>
          <w:rFonts w:ascii="Times New Roman" w:hAnsi="Times New Roman" w:cs="Times New Roman"/>
          <w:sz w:val="24"/>
          <w:szCs w:val="24"/>
        </w:rPr>
        <w:t xml:space="preserve"> are as follows</w:t>
      </w:r>
      <w:r>
        <w:rPr>
          <w:rFonts w:ascii="Times New Roman" w:hAnsi="Times New Roman" w:cs="Times New Roman"/>
          <w:sz w:val="24"/>
          <w:szCs w:val="24"/>
        </w:rPr>
        <w:t>:</w:t>
      </w:r>
      <w:r w:rsidR="00B00364">
        <w:rPr>
          <w:rStyle w:val="FootnoteReference"/>
          <w:rFonts w:ascii="Times New Roman" w:hAnsi="Times New Roman" w:cs="Times New Roman"/>
          <w:sz w:val="24"/>
          <w:szCs w:val="24"/>
        </w:rPr>
        <w:footnoteReference w:id="2"/>
      </w:r>
    </w:p>
    <w:p w14:paraId="50664428" w14:textId="67269584" w:rsidR="00E0180C" w:rsidRPr="00325BA7" w:rsidRDefault="00BB1ED5" w:rsidP="00191B26">
      <w:pPr>
        <w:rPr>
          <w:rFonts w:ascii="Times New Roman" w:hAnsi="Times New Roman" w:cs="Times New Roman"/>
          <w:b/>
          <w:bCs/>
          <w:sz w:val="24"/>
          <w:szCs w:val="24"/>
        </w:rPr>
      </w:pPr>
      <w:r w:rsidRPr="00325BA7">
        <w:rPr>
          <w:rFonts w:ascii="Times New Roman" w:hAnsi="Times New Roman" w:cs="Times New Roman"/>
          <w:b/>
          <w:bCs/>
          <w:sz w:val="24"/>
          <w:szCs w:val="24"/>
        </w:rPr>
        <w:t xml:space="preserve">Immediate </w:t>
      </w:r>
      <w:r w:rsidR="002D114F">
        <w:rPr>
          <w:rFonts w:ascii="Times New Roman" w:hAnsi="Times New Roman" w:cs="Times New Roman"/>
          <w:b/>
          <w:bCs/>
          <w:sz w:val="24"/>
          <w:szCs w:val="24"/>
        </w:rPr>
        <w:t xml:space="preserve">promotion of </w:t>
      </w:r>
      <w:r w:rsidRPr="00325BA7">
        <w:rPr>
          <w:rFonts w:ascii="Times New Roman" w:hAnsi="Times New Roman" w:cs="Times New Roman"/>
          <w:b/>
          <w:bCs/>
          <w:sz w:val="24"/>
          <w:szCs w:val="24"/>
        </w:rPr>
        <w:t>restoration and preservation</w:t>
      </w:r>
      <w:r w:rsidR="002D114F">
        <w:rPr>
          <w:rFonts w:ascii="Times New Roman" w:hAnsi="Times New Roman" w:cs="Times New Roman"/>
          <w:b/>
          <w:bCs/>
          <w:sz w:val="24"/>
          <w:szCs w:val="24"/>
        </w:rPr>
        <w:t xml:space="preserve"> processes</w:t>
      </w:r>
      <w:r w:rsidRPr="00325BA7">
        <w:rPr>
          <w:rFonts w:ascii="Times New Roman" w:hAnsi="Times New Roman" w:cs="Times New Roman"/>
          <w:b/>
          <w:bCs/>
          <w:sz w:val="24"/>
          <w:szCs w:val="24"/>
        </w:rPr>
        <w:t>:</w:t>
      </w:r>
    </w:p>
    <w:p w14:paraId="654E185A" w14:textId="6BCD2A40" w:rsidR="00BB1ED5" w:rsidRDefault="00BB1ED5" w:rsidP="00783BEB">
      <w:pPr>
        <w:pStyle w:val="ListParagraph"/>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 xml:space="preserve">Mapping the damage caused by the war to open spaces—this </w:t>
      </w:r>
      <w:r w:rsidR="005A18EB">
        <w:rPr>
          <w:rFonts w:ascii="Times New Roman" w:hAnsi="Times New Roman" w:cs="Times New Roman"/>
          <w:sz w:val="24"/>
          <w:szCs w:val="24"/>
        </w:rPr>
        <w:t>phase</w:t>
      </w:r>
      <w:r>
        <w:rPr>
          <w:rFonts w:ascii="Times New Roman" w:hAnsi="Times New Roman" w:cs="Times New Roman"/>
          <w:sz w:val="24"/>
          <w:szCs w:val="24"/>
        </w:rPr>
        <w:t xml:space="preserve"> is expected to be carried out </w:t>
      </w:r>
      <w:r w:rsidR="006D28E3">
        <w:rPr>
          <w:rFonts w:ascii="Times New Roman" w:hAnsi="Times New Roman" w:cs="Times New Roman"/>
          <w:sz w:val="24"/>
          <w:szCs w:val="24"/>
        </w:rPr>
        <w:t xml:space="preserve">in the near future </w:t>
      </w:r>
      <w:r>
        <w:rPr>
          <w:rFonts w:ascii="Times New Roman" w:hAnsi="Times New Roman" w:cs="Times New Roman"/>
          <w:sz w:val="24"/>
          <w:szCs w:val="24"/>
        </w:rPr>
        <w:t xml:space="preserve">with funding from the </w:t>
      </w:r>
      <w:commentRangeStart w:id="40"/>
      <w:r>
        <w:rPr>
          <w:rFonts w:ascii="Times New Roman" w:hAnsi="Times New Roman" w:cs="Times New Roman"/>
          <w:sz w:val="24"/>
          <w:szCs w:val="24"/>
        </w:rPr>
        <w:t xml:space="preserve">Nature </w:t>
      </w:r>
      <w:commentRangeEnd w:id="40"/>
      <w:r>
        <w:rPr>
          <w:rStyle w:val="CommentReference"/>
        </w:rPr>
        <w:commentReference w:id="40"/>
      </w:r>
      <w:r>
        <w:rPr>
          <w:rFonts w:ascii="Times New Roman" w:hAnsi="Times New Roman" w:cs="Times New Roman"/>
          <w:sz w:val="24"/>
          <w:szCs w:val="24"/>
        </w:rPr>
        <w:t>Defense Forces project.</w:t>
      </w:r>
    </w:p>
    <w:p w14:paraId="40D8F476" w14:textId="0B54FD1F" w:rsidR="00BB1ED5" w:rsidRDefault="00BB1ED5" w:rsidP="00783BEB">
      <w:pPr>
        <w:pStyle w:val="ListParagraph"/>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 xml:space="preserve">Compiling a list of restoration and preservation cases and developing budgetary sources </w:t>
      </w:r>
      <w:r w:rsidR="006D28E3">
        <w:rPr>
          <w:rFonts w:ascii="Times New Roman" w:hAnsi="Times New Roman" w:cs="Times New Roman"/>
          <w:sz w:val="24"/>
          <w:szCs w:val="24"/>
        </w:rPr>
        <w:t>to</w:t>
      </w:r>
      <w:r>
        <w:rPr>
          <w:rFonts w:ascii="Times New Roman" w:hAnsi="Times New Roman" w:cs="Times New Roman"/>
          <w:sz w:val="24"/>
          <w:szCs w:val="24"/>
        </w:rPr>
        <w:t>:</w:t>
      </w:r>
    </w:p>
    <w:p w14:paraId="45CCABB2" w14:textId="01B2524F" w:rsidR="00B00364" w:rsidRDefault="00B00364" w:rsidP="00783BEB">
      <w:pPr>
        <w:pStyle w:val="ListParagraph"/>
        <w:numPr>
          <w:ilvl w:val="1"/>
          <w:numId w:val="4"/>
        </w:numPr>
        <w:ind w:left="851" w:hanging="284"/>
        <w:rPr>
          <w:rFonts w:ascii="Times New Roman" w:hAnsi="Times New Roman" w:cs="Times New Roman"/>
          <w:sz w:val="24"/>
          <w:szCs w:val="24"/>
        </w:rPr>
      </w:pPr>
      <w:r>
        <w:rPr>
          <w:rFonts w:ascii="Times New Roman" w:hAnsi="Times New Roman" w:cs="Times New Roman"/>
          <w:sz w:val="24"/>
          <w:szCs w:val="24"/>
        </w:rPr>
        <w:t>Develop and prepar</w:t>
      </w:r>
      <w:r w:rsidR="006D28E3">
        <w:rPr>
          <w:rFonts w:ascii="Times New Roman" w:hAnsi="Times New Roman" w:cs="Times New Roman"/>
          <w:sz w:val="24"/>
          <w:szCs w:val="24"/>
        </w:rPr>
        <w:t xml:space="preserve">e </w:t>
      </w:r>
      <w:r>
        <w:rPr>
          <w:rFonts w:ascii="Times New Roman" w:hAnsi="Times New Roman" w:cs="Times New Roman"/>
          <w:sz w:val="24"/>
          <w:szCs w:val="24"/>
        </w:rPr>
        <w:t xml:space="preserve">an approach to the Open Spaces Conservation Fund, which is expected to issue a </w:t>
      </w:r>
      <w:r w:rsidR="00BE05F0">
        <w:rPr>
          <w:rFonts w:ascii="Times New Roman" w:hAnsi="Times New Roman" w:cs="Times New Roman"/>
          <w:sz w:val="24"/>
          <w:szCs w:val="24"/>
        </w:rPr>
        <w:t>special</w:t>
      </w:r>
      <w:r>
        <w:rPr>
          <w:rFonts w:ascii="Times New Roman" w:hAnsi="Times New Roman" w:cs="Times New Roman"/>
          <w:sz w:val="24"/>
          <w:szCs w:val="24"/>
        </w:rPr>
        <w:t xml:space="preserve"> call for applications for the Gaza Envelope and the region</w:t>
      </w:r>
      <w:r w:rsidR="00A87BF5">
        <w:rPr>
          <w:rFonts w:ascii="Times New Roman" w:hAnsi="Times New Roman" w:cs="Times New Roman"/>
          <w:sz w:val="24"/>
          <w:szCs w:val="24"/>
        </w:rPr>
        <w:t>. The total budget allocated for this project is</w:t>
      </w:r>
      <w:r>
        <w:rPr>
          <w:rFonts w:ascii="Times New Roman" w:hAnsi="Times New Roman" w:cs="Times New Roman"/>
          <w:sz w:val="24"/>
          <w:szCs w:val="24"/>
        </w:rPr>
        <w:t xml:space="preserve"> </w:t>
      </w:r>
      <w:r w:rsidR="002D114F">
        <w:rPr>
          <w:rFonts w:ascii="Times New Roman" w:hAnsi="Times New Roman" w:cs="Times New Roman"/>
          <w:sz w:val="24"/>
          <w:szCs w:val="24"/>
        </w:rPr>
        <w:t>NIS</w:t>
      </w:r>
      <w:r w:rsidR="002D114F">
        <w:rPr>
          <w:rFonts w:ascii="Times New Roman" w:hAnsi="Times New Roman" w:cs="Times New Roman"/>
          <w:sz w:val="24"/>
          <w:szCs w:val="24"/>
        </w:rPr>
        <w:t xml:space="preserve"> </w:t>
      </w:r>
      <w:r>
        <w:rPr>
          <w:rFonts w:ascii="Times New Roman" w:hAnsi="Times New Roman" w:cs="Times New Roman"/>
          <w:sz w:val="24"/>
          <w:szCs w:val="24"/>
        </w:rPr>
        <w:t xml:space="preserve">100 million. By working together with the Western Negev Cluster, we can </w:t>
      </w:r>
      <w:r w:rsidR="009A4BAC">
        <w:rPr>
          <w:rFonts w:ascii="Times New Roman" w:hAnsi="Times New Roman" w:cs="Times New Roman"/>
          <w:sz w:val="24"/>
          <w:szCs w:val="24"/>
        </w:rPr>
        <w:t>pool</w:t>
      </w:r>
      <w:commentRangeStart w:id="41"/>
      <w:r>
        <w:rPr>
          <w:rFonts w:ascii="Times New Roman" w:hAnsi="Times New Roman" w:cs="Times New Roman"/>
          <w:sz w:val="24"/>
          <w:szCs w:val="24"/>
        </w:rPr>
        <w:t xml:space="preserve"> </w:t>
      </w:r>
      <w:commentRangeEnd w:id="41"/>
      <w:r w:rsidR="006D28E3">
        <w:rPr>
          <w:rStyle w:val="CommentReference"/>
        </w:rPr>
        <w:commentReference w:id="41"/>
      </w:r>
      <w:r>
        <w:rPr>
          <w:rFonts w:ascii="Times New Roman" w:hAnsi="Times New Roman" w:cs="Times New Roman"/>
          <w:sz w:val="24"/>
          <w:szCs w:val="24"/>
        </w:rPr>
        <w:t>applications for the region, and p</w:t>
      </w:r>
      <w:r w:rsidR="00A87BF5">
        <w:rPr>
          <w:rFonts w:ascii="Times New Roman" w:hAnsi="Times New Roman" w:cs="Times New Roman"/>
          <w:sz w:val="24"/>
          <w:szCs w:val="24"/>
        </w:rPr>
        <w:t>resent</w:t>
      </w:r>
      <w:r>
        <w:rPr>
          <w:rFonts w:ascii="Times New Roman" w:hAnsi="Times New Roman" w:cs="Times New Roman"/>
          <w:sz w:val="24"/>
          <w:szCs w:val="24"/>
        </w:rPr>
        <w:t xml:space="preserve"> proposals with a broad, </w:t>
      </w:r>
      <w:r w:rsidR="009A4BAC">
        <w:rPr>
          <w:rFonts w:ascii="Times New Roman" w:hAnsi="Times New Roman" w:cs="Times New Roman"/>
          <w:sz w:val="24"/>
          <w:szCs w:val="24"/>
        </w:rPr>
        <w:t>C</w:t>
      </w:r>
      <w:r>
        <w:rPr>
          <w:rFonts w:ascii="Times New Roman" w:hAnsi="Times New Roman" w:cs="Times New Roman"/>
          <w:sz w:val="24"/>
          <w:szCs w:val="24"/>
        </w:rPr>
        <w:t>luster-wide vision that</w:t>
      </w:r>
      <w:r w:rsidR="005A18EB">
        <w:rPr>
          <w:rFonts w:ascii="Times New Roman" w:hAnsi="Times New Roman" w:cs="Times New Roman"/>
          <w:sz w:val="24"/>
          <w:szCs w:val="24"/>
        </w:rPr>
        <w:t xml:space="preserve"> can make </w:t>
      </w:r>
      <w:r w:rsidR="006D28E3">
        <w:rPr>
          <w:rFonts w:ascii="Times New Roman" w:hAnsi="Times New Roman" w:cs="Times New Roman"/>
          <w:sz w:val="24"/>
          <w:szCs w:val="24"/>
        </w:rPr>
        <w:t>a</w:t>
      </w:r>
      <w:r>
        <w:rPr>
          <w:rFonts w:ascii="Times New Roman" w:hAnsi="Times New Roman" w:cs="Times New Roman"/>
          <w:sz w:val="24"/>
          <w:szCs w:val="24"/>
        </w:rPr>
        <w:t xml:space="preserve"> significant</w:t>
      </w:r>
      <w:r w:rsidR="009A4BAC">
        <w:rPr>
          <w:rFonts w:ascii="Times New Roman" w:hAnsi="Times New Roman" w:cs="Times New Roman"/>
          <w:sz w:val="24"/>
          <w:szCs w:val="24"/>
        </w:rPr>
        <w:t xml:space="preserve">, </w:t>
      </w:r>
      <w:r>
        <w:rPr>
          <w:rFonts w:ascii="Times New Roman" w:hAnsi="Times New Roman" w:cs="Times New Roman"/>
          <w:sz w:val="24"/>
          <w:szCs w:val="24"/>
        </w:rPr>
        <w:t>wide</w:t>
      </w:r>
      <w:r w:rsidR="009A4BAC">
        <w:rPr>
          <w:rFonts w:ascii="Times New Roman" w:hAnsi="Times New Roman" w:cs="Times New Roman"/>
          <w:sz w:val="24"/>
          <w:szCs w:val="24"/>
        </w:rPr>
        <w:t>-ranging</w:t>
      </w:r>
      <w:r>
        <w:rPr>
          <w:rFonts w:ascii="Times New Roman" w:hAnsi="Times New Roman" w:cs="Times New Roman"/>
          <w:sz w:val="24"/>
          <w:szCs w:val="24"/>
        </w:rPr>
        <w:t xml:space="preserve"> impact on open </w:t>
      </w:r>
      <w:r w:rsidR="006D28E3">
        <w:rPr>
          <w:rFonts w:ascii="Times New Roman" w:hAnsi="Times New Roman" w:cs="Times New Roman"/>
          <w:sz w:val="24"/>
          <w:szCs w:val="24"/>
        </w:rPr>
        <w:t>spaces</w:t>
      </w:r>
      <w:r>
        <w:rPr>
          <w:rFonts w:ascii="Times New Roman" w:hAnsi="Times New Roman" w:cs="Times New Roman"/>
          <w:sz w:val="24"/>
          <w:szCs w:val="24"/>
        </w:rPr>
        <w:t xml:space="preserve"> and their rehabilitation.</w:t>
      </w:r>
    </w:p>
    <w:p w14:paraId="55E479BB" w14:textId="2E61B4B0" w:rsidR="00B00364" w:rsidRDefault="00B00364" w:rsidP="00783BEB">
      <w:pPr>
        <w:pStyle w:val="ListParagraph"/>
        <w:numPr>
          <w:ilvl w:val="1"/>
          <w:numId w:val="4"/>
        </w:numPr>
        <w:ind w:left="851" w:hanging="284"/>
        <w:rPr>
          <w:rFonts w:ascii="Times New Roman" w:hAnsi="Times New Roman" w:cs="Times New Roman"/>
          <w:sz w:val="24"/>
          <w:szCs w:val="24"/>
        </w:rPr>
      </w:pPr>
      <w:r>
        <w:rPr>
          <w:rFonts w:ascii="Times New Roman" w:hAnsi="Times New Roman" w:cs="Times New Roman"/>
          <w:sz w:val="24"/>
          <w:szCs w:val="24"/>
        </w:rPr>
        <w:t xml:space="preserve">Develop and </w:t>
      </w:r>
      <w:r w:rsidR="00A87BF5">
        <w:rPr>
          <w:rFonts w:ascii="Times New Roman" w:hAnsi="Times New Roman" w:cs="Times New Roman"/>
          <w:sz w:val="24"/>
          <w:szCs w:val="24"/>
        </w:rPr>
        <w:t>promote</w:t>
      </w:r>
      <w:r>
        <w:rPr>
          <w:rFonts w:ascii="Times New Roman" w:hAnsi="Times New Roman" w:cs="Times New Roman"/>
          <w:sz w:val="24"/>
          <w:szCs w:val="24"/>
        </w:rPr>
        <w:t xml:space="preserve"> project portfolios and se</w:t>
      </w:r>
      <w:r w:rsidR="006D28E3">
        <w:rPr>
          <w:rFonts w:ascii="Times New Roman" w:hAnsi="Times New Roman" w:cs="Times New Roman"/>
          <w:sz w:val="24"/>
          <w:szCs w:val="24"/>
        </w:rPr>
        <w:t xml:space="preserve">ek </w:t>
      </w:r>
      <w:r>
        <w:rPr>
          <w:rFonts w:ascii="Times New Roman" w:hAnsi="Times New Roman" w:cs="Times New Roman"/>
          <w:sz w:val="24"/>
          <w:szCs w:val="24"/>
        </w:rPr>
        <w:t xml:space="preserve">additional sources of funding </w:t>
      </w:r>
      <w:r w:rsidR="006D28E3">
        <w:rPr>
          <w:rFonts w:ascii="Times New Roman" w:hAnsi="Times New Roman" w:cs="Times New Roman"/>
          <w:sz w:val="24"/>
          <w:szCs w:val="24"/>
        </w:rPr>
        <w:t xml:space="preserve">(governmental and non-governmental) </w:t>
      </w:r>
      <w:r>
        <w:rPr>
          <w:rFonts w:ascii="Times New Roman" w:hAnsi="Times New Roman" w:cs="Times New Roman"/>
          <w:sz w:val="24"/>
          <w:szCs w:val="24"/>
        </w:rPr>
        <w:t xml:space="preserve">for the reconstruction of the </w:t>
      </w:r>
      <w:r w:rsidR="009A4BAC">
        <w:rPr>
          <w:rFonts w:ascii="Times New Roman" w:hAnsi="Times New Roman" w:cs="Times New Roman"/>
          <w:sz w:val="24"/>
          <w:szCs w:val="24"/>
        </w:rPr>
        <w:t xml:space="preserve">Gaza </w:t>
      </w:r>
      <w:r>
        <w:rPr>
          <w:rFonts w:ascii="Times New Roman" w:hAnsi="Times New Roman" w:cs="Times New Roman"/>
          <w:sz w:val="24"/>
          <w:szCs w:val="24"/>
        </w:rPr>
        <w:t xml:space="preserve">Envelope </w:t>
      </w:r>
      <w:r w:rsidR="006D28E3">
        <w:rPr>
          <w:rFonts w:ascii="Times New Roman" w:hAnsi="Times New Roman" w:cs="Times New Roman"/>
          <w:sz w:val="24"/>
          <w:szCs w:val="24"/>
        </w:rPr>
        <w:lastRenderedPageBreak/>
        <w:t>region</w:t>
      </w:r>
      <w:r>
        <w:rPr>
          <w:rFonts w:ascii="Times New Roman" w:hAnsi="Times New Roman" w:cs="Times New Roman"/>
          <w:sz w:val="24"/>
          <w:szCs w:val="24"/>
        </w:rPr>
        <w:t xml:space="preserve">. For example, the Jewish National Fund is expected to provide around </w:t>
      </w:r>
      <w:r w:rsidR="002E79A1">
        <w:rPr>
          <w:rFonts w:ascii="Times New Roman" w:hAnsi="Times New Roman" w:cs="Times New Roman"/>
          <w:sz w:val="24"/>
          <w:szCs w:val="24"/>
        </w:rPr>
        <w:t xml:space="preserve">NIS </w:t>
      </w:r>
      <w:r>
        <w:rPr>
          <w:rFonts w:ascii="Times New Roman" w:hAnsi="Times New Roman" w:cs="Times New Roman"/>
          <w:sz w:val="24"/>
          <w:szCs w:val="24"/>
        </w:rPr>
        <w:t xml:space="preserve">2 billion </w:t>
      </w:r>
      <w:r w:rsidR="009A4BAC">
        <w:rPr>
          <w:rFonts w:ascii="Times New Roman" w:hAnsi="Times New Roman" w:cs="Times New Roman"/>
          <w:sz w:val="24"/>
          <w:szCs w:val="24"/>
        </w:rPr>
        <w:t>to rehabilitate</w:t>
      </w:r>
      <w:r>
        <w:rPr>
          <w:rFonts w:ascii="Times New Roman" w:hAnsi="Times New Roman" w:cs="Times New Roman"/>
          <w:sz w:val="24"/>
          <w:szCs w:val="24"/>
        </w:rPr>
        <w:t xml:space="preserve"> open spaces, and it is important </w:t>
      </w:r>
      <w:r w:rsidR="006D28E3">
        <w:rPr>
          <w:rFonts w:ascii="Times New Roman" w:hAnsi="Times New Roman" w:cs="Times New Roman"/>
          <w:sz w:val="24"/>
          <w:szCs w:val="24"/>
        </w:rPr>
        <w:t>that we</w:t>
      </w:r>
      <w:r w:rsidR="00A87BF5">
        <w:rPr>
          <w:rFonts w:ascii="Times New Roman" w:hAnsi="Times New Roman" w:cs="Times New Roman"/>
          <w:sz w:val="24"/>
          <w:szCs w:val="24"/>
        </w:rPr>
        <w:t>, too,</w:t>
      </w:r>
      <w:r>
        <w:rPr>
          <w:rFonts w:ascii="Times New Roman" w:hAnsi="Times New Roman" w:cs="Times New Roman"/>
          <w:sz w:val="24"/>
          <w:szCs w:val="24"/>
        </w:rPr>
        <w:t xml:space="preserve"> develop and champion worthy projects.</w:t>
      </w:r>
    </w:p>
    <w:p w14:paraId="080CAF4A" w14:textId="6BBB56D5" w:rsidR="00B00364" w:rsidRDefault="00B00364" w:rsidP="00783BEB">
      <w:pPr>
        <w:pStyle w:val="ListParagraph"/>
        <w:numPr>
          <w:ilvl w:val="1"/>
          <w:numId w:val="4"/>
        </w:numPr>
        <w:ind w:left="851" w:hanging="284"/>
        <w:rPr>
          <w:rFonts w:ascii="Times New Roman" w:hAnsi="Times New Roman" w:cs="Times New Roman"/>
          <w:sz w:val="24"/>
          <w:szCs w:val="24"/>
        </w:rPr>
      </w:pPr>
      <w:r>
        <w:rPr>
          <w:rFonts w:ascii="Times New Roman" w:hAnsi="Times New Roman" w:cs="Times New Roman"/>
          <w:sz w:val="24"/>
          <w:szCs w:val="24"/>
        </w:rPr>
        <w:t>Secur</w:t>
      </w:r>
      <w:r w:rsidR="002E79A1">
        <w:rPr>
          <w:rFonts w:ascii="Times New Roman" w:hAnsi="Times New Roman" w:cs="Times New Roman"/>
          <w:sz w:val="24"/>
          <w:szCs w:val="24"/>
        </w:rPr>
        <w:t>e</w:t>
      </w:r>
      <w:r>
        <w:rPr>
          <w:rFonts w:ascii="Times New Roman" w:hAnsi="Times New Roman" w:cs="Times New Roman"/>
          <w:sz w:val="24"/>
          <w:szCs w:val="24"/>
        </w:rPr>
        <w:t xml:space="preserve"> funding from the Ministry of Defense for the restoration of</w:t>
      </w:r>
      <w:commentRangeStart w:id="42"/>
      <w:r>
        <w:rPr>
          <w:rFonts w:ascii="Times New Roman" w:hAnsi="Times New Roman" w:cs="Times New Roman"/>
          <w:sz w:val="24"/>
          <w:szCs w:val="24"/>
        </w:rPr>
        <w:t xml:space="preserve"> </w:t>
      </w:r>
      <w:r w:rsidR="004D4F69">
        <w:rPr>
          <w:rFonts w:ascii="Times New Roman" w:hAnsi="Times New Roman" w:cs="Times New Roman"/>
          <w:sz w:val="24"/>
          <w:szCs w:val="24"/>
        </w:rPr>
        <w:t xml:space="preserve">SPNI activities that were halted </w:t>
      </w:r>
      <w:commentRangeEnd w:id="42"/>
      <w:r>
        <w:rPr>
          <w:rStyle w:val="CommentReference"/>
        </w:rPr>
        <w:commentReference w:id="42"/>
      </w:r>
      <w:r>
        <w:rPr>
          <w:rFonts w:ascii="Times New Roman" w:hAnsi="Times New Roman" w:cs="Times New Roman"/>
          <w:sz w:val="24"/>
          <w:szCs w:val="24"/>
        </w:rPr>
        <w:t>during the war.</w:t>
      </w:r>
    </w:p>
    <w:p w14:paraId="32A98114" w14:textId="6B6000F5" w:rsidR="00B00364" w:rsidRDefault="00B00364" w:rsidP="00B00364">
      <w:pPr>
        <w:rPr>
          <w:rFonts w:ascii="Times New Roman" w:hAnsi="Times New Roman" w:cs="Times New Roman"/>
          <w:b/>
          <w:bCs/>
          <w:sz w:val="24"/>
          <w:szCs w:val="24"/>
        </w:rPr>
      </w:pPr>
      <w:r w:rsidRPr="00B927AF">
        <w:rPr>
          <w:rFonts w:ascii="Times New Roman" w:hAnsi="Times New Roman" w:cs="Times New Roman"/>
          <w:b/>
          <w:bCs/>
          <w:sz w:val="24"/>
          <w:szCs w:val="24"/>
        </w:rPr>
        <w:t>Support for restoration, planning, protection, and long-term management of open spaces in the Western Negev</w:t>
      </w:r>
      <w:r w:rsidRPr="00B927AF">
        <w:rPr>
          <w:rStyle w:val="FootnoteReference"/>
          <w:rFonts w:ascii="Times New Roman" w:hAnsi="Times New Roman" w:cs="Times New Roman"/>
          <w:b/>
          <w:bCs/>
          <w:sz w:val="24"/>
          <w:szCs w:val="24"/>
        </w:rPr>
        <w:footnoteReference w:id="3"/>
      </w:r>
    </w:p>
    <w:p w14:paraId="3D26C6BE" w14:textId="0316E11F" w:rsidR="00B927AF" w:rsidRPr="00083E05" w:rsidRDefault="00C34E38" w:rsidP="00191B26">
      <w:pPr>
        <w:pStyle w:val="ListParagraph"/>
        <w:numPr>
          <w:ilvl w:val="0"/>
          <w:numId w:val="4"/>
        </w:numPr>
        <w:ind w:left="284" w:hanging="306"/>
        <w:rPr>
          <w:rFonts w:ascii="Times New Roman" w:hAnsi="Times New Roman" w:cs="Times New Roman"/>
          <w:b/>
          <w:bCs/>
          <w:sz w:val="24"/>
          <w:szCs w:val="24"/>
        </w:rPr>
      </w:pPr>
      <w:r>
        <w:rPr>
          <w:rFonts w:ascii="Times New Roman" w:hAnsi="Times New Roman" w:cs="Times New Roman"/>
          <w:sz w:val="24"/>
          <w:szCs w:val="24"/>
        </w:rPr>
        <w:t xml:space="preserve">Reinforcing and increasing the </w:t>
      </w:r>
      <w:r w:rsidR="004D4F69">
        <w:rPr>
          <w:rFonts w:ascii="Times New Roman" w:hAnsi="Times New Roman" w:cs="Times New Roman"/>
          <w:sz w:val="24"/>
          <w:szCs w:val="24"/>
        </w:rPr>
        <w:t>resources</w:t>
      </w:r>
      <w:r>
        <w:rPr>
          <w:rFonts w:ascii="Times New Roman" w:hAnsi="Times New Roman" w:cs="Times New Roman"/>
          <w:sz w:val="24"/>
          <w:szCs w:val="24"/>
        </w:rPr>
        <w:t xml:space="preserve"> available to </w:t>
      </w:r>
      <w:r w:rsidR="00E13192">
        <w:rPr>
          <w:rFonts w:ascii="Times New Roman" w:hAnsi="Times New Roman" w:cs="Times New Roman"/>
          <w:sz w:val="24"/>
          <w:szCs w:val="24"/>
        </w:rPr>
        <w:t>SPNI</w:t>
      </w:r>
      <w:r>
        <w:rPr>
          <w:rFonts w:ascii="Times New Roman" w:hAnsi="Times New Roman" w:cs="Times New Roman"/>
          <w:sz w:val="24"/>
          <w:szCs w:val="24"/>
        </w:rPr>
        <w:t xml:space="preserve">, </w:t>
      </w:r>
      <w:r w:rsidR="006D28E3">
        <w:rPr>
          <w:rFonts w:ascii="Times New Roman" w:hAnsi="Times New Roman" w:cs="Times New Roman"/>
          <w:sz w:val="24"/>
          <w:szCs w:val="24"/>
        </w:rPr>
        <w:t xml:space="preserve">including as part of our </w:t>
      </w:r>
      <w:r>
        <w:rPr>
          <w:rFonts w:ascii="Times New Roman" w:hAnsi="Times New Roman" w:cs="Times New Roman"/>
          <w:sz w:val="24"/>
          <w:szCs w:val="24"/>
        </w:rPr>
        <w:t>joint work with the Western Negev Cluster</w:t>
      </w:r>
      <w:r w:rsidR="006C40CE">
        <w:rPr>
          <w:rFonts w:ascii="Times New Roman" w:hAnsi="Times New Roman" w:cs="Times New Roman"/>
          <w:sz w:val="24"/>
          <w:szCs w:val="24"/>
        </w:rPr>
        <w:t xml:space="preserve">, </w:t>
      </w:r>
      <w:r>
        <w:rPr>
          <w:rFonts w:ascii="Times New Roman" w:hAnsi="Times New Roman" w:cs="Times New Roman"/>
          <w:sz w:val="24"/>
          <w:szCs w:val="24"/>
        </w:rPr>
        <w:t>for the restoration, planning, and management of open spaces in the region.</w:t>
      </w:r>
      <w:r w:rsidR="00303BD7">
        <w:rPr>
          <w:rFonts w:ascii="Times New Roman" w:hAnsi="Times New Roman" w:cs="Times New Roman"/>
          <w:sz w:val="24"/>
          <w:szCs w:val="24"/>
        </w:rPr>
        <w:t xml:space="preserve"> </w:t>
      </w:r>
      <w:r w:rsidR="00647144">
        <w:rPr>
          <w:rFonts w:ascii="Times New Roman" w:hAnsi="Times New Roman" w:cs="Times New Roman"/>
          <w:sz w:val="24"/>
          <w:szCs w:val="24"/>
        </w:rPr>
        <w:t>In this way, it will be possible to give</w:t>
      </w:r>
      <w:r w:rsidR="006C40CE">
        <w:rPr>
          <w:rFonts w:ascii="Times New Roman" w:hAnsi="Times New Roman" w:cs="Times New Roman"/>
          <w:sz w:val="24"/>
          <w:szCs w:val="24"/>
        </w:rPr>
        <w:t xml:space="preserve"> significant consideration </w:t>
      </w:r>
      <w:r w:rsidR="004D4F69">
        <w:rPr>
          <w:rFonts w:ascii="Times New Roman" w:hAnsi="Times New Roman" w:cs="Times New Roman"/>
          <w:sz w:val="24"/>
          <w:szCs w:val="24"/>
        </w:rPr>
        <w:t>to open spaces within</w:t>
      </w:r>
      <w:r w:rsidR="00525F1D">
        <w:rPr>
          <w:rFonts w:ascii="Times New Roman" w:hAnsi="Times New Roman" w:cs="Times New Roman"/>
          <w:sz w:val="24"/>
          <w:szCs w:val="24"/>
        </w:rPr>
        <w:t xml:space="preserve"> the Cluster’s work and the various </w:t>
      </w:r>
      <w:r w:rsidR="006C40CE">
        <w:rPr>
          <w:rFonts w:ascii="Times New Roman" w:hAnsi="Times New Roman" w:cs="Times New Roman"/>
          <w:sz w:val="24"/>
          <w:szCs w:val="24"/>
        </w:rPr>
        <w:t>initiatives</w:t>
      </w:r>
      <w:r w:rsidR="00525F1D">
        <w:rPr>
          <w:rFonts w:ascii="Times New Roman" w:hAnsi="Times New Roman" w:cs="Times New Roman"/>
          <w:sz w:val="24"/>
          <w:szCs w:val="24"/>
        </w:rPr>
        <w:t xml:space="preserve"> it is developing or involved in</w:t>
      </w:r>
      <w:r w:rsidR="006C40CE">
        <w:rPr>
          <w:rFonts w:ascii="Times New Roman" w:hAnsi="Times New Roman" w:cs="Times New Roman"/>
          <w:sz w:val="24"/>
          <w:szCs w:val="24"/>
        </w:rPr>
        <w:t xml:space="preserve">. The </w:t>
      </w:r>
      <w:r w:rsidR="00303BD7">
        <w:rPr>
          <w:rFonts w:ascii="Times New Roman" w:hAnsi="Times New Roman" w:cs="Times New Roman"/>
          <w:sz w:val="24"/>
          <w:szCs w:val="24"/>
        </w:rPr>
        <w:t xml:space="preserve">emphasis </w:t>
      </w:r>
      <w:r w:rsidR="006C40CE">
        <w:rPr>
          <w:rFonts w:ascii="Times New Roman" w:hAnsi="Times New Roman" w:cs="Times New Roman"/>
          <w:sz w:val="24"/>
          <w:szCs w:val="24"/>
        </w:rPr>
        <w:t>is on</w:t>
      </w:r>
      <w:r w:rsidR="00647144">
        <w:rPr>
          <w:rFonts w:ascii="Times New Roman" w:hAnsi="Times New Roman" w:cs="Times New Roman"/>
          <w:sz w:val="24"/>
          <w:szCs w:val="24"/>
        </w:rPr>
        <w:t xml:space="preserve"> being able to support</w:t>
      </w:r>
      <w:r w:rsidR="00525F1D">
        <w:rPr>
          <w:rFonts w:ascii="Times New Roman" w:hAnsi="Times New Roman" w:cs="Times New Roman"/>
          <w:sz w:val="24"/>
          <w:szCs w:val="24"/>
        </w:rPr>
        <w:t xml:space="preserve"> </w:t>
      </w:r>
      <w:r w:rsidR="00303BD7">
        <w:rPr>
          <w:rFonts w:ascii="Times New Roman" w:hAnsi="Times New Roman" w:cs="Times New Roman"/>
          <w:sz w:val="24"/>
          <w:szCs w:val="24"/>
        </w:rPr>
        <w:t xml:space="preserve">immediate work </w:t>
      </w:r>
      <w:r w:rsidR="00162B01">
        <w:rPr>
          <w:rFonts w:ascii="Times New Roman" w:hAnsi="Times New Roman" w:cs="Times New Roman"/>
          <w:sz w:val="24"/>
          <w:szCs w:val="24"/>
        </w:rPr>
        <w:t>to address</w:t>
      </w:r>
      <w:r w:rsidR="00303BD7">
        <w:rPr>
          <w:rFonts w:ascii="Times New Roman" w:hAnsi="Times New Roman" w:cs="Times New Roman"/>
          <w:sz w:val="24"/>
          <w:szCs w:val="24"/>
        </w:rPr>
        <w:t xml:space="preserve"> the damage to open spaces in the Gaza Envelope</w:t>
      </w:r>
      <w:r w:rsidR="004979D5">
        <w:rPr>
          <w:rFonts w:ascii="Times New Roman" w:hAnsi="Times New Roman" w:cs="Times New Roman"/>
          <w:sz w:val="24"/>
          <w:szCs w:val="24"/>
        </w:rPr>
        <w:t xml:space="preserve"> caused by the war</w:t>
      </w:r>
      <w:r w:rsidR="00162B01">
        <w:rPr>
          <w:rFonts w:ascii="Times New Roman" w:hAnsi="Times New Roman" w:cs="Times New Roman"/>
          <w:sz w:val="24"/>
          <w:szCs w:val="24"/>
        </w:rPr>
        <w:t xml:space="preserve">. The work will take a </w:t>
      </w:r>
      <w:r w:rsidR="00912B72">
        <w:rPr>
          <w:rFonts w:ascii="Times New Roman" w:hAnsi="Times New Roman" w:cs="Times New Roman"/>
          <w:sz w:val="24"/>
          <w:szCs w:val="24"/>
        </w:rPr>
        <w:t>holistic</w:t>
      </w:r>
      <w:r w:rsidR="00083E05">
        <w:rPr>
          <w:rFonts w:ascii="Times New Roman" w:hAnsi="Times New Roman" w:cs="Times New Roman"/>
          <w:sz w:val="24"/>
          <w:szCs w:val="24"/>
        </w:rPr>
        <w:t xml:space="preserve"> </w:t>
      </w:r>
      <w:r w:rsidR="00162B01">
        <w:rPr>
          <w:rFonts w:ascii="Times New Roman" w:hAnsi="Times New Roman" w:cs="Times New Roman"/>
          <w:sz w:val="24"/>
          <w:szCs w:val="24"/>
        </w:rPr>
        <w:t>overview</w:t>
      </w:r>
      <w:r w:rsidR="00083E05">
        <w:rPr>
          <w:rFonts w:ascii="Times New Roman" w:hAnsi="Times New Roman" w:cs="Times New Roman"/>
          <w:sz w:val="24"/>
          <w:szCs w:val="24"/>
        </w:rPr>
        <w:t xml:space="preserve"> of the entire region as an open and </w:t>
      </w:r>
      <w:r w:rsidR="00647144">
        <w:rPr>
          <w:rFonts w:ascii="Times New Roman" w:hAnsi="Times New Roman" w:cs="Times New Roman"/>
          <w:sz w:val="24"/>
          <w:szCs w:val="24"/>
        </w:rPr>
        <w:t>important</w:t>
      </w:r>
      <w:r w:rsidR="00162B01">
        <w:rPr>
          <w:rFonts w:ascii="Times New Roman" w:hAnsi="Times New Roman" w:cs="Times New Roman"/>
          <w:sz w:val="24"/>
          <w:szCs w:val="24"/>
        </w:rPr>
        <w:t xml:space="preserve"> </w:t>
      </w:r>
      <w:r w:rsidR="00083E05">
        <w:rPr>
          <w:rFonts w:ascii="Times New Roman" w:hAnsi="Times New Roman" w:cs="Times New Roman"/>
          <w:sz w:val="24"/>
          <w:szCs w:val="24"/>
        </w:rPr>
        <w:t xml:space="preserve">continuum in terms of </w:t>
      </w:r>
      <w:r w:rsidR="009A4BAC">
        <w:rPr>
          <w:rFonts w:ascii="Times New Roman" w:hAnsi="Times New Roman" w:cs="Times New Roman"/>
          <w:sz w:val="24"/>
          <w:szCs w:val="24"/>
        </w:rPr>
        <w:t>society</w:t>
      </w:r>
      <w:r w:rsidR="00083E05">
        <w:rPr>
          <w:rFonts w:ascii="Times New Roman" w:hAnsi="Times New Roman" w:cs="Times New Roman"/>
          <w:sz w:val="24"/>
          <w:szCs w:val="24"/>
        </w:rPr>
        <w:t>, tourism, and agricultu</w:t>
      </w:r>
      <w:r w:rsidR="009A4BAC">
        <w:rPr>
          <w:rFonts w:ascii="Times New Roman" w:hAnsi="Times New Roman" w:cs="Times New Roman"/>
          <w:sz w:val="24"/>
          <w:szCs w:val="24"/>
        </w:rPr>
        <w:t>re</w:t>
      </w:r>
      <w:r w:rsidR="00162B01">
        <w:rPr>
          <w:rFonts w:ascii="Times New Roman" w:hAnsi="Times New Roman" w:cs="Times New Roman"/>
          <w:sz w:val="24"/>
          <w:szCs w:val="24"/>
        </w:rPr>
        <w:t xml:space="preserve">, </w:t>
      </w:r>
      <w:r w:rsidR="00912B72">
        <w:rPr>
          <w:rFonts w:ascii="Times New Roman" w:hAnsi="Times New Roman" w:cs="Times New Roman"/>
          <w:sz w:val="24"/>
          <w:szCs w:val="24"/>
        </w:rPr>
        <w:t xml:space="preserve">including its role as </w:t>
      </w:r>
      <w:r w:rsidR="00083E05">
        <w:rPr>
          <w:rFonts w:ascii="Times New Roman" w:hAnsi="Times New Roman" w:cs="Times New Roman"/>
          <w:sz w:val="24"/>
          <w:szCs w:val="24"/>
        </w:rPr>
        <w:t xml:space="preserve">the breadbasket of Israel and </w:t>
      </w:r>
      <w:r w:rsidR="00912B72">
        <w:rPr>
          <w:rFonts w:ascii="Times New Roman" w:hAnsi="Times New Roman" w:cs="Times New Roman"/>
          <w:sz w:val="24"/>
          <w:szCs w:val="24"/>
        </w:rPr>
        <w:t xml:space="preserve">as </w:t>
      </w:r>
      <w:r w:rsidR="00083E05">
        <w:rPr>
          <w:rFonts w:ascii="Times New Roman" w:hAnsi="Times New Roman" w:cs="Times New Roman"/>
          <w:sz w:val="24"/>
          <w:szCs w:val="24"/>
        </w:rPr>
        <w:t>significant source of livelihood for its residents.</w:t>
      </w:r>
    </w:p>
    <w:p w14:paraId="1B5D16F5" w14:textId="1FC7222E" w:rsidR="00083E05" w:rsidRPr="006F139D" w:rsidRDefault="00912B72" w:rsidP="00191B26">
      <w:pPr>
        <w:pStyle w:val="ListParagraph"/>
        <w:numPr>
          <w:ilvl w:val="0"/>
          <w:numId w:val="4"/>
        </w:numPr>
        <w:ind w:left="284" w:hanging="306"/>
        <w:rPr>
          <w:rFonts w:ascii="Times New Roman" w:hAnsi="Times New Roman" w:cs="Times New Roman"/>
          <w:b/>
          <w:bCs/>
          <w:sz w:val="24"/>
          <w:szCs w:val="24"/>
        </w:rPr>
      </w:pPr>
      <w:r>
        <w:rPr>
          <w:rFonts w:ascii="Times New Roman" w:hAnsi="Times New Roman" w:cs="Times New Roman"/>
          <w:sz w:val="24"/>
          <w:szCs w:val="24"/>
        </w:rPr>
        <w:t>Emphasizing that</w:t>
      </w:r>
      <w:r w:rsidR="00ED4728">
        <w:rPr>
          <w:rFonts w:ascii="Times New Roman" w:hAnsi="Times New Roman" w:cs="Times New Roman"/>
          <w:sz w:val="24"/>
          <w:szCs w:val="24"/>
        </w:rPr>
        <w:t xml:space="preserve"> </w:t>
      </w:r>
      <w:r>
        <w:rPr>
          <w:rFonts w:ascii="Times New Roman" w:hAnsi="Times New Roman" w:cs="Times New Roman"/>
          <w:sz w:val="24"/>
          <w:szCs w:val="24"/>
        </w:rPr>
        <w:t xml:space="preserve">considerations </w:t>
      </w:r>
      <w:r w:rsidR="0066111B">
        <w:rPr>
          <w:rFonts w:ascii="Times New Roman" w:hAnsi="Times New Roman" w:cs="Times New Roman"/>
          <w:sz w:val="24"/>
          <w:szCs w:val="24"/>
        </w:rPr>
        <w:t>with respect to</w:t>
      </w:r>
      <w:r>
        <w:rPr>
          <w:rFonts w:ascii="Times New Roman" w:hAnsi="Times New Roman" w:cs="Times New Roman"/>
          <w:sz w:val="24"/>
          <w:szCs w:val="24"/>
        </w:rPr>
        <w:t xml:space="preserve"> the </w:t>
      </w:r>
      <w:r w:rsidR="00ED4728">
        <w:rPr>
          <w:rFonts w:ascii="Times New Roman" w:hAnsi="Times New Roman" w:cs="Times New Roman"/>
          <w:sz w:val="24"/>
          <w:szCs w:val="24"/>
        </w:rPr>
        <w:t xml:space="preserve">restoration, planning, protection, and rehabilitation of open spaces in the Western Negev </w:t>
      </w:r>
      <w:r>
        <w:rPr>
          <w:rFonts w:ascii="Times New Roman" w:hAnsi="Times New Roman" w:cs="Times New Roman"/>
          <w:sz w:val="24"/>
          <w:szCs w:val="24"/>
        </w:rPr>
        <w:t>should be included i</w:t>
      </w:r>
      <w:r w:rsidR="00ED4728">
        <w:rPr>
          <w:rFonts w:ascii="Times New Roman" w:hAnsi="Times New Roman" w:cs="Times New Roman"/>
          <w:sz w:val="24"/>
          <w:szCs w:val="24"/>
        </w:rPr>
        <w:t>n all decision-making processes</w:t>
      </w:r>
      <w:r w:rsidR="00BE05F0">
        <w:rPr>
          <w:rFonts w:ascii="Times New Roman" w:hAnsi="Times New Roman" w:cs="Times New Roman"/>
          <w:sz w:val="24"/>
          <w:szCs w:val="24"/>
        </w:rPr>
        <w:t xml:space="preserve"> </w:t>
      </w:r>
      <w:r>
        <w:rPr>
          <w:rFonts w:ascii="Times New Roman" w:hAnsi="Times New Roman" w:cs="Times New Roman"/>
          <w:sz w:val="24"/>
          <w:szCs w:val="24"/>
        </w:rPr>
        <w:t>by relevant</w:t>
      </w:r>
      <w:r w:rsidR="00BE05F0">
        <w:rPr>
          <w:rFonts w:ascii="Times New Roman" w:hAnsi="Times New Roman" w:cs="Times New Roman"/>
          <w:sz w:val="24"/>
          <w:szCs w:val="24"/>
        </w:rPr>
        <w:t xml:space="preserve"> </w:t>
      </w:r>
      <w:r w:rsidR="00ED4728">
        <w:rPr>
          <w:rFonts w:ascii="Times New Roman" w:hAnsi="Times New Roman" w:cs="Times New Roman"/>
          <w:sz w:val="24"/>
          <w:szCs w:val="24"/>
        </w:rPr>
        <w:t xml:space="preserve">planning institutions, </w:t>
      </w:r>
      <w:r>
        <w:rPr>
          <w:rFonts w:ascii="Times New Roman" w:hAnsi="Times New Roman" w:cs="Times New Roman"/>
          <w:sz w:val="24"/>
          <w:szCs w:val="24"/>
        </w:rPr>
        <w:t xml:space="preserve">such as </w:t>
      </w:r>
      <w:r w:rsidR="00BE05F0">
        <w:rPr>
          <w:rFonts w:ascii="Times New Roman" w:hAnsi="Times New Roman" w:cs="Times New Roman"/>
          <w:sz w:val="24"/>
          <w:szCs w:val="24"/>
        </w:rPr>
        <w:t xml:space="preserve">the </w:t>
      </w:r>
      <w:r w:rsidR="00ED4728">
        <w:rPr>
          <w:rFonts w:ascii="Times New Roman" w:hAnsi="Times New Roman" w:cs="Times New Roman"/>
          <w:sz w:val="24"/>
          <w:szCs w:val="24"/>
        </w:rPr>
        <w:t xml:space="preserve">dedicated planning committee that will be created for the region, the </w:t>
      </w:r>
      <w:commentRangeStart w:id="43"/>
      <w:r w:rsidR="00ED4728">
        <w:rPr>
          <w:rFonts w:ascii="Times New Roman" w:hAnsi="Times New Roman" w:cs="Times New Roman"/>
          <w:sz w:val="24"/>
          <w:szCs w:val="24"/>
        </w:rPr>
        <w:t xml:space="preserve">Tkuma </w:t>
      </w:r>
      <w:commentRangeEnd w:id="43"/>
      <w:r w:rsidR="00ED4728">
        <w:rPr>
          <w:rStyle w:val="CommentReference"/>
        </w:rPr>
        <w:commentReference w:id="43"/>
      </w:r>
      <w:r w:rsidR="00ED4728">
        <w:rPr>
          <w:rFonts w:ascii="Times New Roman" w:hAnsi="Times New Roman" w:cs="Times New Roman"/>
          <w:sz w:val="24"/>
          <w:szCs w:val="24"/>
        </w:rPr>
        <w:t>Directorate, the Israel Lands Authority, the Open Spaces Conservation Fund, the Israeli Parliament (Knesset), and many other bodies.</w:t>
      </w:r>
    </w:p>
    <w:p w14:paraId="2D5F606A" w14:textId="2EDCE81F" w:rsidR="006F139D" w:rsidRPr="00967FC6" w:rsidRDefault="00647144" w:rsidP="00191B26">
      <w:pPr>
        <w:pStyle w:val="ListParagraph"/>
        <w:numPr>
          <w:ilvl w:val="0"/>
          <w:numId w:val="4"/>
        </w:numPr>
        <w:ind w:left="284" w:hanging="306"/>
        <w:rPr>
          <w:rFonts w:ascii="Times New Roman" w:hAnsi="Times New Roman" w:cs="Times New Roman"/>
          <w:b/>
          <w:bCs/>
          <w:sz w:val="24"/>
          <w:szCs w:val="24"/>
        </w:rPr>
      </w:pPr>
      <w:r>
        <w:rPr>
          <w:rFonts w:ascii="Times New Roman" w:hAnsi="Times New Roman" w:cs="Times New Roman"/>
          <w:sz w:val="24"/>
          <w:szCs w:val="24"/>
        </w:rPr>
        <w:t>SPNI</w:t>
      </w:r>
      <w:r w:rsidR="00F87D0F">
        <w:rPr>
          <w:rFonts w:ascii="Times New Roman" w:hAnsi="Times New Roman" w:cs="Times New Roman"/>
          <w:sz w:val="24"/>
          <w:szCs w:val="24"/>
        </w:rPr>
        <w:t xml:space="preserve"> is</w:t>
      </w:r>
      <w:r w:rsidR="00BE05F0">
        <w:rPr>
          <w:rFonts w:ascii="Times New Roman" w:hAnsi="Times New Roman" w:cs="Times New Roman"/>
          <w:sz w:val="24"/>
          <w:szCs w:val="24"/>
        </w:rPr>
        <w:t xml:space="preserve"> slated</w:t>
      </w:r>
      <w:r w:rsidR="00F87D0F">
        <w:rPr>
          <w:rFonts w:ascii="Times New Roman" w:hAnsi="Times New Roman" w:cs="Times New Roman"/>
          <w:sz w:val="24"/>
          <w:szCs w:val="24"/>
        </w:rPr>
        <w:t xml:space="preserve"> to join</w:t>
      </w:r>
      <w:r w:rsidR="006F139D">
        <w:rPr>
          <w:rFonts w:ascii="Times New Roman" w:hAnsi="Times New Roman" w:cs="Times New Roman"/>
          <w:sz w:val="24"/>
          <w:szCs w:val="24"/>
        </w:rPr>
        <w:t xml:space="preserve"> the </w:t>
      </w:r>
      <w:r w:rsidR="00912B72">
        <w:rPr>
          <w:rFonts w:ascii="Times New Roman" w:hAnsi="Times New Roman" w:cs="Times New Roman"/>
          <w:sz w:val="24"/>
          <w:szCs w:val="24"/>
        </w:rPr>
        <w:t xml:space="preserve">Western Negev Cluster’s </w:t>
      </w:r>
      <w:r w:rsidR="006F139D">
        <w:rPr>
          <w:rFonts w:ascii="Times New Roman" w:hAnsi="Times New Roman" w:cs="Times New Roman"/>
          <w:sz w:val="24"/>
          <w:szCs w:val="24"/>
        </w:rPr>
        <w:t>strategic planning team</w:t>
      </w:r>
      <w:r w:rsidR="00912B72">
        <w:rPr>
          <w:rFonts w:ascii="Times New Roman" w:hAnsi="Times New Roman" w:cs="Times New Roman"/>
          <w:sz w:val="24"/>
          <w:szCs w:val="24"/>
        </w:rPr>
        <w:t xml:space="preserve">, which </w:t>
      </w:r>
      <w:r w:rsidR="009A4BAC">
        <w:rPr>
          <w:rFonts w:ascii="Times New Roman" w:hAnsi="Times New Roman" w:cs="Times New Roman"/>
          <w:sz w:val="24"/>
          <w:szCs w:val="24"/>
        </w:rPr>
        <w:t>has been</w:t>
      </w:r>
      <w:r w:rsidR="006F139D">
        <w:rPr>
          <w:rFonts w:ascii="Times New Roman" w:hAnsi="Times New Roman" w:cs="Times New Roman"/>
          <w:sz w:val="24"/>
          <w:szCs w:val="24"/>
        </w:rPr>
        <w:t xml:space="preserve"> </w:t>
      </w:r>
      <w:r w:rsidR="00912B72">
        <w:rPr>
          <w:rFonts w:ascii="Times New Roman" w:hAnsi="Times New Roman" w:cs="Times New Roman"/>
          <w:sz w:val="24"/>
          <w:szCs w:val="24"/>
        </w:rPr>
        <w:t xml:space="preserve">formed </w:t>
      </w:r>
      <w:r w:rsidR="006F139D">
        <w:rPr>
          <w:rFonts w:ascii="Times New Roman" w:hAnsi="Times New Roman" w:cs="Times New Roman"/>
          <w:sz w:val="24"/>
          <w:szCs w:val="24"/>
        </w:rPr>
        <w:t xml:space="preserve">to address various issues relating to open spaces. The Western Negev Cluster is </w:t>
      </w:r>
      <w:r w:rsidR="009A4BAC">
        <w:rPr>
          <w:rFonts w:ascii="Times New Roman" w:hAnsi="Times New Roman" w:cs="Times New Roman"/>
          <w:sz w:val="24"/>
          <w:szCs w:val="24"/>
        </w:rPr>
        <w:t>seeking to</w:t>
      </w:r>
      <w:r w:rsidR="006F139D">
        <w:rPr>
          <w:rFonts w:ascii="Times New Roman" w:hAnsi="Times New Roman" w:cs="Times New Roman"/>
          <w:sz w:val="24"/>
          <w:szCs w:val="24"/>
        </w:rPr>
        <w:t xml:space="preserve"> </w:t>
      </w:r>
      <w:r w:rsidR="009A4BAC">
        <w:rPr>
          <w:rFonts w:ascii="Times New Roman" w:hAnsi="Times New Roman" w:cs="Times New Roman"/>
          <w:sz w:val="24"/>
          <w:szCs w:val="24"/>
        </w:rPr>
        <w:t xml:space="preserve">include </w:t>
      </w:r>
      <w:r w:rsidR="0066111B">
        <w:rPr>
          <w:rFonts w:ascii="Times New Roman" w:hAnsi="Times New Roman" w:cs="Times New Roman"/>
          <w:sz w:val="24"/>
          <w:szCs w:val="24"/>
        </w:rPr>
        <w:t>SPNI</w:t>
      </w:r>
      <w:r w:rsidR="006F139D">
        <w:rPr>
          <w:rFonts w:ascii="Times New Roman" w:hAnsi="Times New Roman" w:cs="Times New Roman"/>
          <w:sz w:val="24"/>
          <w:szCs w:val="24"/>
        </w:rPr>
        <w:t xml:space="preserve"> in </w:t>
      </w:r>
      <w:r w:rsidR="009A4BAC">
        <w:rPr>
          <w:rFonts w:ascii="Times New Roman" w:hAnsi="Times New Roman" w:cs="Times New Roman"/>
          <w:sz w:val="24"/>
          <w:szCs w:val="24"/>
        </w:rPr>
        <w:t>a</w:t>
      </w:r>
      <w:commentRangeStart w:id="44"/>
      <w:r w:rsidR="006F139D">
        <w:rPr>
          <w:rFonts w:ascii="Times New Roman" w:hAnsi="Times New Roman" w:cs="Times New Roman"/>
          <w:sz w:val="24"/>
          <w:szCs w:val="24"/>
        </w:rPr>
        <w:t xml:space="preserve"> strategic team </w:t>
      </w:r>
      <w:commentRangeEnd w:id="44"/>
      <w:r w:rsidR="0057379E">
        <w:rPr>
          <w:rStyle w:val="CommentReference"/>
        </w:rPr>
        <w:commentReference w:id="44"/>
      </w:r>
      <w:r w:rsidR="006F139D">
        <w:rPr>
          <w:rFonts w:ascii="Times New Roman" w:hAnsi="Times New Roman" w:cs="Times New Roman"/>
          <w:sz w:val="24"/>
          <w:szCs w:val="24"/>
        </w:rPr>
        <w:t>that is currently being formed to address this issue.</w:t>
      </w:r>
    </w:p>
    <w:p w14:paraId="400B18A7" w14:textId="4296FF2D" w:rsidR="00967FC6" w:rsidRPr="00E205D7" w:rsidRDefault="00967FC6" w:rsidP="00191B26">
      <w:pPr>
        <w:pStyle w:val="ListParagraph"/>
        <w:numPr>
          <w:ilvl w:val="0"/>
          <w:numId w:val="4"/>
        </w:numPr>
        <w:ind w:left="284" w:hanging="284"/>
        <w:rPr>
          <w:rFonts w:ascii="Times New Roman" w:hAnsi="Times New Roman" w:cs="Times New Roman"/>
          <w:b/>
          <w:bCs/>
          <w:sz w:val="24"/>
          <w:szCs w:val="24"/>
        </w:rPr>
      </w:pPr>
      <w:r>
        <w:rPr>
          <w:rFonts w:ascii="Times New Roman" w:hAnsi="Times New Roman" w:cs="Times New Roman"/>
          <w:sz w:val="24"/>
          <w:szCs w:val="24"/>
        </w:rPr>
        <w:t>Increasing the resources</w:t>
      </w:r>
      <w:r w:rsidR="009A4BAC">
        <w:rPr>
          <w:rFonts w:ascii="Times New Roman" w:hAnsi="Times New Roman" w:cs="Times New Roman"/>
          <w:sz w:val="24"/>
          <w:szCs w:val="24"/>
        </w:rPr>
        <w:t xml:space="preserve"> available </w:t>
      </w:r>
      <w:r w:rsidR="0066111B">
        <w:rPr>
          <w:rFonts w:ascii="Times New Roman" w:hAnsi="Times New Roman" w:cs="Times New Roman"/>
          <w:sz w:val="24"/>
          <w:szCs w:val="24"/>
        </w:rPr>
        <w:t>for</w:t>
      </w:r>
      <w:r w:rsidR="009A4BAC">
        <w:rPr>
          <w:rFonts w:ascii="Times New Roman" w:hAnsi="Times New Roman" w:cs="Times New Roman"/>
          <w:sz w:val="24"/>
          <w:szCs w:val="24"/>
        </w:rPr>
        <w:t xml:space="preserve"> the </w:t>
      </w:r>
      <w:r w:rsidR="00912B72">
        <w:rPr>
          <w:rFonts w:ascii="Times New Roman" w:hAnsi="Times New Roman" w:cs="Times New Roman"/>
          <w:sz w:val="24"/>
          <w:szCs w:val="24"/>
        </w:rPr>
        <w:t>o</w:t>
      </w:r>
      <w:r w:rsidR="00EA6A11">
        <w:rPr>
          <w:rFonts w:ascii="Times New Roman" w:hAnsi="Times New Roman" w:cs="Times New Roman"/>
          <w:sz w:val="24"/>
          <w:szCs w:val="24"/>
        </w:rPr>
        <w:t xml:space="preserve">pen </w:t>
      </w:r>
      <w:r w:rsidR="00912B72">
        <w:rPr>
          <w:rFonts w:ascii="Times New Roman" w:hAnsi="Times New Roman" w:cs="Times New Roman"/>
          <w:sz w:val="24"/>
          <w:szCs w:val="24"/>
        </w:rPr>
        <w:t>s</w:t>
      </w:r>
      <w:r w:rsidR="00EA6A11">
        <w:rPr>
          <w:rFonts w:ascii="Times New Roman" w:hAnsi="Times New Roman" w:cs="Times New Roman"/>
          <w:sz w:val="24"/>
          <w:szCs w:val="24"/>
        </w:rPr>
        <w:t xml:space="preserve">paces </w:t>
      </w:r>
      <w:r w:rsidR="00912B72">
        <w:rPr>
          <w:rFonts w:ascii="Times New Roman" w:hAnsi="Times New Roman" w:cs="Times New Roman"/>
          <w:sz w:val="24"/>
          <w:szCs w:val="24"/>
        </w:rPr>
        <w:t>ma</w:t>
      </w:r>
      <w:r w:rsidR="00EA6A11">
        <w:rPr>
          <w:rFonts w:ascii="Times New Roman" w:hAnsi="Times New Roman" w:cs="Times New Roman"/>
          <w:sz w:val="24"/>
          <w:szCs w:val="24"/>
        </w:rPr>
        <w:t>sterplan a</w:t>
      </w:r>
      <w:r>
        <w:rPr>
          <w:rFonts w:ascii="Times New Roman" w:hAnsi="Times New Roman" w:cs="Times New Roman"/>
          <w:sz w:val="24"/>
          <w:szCs w:val="24"/>
        </w:rPr>
        <w:t>nd consolidat</w:t>
      </w:r>
      <w:r w:rsidR="009A4BAC">
        <w:rPr>
          <w:rFonts w:ascii="Times New Roman" w:hAnsi="Times New Roman" w:cs="Times New Roman"/>
          <w:sz w:val="24"/>
          <w:szCs w:val="24"/>
        </w:rPr>
        <w:t>ing</w:t>
      </w:r>
      <w:r>
        <w:rPr>
          <w:rFonts w:ascii="Times New Roman" w:hAnsi="Times New Roman" w:cs="Times New Roman"/>
          <w:sz w:val="24"/>
          <w:szCs w:val="24"/>
        </w:rPr>
        <w:t xml:space="preserve"> </w:t>
      </w:r>
      <w:r w:rsidR="009A4BAC">
        <w:rPr>
          <w:rFonts w:ascii="Times New Roman" w:hAnsi="Times New Roman" w:cs="Times New Roman"/>
          <w:sz w:val="24"/>
          <w:szCs w:val="24"/>
        </w:rPr>
        <w:t>its</w:t>
      </w:r>
      <w:r w:rsidR="00EA6A11">
        <w:rPr>
          <w:rFonts w:ascii="Times New Roman" w:hAnsi="Times New Roman" w:cs="Times New Roman"/>
          <w:sz w:val="24"/>
          <w:szCs w:val="24"/>
        </w:rPr>
        <w:t xml:space="preserve"> administrative apparatus</w:t>
      </w:r>
      <w:r w:rsidR="0066111B">
        <w:rPr>
          <w:rFonts w:ascii="Times New Roman" w:hAnsi="Times New Roman" w:cs="Times New Roman"/>
          <w:sz w:val="24"/>
          <w:szCs w:val="24"/>
        </w:rPr>
        <w:t>. An application for its</w:t>
      </w:r>
      <w:r w:rsidR="00EA6A11">
        <w:rPr>
          <w:rFonts w:ascii="Times New Roman" w:hAnsi="Times New Roman" w:cs="Times New Roman"/>
          <w:sz w:val="24"/>
          <w:szCs w:val="24"/>
        </w:rPr>
        <w:t xml:space="preserve"> funding </w:t>
      </w:r>
      <w:r>
        <w:rPr>
          <w:rFonts w:ascii="Times New Roman" w:hAnsi="Times New Roman" w:cs="Times New Roman"/>
          <w:sz w:val="24"/>
          <w:szCs w:val="24"/>
        </w:rPr>
        <w:t xml:space="preserve">has been submitted to the Open Spaces Conservation Fund. The Open Spaces Conservation Fund </w:t>
      </w:r>
      <w:r w:rsidR="00EA6A11">
        <w:rPr>
          <w:rFonts w:ascii="Times New Roman" w:hAnsi="Times New Roman" w:cs="Times New Roman"/>
          <w:sz w:val="24"/>
          <w:szCs w:val="24"/>
        </w:rPr>
        <w:t>originally</w:t>
      </w:r>
      <w:r>
        <w:rPr>
          <w:rFonts w:ascii="Times New Roman" w:hAnsi="Times New Roman" w:cs="Times New Roman"/>
          <w:sz w:val="24"/>
          <w:szCs w:val="24"/>
        </w:rPr>
        <w:t xml:space="preserve"> allocated </w:t>
      </w:r>
      <w:r w:rsidR="0066111B">
        <w:rPr>
          <w:rFonts w:ascii="Times New Roman" w:hAnsi="Times New Roman" w:cs="Times New Roman"/>
          <w:sz w:val="24"/>
          <w:szCs w:val="24"/>
        </w:rPr>
        <w:t>NIS</w:t>
      </w:r>
      <w:r w:rsidR="0066111B">
        <w:rPr>
          <w:rFonts w:ascii="Times New Roman" w:hAnsi="Times New Roman" w:cs="Times New Roman"/>
          <w:sz w:val="24"/>
          <w:szCs w:val="24"/>
        </w:rPr>
        <w:t xml:space="preserve"> </w:t>
      </w:r>
      <w:r w:rsidR="00EA6A11">
        <w:rPr>
          <w:rFonts w:ascii="Times New Roman" w:hAnsi="Times New Roman" w:cs="Times New Roman"/>
          <w:sz w:val="24"/>
          <w:szCs w:val="24"/>
        </w:rPr>
        <w:t>1</w:t>
      </w:r>
      <w:r>
        <w:rPr>
          <w:rFonts w:ascii="Times New Roman" w:hAnsi="Times New Roman" w:cs="Times New Roman"/>
          <w:sz w:val="24"/>
          <w:szCs w:val="24"/>
        </w:rPr>
        <w:t xml:space="preserve"> million for this purpose</w:t>
      </w:r>
      <w:r w:rsidR="00EA6A11">
        <w:rPr>
          <w:rFonts w:ascii="Times New Roman" w:hAnsi="Times New Roman" w:cs="Times New Roman"/>
          <w:sz w:val="24"/>
          <w:szCs w:val="24"/>
        </w:rPr>
        <w:t>,</w:t>
      </w:r>
      <w:r>
        <w:rPr>
          <w:rFonts w:ascii="Times New Roman" w:hAnsi="Times New Roman" w:cs="Times New Roman"/>
          <w:sz w:val="24"/>
          <w:szCs w:val="24"/>
        </w:rPr>
        <w:t xml:space="preserve"> </w:t>
      </w:r>
      <w:r w:rsidR="00496AB1">
        <w:rPr>
          <w:rFonts w:ascii="Times New Roman" w:hAnsi="Times New Roman" w:cs="Times New Roman"/>
          <w:sz w:val="24"/>
          <w:szCs w:val="24"/>
        </w:rPr>
        <w:t>but this</w:t>
      </w:r>
      <w:r>
        <w:rPr>
          <w:rFonts w:ascii="Times New Roman" w:hAnsi="Times New Roman" w:cs="Times New Roman"/>
          <w:sz w:val="24"/>
          <w:szCs w:val="24"/>
        </w:rPr>
        <w:t xml:space="preserve"> </w:t>
      </w:r>
      <w:r w:rsidR="00BE05F0">
        <w:rPr>
          <w:rFonts w:ascii="Times New Roman" w:hAnsi="Times New Roman" w:cs="Times New Roman"/>
          <w:sz w:val="24"/>
          <w:szCs w:val="24"/>
        </w:rPr>
        <w:t>budget</w:t>
      </w:r>
      <w:r w:rsidR="00496AB1">
        <w:rPr>
          <w:rFonts w:ascii="Times New Roman" w:hAnsi="Times New Roman" w:cs="Times New Roman"/>
          <w:sz w:val="24"/>
          <w:szCs w:val="24"/>
        </w:rPr>
        <w:t xml:space="preserve"> was reduced </w:t>
      </w:r>
      <w:r w:rsidR="00EA6A11">
        <w:rPr>
          <w:rFonts w:ascii="Times New Roman" w:hAnsi="Times New Roman" w:cs="Times New Roman"/>
          <w:sz w:val="24"/>
          <w:szCs w:val="24"/>
        </w:rPr>
        <w:t xml:space="preserve">following </w:t>
      </w:r>
      <w:r>
        <w:rPr>
          <w:rFonts w:ascii="Times New Roman" w:hAnsi="Times New Roman" w:cs="Times New Roman"/>
          <w:sz w:val="24"/>
          <w:szCs w:val="24"/>
        </w:rPr>
        <w:t xml:space="preserve">the Cluster’s failure to </w:t>
      </w:r>
      <w:r w:rsidR="00836895">
        <w:rPr>
          <w:rFonts w:ascii="Times New Roman" w:hAnsi="Times New Roman" w:cs="Times New Roman"/>
          <w:sz w:val="24"/>
          <w:szCs w:val="24"/>
        </w:rPr>
        <w:t xml:space="preserve">allocate </w:t>
      </w:r>
      <w:r>
        <w:rPr>
          <w:rFonts w:ascii="Times New Roman" w:hAnsi="Times New Roman" w:cs="Times New Roman"/>
          <w:sz w:val="24"/>
          <w:szCs w:val="24"/>
        </w:rPr>
        <w:t xml:space="preserve">more </w:t>
      </w:r>
      <w:r w:rsidR="000531EC">
        <w:rPr>
          <w:rFonts w:ascii="Times New Roman" w:hAnsi="Times New Roman" w:cs="Times New Roman"/>
          <w:sz w:val="24"/>
          <w:szCs w:val="24"/>
        </w:rPr>
        <w:t>money</w:t>
      </w:r>
      <w:r>
        <w:rPr>
          <w:rFonts w:ascii="Times New Roman" w:hAnsi="Times New Roman" w:cs="Times New Roman"/>
          <w:sz w:val="24"/>
          <w:szCs w:val="24"/>
        </w:rPr>
        <w:t xml:space="preserve"> for this </w:t>
      </w:r>
      <w:r w:rsidR="00EA6A11">
        <w:rPr>
          <w:rFonts w:ascii="Times New Roman" w:hAnsi="Times New Roman" w:cs="Times New Roman"/>
          <w:sz w:val="24"/>
          <w:szCs w:val="24"/>
        </w:rPr>
        <w:t>purpose</w:t>
      </w:r>
      <w:r w:rsidR="000531EC">
        <w:rPr>
          <w:rFonts w:ascii="Times New Roman" w:hAnsi="Times New Roman" w:cs="Times New Roman"/>
          <w:sz w:val="24"/>
          <w:szCs w:val="24"/>
        </w:rPr>
        <w:t>,</w:t>
      </w:r>
      <w:r>
        <w:rPr>
          <w:rFonts w:ascii="Times New Roman" w:hAnsi="Times New Roman" w:cs="Times New Roman"/>
          <w:sz w:val="24"/>
          <w:szCs w:val="24"/>
        </w:rPr>
        <w:t xml:space="preserve"> and due to budget</w:t>
      </w:r>
      <w:r w:rsidR="00EA6A11">
        <w:rPr>
          <w:rFonts w:ascii="Times New Roman" w:hAnsi="Times New Roman" w:cs="Times New Roman"/>
          <w:sz w:val="24"/>
          <w:szCs w:val="24"/>
        </w:rPr>
        <w:t xml:space="preserve"> constraints</w:t>
      </w:r>
      <w:r>
        <w:rPr>
          <w:rFonts w:ascii="Times New Roman" w:hAnsi="Times New Roman" w:cs="Times New Roman"/>
          <w:sz w:val="24"/>
          <w:szCs w:val="24"/>
        </w:rPr>
        <w:t xml:space="preserve"> and </w:t>
      </w:r>
      <w:r w:rsidR="00EA6A11">
        <w:rPr>
          <w:rFonts w:ascii="Times New Roman" w:hAnsi="Times New Roman" w:cs="Times New Roman"/>
          <w:sz w:val="24"/>
          <w:szCs w:val="24"/>
        </w:rPr>
        <w:t xml:space="preserve">issues </w:t>
      </w:r>
      <w:r w:rsidR="00836895">
        <w:rPr>
          <w:rFonts w:ascii="Times New Roman" w:hAnsi="Times New Roman" w:cs="Times New Roman"/>
          <w:sz w:val="24"/>
          <w:szCs w:val="24"/>
        </w:rPr>
        <w:t>relating to</w:t>
      </w:r>
      <w:r w:rsidR="00EA6A11">
        <w:rPr>
          <w:rFonts w:ascii="Times New Roman" w:hAnsi="Times New Roman" w:cs="Times New Roman"/>
          <w:sz w:val="24"/>
          <w:szCs w:val="24"/>
        </w:rPr>
        <w:t xml:space="preserve"> </w:t>
      </w:r>
      <w:r w:rsidR="00EA6A11">
        <w:rPr>
          <w:rFonts w:ascii="Times New Roman" w:hAnsi="Times New Roman" w:cs="Times New Roman"/>
          <w:sz w:val="24"/>
          <w:szCs w:val="24"/>
        </w:rPr>
        <w:lastRenderedPageBreak/>
        <w:t>the</w:t>
      </w:r>
      <w:r>
        <w:rPr>
          <w:rFonts w:ascii="Times New Roman" w:hAnsi="Times New Roman" w:cs="Times New Roman"/>
          <w:sz w:val="24"/>
          <w:szCs w:val="24"/>
        </w:rPr>
        <w:t xml:space="preserve"> </w:t>
      </w:r>
      <w:commentRangeStart w:id="45"/>
      <w:r>
        <w:rPr>
          <w:rFonts w:ascii="Times New Roman" w:hAnsi="Times New Roman" w:cs="Times New Roman"/>
          <w:sz w:val="24"/>
          <w:szCs w:val="24"/>
        </w:rPr>
        <w:t xml:space="preserve">maximum </w:t>
      </w:r>
      <w:r w:rsidR="00496AB1">
        <w:rPr>
          <w:rFonts w:ascii="Times New Roman" w:hAnsi="Times New Roman" w:cs="Times New Roman"/>
          <w:sz w:val="24"/>
          <w:szCs w:val="24"/>
        </w:rPr>
        <w:t>amount</w:t>
      </w:r>
      <w:r>
        <w:rPr>
          <w:rFonts w:ascii="Times New Roman" w:hAnsi="Times New Roman" w:cs="Times New Roman"/>
          <w:sz w:val="24"/>
          <w:szCs w:val="24"/>
        </w:rPr>
        <w:t xml:space="preserve"> that could be </w:t>
      </w:r>
      <w:r w:rsidR="009A4BAC">
        <w:rPr>
          <w:rFonts w:ascii="Times New Roman" w:hAnsi="Times New Roman" w:cs="Times New Roman"/>
          <w:sz w:val="24"/>
          <w:szCs w:val="24"/>
        </w:rPr>
        <w:t>applied for</w:t>
      </w:r>
      <w:commentRangeEnd w:id="45"/>
      <w:r w:rsidR="00496AB1">
        <w:rPr>
          <w:rStyle w:val="CommentReference"/>
        </w:rPr>
        <w:commentReference w:id="45"/>
      </w:r>
      <w:r>
        <w:rPr>
          <w:rFonts w:ascii="Times New Roman" w:hAnsi="Times New Roman" w:cs="Times New Roman"/>
          <w:sz w:val="24"/>
          <w:szCs w:val="24"/>
        </w:rPr>
        <w:t xml:space="preserve">. In light of the war, we </w:t>
      </w:r>
      <w:r w:rsidR="004979D5">
        <w:rPr>
          <w:rFonts w:ascii="Times New Roman" w:hAnsi="Times New Roman" w:cs="Times New Roman"/>
          <w:sz w:val="24"/>
          <w:szCs w:val="24"/>
        </w:rPr>
        <w:t>estimate</w:t>
      </w:r>
      <w:r>
        <w:rPr>
          <w:rFonts w:ascii="Times New Roman" w:hAnsi="Times New Roman" w:cs="Times New Roman"/>
          <w:sz w:val="24"/>
          <w:szCs w:val="24"/>
        </w:rPr>
        <w:t xml:space="preserve"> that </w:t>
      </w:r>
      <w:r w:rsidR="00EA6A11">
        <w:rPr>
          <w:rFonts w:ascii="Times New Roman" w:hAnsi="Times New Roman" w:cs="Times New Roman"/>
          <w:sz w:val="24"/>
          <w:szCs w:val="24"/>
        </w:rPr>
        <w:t xml:space="preserve">more resources will be required </w:t>
      </w:r>
      <w:r>
        <w:rPr>
          <w:rFonts w:ascii="Times New Roman" w:hAnsi="Times New Roman" w:cs="Times New Roman"/>
          <w:sz w:val="24"/>
          <w:szCs w:val="24"/>
        </w:rPr>
        <w:t>to develop a professional and in-depth plan</w:t>
      </w:r>
      <w:r w:rsidR="00912B72">
        <w:rPr>
          <w:rFonts w:ascii="Times New Roman" w:hAnsi="Times New Roman" w:cs="Times New Roman"/>
          <w:sz w:val="24"/>
          <w:szCs w:val="24"/>
        </w:rPr>
        <w:t>.</w:t>
      </w:r>
      <w:r>
        <w:rPr>
          <w:rFonts w:ascii="Times New Roman" w:hAnsi="Times New Roman" w:cs="Times New Roman"/>
          <w:sz w:val="24"/>
          <w:szCs w:val="24"/>
        </w:rPr>
        <w:t xml:space="preserve"> </w:t>
      </w:r>
      <w:r w:rsidR="00912B72">
        <w:rPr>
          <w:rFonts w:ascii="Times New Roman" w:hAnsi="Times New Roman" w:cs="Times New Roman"/>
          <w:sz w:val="24"/>
          <w:szCs w:val="24"/>
        </w:rPr>
        <w:t>This is due to</w:t>
      </w:r>
      <w:r>
        <w:rPr>
          <w:rFonts w:ascii="Times New Roman" w:hAnsi="Times New Roman" w:cs="Times New Roman"/>
          <w:sz w:val="24"/>
          <w:szCs w:val="24"/>
        </w:rPr>
        <w:t xml:space="preserve"> </w:t>
      </w:r>
      <w:r w:rsidR="00EA6A11">
        <w:rPr>
          <w:rFonts w:ascii="Times New Roman" w:hAnsi="Times New Roman" w:cs="Times New Roman"/>
          <w:sz w:val="24"/>
          <w:szCs w:val="24"/>
        </w:rPr>
        <w:t>severity of the</w:t>
      </w:r>
      <w:r>
        <w:rPr>
          <w:rFonts w:ascii="Times New Roman" w:hAnsi="Times New Roman" w:cs="Times New Roman"/>
          <w:sz w:val="24"/>
          <w:szCs w:val="24"/>
        </w:rPr>
        <w:t xml:space="preserve"> disaster</w:t>
      </w:r>
      <w:r w:rsidR="00EA6A11">
        <w:rPr>
          <w:rFonts w:ascii="Times New Roman" w:hAnsi="Times New Roman" w:cs="Times New Roman"/>
          <w:sz w:val="24"/>
          <w:szCs w:val="24"/>
        </w:rPr>
        <w:t xml:space="preserve">, including </w:t>
      </w:r>
      <w:r>
        <w:rPr>
          <w:rFonts w:ascii="Times New Roman" w:hAnsi="Times New Roman" w:cs="Times New Roman"/>
          <w:sz w:val="24"/>
          <w:szCs w:val="24"/>
        </w:rPr>
        <w:t>the physical damage</w:t>
      </w:r>
      <w:r w:rsidR="009A4BAC">
        <w:rPr>
          <w:rFonts w:ascii="Times New Roman" w:hAnsi="Times New Roman" w:cs="Times New Roman"/>
          <w:sz w:val="24"/>
          <w:szCs w:val="24"/>
        </w:rPr>
        <w:t xml:space="preserve"> </w:t>
      </w:r>
      <w:r>
        <w:rPr>
          <w:rFonts w:ascii="Times New Roman" w:hAnsi="Times New Roman" w:cs="Times New Roman"/>
          <w:sz w:val="24"/>
          <w:szCs w:val="24"/>
        </w:rPr>
        <w:t xml:space="preserve">caused by </w:t>
      </w:r>
      <w:r w:rsidR="00496AB1">
        <w:rPr>
          <w:rFonts w:ascii="Times New Roman" w:hAnsi="Times New Roman" w:cs="Times New Roman"/>
          <w:sz w:val="24"/>
          <w:szCs w:val="24"/>
        </w:rPr>
        <w:t>the region’s</w:t>
      </w:r>
      <w:r w:rsidR="004979D5">
        <w:rPr>
          <w:rFonts w:ascii="Times New Roman" w:hAnsi="Times New Roman" w:cs="Times New Roman"/>
          <w:sz w:val="24"/>
          <w:szCs w:val="24"/>
        </w:rPr>
        <w:t xml:space="preserve"> </w:t>
      </w:r>
      <w:r w:rsidR="00A87BF5">
        <w:rPr>
          <w:rFonts w:ascii="Times New Roman" w:hAnsi="Times New Roman" w:cs="Times New Roman"/>
          <w:sz w:val="24"/>
          <w:szCs w:val="24"/>
        </w:rPr>
        <w:t xml:space="preserve">position </w:t>
      </w:r>
      <w:r>
        <w:rPr>
          <w:rFonts w:ascii="Times New Roman" w:hAnsi="Times New Roman" w:cs="Times New Roman"/>
          <w:sz w:val="24"/>
          <w:szCs w:val="24"/>
        </w:rPr>
        <w:t xml:space="preserve">in a war zone, </w:t>
      </w:r>
      <w:r w:rsidR="00912B72">
        <w:rPr>
          <w:rFonts w:ascii="Times New Roman" w:hAnsi="Times New Roman" w:cs="Times New Roman"/>
          <w:sz w:val="24"/>
          <w:szCs w:val="24"/>
        </w:rPr>
        <w:t xml:space="preserve">and </w:t>
      </w:r>
      <w:r w:rsidR="00FE47A8">
        <w:rPr>
          <w:rFonts w:ascii="Times New Roman" w:hAnsi="Times New Roman" w:cs="Times New Roman"/>
          <w:sz w:val="24"/>
          <w:szCs w:val="24"/>
        </w:rPr>
        <w:t xml:space="preserve">the </w:t>
      </w:r>
      <w:r w:rsidR="00EA6A11">
        <w:rPr>
          <w:rFonts w:ascii="Times New Roman" w:hAnsi="Times New Roman" w:cs="Times New Roman"/>
          <w:sz w:val="24"/>
          <w:szCs w:val="24"/>
        </w:rPr>
        <w:t>various</w:t>
      </w:r>
      <w:r w:rsidR="00912B72">
        <w:rPr>
          <w:rFonts w:ascii="Times New Roman" w:hAnsi="Times New Roman" w:cs="Times New Roman"/>
          <w:sz w:val="24"/>
          <w:szCs w:val="24"/>
        </w:rPr>
        <w:t xml:space="preserve"> complex</w:t>
      </w:r>
      <w:r w:rsidR="00EA6A11">
        <w:rPr>
          <w:rFonts w:ascii="Times New Roman" w:hAnsi="Times New Roman" w:cs="Times New Roman"/>
          <w:sz w:val="24"/>
          <w:szCs w:val="24"/>
        </w:rPr>
        <w:t xml:space="preserve"> </w:t>
      </w:r>
      <w:r>
        <w:rPr>
          <w:rFonts w:ascii="Times New Roman" w:hAnsi="Times New Roman" w:cs="Times New Roman"/>
          <w:sz w:val="24"/>
          <w:szCs w:val="24"/>
        </w:rPr>
        <w:t xml:space="preserve">political pressures that </w:t>
      </w:r>
      <w:r w:rsidR="00836895">
        <w:rPr>
          <w:rFonts w:ascii="Times New Roman" w:hAnsi="Times New Roman" w:cs="Times New Roman"/>
          <w:sz w:val="24"/>
          <w:szCs w:val="24"/>
        </w:rPr>
        <w:t>will require</w:t>
      </w:r>
      <w:commentRangeStart w:id="46"/>
      <w:commentRangeEnd w:id="46"/>
      <w:r w:rsidR="006943BC">
        <w:rPr>
          <w:rStyle w:val="CommentReference"/>
        </w:rPr>
        <w:commentReference w:id="46"/>
      </w:r>
      <w:r w:rsidR="006943BC">
        <w:rPr>
          <w:rFonts w:ascii="Times New Roman" w:hAnsi="Times New Roman" w:cs="Times New Roman"/>
          <w:sz w:val="24"/>
          <w:szCs w:val="24"/>
        </w:rPr>
        <w:t xml:space="preserve"> skillful </w:t>
      </w:r>
      <w:r>
        <w:rPr>
          <w:rFonts w:ascii="Times New Roman" w:hAnsi="Times New Roman" w:cs="Times New Roman"/>
          <w:sz w:val="24"/>
          <w:szCs w:val="24"/>
        </w:rPr>
        <w:t>“naviga</w:t>
      </w:r>
      <w:r w:rsidR="006943BC">
        <w:rPr>
          <w:rFonts w:ascii="Times New Roman" w:hAnsi="Times New Roman" w:cs="Times New Roman"/>
          <w:sz w:val="24"/>
          <w:szCs w:val="24"/>
        </w:rPr>
        <w:t>t</w:t>
      </w:r>
      <w:r w:rsidR="00836895">
        <w:rPr>
          <w:rFonts w:ascii="Times New Roman" w:hAnsi="Times New Roman" w:cs="Times New Roman"/>
          <w:sz w:val="24"/>
          <w:szCs w:val="24"/>
        </w:rPr>
        <w:t>ing</w:t>
      </w:r>
      <w:r>
        <w:rPr>
          <w:rFonts w:ascii="Times New Roman" w:hAnsi="Times New Roman" w:cs="Times New Roman"/>
          <w:sz w:val="24"/>
          <w:szCs w:val="24"/>
        </w:rPr>
        <w:t>” and “</w:t>
      </w:r>
      <w:r w:rsidR="00836895">
        <w:rPr>
          <w:rFonts w:ascii="Times New Roman" w:hAnsi="Times New Roman" w:cs="Times New Roman"/>
          <w:sz w:val="24"/>
          <w:szCs w:val="24"/>
        </w:rPr>
        <w:t>routing</w:t>
      </w:r>
      <w:r w:rsidR="006943BC">
        <w:rPr>
          <w:rFonts w:ascii="Times New Roman" w:hAnsi="Times New Roman" w:cs="Times New Roman"/>
          <w:sz w:val="24"/>
          <w:szCs w:val="24"/>
        </w:rPr>
        <w:t>”</w:t>
      </w:r>
      <w:r w:rsidR="00836895">
        <w:rPr>
          <w:rFonts w:ascii="Times New Roman" w:hAnsi="Times New Roman" w:cs="Times New Roman"/>
          <w:sz w:val="24"/>
          <w:szCs w:val="24"/>
        </w:rPr>
        <w:t xml:space="preserve"> of the various processes</w:t>
      </w:r>
      <w:r w:rsidR="00A87BF5">
        <w:rPr>
          <w:rFonts w:ascii="Times New Roman" w:hAnsi="Times New Roman" w:cs="Times New Roman"/>
          <w:sz w:val="24"/>
          <w:szCs w:val="24"/>
        </w:rPr>
        <w:t xml:space="preserve"> involved</w:t>
      </w:r>
      <w:r w:rsidR="00836895">
        <w:rPr>
          <w:rFonts w:ascii="Times New Roman" w:hAnsi="Times New Roman" w:cs="Times New Roman"/>
          <w:sz w:val="24"/>
          <w:szCs w:val="24"/>
        </w:rPr>
        <w:t>.</w:t>
      </w:r>
      <w:r w:rsidR="006943BC">
        <w:rPr>
          <w:rFonts w:ascii="Times New Roman" w:hAnsi="Times New Roman" w:cs="Times New Roman"/>
          <w:sz w:val="24"/>
          <w:szCs w:val="24"/>
        </w:rPr>
        <w:t xml:space="preserve"> Further</w:t>
      </w:r>
      <w:r w:rsidR="007A015D">
        <w:rPr>
          <w:rFonts w:ascii="Times New Roman" w:hAnsi="Times New Roman" w:cs="Times New Roman"/>
          <w:sz w:val="24"/>
          <w:szCs w:val="24"/>
        </w:rPr>
        <w:t>more</w:t>
      </w:r>
      <w:r w:rsidR="006943BC">
        <w:rPr>
          <w:rFonts w:ascii="Times New Roman" w:hAnsi="Times New Roman" w:cs="Times New Roman"/>
          <w:sz w:val="24"/>
          <w:szCs w:val="24"/>
        </w:rPr>
        <w:t>, o</w:t>
      </w:r>
      <w:r>
        <w:rPr>
          <w:rFonts w:ascii="Times New Roman" w:hAnsi="Times New Roman" w:cs="Times New Roman"/>
          <w:sz w:val="24"/>
          <w:szCs w:val="24"/>
        </w:rPr>
        <w:t xml:space="preserve">pportunities </w:t>
      </w:r>
      <w:r w:rsidR="00496AB1">
        <w:rPr>
          <w:rFonts w:ascii="Times New Roman" w:hAnsi="Times New Roman" w:cs="Times New Roman"/>
          <w:sz w:val="24"/>
          <w:szCs w:val="24"/>
        </w:rPr>
        <w:t xml:space="preserve">will likely arise </w:t>
      </w:r>
      <w:r>
        <w:rPr>
          <w:rFonts w:ascii="Times New Roman" w:hAnsi="Times New Roman" w:cs="Times New Roman"/>
          <w:sz w:val="24"/>
          <w:szCs w:val="24"/>
        </w:rPr>
        <w:t xml:space="preserve">that should not be missed, even if they require </w:t>
      </w:r>
      <w:r w:rsidR="00FE47A8">
        <w:rPr>
          <w:rFonts w:ascii="Times New Roman" w:hAnsi="Times New Roman" w:cs="Times New Roman"/>
          <w:sz w:val="24"/>
          <w:szCs w:val="24"/>
        </w:rPr>
        <w:t xml:space="preserve">careful </w:t>
      </w:r>
      <w:commentRangeStart w:id="47"/>
      <w:r w:rsidR="00E30158">
        <w:rPr>
          <w:rFonts w:ascii="Times New Roman" w:hAnsi="Times New Roman" w:cs="Times New Roman"/>
          <w:sz w:val="24"/>
          <w:szCs w:val="24"/>
        </w:rPr>
        <w:t>handling</w:t>
      </w:r>
      <w:commentRangeEnd w:id="47"/>
      <w:r w:rsidR="00E30158">
        <w:rPr>
          <w:rStyle w:val="CommentReference"/>
        </w:rPr>
        <w:commentReference w:id="47"/>
      </w:r>
      <w:r w:rsidR="006943BC">
        <w:rPr>
          <w:rFonts w:ascii="Times New Roman" w:hAnsi="Times New Roman" w:cs="Times New Roman"/>
          <w:sz w:val="24"/>
          <w:szCs w:val="24"/>
        </w:rPr>
        <w:t xml:space="preserve"> </w:t>
      </w:r>
      <w:r w:rsidR="00E30158">
        <w:rPr>
          <w:rFonts w:ascii="Times New Roman" w:hAnsi="Times New Roman" w:cs="Times New Roman"/>
          <w:sz w:val="24"/>
          <w:szCs w:val="24"/>
        </w:rPr>
        <w:t>and</w:t>
      </w:r>
      <w:r w:rsidR="00496AB1">
        <w:rPr>
          <w:rFonts w:ascii="Times New Roman" w:hAnsi="Times New Roman" w:cs="Times New Roman"/>
          <w:sz w:val="24"/>
          <w:szCs w:val="24"/>
        </w:rPr>
        <w:t xml:space="preserve"> the </w:t>
      </w:r>
      <w:r w:rsidR="00E30158">
        <w:rPr>
          <w:rFonts w:ascii="Times New Roman" w:hAnsi="Times New Roman" w:cs="Times New Roman"/>
          <w:sz w:val="24"/>
          <w:szCs w:val="24"/>
        </w:rPr>
        <w:t>right connecti</w:t>
      </w:r>
      <w:r w:rsidR="006943BC">
        <w:rPr>
          <w:rFonts w:ascii="Times New Roman" w:hAnsi="Times New Roman" w:cs="Times New Roman"/>
          <w:sz w:val="24"/>
          <w:szCs w:val="24"/>
        </w:rPr>
        <w:t>ons</w:t>
      </w:r>
      <w:r w:rsidR="00496AB1">
        <w:rPr>
          <w:rFonts w:ascii="Times New Roman" w:hAnsi="Times New Roman" w:cs="Times New Roman"/>
          <w:sz w:val="24"/>
          <w:szCs w:val="24"/>
        </w:rPr>
        <w:t xml:space="preserve"> to be made</w:t>
      </w:r>
      <w:r w:rsidR="006943BC">
        <w:rPr>
          <w:rFonts w:ascii="Times New Roman" w:hAnsi="Times New Roman" w:cs="Times New Roman"/>
          <w:sz w:val="24"/>
          <w:szCs w:val="24"/>
        </w:rPr>
        <w:t xml:space="preserve"> </w:t>
      </w:r>
      <w:r w:rsidR="00496AB1">
        <w:rPr>
          <w:rFonts w:ascii="Times New Roman" w:hAnsi="Times New Roman" w:cs="Times New Roman"/>
          <w:sz w:val="24"/>
          <w:szCs w:val="24"/>
        </w:rPr>
        <w:t>in real time</w:t>
      </w:r>
      <w:r w:rsidR="00E30158">
        <w:rPr>
          <w:rFonts w:ascii="Times New Roman" w:hAnsi="Times New Roman" w:cs="Times New Roman"/>
          <w:sz w:val="24"/>
          <w:szCs w:val="24"/>
        </w:rPr>
        <w:t>.</w:t>
      </w:r>
    </w:p>
    <w:p w14:paraId="46FE71F2" w14:textId="7D68F7A9" w:rsidR="00F55966" w:rsidRDefault="008E4244" w:rsidP="006943BC">
      <w:pPr>
        <w:rPr>
          <w:rFonts w:ascii="Times New Roman" w:hAnsi="Times New Roman" w:cs="Times New Roman"/>
          <w:sz w:val="24"/>
          <w:szCs w:val="24"/>
        </w:rPr>
      </w:pPr>
      <w:r>
        <w:rPr>
          <w:rFonts w:ascii="Times New Roman" w:hAnsi="Times New Roman" w:cs="Times New Roman"/>
          <w:sz w:val="24"/>
          <w:szCs w:val="24"/>
        </w:rPr>
        <w:t>Considering these circumstances</w:t>
      </w:r>
      <w:commentRangeStart w:id="48"/>
      <w:commentRangeEnd w:id="48"/>
      <w:r w:rsidR="00E205D7">
        <w:rPr>
          <w:rStyle w:val="CommentReference"/>
        </w:rPr>
        <w:commentReference w:id="48"/>
      </w:r>
      <w:r w:rsidR="00E205D7" w:rsidRPr="00E205D7">
        <w:rPr>
          <w:rFonts w:ascii="Times New Roman" w:hAnsi="Times New Roman" w:cs="Times New Roman"/>
          <w:sz w:val="24"/>
          <w:szCs w:val="24"/>
        </w:rPr>
        <w:t xml:space="preserve">, we will work with the Cluster to expedite part of the infrastructure required for the </w:t>
      </w:r>
      <w:r w:rsidR="00FE47A8">
        <w:rPr>
          <w:rFonts w:ascii="Times New Roman" w:hAnsi="Times New Roman" w:cs="Times New Roman"/>
          <w:sz w:val="24"/>
          <w:szCs w:val="24"/>
        </w:rPr>
        <w:t>m</w:t>
      </w:r>
      <w:r w:rsidR="00E205D7" w:rsidRPr="00E205D7">
        <w:rPr>
          <w:rFonts w:ascii="Times New Roman" w:hAnsi="Times New Roman" w:cs="Times New Roman"/>
          <w:sz w:val="24"/>
          <w:szCs w:val="24"/>
        </w:rPr>
        <w:t>asterplan</w:t>
      </w:r>
      <w:r w:rsidR="00A87BF5">
        <w:rPr>
          <w:rFonts w:ascii="Times New Roman" w:hAnsi="Times New Roman" w:cs="Times New Roman"/>
          <w:sz w:val="24"/>
          <w:szCs w:val="24"/>
        </w:rPr>
        <w:t>. This will include</w:t>
      </w:r>
      <w:r w:rsidR="00E205D7">
        <w:rPr>
          <w:rFonts w:ascii="Times New Roman" w:hAnsi="Times New Roman" w:cs="Times New Roman"/>
          <w:sz w:val="24"/>
          <w:szCs w:val="24"/>
        </w:rPr>
        <w:t xml:space="preserve"> developing</w:t>
      </w:r>
      <w:r w:rsidR="00E205D7" w:rsidRPr="00E205D7">
        <w:rPr>
          <w:rFonts w:ascii="Times New Roman" w:hAnsi="Times New Roman" w:cs="Times New Roman"/>
          <w:sz w:val="24"/>
          <w:szCs w:val="24"/>
        </w:rPr>
        <w:t xml:space="preserve"> a work methodology and </w:t>
      </w:r>
      <w:r w:rsidR="00E205D7">
        <w:rPr>
          <w:rFonts w:ascii="Times New Roman" w:hAnsi="Times New Roman" w:cs="Times New Roman"/>
          <w:sz w:val="24"/>
          <w:szCs w:val="24"/>
        </w:rPr>
        <w:t>forming a</w:t>
      </w:r>
      <w:r w:rsidR="00E205D7" w:rsidRPr="00E205D7">
        <w:rPr>
          <w:rFonts w:ascii="Times New Roman" w:hAnsi="Times New Roman" w:cs="Times New Roman"/>
          <w:sz w:val="24"/>
          <w:szCs w:val="24"/>
        </w:rPr>
        <w:t xml:space="preserve"> steering committee.</w:t>
      </w:r>
      <w:r w:rsidR="006943BC">
        <w:rPr>
          <w:rFonts w:ascii="Times New Roman" w:hAnsi="Times New Roman" w:cs="Times New Roman"/>
          <w:sz w:val="24"/>
          <w:szCs w:val="24"/>
        </w:rPr>
        <w:t xml:space="preserve"> </w:t>
      </w:r>
      <w:r w:rsidR="00F55966">
        <w:rPr>
          <w:rFonts w:ascii="Times New Roman" w:hAnsi="Times New Roman" w:cs="Times New Roman"/>
          <w:sz w:val="24"/>
          <w:szCs w:val="24"/>
        </w:rPr>
        <w:t>In this regard, it should be emphasized that the plan submitted to the Open Spaces Conservation Fund will</w:t>
      </w:r>
      <w:r>
        <w:rPr>
          <w:rFonts w:ascii="Times New Roman" w:hAnsi="Times New Roman" w:cs="Times New Roman"/>
          <w:sz w:val="24"/>
          <w:szCs w:val="24"/>
        </w:rPr>
        <w:t xml:space="preserve"> serve as a basic outline</w:t>
      </w:r>
      <w:r w:rsidR="00F55966">
        <w:rPr>
          <w:rFonts w:ascii="Times New Roman" w:hAnsi="Times New Roman" w:cs="Times New Roman"/>
          <w:sz w:val="24"/>
          <w:szCs w:val="24"/>
        </w:rPr>
        <w:t xml:space="preserve">, and </w:t>
      </w:r>
      <w:r w:rsidR="00EA6A11">
        <w:rPr>
          <w:rFonts w:ascii="Times New Roman" w:hAnsi="Times New Roman" w:cs="Times New Roman"/>
          <w:sz w:val="24"/>
          <w:szCs w:val="24"/>
        </w:rPr>
        <w:t>its c</w:t>
      </w:r>
      <w:r w:rsidR="00F55966">
        <w:rPr>
          <w:rFonts w:ascii="Times New Roman" w:hAnsi="Times New Roman" w:cs="Times New Roman"/>
          <w:sz w:val="24"/>
          <w:szCs w:val="24"/>
        </w:rPr>
        <w:t xml:space="preserve">omponents will be </w:t>
      </w:r>
      <w:r w:rsidR="00FE47A8">
        <w:rPr>
          <w:rFonts w:ascii="Times New Roman" w:hAnsi="Times New Roman" w:cs="Times New Roman"/>
          <w:sz w:val="24"/>
          <w:szCs w:val="24"/>
        </w:rPr>
        <w:t>revised</w:t>
      </w:r>
      <w:r w:rsidR="00F55966">
        <w:rPr>
          <w:rFonts w:ascii="Times New Roman" w:hAnsi="Times New Roman" w:cs="Times New Roman"/>
          <w:sz w:val="24"/>
          <w:szCs w:val="24"/>
        </w:rPr>
        <w:t xml:space="preserve"> as </w:t>
      </w:r>
      <w:r w:rsidR="00FE47A8">
        <w:rPr>
          <w:rFonts w:ascii="Times New Roman" w:hAnsi="Times New Roman" w:cs="Times New Roman"/>
          <w:sz w:val="24"/>
          <w:szCs w:val="24"/>
        </w:rPr>
        <w:t>necessary</w:t>
      </w:r>
      <w:r w:rsidR="00F55966">
        <w:rPr>
          <w:rFonts w:ascii="Times New Roman" w:hAnsi="Times New Roman" w:cs="Times New Roman"/>
          <w:sz w:val="24"/>
          <w:szCs w:val="24"/>
        </w:rPr>
        <w:t xml:space="preserve">. </w:t>
      </w:r>
      <w:commentRangeStart w:id="49"/>
      <w:r w:rsidR="001F1F54">
        <w:rPr>
          <w:rFonts w:ascii="Times New Roman" w:hAnsi="Times New Roman" w:cs="Times New Roman"/>
          <w:sz w:val="24"/>
          <w:szCs w:val="24"/>
        </w:rPr>
        <w:t xml:space="preserve">These </w:t>
      </w:r>
      <w:commentRangeEnd w:id="49"/>
      <w:r w:rsidR="001F1F54">
        <w:rPr>
          <w:rStyle w:val="CommentReference"/>
        </w:rPr>
        <w:commentReference w:id="49"/>
      </w:r>
      <w:r w:rsidR="001F1F54">
        <w:rPr>
          <w:rFonts w:ascii="Times New Roman" w:hAnsi="Times New Roman" w:cs="Times New Roman"/>
          <w:sz w:val="24"/>
          <w:szCs w:val="24"/>
        </w:rPr>
        <w:t>will also allow</w:t>
      </w:r>
      <w:r w:rsidR="00EA6A11">
        <w:rPr>
          <w:rFonts w:ascii="Times New Roman" w:hAnsi="Times New Roman" w:cs="Times New Roman"/>
          <w:sz w:val="24"/>
          <w:szCs w:val="24"/>
        </w:rPr>
        <w:t xml:space="preserve"> us to</w:t>
      </w:r>
      <w:r w:rsidR="001F1F54">
        <w:rPr>
          <w:rFonts w:ascii="Times New Roman" w:hAnsi="Times New Roman" w:cs="Times New Roman"/>
          <w:sz w:val="24"/>
          <w:szCs w:val="24"/>
        </w:rPr>
        <w:t xml:space="preserve"> </w:t>
      </w:r>
      <w:r w:rsidR="00126A49">
        <w:rPr>
          <w:rFonts w:ascii="Times New Roman" w:hAnsi="Times New Roman" w:cs="Times New Roman"/>
          <w:sz w:val="24"/>
          <w:szCs w:val="24"/>
        </w:rPr>
        <w:t>link</w:t>
      </w:r>
      <w:r w:rsidR="001F1F54">
        <w:rPr>
          <w:rFonts w:ascii="Times New Roman" w:hAnsi="Times New Roman" w:cs="Times New Roman"/>
          <w:sz w:val="24"/>
          <w:szCs w:val="24"/>
        </w:rPr>
        <w:t xml:space="preserve"> </w:t>
      </w:r>
      <w:r w:rsidR="00126A49">
        <w:rPr>
          <w:rFonts w:ascii="Times New Roman" w:hAnsi="Times New Roman" w:cs="Times New Roman"/>
          <w:sz w:val="24"/>
          <w:szCs w:val="24"/>
        </w:rPr>
        <w:t xml:space="preserve">some of the </w:t>
      </w:r>
      <w:r w:rsidR="00EA6A11">
        <w:rPr>
          <w:rFonts w:ascii="Times New Roman" w:hAnsi="Times New Roman" w:cs="Times New Roman"/>
          <w:sz w:val="24"/>
          <w:szCs w:val="24"/>
        </w:rPr>
        <w:t xml:space="preserve">other </w:t>
      </w:r>
      <w:r w:rsidR="00126A49">
        <w:rPr>
          <w:rFonts w:ascii="Times New Roman" w:hAnsi="Times New Roman" w:cs="Times New Roman"/>
          <w:sz w:val="24"/>
          <w:szCs w:val="24"/>
        </w:rPr>
        <w:t>work</w:t>
      </w:r>
      <w:r w:rsidR="001F1F54">
        <w:rPr>
          <w:rFonts w:ascii="Times New Roman" w:hAnsi="Times New Roman" w:cs="Times New Roman"/>
          <w:sz w:val="24"/>
          <w:szCs w:val="24"/>
        </w:rPr>
        <w:t xml:space="preserve"> </w:t>
      </w:r>
      <w:r w:rsidR="00126A49">
        <w:rPr>
          <w:rFonts w:ascii="Times New Roman" w:hAnsi="Times New Roman" w:cs="Times New Roman"/>
          <w:sz w:val="24"/>
          <w:szCs w:val="24"/>
        </w:rPr>
        <w:t>included in</w:t>
      </w:r>
      <w:r w:rsidR="001F1F54">
        <w:rPr>
          <w:rFonts w:ascii="Times New Roman" w:hAnsi="Times New Roman" w:cs="Times New Roman"/>
          <w:sz w:val="24"/>
          <w:szCs w:val="24"/>
        </w:rPr>
        <w:t xml:space="preserve"> </w:t>
      </w:r>
      <w:r w:rsidR="00126A49">
        <w:rPr>
          <w:rFonts w:ascii="Times New Roman" w:hAnsi="Times New Roman" w:cs="Times New Roman"/>
          <w:sz w:val="24"/>
          <w:szCs w:val="24"/>
        </w:rPr>
        <w:t>the</w:t>
      </w:r>
      <w:r w:rsidR="001F1F54">
        <w:rPr>
          <w:rFonts w:ascii="Times New Roman" w:hAnsi="Times New Roman" w:cs="Times New Roman"/>
          <w:sz w:val="24"/>
          <w:szCs w:val="24"/>
        </w:rPr>
        <w:t xml:space="preserve"> plan to the broader course of the Cluster’s </w:t>
      </w:r>
      <w:r w:rsidR="00126A49">
        <w:rPr>
          <w:rFonts w:ascii="Times New Roman" w:hAnsi="Times New Roman" w:cs="Times New Roman"/>
          <w:sz w:val="24"/>
          <w:szCs w:val="24"/>
        </w:rPr>
        <w:t>m</w:t>
      </w:r>
      <w:r w:rsidR="001F1F54">
        <w:rPr>
          <w:rFonts w:ascii="Times New Roman" w:hAnsi="Times New Roman" w:cs="Times New Roman"/>
          <w:sz w:val="24"/>
          <w:szCs w:val="24"/>
        </w:rPr>
        <w:t>aster</w:t>
      </w:r>
      <w:r w:rsidR="00EA6A11">
        <w:rPr>
          <w:rFonts w:ascii="Times New Roman" w:hAnsi="Times New Roman" w:cs="Times New Roman"/>
          <w:sz w:val="24"/>
          <w:szCs w:val="24"/>
        </w:rPr>
        <w:t>p</w:t>
      </w:r>
      <w:r w:rsidR="001F1F54">
        <w:rPr>
          <w:rFonts w:ascii="Times New Roman" w:hAnsi="Times New Roman" w:cs="Times New Roman"/>
          <w:sz w:val="24"/>
          <w:szCs w:val="24"/>
        </w:rPr>
        <w:t>lan.</w:t>
      </w:r>
    </w:p>
    <w:p w14:paraId="0F1CC9B1" w14:textId="02BBED0B" w:rsidR="001F1F54" w:rsidRPr="00953C54" w:rsidRDefault="001F1F54" w:rsidP="00191B26">
      <w:pPr>
        <w:rPr>
          <w:rFonts w:ascii="Times New Roman" w:hAnsi="Times New Roman" w:cs="Times New Roman"/>
          <w:b/>
          <w:bCs/>
          <w:sz w:val="24"/>
          <w:szCs w:val="24"/>
        </w:rPr>
      </w:pPr>
      <w:r w:rsidRPr="00953C54">
        <w:rPr>
          <w:rFonts w:ascii="Times New Roman" w:hAnsi="Times New Roman" w:cs="Times New Roman"/>
          <w:b/>
          <w:bCs/>
          <w:sz w:val="24"/>
          <w:szCs w:val="24"/>
        </w:rPr>
        <w:t>Strengthening regional capabilities to maintain open spaces</w:t>
      </w:r>
    </w:p>
    <w:p w14:paraId="487024D9" w14:textId="3EFE3EF1" w:rsidR="001F1F54" w:rsidRDefault="001F1F54" w:rsidP="001F1F54">
      <w:pPr>
        <w:pStyle w:val="ListParagraph"/>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 xml:space="preserve">Working with </w:t>
      </w:r>
      <w:r w:rsidR="005C349F">
        <w:rPr>
          <w:rFonts w:ascii="Times New Roman" w:hAnsi="Times New Roman" w:cs="Times New Roman"/>
          <w:sz w:val="24"/>
          <w:szCs w:val="24"/>
        </w:rPr>
        <w:t xml:space="preserve">residents in local </w:t>
      </w:r>
      <w:commentRangeStart w:id="50"/>
      <w:r w:rsidR="005C349F">
        <w:rPr>
          <w:rFonts w:ascii="Times New Roman" w:hAnsi="Times New Roman" w:cs="Times New Roman"/>
          <w:sz w:val="24"/>
          <w:szCs w:val="24"/>
        </w:rPr>
        <w:t>communities</w:t>
      </w:r>
      <w:commentRangeEnd w:id="50"/>
      <w:r w:rsidR="004716CF">
        <w:rPr>
          <w:rStyle w:val="CommentReference"/>
        </w:rPr>
        <w:commentReference w:id="50"/>
      </w:r>
      <w:r w:rsidR="005C349F">
        <w:rPr>
          <w:rFonts w:ascii="Times New Roman" w:hAnsi="Times New Roman" w:cs="Times New Roman"/>
          <w:sz w:val="24"/>
          <w:szCs w:val="24"/>
        </w:rPr>
        <w:t xml:space="preserve"> </w:t>
      </w:r>
      <w:r>
        <w:rPr>
          <w:rFonts w:ascii="Times New Roman" w:hAnsi="Times New Roman" w:cs="Times New Roman"/>
          <w:sz w:val="24"/>
          <w:szCs w:val="24"/>
        </w:rPr>
        <w:t xml:space="preserve">to identify partners and ambassadors for nature conservation, increasing their capacity, and </w:t>
      </w:r>
      <w:r w:rsidR="005C349F">
        <w:rPr>
          <w:rFonts w:ascii="Times New Roman" w:hAnsi="Times New Roman" w:cs="Times New Roman"/>
          <w:sz w:val="24"/>
          <w:szCs w:val="24"/>
        </w:rPr>
        <w:t>strengthening</w:t>
      </w:r>
      <w:r>
        <w:rPr>
          <w:rFonts w:ascii="Times New Roman" w:hAnsi="Times New Roman" w:cs="Times New Roman"/>
          <w:sz w:val="24"/>
          <w:szCs w:val="24"/>
        </w:rPr>
        <w:t xml:space="preserve"> their commitment to maintaining open spaces.</w:t>
      </w:r>
    </w:p>
    <w:p w14:paraId="31F07F89" w14:textId="50B30276" w:rsidR="001F1F54" w:rsidRPr="00930285" w:rsidRDefault="001F1F54" w:rsidP="00930285">
      <w:pPr>
        <w:pStyle w:val="ListParagraph"/>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T</w:t>
      </w:r>
      <w:r w:rsidR="00953C54">
        <w:rPr>
          <w:rFonts w:ascii="Times New Roman" w:hAnsi="Times New Roman" w:cs="Times New Roman"/>
          <w:sz w:val="24"/>
          <w:szCs w:val="24"/>
        </w:rPr>
        <w:t>o date</w:t>
      </w:r>
      <w:r>
        <w:rPr>
          <w:rFonts w:ascii="Times New Roman" w:hAnsi="Times New Roman" w:cs="Times New Roman"/>
          <w:sz w:val="24"/>
          <w:szCs w:val="24"/>
        </w:rPr>
        <w:t>, t</w:t>
      </w:r>
      <w:r w:rsidR="00953C54">
        <w:rPr>
          <w:rFonts w:ascii="Times New Roman" w:hAnsi="Times New Roman" w:cs="Times New Roman"/>
          <w:sz w:val="24"/>
          <w:szCs w:val="24"/>
        </w:rPr>
        <w:t>he</w:t>
      </w:r>
      <w:r>
        <w:rPr>
          <w:rFonts w:ascii="Times New Roman" w:hAnsi="Times New Roman" w:cs="Times New Roman"/>
          <w:sz w:val="24"/>
          <w:szCs w:val="24"/>
        </w:rPr>
        <w:t xml:space="preserve"> Western Negev Cluster</w:t>
      </w:r>
      <w:r w:rsidR="00953C54">
        <w:rPr>
          <w:rFonts w:ascii="Times New Roman" w:hAnsi="Times New Roman" w:cs="Times New Roman"/>
          <w:sz w:val="24"/>
          <w:szCs w:val="24"/>
        </w:rPr>
        <w:t xml:space="preserve">’s engagement </w:t>
      </w:r>
      <w:r>
        <w:rPr>
          <w:rFonts w:ascii="Times New Roman" w:hAnsi="Times New Roman" w:cs="Times New Roman"/>
          <w:sz w:val="24"/>
          <w:szCs w:val="24"/>
        </w:rPr>
        <w:t xml:space="preserve">with the </w:t>
      </w:r>
      <w:r w:rsidR="0025153A">
        <w:rPr>
          <w:rFonts w:ascii="Times New Roman" w:hAnsi="Times New Roman" w:cs="Times New Roman"/>
          <w:sz w:val="24"/>
          <w:szCs w:val="24"/>
        </w:rPr>
        <w:t>issue</w:t>
      </w:r>
      <w:r>
        <w:rPr>
          <w:rFonts w:ascii="Times New Roman" w:hAnsi="Times New Roman" w:cs="Times New Roman"/>
          <w:sz w:val="24"/>
          <w:szCs w:val="24"/>
        </w:rPr>
        <w:t xml:space="preserve"> of open spaces </w:t>
      </w:r>
      <w:r w:rsidR="00953C54">
        <w:rPr>
          <w:rFonts w:ascii="Times New Roman" w:hAnsi="Times New Roman" w:cs="Times New Roman"/>
          <w:sz w:val="24"/>
          <w:szCs w:val="24"/>
        </w:rPr>
        <w:t>has</w:t>
      </w:r>
      <w:r>
        <w:rPr>
          <w:rFonts w:ascii="Times New Roman" w:hAnsi="Times New Roman" w:cs="Times New Roman"/>
          <w:sz w:val="24"/>
          <w:szCs w:val="24"/>
        </w:rPr>
        <w:t xml:space="preserve"> </w:t>
      </w:r>
      <w:r w:rsidR="0025153A">
        <w:rPr>
          <w:rFonts w:ascii="Times New Roman" w:hAnsi="Times New Roman" w:cs="Times New Roman"/>
          <w:sz w:val="24"/>
          <w:szCs w:val="24"/>
        </w:rPr>
        <w:t xml:space="preserve">mainly </w:t>
      </w:r>
      <w:r w:rsidR="00A87BF5">
        <w:rPr>
          <w:rFonts w:ascii="Times New Roman" w:hAnsi="Times New Roman" w:cs="Times New Roman"/>
          <w:sz w:val="24"/>
          <w:szCs w:val="24"/>
        </w:rPr>
        <w:t>relied</w:t>
      </w:r>
      <w:r>
        <w:rPr>
          <w:rFonts w:ascii="Times New Roman" w:hAnsi="Times New Roman" w:cs="Times New Roman"/>
          <w:sz w:val="24"/>
          <w:szCs w:val="24"/>
        </w:rPr>
        <w:t xml:space="preserve"> on a plan</w:t>
      </w:r>
      <w:r w:rsidR="00172445">
        <w:rPr>
          <w:rFonts w:ascii="Times New Roman" w:hAnsi="Times New Roman" w:cs="Times New Roman"/>
          <w:sz w:val="24"/>
          <w:szCs w:val="24"/>
        </w:rPr>
        <w:t xml:space="preserve"> </w:t>
      </w:r>
      <w:r>
        <w:rPr>
          <w:rFonts w:ascii="Times New Roman" w:hAnsi="Times New Roman" w:cs="Times New Roman"/>
          <w:sz w:val="24"/>
          <w:szCs w:val="24"/>
        </w:rPr>
        <w:t>prepared</w:t>
      </w:r>
      <w:r w:rsidR="00AE20C9">
        <w:rPr>
          <w:rFonts w:ascii="Times New Roman" w:hAnsi="Times New Roman" w:cs="Times New Roman"/>
          <w:sz w:val="24"/>
          <w:szCs w:val="24"/>
        </w:rPr>
        <w:t xml:space="preserve"> </w:t>
      </w:r>
      <w:r>
        <w:rPr>
          <w:rFonts w:ascii="Times New Roman" w:hAnsi="Times New Roman" w:cs="Times New Roman"/>
          <w:sz w:val="24"/>
          <w:szCs w:val="24"/>
        </w:rPr>
        <w:t>by external consultant</w:t>
      </w:r>
      <w:r w:rsidR="00172445">
        <w:rPr>
          <w:rFonts w:ascii="Times New Roman" w:hAnsi="Times New Roman" w:cs="Times New Roman"/>
          <w:sz w:val="24"/>
          <w:szCs w:val="24"/>
        </w:rPr>
        <w:t>s. Th</w:t>
      </w:r>
      <w:r w:rsidR="00930285">
        <w:rPr>
          <w:rFonts w:ascii="Times New Roman" w:hAnsi="Times New Roman" w:cs="Times New Roman"/>
          <w:sz w:val="24"/>
          <w:szCs w:val="24"/>
        </w:rPr>
        <w:t>at</w:t>
      </w:r>
      <w:r w:rsidR="00172445">
        <w:rPr>
          <w:rFonts w:ascii="Times New Roman" w:hAnsi="Times New Roman" w:cs="Times New Roman"/>
          <w:sz w:val="24"/>
          <w:szCs w:val="24"/>
        </w:rPr>
        <w:t xml:space="preserve"> plan </w:t>
      </w:r>
      <w:r>
        <w:rPr>
          <w:rFonts w:ascii="Times New Roman" w:hAnsi="Times New Roman" w:cs="Times New Roman"/>
          <w:sz w:val="24"/>
          <w:szCs w:val="24"/>
        </w:rPr>
        <w:t>reflect</w:t>
      </w:r>
      <w:r w:rsidR="00953C54">
        <w:rPr>
          <w:rFonts w:ascii="Times New Roman" w:hAnsi="Times New Roman" w:cs="Times New Roman"/>
          <w:sz w:val="24"/>
          <w:szCs w:val="24"/>
        </w:rPr>
        <w:t xml:space="preserve">s </w:t>
      </w:r>
      <w:r>
        <w:rPr>
          <w:rFonts w:ascii="Times New Roman" w:hAnsi="Times New Roman" w:cs="Times New Roman"/>
          <w:sz w:val="24"/>
          <w:szCs w:val="24"/>
        </w:rPr>
        <w:t xml:space="preserve">the needs of </w:t>
      </w:r>
      <w:r w:rsidR="00953C54">
        <w:rPr>
          <w:rFonts w:ascii="Times New Roman" w:hAnsi="Times New Roman" w:cs="Times New Roman"/>
          <w:sz w:val="24"/>
          <w:szCs w:val="24"/>
        </w:rPr>
        <w:t>various</w:t>
      </w:r>
      <w:r>
        <w:rPr>
          <w:rFonts w:ascii="Times New Roman" w:hAnsi="Times New Roman" w:cs="Times New Roman"/>
          <w:sz w:val="24"/>
          <w:szCs w:val="24"/>
        </w:rPr>
        <w:t xml:space="preserve"> stakeholders</w:t>
      </w:r>
      <w:r w:rsidR="00953C54">
        <w:rPr>
          <w:rFonts w:ascii="Times New Roman" w:hAnsi="Times New Roman" w:cs="Times New Roman"/>
          <w:sz w:val="24"/>
          <w:szCs w:val="24"/>
        </w:rPr>
        <w:t xml:space="preserve"> (for example, the</w:t>
      </w:r>
      <w:r w:rsidR="0025153A">
        <w:rPr>
          <w:rFonts w:ascii="Times New Roman" w:hAnsi="Times New Roman" w:cs="Times New Roman"/>
          <w:sz w:val="24"/>
          <w:szCs w:val="24"/>
        </w:rPr>
        <w:t xml:space="preserve"> </w:t>
      </w:r>
      <w:r>
        <w:rPr>
          <w:rFonts w:ascii="Times New Roman" w:hAnsi="Times New Roman" w:cs="Times New Roman"/>
          <w:sz w:val="24"/>
          <w:szCs w:val="24"/>
        </w:rPr>
        <w:t>climate change</w:t>
      </w:r>
      <w:r w:rsidR="0025153A">
        <w:rPr>
          <w:rFonts w:ascii="Times New Roman" w:hAnsi="Times New Roman" w:cs="Times New Roman"/>
          <w:sz w:val="24"/>
          <w:szCs w:val="24"/>
        </w:rPr>
        <w:t xml:space="preserve"> action plan</w:t>
      </w:r>
      <w:r>
        <w:rPr>
          <w:rFonts w:ascii="Times New Roman" w:hAnsi="Times New Roman" w:cs="Times New Roman"/>
          <w:sz w:val="24"/>
          <w:szCs w:val="24"/>
        </w:rPr>
        <w:t xml:space="preserve"> included a </w:t>
      </w:r>
      <w:r w:rsidR="00AE20C9">
        <w:rPr>
          <w:rFonts w:ascii="Times New Roman" w:hAnsi="Times New Roman" w:cs="Times New Roman"/>
          <w:sz w:val="24"/>
          <w:szCs w:val="24"/>
        </w:rPr>
        <w:t>section</w:t>
      </w:r>
      <w:r>
        <w:rPr>
          <w:rFonts w:ascii="Times New Roman" w:hAnsi="Times New Roman" w:cs="Times New Roman"/>
          <w:sz w:val="24"/>
          <w:szCs w:val="24"/>
        </w:rPr>
        <w:t xml:space="preserve"> on open spaces</w:t>
      </w:r>
      <w:r w:rsidR="00953C54">
        <w:rPr>
          <w:rFonts w:ascii="Times New Roman" w:hAnsi="Times New Roman" w:cs="Times New Roman"/>
          <w:sz w:val="24"/>
          <w:szCs w:val="24"/>
        </w:rPr>
        <w:t>)</w:t>
      </w:r>
      <w:r>
        <w:rPr>
          <w:rFonts w:ascii="Times New Roman" w:hAnsi="Times New Roman" w:cs="Times New Roman"/>
          <w:sz w:val="24"/>
          <w:szCs w:val="24"/>
        </w:rPr>
        <w:t xml:space="preserve">. </w:t>
      </w:r>
      <w:r w:rsidR="00EB2C16" w:rsidRPr="00930285">
        <w:rPr>
          <w:rFonts w:ascii="Times New Roman" w:hAnsi="Times New Roman" w:cs="Times New Roman"/>
          <w:sz w:val="24"/>
          <w:szCs w:val="24"/>
        </w:rPr>
        <w:t>We believe that</w:t>
      </w:r>
      <w:r w:rsidR="00953C54" w:rsidRPr="00930285">
        <w:rPr>
          <w:rFonts w:ascii="Times New Roman" w:hAnsi="Times New Roman" w:cs="Times New Roman"/>
          <w:sz w:val="24"/>
          <w:szCs w:val="24"/>
        </w:rPr>
        <w:t xml:space="preserve">, </w:t>
      </w:r>
      <w:r w:rsidR="00EB2C16" w:rsidRPr="00930285">
        <w:rPr>
          <w:rFonts w:ascii="Times New Roman" w:hAnsi="Times New Roman" w:cs="Times New Roman"/>
          <w:sz w:val="24"/>
          <w:szCs w:val="24"/>
        </w:rPr>
        <w:t xml:space="preserve">in light of </w:t>
      </w:r>
      <w:r w:rsidR="00930285" w:rsidRPr="00930285">
        <w:rPr>
          <w:rFonts w:ascii="Times New Roman" w:hAnsi="Times New Roman" w:cs="Times New Roman"/>
          <w:sz w:val="24"/>
          <w:szCs w:val="24"/>
        </w:rPr>
        <w:t>(</w:t>
      </w:r>
      <w:commentRangeStart w:id="51"/>
      <w:r w:rsidR="00930285" w:rsidRPr="00930285">
        <w:rPr>
          <w:rFonts w:ascii="Times New Roman" w:hAnsi="Times New Roman" w:cs="Times New Roman"/>
          <w:sz w:val="24"/>
          <w:szCs w:val="24"/>
        </w:rPr>
        <w:t>a</w:t>
      </w:r>
      <w:commentRangeEnd w:id="51"/>
      <w:r w:rsidR="00930285">
        <w:rPr>
          <w:rStyle w:val="CommentReference"/>
        </w:rPr>
        <w:commentReference w:id="51"/>
      </w:r>
      <w:r w:rsidR="00930285" w:rsidRPr="00930285">
        <w:rPr>
          <w:rFonts w:ascii="Times New Roman" w:hAnsi="Times New Roman" w:cs="Times New Roman"/>
          <w:sz w:val="24"/>
          <w:szCs w:val="24"/>
        </w:rPr>
        <w:t xml:space="preserve">) </w:t>
      </w:r>
      <w:r w:rsidR="00EB2C16" w:rsidRPr="00930285">
        <w:rPr>
          <w:rFonts w:ascii="Times New Roman" w:hAnsi="Times New Roman" w:cs="Times New Roman"/>
          <w:sz w:val="24"/>
          <w:szCs w:val="24"/>
        </w:rPr>
        <w:t xml:space="preserve">the </w:t>
      </w:r>
      <w:r w:rsidR="00930285" w:rsidRPr="00930285">
        <w:rPr>
          <w:rFonts w:ascii="Times New Roman" w:hAnsi="Times New Roman" w:cs="Times New Roman"/>
          <w:sz w:val="24"/>
          <w:szCs w:val="24"/>
        </w:rPr>
        <w:t>considerable</w:t>
      </w:r>
      <w:r w:rsidR="00EB2C16" w:rsidRPr="00930285">
        <w:rPr>
          <w:rFonts w:ascii="Times New Roman" w:hAnsi="Times New Roman" w:cs="Times New Roman"/>
          <w:sz w:val="24"/>
          <w:szCs w:val="24"/>
        </w:rPr>
        <w:t xml:space="preserve"> challenge</w:t>
      </w:r>
      <w:r w:rsidR="00100F43" w:rsidRPr="00930285">
        <w:rPr>
          <w:rFonts w:ascii="Times New Roman" w:hAnsi="Times New Roman" w:cs="Times New Roman"/>
          <w:sz w:val="24"/>
          <w:szCs w:val="24"/>
        </w:rPr>
        <w:t xml:space="preserve">s </w:t>
      </w:r>
      <w:r w:rsidR="00930285" w:rsidRPr="00930285">
        <w:rPr>
          <w:rFonts w:ascii="Times New Roman" w:hAnsi="Times New Roman" w:cs="Times New Roman"/>
          <w:sz w:val="24"/>
          <w:szCs w:val="24"/>
        </w:rPr>
        <w:t>that will arise</w:t>
      </w:r>
      <w:r w:rsidR="00172445" w:rsidRPr="00930285">
        <w:rPr>
          <w:rFonts w:ascii="Times New Roman" w:hAnsi="Times New Roman" w:cs="Times New Roman"/>
          <w:sz w:val="24"/>
          <w:szCs w:val="24"/>
        </w:rPr>
        <w:t xml:space="preserve"> from </w:t>
      </w:r>
      <w:r w:rsidR="00EB2C16" w:rsidRPr="00930285">
        <w:rPr>
          <w:rFonts w:ascii="Times New Roman" w:hAnsi="Times New Roman" w:cs="Times New Roman"/>
          <w:sz w:val="24"/>
          <w:szCs w:val="24"/>
        </w:rPr>
        <w:t xml:space="preserve">the </w:t>
      </w:r>
      <w:r w:rsidR="00B93F05" w:rsidRPr="00930285">
        <w:rPr>
          <w:rFonts w:ascii="Times New Roman" w:hAnsi="Times New Roman" w:cs="Times New Roman"/>
          <w:sz w:val="24"/>
          <w:szCs w:val="24"/>
        </w:rPr>
        <w:t>many</w:t>
      </w:r>
      <w:r w:rsidR="00EB2C16" w:rsidRPr="00930285">
        <w:rPr>
          <w:rFonts w:ascii="Times New Roman" w:hAnsi="Times New Roman" w:cs="Times New Roman"/>
          <w:sz w:val="24"/>
          <w:szCs w:val="24"/>
        </w:rPr>
        <w:t xml:space="preserve"> </w:t>
      </w:r>
      <w:r w:rsidR="005C349F" w:rsidRPr="00930285">
        <w:rPr>
          <w:rFonts w:ascii="Times New Roman" w:hAnsi="Times New Roman" w:cs="Times New Roman"/>
          <w:sz w:val="24"/>
          <w:szCs w:val="24"/>
        </w:rPr>
        <w:t>restoration and rebuilding</w:t>
      </w:r>
      <w:r w:rsidR="00EB2C16" w:rsidRPr="00930285">
        <w:rPr>
          <w:rFonts w:ascii="Times New Roman" w:hAnsi="Times New Roman" w:cs="Times New Roman"/>
          <w:sz w:val="24"/>
          <w:szCs w:val="24"/>
        </w:rPr>
        <w:t xml:space="preserve"> needs</w:t>
      </w:r>
      <w:r w:rsidR="00100F43" w:rsidRPr="00930285">
        <w:rPr>
          <w:rFonts w:ascii="Times New Roman" w:hAnsi="Times New Roman" w:cs="Times New Roman"/>
          <w:sz w:val="24"/>
          <w:szCs w:val="24"/>
        </w:rPr>
        <w:t xml:space="preserve"> in the Western Negev</w:t>
      </w:r>
      <w:r w:rsidR="00EB2C16" w:rsidRPr="00930285">
        <w:rPr>
          <w:rFonts w:ascii="Times New Roman" w:hAnsi="Times New Roman" w:cs="Times New Roman"/>
          <w:sz w:val="24"/>
          <w:szCs w:val="24"/>
        </w:rPr>
        <w:t>,</w:t>
      </w:r>
      <w:r w:rsidR="00172445" w:rsidRPr="00930285">
        <w:rPr>
          <w:rFonts w:ascii="Times New Roman" w:hAnsi="Times New Roman" w:cs="Times New Roman"/>
          <w:sz w:val="24"/>
          <w:szCs w:val="24"/>
        </w:rPr>
        <w:t xml:space="preserve"> </w:t>
      </w:r>
      <w:r w:rsidR="00930285" w:rsidRPr="00930285">
        <w:rPr>
          <w:rFonts w:ascii="Times New Roman" w:hAnsi="Times New Roman" w:cs="Times New Roman"/>
          <w:sz w:val="24"/>
          <w:szCs w:val="24"/>
        </w:rPr>
        <w:t xml:space="preserve">(b) </w:t>
      </w:r>
      <w:r w:rsidR="00953C54" w:rsidRPr="00930285">
        <w:rPr>
          <w:rFonts w:ascii="Times New Roman" w:hAnsi="Times New Roman" w:cs="Times New Roman"/>
          <w:sz w:val="24"/>
          <w:szCs w:val="24"/>
        </w:rPr>
        <w:t xml:space="preserve">current </w:t>
      </w:r>
      <w:r w:rsidR="00EB2C16" w:rsidRPr="00930285">
        <w:rPr>
          <w:rFonts w:ascii="Times New Roman" w:hAnsi="Times New Roman" w:cs="Times New Roman"/>
          <w:sz w:val="24"/>
          <w:szCs w:val="24"/>
        </w:rPr>
        <w:t>opportunit</w:t>
      </w:r>
      <w:r w:rsidR="00953C54" w:rsidRPr="00930285">
        <w:rPr>
          <w:rFonts w:ascii="Times New Roman" w:hAnsi="Times New Roman" w:cs="Times New Roman"/>
          <w:sz w:val="24"/>
          <w:szCs w:val="24"/>
        </w:rPr>
        <w:t>ies</w:t>
      </w:r>
      <w:r w:rsidR="00AE20C9" w:rsidRPr="00930285">
        <w:rPr>
          <w:rFonts w:ascii="Times New Roman" w:hAnsi="Times New Roman" w:cs="Times New Roman"/>
          <w:sz w:val="24"/>
          <w:szCs w:val="24"/>
        </w:rPr>
        <w:t>,</w:t>
      </w:r>
      <w:r w:rsidR="00EB2C16" w:rsidRPr="00930285">
        <w:rPr>
          <w:rFonts w:ascii="Times New Roman" w:hAnsi="Times New Roman" w:cs="Times New Roman"/>
          <w:sz w:val="24"/>
          <w:szCs w:val="24"/>
        </w:rPr>
        <w:t xml:space="preserve"> and</w:t>
      </w:r>
      <w:r w:rsidR="00953C54" w:rsidRPr="00930285">
        <w:rPr>
          <w:rFonts w:ascii="Times New Roman" w:hAnsi="Times New Roman" w:cs="Times New Roman"/>
          <w:sz w:val="24"/>
          <w:szCs w:val="24"/>
        </w:rPr>
        <w:t xml:space="preserve"> </w:t>
      </w:r>
      <w:r w:rsidR="00930285" w:rsidRPr="00930285">
        <w:rPr>
          <w:rFonts w:ascii="Times New Roman" w:hAnsi="Times New Roman" w:cs="Times New Roman"/>
          <w:sz w:val="24"/>
          <w:szCs w:val="24"/>
        </w:rPr>
        <w:t xml:space="preserve">(c) </w:t>
      </w:r>
      <w:r w:rsidR="00953C54" w:rsidRPr="00930285">
        <w:rPr>
          <w:rFonts w:ascii="Times New Roman" w:hAnsi="Times New Roman" w:cs="Times New Roman"/>
          <w:sz w:val="24"/>
          <w:szCs w:val="24"/>
        </w:rPr>
        <w:t>the</w:t>
      </w:r>
      <w:r w:rsidR="00EB2C16" w:rsidRPr="00930285">
        <w:rPr>
          <w:rFonts w:ascii="Times New Roman" w:hAnsi="Times New Roman" w:cs="Times New Roman"/>
          <w:sz w:val="24"/>
          <w:szCs w:val="24"/>
        </w:rPr>
        <w:t xml:space="preserve"> considerable attention</w:t>
      </w:r>
      <w:r w:rsidR="00953C54" w:rsidRPr="00930285">
        <w:rPr>
          <w:rFonts w:ascii="Times New Roman" w:hAnsi="Times New Roman" w:cs="Times New Roman"/>
          <w:sz w:val="24"/>
          <w:szCs w:val="24"/>
        </w:rPr>
        <w:t xml:space="preserve"> being given to the region</w:t>
      </w:r>
      <w:r w:rsidR="00EB2C16" w:rsidRPr="00930285">
        <w:rPr>
          <w:rFonts w:ascii="Times New Roman" w:hAnsi="Times New Roman" w:cs="Times New Roman"/>
          <w:sz w:val="24"/>
          <w:szCs w:val="24"/>
        </w:rPr>
        <w:t xml:space="preserve">, </w:t>
      </w:r>
      <w:r w:rsidR="005C349F" w:rsidRPr="00930285">
        <w:rPr>
          <w:rFonts w:ascii="Times New Roman" w:hAnsi="Times New Roman" w:cs="Times New Roman"/>
          <w:sz w:val="24"/>
          <w:szCs w:val="24"/>
        </w:rPr>
        <w:t>now</w:t>
      </w:r>
      <w:r w:rsidR="00953C54" w:rsidRPr="00930285">
        <w:rPr>
          <w:rFonts w:ascii="Times New Roman" w:hAnsi="Times New Roman" w:cs="Times New Roman"/>
          <w:sz w:val="24"/>
          <w:szCs w:val="24"/>
        </w:rPr>
        <w:t xml:space="preserve"> </w:t>
      </w:r>
      <w:r w:rsidR="00C3425F" w:rsidRPr="00930285">
        <w:rPr>
          <w:rFonts w:ascii="Times New Roman" w:hAnsi="Times New Roman" w:cs="Times New Roman"/>
          <w:sz w:val="24"/>
          <w:szCs w:val="24"/>
        </w:rPr>
        <w:t>is the</w:t>
      </w:r>
      <w:r w:rsidR="00953C54" w:rsidRPr="00930285">
        <w:rPr>
          <w:rFonts w:ascii="Times New Roman" w:hAnsi="Times New Roman" w:cs="Times New Roman"/>
          <w:sz w:val="24"/>
          <w:szCs w:val="24"/>
        </w:rPr>
        <w:t xml:space="preserve"> </w:t>
      </w:r>
      <w:r w:rsidR="00EB2C16" w:rsidRPr="00930285">
        <w:rPr>
          <w:rFonts w:ascii="Times New Roman" w:hAnsi="Times New Roman" w:cs="Times New Roman"/>
          <w:sz w:val="24"/>
          <w:szCs w:val="24"/>
        </w:rPr>
        <w:t xml:space="preserve">right </w:t>
      </w:r>
      <w:r w:rsidR="00953C54" w:rsidRPr="00930285">
        <w:rPr>
          <w:rFonts w:ascii="Times New Roman" w:hAnsi="Times New Roman" w:cs="Times New Roman"/>
          <w:sz w:val="24"/>
          <w:szCs w:val="24"/>
        </w:rPr>
        <w:t>time to</w:t>
      </w:r>
      <w:r w:rsidR="00EB2C16" w:rsidRPr="00930285">
        <w:rPr>
          <w:rFonts w:ascii="Times New Roman" w:hAnsi="Times New Roman" w:cs="Times New Roman"/>
          <w:sz w:val="24"/>
          <w:szCs w:val="24"/>
        </w:rPr>
        <w:t xml:space="preserve"> establish a dedicated </w:t>
      </w:r>
      <w:r w:rsidR="00953C54" w:rsidRPr="00930285">
        <w:rPr>
          <w:rFonts w:ascii="Times New Roman" w:hAnsi="Times New Roman" w:cs="Times New Roman"/>
          <w:sz w:val="24"/>
          <w:szCs w:val="24"/>
        </w:rPr>
        <w:t>role</w:t>
      </w:r>
      <w:r w:rsidR="00172445" w:rsidRPr="00930285">
        <w:rPr>
          <w:rFonts w:ascii="Times New Roman" w:hAnsi="Times New Roman" w:cs="Times New Roman"/>
          <w:sz w:val="24"/>
          <w:szCs w:val="24"/>
        </w:rPr>
        <w:t xml:space="preserve"> for open space preservation </w:t>
      </w:r>
      <w:r w:rsidR="00953C54" w:rsidRPr="00930285">
        <w:rPr>
          <w:rFonts w:ascii="Times New Roman" w:hAnsi="Times New Roman" w:cs="Times New Roman"/>
          <w:sz w:val="24"/>
          <w:szCs w:val="24"/>
        </w:rPr>
        <w:t xml:space="preserve">within </w:t>
      </w:r>
      <w:r w:rsidR="00C3425F" w:rsidRPr="00930285">
        <w:rPr>
          <w:rFonts w:ascii="Times New Roman" w:hAnsi="Times New Roman" w:cs="Times New Roman"/>
          <w:sz w:val="24"/>
          <w:szCs w:val="24"/>
        </w:rPr>
        <w:t>the</w:t>
      </w:r>
      <w:r w:rsidR="00953C54" w:rsidRPr="00930285">
        <w:rPr>
          <w:rFonts w:ascii="Times New Roman" w:hAnsi="Times New Roman" w:cs="Times New Roman"/>
          <w:sz w:val="24"/>
          <w:szCs w:val="24"/>
        </w:rPr>
        <w:t xml:space="preserve"> </w:t>
      </w:r>
      <w:r w:rsidR="00100F43" w:rsidRPr="00930285">
        <w:rPr>
          <w:rFonts w:ascii="Times New Roman" w:hAnsi="Times New Roman" w:cs="Times New Roman"/>
          <w:sz w:val="24"/>
          <w:szCs w:val="24"/>
        </w:rPr>
        <w:t>West</w:t>
      </w:r>
      <w:r w:rsidR="00172445" w:rsidRPr="00930285">
        <w:rPr>
          <w:rFonts w:ascii="Times New Roman" w:hAnsi="Times New Roman" w:cs="Times New Roman"/>
          <w:sz w:val="24"/>
          <w:szCs w:val="24"/>
        </w:rPr>
        <w:t>ern</w:t>
      </w:r>
      <w:r w:rsidR="00100F43" w:rsidRPr="00930285">
        <w:rPr>
          <w:rFonts w:ascii="Times New Roman" w:hAnsi="Times New Roman" w:cs="Times New Roman"/>
          <w:sz w:val="24"/>
          <w:szCs w:val="24"/>
        </w:rPr>
        <w:t xml:space="preserve"> Negev </w:t>
      </w:r>
      <w:r w:rsidR="00C3425F" w:rsidRPr="00930285">
        <w:rPr>
          <w:rFonts w:ascii="Times New Roman" w:hAnsi="Times New Roman" w:cs="Times New Roman"/>
          <w:sz w:val="24"/>
          <w:szCs w:val="24"/>
        </w:rPr>
        <w:t>C</w:t>
      </w:r>
      <w:r w:rsidR="00953C54" w:rsidRPr="00930285">
        <w:rPr>
          <w:rFonts w:ascii="Times New Roman" w:hAnsi="Times New Roman" w:cs="Times New Roman"/>
          <w:sz w:val="24"/>
          <w:szCs w:val="24"/>
        </w:rPr>
        <w:t>luster</w:t>
      </w:r>
      <w:r w:rsidR="00EB2C16" w:rsidRPr="00930285">
        <w:rPr>
          <w:rFonts w:ascii="Times New Roman" w:hAnsi="Times New Roman" w:cs="Times New Roman"/>
          <w:sz w:val="24"/>
          <w:szCs w:val="24"/>
        </w:rPr>
        <w:t xml:space="preserve">. </w:t>
      </w:r>
      <w:commentRangeStart w:id="52"/>
      <w:r w:rsidR="00C91894">
        <w:rPr>
          <w:rFonts w:ascii="Times New Roman" w:hAnsi="Times New Roman" w:cs="Times New Roman"/>
          <w:sz w:val="24"/>
          <w:szCs w:val="24"/>
        </w:rPr>
        <w:t>The</w:t>
      </w:r>
      <w:commentRangeEnd w:id="52"/>
      <w:r w:rsidR="00763879">
        <w:rPr>
          <w:rStyle w:val="CommentReference"/>
        </w:rPr>
        <w:commentReference w:id="52"/>
      </w:r>
      <w:r w:rsidR="00C91894">
        <w:rPr>
          <w:rFonts w:ascii="Times New Roman" w:hAnsi="Times New Roman" w:cs="Times New Roman"/>
          <w:sz w:val="24"/>
          <w:szCs w:val="24"/>
        </w:rPr>
        <w:t xml:space="preserve"> need for a </w:t>
      </w:r>
      <w:r w:rsidR="00763879">
        <w:rPr>
          <w:rFonts w:ascii="Times New Roman" w:hAnsi="Times New Roman" w:cs="Times New Roman"/>
          <w:sz w:val="24"/>
          <w:szCs w:val="24"/>
        </w:rPr>
        <w:t xml:space="preserve">dedicated </w:t>
      </w:r>
      <w:commentRangeStart w:id="53"/>
      <w:r w:rsidR="004348FD">
        <w:rPr>
          <w:rFonts w:ascii="Times New Roman" w:hAnsi="Times New Roman" w:cs="Times New Roman"/>
          <w:sz w:val="24"/>
          <w:szCs w:val="24"/>
        </w:rPr>
        <w:t>coordinator</w:t>
      </w:r>
      <w:commentRangeEnd w:id="53"/>
      <w:r w:rsidR="004348FD">
        <w:rPr>
          <w:rStyle w:val="CommentReference"/>
        </w:rPr>
        <w:commentReference w:id="53"/>
      </w:r>
      <w:r w:rsidR="004348FD">
        <w:rPr>
          <w:rFonts w:ascii="Times New Roman" w:hAnsi="Times New Roman" w:cs="Times New Roman"/>
          <w:sz w:val="24"/>
          <w:szCs w:val="24"/>
        </w:rPr>
        <w:t xml:space="preserve"> </w:t>
      </w:r>
      <w:r w:rsidR="00C91894">
        <w:rPr>
          <w:rFonts w:ascii="Times New Roman" w:hAnsi="Times New Roman" w:cs="Times New Roman"/>
          <w:sz w:val="24"/>
          <w:szCs w:val="24"/>
        </w:rPr>
        <w:t>to lead on issues concerning open spaces has become increasingly</w:t>
      </w:r>
      <w:r w:rsidR="00C91894" w:rsidRPr="00C91894">
        <w:rPr>
          <w:rFonts w:ascii="Times New Roman" w:hAnsi="Times New Roman" w:cs="Times New Roman"/>
          <w:sz w:val="24"/>
          <w:szCs w:val="24"/>
        </w:rPr>
        <w:t xml:space="preserve"> important in the </w:t>
      </w:r>
      <w:r w:rsidR="00C91894">
        <w:rPr>
          <w:rFonts w:ascii="Times New Roman" w:hAnsi="Times New Roman" w:cs="Times New Roman"/>
          <w:sz w:val="24"/>
          <w:szCs w:val="24"/>
        </w:rPr>
        <w:t xml:space="preserve">SPNI’s </w:t>
      </w:r>
      <w:r w:rsidR="00C91894" w:rsidRPr="00C91894">
        <w:rPr>
          <w:rFonts w:ascii="Times New Roman" w:hAnsi="Times New Roman" w:cs="Times New Roman"/>
          <w:sz w:val="24"/>
          <w:szCs w:val="24"/>
        </w:rPr>
        <w:t xml:space="preserve">work with the </w:t>
      </w:r>
      <w:r w:rsidR="00C91894">
        <w:rPr>
          <w:rFonts w:ascii="Times New Roman" w:hAnsi="Times New Roman" w:cs="Times New Roman"/>
          <w:sz w:val="24"/>
          <w:szCs w:val="24"/>
        </w:rPr>
        <w:t>C</w:t>
      </w:r>
      <w:r w:rsidR="00C91894" w:rsidRPr="00C91894">
        <w:rPr>
          <w:rFonts w:ascii="Times New Roman" w:hAnsi="Times New Roman" w:cs="Times New Roman"/>
          <w:sz w:val="24"/>
          <w:szCs w:val="24"/>
        </w:rPr>
        <w:t xml:space="preserve">lusters and is also </w:t>
      </w:r>
      <w:r w:rsidR="00C91894">
        <w:rPr>
          <w:rFonts w:ascii="Times New Roman" w:hAnsi="Times New Roman" w:cs="Times New Roman"/>
          <w:sz w:val="24"/>
          <w:szCs w:val="24"/>
        </w:rPr>
        <w:t>becoming apparent</w:t>
      </w:r>
      <w:r w:rsidR="00C91894" w:rsidRPr="00C91894">
        <w:rPr>
          <w:rFonts w:ascii="Times New Roman" w:hAnsi="Times New Roman" w:cs="Times New Roman"/>
          <w:sz w:val="24"/>
          <w:szCs w:val="24"/>
        </w:rPr>
        <w:t xml:space="preserve"> in the talks with the Western Negev </w:t>
      </w:r>
      <w:r w:rsidR="00C91894">
        <w:rPr>
          <w:rFonts w:ascii="Times New Roman" w:hAnsi="Times New Roman" w:cs="Times New Roman"/>
          <w:sz w:val="24"/>
          <w:szCs w:val="24"/>
        </w:rPr>
        <w:t>C</w:t>
      </w:r>
      <w:r w:rsidR="00C91894" w:rsidRPr="00C91894">
        <w:rPr>
          <w:rFonts w:ascii="Times New Roman" w:hAnsi="Times New Roman" w:cs="Times New Roman"/>
          <w:sz w:val="24"/>
          <w:szCs w:val="24"/>
        </w:rPr>
        <w:t>luster.</w:t>
      </w:r>
      <w:r w:rsidR="00C91894">
        <w:rPr>
          <w:rFonts w:ascii="Times New Roman" w:hAnsi="Times New Roman" w:cs="Times New Roman"/>
          <w:sz w:val="24"/>
          <w:szCs w:val="24"/>
        </w:rPr>
        <w:t xml:space="preserve"> </w:t>
      </w:r>
      <w:r w:rsidR="00A87BF5">
        <w:rPr>
          <w:rFonts w:ascii="Times New Roman" w:hAnsi="Times New Roman" w:cs="Times New Roman"/>
          <w:sz w:val="24"/>
          <w:szCs w:val="24"/>
        </w:rPr>
        <w:t>This coordinator</w:t>
      </w:r>
      <w:r w:rsidR="00172445" w:rsidRPr="00930285">
        <w:rPr>
          <w:rFonts w:ascii="Times New Roman" w:hAnsi="Times New Roman" w:cs="Times New Roman"/>
          <w:sz w:val="24"/>
          <w:szCs w:val="24"/>
        </w:rPr>
        <w:t xml:space="preserve"> </w:t>
      </w:r>
      <w:r w:rsidR="00A87BF5">
        <w:rPr>
          <w:rFonts w:ascii="Times New Roman" w:hAnsi="Times New Roman" w:cs="Times New Roman"/>
          <w:sz w:val="24"/>
          <w:szCs w:val="24"/>
        </w:rPr>
        <w:t>c</w:t>
      </w:r>
      <w:r w:rsidR="00250C41" w:rsidRPr="00930285">
        <w:rPr>
          <w:rFonts w:ascii="Times New Roman" w:hAnsi="Times New Roman" w:cs="Times New Roman"/>
          <w:sz w:val="24"/>
          <w:szCs w:val="24"/>
        </w:rPr>
        <w:t>ould</w:t>
      </w:r>
      <w:r w:rsidR="00953C54" w:rsidRPr="00930285">
        <w:rPr>
          <w:rFonts w:ascii="Times New Roman" w:hAnsi="Times New Roman" w:cs="Times New Roman"/>
          <w:sz w:val="24"/>
          <w:szCs w:val="24"/>
        </w:rPr>
        <w:t xml:space="preserve"> help </w:t>
      </w:r>
      <w:r w:rsidR="00930285">
        <w:rPr>
          <w:rFonts w:ascii="Times New Roman" w:hAnsi="Times New Roman" w:cs="Times New Roman"/>
          <w:sz w:val="24"/>
          <w:szCs w:val="24"/>
        </w:rPr>
        <w:t xml:space="preserve">ensure that </w:t>
      </w:r>
      <w:r w:rsidR="00953C54" w:rsidRPr="00930285">
        <w:rPr>
          <w:rFonts w:ascii="Times New Roman" w:hAnsi="Times New Roman" w:cs="Times New Roman"/>
          <w:sz w:val="24"/>
          <w:szCs w:val="24"/>
        </w:rPr>
        <w:t>the v</w:t>
      </w:r>
      <w:r w:rsidR="003C09BB" w:rsidRPr="00930285">
        <w:rPr>
          <w:rFonts w:ascii="Times New Roman" w:hAnsi="Times New Roman" w:cs="Times New Roman"/>
          <w:sz w:val="24"/>
          <w:szCs w:val="24"/>
        </w:rPr>
        <w:t xml:space="preserve">arious </w:t>
      </w:r>
      <w:commentRangeStart w:id="54"/>
      <w:r w:rsidR="003C09BB" w:rsidRPr="00930285">
        <w:rPr>
          <w:rFonts w:ascii="Times New Roman" w:hAnsi="Times New Roman" w:cs="Times New Roman"/>
          <w:sz w:val="24"/>
          <w:szCs w:val="24"/>
        </w:rPr>
        <w:t>plans</w:t>
      </w:r>
      <w:r w:rsidR="00250C41" w:rsidRPr="00930285">
        <w:rPr>
          <w:rFonts w:ascii="Times New Roman" w:hAnsi="Times New Roman" w:cs="Times New Roman"/>
          <w:sz w:val="24"/>
          <w:szCs w:val="24"/>
        </w:rPr>
        <w:t xml:space="preserve"> </w:t>
      </w:r>
      <w:r w:rsidR="00763879">
        <w:rPr>
          <w:rFonts w:ascii="Times New Roman" w:hAnsi="Times New Roman" w:cs="Times New Roman"/>
          <w:sz w:val="24"/>
          <w:szCs w:val="24"/>
        </w:rPr>
        <w:t>and actions involving</w:t>
      </w:r>
      <w:r w:rsidR="00250C41" w:rsidRPr="00930285">
        <w:rPr>
          <w:rFonts w:ascii="Times New Roman" w:hAnsi="Times New Roman" w:cs="Times New Roman"/>
          <w:sz w:val="24"/>
          <w:szCs w:val="24"/>
        </w:rPr>
        <w:t xml:space="preserve"> open spaces</w:t>
      </w:r>
      <w:r w:rsidR="003C09BB" w:rsidRPr="00930285">
        <w:rPr>
          <w:rFonts w:ascii="Times New Roman" w:hAnsi="Times New Roman" w:cs="Times New Roman"/>
          <w:sz w:val="24"/>
          <w:szCs w:val="24"/>
        </w:rPr>
        <w:t xml:space="preserve"> </w:t>
      </w:r>
      <w:commentRangeEnd w:id="54"/>
      <w:r w:rsidR="00100F43">
        <w:rPr>
          <w:rStyle w:val="CommentReference"/>
        </w:rPr>
        <w:commentReference w:id="54"/>
      </w:r>
      <w:r w:rsidR="003C09BB" w:rsidRPr="00930285">
        <w:rPr>
          <w:rFonts w:ascii="Times New Roman" w:hAnsi="Times New Roman" w:cs="Times New Roman"/>
          <w:sz w:val="24"/>
          <w:szCs w:val="24"/>
        </w:rPr>
        <w:t xml:space="preserve">that are being developed </w:t>
      </w:r>
      <w:r w:rsidR="00172445" w:rsidRPr="00930285">
        <w:rPr>
          <w:rFonts w:ascii="Times New Roman" w:hAnsi="Times New Roman" w:cs="Times New Roman"/>
          <w:sz w:val="24"/>
          <w:szCs w:val="24"/>
        </w:rPr>
        <w:t>in the Cluster</w:t>
      </w:r>
      <w:r w:rsidR="00930285">
        <w:rPr>
          <w:rFonts w:ascii="Times New Roman" w:hAnsi="Times New Roman" w:cs="Times New Roman"/>
          <w:sz w:val="24"/>
          <w:szCs w:val="24"/>
        </w:rPr>
        <w:t xml:space="preserve"> are integrated in an optimal manner. </w:t>
      </w:r>
      <w:r w:rsidR="00A87BF5">
        <w:rPr>
          <w:rFonts w:ascii="Times New Roman" w:hAnsi="Times New Roman" w:cs="Times New Roman"/>
          <w:sz w:val="24"/>
          <w:szCs w:val="24"/>
        </w:rPr>
        <w:t>In addition, such a coordinator</w:t>
      </w:r>
      <w:r w:rsidR="00930285">
        <w:rPr>
          <w:rFonts w:ascii="Times New Roman" w:hAnsi="Times New Roman" w:cs="Times New Roman"/>
          <w:sz w:val="24"/>
          <w:szCs w:val="24"/>
        </w:rPr>
        <w:t xml:space="preserve"> could also </w:t>
      </w:r>
      <w:r w:rsidR="003C09BB" w:rsidRPr="00930285">
        <w:rPr>
          <w:rFonts w:ascii="Times New Roman" w:hAnsi="Times New Roman" w:cs="Times New Roman"/>
          <w:sz w:val="24"/>
          <w:szCs w:val="24"/>
        </w:rPr>
        <w:t xml:space="preserve">take advantage of various opportunities that arise, </w:t>
      </w:r>
      <w:r w:rsidR="00E432C6" w:rsidRPr="00930285">
        <w:rPr>
          <w:rFonts w:ascii="Times New Roman" w:hAnsi="Times New Roman" w:cs="Times New Roman"/>
          <w:sz w:val="24"/>
          <w:szCs w:val="24"/>
        </w:rPr>
        <w:t>help</w:t>
      </w:r>
      <w:r w:rsidR="003C09BB" w:rsidRPr="00930285">
        <w:rPr>
          <w:rFonts w:ascii="Times New Roman" w:hAnsi="Times New Roman" w:cs="Times New Roman"/>
          <w:sz w:val="24"/>
          <w:szCs w:val="24"/>
        </w:rPr>
        <w:t xml:space="preserve"> </w:t>
      </w:r>
      <w:commentRangeStart w:id="55"/>
      <w:r w:rsidR="003C09BB" w:rsidRPr="00930285">
        <w:rPr>
          <w:rFonts w:ascii="Times New Roman" w:hAnsi="Times New Roman" w:cs="Times New Roman"/>
          <w:sz w:val="24"/>
          <w:szCs w:val="24"/>
        </w:rPr>
        <w:t>develop</w:t>
      </w:r>
      <w:r w:rsidR="00250C41" w:rsidRPr="00930285">
        <w:rPr>
          <w:rFonts w:ascii="Times New Roman" w:hAnsi="Times New Roman" w:cs="Times New Roman"/>
          <w:sz w:val="24"/>
          <w:szCs w:val="24"/>
        </w:rPr>
        <w:t xml:space="preserve"> a “Cluster</w:t>
      </w:r>
      <w:r w:rsidR="003C09BB" w:rsidRPr="00930285">
        <w:rPr>
          <w:rFonts w:ascii="Times New Roman" w:hAnsi="Times New Roman" w:cs="Times New Roman"/>
          <w:sz w:val="24"/>
          <w:szCs w:val="24"/>
        </w:rPr>
        <w:t xml:space="preserve"> DNA</w:t>
      </w:r>
      <w:r w:rsidR="00250C41" w:rsidRPr="00930285">
        <w:rPr>
          <w:rFonts w:ascii="Times New Roman" w:hAnsi="Times New Roman" w:cs="Times New Roman"/>
          <w:sz w:val="24"/>
          <w:szCs w:val="24"/>
        </w:rPr>
        <w:t>” a</w:t>
      </w:r>
      <w:r w:rsidR="003C09BB" w:rsidRPr="00930285">
        <w:rPr>
          <w:rFonts w:ascii="Times New Roman" w:hAnsi="Times New Roman" w:cs="Times New Roman"/>
          <w:sz w:val="24"/>
          <w:szCs w:val="24"/>
        </w:rPr>
        <w:t xml:space="preserve">nd a </w:t>
      </w:r>
      <w:r w:rsidR="00250C41" w:rsidRPr="00930285">
        <w:rPr>
          <w:rFonts w:ascii="Times New Roman" w:hAnsi="Times New Roman" w:cs="Times New Roman"/>
          <w:sz w:val="24"/>
          <w:szCs w:val="24"/>
        </w:rPr>
        <w:t>“</w:t>
      </w:r>
      <w:r w:rsidR="003C09BB" w:rsidRPr="00930285">
        <w:rPr>
          <w:rFonts w:ascii="Times New Roman" w:hAnsi="Times New Roman" w:cs="Times New Roman"/>
          <w:sz w:val="24"/>
          <w:szCs w:val="24"/>
        </w:rPr>
        <w:t xml:space="preserve">Cluster </w:t>
      </w:r>
      <w:commentRangeEnd w:id="55"/>
      <w:r w:rsidR="00623BDF">
        <w:rPr>
          <w:rStyle w:val="CommentReference"/>
        </w:rPr>
        <w:commentReference w:id="55"/>
      </w:r>
      <w:r w:rsidR="003C09BB" w:rsidRPr="00930285">
        <w:rPr>
          <w:rFonts w:ascii="Times New Roman" w:hAnsi="Times New Roman" w:cs="Times New Roman"/>
          <w:sz w:val="24"/>
          <w:szCs w:val="24"/>
        </w:rPr>
        <w:t>concept</w:t>
      </w:r>
      <w:r w:rsidR="00250C41" w:rsidRPr="00930285">
        <w:rPr>
          <w:rFonts w:ascii="Times New Roman" w:hAnsi="Times New Roman" w:cs="Times New Roman"/>
          <w:sz w:val="24"/>
          <w:szCs w:val="24"/>
        </w:rPr>
        <w:t xml:space="preserve">” for the region’s open spaces </w:t>
      </w:r>
      <w:commentRangeStart w:id="56"/>
      <w:r w:rsidR="00250C41" w:rsidRPr="00930285">
        <w:rPr>
          <w:rFonts w:ascii="Times New Roman" w:hAnsi="Times New Roman" w:cs="Times New Roman"/>
          <w:sz w:val="24"/>
          <w:szCs w:val="24"/>
        </w:rPr>
        <w:t>and play a role in developing</w:t>
      </w:r>
      <w:commentRangeEnd w:id="56"/>
      <w:r w:rsidR="00250C41">
        <w:rPr>
          <w:rStyle w:val="CommentReference"/>
        </w:rPr>
        <w:commentReference w:id="56"/>
      </w:r>
      <w:r w:rsidR="00250C41" w:rsidRPr="00930285">
        <w:rPr>
          <w:rFonts w:ascii="Times New Roman" w:hAnsi="Times New Roman" w:cs="Times New Roman"/>
          <w:sz w:val="24"/>
          <w:szCs w:val="24"/>
        </w:rPr>
        <w:t xml:space="preserve"> open spaces</w:t>
      </w:r>
      <w:r w:rsidR="00C3425F" w:rsidRPr="00930285">
        <w:rPr>
          <w:rFonts w:ascii="Times New Roman" w:hAnsi="Times New Roman" w:cs="Times New Roman"/>
          <w:sz w:val="24"/>
          <w:szCs w:val="24"/>
        </w:rPr>
        <w:t xml:space="preserve"> </w:t>
      </w:r>
      <w:r w:rsidR="003C09BB" w:rsidRPr="00930285">
        <w:rPr>
          <w:rFonts w:ascii="Times New Roman" w:hAnsi="Times New Roman" w:cs="Times New Roman"/>
          <w:sz w:val="24"/>
          <w:szCs w:val="24"/>
        </w:rPr>
        <w:t>management concep</w:t>
      </w:r>
      <w:r w:rsidR="00953C54" w:rsidRPr="00930285">
        <w:rPr>
          <w:rFonts w:ascii="Times New Roman" w:hAnsi="Times New Roman" w:cs="Times New Roman"/>
          <w:sz w:val="24"/>
          <w:szCs w:val="24"/>
        </w:rPr>
        <w:t>ts</w:t>
      </w:r>
      <w:r w:rsidR="00250C41" w:rsidRPr="00930285">
        <w:rPr>
          <w:rFonts w:ascii="Times New Roman" w:hAnsi="Times New Roman" w:cs="Times New Roman"/>
          <w:sz w:val="24"/>
          <w:szCs w:val="24"/>
        </w:rPr>
        <w:t xml:space="preserve"> as they take shape in the region</w:t>
      </w:r>
      <w:r w:rsidR="003C09BB" w:rsidRPr="00930285">
        <w:rPr>
          <w:rFonts w:ascii="Times New Roman" w:hAnsi="Times New Roman" w:cs="Times New Roman"/>
          <w:sz w:val="24"/>
          <w:szCs w:val="24"/>
        </w:rPr>
        <w:t>.</w:t>
      </w:r>
      <w:r w:rsidR="00623BDF" w:rsidRPr="00930285">
        <w:rPr>
          <w:rFonts w:ascii="Times New Roman" w:hAnsi="Times New Roman" w:cs="Times New Roman"/>
          <w:sz w:val="24"/>
          <w:szCs w:val="24"/>
        </w:rPr>
        <w:t xml:space="preserve"> </w:t>
      </w:r>
      <w:r w:rsidR="00250C41" w:rsidRPr="00930285">
        <w:rPr>
          <w:rFonts w:ascii="Times New Roman" w:hAnsi="Times New Roman" w:cs="Times New Roman"/>
          <w:sz w:val="24"/>
          <w:szCs w:val="24"/>
        </w:rPr>
        <w:t>Further</w:t>
      </w:r>
      <w:r w:rsidR="00763879">
        <w:rPr>
          <w:rFonts w:ascii="Times New Roman" w:hAnsi="Times New Roman" w:cs="Times New Roman"/>
          <w:sz w:val="24"/>
          <w:szCs w:val="24"/>
        </w:rPr>
        <w:t>more</w:t>
      </w:r>
      <w:r w:rsidR="00250C41" w:rsidRPr="00930285">
        <w:rPr>
          <w:rFonts w:ascii="Times New Roman" w:hAnsi="Times New Roman" w:cs="Times New Roman"/>
          <w:sz w:val="24"/>
          <w:szCs w:val="24"/>
        </w:rPr>
        <w:t>, by</w:t>
      </w:r>
      <w:r w:rsidR="00953C54" w:rsidRPr="00930285">
        <w:rPr>
          <w:rFonts w:ascii="Times New Roman" w:hAnsi="Times New Roman" w:cs="Times New Roman"/>
          <w:sz w:val="24"/>
          <w:szCs w:val="24"/>
        </w:rPr>
        <w:t xml:space="preserve"> working</w:t>
      </w:r>
      <w:r w:rsidR="00623BDF" w:rsidRPr="00930285">
        <w:rPr>
          <w:rFonts w:ascii="Times New Roman" w:hAnsi="Times New Roman" w:cs="Times New Roman"/>
          <w:sz w:val="24"/>
          <w:szCs w:val="24"/>
        </w:rPr>
        <w:t xml:space="preserve"> with nature conservation bodies and national open spaces</w:t>
      </w:r>
      <w:r w:rsidR="00953C54" w:rsidRPr="00930285">
        <w:rPr>
          <w:rFonts w:ascii="Times New Roman" w:hAnsi="Times New Roman" w:cs="Times New Roman"/>
          <w:sz w:val="24"/>
          <w:szCs w:val="24"/>
        </w:rPr>
        <w:t xml:space="preserve"> </w:t>
      </w:r>
      <w:r w:rsidR="005C349F" w:rsidRPr="00930285">
        <w:rPr>
          <w:rFonts w:ascii="Times New Roman" w:hAnsi="Times New Roman" w:cs="Times New Roman"/>
          <w:sz w:val="24"/>
          <w:szCs w:val="24"/>
        </w:rPr>
        <w:t>organizations</w:t>
      </w:r>
      <w:r w:rsidR="00623BDF" w:rsidRPr="00930285">
        <w:rPr>
          <w:rFonts w:ascii="Times New Roman" w:hAnsi="Times New Roman" w:cs="Times New Roman"/>
          <w:sz w:val="24"/>
          <w:szCs w:val="24"/>
        </w:rPr>
        <w:t xml:space="preserve"> operat</w:t>
      </w:r>
      <w:r w:rsidR="00953C54" w:rsidRPr="00930285">
        <w:rPr>
          <w:rFonts w:ascii="Times New Roman" w:hAnsi="Times New Roman" w:cs="Times New Roman"/>
          <w:sz w:val="24"/>
          <w:szCs w:val="24"/>
        </w:rPr>
        <w:t>ing</w:t>
      </w:r>
      <w:r w:rsidR="00623BDF" w:rsidRPr="00930285">
        <w:rPr>
          <w:rFonts w:ascii="Times New Roman" w:hAnsi="Times New Roman" w:cs="Times New Roman"/>
          <w:sz w:val="24"/>
          <w:szCs w:val="24"/>
        </w:rPr>
        <w:t xml:space="preserve"> in the area, </w:t>
      </w:r>
      <w:r w:rsidR="00623BDF" w:rsidRPr="00930285">
        <w:rPr>
          <w:rFonts w:ascii="Times New Roman" w:hAnsi="Times New Roman" w:cs="Times New Roman"/>
          <w:sz w:val="24"/>
          <w:szCs w:val="24"/>
        </w:rPr>
        <w:lastRenderedPageBreak/>
        <w:t xml:space="preserve">the new </w:t>
      </w:r>
      <w:r w:rsidR="00953C54" w:rsidRPr="00930285">
        <w:rPr>
          <w:rFonts w:ascii="Times New Roman" w:hAnsi="Times New Roman" w:cs="Times New Roman"/>
          <w:sz w:val="24"/>
          <w:szCs w:val="24"/>
        </w:rPr>
        <w:t>role</w:t>
      </w:r>
      <w:r w:rsidR="00623BDF" w:rsidRPr="00930285">
        <w:rPr>
          <w:rFonts w:ascii="Times New Roman" w:hAnsi="Times New Roman" w:cs="Times New Roman"/>
          <w:sz w:val="24"/>
          <w:szCs w:val="24"/>
        </w:rPr>
        <w:t xml:space="preserve"> </w:t>
      </w:r>
      <w:r w:rsidR="00953C54" w:rsidRPr="00930285">
        <w:rPr>
          <w:rFonts w:ascii="Times New Roman" w:hAnsi="Times New Roman" w:cs="Times New Roman"/>
          <w:sz w:val="24"/>
          <w:szCs w:val="24"/>
        </w:rPr>
        <w:t>could</w:t>
      </w:r>
      <w:r w:rsidR="00250C41" w:rsidRPr="00930285">
        <w:rPr>
          <w:rFonts w:ascii="Times New Roman" w:hAnsi="Times New Roman" w:cs="Times New Roman"/>
          <w:sz w:val="24"/>
          <w:szCs w:val="24"/>
        </w:rPr>
        <w:t xml:space="preserve"> </w:t>
      </w:r>
      <w:r w:rsidR="00623BDF" w:rsidRPr="00930285">
        <w:rPr>
          <w:rFonts w:ascii="Times New Roman" w:hAnsi="Times New Roman" w:cs="Times New Roman"/>
          <w:sz w:val="24"/>
          <w:szCs w:val="24"/>
        </w:rPr>
        <w:t xml:space="preserve">significantly </w:t>
      </w:r>
      <w:r w:rsidR="005C349F" w:rsidRPr="00930285">
        <w:rPr>
          <w:rFonts w:ascii="Times New Roman" w:hAnsi="Times New Roman" w:cs="Times New Roman"/>
          <w:sz w:val="24"/>
          <w:szCs w:val="24"/>
        </w:rPr>
        <w:t>boost</w:t>
      </w:r>
      <w:r w:rsidR="00623BDF" w:rsidRPr="00930285">
        <w:rPr>
          <w:rFonts w:ascii="Times New Roman" w:hAnsi="Times New Roman" w:cs="Times New Roman"/>
          <w:sz w:val="24"/>
          <w:szCs w:val="24"/>
        </w:rPr>
        <w:t xml:space="preserve"> </w:t>
      </w:r>
      <w:r w:rsidR="00270464" w:rsidRPr="00930285">
        <w:rPr>
          <w:rFonts w:ascii="Times New Roman" w:hAnsi="Times New Roman" w:cs="Times New Roman"/>
          <w:sz w:val="24"/>
          <w:szCs w:val="24"/>
        </w:rPr>
        <w:t xml:space="preserve">the </w:t>
      </w:r>
      <w:r w:rsidR="00623BDF" w:rsidRPr="00930285">
        <w:rPr>
          <w:rFonts w:ascii="Times New Roman" w:hAnsi="Times New Roman" w:cs="Times New Roman"/>
          <w:sz w:val="24"/>
          <w:szCs w:val="24"/>
        </w:rPr>
        <w:t>planning, restoration, protection</w:t>
      </w:r>
      <w:r w:rsidR="00270464" w:rsidRPr="00930285">
        <w:rPr>
          <w:rFonts w:ascii="Times New Roman" w:hAnsi="Times New Roman" w:cs="Times New Roman"/>
          <w:sz w:val="24"/>
          <w:szCs w:val="24"/>
        </w:rPr>
        <w:t>,</w:t>
      </w:r>
      <w:r w:rsidR="00623BDF" w:rsidRPr="00930285">
        <w:rPr>
          <w:rFonts w:ascii="Times New Roman" w:hAnsi="Times New Roman" w:cs="Times New Roman"/>
          <w:sz w:val="24"/>
          <w:szCs w:val="24"/>
        </w:rPr>
        <w:t xml:space="preserve"> and management</w:t>
      </w:r>
      <w:r w:rsidR="00270464" w:rsidRPr="00930285">
        <w:rPr>
          <w:rFonts w:ascii="Times New Roman" w:hAnsi="Times New Roman" w:cs="Times New Roman"/>
          <w:sz w:val="24"/>
          <w:szCs w:val="24"/>
        </w:rPr>
        <w:t xml:space="preserve"> of open spaces.</w:t>
      </w:r>
      <w:r w:rsidR="00623BDF" w:rsidRPr="00930285">
        <w:rPr>
          <w:rFonts w:ascii="Times New Roman" w:hAnsi="Times New Roman" w:cs="Times New Roman"/>
          <w:sz w:val="24"/>
          <w:szCs w:val="24"/>
        </w:rPr>
        <w:t xml:space="preserve"> </w:t>
      </w:r>
      <w:r w:rsidR="00930285">
        <w:rPr>
          <w:rFonts w:ascii="Times New Roman" w:hAnsi="Times New Roman" w:cs="Times New Roman"/>
          <w:sz w:val="24"/>
          <w:szCs w:val="24"/>
        </w:rPr>
        <w:t xml:space="preserve">A </w:t>
      </w:r>
      <w:r w:rsidR="00270464" w:rsidRPr="00930285">
        <w:rPr>
          <w:rFonts w:ascii="Times New Roman" w:hAnsi="Times New Roman" w:cs="Times New Roman"/>
          <w:sz w:val="24"/>
          <w:szCs w:val="24"/>
        </w:rPr>
        <w:t xml:space="preserve">dedicated </w:t>
      </w:r>
      <w:r w:rsidR="00A87BF5">
        <w:rPr>
          <w:rFonts w:ascii="Times New Roman" w:hAnsi="Times New Roman" w:cs="Times New Roman"/>
          <w:sz w:val="24"/>
          <w:szCs w:val="24"/>
        </w:rPr>
        <w:t>coordinator</w:t>
      </w:r>
      <w:r w:rsidR="00623BDF" w:rsidRPr="00930285">
        <w:rPr>
          <w:rFonts w:ascii="Times New Roman" w:hAnsi="Times New Roman" w:cs="Times New Roman"/>
          <w:sz w:val="24"/>
          <w:szCs w:val="24"/>
        </w:rPr>
        <w:t xml:space="preserve"> </w:t>
      </w:r>
      <w:r w:rsidR="00250C41" w:rsidRPr="00930285">
        <w:rPr>
          <w:rFonts w:ascii="Times New Roman" w:hAnsi="Times New Roman" w:cs="Times New Roman"/>
          <w:sz w:val="24"/>
          <w:szCs w:val="24"/>
        </w:rPr>
        <w:t>will also</w:t>
      </w:r>
      <w:r w:rsidR="00623BDF" w:rsidRPr="00930285">
        <w:rPr>
          <w:rFonts w:ascii="Times New Roman" w:hAnsi="Times New Roman" w:cs="Times New Roman"/>
          <w:sz w:val="24"/>
          <w:szCs w:val="24"/>
        </w:rPr>
        <w:t xml:space="preserve"> </w:t>
      </w:r>
      <w:r w:rsidR="00953C54" w:rsidRPr="00930285">
        <w:rPr>
          <w:rFonts w:ascii="Times New Roman" w:hAnsi="Times New Roman" w:cs="Times New Roman"/>
          <w:sz w:val="24"/>
          <w:szCs w:val="24"/>
        </w:rPr>
        <w:t>reduce</w:t>
      </w:r>
      <w:r w:rsidR="00623BDF" w:rsidRPr="00930285">
        <w:rPr>
          <w:rFonts w:ascii="Times New Roman" w:hAnsi="Times New Roman" w:cs="Times New Roman"/>
          <w:sz w:val="24"/>
          <w:szCs w:val="24"/>
        </w:rPr>
        <w:t xml:space="preserve"> the </w:t>
      </w:r>
      <w:r w:rsidR="00B91AA3" w:rsidRPr="00930285">
        <w:rPr>
          <w:rFonts w:ascii="Times New Roman" w:hAnsi="Times New Roman" w:cs="Times New Roman"/>
          <w:sz w:val="24"/>
          <w:szCs w:val="24"/>
        </w:rPr>
        <w:t xml:space="preserve">likelihood that </w:t>
      </w:r>
      <w:r w:rsidR="00623BDF" w:rsidRPr="00930285">
        <w:rPr>
          <w:rFonts w:ascii="Times New Roman" w:hAnsi="Times New Roman" w:cs="Times New Roman"/>
          <w:sz w:val="24"/>
          <w:szCs w:val="24"/>
        </w:rPr>
        <w:t xml:space="preserve">the </w:t>
      </w:r>
      <w:r w:rsidR="00544DB5" w:rsidRPr="00930285">
        <w:rPr>
          <w:rFonts w:ascii="Times New Roman" w:hAnsi="Times New Roman" w:cs="Times New Roman"/>
          <w:sz w:val="24"/>
          <w:szCs w:val="24"/>
        </w:rPr>
        <w:t>o</w:t>
      </w:r>
      <w:r w:rsidR="00953C54" w:rsidRPr="00930285">
        <w:rPr>
          <w:rFonts w:ascii="Times New Roman" w:hAnsi="Times New Roman" w:cs="Times New Roman"/>
          <w:sz w:val="24"/>
          <w:szCs w:val="24"/>
        </w:rPr>
        <w:t xml:space="preserve">pen </w:t>
      </w:r>
      <w:r w:rsidR="00544DB5" w:rsidRPr="00930285">
        <w:rPr>
          <w:rFonts w:ascii="Times New Roman" w:hAnsi="Times New Roman" w:cs="Times New Roman"/>
          <w:sz w:val="24"/>
          <w:szCs w:val="24"/>
        </w:rPr>
        <w:t>s</w:t>
      </w:r>
      <w:r w:rsidR="00953C54" w:rsidRPr="00930285">
        <w:rPr>
          <w:rFonts w:ascii="Times New Roman" w:hAnsi="Times New Roman" w:cs="Times New Roman"/>
          <w:sz w:val="24"/>
          <w:szCs w:val="24"/>
        </w:rPr>
        <w:t xml:space="preserve">paces and </w:t>
      </w:r>
      <w:r w:rsidR="00544DB5" w:rsidRPr="00930285">
        <w:rPr>
          <w:rFonts w:ascii="Times New Roman" w:hAnsi="Times New Roman" w:cs="Times New Roman"/>
          <w:sz w:val="24"/>
          <w:szCs w:val="24"/>
        </w:rPr>
        <w:t>o</w:t>
      </w:r>
      <w:r w:rsidR="00953C54" w:rsidRPr="00930285">
        <w:rPr>
          <w:rFonts w:ascii="Times New Roman" w:hAnsi="Times New Roman" w:cs="Times New Roman"/>
          <w:sz w:val="24"/>
          <w:szCs w:val="24"/>
        </w:rPr>
        <w:t>pen</w:t>
      </w:r>
      <w:r w:rsidR="00544DB5" w:rsidRPr="00930285">
        <w:rPr>
          <w:rFonts w:ascii="Times New Roman" w:hAnsi="Times New Roman" w:cs="Times New Roman"/>
          <w:sz w:val="24"/>
          <w:szCs w:val="24"/>
        </w:rPr>
        <w:t xml:space="preserve"> s</w:t>
      </w:r>
      <w:r w:rsidR="00953C54" w:rsidRPr="00930285">
        <w:rPr>
          <w:rFonts w:ascii="Times New Roman" w:hAnsi="Times New Roman" w:cs="Times New Roman"/>
          <w:sz w:val="24"/>
          <w:szCs w:val="24"/>
        </w:rPr>
        <w:t xml:space="preserve">paces </w:t>
      </w:r>
      <w:r w:rsidR="00544DB5" w:rsidRPr="00930285">
        <w:rPr>
          <w:rFonts w:ascii="Times New Roman" w:hAnsi="Times New Roman" w:cs="Times New Roman"/>
          <w:sz w:val="24"/>
          <w:szCs w:val="24"/>
        </w:rPr>
        <w:t>m</w:t>
      </w:r>
      <w:r w:rsidR="00953C54" w:rsidRPr="00930285">
        <w:rPr>
          <w:rFonts w:ascii="Times New Roman" w:hAnsi="Times New Roman" w:cs="Times New Roman"/>
          <w:sz w:val="24"/>
          <w:szCs w:val="24"/>
        </w:rPr>
        <w:t xml:space="preserve">anagement </w:t>
      </w:r>
      <w:r w:rsidR="00544DB5" w:rsidRPr="00930285">
        <w:rPr>
          <w:rFonts w:ascii="Times New Roman" w:hAnsi="Times New Roman" w:cs="Times New Roman"/>
          <w:sz w:val="24"/>
          <w:szCs w:val="24"/>
        </w:rPr>
        <w:t>m</w:t>
      </w:r>
      <w:r w:rsidR="00623BDF" w:rsidRPr="00930285">
        <w:rPr>
          <w:rFonts w:ascii="Times New Roman" w:hAnsi="Times New Roman" w:cs="Times New Roman"/>
          <w:sz w:val="24"/>
          <w:szCs w:val="24"/>
        </w:rPr>
        <w:t>aster</w:t>
      </w:r>
      <w:r w:rsidR="00EA6A11" w:rsidRPr="00930285">
        <w:rPr>
          <w:rFonts w:ascii="Times New Roman" w:hAnsi="Times New Roman" w:cs="Times New Roman"/>
          <w:sz w:val="24"/>
          <w:szCs w:val="24"/>
        </w:rPr>
        <w:t>p</w:t>
      </w:r>
      <w:r w:rsidR="00B91AA3" w:rsidRPr="00930285">
        <w:rPr>
          <w:rFonts w:ascii="Times New Roman" w:hAnsi="Times New Roman" w:cs="Times New Roman"/>
          <w:sz w:val="24"/>
          <w:szCs w:val="24"/>
        </w:rPr>
        <w:t>l</w:t>
      </w:r>
      <w:r w:rsidR="00623BDF" w:rsidRPr="00930285">
        <w:rPr>
          <w:rFonts w:ascii="Times New Roman" w:hAnsi="Times New Roman" w:cs="Times New Roman"/>
          <w:sz w:val="24"/>
          <w:szCs w:val="24"/>
        </w:rPr>
        <w:t xml:space="preserve">an </w:t>
      </w:r>
      <w:r w:rsidR="00B91AA3" w:rsidRPr="00930285">
        <w:rPr>
          <w:rFonts w:ascii="Times New Roman" w:hAnsi="Times New Roman" w:cs="Times New Roman"/>
          <w:sz w:val="24"/>
          <w:szCs w:val="24"/>
        </w:rPr>
        <w:t>will</w:t>
      </w:r>
      <w:r w:rsidR="00623BDF" w:rsidRPr="00930285">
        <w:rPr>
          <w:rFonts w:ascii="Times New Roman" w:hAnsi="Times New Roman" w:cs="Times New Roman"/>
          <w:sz w:val="24"/>
          <w:szCs w:val="24"/>
        </w:rPr>
        <w:t xml:space="preserve"> </w:t>
      </w:r>
      <w:r w:rsidR="00C3425F" w:rsidRPr="00930285">
        <w:rPr>
          <w:rFonts w:ascii="Times New Roman" w:hAnsi="Times New Roman" w:cs="Times New Roman"/>
          <w:sz w:val="24"/>
          <w:szCs w:val="24"/>
        </w:rPr>
        <w:t>just</w:t>
      </w:r>
      <w:r w:rsidR="00E432C6" w:rsidRPr="00930285">
        <w:rPr>
          <w:rFonts w:ascii="Times New Roman" w:hAnsi="Times New Roman" w:cs="Times New Roman"/>
          <w:sz w:val="24"/>
          <w:szCs w:val="24"/>
        </w:rPr>
        <w:t xml:space="preserve"> gather dust</w:t>
      </w:r>
      <w:r w:rsidR="00B91AA3" w:rsidRPr="00930285">
        <w:rPr>
          <w:rFonts w:ascii="Times New Roman" w:hAnsi="Times New Roman" w:cs="Times New Roman"/>
          <w:sz w:val="24"/>
          <w:szCs w:val="24"/>
        </w:rPr>
        <w:t xml:space="preserve"> on a shelf,</w:t>
      </w:r>
      <w:r w:rsidR="00E432C6" w:rsidRPr="00930285">
        <w:rPr>
          <w:rFonts w:ascii="Times New Roman" w:hAnsi="Times New Roman" w:cs="Times New Roman"/>
          <w:sz w:val="24"/>
          <w:szCs w:val="24"/>
        </w:rPr>
        <w:t xml:space="preserve"> </w:t>
      </w:r>
      <w:r w:rsidR="00250C41" w:rsidRPr="00930285">
        <w:rPr>
          <w:rFonts w:ascii="Times New Roman" w:hAnsi="Times New Roman" w:cs="Times New Roman"/>
          <w:sz w:val="24"/>
          <w:szCs w:val="24"/>
        </w:rPr>
        <w:t>rather than being put into practice.</w:t>
      </w:r>
      <w:r w:rsidR="00623BDF" w:rsidRPr="00930285">
        <w:rPr>
          <w:rFonts w:ascii="Times New Roman" w:hAnsi="Times New Roman" w:cs="Times New Roman"/>
          <w:sz w:val="24"/>
          <w:szCs w:val="24"/>
        </w:rPr>
        <w:t xml:space="preserve"> We believe that funding such a role for a limited period</w:t>
      </w:r>
      <w:r w:rsidR="00EF0442" w:rsidRPr="00930285">
        <w:rPr>
          <w:rFonts w:ascii="Times New Roman" w:hAnsi="Times New Roman" w:cs="Times New Roman"/>
          <w:sz w:val="24"/>
          <w:szCs w:val="24"/>
        </w:rPr>
        <w:t xml:space="preserve">, </w:t>
      </w:r>
      <w:r w:rsidR="00250C41" w:rsidRPr="00930285">
        <w:rPr>
          <w:rFonts w:ascii="Times New Roman" w:hAnsi="Times New Roman" w:cs="Times New Roman"/>
          <w:sz w:val="24"/>
          <w:szCs w:val="24"/>
        </w:rPr>
        <w:t xml:space="preserve">in </w:t>
      </w:r>
      <w:r w:rsidR="00A87BF5">
        <w:rPr>
          <w:rFonts w:ascii="Times New Roman" w:hAnsi="Times New Roman" w:cs="Times New Roman"/>
          <w:sz w:val="24"/>
          <w:szCs w:val="24"/>
        </w:rPr>
        <w:t>conjunction</w:t>
      </w:r>
      <w:r w:rsidR="00250C41" w:rsidRPr="00930285">
        <w:rPr>
          <w:rFonts w:ascii="Times New Roman" w:hAnsi="Times New Roman" w:cs="Times New Roman"/>
          <w:sz w:val="24"/>
          <w:szCs w:val="24"/>
        </w:rPr>
        <w:t xml:space="preserve"> with the</w:t>
      </w:r>
      <w:r w:rsidR="00623BDF" w:rsidRPr="00930285">
        <w:rPr>
          <w:rFonts w:ascii="Times New Roman" w:hAnsi="Times New Roman" w:cs="Times New Roman"/>
          <w:sz w:val="24"/>
          <w:szCs w:val="24"/>
        </w:rPr>
        <w:t xml:space="preserve"> many initiatives and programs that </w:t>
      </w:r>
      <w:r w:rsidR="00E432C6" w:rsidRPr="00930285">
        <w:rPr>
          <w:rFonts w:ascii="Times New Roman" w:hAnsi="Times New Roman" w:cs="Times New Roman"/>
          <w:sz w:val="24"/>
          <w:szCs w:val="24"/>
        </w:rPr>
        <w:t>are taking</w:t>
      </w:r>
      <w:r w:rsidR="00623BDF" w:rsidRPr="00930285">
        <w:rPr>
          <w:rFonts w:ascii="Times New Roman" w:hAnsi="Times New Roman" w:cs="Times New Roman"/>
          <w:sz w:val="24"/>
          <w:szCs w:val="24"/>
        </w:rPr>
        <w:t xml:space="preserve"> place </w:t>
      </w:r>
      <w:r w:rsidR="00B91AA3" w:rsidRPr="00930285">
        <w:rPr>
          <w:rFonts w:ascii="Times New Roman" w:hAnsi="Times New Roman" w:cs="Times New Roman"/>
          <w:sz w:val="24"/>
          <w:szCs w:val="24"/>
        </w:rPr>
        <w:t>around</w:t>
      </w:r>
      <w:r w:rsidR="00623BDF" w:rsidRPr="00930285">
        <w:rPr>
          <w:rFonts w:ascii="Times New Roman" w:hAnsi="Times New Roman" w:cs="Times New Roman"/>
          <w:sz w:val="24"/>
          <w:szCs w:val="24"/>
        </w:rPr>
        <w:t xml:space="preserve"> open spaces, </w:t>
      </w:r>
      <w:r w:rsidR="00250C41" w:rsidRPr="00930285">
        <w:rPr>
          <w:rFonts w:ascii="Times New Roman" w:hAnsi="Times New Roman" w:cs="Times New Roman"/>
          <w:sz w:val="24"/>
          <w:szCs w:val="24"/>
        </w:rPr>
        <w:t>will</w:t>
      </w:r>
      <w:r w:rsidR="00623BDF" w:rsidRPr="00930285">
        <w:rPr>
          <w:rFonts w:ascii="Times New Roman" w:hAnsi="Times New Roman" w:cs="Times New Roman"/>
          <w:sz w:val="24"/>
          <w:szCs w:val="24"/>
        </w:rPr>
        <w:t xml:space="preserve"> </w:t>
      </w:r>
      <w:r w:rsidR="00E432C6" w:rsidRPr="00930285">
        <w:rPr>
          <w:rFonts w:ascii="Times New Roman" w:hAnsi="Times New Roman" w:cs="Times New Roman"/>
          <w:sz w:val="24"/>
          <w:szCs w:val="24"/>
        </w:rPr>
        <w:t>demonstrate its impact</w:t>
      </w:r>
      <w:r w:rsidR="004639A4">
        <w:rPr>
          <w:rFonts w:ascii="Times New Roman" w:hAnsi="Times New Roman" w:cs="Times New Roman"/>
          <w:sz w:val="24"/>
          <w:szCs w:val="24"/>
        </w:rPr>
        <w:t>. This</w:t>
      </w:r>
      <w:r w:rsidR="00250C41" w:rsidRPr="00930285">
        <w:rPr>
          <w:rFonts w:ascii="Times New Roman" w:hAnsi="Times New Roman" w:cs="Times New Roman"/>
          <w:sz w:val="24"/>
          <w:szCs w:val="24"/>
        </w:rPr>
        <w:t xml:space="preserve"> </w:t>
      </w:r>
      <w:r w:rsidR="00EF0442" w:rsidRPr="00930285">
        <w:rPr>
          <w:rFonts w:ascii="Times New Roman" w:hAnsi="Times New Roman" w:cs="Times New Roman"/>
          <w:sz w:val="24"/>
          <w:szCs w:val="24"/>
        </w:rPr>
        <w:t xml:space="preserve">could </w:t>
      </w:r>
      <w:r w:rsidR="00623BDF" w:rsidRPr="00930285">
        <w:rPr>
          <w:rFonts w:ascii="Times New Roman" w:hAnsi="Times New Roman" w:cs="Times New Roman"/>
          <w:sz w:val="24"/>
          <w:szCs w:val="24"/>
        </w:rPr>
        <w:t>lead t</w:t>
      </w:r>
      <w:r w:rsidR="00270464" w:rsidRPr="00930285">
        <w:rPr>
          <w:rFonts w:ascii="Times New Roman" w:hAnsi="Times New Roman" w:cs="Times New Roman"/>
          <w:sz w:val="24"/>
          <w:szCs w:val="24"/>
        </w:rPr>
        <w:t>o</w:t>
      </w:r>
      <w:r w:rsidR="00E432C6" w:rsidRPr="00930285">
        <w:rPr>
          <w:rFonts w:ascii="Times New Roman" w:hAnsi="Times New Roman" w:cs="Times New Roman"/>
          <w:sz w:val="24"/>
          <w:szCs w:val="24"/>
        </w:rPr>
        <w:t xml:space="preserve"> </w:t>
      </w:r>
      <w:r w:rsidR="00B91AA3" w:rsidRPr="00930285">
        <w:rPr>
          <w:rFonts w:ascii="Times New Roman" w:hAnsi="Times New Roman" w:cs="Times New Roman"/>
          <w:sz w:val="24"/>
          <w:szCs w:val="24"/>
        </w:rPr>
        <w:t xml:space="preserve">a </w:t>
      </w:r>
      <w:r w:rsidR="00623BDF" w:rsidRPr="00930285">
        <w:rPr>
          <w:rFonts w:ascii="Times New Roman" w:hAnsi="Times New Roman" w:cs="Times New Roman"/>
          <w:sz w:val="24"/>
          <w:szCs w:val="24"/>
        </w:rPr>
        <w:t>funding mechanism</w:t>
      </w:r>
      <w:r w:rsidR="00270464" w:rsidRPr="00930285">
        <w:rPr>
          <w:rFonts w:ascii="Times New Roman" w:hAnsi="Times New Roman" w:cs="Times New Roman"/>
          <w:sz w:val="24"/>
          <w:szCs w:val="24"/>
        </w:rPr>
        <w:t xml:space="preserve"> being developed</w:t>
      </w:r>
      <w:r w:rsidR="00623BDF" w:rsidRPr="00930285">
        <w:rPr>
          <w:rFonts w:ascii="Times New Roman" w:hAnsi="Times New Roman" w:cs="Times New Roman"/>
          <w:sz w:val="24"/>
          <w:szCs w:val="24"/>
        </w:rPr>
        <w:t xml:space="preserve"> </w:t>
      </w:r>
      <w:r w:rsidR="00250C41" w:rsidRPr="00930285">
        <w:rPr>
          <w:rFonts w:ascii="Times New Roman" w:hAnsi="Times New Roman" w:cs="Times New Roman"/>
          <w:sz w:val="24"/>
          <w:szCs w:val="24"/>
        </w:rPr>
        <w:t xml:space="preserve">to extend </w:t>
      </w:r>
      <w:r w:rsidR="00270464" w:rsidRPr="00930285">
        <w:rPr>
          <w:rFonts w:ascii="Times New Roman" w:hAnsi="Times New Roman" w:cs="Times New Roman"/>
          <w:sz w:val="24"/>
          <w:szCs w:val="24"/>
        </w:rPr>
        <w:t>the role</w:t>
      </w:r>
      <w:r w:rsidR="00250C41" w:rsidRPr="00930285">
        <w:rPr>
          <w:rFonts w:ascii="Times New Roman" w:hAnsi="Times New Roman" w:cs="Times New Roman"/>
          <w:sz w:val="24"/>
          <w:szCs w:val="24"/>
        </w:rPr>
        <w:t xml:space="preserve"> into the future</w:t>
      </w:r>
      <w:r w:rsidR="00270464" w:rsidRPr="00930285">
        <w:rPr>
          <w:rFonts w:ascii="Times New Roman" w:hAnsi="Times New Roman" w:cs="Times New Roman"/>
          <w:sz w:val="24"/>
          <w:szCs w:val="24"/>
        </w:rPr>
        <w:t xml:space="preserve"> and </w:t>
      </w:r>
      <w:r w:rsidR="00623BDF" w:rsidRPr="00930285">
        <w:rPr>
          <w:rFonts w:ascii="Times New Roman" w:hAnsi="Times New Roman" w:cs="Times New Roman"/>
          <w:sz w:val="24"/>
          <w:szCs w:val="24"/>
        </w:rPr>
        <w:t xml:space="preserve">serve as a </w:t>
      </w:r>
      <w:r w:rsidR="00EF0442" w:rsidRPr="00930285">
        <w:rPr>
          <w:rFonts w:ascii="Times New Roman" w:hAnsi="Times New Roman" w:cs="Times New Roman"/>
          <w:sz w:val="24"/>
          <w:szCs w:val="24"/>
        </w:rPr>
        <w:t>model</w:t>
      </w:r>
      <w:r w:rsidR="00623BDF" w:rsidRPr="00930285">
        <w:rPr>
          <w:rFonts w:ascii="Times New Roman" w:hAnsi="Times New Roman" w:cs="Times New Roman"/>
          <w:sz w:val="24"/>
          <w:szCs w:val="24"/>
        </w:rPr>
        <w:t xml:space="preserve"> for similar roles in other </w:t>
      </w:r>
      <w:r w:rsidR="00270464" w:rsidRPr="00930285">
        <w:rPr>
          <w:rFonts w:ascii="Times New Roman" w:hAnsi="Times New Roman" w:cs="Times New Roman"/>
          <w:sz w:val="24"/>
          <w:szCs w:val="24"/>
        </w:rPr>
        <w:t>c</w:t>
      </w:r>
      <w:r w:rsidR="00623BDF" w:rsidRPr="00930285">
        <w:rPr>
          <w:rFonts w:ascii="Times New Roman" w:hAnsi="Times New Roman" w:cs="Times New Roman"/>
          <w:sz w:val="24"/>
          <w:szCs w:val="24"/>
        </w:rPr>
        <w:t>lusters.</w:t>
      </w:r>
    </w:p>
    <w:p w14:paraId="423E1C6C" w14:textId="0E8FE487" w:rsidR="00172445" w:rsidRPr="00B50510" w:rsidRDefault="002D3850" w:rsidP="00D13421">
      <w:pPr>
        <w:rPr>
          <w:rFonts w:ascii="Times New Roman" w:hAnsi="Times New Roman" w:cs="Times New Roman"/>
          <w:b/>
          <w:bCs/>
          <w:sz w:val="24"/>
          <w:szCs w:val="24"/>
        </w:rPr>
      </w:pPr>
      <w:r w:rsidRPr="00B50510">
        <w:rPr>
          <w:rFonts w:ascii="Times New Roman" w:hAnsi="Times New Roman" w:cs="Times New Roman"/>
          <w:b/>
          <w:bCs/>
          <w:sz w:val="24"/>
          <w:szCs w:val="24"/>
        </w:rPr>
        <w:t>Outcomes/ progress indicators/ success metrics</w:t>
      </w:r>
      <w:r w:rsidR="00953C54" w:rsidRPr="00B50510">
        <w:rPr>
          <w:rFonts w:ascii="Times New Roman" w:hAnsi="Times New Roman" w:cs="Times New Roman"/>
          <w:b/>
          <w:bCs/>
          <w:sz w:val="24"/>
          <w:szCs w:val="24"/>
        </w:rPr>
        <w:t>:</w:t>
      </w:r>
    </w:p>
    <w:tbl>
      <w:tblPr>
        <w:tblStyle w:val="TableGrid"/>
        <w:tblW w:w="0" w:type="auto"/>
        <w:tblLook w:val="04A0" w:firstRow="1" w:lastRow="0" w:firstColumn="1" w:lastColumn="0" w:noHBand="0" w:noVBand="1"/>
      </w:tblPr>
      <w:tblGrid>
        <w:gridCol w:w="3005"/>
        <w:gridCol w:w="3005"/>
        <w:gridCol w:w="3006"/>
      </w:tblGrid>
      <w:tr w:rsidR="00100F43" w14:paraId="283D0391" w14:textId="77777777" w:rsidTr="00100F43">
        <w:tc>
          <w:tcPr>
            <w:tcW w:w="3005" w:type="dxa"/>
          </w:tcPr>
          <w:p w14:paraId="11BE1CF0" w14:textId="32834172" w:rsidR="00100F43" w:rsidRPr="009570E8" w:rsidRDefault="00100F43" w:rsidP="00953C54">
            <w:pPr>
              <w:rPr>
                <w:rFonts w:ascii="Times New Roman" w:hAnsi="Times New Roman" w:cs="Times New Roman"/>
                <w:b/>
                <w:bCs/>
                <w:sz w:val="24"/>
                <w:szCs w:val="24"/>
              </w:rPr>
            </w:pPr>
            <w:r w:rsidRPr="009570E8">
              <w:rPr>
                <w:rFonts w:ascii="Times New Roman" w:hAnsi="Times New Roman" w:cs="Times New Roman"/>
                <w:b/>
                <w:bCs/>
                <w:sz w:val="24"/>
                <w:szCs w:val="24"/>
              </w:rPr>
              <w:t>Topic/Activities/Outcome</w:t>
            </w:r>
          </w:p>
        </w:tc>
        <w:tc>
          <w:tcPr>
            <w:tcW w:w="3005" w:type="dxa"/>
          </w:tcPr>
          <w:p w14:paraId="4568E84F" w14:textId="687CE2E3" w:rsidR="00100F43" w:rsidRPr="009570E8" w:rsidRDefault="00100F43" w:rsidP="00953C54">
            <w:pPr>
              <w:rPr>
                <w:rFonts w:ascii="Times New Roman" w:hAnsi="Times New Roman" w:cs="Times New Roman"/>
                <w:b/>
                <w:bCs/>
                <w:sz w:val="24"/>
                <w:szCs w:val="24"/>
              </w:rPr>
            </w:pPr>
            <w:r w:rsidRPr="009570E8">
              <w:rPr>
                <w:rFonts w:ascii="Times New Roman" w:hAnsi="Times New Roman" w:cs="Times New Roman"/>
                <w:b/>
                <w:bCs/>
                <w:sz w:val="24"/>
                <w:szCs w:val="24"/>
              </w:rPr>
              <w:t>Progress/success indicator</w:t>
            </w:r>
            <w:r w:rsidR="00B50510" w:rsidRPr="009570E8">
              <w:rPr>
                <w:rFonts w:ascii="Times New Roman" w:hAnsi="Times New Roman" w:cs="Times New Roman"/>
                <w:b/>
                <w:bCs/>
                <w:sz w:val="24"/>
                <w:szCs w:val="24"/>
              </w:rPr>
              <w:t>s</w:t>
            </w:r>
          </w:p>
        </w:tc>
        <w:tc>
          <w:tcPr>
            <w:tcW w:w="3006" w:type="dxa"/>
          </w:tcPr>
          <w:p w14:paraId="64A4FAF9" w14:textId="0FA5BAA4" w:rsidR="00270464" w:rsidRPr="009570E8" w:rsidRDefault="00100F43" w:rsidP="00270464">
            <w:pPr>
              <w:rPr>
                <w:rFonts w:ascii="Times New Roman" w:hAnsi="Times New Roman" w:cs="Times New Roman"/>
                <w:b/>
                <w:bCs/>
                <w:sz w:val="24"/>
                <w:szCs w:val="24"/>
              </w:rPr>
            </w:pPr>
            <w:r w:rsidRPr="009570E8">
              <w:rPr>
                <w:rFonts w:ascii="Times New Roman" w:hAnsi="Times New Roman" w:cs="Times New Roman"/>
                <w:b/>
                <w:bCs/>
                <w:sz w:val="24"/>
                <w:szCs w:val="24"/>
              </w:rPr>
              <w:t>Lack of success/</w:t>
            </w:r>
            <w:r w:rsidR="00D13421">
              <w:rPr>
                <w:rFonts w:ascii="Times New Roman" w:hAnsi="Times New Roman" w:cs="Times New Roman"/>
                <w:b/>
                <w:bCs/>
                <w:sz w:val="24"/>
                <w:szCs w:val="24"/>
              </w:rPr>
              <w:t xml:space="preserve">lack of </w:t>
            </w:r>
            <w:r w:rsidRPr="009570E8">
              <w:rPr>
                <w:rFonts w:ascii="Times New Roman" w:hAnsi="Times New Roman" w:cs="Times New Roman"/>
                <w:b/>
                <w:bCs/>
                <w:sz w:val="24"/>
                <w:szCs w:val="24"/>
              </w:rPr>
              <w:t>progress indicator</w:t>
            </w:r>
            <w:r w:rsidR="00B50510" w:rsidRPr="009570E8">
              <w:rPr>
                <w:rFonts w:ascii="Times New Roman" w:hAnsi="Times New Roman" w:cs="Times New Roman"/>
                <w:b/>
                <w:bCs/>
                <w:sz w:val="24"/>
                <w:szCs w:val="24"/>
              </w:rPr>
              <w:t>s</w:t>
            </w:r>
          </w:p>
        </w:tc>
      </w:tr>
      <w:tr w:rsidR="00100F43" w14:paraId="5612779C" w14:textId="77777777" w:rsidTr="00100F43">
        <w:tc>
          <w:tcPr>
            <w:tcW w:w="3005" w:type="dxa"/>
          </w:tcPr>
          <w:p w14:paraId="47BE94BD" w14:textId="7E723E35" w:rsidR="00100F43" w:rsidRDefault="00100F43" w:rsidP="00953C54">
            <w:pPr>
              <w:rPr>
                <w:rFonts w:ascii="Times New Roman" w:hAnsi="Times New Roman" w:cs="Times New Roman"/>
                <w:sz w:val="24"/>
                <w:szCs w:val="24"/>
              </w:rPr>
            </w:pPr>
            <w:r>
              <w:rPr>
                <w:rFonts w:ascii="Times New Roman" w:hAnsi="Times New Roman" w:cs="Times New Roman"/>
                <w:sz w:val="24"/>
                <w:szCs w:val="24"/>
              </w:rPr>
              <w:t>Mapping war damage</w:t>
            </w:r>
            <w:r w:rsidR="00B760B6">
              <w:rPr>
                <w:rFonts w:ascii="Times New Roman" w:hAnsi="Times New Roman" w:cs="Times New Roman"/>
                <w:sz w:val="24"/>
                <w:szCs w:val="24"/>
              </w:rPr>
              <w:t>.</w:t>
            </w:r>
          </w:p>
        </w:tc>
        <w:tc>
          <w:tcPr>
            <w:tcW w:w="3005" w:type="dxa"/>
          </w:tcPr>
          <w:p w14:paraId="755CDFF0" w14:textId="7FC9732F" w:rsidR="00100F43" w:rsidRDefault="00B50510" w:rsidP="00953C54">
            <w:pPr>
              <w:rPr>
                <w:rFonts w:ascii="Times New Roman" w:hAnsi="Times New Roman" w:cs="Times New Roman"/>
                <w:sz w:val="24"/>
                <w:szCs w:val="24"/>
              </w:rPr>
            </w:pPr>
            <w:r>
              <w:rPr>
                <w:rFonts w:ascii="Times New Roman" w:hAnsi="Times New Roman" w:cs="Times New Roman"/>
                <w:sz w:val="24"/>
                <w:szCs w:val="24"/>
              </w:rPr>
              <w:t>Compiling</w:t>
            </w:r>
            <w:r w:rsidR="00100F43">
              <w:rPr>
                <w:rFonts w:ascii="Times New Roman" w:hAnsi="Times New Roman" w:cs="Times New Roman"/>
                <w:sz w:val="24"/>
                <w:szCs w:val="24"/>
              </w:rPr>
              <w:t xml:space="preserve"> a report</w:t>
            </w:r>
            <w:r w:rsidR="00B760B6">
              <w:rPr>
                <w:rFonts w:ascii="Times New Roman" w:hAnsi="Times New Roman" w:cs="Times New Roman"/>
                <w:sz w:val="24"/>
                <w:szCs w:val="24"/>
              </w:rPr>
              <w:t>.</w:t>
            </w:r>
          </w:p>
        </w:tc>
        <w:tc>
          <w:tcPr>
            <w:tcW w:w="3006" w:type="dxa"/>
          </w:tcPr>
          <w:p w14:paraId="0707ECC2" w14:textId="43D7E4C9" w:rsidR="00172445" w:rsidRDefault="00B50510" w:rsidP="004639A4">
            <w:pPr>
              <w:rPr>
                <w:rFonts w:ascii="Times New Roman" w:hAnsi="Times New Roman" w:cs="Times New Roman"/>
                <w:sz w:val="24"/>
                <w:szCs w:val="24"/>
              </w:rPr>
            </w:pPr>
            <w:r>
              <w:rPr>
                <w:rFonts w:ascii="Times New Roman" w:hAnsi="Times New Roman" w:cs="Times New Roman"/>
                <w:sz w:val="24"/>
                <w:szCs w:val="24"/>
              </w:rPr>
              <w:t xml:space="preserve">Failure to compile </w:t>
            </w:r>
            <w:r w:rsidR="00100F43">
              <w:rPr>
                <w:rFonts w:ascii="Times New Roman" w:hAnsi="Times New Roman" w:cs="Times New Roman"/>
                <w:sz w:val="24"/>
                <w:szCs w:val="24"/>
              </w:rPr>
              <w:t>a report</w:t>
            </w:r>
            <w:r w:rsidR="00B760B6">
              <w:rPr>
                <w:rFonts w:ascii="Times New Roman" w:hAnsi="Times New Roman" w:cs="Times New Roman"/>
                <w:sz w:val="24"/>
                <w:szCs w:val="24"/>
              </w:rPr>
              <w:t>.</w:t>
            </w:r>
          </w:p>
        </w:tc>
      </w:tr>
      <w:tr w:rsidR="00100F43" w14:paraId="5D8579FA" w14:textId="77777777" w:rsidTr="00100F43">
        <w:tc>
          <w:tcPr>
            <w:tcW w:w="3005" w:type="dxa"/>
          </w:tcPr>
          <w:p w14:paraId="1D839129" w14:textId="78D3B3F5" w:rsidR="00100F43" w:rsidRDefault="00100F43" w:rsidP="00953C54">
            <w:pPr>
              <w:rPr>
                <w:rFonts w:ascii="Times New Roman" w:hAnsi="Times New Roman" w:cs="Times New Roman"/>
                <w:sz w:val="24"/>
                <w:szCs w:val="24"/>
              </w:rPr>
            </w:pPr>
            <w:r>
              <w:rPr>
                <w:rFonts w:ascii="Times New Roman" w:hAnsi="Times New Roman" w:cs="Times New Roman"/>
                <w:sz w:val="24"/>
                <w:szCs w:val="24"/>
              </w:rPr>
              <w:t>Prepar</w:t>
            </w:r>
            <w:r w:rsidR="00B50510">
              <w:rPr>
                <w:rFonts w:ascii="Times New Roman" w:hAnsi="Times New Roman" w:cs="Times New Roman"/>
                <w:sz w:val="24"/>
                <w:szCs w:val="24"/>
              </w:rPr>
              <w:t xml:space="preserve">ing </w:t>
            </w:r>
            <w:r>
              <w:rPr>
                <w:rFonts w:ascii="Times New Roman" w:hAnsi="Times New Roman" w:cs="Times New Roman"/>
                <w:sz w:val="24"/>
                <w:szCs w:val="24"/>
              </w:rPr>
              <w:t xml:space="preserve">and </w:t>
            </w:r>
            <w:r w:rsidR="00B50510">
              <w:rPr>
                <w:rFonts w:ascii="Times New Roman" w:hAnsi="Times New Roman" w:cs="Times New Roman"/>
                <w:sz w:val="24"/>
                <w:szCs w:val="24"/>
              </w:rPr>
              <w:t>submitting</w:t>
            </w:r>
            <w:r>
              <w:rPr>
                <w:rFonts w:ascii="Times New Roman" w:hAnsi="Times New Roman" w:cs="Times New Roman"/>
                <w:sz w:val="24"/>
                <w:szCs w:val="24"/>
              </w:rPr>
              <w:t xml:space="preserve"> </w:t>
            </w:r>
            <w:r w:rsidR="00B50510">
              <w:rPr>
                <w:rFonts w:ascii="Times New Roman" w:hAnsi="Times New Roman" w:cs="Times New Roman"/>
                <w:sz w:val="24"/>
                <w:szCs w:val="24"/>
              </w:rPr>
              <w:t xml:space="preserve">project bids to </w:t>
            </w:r>
            <w:r>
              <w:rPr>
                <w:rFonts w:ascii="Times New Roman" w:hAnsi="Times New Roman" w:cs="Times New Roman"/>
                <w:sz w:val="24"/>
                <w:szCs w:val="24"/>
              </w:rPr>
              <w:t>the Open Spaces Conservation Fund</w:t>
            </w:r>
            <w:r w:rsidR="00B760B6">
              <w:rPr>
                <w:rFonts w:ascii="Times New Roman" w:hAnsi="Times New Roman" w:cs="Times New Roman"/>
                <w:sz w:val="24"/>
                <w:szCs w:val="24"/>
              </w:rPr>
              <w:t>.</w:t>
            </w:r>
          </w:p>
        </w:tc>
        <w:tc>
          <w:tcPr>
            <w:tcW w:w="3005" w:type="dxa"/>
          </w:tcPr>
          <w:p w14:paraId="5B64A48A" w14:textId="741FD260" w:rsidR="00100F43" w:rsidRDefault="00741AE2" w:rsidP="00953C54">
            <w:pPr>
              <w:rPr>
                <w:rFonts w:ascii="Times New Roman" w:hAnsi="Times New Roman" w:cs="Times New Roman"/>
                <w:sz w:val="24"/>
                <w:szCs w:val="24"/>
              </w:rPr>
            </w:pPr>
            <w:r>
              <w:rPr>
                <w:rFonts w:ascii="Times New Roman" w:hAnsi="Times New Roman" w:cs="Times New Roman"/>
                <w:sz w:val="24"/>
                <w:szCs w:val="24"/>
              </w:rPr>
              <w:t>Submitting a</w:t>
            </w:r>
            <w:r w:rsidR="00172445">
              <w:rPr>
                <w:rFonts w:ascii="Times New Roman" w:hAnsi="Times New Roman" w:cs="Times New Roman"/>
                <w:sz w:val="24"/>
                <w:szCs w:val="24"/>
              </w:rPr>
              <w:t xml:space="preserve">t </w:t>
            </w:r>
            <w:r w:rsidR="00100F43">
              <w:rPr>
                <w:rFonts w:ascii="Times New Roman" w:hAnsi="Times New Roman" w:cs="Times New Roman"/>
                <w:sz w:val="24"/>
                <w:szCs w:val="24"/>
              </w:rPr>
              <w:t xml:space="preserve">least </w:t>
            </w:r>
            <w:r>
              <w:rPr>
                <w:rFonts w:ascii="Times New Roman" w:hAnsi="Times New Roman" w:cs="Times New Roman"/>
                <w:sz w:val="24"/>
                <w:szCs w:val="24"/>
              </w:rPr>
              <w:t>six</w:t>
            </w:r>
            <w:r w:rsidR="00100F43">
              <w:rPr>
                <w:rFonts w:ascii="Times New Roman" w:hAnsi="Times New Roman" w:cs="Times New Roman"/>
                <w:sz w:val="24"/>
                <w:szCs w:val="24"/>
              </w:rPr>
              <w:t xml:space="preserve"> </w:t>
            </w:r>
            <w:r w:rsidR="00B50510">
              <w:rPr>
                <w:rFonts w:ascii="Times New Roman" w:hAnsi="Times New Roman" w:cs="Times New Roman"/>
                <w:sz w:val="24"/>
                <w:szCs w:val="24"/>
              </w:rPr>
              <w:t>bids</w:t>
            </w:r>
            <w:r w:rsidR="00172445">
              <w:rPr>
                <w:rFonts w:ascii="Times New Roman" w:hAnsi="Times New Roman" w:cs="Times New Roman"/>
                <w:sz w:val="24"/>
                <w:szCs w:val="24"/>
              </w:rPr>
              <w:t xml:space="preserve"> </w:t>
            </w:r>
            <w:r w:rsidR="00100F43">
              <w:rPr>
                <w:rFonts w:ascii="Times New Roman" w:hAnsi="Times New Roman" w:cs="Times New Roman"/>
                <w:sz w:val="24"/>
                <w:szCs w:val="24"/>
              </w:rPr>
              <w:t>(some on the 24</w:t>
            </w:r>
            <w:r w:rsidR="00100F43" w:rsidRPr="00100F43">
              <w:rPr>
                <w:rFonts w:ascii="Times New Roman" w:hAnsi="Times New Roman" w:cs="Times New Roman"/>
                <w:sz w:val="24"/>
                <w:szCs w:val="24"/>
                <w:vertAlign w:val="superscript"/>
              </w:rPr>
              <w:t>th</w:t>
            </w:r>
            <w:r w:rsidR="00100F43">
              <w:rPr>
                <w:rFonts w:ascii="Times New Roman" w:hAnsi="Times New Roman" w:cs="Times New Roman"/>
                <w:sz w:val="24"/>
                <w:szCs w:val="24"/>
              </w:rPr>
              <w:t xml:space="preserve"> and some on the 25</w:t>
            </w:r>
            <w:r w:rsidR="00100F43" w:rsidRPr="00100F43">
              <w:rPr>
                <w:rFonts w:ascii="Times New Roman" w:hAnsi="Times New Roman" w:cs="Times New Roman"/>
                <w:sz w:val="24"/>
                <w:szCs w:val="24"/>
                <w:vertAlign w:val="superscript"/>
              </w:rPr>
              <w:t>th</w:t>
            </w:r>
            <w:r w:rsidR="00100F43">
              <w:rPr>
                <w:rFonts w:ascii="Times New Roman" w:hAnsi="Times New Roman" w:cs="Times New Roman"/>
                <w:sz w:val="24"/>
                <w:szCs w:val="24"/>
                <w:vertAlign w:val="superscript"/>
              </w:rPr>
              <w:t xml:space="preserve">). </w:t>
            </w:r>
            <w:r>
              <w:rPr>
                <w:rFonts w:ascii="Times New Roman" w:hAnsi="Times New Roman" w:cs="Times New Roman"/>
                <w:sz w:val="24"/>
                <w:szCs w:val="24"/>
              </w:rPr>
              <w:t>Being</w:t>
            </w:r>
            <w:r w:rsidR="00172445">
              <w:rPr>
                <w:rFonts w:ascii="Times New Roman" w:hAnsi="Times New Roman" w:cs="Times New Roman"/>
                <w:sz w:val="24"/>
                <w:szCs w:val="24"/>
              </w:rPr>
              <w:t xml:space="preserve"> successful in</w:t>
            </w:r>
            <w:r w:rsidR="00100F43">
              <w:rPr>
                <w:rFonts w:ascii="Times New Roman" w:hAnsi="Times New Roman" w:cs="Times New Roman"/>
                <w:sz w:val="24"/>
                <w:szCs w:val="24"/>
              </w:rPr>
              <w:t xml:space="preserve"> </w:t>
            </w:r>
            <w:r>
              <w:rPr>
                <w:rFonts w:ascii="Times New Roman" w:hAnsi="Times New Roman" w:cs="Times New Roman"/>
                <w:sz w:val="24"/>
                <w:szCs w:val="24"/>
              </w:rPr>
              <w:t>four</w:t>
            </w:r>
            <w:r w:rsidR="00100F43">
              <w:rPr>
                <w:rFonts w:ascii="Times New Roman" w:hAnsi="Times New Roman" w:cs="Times New Roman"/>
                <w:sz w:val="24"/>
                <w:szCs w:val="24"/>
              </w:rPr>
              <w:t>.</w:t>
            </w:r>
          </w:p>
        </w:tc>
        <w:tc>
          <w:tcPr>
            <w:tcW w:w="3006" w:type="dxa"/>
          </w:tcPr>
          <w:p w14:paraId="0A4417BD" w14:textId="2D196D8A" w:rsidR="00100F43" w:rsidRDefault="00741AE2" w:rsidP="00953C54">
            <w:pPr>
              <w:rPr>
                <w:rFonts w:ascii="Times New Roman" w:hAnsi="Times New Roman" w:cs="Times New Roman"/>
                <w:sz w:val="24"/>
                <w:szCs w:val="24"/>
              </w:rPr>
            </w:pPr>
            <w:r w:rsidRPr="00741AE2">
              <w:rPr>
                <w:rFonts w:ascii="Times New Roman" w:hAnsi="Times New Roman" w:cs="Times New Roman"/>
                <w:sz w:val="24"/>
                <w:szCs w:val="24"/>
              </w:rPr>
              <w:t>More than the ability to submit or win, success in bringing together partners and supporters for proposals will testify to the building of an effective and functioning interorganizational framework in the Western Negev</w:t>
            </w:r>
            <w:r>
              <w:rPr>
                <w:rFonts w:ascii="Times New Roman" w:hAnsi="Times New Roman" w:cs="Times New Roman"/>
                <w:sz w:val="24"/>
                <w:szCs w:val="24"/>
              </w:rPr>
              <w:t>. A</w:t>
            </w:r>
            <w:r w:rsidR="00F54781">
              <w:rPr>
                <w:rFonts w:ascii="Times New Roman" w:hAnsi="Times New Roman" w:cs="Times New Roman"/>
                <w:sz w:val="24"/>
                <w:szCs w:val="24"/>
              </w:rPr>
              <w:t>n inability to submit bids to the Open Spaces Conservation Fund may testify to difficulties in organizing</w:t>
            </w:r>
            <w:r w:rsidR="00B50510">
              <w:rPr>
                <w:rFonts w:ascii="Times New Roman" w:hAnsi="Times New Roman" w:cs="Times New Roman"/>
                <w:sz w:val="24"/>
                <w:szCs w:val="24"/>
              </w:rPr>
              <w:t xml:space="preserve"> and collaborating with</w:t>
            </w:r>
            <w:r w:rsidR="00F54781">
              <w:rPr>
                <w:rFonts w:ascii="Times New Roman" w:hAnsi="Times New Roman" w:cs="Times New Roman"/>
                <w:sz w:val="24"/>
                <w:szCs w:val="24"/>
              </w:rPr>
              <w:t xml:space="preserve"> the various bodies that work with open spaces in the Western Negev.</w:t>
            </w:r>
          </w:p>
          <w:p w14:paraId="3F092962" w14:textId="1E15E5E2" w:rsidR="00172445" w:rsidRDefault="00172445" w:rsidP="00953C54">
            <w:pPr>
              <w:rPr>
                <w:rFonts w:ascii="Times New Roman" w:hAnsi="Times New Roman" w:cs="Times New Roman"/>
                <w:sz w:val="24"/>
                <w:szCs w:val="24"/>
              </w:rPr>
            </w:pPr>
          </w:p>
        </w:tc>
      </w:tr>
      <w:tr w:rsidR="00100F43" w14:paraId="45147EC7" w14:textId="77777777" w:rsidTr="00100F43">
        <w:tc>
          <w:tcPr>
            <w:tcW w:w="3005" w:type="dxa"/>
          </w:tcPr>
          <w:p w14:paraId="64A562CE" w14:textId="4C9630E0" w:rsidR="00100F43" w:rsidRDefault="00F54781" w:rsidP="00953C54">
            <w:pPr>
              <w:rPr>
                <w:rFonts w:ascii="Times New Roman" w:hAnsi="Times New Roman" w:cs="Times New Roman"/>
                <w:sz w:val="24"/>
                <w:szCs w:val="24"/>
              </w:rPr>
            </w:pPr>
            <w:r>
              <w:rPr>
                <w:rFonts w:ascii="Times New Roman" w:hAnsi="Times New Roman" w:cs="Times New Roman"/>
                <w:sz w:val="24"/>
                <w:szCs w:val="24"/>
              </w:rPr>
              <w:t xml:space="preserve">A dedicated </w:t>
            </w:r>
            <w:r w:rsidR="00E01E8F">
              <w:rPr>
                <w:rFonts w:ascii="Times New Roman" w:hAnsi="Times New Roman" w:cs="Times New Roman"/>
                <w:sz w:val="24"/>
                <w:szCs w:val="24"/>
              </w:rPr>
              <w:t>security</w:t>
            </w:r>
            <w:r>
              <w:rPr>
                <w:rFonts w:ascii="Times New Roman" w:hAnsi="Times New Roman" w:cs="Times New Roman"/>
                <w:sz w:val="24"/>
                <w:szCs w:val="24"/>
              </w:rPr>
              <w:t xml:space="preserve"> budget for rehabilitation</w:t>
            </w:r>
            <w:r w:rsidR="00B760B6">
              <w:rPr>
                <w:rFonts w:ascii="Times New Roman" w:hAnsi="Times New Roman" w:cs="Times New Roman"/>
                <w:sz w:val="24"/>
                <w:szCs w:val="24"/>
              </w:rPr>
              <w:t>.</w:t>
            </w:r>
          </w:p>
        </w:tc>
        <w:tc>
          <w:tcPr>
            <w:tcW w:w="3005" w:type="dxa"/>
          </w:tcPr>
          <w:p w14:paraId="1D4C12A1" w14:textId="77777777" w:rsidR="00100F43" w:rsidRDefault="00F54781" w:rsidP="00953C54">
            <w:pPr>
              <w:rPr>
                <w:rFonts w:ascii="Times New Roman" w:hAnsi="Times New Roman" w:cs="Times New Roman"/>
                <w:sz w:val="24"/>
                <w:szCs w:val="24"/>
              </w:rPr>
            </w:pPr>
            <w:r>
              <w:rPr>
                <w:rFonts w:ascii="Times New Roman" w:hAnsi="Times New Roman" w:cs="Times New Roman"/>
                <w:sz w:val="24"/>
                <w:szCs w:val="24"/>
              </w:rPr>
              <w:t>Taking budgetary responsibility for tackling hazards and damages caused by security activities.</w:t>
            </w:r>
          </w:p>
          <w:p w14:paraId="37CC63C2" w14:textId="73127208" w:rsidR="00172445" w:rsidRDefault="00172445" w:rsidP="00953C54">
            <w:pPr>
              <w:rPr>
                <w:rFonts w:ascii="Times New Roman" w:hAnsi="Times New Roman" w:cs="Times New Roman"/>
                <w:sz w:val="24"/>
                <w:szCs w:val="24"/>
              </w:rPr>
            </w:pPr>
          </w:p>
        </w:tc>
        <w:tc>
          <w:tcPr>
            <w:tcW w:w="3006" w:type="dxa"/>
          </w:tcPr>
          <w:p w14:paraId="371BEB09" w14:textId="4D7E3E74" w:rsidR="00100F43" w:rsidRDefault="00E01E8F" w:rsidP="00953C54">
            <w:pPr>
              <w:rPr>
                <w:rFonts w:ascii="Times New Roman" w:hAnsi="Times New Roman" w:cs="Times New Roman"/>
                <w:sz w:val="24"/>
                <w:szCs w:val="24"/>
              </w:rPr>
            </w:pPr>
            <w:r>
              <w:rPr>
                <w:rFonts w:ascii="Times New Roman" w:hAnsi="Times New Roman" w:cs="Times New Roman"/>
                <w:sz w:val="24"/>
                <w:szCs w:val="24"/>
              </w:rPr>
              <w:t>Unwillingness to provide dedicated budgets.</w:t>
            </w:r>
          </w:p>
        </w:tc>
      </w:tr>
      <w:tr w:rsidR="00B760B6" w14:paraId="104FCE5C" w14:textId="77777777" w:rsidTr="00100F43">
        <w:tc>
          <w:tcPr>
            <w:tcW w:w="3005" w:type="dxa"/>
          </w:tcPr>
          <w:p w14:paraId="3E506F36" w14:textId="03DC6555" w:rsidR="00B760B6" w:rsidRDefault="00B760B6" w:rsidP="00B760B6">
            <w:pPr>
              <w:rPr>
                <w:rFonts w:ascii="Times New Roman" w:hAnsi="Times New Roman" w:cs="Times New Roman"/>
                <w:sz w:val="24"/>
                <w:szCs w:val="24"/>
              </w:rPr>
            </w:pPr>
            <w:r>
              <w:rPr>
                <w:rFonts w:ascii="Times New Roman" w:hAnsi="Times New Roman" w:cs="Times New Roman"/>
                <w:sz w:val="24"/>
                <w:szCs w:val="24"/>
              </w:rPr>
              <w:t>Integration of reserves, forests, and areas along rivers and ecological corridors into the protected areas chapter of National Outline Plan 1.</w:t>
            </w:r>
          </w:p>
        </w:tc>
        <w:tc>
          <w:tcPr>
            <w:tcW w:w="3005" w:type="dxa"/>
          </w:tcPr>
          <w:p w14:paraId="2EC73912" w14:textId="42C8716B" w:rsidR="00B760B6" w:rsidRDefault="00B760B6" w:rsidP="00B760B6">
            <w:pPr>
              <w:rPr>
                <w:rFonts w:ascii="Times New Roman" w:hAnsi="Times New Roman" w:cs="Times New Roman"/>
                <w:sz w:val="24"/>
                <w:szCs w:val="24"/>
              </w:rPr>
            </w:pPr>
            <w:r>
              <w:rPr>
                <w:rFonts w:asciiTheme="majorBidi" w:hAnsiTheme="majorBidi" w:cstheme="majorBidi"/>
                <w:sz w:val="24"/>
                <w:szCs w:val="24"/>
                <w:lang w:val="en"/>
              </w:rPr>
              <w:t xml:space="preserve">We are not leading this activity, </w:t>
            </w:r>
            <w:r w:rsidR="00A87BF5">
              <w:rPr>
                <w:rFonts w:asciiTheme="majorBidi" w:hAnsiTheme="majorBidi" w:cstheme="majorBidi"/>
                <w:sz w:val="24"/>
                <w:szCs w:val="24"/>
                <w:lang w:val="en"/>
              </w:rPr>
              <w:t>and therefore</w:t>
            </w:r>
            <w:r w:rsidRPr="00325BA7">
              <w:rPr>
                <w:rFonts w:asciiTheme="majorBidi" w:hAnsiTheme="majorBidi" w:cstheme="majorBidi"/>
                <w:sz w:val="24"/>
                <w:szCs w:val="24"/>
                <w:lang w:val="en"/>
              </w:rPr>
              <w:t xml:space="preserve"> our influence on the pace is limited</w:t>
            </w:r>
            <w:r w:rsidR="00A87BF5">
              <w:rPr>
                <w:rFonts w:asciiTheme="majorBidi" w:hAnsiTheme="majorBidi" w:cstheme="majorBidi"/>
                <w:sz w:val="24"/>
                <w:szCs w:val="24"/>
                <w:lang w:val="en"/>
              </w:rPr>
              <w:t>. However</w:t>
            </w:r>
            <w:r w:rsidRPr="00325BA7">
              <w:rPr>
                <w:rFonts w:asciiTheme="majorBidi" w:hAnsiTheme="majorBidi" w:cstheme="majorBidi"/>
                <w:sz w:val="24"/>
                <w:szCs w:val="24"/>
                <w:lang w:val="en"/>
              </w:rPr>
              <w:t xml:space="preserve">, we are heavily involved in it. Success will be progress in integrating the perception of expanding protected areas in space, and </w:t>
            </w:r>
            <w:r>
              <w:rPr>
                <w:rFonts w:asciiTheme="majorBidi" w:hAnsiTheme="majorBidi" w:cstheme="majorBidi"/>
                <w:sz w:val="24"/>
                <w:szCs w:val="24"/>
                <w:lang w:val="en"/>
              </w:rPr>
              <w:t>conferring</w:t>
            </w:r>
            <w:r w:rsidRPr="00325BA7">
              <w:rPr>
                <w:rFonts w:asciiTheme="majorBidi" w:hAnsiTheme="majorBidi" w:cstheme="majorBidi"/>
                <w:sz w:val="24"/>
                <w:szCs w:val="24"/>
                <w:lang w:val="en"/>
              </w:rPr>
              <w:t xml:space="preserve"> a more </w:t>
            </w:r>
            <w:r w:rsidRPr="00325BA7">
              <w:rPr>
                <w:rFonts w:asciiTheme="majorBidi" w:hAnsiTheme="majorBidi" w:cstheme="majorBidi"/>
                <w:sz w:val="24"/>
                <w:szCs w:val="24"/>
                <w:lang w:val="en"/>
              </w:rPr>
              <w:lastRenderedPageBreak/>
              <w:t xml:space="preserve">significant status </w:t>
            </w:r>
            <w:r>
              <w:rPr>
                <w:rFonts w:asciiTheme="majorBidi" w:hAnsiTheme="majorBidi" w:cstheme="majorBidi"/>
                <w:sz w:val="24"/>
                <w:szCs w:val="24"/>
                <w:lang w:val="en"/>
              </w:rPr>
              <w:t>on</w:t>
            </w:r>
            <w:r w:rsidRPr="00325BA7">
              <w:rPr>
                <w:rFonts w:asciiTheme="majorBidi" w:hAnsiTheme="majorBidi" w:cstheme="majorBidi"/>
                <w:sz w:val="24"/>
                <w:szCs w:val="24"/>
                <w:lang w:val="en"/>
              </w:rPr>
              <w:t xml:space="preserve"> ecological corridors.</w:t>
            </w:r>
          </w:p>
        </w:tc>
        <w:tc>
          <w:tcPr>
            <w:tcW w:w="3006" w:type="dxa"/>
          </w:tcPr>
          <w:p w14:paraId="26AFD56A" w14:textId="7678FC60" w:rsidR="00B760B6" w:rsidRDefault="00B760B6" w:rsidP="00B760B6">
            <w:pPr>
              <w:rPr>
                <w:rFonts w:ascii="Times New Roman" w:hAnsi="Times New Roman" w:cs="Times New Roman"/>
                <w:sz w:val="24"/>
                <w:szCs w:val="24"/>
              </w:rPr>
            </w:pPr>
            <w:r>
              <w:rPr>
                <w:rFonts w:ascii="Times New Roman" w:hAnsi="Times New Roman" w:cs="Times New Roman"/>
                <w:sz w:val="24"/>
                <w:szCs w:val="24"/>
              </w:rPr>
              <w:lastRenderedPageBreak/>
              <w:t xml:space="preserve">Inability to integrate land into protected areas or corridors; widespread and effective opposition to their integration; a drastic reduction in the scope of new protected areas (in relation to our proposed scope) or of ecological corridor areas, in such a way </w:t>
            </w:r>
            <w:r>
              <w:rPr>
                <w:rFonts w:ascii="Times New Roman" w:hAnsi="Times New Roman" w:cs="Times New Roman"/>
                <w:sz w:val="24"/>
                <w:szCs w:val="24"/>
              </w:rPr>
              <w:lastRenderedPageBreak/>
              <w:t>that harms their ecological effectiveness.</w:t>
            </w:r>
          </w:p>
          <w:p w14:paraId="50664EAD" w14:textId="77777777" w:rsidR="00B760B6" w:rsidRDefault="00B760B6" w:rsidP="00B760B6">
            <w:pPr>
              <w:rPr>
                <w:rFonts w:ascii="Times New Roman" w:hAnsi="Times New Roman" w:cs="Times New Roman"/>
                <w:sz w:val="24"/>
                <w:szCs w:val="24"/>
              </w:rPr>
            </w:pPr>
          </w:p>
          <w:p w14:paraId="12CCA626" w14:textId="77777777" w:rsidR="00B760B6" w:rsidRDefault="00B760B6" w:rsidP="00B760B6">
            <w:pPr>
              <w:rPr>
                <w:rFonts w:ascii="Times New Roman" w:hAnsi="Times New Roman" w:cs="Times New Roman"/>
                <w:sz w:val="24"/>
                <w:szCs w:val="24"/>
              </w:rPr>
            </w:pPr>
          </w:p>
          <w:p w14:paraId="5F739DA7" w14:textId="77777777" w:rsidR="00B760B6" w:rsidRDefault="00B760B6" w:rsidP="00B760B6">
            <w:pPr>
              <w:rPr>
                <w:rFonts w:ascii="Times New Roman" w:hAnsi="Times New Roman" w:cs="Times New Roman"/>
                <w:sz w:val="24"/>
                <w:szCs w:val="24"/>
              </w:rPr>
            </w:pPr>
          </w:p>
          <w:p w14:paraId="2BE521D6" w14:textId="77777777" w:rsidR="00B760B6" w:rsidRPr="00E122C9" w:rsidRDefault="00B760B6" w:rsidP="00B760B6">
            <w:pPr>
              <w:jc w:val="center"/>
              <w:rPr>
                <w:rFonts w:ascii="Times New Roman" w:hAnsi="Times New Roman" w:cs="Times New Roman"/>
                <w:sz w:val="24"/>
                <w:szCs w:val="24"/>
              </w:rPr>
            </w:pPr>
          </w:p>
        </w:tc>
      </w:tr>
      <w:tr w:rsidR="00B760B6" w14:paraId="5D5EB031" w14:textId="77777777" w:rsidTr="00100F43">
        <w:tc>
          <w:tcPr>
            <w:tcW w:w="3005" w:type="dxa"/>
          </w:tcPr>
          <w:p w14:paraId="60AC5B10" w14:textId="5D6E7EA7" w:rsidR="00B760B6" w:rsidRDefault="00B760B6" w:rsidP="00B760B6">
            <w:pPr>
              <w:rPr>
                <w:rFonts w:ascii="Times New Roman" w:hAnsi="Times New Roman" w:cs="Times New Roman"/>
                <w:sz w:val="24"/>
                <w:szCs w:val="24"/>
              </w:rPr>
            </w:pPr>
            <w:r>
              <w:rPr>
                <w:rFonts w:ascii="Times New Roman" w:hAnsi="Times New Roman" w:cs="Times New Roman"/>
                <w:sz w:val="24"/>
                <w:szCs w:val="24"/>
              </w:rPr>
              <w:lastRenderedPageBreak/>
              <w:t xml:space="preserve">Integrating into the </w:t>
            </w:r>
            <w:r w:rsidR="00A87BF5">
              <w:rPr>
                <w:rFonts w:ascii="Times New Roman" w:hAnsi="Times New Roman" w:cs="Times New Roman"/>
                <w:sz w:val="24"/>
                <w:szCs w:val="24"/>
              </w:rPr>
              <w:t xml:space="preserve">Cluster's </w:t>
            </w:r>
            <w:r>
              <w:rPr>
                <w:rFonts w:ascii="Times New Roman" w:hAnsi="Times New Roman" w:cs="Times New Roman"/>
                <w:sz w:val="24"/>
                <w:szCs w:val="24"/>
              </w:rPr>
              <w:t>work and increasing its capacity.</w:t>
            </w:r>
          </w:p>
        </w:tc>
        <w:tc>
          <w:tcPr>
            <w:tcW w:w="3005" w:type="dxa"/>
          </w:tcPr>
          <w:p w14:paraId="4F4DAC70" w14:textId="09A1671D" w:rsidR="00B760B6" w:rsidRDefault="004348FD" w:rsidP="00B760B6">
            <w:pPr>
              <w:rPr>
                <w:rFonts w:ascii="Times New Roman" w:hAnsi="Times New Roman" w:cs="Times New Roman"/>
                <w:sz w:val="24"/>
                <w:szCs w:val="24"/>
              </w:rPr>
            </w:pPr>
            <w:r>
              <w:rPr>
                <w:rFonts w:ascii="Times New Roman" w:hAnsi="Times New Roman" w:cs="Times New Roman"/>
                <w:sz w:val="24"/>
                <w:szCs w:val="24"/>
              </w:rPr>
              <w:t>Creating a structured</w:t>
            </w:r>
            <w:r w:rsidR="00B760B6">
              <w:rPr>
                <w:rFonts w:ascii="Times New Roman" w:hAnsi="Times New Roman" w:cs="Times New Roman"/>
                <w:sz w:val="24"/>
                <w:szCs w:val="24"/>
              </w:rPr>
              <w:t xml:space="preserve"> work framework within the Cluster, while delegating tasks; </w:t>
            </w:r>
            <w:r>
              <w:rPr>
                <w:rFonts w:ascii="Times New Roman" w:hAnsi="Times New Roman" w:cs="Times New Roman"/>
                <w:sz w:val="24"/>
                <w:szCs w:val="24"/>
              </w:rPr>
              <w:t>consolidating means</w:t>
            </w:r>
            <w:r w:rsidR="00B760B6">
              <w:rPr>
                <w:rFonts w:ascii="Times New Roman" w:hAnsi="Times New Roman" w:cs="Times New Roman"/>
                <w:sz w:val="24"/>
                <w:szCs w:val="24"/>
              </w:rPr>
              <w:t xml:space="preserve"> to integrate the issue of open spaces into the Cluster’s strategic planning; developing the role of Cluster open spaces coordinator to lead and integrate the open spaces plan and play a dominant and influential role in the Cluster.</w:t>
            </w:r>
          </w:p>
          <w:p w14:paraId="4F2E6521" w14:textId="6B5B1489" w:rsidR="00B760B6" w:rsidRDefault="00B760B6" w:rsidP="00B760B6">
            <w:pPr>
              <w:rPr>
                <w:rFonts w:ascii="Times New Roman" w:hAnsi="Times New Roman" w:cs="Times New Roman"/>
                <w:sz w:val="24"/>
                <w:szCs w:val="24"/>
              </w:rPr>
            </w:pPr>
          </w:p>
        </w:tc>
        <w:tc>
          <w:tcPr>
            <w:tcW w:w="3006" w:type="dxa"/>
          </w:tcPr>
          <w:p w14:paraId="41EA878B" w14:textId="6BEF869C" w:rsidR="00B760B6" w:rsidRDefault="00B760B6" w:rsidP="00B760B6">
            <w:pPr>
              <w:rPr>
                <w:rFonts w:ascii="Times New Roman" w:hAnsi="Times New Roman" w:cs="Times New Roman"/>
                <w:sz w:val="24"/>
                <w:szCs w:val="24"/>
              </w:rPr>
            </w:pPr>
            <w:r>
              <w:rPr>
                <w:rFonts w:ascii="Times New Roman" w:hAnsi="Times New Roman" w:cs="Times New Roman"/>
                <w:sz w:val="24"/>
                <w:szCs w:val="24"/>
              </w:rPr>
              <w:t>Failure to form working relations with the Cluster; limited influence over strategic planning; difficulties in integrating the open spaces coordinator into the Cluster</w:t>
            </w:r>
            <w:r w:rsidR="004348FD">
              <w:rPr>
                <w:rFonts w:ascii="Times New Roman" w:hAnsi="Times New Roman" w:cs="Times New Roman"/>
                <w:sz w:val="24"/>
                <w:szCs w:val="24"/>
              </w:rPr>
              <w:t xml:space="preserve"> </w:t>
            </w:r>
            <w:r>
              <w:rPr>
                <w:rFonts w:ascii="Times New Roman" w:hAnsi="Times New Roman" w:cs="Times New Roman"/>
                <w:sz w:val="24"/>
                <w:szCs w:val="24"/>
              </w:rPr>
              <w:t>/ program.</w:t>
            </w:r>
          </w:p>
        </w:tc>
      </w:tr>
      <w:tr w:rsidR="00B760B6" w14:paraId="55DA5675" w14:textId="77777777" w:rsidTr="00100F43">
        <w:tc>
          <w:tcPr>
            <w:tcW w:w="3005" w:type="dxa"/>
          </w:tcPr>
          <w:p w14:paraId="22295DFF" w14:textId="4AC86E71" w:rsidR="00B760B6" w:rsidRDefault="00B760B6" w:rsidP="00B760B6">
            <w:pPr>
              <w:rPr>
                <w:rFonts w:ascii="Times New Roman" w:hAnsi="Times New Roman" w:cs="Times New Roman"/>
                <w:sz w:val="24"/>
                <w:szCs w:val="24"/>
              </w:rPr>
            </w:pPr>
            <w:r>
              <w:rPr>
                <w:rFonts w:ascii="Times New Roman" w:hAnsi="Times New Roman" w:cs="Times New Roman"/>
                <w:sz w:val="24"/>
                <w:szCs w:val="24"/>
              </w:rPr>
              <w:t>Commencing implementation of the Cluster’s open spaces plan as submitted to the Open Spaces Conservation Fund.</w:t>
            </w:r>
          </w:p>
        </w:tc>
        <w:tc>
          <w:tcPr>
            <w:tcW w:w="3005" w:type="dxa"/>
          </w:tcPr>
          <w:p w14:paraId="56805480" w14:textId="49F63F6B" w:rsidR="00B760B6" w:rsidRDefault="00B760B6" w:rsidP="00B760B6">
            <w:pPr>
              <w:rPr>
                <w:rFonts w:ascii="Times New Roman" w:hAnsi="Times New Roman" w:cs="Times New Roman"/>
                <w:sz w:val="24"/>
                <w:szCs w:val="24"/>
              </w:rPr>
            </w:pPr>
            <w:r>
              <w:rPr>
                <w:rFonts w:ascii="Times New Roman" w:hAnsi="Times New Roman" w:cs="Times New Roman"/>
                <w:sz w:val="24"/>
                <w:szCs w:val="24"/>
              </w:rPr>
              <w:t>Establishing a steering committee that meets at least twice during the period of the plan (Part 1); developing a work Gantt and methodology; establishing a planning team.</w:t>
            </w:r>
          </w:p>
          <w:p w14:paraId="0A9903F4" w14:textId="77777777" w:rsidR="00B760B6" w:rsidRDefault="00B760B6" w:rsidP="00B760B6">
            <w:pPr>
              <w:rPr>
                <w:rFonts w:ascii="Times New Roman" w:hAnsi="Times New Roman" w:cs="Times New Roman"/>
                <w:sz w:val="24"/>
                <w:szCs w:val="24"/>
              </w:rPr>
            </w:pPr>
          </w:p>
          <w:p w14:paraId="2807B969" w14:textId="77777777" w:rsidR="00B760B6" w:rsidRPr="00235314" w:rsidRDefault="00B760B6" w:rsidP="00B760B6">
            <w:pPr>
              <w:jc w:val="center"/>
              <w:rPr>
                <w:rFonts w:ascii="Times New Roman" w:hAnsi="Times New Roman" w:cs="Times New Roman"/>
                <w:sz w:val="24"/>
                <w:szCs w:val="24"/>
              </w:rPr>
            </w:pPr>
          </w:p>
        </w:tc>
        <w:tc>
          <w:tcPr>
            <w:tcW w:w="3006" w:type="dxa"/>
          </w:tcPr>
          <w:p w14:paraId="5DE732DA" w14:textId="0CFBDB09" w:rsidR="00B760B6" w:rsidRDefault="004348FD" w:rsidP="00B760B6">
            <w:pPr>
              <w:rPr>
                <w:rFonts w:ascii="Times New Roman" w:hAnsi="Times New Roman" w:cs="Times New Roman"/>
                <w:sz w:val="24"/>
                <w:szCs w:val="24"/>
              </w:rPr>
            </w:pPr>
            <w:r>
              <w:rPr>
                <w:rFonts w:ascii="Times New Roman" w:hAnsi="Times New Roman" w:cs="Times New Roman"/>
                <w:sz w:val="24"/>
                <w:szCs w:val="24"/>
              </w:rPr>
              <w:t>Non-performance of these activities</w:t>
            </w:r>
            <w:r w:rsidR="00B760B6">
              <w:rPr>
                <w:rFonts w:ascii="Times New Roman" w:hAnsi="Times New Roman" w:cs="Times New Roman"/>
                <w:sz w:val="24"/>
                <w:szCs w:val="24"/>
              </w:rPr>
              <w:t>.</w:t>
            </w:r>
          </w:p>
          <w:p w14:paraId="752D3948" w14:textId="77777777" w:rsidR="00B760B6" w:rsidRDefault="00B760B6" w:rsidP="00B760B6">
            <w:pPr>
              <w:rPr>
                <w:rFonts w:ascii="Times New Roman" w:hAnsi="Times New Roman" w:cs="Times New Roman"/>
                <w:sz w:val="24"/>
                <w:szCs w:val="24"/>
              </w:rPr>
            </w:pPr>
          </w:p>
          <w:p w14:paraId="4B60A658" w14:textId="77777777" w:rsidR="00B760B6" w:rsidRPr="00235314" w:rsidRDefault="00B760B6" w:rsidP="00B760B6">
            <w:pPr>
              <w:jc w:val="center"/>
              <w:rPr>
                <w:rFonts w:ascii="Times New Roman" w:hAnsi="Times New Roman" w:cs="Times New Roman"/>
                <w:sz w:val="24"/>
                <w:szCs w:val="24"/>
              </w:rPr>
            </w:pPr>
          </w:p>
        </w:tc>
      </w:tr>
      <w:tr w:rsidR="00B760B6" w14:paraId="62FB230D" w14:textId="77777777" w:rsidTr="00100F43">
        <w:tc>
          <w:tcPr>
            <w:tcW w:w="3005" w:type="dxa"/>
          </w:tcPr>
          <w:p w14:paraId="3433B433" w14:textId="22467DB3" w:rsidR="00B760B6" w:rsidRDefault="00B760B6" w:rsidP="00B760B6">
            <w:pPr>
              <w:rPr>
                <w:rFonts w:ascii="Times New Roman" w:hAnsi="Times New Roman" w:cs="Times New Roman"/>
                <w:sz w:val="24"/>
                <w:szCs w:val="24"/>
              </w:rPr>
            </w:pPr>
            <w:r>
              <w:rPr>
                <w:rFonts w:ascii="Times New Roman" w:hAnsi="Times New Roman" w:cs="Times New Roman"/>
                <w:sz w:val="24"/>
                <w:szCs w:val="24"/>
              </w:rPr>
              <w:t>Nature conservation activists in communities.</w:t>
            </w:r>
          </w:p>
        </w:tc>
        <w:tc>
          <w:tcPr>
            <w:tcW w:w="3005" w:type="dxa"/>
          </w:tcPr>
          <w:p w14:paraId="3E94DF5F" w14:textId="0F3CE03F" w:rsidR="00B760B6" w:rsidRDefault="00B760B6" w:rsidP="00B760B6">
            <w:pPr>
              <w:rPr>
                <w:rFonts w:ascii="Times New Roman" w:hAnsi="Times New Roman" w:cs="Times New Roman"/>
                <w:sz w:val="24"/>
                <w:szCs w:val="24"/>
              </w:rPr>
            </w:pPr>
            <w:r>
              <w:rPr>
                <w:rFonts w:ascii="Times New Roman" w:hAnsi="Times New Roman" w:cs="Times New Roman"/>
                <w:sz w:val="24"/>
                <w:szCs w:val="24"/>
              </w:rPr>
              <w:t xml:space="preserve">Forming a network of activists that will </w:t>
            </w:r>
            <w:r w:rsidR="004348FD">
              <w:rPr>
                <w:rFonts w:ascii="Times New Roman" w:hAnsi="Times New Roman" w:cs="Times New Roman"/>
                <w:sz w:val="24"/>
                <w:szCs w:val="24"/>
              </w:rPr>
              <w:t>consist of</w:t>
            </w:r>
            <w:r>
              <w:rPr>
                <w:rFonts w:ascii="Times New Roman" w:hAnsi="Times New Roman" w:cs="Times New Roman"/>
                <w:sz w:val="24"/>
                <w:szCs w:val="24"/>
              </w:rPr>
              <w:t xml:space="preserve"> between 10</w:t>
            </w:r>
            <w:r w:rsidR="004348FD">
              <w:rPr>
                <w:rFonts w:ascii="Times New Roman" w:hAnsi="Times New Roman" w:cs="Times New Roman"/>
                <w:sz w:val="24"/>
                <w:szCs w:val="24"/>
              </w:rPr>
              <w:t>–</w:t>
            </w:r>
            <w:r>
              <w:rPr>
                <w:rFonts w:ascii="Times New Roman" w:hAnsi="Times New Roman" w:cs="Times New Roman"/>
                <w:sz w:val="24"/>
                <w:szCs w:val="24"/>
              </w:rPr>
              <w:t>20 local resident members, which will support the formation of the Masterplan and the activities that will be carried out as part of this project.</w:t>
            </w:r>
          </w:p>
        </w:tc>
        <w:tc>
          <w:tcPr>
            <w:tcW w:w="3006" w:type="dxa"/>
          </w:tcPr>
          <w:p w14:paraId="3C0F34B2" w14:textId="5A493E03" w:rsidR="00B760B6" w:rsidRDefault="00B760B6" w:rsidP="00B760B6">
            <w:pPr>
              <w:rPr>
                <w:rFonts w:ascii="Times New Roman" w:hAnsi="Times New Roman" w:cs="Times New Roman"/>
                <w:sz w:val="24"/>
                <w:szCs w:val="24"/>
              </w:rPr>
            </w:pPr>
            <w:r>
              <w:rPr>
                <w:rFonts w:ascii="Times New Roman" w:hAnsi="Times New Roman" w:cs="Times New Roman"/>
                <w:sz w:val="24"/>
                <w:szCs w:val="24"/>
              </w:rPr>
              <w:t>Failure to identify activists, or form a network.</w:t>
            </w:r>
          </w:p>
          <w:p w14:paraId="0496BE53" w14:textId="77777777" w:rsidR="00B760B6" w:rsidRDefault="00B760B6" w:rsidP="00B760B6">
            <w:pPr>
              <w:rPr>
                <w:rFonts w:ascii="Times New Roman" w:hAnsi="Times New Roman" w:cs="Times New Roman"/>
                <w:sz w:val="24"/>
                <w:szCs w:val="24"/>
              </w:rPr>
            </w:pPr>
          </w:p>
          <w:p w14:paraId="704A06FE" w14:textId="40DB2DA3" w:rsidR="00B760B6" w:rsidRDefault="00B760B6" w:rsidP="00B760B6">
            <w:pPr>
              <w:rPr>
                <w:rFonts w:ascii="Times New Roman" w:hAnsi="Times New Roman" w:cs="Times New Roman"/>
                <w:sz w:val="24"/>
                <w:szCs w:val="24"/>
              </w:rPr>
            </w:pPr>
            <w:r>
              <w:rPr>
                <w:rFonts w:ascii="Times New Roman" w:hAnsi="Times New Roman" w:cs="Times New Roman"/>
                <w:sz w:val="24"/>
                <w:szCs w:val="24"/>
              </w:rPr>
              <w:t>The network is not effective in terms of the project activities.</w:t>
            </w:r>
          </w:p>
        </w:tc>
      </w:tr>
    </w:tbl>
    <w:p w14:paraId="6E60F74D" w14:textId="77777777" w:rsidR="00100F43" w:rsidRDefault="00100F43" w:rsidP="00953C54">
      <w:pPr>
        <w:rPr>
          <w:rFonts w:ascii="Times New Roman" w:hAnsi="Times New Roman" w:cs="Times New Roman"/>
          <w:sz w:val="24"/>
          <w:szCs w:val="24"/>
        </w:rPr>
      </w:pPr>
    </w:p>
    <w:p w14:paraId="6EF3C406" w14:textId="7F88EBF5" w:rsidR="000B698D" w:rsidRPr="00D35053" w:rsidRDefault="000B698D" w:rsidP="000B698D">
      <w:pPr>
        <w:rPr>
          <w:rFonts w:ascii="Times New Roman" w:hAnsi="Times New Roman" w:cs="Times New Roman"/>
          <w:b/>
          <w:bCs/>
          <w:sz w:val="24"/>
          <w:szCs w:val="24"/>
        </w:rPr>
      </w:pPr>
      <w:r w:rsidRPr="00D35053">
        <w:rPr>
          <w:rFonts w:ascii="Times New Roman" w:hAnsi="Times New Roman" w:cs="Times New Roman"/>
          <w:b/>
          <w:bCs/>
          <w:sz w:val="24"/>
          <w:szCs w:val="24"/>
        </w:rPr>
        <w:t>Leading partner—</w:t>
      </w:r>
      <w:r w:rsidR="00D35053" w:rsidRPr="00D35053">
        <w:rPr>
          <w:rFonts w:ascii="Times New Roman" w:hAnsi="Times New Roman" w:cs="Times New Roman"/>
          <w:b/>
          <w:bCs/>
          <w:sz w:val="24"/>
          <w:szCs w:val="24"/>
        </w:rPr>
        <w:t xml:space="preserve">the </w:t>
      </w:r>
      <w:r w:rsidRPr="00D35053">
        <w:rPr>
          <w:rFonts w:ascii="Times New Roman" w:hAnsi="Times New Roman" w:cs="Times New Roman"/>
          <w:b/>
          <w:bCs/>
          <w:sz w:val="24"/>
          <w:szCs w:val="24"/>
        </w:rPr>
        <w:t>Western Negev Cluster</w:t>
      </w:r>
    </w:p>
    <w:p w14:paraId="4D7B018C" w14:textId="6FDA4367" w:rsidR="000B698D" w:rsidRDefault="00CD4433" w:rsidP="000B698D">
      <w:pPr>
        <w:rPr>
          <w:rFonts w:ascii="Times New Roman" w:hAnsi="Times New Roman" w:cs="Times New Roman"/>
          <w:sz w:val="24"/>
          <w:szCs w:val="24"/>
        </w:rPr>
      </w:pPr>
      <w:r>
        <w:rPr>
          <w:rFonts w:ascii="Times New Roman" w:hAnsi="Times New Roman" w:cs="Times New Roman"/>
          <w:sz w:val="24"/>
          <w:szCs w:val="24"/>
        </w:rPr>
        <w:t>The work will be led by a team that include</w:t>
      </w:r>
      <w:r w:rsidR="00172445">
        <w:rPr>
          <w:rFonts w:ascii="Times New Roman" w:hAnsi="Times New Roman" w:cs="Times New Roman"/>
          <w:sz w:val="24"/>
          <w:szCs w:val="24"/>
        </w:rPr>
        <w:t>s</w:t>
      </w:r>
      <w:r>
        <w:rPr>
          <w:rFonts w:ascii="Times New Roman" w:hAnsi="Times New Roman" w:cs="Times New Roman"/>
          <w:sz w:val="24"/>
          <w:szCs w:val="24"/>
        </w:rPr>
        <w:t xml:space="preserve"> the Cluster’s open spaces coordinator,</w:t>
      </w:r>
      <w:r w:rsidR="00D35053">
        <w:rPr>
          <w:rFonts w:ascii="Times New Roman" w:hAnsi="Times New Roman" w:cs="Times New Roman"/>
          <w:sz w:val="24"/>
          <w:szCs w:val="24"/>
        </w:rPr>
        <w:t xml:space="preserve"> and</w:t>
      </w:r>
      <w:r>
        <w:rPr>
          <w:rFonts w:ascii="Times New Roman" w:hAnsi="Times New Roman" w:cs="Times New Roman"/>
          <w:sz w:val="24"/>
          <w:szCs w:val="24"/>
        </w:rPr>
        <w:t xml:space="preserve"> a planner and an ecologist from </w:t>
      </w:r>
      <w:r w:rsidR="00E13192">
        <w:rPr>
          <w:rFonts w:ascii="Times New Roman" w:hAnsi="Times New Roman" w:cs="Times New Roman"/>
          <w:sz w:val="24"/>
          <w:szCs w:val="24"/>
        </w:rPr>
        <w:t>SPNI</w:t>
      </w:r>
      <w:r>
        <w:rPr>
          <w:rFonts w:ascii="Times New Roman" w:hAnsi="Times New Roman" w:cs="Times New Roman"/>
          <w:sz w:val="24"/>
          <w:szCs w:val="24"/>
        </w:rPr>
        <w:t xml:space="preserve">. </w:t>
      </w:r>
      <w:r w:rsidR="00D35053">
        <w:rPr>
          <w:rFonts w:ascii="Times New Roman" w:hAnsi="Times New Roman" w:cs="Times New Roman"/>
          <w:sz w:val="24"/>
          <w:szCs w:val="24"/>
        </w:rPr>
        <w:t xml:space="preserve">To </w:t>
      </w:r>
      <w:r w:rsidR="007A365D">
        <w:rPr>
          <w:rFonts w:ascii="Times New Roman" w:hAnsi="Times New Roman" w:cs="Times New Roman"/>
          <w:sz w:val="24"/>
          <w:szCs w:val="24"/>
        </w:rPr>
        <w:t>expedite</w:t>
      </w:r>
      <w:r w:rsidR="00D35053">
        <w:rPr>
          <w:rFonts w:ascii="Times New Roman" w:hAnsi="Times New Roman" w:cs="Times New Roman"/>
          <w:sz w:val="24"/>
          <w:szCs w:val="24"/>
        </w:rPr>
        <w:t xml:space="preserve"> </w:t>
      </w:r>
      <w:r>
        <w:rPr>
          <w:rFonts w:ascii="Times New Roman" w:hAnsi="Times New Roman" w:cs="Times New Roman"/>
          <w:sz w:val="24"/>
          <w:szCs w:val="24"/>
        </w:rPr>
        <w:t xml:space="preserve">implementation of the </w:t>
      </w:r>
      <w:r w:rsidR="008A114A">
        <w:rPr>
          <w:rFonts w:ascii="Times New Roman" w:hAnsi="Times New Roman" w:cs="Times New Roman"/>
          <w:sz w:val="24"/>
          <w:szCs w:val="24"/>
        </w:rPr>
        <w:t>o</w:t>
      </w:r>
      <w:r>
        <w:rPr>
          <w:rFonts w:ascii="Times New Roman" w:hAnsi="Times New Roman" w:cs="Times New Roman"/>
          <w:sz w:val="24"/>
          <w:szCs w:val="24"/>
        </w:rPr>
        <w:t xml:space="preserve">pen </w:t>
      </w:r>
      <w:r w:rsidR="008A114A">
        <w:rPr>
          <w:rFonts w:ascii="Times New Roman" w:hAnsi="Times New Roman" w:cs="Times New Roman"/>
          <w:sz w:val="24"/>
          <w:szCs w:val="24"/>
        </w:rPr>
        <w:t>sp</w:t>
      </w:r>
      <w:r>
        <w:rPr>
          <w:rFonts w:ascii="Times New Roman" w:hAnsi="Times New Roman" w:cs="Times New Roman"/>
          <w:sz w:val="24"/>
          <w:szCs w:val="24"/>
        </w:rPr>
        <w:t xml:space="preserve">aces </w:t>
      </w:r>
      <w:r w:rsidR="008A114A">
        <w:rPr>
          <w:rFonts w:ascii="Times New Roman" w:hAnsi="Times New Roman" w:cs="Times New Roman"/>
          <w:sz w:val="24"/>
          <w:szCs w:val="24"/>
        </w:rPr>
        <w:t>m</w:t>
      </w:r>
      <w:r>
        <w:rPr>
          <w:rFonts w:ascii="Times New Roman" w:hAnsi="Times New Roman" w:cs="Times New Roman"/>
          <w:sz w:val="24"/>
          <w:szCs w:val="24"/>
        </w:rPr>
        <w:t>aster</w:t>
      </w:r>
      <w:r w:rsidR="00D13421">
        <w:rPr>
          <w:rFonts w:ascii="Times New Roman" w:hAnsi="Times New Roman" w:cs="Times New Roman"/>
          <w:sz w:val="24"/>
          <w:szCs w:val="24"/>
        </w:rPr>
        <w:t>p</w:t>
      </w:r>
      <w:r>
        <w:rPr>
          <w:rFonts w:ascii="Times New Roman" w:hAnsi="Times New Roman" w:cs="Times New Roman"/>
          <w:sz w:val="24"/>
          <w:szCs w:val="24"/>
        </w:rPr>
        <w:t xml:space="preserve">lan, </w:t>
      </w:r>
      <w:r w:rsidR="0060211F">
        <w:rPr>
          <w:rFonts w:ascii="Times New Roman" w:hAnsi="Times New Roman" w:cs="Times New Roman"/>
          <w:sz w:val="24"/>
          <w:szCs w:val="24"/>
        </w:rPr>
        <w:t xml:space="preserve">we will </w:t>
      </w:r>
      <w:r w:rsidR="007C68C1">
        <w:rPr>
          <w:rFonts w:ascii="Times New Roman" w:hAnsi="Times New Roman" w:cs="Times New Roman"/>
          <w:sz w:val="24"/>
          <w:szCs w:val="24"/>
        </w:rPr>
        <w:t>form</w:t>
      </w:r>
      <w:r w:rsidR="0060211F">
        <w:rPr>
          <w:rFonts w:ascii="Times New Roman" w:hAnsi="Times New Roman" w:cs="Times New Roman"/>
          <w:sz w:val="24"/>
          <w:szCs w:val="24"/>
        </w:rPr>
        <w:t xml:space="preserve"> </w:t>
      </w:r>
      <w:r>
        <w:rPr>
          <w:rFonts w:ascii="Times New Roman" w:hAnsi="Times New Roman" w:cs="Times New Roman"/>
          <w:sz w:val="24"/>
          <w:szCs w:val="24"/>
        </w:rPr>
        <w:t>a steering committee</w:t>
      </w:r>
      <w:r w:rsidR="001F2546">
        <w:rPr>
          <w:rFonts w:ascii="Times New Roman" w:hAnsi="Times New Roman" w:cs="Times New Roman"/>
          <w:sz w:val="24"/>
          <w:szCs w:val="24"/>
        </w:rPr>
        <w:t xml:space="preserve">, which </w:t>
      </w:r>
      <w:r w:rsidR="00172445">
        <w:rPr>
          <w:rFonts w:ascii="Times New Roman" w:hAnsi="Times New Roman" w:cs="Times New Roman"/>
          <w:sz w:val="24"/>
          <w:szCs w:val="24"/>
        </w:rPr>
        <w:t xml:space="preserve">will </w:t>
      </w:r>
      <w:r w:rsidR="00A43B20">
        <w:rPr>
          <w:rFonts w:ascii="Times New Roman" w:hAnsi="Times New Roman" w:cs="Times New Roman"/>
          <w:sz w:val="24"/>
          <w:szCs w:val="24"/>
        </w:rPr>
        <w:t xml:space="preserve">be mainly involved in work </w:t>
      </w:r>
      <w:r w:rsidR="001F2546">
        <w:rPr>
          <w:rFonts w:ascii="Times New Roman" w:hAnsi="Times New Roman" w:cs="Times New Roman"/>
          <w:sz w:val="24"/>
          <w:szCs w:val="24"/>
        </w:rPr>
        <w:t xml:space="preserve">to </w:t>
      </w:r>
      <w:r w:rsidR="00A43B20">
        <w:rPr>
          <w:rFonts w:ascii="Times New Roman" w:hAnsi="Times New Roman" w:cs="Times New Roman"/>
          <w:sz w:val="24"/>
          <w:szCs w:val="24"/>
        </w:rPr>
        <w:t>prepar</w:t>
      </w:r>
      <w:r w:rsidR="001F2546">
        <w:rPr>
          <w:rFonts w:ascii="Times New Roman" w:hAnsi="Times New Roman" w:cs="Times New Roman"/>
          <w:sz w:val="24"/>
          <w:szCs w:val="24"/>
        </w:rPr>
        <w:t>e</w:t>
      </w:r>
      <w:r w:rsidR="00A43B20">
        <w:rPr>
          <w:rFonts w:ascii="Times New Roman" w:hAnsi="Times New Roman" w:cs="Times New Roman"/>
          <w:sz w:val="24"/>
          <w:szCs w:val="24"/>
        </w:rPr>
        <w:t xml:space="preserve"> the </w:t>
      </w:r>
      <w:r w:rsidR="008A114A">
        <w:rPr>
          <w:rFonts w:ascii="Times New Roman" w:hAnsi="Times New Roman" w:cs="Times New Roman"/>
          <w:sz w:val="24"/>
          <w:szCs w:val="24"/>
        </w:rPr>
        <w:t>m</w:t>
      </w:r>
      <w:r w:rsidR="00A43B20">
        <w:rPr>
          <w:rFonts w:ascii="Times New Roman" w:hAnsi="Times New Roman" w:cs="Times New Roman"/>
          <w:sz w:val="24"/>
          <w:szCs w:val="24"/>
        </w:rPr>
        <w:t>aster</w:t>
      </w:r>
      <w:r w:rsidR="00D13421">
        <w:rPr>
          <w:rFonts w:ascii="Times New Roman" w:hAnsi="Times New Roman" w:cs="Times New Roman"/>
          <w:sz w:val="24"/>
          <w:szCs w:val="24"/>
        </w:rPr>
        <w:t>p</w:t>
      </w:r>
      <w:r w:rsidR="00A43B20">
        <w:rPr>
          <w:rFonts w:ascii="Times New Roman" w:hAnsi="Times New Roman" w:cs="Times New Roman"/>
          <w:sz w:val="24"/>
          <w:szCs w:val="24"/>
        </w:rPr>
        <w:t>lan</w:t>
      </w:r>
      <w:r w:rsidR="007A365D">
        <w:rPr>
          <w:rFonts w:ascii="Times New Roman" w:hAnsi="Times New Roman" w:cs="Times New Roman"/>
          <w:sz w:val="24"/>
          <w:szCs w:val="24"/>
        </w:rPr>
        <w:t>. However, it</w:t>
      </w:r>
      <w:r w:rsidR="00A43B20">
        <w:rPr>
          <w:rFonts w:ascii="Times New Roman" w:hAnsi="Times New Roman" w:cs="Times New Roman"/>
          <w:sz w:val="24"/>
          <w:szCs w:val="24"/>
        </w:rPr>
        <w:t xml:space="preserve"> </w:t>
      </w:r>
      <w:r w:rsidR="001F2546">
        <w:rPr>
          <w:rFonts w:ascii="Times New Roman" w:hAnsi="Times New Roman" w:cs="Times New Roman"/>
          <w:sz w:val="24"/>
          <w:szCs w:val="24"/>
        </w:rPr>
        <w:t>can</w:t>
      </w:r>
      <w:r w:rsidR="00A43B20">
        <w:rPr>
          <w:rFonts w:ascii="Times New Roman" w:hAnsi="Times New Roman" w:cs="Times New Roman"/>
          <w:sz w:val="24"/>
          <w:szCs w:val="24"/>
        </w:rPr>
        <w:t xml:space="preserve"> </w:t>
      </w:r>
      <w:r w:rsidR="00D35053">
        <w:rPr>
          <w:rFonts w:ascii="Times New Roman" w:hAnsi="Times New Roman" w:cs="Times New Roman"/>
          <w:sz w:val="24"/>
          <w:szCs w:val="24"/>
        </w:rPr>
        <w:t>also</w:t>
      </w:r>
      <w:r w:rsidR="00A43B20">
        <w:rPr>
          <w:rFonts w:ascii="Times New Roman" w:hAnsi="Times New Roman" w:cs="Times New Roman"/>
          <w:sz w:val="24"/>
          <w:szCs w:val="24"/>
        </w:rPr>
        <w:t xml:space="preserve"> assist at key points </w:t>
      </w:r>
      <w:r w:rsidR="00D35053">
        <w:rPr>
          <w:rFonts w:ascii="Times New Roman" w:hAnsi="Times New Roman" w:cs="Times New Roman"/>
          <w:sz w:val="24"/>
          <w:szCs w:val="24"/>
        </w:rPr>
        <w:t>during</w:t>
      </w:r>
      <w:r w:rsidR="00A43B20">
        <w:rPr>
          <w:rFonts w:ascii="Times New Roman" w:hAnsi="Times New Roman" w:cs="Times New Roman"/>
          <w:sz w:val="24"/>
          <w:szCs w:val="24"/>
        </w:rPr>
        <w:t xml:space="preserve"> this </w:t>
      </w:r>
      <w:r w:rsidR="0060211F">
        <w:rPr>
          <w:rFonts w:ascii="Times New Roman" w:hAnsi="Times New Roman" w:cs="Times New Roman"/>
          <w:sz w:val="24"/>
          <w:szCs w:val="24"/>
        </w:rPr>
        <w:t>phase</w:t>
      </w:r>
      <w:r w:rsidR="00A43B20">
        <w:rPr>
          <w:rFonts w:ascii="Times New Roman" w:hAnsi="Times New Roman" w:cs="Times New Roman"/>
          <w:sz w:val="24"/>
          <w:szCs w:val="24"/>
        </w:rPr>
        <w:t xml:space="preserve"> of the </w:t>
      </w:r>
      <w:commentRangeStart w:id="57"/>
      <w:r w:rsidR="00A43B20">
        <w:rPr>
          <w:rFonts w:ascii="Times New Roman" w:hAnsi="Times New Roman" w:cs="Times New Roman"/>
          <w:sz w:val="24"/>
          <w:szCs w:val="24"/>
        </w:rPr>
        <w:t>plan</w:t>
      </w:r>
      <w:commentRangeEnd w:id="57"/>
      <w:r w:rsidR="00D13421">
        <w:rPr>
          <w:rStyle w:val="CommentReference"/>
        </w:rPr>
        <w:commentReference w:id="57"/>
      </w:r>
      <w:r w:rsidR="00A43B20">
        <w:rPr>
          <w:rFonts w:ascii="Times New Roman" w:hAnsi="Times New Roman" w:cs="Times New Roman"/>
          <w:sz w:val="24"/>
          <w:szCs w:val="24"/>
        </w:rPr>
        <w:t xml:space="preserve">, in particular </w:t>
      </w:r>
      <w:r w:rsidR="001F2546">
        <w:rPr>
          <w:rFonts w:ascii="Times New Roman" w:hAnsi="Times New Roman" w:cs="Times New Roman"/>
          <w:sz w:val="24"/>
          <w:szCs w:val="24"/>
        </w:rPr>
        <w:t>by</w:t>
      </w:r>
      <w:r w:rsidR="0060211F">
        <w:rPr>
          <w:rFonts w:ascii="Times New Roman" w:hAnsi="Times New Roman" w:cs="Times New Roman"/>
          <w:sz w:val="24"/>
          <w:szCs w:val="24"/>
        </w:rPr>
        <w:t xml:space="preserve"> </w:t>
      </w:r>
      <w:r w:rsidR="00A43B20">
        <w:rPr>
          <w:rFonts w:ascii="Times New Roman" w:hAnsi="Times New Roman" w:cs="Times New Roman"/>
          <w:sz w:val="24"/>
          <w:szCs w:val="24"/>
        </w:rPr>
        <w:t>guid</w:t>
      </w:r>
      <w:r w:rsidR="00D35053">
        <w:rPr>
          <w:rFonts w:ascii="Times New Roman" w:hAnsi="Times New Roman" w:cs="Times New Roman"/>
          <w:sz w:val="24"/>
          <w:szCs w:val="24"/>
        </w:rPr>
        <w:t xml:space="preserve">ing </w:t>
      </w:r>
      <w:r w:rsidR="00A43B20">
        <w:rPr>
          <w:rFonts w:ascii="Times New Roman" w:hAnsi="Times New Roman" w:cs="Times New Roman"/>
          <w:sz w:val="24"/>
          <w:szCs w:val="24"/>
        </w:rPr>
        <w:t>rehabilitation efforts and preferred rehabilitation plans.</w:t>
      </w:r>
    </w:p>
    <w:p w14:paraId="326BD4ED" w14:textId="77777777" w:rsidR="001F2546" w:rsidRDefault="001F2546" w:rsidP="000B698D">
      <w:pPr>
        <w:rPr>
          <w:rFonts w:ascii="Times New Roman" w:hAnsi="Times New Roman" w:cs="Times New Roman"/>
          <w:sz w:val="24"/>
          <w:szCs w:val="24"/>
        </w:rPr>
      </w:pPr>
    </w:p>
    <w:p w14:paraId="5F3ADC8B" w14:textId="199CC0FD" w:rsidR="00A43B20" w:rsidRPr="00145FBD" w:rsidRDefault="00A43B20" w:rsidP="000B698D">
      <w:pPr>
        <w:rPr>
          <w:rFonts w:ascii="Times New Roman" w:hAnsi="Times New Roman" w:cs="Times New Roman"/>
          <w:b/>
          <w:bCs/>
          <w:sz w:val="24"/>
          <w:szCs w:val="24"/>
        </w:rPr>
      </w:pPr>
      <w:commentRangeStart w:id="58"/>
      <w:r w:rsidRPr="00145FBD">
        <w:rPr>
          <w:rFonts w:ascii="Times New Roman" w:hAnsi="Times New Roman" w:cs="Times New Roman"/>
          <w:b/>
          <w:bCs/>
          <w:sz w:val="24"/>
          <w:szCs w:val="24"/>
        </w:rPr>
        <w:t>Development</w:t>
      </w:r>
      <w:commentRangeEnd w:id="58"/>
      <w:r w:rsidR="00D35053" w:rsidRPr="00145FBD">
        <w:rPr>
          <w:rStyle w:val="CommentReference"/>
          <w:b/>
          <w:bCs/>
        </w:rPr>
        <w:commentReference w:id="58"/>
      </w:r>
      <w:r w:rsidR="007A365D">
        <w:rPr>
          <w:rFonts w:ascii="Times New Roman" w:hAnsi="Times New Roman" w:cs="Times New Roman"/>
          <w:b/>
          <w:bCs/>
          <w:sz w:val="24"/>
          <w:szCs w:val="24"/>
        </w:rPr>
        <w:t xml:space="preserve"> Component</w:t>
      </w:r>
    </w:p>
    <w:p w14:paraId="6E059DAB" w14:textId="4A4C726F" w:rsidR="00665324" w:rsidRPr="00924CC9" w:rsidRDefault="007A365D" w:rsidP="00325BA7">
      <w:pPr>
        <w:jc w:val="both"/>
        <w:rPr>
          <w:rFonts w:ascii="Calibri" w:eastAsia="Calibri" w:hAnsi="Calibri" w:cs="Arial"/>
          <w:rtl/>
        </w:rPr>
      </w:pPr>
      <w:r>
        <w:rPr>
          <w:rFonts w:ascii="Times New Roman" w:hAnsi="Times New Roman" w:cs="Times New Roman"/>
          <w:sz w:val="24"/>
          <w:szCs w:val="24"/>
        </w:rPr>
        <w:t>Engagement in</w:t>
      </w:r>
      <w:r w:rsidR="00665324">
        <w:rPr>
          <w:rFonts w:ascii="Times New Roman" w:hAnsi="Times New Roman" w:cs="Times New Roman"/>
          <w:sz w:val="24"/>
          <w:szCs w:val="24"/>
        </w:rPr>
        <w:t xml:space="preserve"> development should occur simultaneously and in co</w:t>
      </w:r>
      <w:r w:rsidR="00A87BF5">
        <w:rPr>
          <w:rFonts w:ascii="Times New Roman" w:hAnsi="Times New Roman" w:cs="Times New Roman"/>
          <w:sz w:val="24"/>
          <w:szCs w:val="24"/>
        </w:rPr>
        <w:t>njunction</w:t>
      </w:r>
      <w:r w:rsidR="00665324">
        <w:rPr>
          <w:rFonts w:ascii="Times New Roman" w:hAnsi="Times New Roman" w:cs="Times New Roman"/>
          <w:sz w:val="24"/>
          <w:szCs w:val="24"/>
        </w:rPr>
        <w:t xml:space="preserve"> with dealing with and responding to development initiatives. It should also </w:t>
      </w:r>
      <w:r w:rsidR="00A87BF5">
        <w:rPr>
          <w:rFonts w:ascii="Times New Roman" w:hAnsi="Times New Roman" w:cs="Times New Roman"/>
          <w:sz w:val="24"/>
          <w:szCs w:val="24"/>
        </w:rPr>
        <w:t>formulate</w:t>
      </w:r>
      <w:r w:rsidR="00665324">
        <w:rPr>
          <w:rFonts w:ascii="Times New Roman" w:hAnsi="Times New Roman" w:cs="Times New Roman"/>
          <w:sz w:val="24"/>
          <w:szCs w:val="24"/>
        </w:rPr>
        <w:t xml:space="preserve"> alternative development plans that </w:t>
      </w:r>
      <w:r w:rsidR="00A87BF5">
        <w:rPr>
          <w:rFonts w:ascii="Times New Roman" w:hAnsi="Times New Roman" w:cs="Times New Roman"/>
          <w:sz w:val="24"/>
          <w:szCs w:val="24"/>
        </w:rPr>
        <w:t>respond</w:t>
      </w:r>
      <w:r w:rsidR="00665324">
        <w:rPr>
          <w:rFonts w:ascii="Times New Roman" w:hAnsi="Times New Roman" w:cs="Times New Roman"/>
          <w:sz w:val="24"/>
          <w:szCs w:val="24"/>
        </w:rPr>
        <w:t xml:space="preserve"> to the needs of residents and settlements in a way that ensures </w:t>
      </w:r>
      <w:r w:rsidR="00A87BF5">
        <w:rPr>
          <w:rFonts w:ascii="Times New Roman" w:hAnsi="Times New Roman" w:cs="Times New Roman"/>
          <w:sz w:val="24"/>
          <w:szCs w:val="24"/>
        </w:rPr>
        <w:t>a</w:t>
      </w:r>
      <w:r w:rsidR="00665324">
        <w:rPr>
          <w:rFonts w:ascii="Times New Roman" w:hAnsi="Times New Roman" w:cs="Times New Roman"/>
          <w:sz w:val="24"/>
          <w:szCs w:val="24"/>
        </w:rPr>
        <w:t xml:space="preserve"> </w:t>
      </w:r>
      <w:r w:rsidR="00A87BF5">
        <w:rPr>
          <w:rFonts w:ascii="Times New Roman" w:hAnsi="Times New Roman" w:cs="Times New Roman"/>
          <w:sz w:val="24"/>
          <w:szCs w:val="24"/>
        </w:rPr>
        <w:t xml:space="preserve">high </w:t>
      </w:r>
      <w:r w:rsidR="00665324">
        <w:rPr>
          <w:rFonts w:ascii="Times New Roman" w:hAnsi="Times New Roman" w:cs="Times New Roman"/>
          <w:sz w:val="24"/>
          <w:szCs w:val="24"/>
        </w:rPr>
        <w:t>quality of life and protection of the environment and open spaces.</w:t>
      </w:r>
      <w:bookmarkStart w:id="59" w:name="_Hlk160567421"/>
    </w:p>
    <w:bookmarkEnd w:id="59"/>
    <w:p w14:paraId="5227CB20" w14:textId="687EA86C" w:rsidR="00A43B20" w:rsidRDefault="00A43B20" w:rsidP="000B698D">
      <w:pPr>
        <w:rPr>
          <w:rFonts w:ascii="Times New Roman" w:hAnsi="Times New Roman" w:cs="Times New Roman"/>
          <w:sz w:val="24"/>
          <w:szCs w:val="24"/>
        </w:rPr>
      </w:pPr>
    </w:p>
    <w:p w14:paraId="1D192A8B" w14:textId="03B8FB06" w:rsidR="00963EAC" w:rsidRPr="00D35053" w:rsidRDefault="00145FBD" w:rsidP="000B698D">
      <w:pPr>
        <w:rPr>
          <w:rFonts w:ascii="Times New Roman" w:hAnsi="Times New Roman" w:cs="Times New Roman"/>
          <w:b/>
          <w:bCs/>
          <w:sz w:val="24"/>
          <w:szCs w:val="24"/>
        </w:rPr>
      </w:pPr>
      <w:r>
        <w:rPr>
          <w:rFonts w:ascii="Times New Roman" w:hAnsi="Times New Roman" w:cs="Times New Roman"/>
          <w:b/>
          <w:bCs/>
          <w:sz w:val="24"/>
          <w:szCs w:val="24"/>
        </w:rPr>
        <w:t>Addressing</w:t>
      </w:r>
      <w:r w:rsidR="00963EAC" w:rsidRPr="00D35053">
        <w:rPr>
          <w:rFonts w:ascii="Times New Roman" w:hAnsi="Times New Roman" w:cs="Times New Roman"/>
          <w:b/>
          <w:bCs/>
          <w:sz w:val="24"/>
          <w:szCs w:val="24"/>
        </w:rPr>
        <w:t xml:space="preserve"> and respon</w:t>
      </w:r>
      <w:r>
        <w:rPr>
          <w:rFonts w:ascii="Times New Roman" w:hAnsi="Times New Roman" w:cs="Times New Roman"/>
          <w:b/>
          <w:bCs/>
          <w:sz w:val="24"/>
          <w:szCs w:val="24"/>
        </w:rPr>
        <w:t xml:space="preserve">ding to development </w:t>
      </w:r>
      <w:r w:rsidR="00F032E8">
        <w:rPr>
          <w:rFonts w:ascii="Times New Roman" w:hAnsi="Times New Roman" w:cs="Times New Roman"/>
          <w:b/>
          <w:bCs/>
          <w:sz w:val="24"/>
          <w:szCs w:val="24"/>
        </w:rPr>
        <w:t>plans</w:t>
      </w:r>
    </w:p>
    <w:p w14:paraId="218C08C1" w14:textId="4988655C" w:rsidR="00963EAC" w:rsidRDefault="00A87BF5" w:rsidP="000B698D">
      <w:pPr>
        <w:rPr>
          <w:rFonts w:ascii="Times New Roman" w:hAnsi="Times New Roman" w:cs="Times New Roman"/>
          <w:sz w:val="24"/>
          <w:szCs w:val="24"/>
        </w:rPr>
      </w:pPr>
      <w:r>
        <w:rPr>
          <w:rFonts w:ascii="Times New Roman" w:hAnsi="Times New Roman" w:cs="Times New Roman"/>
          <w:sz w:val="24"/>
          <w:szCs w:val="24"/>
        </w:rPr>
        <w:t>SPNI</w:t>
      </w:r>
      <w:r w:rsidR="00963EAC">
        <w:rPr>
          <w:rFonts w:ascii="Times New Roman" w:hAnsi="Times New Roman" w:cs="Times New Roman"/>
          <w:sz w:val="24"/>
          <w:szCs w:val="24"/>
        </w:rPr>
        <w:t xml:space="preserve"> </w:t>
      </w:r>
      <w:r>
        <w:rPr>
          <w:rFonts w:ascii="Times New Roman" w:hAnsi="Times New Roman" w:cs="Times New Roman"/>
          <w:sz w:val="24"/>
          <w:szCs w:val="24"/>
        </w:rPr>
        <w:t xml:space="preserve">routinely addresses </w:t>
      </w:r>
      <w:r w:rsidR="00963EAC">
        <w:rPr>
          <w:rFonts w:ascii="Times New Roman" w:hAnsi="Times New Roman" w:cs="Times New Roman"/>
          <w:sz w:val="24"/>
          <w:szCs w:val="24"/>
        </w:rPr>
        <w:t xml:space="preserve">and </w:t>
      </w:r>
      <w:r>
        <w:rPr>
          <w:rFonts w:ascii="Times New Roman" w:hAnsi="Times New Roman" w:cs="Times New Roman"/>
          <w:sz w:val="24"/>
          <w:szCs w:val="24"/>
        </w:rPr>
        <w:t>responds</w:t>
      </w:r>
      <w:r w:rsidR="00963EAC">
        <w:rPr>
          <w:rFonts w:ascii="Times New Roman" w:hAnsi="Times New Roman" w:cs="Times New Roman"/>
          <w:sz w:val="24"/>
          <w:szCs w:val="24"/>
        </w:rPr>
        <w:t xml:space="preserve"> to </w:t>
      </w:r>
      <w:r w:rsidR="00D35053">
        <w:rPr>
          <w:rFonts w:ascii="Times New Roman" w:hAnsi="Times New Roman" w:cs="Times New Roman"/>
          <w:sz w:val="24"/>
          <w:szCs w:val="24"/>
        </w:rPr>
        <w:t xml:space="preserve">development </w:t>
      </w:r>
      <w:r w:rsidR="00F032E8">
        <w:rPr>
          <w:rFonts w:ascii="Times New Roman" w:hAnsi="Times New Roman" w:cs="Times New Roman"/>
          <w:sz w:val="24"/>
          <w:szCs w:val="24"/>
        </w:rPr>
        <w:t>plans</w:t>
      </w:r>
      <w:r w:rsidR="00D35053">
        <w:rPr>
          <w:rFonts w:ascii="Times New Roman" w:hAnsi="Times New Roman" w:cs="Times New Roman"/>
          <w:sz w:val="24"/>
          <w:szCs w:val="24"/>
        </w:rPr>
        <w:t xml:space="preserve">. However, the </w:t>
      </w:r>
      <w:r>
        <w:rPr>
          <w:rFonts w:ascii="Times New Roman" w:hAnsi="Times New Roman" w:cs="Times New Roman"/>
          <w:sz w:val="24"/>
          <w:szCs w:val="24"/>
        </w:rPr>
        <w:t>Western</w:t>
      </w:r>
      <w:r w:rsidR="00D35053">
        <w:rPr>
          <w:rFonts w:ascii="Times New Roman" w:hAnsi="Times New Roman" w:cs="Times New Roman"/>
          <w:sz w:val="24"/>
          <w:szCs w:val="24"/>
        </w:rPr>
        <w:t xml:space="preserve"> </w:t>
      </w:r>
      <w:r>
        <w:rPr>
          <w:rFonts w:ascii="Times New Roman" w:hAnsi="Times New Roman" w:cs="Times New Roman"/>
          <w:sz w:val="24"/>
          <w:szCs w:val="24"/>
        </w:rPr>
        <w:t>Negev</w:t>
      </w:r>
      <w:r w:rsidR="00E43A7B">
        <w:rPr>
          <w:rFonts w:ascii="Times New Roman" w:hAnsi="Times New Roman" w:cs="Times New Roman"/>
          <w:sz w:val="24"/>
          <w:szCs w:val="24"/>
        </w:rPr>
        <w:t xml:space="preserve"> </w:t>
      </w:r>
      <w:r>
        <w:rPr>
          <w:rFonts w:ascii="Times New Roman" w:hAnsi="Times New Roman" w:cs="Times New Roman"/>
          <w:sz w:val="24"/>
          <w:szCs w:val="24"/>
        </w:rPr>
        <w:t>is</w:t>
      </w:r>
      <w:r w:rsidR="00E43A7B">
        <w:rPr>
          <w:rFonts w:ascii="Times New Roman" w:hAnsi="Times New Roman" w:cs="Times New Roman"/>
          <w:sz w:val="24"/>
          <w:szCs w:val="24"/>
        </w:rPr>
        <w:t xml:space="preserve"> </w:t>
      </w:r>
      <w:r>
        <w:rPr>
          <w:rFonts w:ascii="Times New Roman" w:hAnsi="Times New Roman" w:cs="Times New Roman"/>
          <w:sz w:val="24"/>
          <w:szCs w:val="24"/>
        </w:rPr>
        <w:t>predicted</w:t>
      </w:r>
      <w:r w:rsidR="00963EAC">
        <w:rPr>
          <w:rFonts w:ascii="Times New Roman" w:hAnsi="Times New Roman" w:cs="Times New Roman"/>
          <w:sz w:val="24"/>
          <w:szCs w:val="24"/>
        </w:rPr>
        <w:t xml:space="preserve"> </w:t>
      </w:r>
      <w:r>
        <w:rPr>
          <w:rFonts w:ascii="Times New Roman" w:hAnsi="Times New Roman" w:cs="Times New Roman"/>
          <w:sz w:val="24"/>
          <w:szCs w:val="24"/>
        </w:rPr>
        <w:t>to</w:t>
      </w:r>
      <w:r w:rsidR="00963EAC">
        <w:rPr>
          <w:rFonts w:ascii="Times New Roman" w:hAnsi="Times New Roman" w:cs="Times New Roman"/>
          <w:sz w:val="24"/>
          <w:szCs w:val="24"/>
        </w:rPr>
        <w:t xml:space="preserve"> </w:t>
      </w:r>
      <w:r>
        <w:rPr>
          <w:rFonts w:ascii="Times New Roman" w:hAnsi="Times New Roman" w:cs="Times New Roman"/>
          <w:sz w:val="24"/>
          <w:szCs w:val="24"/>
        </w:rPr>
        <w:t>experience</w:t>
      </w:r>
      <w:r w:rsidR="00F032E8">
        <w:rPr>
          <w:rFonts w:ascii="Times New Roman" w:hAnsi="Times New Roman" w:cs="Times New Roman"/>
          <w:sz w:val="24"/>
          <w:szCs w:val="24"/>
        </w:rPr>
        <w:t xml:space="preserve"> </w:t>
      </w:r>
      <w:r>
        <w:rPr>
          <w:rFonts w:ascii="Times New Roman" w:hAnsi="Times New Roman" w:cs="Times New Roman"/>
          <w:sz w:val="24"/>
          <w:szCs w:val="24"/>
        </w:rPr>
        <w:t>a</w:t>
      </w:r>
      <w:r w:rsidR="00F032E8">
        <w:rPr>
          <w:rFonts w:ascii="Times New Roman" w:hAnsi="Times New Roman" w:cs="Times New Roman"/>
          <w:sz w:val="24"/>
          <w:szCs w:val="24"/>
        </w:rPr>
        <w:t xml:space="preserve"> </w:t>
      </w:r>
      <w:r>
        <w:rPr>
          <w:rFonts w:ascii="Times New Roman" w:hAnsi="Times New Roman" w:cs="Times New Roman"/>
          <w:sz w:val="24"/>
          <w:szCs w:val="24"/>
        </w:rPr>
        <w:t>flood</w:t>
      </w:r>
      <w:r w:rsidR="00145FBD">
        <w:rPr>
          <w:rFonts w:ascii="Times New Roman" w:hAnsi="Times New Roman" w:cs="Times New Roman"/>
          <w:sz w:val="24"/>
          <w:szCs w:val="24"/>
        </w:rPr>
        <w:t xml:space="preserve"> </w:t>
      </w:r>
      <w:r>
        <w:rPr>
          <w:rFonts w:ascii="Times New Roman" w:hAnsi="Times New Roman" w:cs="Times New Roman"/>
          <w:sz w:val="24"/>
          <w:szCs w:val="24"/>
        </w:rPr>
        <w:t>of</w:t>
      </w:r>
      <w:r w:rsidR="00145FBD">
        <w:rPr>
          <w:rFonts w:ascii="Times New Roman" w:hAnsi="Times New Roman" w:cs="Times New Roman"/>
          <w:sz w:val="24"/>
          <w:szCs w:val="24"/>
        </w:rPr>
        <w:t xml:space="preserve"> </w:t>
      </w:r>
      <w:r>
        <w:rPr>
          <w:rFonts w:ascii="Times New Roman" w:hAnsi="Times New Roman" w:cs="Times New Roman"/>
          <w:sz w:val="24"/>
          <w:szCs w:val="24"/>
        </w:rPr>
        <w:t>development</w:t>
      </w:r>
      <w:r w:rsidR="00963EAC">
        <w:rPr>
          <w:rFonts w:ascii="Times New Roman" w:hAnsi="Times New Roman" w:cs="Times New Roman"/>
          <w:sz w:val="24"/>
          <w:szCs w:val="24"/>
        </w:rPr>
        <w:t xml:space="preserve"> </w:t>
      </w:r>
      <w:r>
        <w:rPr>
          <w:rFonts w:ascii="Times New Roman" w:hAnsi="Times New Roman" w:cs="Times New Roman"/>
          <w:sz w:val="24"/>
          <w:szCs w:val="24"/>
        </w:rPr>
        <w:t>plans</w:t>
      </w:r>
      <w:r w:rsidR="00F032E8">
        <w:rPr>
          <w:rFonts w:ascii="Times New Roman" w:hAnsi="Times New Roman" w:cs="Times New Roman"/>
          <w:sz w:val="24"/>
          <w:szCs w:val="24"/>
        </w:rPr>
        <w:t xml:space="preserve"> in </w:t>
      </w:r>
      <w:r w:rsidR="00963EAC">
        <w:rPr>
          <w:rFonts w:ascii="Times New Roman" w:hAnsi="Times New Roman" w:cs="Times New Roman"/>
          <w:sz w:val="24"/>
          <w:szCs w:val="24"/>
        </w:rPr>
        <w:t>a relatively short time</w:t>
      </w:r>
      <w:r w:rsidR="00F032E8">
        <w:rPr>
          <w:rFonts w:ascii="Times New Roman" w:hAnsi="Times New Roman" w:cs="Times New Roman"/>
          <w:sz w:val="24"/>
          <w:szCs w:val="24"/>
        </w:rPr>
        <w:t>frame</w:t>
      </w:r>
      <w:r w:rsidR="0060211F">
        <w:rPr>
          <w:rFonts w:ascii="Times New Roman" w:hAnsi="Times New Roman" w:cs="Times New Roman"/>
          <w:sz w:val="24"/>
          <w:szCs w:val="24"/>
        </w:rPr>
        <w:t xml:space="preserve">, </w:t>
      </w:r>
      <w:r>
        <w:rPr>
          <w:rFonts w:ascii="Times New Roman" w:hAnsi="Times New Roman" w:cs="Times New Roman"/>
          <w:sz w:val="24"/>
          <w:szCs w:val="24"/>
        </w:rPr>
        <w:t xml:space="preserve">initiated </w:t>
      </w:r>
      <w:r w:rsidR="00963EAC">
        <w:rPr>
          <w:rFonts w:ascii="Times New Roman" w:hAnsi="Times New Roman" w:cs="Times New Roman"/>
          <w:sz w:val="24"/>
          <w:szCs w:val="24"/>
        </w:rPr>
        <w:t>by many parties</w:t>
      </w:r>
      <w:r w:rsidR="0060211F">
        <w:rPr>
          <w:rFonts w:ascii="Times New Roman" w:hAnsi="Times New Roman" w:cs="Times New Roman"/>
          <w:sz w:val="24"/>
          <w:szCs w:val="24"/>
        </w:rPr>
        <w:t xml:space="preserve"> and via </w:t>
      </w:r>
      <w:r w:rsidR="00E43A7B">
        <w:rPr>
          <w:rFonts w:ascii="Times New Roman" w:hAnsi="Times New Roman" w:cs="Times New Roman"/>
          <w:sz w:val="24"/>
          <w:szCs w:val="24"/>
        </w:rPr>
        <w:t xml:space="preserve">a wide array of </w:t>
      </w:r>
      <w:r w:rsidR="00963EAC">
        <w:rPr>
          <w:rFonts w:ascii="Times New Roman" w:hAnsi="Times New Roman" w:cs="Times New Roman"/>
          <w:sz w:val="24"/>
          <w:szCs w:val="24"/>
        </w:rPr>
        <w:t>decision-making processes</w:t>
      </w:r>
      <w:r>
        <w:rPr>
          <w:rFonts w:ascii="Times New Roman" w:hAnsi="Times New Roman" w:cs="Times New Roman"/>
          <w:sz w:val="24"/>
          <w:szCs w:val="24"/>
        </w:rPr>
        <w:t>.</w:t>
      </w:r>
      <w:r w:rsidR="00F032E8">
        <w:rPr>
          <w:rFonts w:ascii="Times New Roman" w:hAnsi="Times New Roman" w:cs="Times New Roman"/>
          <w:sz w:val="24"/>
          <w:szCs w:val="24"/>
        </w:rPr>
        <w:t xml:space="preserve"> </w:t>
      </w:r>
      <w:r>
        <w:rPr>
          <w:rFonts w:ascii="Times New Roman" w:hAnsi="Times New Roman" w:cs="Times New Roman"/>
          <w:sz w:val="24"/>
          <w:szCs w:val="24"/>
        </w:rPr>
        <w:t>As</w:t>
      </w:r>
      <w:r w:rsidR="00963EAC">
        <w:rPr>
          <w:rFonts w:ascii="Times New Roman" w:hAnsi="Times New Roman" w:cs="Times New Roman"/>
          <w:sz w:val="24"/>
          <w:szCs w:val="24"/>
        </w:rPr>
        <w:t xml:space="preserve"> </w:t>
      </w:r>
      <w:r>
        <w:rPr>
          <w:rFonts w:ascii="Times New Roman" w:hAnsi="Times New Roman" w:cs="Times New Roman"/>
          <w:sz w:val="24"/>
          <w:szCs w:val="24"/>
        </w:rPr>
        <w:t xml:space="preserve">a result, </w:t>
      </w:r>
      <w:r w:rsidR="00963EAC">
        <w:rPr>
          <w:rFonts w:ascii="Times New Roman" w:hAnsi="Times New Roman" w:cs="Times New Roman"/>
          <w:sz w:val="24"/>
          <w:szCs w:val="24"/>
        </w:rPr>
        <w:t>an extraordinary focus of effort</w:t>
      </w:r>
      <w:r>
        <w:rPr>
          <w:rFonts w:ascii="Times New Roman" w:hAnsi="Times New Roman" w:cs="Times New Roman"/>
          <w:sz w:val="24"/>
          <w:szCs w:val="24"/>
        </w:rPr>
        <w:t xml:space="preserve"> will be called for</w:t>
      </w:r>
      <w:r w:rsidR="00963EAC">
        <w:rPr>
          <w:rFonts w:ascii="Times New Roman" w:hAnsi="Times New Roman" w:cs="Times New Roman"/>
          <w:sz w:val="24"/>
          <w:szCs w:val="24"/>
        </w:rPr>
        <w:t>.</w:t>
      </w:r>
    </w:p>
    <w:p w14:paraId="1F88DCE6" w14:textId="10A565A6" w:rsidR="00F86CE0" w:rsidRDefault="00F86CE0" w:rsidP="000B698D">
      <w:pPr>
        <w:rPr>
          <w:rFonts w:ascii="Times New Roman" w:hAnsi="Times New Roman" w:cs="Times New Roman"/>
          <w:sz w:val="24"/>
          <w:szCs w:val="24"/>
        </w:rPr>
      </w:pPr>
      <w:r w:rsidRPr="00145FBD">
        <w:rPr>
          <w:rFonts w:ascii="Times New Roman" w:hAnsi="Times New Roman" w:cs="Times New Roman"/>
          <w:b/>
          <w:bCs/>
          <w:sz w:val="24"/>
          <w:szCs w:val="24"/>
        </w:rPr>
        <w:t>Key areas of activity:</w:t>
      </w:r>
      <w:r>
        <w:rPr>
          <w:rFonts w:ascii="Times New Roman" w:hAnsi="Times New Roman" w:cs="Times New Roman"/>
          <w:sz w:val="24"/>
          <w:szCs w:val="24"/>
        </w:rPr>
        <w:t xml:space="preserve"> </w:t>
      </w:r>
      <w:r w:rsidR="00665324">
        <w:rPr>
          <w:rFonts w:ascii="Times New Roman" w:hAnsi="Times New Roman" w:cs="Times New Roman"/>
          <w:sz w:val="24"/>
          <w:szCs w:val="24"/>
        </w:rPr>
        <w:t>T</w:t>
      </w:r>
      <w:r>
        <w:rPr>
          <w:rFonts w:ascii="Times New Roman" w:hAnsi="Times New Roman" w:cs="Times New Roman"/>
          <w:sz w:val="24"/>
          <w:szCs w:val="24"/>
        </w:rPr>
        <w:t>he Tkuma Directorate, national planning institutions, the Southern District Committee, a special planning committee that will be established via a legislative amendment specific to the Western Negev region, government ministries, authorities, and government for-profit companies (the Israel Lands Authority, the Ministry of Construction and Housing, the Ministry of Energy, the Ministry of Transportation, the Settlement Division, the National Roads Company of Israel, Noga—The Israel Independent System Operator Ltd, the Knesset, and local authorities)</w:t>
      </w:r>
      <w:r w:rsidR="00106513">
        <w:rPr>
          <w:rFonts w:ascii="Times New Roman" w:hAnsi="Times New Roman" w:cs="Times New Roman"/>
          <w:sz w:val="24"/>
          <w:szCs w:val="24"/>
        </w:rPr>
        <w:t xml:space="preserve">, </w:t>
      </w:r>
      <w:r w:rsidR="00106513" w:rsidRPr="00106513">
        <w:rPr>
          <w:rFonts w:ascii="Times New Roman" w:hAnsi="Times New Roman" w:cs="Times New Roman"/>
          <w:sz w:val="24"/>
          <w:szCs w:val="24"/>
        </w:rPr>
        <w:t>the Knesset, local authorities and more</w:t>
      </w:r>
      <w:r>
        <w:rPr>
          <w:rFonts w:ascii="Times New Roman" w:hAnsi="Times New Roman" w:cs="Times New Roman"/>
          <w:sz w:val="24"/>
          <w:szCs w:val="24"/>
        </w:rPr>
        <w:t>.</w:t>
      </w:r>
    </w:p>
    <w:p w14:paraId="1D887734" w14:textId="1582CD54" w:rsidR="00F86CE0" w:rsidRDefault="00145FBD" w:rsidP="000B698D">
      <w:pPr>
        <w:rPr>
          <w:rFonts w:ascii="Times New Roman" w:hAnsi="Times New Roman" w:cs="Times New Roman"/>
          <w:sz w:val="24"/>
          <w:szCs w:val="24"/>
        </w:rPr>
      </w:pPr>
      <w:r w:rsidRPr="00145FBD">
        <w:rPr>
          <w:rFonts w:ascii="Times New Roman" w:hAnsi="Times New Roman" w:cs="Times New Roman"/>
          <w:b/>
          <w:bCs/>
          <w:sz w:val="24"/>
          <w:szCs w:val="24"/>
        </w:rPr>
        <w:t>Work r</w:t>
      </w:r>
      <w:r w:rsidR="00F86CE0" w:rsidRPr="00145FBD">
        <w:rPr>
          <w:rFonts w:ascii="Times New Roman" w:hAnsi="Times New Roman" w:cs="Times New Roman"/>
          <w:b/>
          <w:bCs/>
          <w:sz w:val="24"/>
          <w:szCs w:val="24"/>
        </w:rPr>
        <w:t>equired</w:t>
      </w:r>
      <w:r w:rsidR="00665324">
        <w:rPr>
          <w:rFonts w:ascii="Times New Roman" w:hAnsi="Times New Roman" w:cs="Times New Roman"/>
          <w:sz w:val="24"/>
          <w:szCs w:val="24"/>
        </w:rPr>
        <w:t>: I</w:t>
      </w:r>
      <w:r>
        <w:rPr>
          <w:rFonts w:ascii="Times New Roman" w:hAnsi="Times New Roman" w:cs="Times New Roman"/>
          <w:sz w:val="24"/>
          <w:szCs w:val="24"/>
        </w:rPr>
        <w:t>dentifying</w:t>
      </w:r>
      <w:r w:rsidR="00F86CE0">
        <w:rPr>
          <w:rFonts w:ascii="Times New Roman" w:hAnsi="Times New Roman" w:cs="Times New Roman"/>
          <w:sz w:val="24"/>
          <w:szCs w:val="24"/>
        </w:rPr>
        <w:t xml:space="preserve"> and examining initiatives; examining and formulating positions and references; proposing alternatives, changes, and improvements; identifying </w:t>
      </w:r>
      <w:r w:rsidR="00106513">
        <w:rPr>
          <w:rFonts w:ascii="Times New Roman" w:hAnsi="Times New Roman" w:cs="Times New Roman"/>
          <w:sz w:val="24"/>
          <w:szCs w:val="24"/>
        </w:rPr>
        <w:t>partners</w:t>
      </w:r>
      <w:r w:rsidR="00106513">
        <w:rPr>
          <w:rFonts w:ascii="Times New Roman" w:hAnsi="Times New Roman" w:cs="Times New Roman"/>
          <w:sz w:val="24"/>
          <w:szCs w:val="24"/>
        </w:rPr>
        <w:t xml:space="preserve"> for our </w:t>
      </w:r>
      <w:r w:rsidR="00F86CE0">
        <w:rPr>
          <w:rFonts w:ascii="Times New Roman" w:hAnsi="Times New Roman" w:cs="Times New Roman"/>
          <w:sz w:val="24"/>
          <w:szCs w:val="24"/>
        </w:rPr>
        <w:t>position</w:t>
      </w:r>
      <w:r w:rsidR="00106513">
        <w:rPr>
          <w:rFonts w:ascii="Times New Roman" w:hAnsi="Times New Roman" w:cs="Times New Roman"/>
          <w:sz w:val="24"/>
          <w:szCs w:val="24"/>
        </w:rPr>
        <w:t>s</w:t>
      </w:r>
      <w:r w:rsidR="00F86CE0">
        <w:rPr>
          <w:rFonts w:ascii="Times New Roman" w:hAnsi="Times New Roman" w:cs="Times New Roman"/>
          <w:sz w:val="24"/>
          <w:szCs w:val="24"/>
        </w:rPr>
        <w:t xml:space="preserve">; identifying bodies and individuals in local communities who </w:t>
      </w:r>
      <w:r w:rsidR="002D2077">
        <w:rPr>
          <w:rFonts w:ascii="Times New Roman" w:hAnsi="Times New Roman" w:cs="Times New Roman"/>
          <w:sz w:val="24"/>
          <w:szCs w:val="24"/>
        </w:rPr>
        <w:t>back</w:t>
      </w:r>
      <w:r w:rsidR="00F86CE0">
        <w:rPr>
          <w:rFonts w:ascii="Times New Roman" w:hAnsi="Times New Roman" w:cs="Times New Roman"/>
          <w:sz w:val="24"/>
          <w:szCs w:val="24"/>
        </w:rPr>
        <w:t xml:space="preserve"> our </w:t>
      </w:r>
      <w:r w:rsidR="002D2077">
        <w:rPr>
          <w:rFonts w:ascii="Times New Roman" w:hAnsi="Times New Roman" w:cs="Times New Roman"/>
          <w:sz w:val="24"/>
          <w:szCs w:val="24"/>
        </w:rPr>
        <w:t>vision</w:t>
      </w:r>
      <w:r>
        <w:rPr>
          <w:rFonts w:ascii="Times New Roman" w:hAnsi="Times New Roman" w:cs="Times New Roman"/>
          <w:sz w:val="24"/>
          <w:szCs w:val="24"/>
        </w:rPr>
        <w:t xml:space="preserve">, </w:t>
      </w:r>
      <w:r w:rsidR="002D2077">
        <w:rPr>
          <w:rFonts w:ascii="Times New Roman" w:hAnsi="Times New Roman" w:cs="Times New Roman"/>
          <w:sz w:val="24"/>
          <w:szCs w:val="24"/>
        </w:rPr>
        <w:t>providing</w:t>
      </w:r>
      <w:r w:rsidR="00F86CE0">
        <w:rPr>
          <w:rFonts w:ascii="Times New Roman" w:hAnsi="Times New Roman" w:cs="Times New Roman"/>
          <w:sz w:val="24"/>
          <w:szCs w:val="24"/>
        </w:rPr>
        <w:t xml:space="preserve"> them</w:t>
      </w:r>
      <w:r w:rsidR="002D2077">
        <w:rPr>
          <w:rFonts w:ascii="Times New Roman" w:hAnsi="Times New Roman" w:cs="Times New Roman"/>
          <w:sz w:val="24"/>
          <w:szCs w:val="24"/>
        </w:rPr>
        <w:t xml:space="preserve"> with support</w:t>
      </w:r>
      <w:r>
        <w:rPr>
          <w:rFonts w:ascii="Times New Roman" w:hAnsi="Times New Roman" w:cs="Times New Roman"/>
          <w:sz w:val="24"/>
          <w:szCs w:val="24"/>
        </w:rPr>
        <w:t>,</w:t>
      </w:r>
      <w:r w:rsidR="002D2077">
        <w:rPr>
          <w:rFonts w:ascii="Times New Roman" w:hAnsi="Times New Roman" w:cs="Times New Roman"/>
          <w:sz w:val="24"/>
          <w:szCs w:val="24"/>
        </w:rPr>
        <w:t xml:space="preserve"> and </w:t>
      </w:r>
      <w:r w:rsidR="00F86CE0">
        <w:rPr>
          <w:rFonts w:ascii="Times New Roman" w:hAnsi="Times New Roman" w:cs="Times New Roman"/>
          <w:sz w:val="24"/>
          <w:szCs w:val="24"/>
        </w:rPr>
        <w:t xml:space="preserve">increasing their capacity; liaising with local communities to mediate disputes and formulating alternatives </w:t>
      </w:r>
      <w:r w:rsidR="002D2077">
        <w:rPr>
          <w:rFonts w:ascii="Times New Roman" w:hAnsi="Times New Roman" w:cs="Times New Roman"/>
          <w:sz w:val="24"/>
          <w:szCs w:val="24"/>
        </w:rPr>
        <w:t>where</w:t>
      </w:r>
      <w:r w:rsidR="00F86CE0">
        <w:rPr>
          <w:rFonts w:ascii="Times New Roman" w:hAnsi="Times New Roman" w:cs="Times New Roman"/>
          <w:sz w:val="24"/>
          <w:szCs w:val="24"/>
        </w:rPr>
        <w:t xml:space="preserve"> necessary; </w:t>
      </w:r>
      <w:r w:rsidR="002D2077">
        <w:rPr>
          <w:rFonts w:ascii="Times New Roman" w:hAnsi="Times New Roman" w:cs="Times New Roman"/>
          <w:sz w:val="24"/>
          <w:szCs w:val="24"/>
        </w:rPr>
        <w:t xml:space="preserve">providing </w:t>
      </w:r>
      <w:r w:rsidR="00F86CE0">
        <w:rPr>
          <w:rFonts w:ascii="Times New Roman" w:hAnsi="Times New Roman" w:cs="Times New Roman"/>
          <w:sz w:val="24"/>
          <w:szCs w:val="24"/>
        </w:rPr>
        <w:t xml:space="preserve">representation </w:t>
      </w:r>
      <w:r w:rsidR="00106513">
        <w:rPr>
          <w:rFonts w:ascii="Times New Roman" w:hAnsi="Times New Roman" w:cs="Times New Roman"/>
          <w:sz w:val="24"/>
          <w:szCs w:val="24"/>
        </w:rPr>
        <w:t>in front of</w:t>
      </w:r>
      <w:r w:rsidR="00F86CE0">
        <w:rPr>
          <w:rFonts w:ascii="Times New Roman" w:hAnsi="Times New Roman" w:cs="Times New Roman"/>
          <w:sz w:val="24"/>
          <w:szCs w:val="24"/>
        </w:rPr>
        <w:t xml:space="preserve"> planning institutions, decision-makers, and entrepreneurs; </w:t>
      </w:r>
      <w:r w:rsidR="002D2077">
        <w:rPr>
          <w:rFonts w:ascii="Times New Roman" w:hAnsi="Times New Roman" w:cs="Times New Roman"/>
          <w:sz w:val="24"/>
          <w:szCs w:val="24"/>
        </w:rPr>
        <w:t xml:space="preserve">conducting </w:t>
      </w:r>
      <w:r w:rsidR="00F86CE0">
        <w:rPr>
          <w:rFonts w:ascii="Times New Roman" w:hAnsi="Times New Roman" w:cs="Times New Roman"/>
          <w:sz w:val="24"/>
          <w:szCs w:val="24"/>
        </w:rPr>
        <w:t xml:space="preserve">lobbying activities in local and national government; </w:t>
      </w:r>
      <w:r w:rsidR="00106513">
        <w:rPr>
          <w:rFonts w:ascii="Times New Roman" w:hAnsi="Times New Roman" w:cs="Times New Roman"/>
          <w:sz w:val="24"/>
          <w:szCs w:val="24"/>
        </w:rPr>
        <w:t>communication</w:t>
      </w:r>
      <w:r w:rsidR="00F86CE0">
        <w:rPr>
          <w:rFonts w:ascii="Times New Roman" w:hAnsi="Times New Roman" w:cs="Times New Roman"/>
          <w:sz w:val="24"/>
          <w:szCs w:val="24"/>
        </w:rPr>
        <w:t>.</w:t>
      </w:r>
    </w:p>
    <w:p w14:paraId="397713FA" w14:textId="290B9D7B" w:rsidR="00F86CE0" w:rsidRDefault="00F86CE0" w:rsidP="00F86CE0">
      <w:pPr>
        <w:rPr>
          <w:rFonts w:ascii="Times New Roman" w:hAnsi="Times New Roman" w:cs="Times New Roman"/>
          <w:sz w:val="24"/>
          <w:szCs w:val="24"/>
        </w:rPr>
      </w:pPr>
      <w:r>
        <w:rPr>
          <w:rFonts w:ascii="Times New Roman" w:hAnsi="Times New Roman" w:cs="Times New Roman"/>
          <w:sz w:val="24"/>
          <w:szCs w:val="24"/>
        </w:rPr>
        <w:t>Outcomes/ progress indicators/success metrics:</w:t>
      </w:r>
    </w:p>
    <w:p w14:paraId="09499DF6" w14:textId="560BD69F" w:rsidR="00F86CE0" w:rsidRPr="009B1EF9" w:rsidRDefault="009B1EF9" w:rsidP="009B1EF9">
      <w:pPr>
        <w:pStyle w:val="ListParagraph"/>
        <w:numPr>
          <w:ilvl w:val="0"/>
          <w:numId w:val="7"/>
        </w:numPr>
        <w:ind w:left="567" w:hanging="283"/>
        <w:rPr>
          <w:rFonts w:ascii="Times New Roman" w:hAnsi="Times New Roman" w:cs="Times New Roman"/>
          <w:sz w:val="24"/>
          <w:szCs w:val="24"/>
        </w:rPr>
      </w:pPr>
      <w:r w:rsidRPr="009B1EF9">
        <w:rPr>
          <w:rFonts w:ascii="Times New Roman" w:hAnsi="Times New Roman" w:cs="Times New Roman"/>
          <w:sz w:val="24"/>
          <w:szCs w:val="24"/>
        </w:rPr>
        <w:t xml:space="preserve">Impact on the locations of temporary housing solutions for </w:t>
      </w:r>
      <w:r w:rsidR="00106513">
        <w:rPr>
          <w:rFonts w:ascii="Times New Roman" w:hAnsi="Times New Roman" w:cs="Times New Roman"/>
          <w:sz w:val="24"/>
          <w:szCs w:val="24"/>
        </w:rPr>
        <w:t>evacuees</w:t>
      </w:r>
      <w:r w:rsidRPr="009B1EF9">
        <w:rPr>
          <w:rFonts w:ascii="Times New Roman" w:hAnsi="Times New Roman" w:cs="Times New Roman"/>
          <w:sz w:val="24"/>
          <w:szCs w:val="24"/>
        </w:rPr>
        <w:t>.</w:t>
      </w:r>
    </w:p>
    <w:p w14:paraId="2AEAF97B" w14:textId="34328FB0" w:rsidR="009B1EF9" w:rsidRPr="009B1EF9" w:rsidRDefault="009B1EF9" w:rsidP="009B1EF9">
      <w:pPr>
        <w:pStyle w:val="ListParagraph"/>
        <w:numPr>
          <w:ilvl w:val="0"/>
          <w:numId w:val="7"/>
        </w:numPr>
        <w:ind w:left="567" w:hanging="283"/>
        <w:rPr>
          <w:rFonts w:ascii="Times New Roman" w:hAnsi="Times New Roman" w:cs="Times New Roman"/>
          <w:sz w:val="24"/>
          <w:szCs w:val="24"/>
        </w:rPr>
      </w:pPr>
      <w:r w:rsidRPr="009B1EF9">
        <w:rPr>
          <w:rFonts w:ascii="Times New Roman" w:hAnsi="Times New Roman" w:cs="Times New Roman"/>
          <w:sz w:val="24"/>
          <w:szCs w:val="24"/>
        </w:rPr>
        <w:t xml:space="preserve">Integration into the work of the Israel Lands Authority and the Tkuma Directorate </w:t>
      </w:r>
      <w:r w:rsidR="00106513">
        <w:rPr>
          <w:rFonts w:ascii="Times New Roman" w:hAnsi="Times New Roman" w:cs="Times New Roman"/>
          <w:sz w:val="24"/>
          <w:szCs w:val="24"/>
        </w:rPr>
        <w:t>for the development of housing</w:t>
      </w:r>
      <w:r w:rsidR="00527130">
        <w:rPr>
          <w:rFonts w:ascii="Times New Roman" w:hAnsi="Times New Roman" w:cs="Times New Roman"/>
          <w:sz w:val="24"/>
          <w:szCs w:val="24"/>
        </w:rPr>
        <w:t xml:space="preserve"> </w:t>
      </w:r>
      <w:r w:rsidRPr="009B1EF9">
        <w:rPr>
          <w:rFonts w:ascii="Times New Roman" w:hAnsi="Times New Roman" w:cs="Times New Roman"/>
          <w:sz w:val="24"/>
          <w:szCs w:val="24"/>
        </w:rPr>
        <w:t>in the Western Negev.</w:t>
      </w:r>
    </w:p>
    <w:p w14:paraId="4411F3F6" w14:textId="18560EE5" w:rsidR="009B1EF9" w:rsidRDefault="009B1EF9" w:rsidP="009B1EF9">
      <w:pPr>
        <w:pStyle w:val="ListParagraph"/>
        <w:numPr>
          <w:ilvl w:val="0"/>
          <w:numId w:val="7"/>
        </w:numPr>
        <w:ind w:left="567" w:hanging="283"/>
        <w:rPr>
          <w:rFonts w:ascii="Times New Roman" w:hAnsi="Times New Roman" w:cs="Times New Roman"/>
          <w:sz w:val="24"/>
          <w:szCs w:val="24"/>
        </w:rPr>
      </w:pPr>
      <w:r w:rsidRPr="009B1EF9">
        <w:rPr>
          <w:rFonts w:ascii="Times New Roman" w:hAnsi="Times New Roman" w:cs="Times New Roman"/>
          <w:sz w:val="24"/>
          <w:szCs w:val="24"/>
        </w:rPr>
        <w:lastRenderedPageBreak/>
        <w:t>Influence on legislative processes relating to planning, construction, infrastructure, and electricity.</w:t>
      </w:r>
    </w:p>
    <w:p w14:paraId="6957AF05" w14:textId="091E8819" w:rsidR="00AB66FC" w:rsidRDefault="00AB66FC" w:rsidP="009B1EF9">
      <w:pPr>
        <w:pStyle w:val="ListParagraph"/>
        <w:numPr>
          <w:ilvl w:val="0"/>
          <w:numId w:val="7"/>
        </w:numPr>
        <w:ind w:left="567" w:hanging="283"/>
        <w:rPr>
          <w:rFonts w:ascii="Times New Roman" w:hAnsi="Times New Roman" w:cs="Times New Roman"/>
          <w:sz w:val="24"/>
          <w:szCs w:val="24"/>
        </w:rPr>
      </w:pPr>
      <w:r>
        <w:rPr>
          <w:rFonts w:ascii="Times New Roman" w:hAnsi="Times New Roman" w:cs="Times New Roman"/>
          <w:sz w:val="24"/>
          <w:szCs w:val="24"/>
        </w:rPr>
        <w:t>Reducing the scope of the area that will be allocated to ground</w:t>
      </w:r>
      <w:r w:rsidR="004C6A50">
        <w:rPr>
          <w:rFonts w:ascii="Times New Roman" w:hAnsi="Times New Roman" w:cs="Times New Roman"/>
          <w:sz w:val="24"/>
          <w:szCs w:val="24"/>
        </w:rPr>
        <w:t>-</w:t>
      </w:r>
      <w:r>
        <w:rPr>
          <w:rFonts w:ascii="Times New Roman" w:hAnsi="Times New Roman" w:cs="Times New Roman"/>
          <w:sz w:val="24"/>
          <w:szCs w:val="24"/>
        </w:rPr>
        <w:t xml:space="preserve">based solar energy and the </w:t>
      </w:r>
      <w:r w:rsidR="001B1363">
        <w:rPr>
          <w:rFonts w:ascii="Times New Roman" w:hAnsi="Times New Roman" w:cs="Times New Roman"/>
          <w:sz w:val="24"/>
          <w:szCs w:val="24"/>
        </w:rPr>
        <w:t>precision of the management mechanism and the site location</w:t>
      </w:r>
      <w:r>
        <w:rPr>
          <w:rFonts w:ascii="Times New Roman" w:hAnsi="Times New Roman" w:cs="Times New Roman"/>
          <w:sz w:val="24"/>
          <w:szCs w:val="24"/>
        </w:rPr>
        <w:t xml:space="preserve"> in a way that will reduce damage to open </w:t>
      </w:r>
      <w:commentRangeStart w:id="60"/>
      <w:commentRangeStart w:id="61"/>
      <w:r>
        <w:rPr>
          <w:rFonts w:ascii="Times New Roman" w:hAnsi="Times New Roman" w:cs="Times New Roman"/>
          <w:sz w:val="24"/>
          <w:szCs w:val="24"/>
        </w:rPr>
        <w:t>spaces</w:t>
      </w:r>
      <w:commentRangeEnd w:id="60"/>
      <w:r w:rsidR="00527130">
        <w:rPr>
          <w:rStyle w:val="CommentReference"/>
        </w:rPr>
        <w:commentReference w:id="60"/>
      </w:r>
      <w:commentRangeEnd w:id="61"/>
      <w:r w:rsidR="00F032E8">
        <w:rPr>
          <w:rStyle w:val="CommentReference"/>
        </w:rPr>
        <w:commentReference w:id="61"/>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p>
    <w:p w14:paraId="06915DBC" w14:textId="30F7B221" w:rsidR="009570E8" w:rsidRPr="003401A2" w:rsidRDefault="00C5202B" w:rsidP="003401A2">
      <w:pPr>
        <w:pStyle w:val="ListParagraph"/>
        <w:numPr>
          <w:ilvl w:val="0"/>
          <w:numId w:val="7"/>
        </w:numPr>
        <w:ind w:left="567" w:hanging="283"/>
        <w:rPr>
          <w:rFonts w:ascii="Times New Roman" w:hAnsi="Times New Roman" w:cs="Times New Roman"/>
          <w:sz w:val="24"/>
          <w:szCs w:val="24"/>
        </w:rPr>
      </w:pPr>
      <w:r>
        <w:rPr>
          <w:rFonts w:ascii="Times New Roman" w:hAnsi="Times New Roman" w:cs="Times New Roman"/>
          <w:sz w:val="24"/>
          <w:szCs w:val="24"/>
        </w:rPr>
        <w:t>Integration into the work of the special committee for planning and construction in the Western Negev, if it is established.</w:t>
      </w:r>
    </w:p>
    <w:tbl>
      <w:tblPr>
        <w:tblStyle w:val="TableGrid"/>
        <w:tblW w:w="0" w:type="auto"/>
        <w:tblInd w:w="284" w:type="dxa"/>
        <w:tblLook w:val="04A0" w:firstRow="1" w:lastRow="0" w:firstColumn="1" w:lastColumn="0" w:noHBand="0" w:noVBand="1"/>
      </w:tblPr>
      <w:tblGrid>
        <w:gridCol w:w="2911"/>
        <w:gridCol w:w="2910"/>
        <w:gridCol w:w="2911"/>
      </w:tblGrid>
      <w:tr w:rsidR="009570E8" w14:paraId="6EEC158B" w14:textId="77777777" w:rsidTr="009570E8">
        <w:tc>
          <w:tcPr>
            <w:tcW w:w="2911" w:type="dxa"/>
          </w:tcPr>
          <w:p w14:paraId="0F30D578" w14:textId="05DF0A59" w:rsidR="009570E8" w:rsidRDefault="009570E8" w:rsidP="009570E8">
            <w:pPr>
              <w:rPr>
                <w:rFonts w:ascii="Times New Roman" w:hAnsi="Times New Roman" w:cs="Times New Roman"/>
                <w:sz w:val="24"/>
                <w:szCs w:val="24"/>
              </w:rPr>
            </w:pPr>
            <w:r w:rsidRPr="009570E8">
              <w:rPr>
                <w:rFonts w:ascii="Times New Roman" w:hAnsi="Times New Roman" w:cs="Times New Roman"/>
                <w:b/>
                <w:bCs/>
                <w:sz w:val="24"/>
                <w:szCs w:val="24"/>
              </w:rPr>
              <w:t>Topic/Activities/Outcome</w:t>
            </w:r>
          </w:p>
        </w:tc>
        <w:tc>
          <w:tcPr>
            <w:tcW w:w="2910" w:type="dxa"/>
          </w:tcPr>
          <w:p w14:paraId="5F7A1D68" w14:textId="589CAE81" w:rsidR="009570E8" w:rsidRDefault="009570E8" w:rsidP="009570E8">
            <w:pPr>
              <w:rPr>
                <w:rFonts w:ascii="Times New Roman" w:hAnsi="Times New Roman" w:cs="Times New Roman"/>
                <w:sz w:val="24"/>
                <w:szCs w:val="24"/>
              </w:rPr>
            </w:pPr>
            <w:r w:rsidRPr="009570E8">
              <w:rPr>
                <w:rFonts w:ascii="Times New Roman" w:hAnsi="Times New Roman" w:cs="Times New Roman"/>
                <w:b/>
                <w:bCs/>
                <w:sz w:val="24"/>
                <w:szCs w:val="24"/>
              </w:rPr>
              <w:t>Progress/success indicators</w:t>
            </w:r>
          </w:p>
        </w:tc>
        <w:tc>
          <w:tcPr>
            <w:tcW w:w="2911" w:type="dxa"/>
          </w:tcPr>
          <w:p w14:paraId="6AC6FD30" w14:textId="0DDF7138" w:rsidR="009570E8" w:rsidRDefault="009570E8" w:rsidP="009570E8">
            <w:pPr>
              <w:rPr>
                <w:rFonts w:ascii="Times New Roman" w:hAnsi="Times New Roman" w:cs="Times New Roman"/>
                <w:sz w:val="24"/>
                <w:szCs w:val="24"/>
              </w:rPr>
            </w:pPr>
            <w:r w:rsidRPr="009570E8">
              <w:rPr>
                <w:rFonts w:ascii="Times New Roman" w:hAnsi="Times New Roman" w:cs="Times New Roman"/>
                <w:b/>
                <w:bCs/>
                <w:sz w:val="24"/>
                <w:szCs w:val="24"/>
              </w:rPr>
              <w:t>Lack of success/progress indicators</w:t>
            </w:r>
          </w:p>
        </w:tc>
      </w:tr>
      <w:tr w:rsidR="009570E8" w14:paraId="632A6F76" w14:textId="77777777" w:rsidTr="009570E8">
        <w:tc>
          <w:tcPr>
            <w:tcW w:w="2911" w:type="dxa"/>
          </w:tcPr>
          <w:p w14:paraId="7203601E" w14:textId="7896F745" w:rsidR="009570E8" w:rsidRDefault="009570E8" w:rsidP="009570E8">
            <w:pPr>
              <w:rPr>
                <w:rFonts w:ascii="Times New Roman" w:hAnsi="Times New Roman" w:cs="Times New Roman"/>
                <w:sz w:val="24"/>
                <w:szCs w:val="24"/>
              </w:rPr>
            </w:pPr>
            <w:r>
              <w:rPr>
                <w:rFonts w:ascii="Times New Roman" w:hAnsi="Times New Roman" w:cs="Times New Roman"/>
                <w:sz w:val="24"/>
                <w:szCs w:val="24"/>
              </w:rPr>
              <w:t>Temporary housing solutions.</w:t>
            </w:r>
          </w:p>
        </w:tc>
        <w:tc>
          <w:tcPr>
            <w:tcW w:w="2910" w:type="dxa"/>
          </w:tcPr>
          <w:p w14:paraId="068B4B06" w14:textId="2D3373E6" w:rsidR="009570E8" w:rsidRDefault="009570E8" w:rsidP="009570E8">
            <w:pPr>
              <w:rPr>
                <w:rFonts w:ascii="Times New Roman" w:hAnsi="Times New Roman" w:cs="Times New Roman"/>
                <w:sz w:val="24"/>
                <w:szCs w:val="24"/>
              </w:rPr>
            </w:pPr>
            <w:r>
              <w:rPr>
                <w:rFonts w:ascii="Times New Roman" w:hAnsi="Times New Roman" w:cs="Times New Roman"/>
                <w:sz w:val="24"/>
                <w:szCs w:val="24"/>
              </w:rPr>
              <w:t>Preventing temporary housing from being erected in areas where it would cause harm.</w:t>
            </w:r>
          </w:p>
        </w:tc>
        <w:tc>
          <w:tcPr>
            <w:tcW w:w="2911" w:type="dxa"/>
          </w:tcPr>
          <w:p w14:paraId="191C1007" w14:textId="3DC92738" w:rsidR="009570E8" w:rsidRDefault="001B1363" w:rsidP="009570E8">
            <w:pPr>
              <w:rPr>
                <w:rFonts w:ascii="Times New Roman" w:hAnsi="Times New Roman" w:cs="Times New Roman"/>
                <w:sz w:val="24"/>
                <w:szCs w:val="24"/>
              </w:rPr>
            </w:pPr>
            <w:r>
              <w:rPr>
                <w:rFonts w:ascii="Times New Roman" w:hAnsi="Times New Roman" w:cs="Times New Roman"/>
                <w:sz w:val="24"/>
                <w:szCs w:val="24"/>
              </w:rPr>
              <w:t>Erecting t</w:t>
            </w:r>
            <w:r w:rsidR="009570E8">
              <w:rPr>
                <w:rFonts w:ascii="Times New Roman" w:hAnsi="Times New Roman" w:cs="Times New Roman"/>
                <w:sz w:val="24"/>
                <w:szCs w:val="24"/>
              </w:rPr>
              <w:t>emporary housing</w:t>
            </w:r>
            <w:r w:rsidR="00145FBD">
              <w:rPr>
                <w:rFonts w:ascii="Times New Roman" w:hAnsi="Times New Roman" w:cs="Times New Roman"/>
                <w:sz w:val="24"/>
                <w:szCs w:val="24"/>
              </w:rPr>
              <w:t xml:space="preserve"> </w:t>
            </w:r>
            <w:r w:rsidR="009570E8">
              <w:rPr>
                <w:rFonts w:ascii="Times New Roman" w:hAnsi="Times New Roman" w:cs="Times New Roman"/>
                <w:sz w:val="24"/>
                <w:szCs w:val="24"/>
              </w:rPr>
              <w:t xml:space="preserve">in areas where it will cause irreversible damage. </w:t>
            </w:r>
            <w:r>
              <w:rPr>
                <w:rFonts w:ascii="Times New Roman" w:hAnsi="Times New Roman" w:cs="Times New Roman"/>
                <w:sz w:val="24"/>
                <w:szCs w:val="24"/>
              </w:rPr>
              <w:t>Erecting t</w:t>
            </w:r>
            <w:r w:rsidR="009570E8">
              <w:rPr>
                <w:rFonts w:ascii="Times New Roman" w:hAnsi="Times New Roman" w:cs="Times New Roman"/>
                <w:sz w:val="24"/>
                <w:szCs w:val="24"/>
              </w:rPr>
              <w:t>emporary housing</w:t>
            </w:r>
            <w:r w:rsidR="00145FBD">
              <w:rPr>
                <w:rFonts w:ascii="Times New Roman" w:hAnsi="Times New Roman" w:cs="Times New Roman"/>
                <w:sz w:val="24"/>
                <w:szCs w:val="24"/>
              </w:rPr>
              <w:t xml:space="preserve"> </w:t>
            </w:r>
            <w:r w:rsidR="009570E8">
              <w:rPr>
                <w:rFonts w:ascii="Times New Roman" w:hAnsi="Times New Roman" w:cs="Times New Roman"/>
                <w:sz w:val="24"/>
                <w:szCs w:val="24"/>
              </w:rPr>
              <w:t>that is expected to become permanent in locations not</w:t>
            </w:r>
            <w:r w:rsidR="00145FBD">
              <w:rPr>
                <w:rFonts w:ascii="Times New Roman" w:hAnsi="Times New Roman" w:cs="Times New Roman"/>
                <w:sz w:val="24"/>
                <w:szCs w:val="24"/>
              </w:rPr>
              <w:t xml:space="preserve"> previously </w:t>
            </w:r>
            <w:r w:rsidR="009570E8">
              <w:rPr>
                <w:rFonts w:ascii="Times New Roman" w:hAnsi="Times New Roman" w:cs="Times New Roman"/>
                <w:sz w:val="24"/>
                <w:szCs w:val="24"/>
              </w:rPr>
              <w:t>earmarked for development.</w:t>
            </w:r>
          </w:p>
          <w:p w14:paraId="28C9DCDA" w14:textId="5F54B476" w:rsidR="00145FBD" w:rsidRDefault="00145FBD" w:rsidP="009570E8">
            <w:pPr>
              <w:rPr>
                <w:rFonts w:ascii="Times New Roman" w:hAnsi="Times New Roman" w:cs="Times New Roman"/>
                <w:sz w:val="24"/>
                <w:szCs w:val="24"/>
              </w:rPr>
            </w:pPr>
          </w:p>
        </w:tc>
      </w:tr>
      <w:tr w:rsidR="009570E8" w14:paraId="1BE38B60" w14:textId="77777777" w:rsidTr="009570E8">
        <w:tc>
          <w:tcPr>
            <w:tcW w:w="2911" w:type="dxa"/>
          </w:tcPr>
          <w:p w14:paraId="6E02DAA8" w14:textId="041CC88C" w:rsidR="009570E8" w:rsidRDefault="00651E1E" w:rsidP="00651E1E">
            <w:pPr>
              <w:rPr>
                <w:rFonts w:ascii="Times New Roman" w:hAnsi="Times New Roman" w:cs="Times New Roman"/>
                <w:sz w:val="24"/>
                <w:szCs w:val="24"/>
              </w:rPr>
            </w:pPr>
            <w:r>
              <w:rPr>
                <w:rFonts w:ascii="Times New Roman" w:hAnsi="Times New Roman" w:cs="Times New Roman"/>
                <w:sz w:val="24"/>
                <w:szCs w:val="24"/>
              </w:rPr>
              <w:t>Influenc</w:t>
            </w:r>
            <w:r w:rsidR="00145FBD">
              <w:rPr>
                <w:rFonts w:ascii="Times New Roman" w:hAnsi="Times New Roman" w:cs="Times New Roman"/>
                <w:sz w:val="24"/>
                <w:szCs w:val="24"/>
              </w:rPr>
              <w:t xml:space="preserve">ing </w:t>
            </w:r>
            <w:r>
              <w:rPr>
                <w:rFonts w:ascii="Times New Roman" w:hAnsi="Times New Roman" w:cs="Times New Roman"/>
                <w:sz w:val="24"/>
                <w:szCs w:val="24"/>
              </w:rPr>
              <w:t>the work of the Israel Lands Authority and the Tkuma Administration for the development of the Western Negev.</w:t>
            </w:r>
          </w:p>
        </w:tc>
        <w:tc>
          <w:tcPr>
            <w:tcW w:w="2910" w:type="dxa"/>
          </w:tcPr>
          <w:p w14:paraId="242B8ED4" w14:textId="77777777" w:rsidR="009570E8" w:rsidRDefault="00651E1E" w:rsidP="009570E8">
            <w:pPr>
              <w:rPr>
                <w:rFonts w:ascii="Times New Roman" w:hAnsi="Times New Roman" w:cs="Times New Roman"/>
                <w:sz w:val="24"/>
                <w:szCs w:val="24"/>
              </w:rPr>
            </w:pPr>
            <w:r>
              <w:rPr>
                <w:rFonts w:ascii="Times New Roman" w:hAnsi="Times New Roman" w:cs="Times New Roman"/>
                <w:sz w:val="24"/>
                <w:szCs w:val="24"/>
              </w:rPr>
              <w:t>Integration into planning and development processes and influencing the choice of development directions, development sites, and type</w:t>
            </w:r>
            <w:r w:rsidR="00145FBD">
              <w:rPr>
                <w:rFonts w:ascii="Times New Roman" w:hAnsi="Times New Roman" w:cs="Times New Roman"/>
                <w:sz w:val="24"/>
                <w:szCs w:val="24"/>
              </w:rPr>
              <w:t xml:space="preserve">s </w:t>
            </w:r>
            <w:r>
              <w:rPr>
                <w:rFonts w:ascii="Times New Roman" w:hAnsi="Times New Roman" w:cs="Times New Roman"/>
                <w:sz w:val="24"/>
                <w:szCs w:val="24"/>
              </w:rPr>
              <w:t>of development.</w:t>
            </w:r>
          </w:p>
          <w:p w14:paraId="7E8B423C" w14:textId="6589EF82" w:rsidR="00145FBD" w:rsidRDefault="00145FBD" w:rsidP="009570E8">
            <w:pPr>
              <w:rPr>
                <w:rFonts w:ascii="Times New Roman" w:hAnsi="Times New Roman" w:cs="Times New Roman"/>
                <w:sz w:val="24"/>
                <w:szCs w:val="24"/>
              </w:rPr>
            </w:pPr>
          </w:p>
        </w:tc>
        <w:tc>
          <w:tcPr>
            <w:tcW w:w="2911" w:type="dxa"/>
          </w:tcPr>
          <w:p w14:paraId="5BA1D491" w14:textId="34196002" w:rsidR="00651E1E" w:rsidRDefault="00651E1E" w:rsidP="00651E1E">
            <w:pPr>
              <w:rPr>
                <w:rFonts w:ascii="Times New Roman" w:hAnsi="Times New Roman" w:cs="Times New Roman"/>
                <w:sz w:val="24"/>
                <w:szCs w:val="24"/>
              </w:rPr>
            </w:pPr>
            <w:r>
              <w:rPr>
                <w:rFonts w:ascii="Times New Roman" w:hAnsi="Times New Roman" w:cs="Times New Roman"/>
                <w:sz w:val="24"/>
                <w:szCs w:val="24"/>
              </w:rPr>
              <w:t xml:space="preserve">Lack of effectiveness in processes; </w:t>
            </w:r>
            <w:r w:rsidR="001B1363">
              <w:rPr>
                <w:rFonts w:ascii="Times New Roman" w:hAnsi="Times New Roman" w:cs="Times New Roman"/>
                <w:sz w:val="24"/>
                <w:szCs w:val="24"/>
              </w:rPr>
              <w:t>promotion of numerous</w:t>
            </w:r>
            <w:r>
              <w:rPr>
                <w:rFonts w:ascii="Times New Roman" w:hAnsi="Times New Roman" w:cs="Times New Roman"/>
                <w:sz w:val="24"/>
                <w:szCs w:val="24"/>
              </w:rPr>
              <w:t xml:space="preserve"> harmful development projects.</w:t>
            </w:r>
          </w:p>
          <w:p w14:paraId="523ABA17" w14:textId="77777777" w:rsidR="00651E1E" w:rsidRDefault="00651E1E" w:rsidP="00651E1E">
            <w:pPr>
              <w:rPr>
                <w:rFonts w:ascii="Times New Roman" w:hAnsi="Times New Roman" w:cs="Times New Roman"/>
                <w:sz w:val="24"/>
                <w:szCs w:val="24"/>
              </w:rPr>
            </w:pPr>
          </w:p>
          <w:p w14:paraId="3F78E485" w14:textId="77777777" w:rsidR="00651E1E" w:rsidRPr="00651E1E" w:rsidRDefault="00651E1E" w:rsidP="00651E1E">
            <w:pPr>
              <w:ind w:firstLine="720"/>
              <w:rPr>
                <w:rFonts w:ascii="Times New Roman" w:hAnsi="Times New Roman" w:cs="Times New Roman"/>
                <w:sz w:val="24"/>
                <w:szCs w:val="24"/>
              </w:rPr>
            </w:pPr>
          </w:p>
        </w:tc>
      </w:tr>
      <w:tr w:rsidR="009570E8" w14:paraId="053E70B4" w14:textId="77777777" w:rsidTr="009570E8">
        <w:tc>
          <w:tcPr>
            <w:tcW w:w="2911" w:type="dxa"/>
          </w:tcPr>
          <w:p w14:paraId="0366992D" w14:textId="42CA20AF" w:rsidR="009570E8" w:rsidRDefault="00651E1E" w:rsidP="009570E8">
            <w:pPr>
              <w:rPr>
                <w:rFonts w:ascii="Times New Roman" w:hAnsi="Times New Roman" w:cs="Times New Roman"/>
                <w:sz w:val="24"/>
                <w:szCs w:val="24"/>
              </w:rPr>
            </w:pPr>
            <w:r>
              <w:rPr>
                <w:rFonts w:ascii="Times New Roman" w:hAnsi="Times New Roman" w:cs="Times New Roman"/>
                <w:sz w:val="24"/>
                <w:szCs w:val="24"/>
              </w:rPr>
              <w:t>Influenc</w:t>
            </w:r>
            <w:r w:rsidR="00145FBD">
              <w:rPr>
                <w:rFonts w:ascii="Times New Roman" w:hAnsi="Times New Roman" w:cs="Times New Roman"/>
                <w:sz w:val="24"/>
                <w:szCs w:val="24"/>
              </w:rPr>
              <w:t xml:space="preserve">ing </w:t>
            </w:r>
            <w:r>
              <w:rPr>
                <w:rFonts w:ascii="Times New Roman" w:hAnsi="Times New Roman" w:cs="Times New Roman"/>
                <w:sz w:val="24"/>
                <w:szCs w:val="24"/>
              </w:rPr>
              <w:t>legislation concerning the Western Negev.</w:t>
            </w:r>
          </w:p>
        </w:tc>
        <w:tc>
          <w:tcPr>
            <w:tcW w:w="2910" w:type="dxa"/>
          </w:tcPr>
          <w:p w14:paraId="120F08C6" w14:textId="04729071" w:rsidR="009570E8" w:rsidRDefault="00651E1E" w:rsidP="00651E1E">
            <w:pPr>
              <w:rPr>
                <w:rFonts w:ascii="Times New Roman" w:hAnsi="Times New Roman" w:cs="Times New Roman"/>
                <w:sz w:val="24"/>
                <w:szCs w:val="24"/>
              </w:rPr>
            </w:pPr>
            <w:r>
              <w:rPr>
                <w:rFonts w:ascii="Times New Roman" w:hAnsi="Times New Roman" w:cs="Times New Roman"/>
                <w:sz w:val="24"/>
                <w:szCs w:val="24"/>
              </w:rPr>
              <w:t>Identifying the main harms expected in the proposed legislation and reducing these during the legislative process, vis-à-vis the government and in Knesset.</w:t>
            </w:r>
          </w:p>
        </w:tc>
        <w:tc>
          <w:tcPr>
            <w:tcW w:w="2911" w:type="dxa"/>
          </w:tcPr>
          <w:p w14:paraId="03B4CC25" w14:textId="2711B213" w:rsidR="009570E8" w:rsidRDefault="001F086E" w:rsidP="009570E8">
            <w:pPr>
              <w:rPr>
                <w:rFonts w:ascii="Times New Roman" w:hAnsi="Times New Roman" w:cs="Times New Roman"/>
                <w:sz w:val="24"/>
                <w:szCs w:val="24"/>
              </w:rPr>
            </w:pPr>
            <w:r>
              <w:rPr>
                <w:rFonts w:ascii="Times New Roman" w:hAnsi="Times New Roman" w:cs="Times New Roman"/>
                <w:sz w:val="24"/>
                <w:szCs w:val="24"/>
              </w:rPr>
              <w:t xml:space="preserve">Legislation </w:t>
            </w:r>
            <w:r w:rsidR="00145FBD">
              <w:rPr>
                <w:rFonts w:ascii="Times New Roman" w:hAnsi="Times New Roman" w:cs="Times New Roman"/>
                <w:sz w:val="24"/>
                <w:szCs w:val="24"/>
              </w:rPr>
              <w:t>does</w:t>
            </w:r>
            <w:r>
              <w:rPr>
                <w:rFonts w:ascii="Times New Roman" w:hAnsi="Times New Roman" w:cs="Times New Roman"/>
                <w:sz w:val="24"/>
                <w:szCs w:val="24"/>
              </w:rPr>
              <w:t xml:space="preserve"> not accommodate proper planning processes and the need to protect the environment and open spaces</w:t>
            </w:r>
            <w:r w:rsidR="00C20E18">
              <w:rPr>
                <w:rFonts w:ascii="Times New Roman" w:hAnsi="Times New Roman" w:cs="Times New Roman"/>
                <w:sz w:val="24"/>
                <w:szCs w:val="24"/>
              </w:rPr>
              <w:t>. O</w:t>
            </w:r>
            <w:r>
              <w:rPr>
                <w:rFonts w:ascii="Times New Roman" w:hAnsi="Times New Roman" w:cs="Times New Roman"/>
                <w:sz w:val="24"/>
                <w:szCs w:val="24"/>
              </w:rPr>
              <w:t xml:space="preserve">nce it </w:t>
            </w:r>
            <w:r w:rsidR="00F12725">
              <w:rPr>
                <w:rFonts w:ascii="Times New Roman" w:hAnsi="Times New Roman" w:cs="Times New Roman"/>
                <w:sz w:val="24"/>
                <w:szCs w:val="24"/>
              </w:rPr>
              <w:t xml:space="preserve">is in effect,  </w:t>
            </w:r>
            <w:r>
              <w:rPr>
                <w:rFonts w:ascii="Times New Roman" w:hAnsi="Times New Roman" w:cs="Times New Roman"/>
                <w:sz w:val="24"/>
                <w:szCs w:val="24"/>
              </w:rPr>
              <w:t xml:space="preserve">it will be </w:t>
            </w:r>
            <w:r w:rsidR="00145FBD">
              <w:rPr>
                <w:rFonts w:ascii="Times New Roman" w:hAnsi="Times New Roman" w:cs="Times New Roman"/>
                <w:sz w:val="24"/>
                <w:szCs w:val="24"/>
              </w:rPr>
              <w:t>too</w:t>
            </w:r>
            <w:r>
              <w:rPr>
                <w:rFonts w:ascii="Times New Roman" w:hAnsi="Times New Roman" w:cs="Times New Roman"/>
                <w:sz w:val="24"/>
                <w:szCs w:val="24"/>
              </w:rPr>
              <w:t xml:space="preserve"> easy </w:t>
            </w:r>
            <w:r w:rsidR="00145FBD">
              <w:rPr>
                <w:rFonts w:ascii="Times New Roman" w:hAnsi="Times New Roman" w:cs="Times New Roman"/>
                <w:sz w:val="24"/>
                <w:szCs w:val="24"/>
              </w:rPr>
              <w:t xml:space="preserve">for </w:t>
            </w:r>
            <w:r>
              <w:rPr>
                <w:rFonts w:ascii="Times New Roman" w:hAnsi="Times New Roman" w:cs="Times New Roman"/>
                <w:sz w:val="24"/>
                <w:szCs w:val="24"/>
              </w:rPr>
              <w:t>harmful projects</w:t>
            </w:r>
            <w:r w:rsidR="00145FBD">
              <w:rPr>
                <w:rFonts w:ascii="Times New Roman" w:hAnsi="Times New Roman" w:cs="Times New Roman"/>
                <w:sz w:val="24"/>
                <w:szCs w:val="24"/>
              </w:rPr>
              <w:t xml:space="preserve"> to be given the go-ahead</w:t>
            </w:r>
            <w:r>
              <w:rPr>
                <w:rFonts w:ascii="Times New Roman" w:hAnsi="Times New Roman" w:cs="Times New Roman"/>
                <w:sz w:val="24"/>
                <w:szCs w:val="24"/>
              </w:rPr>
              <w:t>.</w:t>
            </w:r>
          </w:p>
          <w:p w14:paraId="65D05AF6" w14:textId="77777777" w:rsidR="001F086E" w:rsidRPr="001F086E" w:rsidRDefault="001F086E" w:rsidP="001F086E">
            <w:pPr>
              <w:ind w:firstLine="720"/>
              <w:rPr>
                <w:rFonts w:ascii="Times New Roman" w:hAnsi="Times New Roman" w:cs="Times New Roman"/>
                <w:sz w:val="24"/>
                <w:szCs w:val="24"/>
              </w:rPr>
            </w:pPr>
          </w:p>
        </w:tc>
      </w:tr>
      <w:tr w:rsidR="009570E8" w14:paraId="5490A6DE" w14:textId="77777777" w:rsidTr="009570E8">
        <w:tc>
          <w:tcPr>
            <w:tcW w:w="2911" w:type="dxa"/>
          </w:tcPr>
          <w:p w14:paraId="47765AFE" w14:textId="6E371FAC" w:rsidR="009570E8" w:rsidRDefault="00CE7E4D" w:rsidP="009570E8">
            <w:pPr>
              <w:rPr>
                <w:rFonts w:ascii="Times New Roman" w:hAnsi="Times New Roman" w:cs="Times New Roman"/>
                <w:sz w:val="24"/>
                <w:szCs w:val="24"/>
              </w:rPr>
            </w:pPr>
            <w:r>
              <w:rPr>
                <w:rFonts w:ascii="Times New Roman" w:hAnsi="Times New Roman" w:cs="Times New Roman"/>
                <w:sz w:val="24"/>
                <w:szCs w:val="24"/>
              </w:rPr>
              <w:t>Impact on the development of the electricity sector in the Western Negev.</w:t>
            </w:r>
          </w:p>
        </w:tc>
        <w:tc>
          <w:tcPr>
            <w:tcW w:w="2910" w:type="dxa"/>
          </w:tcPr>
          <w:p w14:paraId="39B7D1BB" w14:textId="6CE93AB9" w:rsidR="009570E8" w:rsidRDefault="00CE7E4D" w:rsidP="009570E8">
            <w:pPr>
              <w:rPr>
                <w:rFonts w:ascii="Times New Roman" w:hAnsi="Times New Roman" w:cs="Times New Roman"/>
                <w:sz w:val="24"/>
                <w:szCs w:val="24"/>
              </w:rPr>
            </w:pPr>
            <w:r>
              <w:rPr>
                <w:rFonts w:ascii="Times New Roman" w:hAnsi="Times New Roman" w:cs="Times New Roman"/>
                <w:sz w:val="24"/>
                <w:szCs w:val="24"/>
              </w:rPr>
              <w:t>Reducing the scope of ground</w:t>
            </w:r>
            <w:r w:rsidR="00C20E18">
              <w:rPr>
                <w:rFonts w:ascii="Times New Roman" w:hAnsi="Times New Roman" w:cs="Times New Roman"/>
                <w:sz w:val="24"/>
                <w:szCs w:val="24"/>
              </w:rPr>
              <w:t>-based solar</w:t>
            </w:r>
            <w:r>
              <w:rPr>
                <w:rFonts w:ascii="Times New Roman" w:hAnsi="Times New Roman" w:cs="Times New Roman"/>
                <w:sz w:val="24"/>
                <w:szCs w:val="24"/>
              </w:rPr>
              <w:t xml:space="preserve"> installations and harmful agrivoltaics; changing </w:t>
            </w:r>
            <w:r w:rsidR="00145FBD">
              <w:rPr>
                <w:rFonts w:ascii="Times New Roman" w:hAnsi="Times New Roman" w:cs="Times New Roman"/>
                <w:sz w:val="24"/>
                <w:szCs w:val="24"/>
              </w:rPr>
              <w:t xml:space="preserve">how </w:t>
            </w:r>
            <w:r>
              <w:rPr>
                <w:rFonts w:ascii="Times New Roman" w:hAnsi="Times New Roman" w:cs="Times New Roman"/>
                <w:sz w:val="24"/>
                <w:szCs w:val="24"/>
              </w:rPr>
              <w:t>ground</w:t>
            </w:r>
            <w:r w:rsidR="004C6A50">
              <w:rPr>
                <w:rFonts w:ascii="Times New Roman" w:hAnsi="Times New Roman" w:cs="Times New Roman"/>
                <w:sz w:val="24"/>
                <w:szCs w:val="24"/>
              </w:rPr>
              <w:t>-</w:t>
            </w:r>
            <w:r>
              <w:rPr>
                <w:rFonts w:ascii="Times New Roman" w:hAnsi="Times New Roman" w:cs="Times New Roman"/>
                <w:sz w:val="24"/>
                <w:szCs w:val="24"/>
              </w:rPr>
              <w:t>based solar facilities are planned and developed</w:t>
            </w:r>
            <w:r w:rsidR="00145FBD">
              <w:rPr>
                <w:rFonts w:ascii="Times New Roman" w:hAnsi="Times New Roman" w:cs="Times New Roman"/>
                <w:sz w:val="24"/>
                <w:szCs w:val="24"/>
              </w:rPr>
              <w:t xml:space="preserve"> </w:t>
            </w:r>
            <w:r>
              <w:rPr>
                <w:rFonts w:ascii="Times New Roman" w:hAnsi="Times New Roman" w:cs="Times New Roman"/>
                <w:sz w:val="24"/>
                <w:szCs w:val="24"/>
              </w:rPr>
              <w:t>to reduce damage to open spaces.</w:t>
            </w:r>
          </w:p>
          <w:p w14:paraId="228DA58E" w14:textId="77777777" w:rsidR="00CE7E4D" w:rsidRPr="00CE7E4D" w:rsidRDefault="00CE7E4D" w:rsidP="00CE7E4D">
            <w:pPr>
              <w:rPr>
                <w:rFonts w:ascii="Times New Roman" w:hAnsi="Times New Roman" w:cs="Times New Roman"/>
                <w:sz w:val="24"/>
                <w:szCs w:val="24"/>
              </w:rPr>
            </w:pPr>
          </w:p>
        </w:tc>
        <w:tc>
          <w:tcPr>
            <w:tcW w:w="2911" w:type="dxa"/>
          </w:tcPr>
          <w:p w14:paraId="0A72CF4F" w14:textId="522DFEDD" w:rsidR="00CE7E4D" w:rsidRDefault="00CE7E4D" w:rsidP="00CE7E4D">
            <w:pPr>
              <w:rPr>
                <w:rFonts w:ascii="Times New Roman" w:hAnsi="Times New Roman" w:cs="Times New Roman"/>
                <w:sz w:val="24"/>
                <w:szCs w:val="24"/>
              </w:rPr>
            </w:pPr>
            <w:r>
              <w:rPr>
                <w:rFonts w:ascii="Times New Roman" w:hAnsi="Times New Roman" w:cs="Times New Roman"/>
                <w:sz w:val="24"/>
                <w:szCs w:val="24"/>
              </w:rPr>
              <w:lastRenderedPageBreak/>
              <w:t>Large</w:t>
            </w:r>
            <w:r w:rsidR="00446DA7">
              <w:rPr>
                <w:rFonts w:ascii="Times New Roman" w:hAnsi="Times New Roman" w:cs="Times New Roman"/>
                <w:sz w:val="24"/>
                <w:szCs w:val="24"/>
              </w:rPr>
              <w:t>-</w:t>
            </w:r>
            <w:r>
              <w:rPr>
                <w:rFonts w:ascii="Times New Roman" w:hAnsi="Times New Roman" w:cs="Times New Roman"/>
                <w:sz w:val="24"/>
                <w:szCs w:val="24"/>
              </w:rPr>
              <w:t>scale development of ground</w:t>
            </w:r>
            <w:r w:rsidR="00C20E18">
              <w:rPr>
                <w:rFonts w:ascii="Times New Roman" w:hAnsi="Times New Roman" w:cs="Times New Roman"/>
                <w:sz w:val="24"/>
                <w:szCs w:val="24"/>
              </w:rPr>
              <w:t>-</w:t>
            </w:r>
            <w:r>
              <w:rPr>
                <w:rFonts w:ascii="Times New Roman" w:hAnsi="Times New Roman" w:cs="Times New Roman"/>
                <w:sz w:val="24"/>
                <w:szCs w:val="24"/>
              </w:rPr>
              <w:t xml:space="preserve">based solar and agrivoltaics installations </w:t>
            </w:r>
            <w:r w:rsidR="00145FBD">
              <w:rPr>
                <w:rFonts w:ascii="Times New Roman" w:hAnsi="Times New Roman" w:cs="Times New Roman"/>
                <w:sz w:val="24"/>
                <w:szCs w:val="24"/>
              </w:rPr>
              <w:t xml:space="preserve">occurs </w:t>
            </w:r>
            <w:r>
              <w:rPr>
                <w:rFonts w:ascii="Times New Roman" w:hAnsi="Times New Roman" w:cs="Times New Roman"/>
                <w:sz w:val="24"/>
                <w:szCs w:val="24"/>
              </w:rPr>
              <w:t xml:space="preserve">“from the ground up” in a way that does not take into account the need to preserve open spaces, </w:t>
            </w:r>
            <w:r>
              <w:rPr>
                <w:rFonts w:ascii="Times New Roman" w:hAnsi="Times New Roman" w:cs="Times New Roman"/>
                <w:sz w:val="24"/>
                <w:szCs w:val="24"/>
              </w:rPr>
              <w:lastRenderedPageBreak/>
              <w:t>continuity, and the landscape.</w:t>
            </w:r>
          </w:p>
          <w:p w14:paraId="2F1505EA" w14:textId="69EE7F1E" w:rsidR="00145FBD" w:rsidRPr="00CE7E4D" w:rsidRDefault="00145FBD" w:rsidP="00CE7E4D">
            <w:pPr>
              <w:rPr>
                <w:rFonts w:ascii="Times New Roman" w:hAnsi="Times New Roman" w:cs="Times New Roman"/>
                <w:sz w:val="24"/>
                <w:szCs w:val="24"/>
              </w:rPr>
            </w:pPr>
          </w:p>
        </w:tc>
      </w:tr>
      <w:tr w:rsidR="009570E8" w14:paraId="65C66A8A" w14:textId="77777777" w:rsidTr="009570E8">
        <w:tc>
          <w:tcPr>
            <w:tcW w:w="2911" w:type="dxa"/>
          </w:tcPr>
          <w:p w14:paraId="4C5E69B7" w14:textId="67AB45BC" w:rsidR="009570E8" w:rsidRDefault="00CE7E4D" w:rsidP="009570E8">
            <w:pPr>
              <w:rPr>
                <w:rFonts w:ascii="Times New Roman" w:hAnsi="Times New Roman" w:cs="Times New Roman"/>
                <w:sz w:val="24"/>
                <w:szCs w:val="24"/>
              </w:rPr>
            </w:pPr>
            <w:r>
              <w:rPr>
                <w:rFonts w:ascii="Times New Roman" w:hAnsi="Times New Roman" w:cs="Times New Roman"/>
                <w:sz w:val="24"/>
                <w:szCs w:val="24"/>
              </w:rPr>
              <w:lastRenderedPageBreak/>
              <w:t>Integration into a special planning committee that will be established within the Tkuma Directorate.</w:t>
            </w:r>
          </w:p>
        </w:tc>
        <w:tc>
          <w:tcPr>
            <w:tcW w:w="2910" w:type="dxa"/>
          </w:tcPr>
          <w:p w14:paraId="5D0A6DDE" w14:textId="2976EE19" w:rsidR="009570E8" w:rsidRDefault="00F12725" w:rsidP="009570E8">
            <w:pPr>
              <w:rPr>
                <w:rFonts w:ascii="Times New Roman" w:hAnsi="Times New Roman" w:cs="Times New Roman"/>
                <w:sz w:val="24"/>
                <w:szCs w:val="24"/>
              </w:rPr>
            </w:pPr>
            <w:r w:rsidRPr="00F12725">
              <w:rPr>
                <w:rFonts w:ascii="Times New Roman" w:hAnsi="Times New Roman" w:cs="Times New Roman"/>
                <w:sz w:val="24"/>
                <w:szCs w:val="24"/>
              </w:rPr>
              <w:t>It is possible that within the framework of the legislation</w:t>
            </w:r>
            <w:r>
              <w:rPr>
                <w:rFonts w:ascii="Times New Roman" w:hAnsi="Times New Roman" w:cs="Times New Roman"/>
                <w:sz w:val="24"/>
                <w:szCs w:val="24"/>
              </w:rPr>
              <w:t>,</w:t>
            </w:r>
            <w:r w:rsidRPr="00F12725">
              <w:rPr>
                <w:rFonts w:ascii="Times New Roman" w:hAnsi="Times New Roman" w:cs="Times New Roman"/>
                <w:sz w:val="24"/>
                <w:szCs w:val="24"/>
              </w:rPr>
              <w:t xml:space="preserve"> a planning committee will be established with extensive powers for the Tk</w:t>
            </w:r>
            <w:r>
              <w:rPr>
                <w:rFonts w:ascii="Times New Roman" w:hAnsi="Times New Roman" w:cs="Times New Roman"/>
                <w:sz w:val="24"/>
                <w:szCs w:val="24"/>
              </w:rPr>
              <w:t>u</w:t>
            </w:r>
            <w:r w:rsidRPr="00F12725">
              <w:rPr>
                <w:rFonts w:ascii="Times New Roman" w:hAnsi="Times New Roman" w:cs="Times New Roman"/>
                <w:sz w:val="24"/>
                <w:szCs w:val="24"/>
              </w:rPr>
              <w:t xml:space="preserve">ma </w:t>
            </w:r>
            <w:r w:rsidRPr="00F12725">
              <w:rPr>
                <w:rFonts w:ascii="Times New Roman" w:hAnsi="Times New Roman" w:cs="Times New Roman"/>
                <w:sz w:val="24"/>
                <w:szCs w:val="24"/>
              </w:rPr>
              <w:t>region,</w:t>
            </w:r>
            <w:r w:rsidRPr="00F12725">
              <w:rPr>
                <w:rFonts w:ascii="Times New Roman" w:hAnsi="Times New Roman" w:cs="Times New Roman"/>
                <w:sz w:val="24"/>
                <w:szCs w:val="24"/>
              </w:rPr>
              <w:t xml:space="preserve"> and it is likely that we will be representatives there (we will probably have to </w:t>
            </w:r>
            <w:r>
              <w:rPr>
                <w:rFonts w:ascii="Times New Roman" w:hAnsi="Times New Roman" w:cs="Times New Roman"/>
                <w:sz w:val="24"/>
                <w:szCs w:val="24"/>
              </w:rPr>
              <w:t>push</w:t>
            </w:r>
            <w:r w:rsidRPr="00F12725">
              <w:rPr>
                <w:rFonts w:ascii="Times New Roman" w:hAnsi="Times New Roman" w:cs="Times New Roman"/>
                <w:sz w:val="24"/>
                <w:szCs w:val="24"/>
              </w:rPr>
              <w:t xml:space="preserve"> for this in the legislative process)</w:t>
            </w:r>
            <w:r>
              <w:rPr>
                <w:rFonts w:ascii="Times New Roman" w:hAnsi="Times New Roman" w:cs="Times New Roman"/>
                <w:sz w:val="24"/>
                <w:szCs w:val="24"/>
              </w:rPr>
              <w:t xml:space="preserve">. </w:t>
            </w:r>
            <w:r w:rsidR="00CE7E4D">
              <w:rPr>
                <w:rFonts w:ascii="Times New Roman" w:hAnsi="Times New Roman" w:cs="Times New Roman"/>
                <w:sz w:val="24"/>
                <w:szCs w:val="24"/>
              </w:rPr>
              <w:t xml:space="preserve">A success indicator will be our ability to become a dominant influence on planning procedures that will be put forward in such a way as to </w:t>
            </w:r>
            <w:r>
              <w:rPr>
                <w:rFonts w:ascii="Times New Roman" w:hAnsi="Times New Roman" w:cs="Times New Roman"/>
                <w:sz w:val="24"/>
                <w:szCs w:val="24"/>
              </w:rPr>
              <w:t>minimize</w:t>
            </w:r>
            <w:r w:rsidR="00CE7E4D">
              <w:rPr>
                <w:rFonts w:ascii="Times New Roman" w:hAnsi="Times New Roman" w:cs="Times New Roman"/>
                <w:sz w:val="24"/>
                <w:szCs w:val="24"/>
              </w:rPr>
              <w:t xml:space="preserve"> harm to open spaces by development initiatives. </w:t>
            </w:r>
          </w:p>
        </w:tc>
        <w:tc>
          <w:tcPr>
            <w:tcW w:w="2911" w:type="dxa"/>
          </w:tcPr>
          <w:p w14:paraId="7425B610" w14:textId="2980D5F4" w:rsidR="009570E8" w:rsidRDefault="00CE7E4D" w:rsidP="009570E8">
            <w:pPr>
              <w:rPr>
                <w:rFonts w:ascii="Times New Roman" w:hAnsi="Times New Roman" w:cs="Times New Roman"/>
                <w:sz w:val="24"/>
                <w:szCs w:val="24"/>
              </w:rPr>
            </w:pPr>
            <w:r>
              <w:rPr>
                <w:rFonts w:ascii="Times New Roman" w:hAnsi="Times New Roman" w:cs="Times New Roman"/>
                <w:sz w:val="24"/>
                <w:szCs w:val="24"/>
              </w:rPr>
              <w:t>Failure to integrate into the committee’s work and its policy outline.</w:t>
            </w:r>
          </w:p>
        </w:tc>
      </w:tr>
    </w:tbl>
    <w:p w14:paraId="54FDB7A7" w14:textId="77777777" w:rsidR="009570E8" w:rsidRPr="009570E8" w:rsidRDefault="009570E8" w:rsidP="009570E8">
      <w:pPr>
        <w:ind w:left="284"/>
        <w:rPr>
          <w:rFonts w:ascii="Times New Roman" w:hAnsi="Times New Roman" w:cs="Times New Roman"/>
          <w:sz w:val="24"/>
          <w:szCs w:val="24"/>
        </w:rPr>
      </w:pPr>
    </w:p>
    <w:p w14:paraId="4BC4CC2C" w14:textId="46FC52A9" w:rsidR="009B1EF9" w:rsidRDefault="00A87BF5" w:rsidP="00AB66FC">
      <w:pPr>
        <w:rPr>
          <w:rFonts w:ascii="Times New Roman" w:hAnsi="Times New Roman" w:cs="Times New Roman"/>
          <w:sz w:val="24"/>
          <w:szCs w:val="24"/>
        </w:rPr>
      </w:pPr>
      <w:r>
        <w:rPr>
          <w:rFonts w:ascii="Times New Roman" w:hAnsi="Times New Roman" w:cs="Times New Roman"/>
          <w:sz w:val="24"/>
          <w:szCs w:val="24"/>
        </w:rPr>
        <w:t>Teams</w:t>
      </w:r>
      <w:r w:rsidR="001C0517">
        <w:rPr>
          <w:rFonts w:ascii="Times New Roman" w:hAnsi="Times New Roman" w:cs="Times New Roman"/>
          <w:sz w:val="24"/>
          <w:szCs w:val="24"/>
        </w:rPr>
        <w:t xml:space="preserve"> </w:t>
      </w:r>
      <w:r>
        <w:rPr>
          <w:rFonts w:ascii="Times New Roman" w:hAnsi="Times New Roman" w:cs="Times New Roman"/>
          <w:sz w:val="24"/>
          <w:szCs w:val="24"/>
        </w:rPr>
        <w:t xml:space="preserve">within SPNI will accomplish the </w:t>
      </w:r>
      <w:r w:rsidR="001C0517">
        <w:rPr>
          <w:rFonts w:ascii="Times New Roman" w:hAnsi="Times New Roman" w:cs="Times New Roman"/>
          <w:sz w:val="24"/>
          <w:szCs w:val="24"/>
        </w:rPr>
        <w:t xml:space="preserve">work in this section of the plan, </w:t>
      </w:r>
      <w:r>
        <w:rPr>
          <w:rFonts w:ascii="Times New Roman" w:hAnsi="Times New Roman" w:cs="Times New Roman"/>
          <w:sz w:val="24"/>
          <w:szCs w:val="24"/>
        </w:rPr>
        <w:t>providing</w:t>
      </w:r>
      <w:r w:rsidR="001C0517">
        <w:rPr>
          <w:rFonts w:ascii="Times New Roman" w:hAnsi="Times New Roman" w:cs="Times New Roman"/>
          <w:sz w:val="24"/>
          <w:szCs w:val="24"/>
        </w:rPr>
        <w:t xml:space="preserve"> a c</w:t>
      </w:r>
      <w:r w:rsidR="008D3114">
        <w:rPr>
          <w:rFonts w:ascii="Times New Roman" w:hAnsi="Times New Roman" w:cs="Times New Roman"/>
          <w:sz w:val="24"/>
          <w:szCs w:val="24"/>
        </w:rPr>
        <w:t xml:space="preserve">omprehensive </w:t>
      </w:r>
      <w:r w:rsidR="00280AD5">
        <w:rPr>
          <w:rFonts w:ascii="Times New Roman" w:hAnsi="Times New Roman" w:cs="Times New Roman"/>
          <w:sz w:val="24"/>
          <w:szCs w:val="24"/>
        </w:rPr>
        <w:t>framework</w:t>
      </w:r>
      <w:r w:rsidR="008D3114">
        <w:rPr>
          <w:rFonts w:ascii="Times New Roman" w:hAnsi="Times New Roman" w:cs="Times New Roman"/>
          <w:sz w:val="24"/>
          <w:szCs w:val="24"/>
        </w:rPr>
        <w:t xml:space="preserve"> </w:t>
      </w:r>
      <w:r w:rsidR="00C20E18">
        <w:rPr>
          <w:rFonts w:ascii="Times New Roman" w:hAnsi="Times New Roman" w:cs="Times New Roman"/>
          <w:sz w:val="24"/>
          <w:szCs w:val="24"/>
        </w:rPr>
        <w:t xml:space="preserve">for </w:t>
      </w:r>
      <w:r w:rsidR="003401A2">
        <w:rPr>
          <w:rFonts w:ascii="Times New Roman" w:hAnsi="Times New Roman" w:cs="Times New Roman"/>
          <w:sz w:val="24"/>
          <w:szCs w:val="24"/>
        </w:rPr>
        <w:t>tackl</w:t>
      </w:r>
      <w:r w:rsidR="00C20E18">
        <w:rPr>
          <w:rFonts w:ascii="Times New Roman" w:hAnsi="Times New Roman" w:cs="Times New Roman"/>
          <w:sz w:val="24"/>
          <w:szCs w:val="24"/>
        </w:rPr>
        <w:t>ing</w:t>
      </w:r>
      <w:r w:rsidR="003401A2">
        <w:rPr>
          <w:rFonts w:ascii="Times New Roman" w:hAnsi="Times New Roman" w:cs="Times New Roman"/>
          <w:sz w:val="24"/>
          <w:szCs w:val="24"/>
        </w:rPr>
        <w:t xml:space="preserve"> and </w:t>
      </w:r>
      <w:r w:rsidR="00C20E18">
        <w:rPr>
          <w:rFonts w:ascii="Times New Roman" w:hAnsi="Times New Roman" w:cs="Times New Roman"/>
          <w:sz w:val="24"/>
          <w:szCs w:val="24"/>
        </w:rPr>
        <w:t>addressing</w:t>
      </w:r>
      <w:r w:rsidR="003401A2">
        <w:rPr>
          <w:rFonts w:ascii="Times New Roman" w:hAnsi="Times New Roman" w:cs="Times New Roman"/>
          <w:sz w:val="24"/>
          <w:szCs w:val="24"/>
        </w:rPr>
        <w:t xml:space="preserve"> </w:t>
      </w:r>
      <w:r w:rsidR="001C0517">
        <w:rPr>
          <w:rFonts w:ascii="Times New Roman" w:hAnsi="Times New Roman" w:cs="Times New Roman"/>
          <w:sz w:val="24"/>
          <w:szCs w:val="24"/>
        </w:rPr>
        <w:t>plans and initiatives.</w:t>
      </w:r>
      <w:r>
        <w:rPr>
          <w:rFonts w:ascii="Times New Roman" w:hAnsi="Times New Roman" w:cs="Times New Roman"/>
          <w:sz w:val="24"/>
          <w:szCs w:val="24"/>
        </w:rPr>
        <w:t xml:space="preserve"> </w:t>
      </w:r>
      <w:r w:rsidR="001C0517">
        <w:rPr>
          <w:rFonts w:ascii="Times New Roman" w:hAnsi="Times New Roman" w:cs="Times New Roman"/>
          <w:sz w:val="24"/>
          <w:szCs w:val="24"/>
        </w:rPr>
        <w:t>The work will be led by a planner</w:t>
      </w:r>
      <w:r w:rsidR="008D3114">
        <w:rPr>
          <w:rFonts w:ascii="Times New Roman" w:hAnsi="Times New Roman" w:cs="Times New Roman"/>
          <w:sz w:val="24"/>
          <w:szCs w:val="24"/>
        </w:rPr>
        <w:t>,</w:t>
      </w:r>
      <w:r w:rsidR="001C0517">
        <w:rPr>
          <w:rFonts w:ascii="Times New Roman" w:hAnsi="Times New Roman" w:cs="Times New Roman"/>
          <w:sz w:val="24"/>
          <w:szCs w:val="24"/>
        </w:rPr>
        <w:t xml:space="preserve"> who will </w:t>
      </w:r>
      <w:r w:rsidR="008D3114">
        <w:rPr>
          <w:rFonts w:ascii="Times New Roman" w:hAnsi="Times New Roman" w:cs="Times New Roman"/>
          <w:sz w:val="24"/>
          <w:szCs w:val="24"/>
        </w:rPr>
        <w:t>identify</w:t>
      </w:r>
      <w:r w:rsidR="003401A2">
        <w:rPr>
          <w:rStyle w:val="CommentReference"/>
        </w:rPr>
        <w:t xml:space="preserve"> </w:t>
      </w:r>
      <w:r w:rsidR="001C0517">
        <w:rPr>
          <w:rFonts w:ascii="Times New Roman" w:hAnsi="Times New Roman" w:cs="Times New Roman"/>
          <w:sz w:val="24"/>
          <w:szCs w:val="24"/>
        </w:rPr>
        <w:t>plans</w:t>
      </w:r>
      <w:r w:rsidR="003401A2">
        <w:rPr>
          <w:rFonts w:ascii="Times New Roman" w:hAnsi="Times New Roman" w:cs="Times New Roman"/>
          <w:sz w:val="24"/>
          <w:szCs w:val="24"/>
        </w:rPr>
        <w:t xml:space="preserve">, </w:t>
      </w:r>
      <w:r w:rsidR="001C0517">
        <w:rPr>
          <w:rFonts w:ascii="Times New Roman" w:hAnsi="Times New Roman" w:cs="Times New Roman"/>
          <w:sz w:val="24"/>
          <w:szCs w:val="24"/>
        </w:rPr>
        <w:t>and a community liaison officer</w:t>
      </w:r>
      <w:r w:rsidR="003401A2">
        <w:rPr>
          <w:rFonts w:ascii="Times New Roman" w:hAnsi="Times New Roman" w:cs="Times New Roman"/>
          <w:sz w:val="24"/>
          <w:szCs w:val="24"/>
        </w:rPr>
        <w:t>,</w:t>
      </w:r>
      <w:r w:rsidR="001C0517">
        <w:rPr>
          <w:rFonts w:ascii="Times New Roman" w:hAnsi="Times New Roman" w:cs="Times New Roman"/>
          <w:sz w:val="24"/>
          <w:szCs w:val="24"/>
        </w:rPr>
        <w:t xml:space="preserve"> who will </w:t>
      </w:r>
      <w:r w:rsidR="00C20E18">
        <w:rPr>
          <w:rFonts w:ascii="Times New Roman" w:hAnsi="Times New Roman" w:cs="Times New Roman"/>
          <w:sz w:val="24"/>
          <w:szCs w:val="24"/>
        </w:rPr>
        <w:t xml:space="preserve">liaise with </w:t>
      </w:r>
      <w:r w:rsidR="001C0517">
        <w:rPr>
          <w:rFonts w:ascii="Times New Roman" w:hAnsi="Times New Roman" w:cs="Times New Roman"/>
          <w:sz w:val="24"/>
          <w:szCs w:val="24"/>
        </w:rPr>
        <w:t xml:space="preserve">communities, identify partners, and </w:t>
      </w:r>
      <w:r w:rsidR="00C20E18">
        <w:rPr>
          <w:rFonts w:ascii="Times New Roman" w:hAnsi="Times New Roman" w:cs="Times New Roman"/>
          <w:sz w:val="24"/>
          <w:szCs w:val="24"/>
        </w:rPr>
        <w:t>mediate</w:t>
      </w:r>
      <w:r w:rsidR="001C0517">
        <w:rPr>
          <w:rFonts w:ascii="Times New Roman" w:hAnsi="Times New Roman" w:cs="Times New Roman"/>
          <w:sz w:val="24"/>
          <w:szCs w:val="24"/>
        </w:rPr>
        <w:t xml:space="preserve"> conflicts. The two staff members </w:t>
      </w:r>
      <w:r w:rsidR="00C20E18">
        <w:rPr>
          <w:rFonts w:ascii="Times New Roman" w:hAnsi="Times New Roman" w:cs="Times New Roman"/>
          <w:sz w:val="24"/>
          <w:szCs w:val="24"/>
        </w:rPr>
        <w:t>earmarked</w:t>
      </w:r>
      <w:r w:rsidR="001C0517">
        <w:rPr>
          <w:rFonts w:ascii="Times New Roman" w:hAnsi="Times New Roman" w:cs="Times New Roman"/>
          <w:sz w:val="24"/>
          <w:szCs w:val="24"/>
        </w:rPr>
        <w:t xml:space="preserve"> to carry out these roles are </w:t>
      </w:r>
      <w:r w:rsidR="008D3114">
        <w:rPr>
          <w:rFonts w:ascii="Times New Roman" w:hAnsi="Times New Roman" w:cs="Times New Roman"/>
          <w:sz w:val="24"/>
          <w:szCs w:val="24"/>
        </w:rPr>
        <w:t>experienced</w:t>
      </w:r>
      <w:r w:rsidR="001C0517">
        <w:rPr>
          <w:rFonts w:ascii="Times New Roman" w:hAnsi="Times New Roman" w:cs="Times New Roman"/>
          <w:sz w:val="24"/>
          <w:szCs w:val="24"/>
        </w:rPr>
        <w:t xml:space="preserve"> professionals</w:t>
      </w:r>
      <w:r w:rsidR="008D3114">
        <w:rPr>
          <w:rFonts w:ascii="Times New Roman" w:hAnsi="Times New Roman" w:cs="Times New Roman"/>
          <w:sz w:val="24"/>
          <w:szCs w:val="24"/>
        </w:rPr>
        <w:t xml:space="preserve"> </w:t>
      </w:r>
      <w:r w:rsidR="001C0517">
        <w:rPr>
          <w:rFonts w:ascii="Times New Roman" w:hAnsi="Times New Roman" w:cs="Times New Roman"/>
          <w:sz w:val="24"/>
          <w:szCs w:val="24"/>
        </w:rPr>
        <w:t>and residents of the Gaza Envelop</w:t>
      </w:r>
      <w:r w:rsidR="008D3114">
        <w:rPr>
          <w:rFonts w:ascii="Times New Roman" w:hAnsi="Times New Roman" w:cs="Times New Roman"/>
          <w:sz w:val="24"/>
          <w:szCs w:val="24"/>
        </w:rPr>
        <w:t xml:space="preserve">e. They </w:t>
      </w:r>
      <w:r w:rsidR="001C0517">
        <w:rPr>
          <w:rFonts w:ascii="Times New Roman" w:hAnsi="Times New Roman" w:cs="Times New Roman"/>
          <w:sz w:val="24"/>
          <w:szCs w:val="24"/>
        </w:rPr>
        <w:t xml:space="preserve">are aware of </w:t>
      </w:r>
      <w:r w:rsidR="008D3114">
        <w:rPr>
          <w:rFonts w:ascii="Times New Roman" w:hAnsi="Times New Roman" w:cs="Times New Roman"/>
          <w:sz w:val="24"/>
          <w:szCs w:val="24"/>
        </w:rPr>
        <w:t xml:space="preserve">the </w:t>
      </w:r>
      <w:r w:rsidR="001C0517">
        <w:rPr>
          <w:rFonts w:ascii="Times New Roman" w:hAnsi="Times New Roman" w:cs="Times New Roman"/>
          <w:sz w:val="24"/>
          <w:szCs w:val="24"/>
        </w:rPr>
        <w:t>needs and challenges</w:t>
      </w:r>
      <w:r w:rsidR="003401A2">
        <w:rPr>
          <w:rFonts w:ascii="Times New Roman" w:hAnsi="Times New Roman" w:cs="Times New Roman"/>
          <w:sz w:val="24"/>
          <w:szCs w:val="24"/>
        </w:rPr>
        <w:t xml:space="preserve"> </w:t>
      </w:r>
      <w:r>
        <w:rPr>
          <w:rFonts w:ascii="Times New Roman" w:hAnsi="Times New Roman" w:cs="Times New Roman"/>
          <w:sz w:val="24"/>
          <w:szCs w:val="24"/>
        </w:rPr>
        <w:t>involved and</w:t>
      </w:r>
      <w:r w:rsidR="008D3114">
        <w:rPr>
          <w:rFonts w:ascii="Times New Roman" w:hAnsi="Times New Roman" w:cs="Times New Roman"/>
          <w:sz w:val="24"/>
          <w:szCs w:val="24"/>
        </w:rPr>
        <w:t xml:space="preserve"> have links with </w:t>
      </w:r>
      <w:r w:rsidR="001C0517">
        <w:rPr>
          <w:rFonts w:ascii="Times New Roman" w:hAnsi="Times New Roman" w:cs="Times New Roman"/>
          <w:sz w:val="24"/>
          <w:szCs w:val="24"/>
        </w:rPr>
        <w:t xml:space="preserve">local communities and open spaces. By integrating </w:t>
      </w:r>
      <w:r w:rsidR="003401A2">
        <w:rPr>
          <w:rFonts w:ascii="Times New Roman" w:hAnsi="Times New Roman" w:cs="Times New Roman"/>
          <w:sz w:val="24"/>
          <w:szCs w:val="24"/>
        </w:rPr>
        <w:t>our activities</w:t>
      </w:r>
      <w:r w:rsidR="001C0517">
        <w:rPr>
          <w:rFonts w:ascii="Times New Roman" w:hAnsi="Times New Roman" w:cs="Times New Roman"/>
          <w:sz w:val="24"/>
          <w:szCs w:val="24"/>
        </w:rPr>
        <w:t xml:space="preserve"> </w:t>
      </w:r>
      <w:r>
        <w:rPr>
          <w:rFonts w:ascii="Times New Roman" w:hAnsi="Times New Roman" w:cs="Times New Roman"/>
          <w:sz w:val="24"/>
          <w:szCs w:val="24"/>
        </w:rPr>
        <w:t>that focus on</w:t>
      </w:r>
      <w:r w:rsidR="001C0517">
        <w:rPr>
          <w:rFonts w:ascii="Times New Roman" w:hAnsi="Times New Roman" w:cs="Times New Roman"/>
          <w:sz w:val="24"/>
          <w:szCs w:val="24"/>
        </w:rPr>
        <w:t xml:space="preserve"> </w:t>
      </w:r>
      <w:r w:rsidR="008D3114">
        <w:rPr>
          <w:rFonts w:ascii="Times New Roman" w:hAnsi="Times New Roman" w:cs="Times New Roman"/>
          <w:sz w:val="24"/>
          <w:szCs w:val="24"/>
        </w:rPr>
        <w:t>addressing</w:t>
      </w:r>
      <w:r w:rsidR="001C0517">
        <w:rPr>
          <w:rFonts w:ascii="Times New Roman" w:hAnsi="Times New Roman" w:cs="Times New Roman"/>
          <w:sz w:val="24"/>
          <w:szCs w:val="24"/>
        </w:rPr>
        <w:t xml:space="preserve"> threats and challenges </w:t>
      </w:r>
      <w:r>
        <w:rPr>
          <w:rFonts w:ascii="Times New Roman" w:hAnsi="Times New Roman" w:cs="Times New Roman"/>
          <w:sz w:val="24"/>
          <w:szCs w:val="24"/>
        </w:rPr>
        <w:t>into this comprehensive</w:t>
      </w:r>
      <w:r w:rsidR="001C0517">
        <w:rPr>
          <w:rFonts w:ascii="Times New Roman" w:hAnsi="Times New Roman" w:cs="Times New Roman"/>
          <w:sz w:val="24"/>
          <w:szCs w:val="24"/>
        </w:rPr>
        <w:t xml:space="preserve"> work, we can </w:t>
      </w:r>
      <w:r w:rsidR="003401A2">
        <w:rPr>
          <w:rFonts w:ascii="Times New Roman" w:hAnsi="Times New Roman" w:cs="Times New Roman"/>
          <w:sz w:val="24"/>
          <w:szCs w:val="24"/>
        </w:rPr>
        <w:t>constantly</w:t>
      </w:r>
      <w:r w:rsidR="001C0517">
        <w:rPr>
          <w:rFonts w:ascii="Times New Roman" w:hAnsi="Times New Roman" w:cs="Times New Roman"/>
          <w:sz w:val="24"/>
          <w:szCs w:val="24"/>
        </w:rPr>
        <w:t xml:space="preserve"> examine initiatives and plans </w:t>
      </w:r>
      <w:r w:rsidR="008D3114">
        <w:rPr>
          <w:rFonts w:ascii="Times New Roman" w:hAnsi="Times New Roman" w:cs="Times New Roman"/>
          <w:sz w:val="24"/>
          <w:szCs w:val="24"/>
        </w:rPr>
        <w:t xml:space="preserve">from the perspective of the needs of nature preservation </w:t>
      </w:r>
      <w:r w:rsidR="001C0517">
        <w:rPr>
          <w:rFonts w:ascii="Times New Roman" w:hAnsi="Times New Roman" w:cs="Times New Roman"/>
          <w:sz w:val="24"/>
          <w:szCs w:val="24"/>
        </w:rPr>
        <w:t xml:space="preserve">as they arise in the section of the plan </w:t>
      </w:r>
      <w:r>
        <w:rPr>
          <w:rFonts w:ascii="Times New Roman" w:hAnsi="Times New Roman" w:cs="Times New Roman"/>
          <w:sz w:val="24"/>
          <w:szCs w:val="24"/>
        </w:rPr>
        <w:t>dealing</w:t>
      </w:r>
      <w:r w:rsidR="001C0517">
        <w:rPr>
          <w:rFonts w:ascii="Times New Roman" w:hAnsi="Times New Roman" w:cs="Times New Roman"/>
          <w:sz w:val="24"/>
          <w:szCs w:val="24"/>
        </w:rPr>
        <w:t xml:space="preserve"> with open spaces</w:t>
      </w:r>
      <w:r w:rsidR="003401A2">
        <w:rPr>
          <w:rFonts w:ascii="Times New Roman" w:hAnsi="Times New Roman" w:cs="Times New Roman"/>
          <w:sz w:val="24"/>
          <w:szCs w:val="24"/>
        </w:rPr>
        <w:t>. Our</w:t>
      </w:r>
      <w:r w:rsidR="008D3114">
        <w:rPr>
          <w:rFonts w:ascii="Times New Roman" w:hAnsi="Times New Roman" w:cs="Times New Roman"/>
          <w:sz w:val="24"/>
          <w:szCs w:val="24"/>
        </w:rPr>
        <w:t xml:space="preserve"> </w:t>
      </w:r>
      <w:r w:rsidR="001C0517">
        <w:rPr>
          <w:rFonts w:ascii="Times New Roman" w:hAnsi="Times New Roman" w:cs="Times New Roman"/>
          <w:sz w:val="24"/>
          <w:szCs w:val="24"/>
        </w:rPr>
        <w:t>sustainable energy and resilient city teams</w:t>
      </w:r>
      <w:r w:rsidR="003401A2">
        <w:rPr>
          <w:rFonts w:ascii="Times New Roman" w:hAnsi="Times New Roman" w:cs="Times New Roman"/>
          <w:sz w:val="24"/>
          <w:szCs w:val="24"/>
        </w:rPr>
        <w:t xml:space="preserve"> can then offer alternatives.</w:t>
      </w:r>
    </w:p>
    <w:p w14:paraId="37627D91" w14:textId="48DE8251" w:rsidR="001C0517" w:rsidRPr="00591547" w:rsidRDefault="001C0517" w:rsidP="00AB66FC">
      <w:pPr>
        <w:rPr>
          <w:rFonts w:ascii="Times New Roman" w:hAnsi="Times New Roman" w:cs="Times New Roman"/>
          <w:b/>
          <w:bCs/>
          <w:sz w:val="24"/>
          <w:szCs w:val="24"/>
        </w:rPr>
      </w:pPr>
      <w:r w:rsidRPr="00591547">
        <w:rPr>
          <w:rFonts w:ascii="Times New Roman" w:hAnsi="Times New Roman" w:cs="Times New Roman"/>
          <w:b/>
          <w:bCs/>
          <w:sz w:val="24"/>
          <w:szCs w:val="24"/>
        </w:rPr>
        <w:t xml:space="preserve">Initiating </w:t>
      </w:r>
      <w:r w:rsidR="00591547">
        <w:rPr>
          <w:rFonts w:ascii="Times New Roman" w:hAnsi="Times New Roman" w:cs="Times New Roman"/>
          <w:b/>
          <w:bCs/>
          <w:sz w:val="24"/>
          <w:szCs w:val="24"/>
        </w:rPr>
        <w:t>alternative</w:t>
      </w:r>
      <w:r w:rsidRPr="00591547">
        <w:rPr>
          <w:rFonts w:ascii="Times New Roman" w:hAnsi="Times New Roman" w:cs="Times New Roman"/>
          <w:b/>
          <w:bCs/>
          <w:sz w:val="24"/>
          <w:szCs w:val="24"/>
        </w:rPr>
        <w:t xml:space="preserve"> development</w:t>
      </w:r>
      <w:r w:rsidR="00591547">
        <w:rPr>
          <w:rFonts w:ascii="Times New Roman" w:hAnsi="Times New Roman" w:cs="Times New Roman"/>
          <w:b/>
          <w:bCs/>
          <w:sz w:val="24"/>
          <w:szCs w:val="24"/>
        </w:rPr>
        <w:t xml:space="preserve"> options</w:t>
      </w:r>
      <w:r w:rsidRPr="00591547">
        <w:rPr>
          <w:rFonts w:ascii="Times New Roman" w:hAnsi="Times New Roman" w:cs="Times New Roman"/>
          <w:b/>
          <w:bCs/>
          <w:sz w:val="24"/>
          <w:szCs w:val="24"/>
        </w:rPr>
        <w:t xml:space="preserve"> </w:t>
      </w:r>
      <w:r w:rsidR="00591547">
        <w:rPr>
          <w:rFonts w:ascii="Times New Roman" w:hAnsi="Times New Roman" w:cs="Times New Roman"/>
          <w:b/>
          <w:bCs/>
          <w:sz w:val="24"/>
          <w:szCs w:val="24"/>
        </w:rPr>
        <w:t>for</w:t>
      </w:r>
      <w:r w:rsidRPr="00591547">
        <w:rPr>
          <w:rFonts w:ascii="Times New Roman" w:hAnsi="Times New Roman" w:cs="Times New Roman"/>
          <w:b/>
          <w:bCs/>
          <w:sz w:val="24"/>
          <w:szCs w:val="24"/>
        </w:rPr>
        <w:t xml:space="preserve"> renewable energy</w:t>
      </w:r>
    </w:p>
    <w:p w14:paraId="287AE04B" w14:textId="571755A5" w:rsidR="001C0517" w:rsidRDefault="00A3656C" w:rsidP="00AB66FC">
      <w:pPr>
        <w:rPr>
          <w:rFonts w:ascii="Times New Roman" w:hAnsi="Times New Roman" w:cs="Times New Roman"/>
          <w:sz w:val="24"/>
          <w:szCs w:val="24"/>
        </w:rPr>
      </w:pPr>
      <w:r>
        <w:rPr>
          <w:rFonts w:ascii="Times New Roman" w:hAnsi="Times New Roman" w:cs="Times New Roman"/>
          <w:sz w:val="24"/>
          <w:szCs w:val="24"/>
        </w:rPr>
        <w:t>Thanks to its</w:t>
      </w:r>
      <w:r w:rsidR="00605326">
        <w:rPr>
          <w:rFonts w:ascii="Times New Roman" w:hAnsi="Times New Roman" w:cs="Times New Roman"/>
          <w:sz w:val="24"/>
          <w:szCs w:val="24"/>
        </w:rPr>
        <w:t xml:space="preserve"> </w:t>
      </w:r>
      <w:r w:rsidR="00945695">
        <w:rPr>
          <w:rFonts w:ascii="Times New Roman" w:hAnsi="Times New Roman" w:cs="Times New Roman"/>
          <w:sz w:val="24"/>
          <w:szCs w:val="24"/>
        </w:rPr>
        <w:t>many year</w:t>
      </w:r>
      <w:r w:rsidR="00605326">
        <w:rPr>
          <w:rFonts w:ascii="Times New Roman" w:hAnsi="Times New Roman" w:cs="Times New Roman"/>
          <w:sz w:val="24"/>
          <w:szCs w:val="24"/>
        </w:rPr>
        <w:t xml:space="preserve">s’ </w:t>
      </w:r>
      <w:r w:rsidR="00945695">
        <w:rPr>
          <w:rFonts w:ascii="Times New Roman" w:hAnsi="Times New Roman" w:cs="Times New Roman"/>
          <w:sz w:val="24"/>
          <w:szCs w:val="24"/>
        </w:rPr>
        <w:t xml:space="preserve">experience </w:t>
      </w:r>
      <w:r w:rsidR="00605326">
        <w:rPr>
          <w:rFonts w:ascii="Times New Roman" w:hAnsi="Times New Roman" w:cs="Times New Roman"/>
          <w:sz w:val="24"/>
          <w:szCs w:val="24"/>
        </w:rPr>
        <w:t>of</w:t>
      </w:r>
      <w:r w:rsidR="00945695">
        <w:rPr>
          <w:rFonts w:ascii="Times New Roman" w:hAnsi="Times New Roman" w:cs="Times New Roman"/>
          <w:sz w:val="24"/>
          <w:szCs w:val="24"/>
        </w:rPr>
        <w:t xml:space="preserve"> planning and development</w:t>
      </w:r>
      <w:r w:rsidR="001D56AE">
        <w:rPr>
          <w:rFonts w:ascii="Times New Roman" w:hAnsi="Times New Roman" w:cs="Times New Roman"/>
          <w:sz w:val="24"/>
          <w:szCs w:val="24"/>
        </w:rPr>
        <w:t xml:space="preserve"> processes</w:t>
      </w:r>
      <w:r w:rsidR="00945695">
        <w:rPr>
          <w:rFonts w:ascii="Times New Roman" w:hAnsi="Times New Roman" w:cs="Times New Roman"/>
          <w:sz w:val="24"/>
          <w:szCs w:val="24"/>
        </w:rPr>
        <w:t xml:space="preserve">, </w:t>
      </w:r>
      <w:r w:rsidR="00280AD5">
        <w:rPr>
          <w:rFonts w:ascii="Times New Roman" w:hAnsi="Times New Roman" w:cs="Times New Roman"/>
          <w:sz w:val="24"/>
          <w:szCs w:val="24"/>
        </w:rPr>
        <w:t>SPNI</w:t>
      </w:r>
      <w:r w:rsidR="00945695">
        <w:rPr>
          <w:rFonts w:ascii="Times New Roman" w:hAnsi="Times New Roman" w:cs="Times New Roman"/>
          <w:sz w:val="24"/>
          <w:szCs w:val="24"/>
        </w:rPr>
        <w:t xml:space="preserve"> </w:t>
      </w:r>
      <w:r w:rsidR="00605326">
        <w:rPr>
          <w:rFonts w:ascii="Times New Roman" w:hAnsi="Times New Roman" w:cs="Times New Roman"/>
          <w:sz w:val="24"/>
          <w:szCs w:val="24"/>
        </w:rPr>
        <w:t>understands</w:t>
      </w:r>
      <w:r w:rsidR="001D56AE">
        <w:rPr>
          <w:rFonts w:ascii="Times New Roman" w:hAnsi="Times New Roman" w:cs="Times New Roman"/>
          <w:sz w:val="24"/>
          <w:szCs w:val="24"/>
        </w:rPr>
        <w:t xml:space="preserve"> </w:t>
      </w:r>
      <w:r w:rsidR="00945695">
        <w:rPr>
          <w:rFonts w:ascii="Times New Roman" w:hAnsi="Times New Roman" w:cs="Times New Roman"/>
          <w:sz w:val="24"/>
          <w:szCs w:val="24"/>
        </w:rPr>
        <w:t xml:space="preserve">that </w:t>
      </w:r>
      <w:r>
        <w:rPr>
          <w:rFonts w:ascii="Times New Roman" w:hAnsi="Times New Roman" w:cs="Times New Roman"/>
          <w:sz w:val="24"/>
          <w:szCs w:val="24"/>
        </w:rPr>
        <w:t xml:space="preserve">offering </w:t>
      </w:r>
      <w:r w:rsidR="00945695">
        <w:rPr>
          <w:rFonts w:ascii="Times New Roman" w:hAnsi="Times New Roman" w:cs="Times New Roman"/>
          <w:sz w:val="24"/>
          <w:szCs w:val="24"/>
        </w:rPr>
        <w:t>alternative</w:t>
      </w:r>
      <w:r w:rsidR="00605326">
        <w:rPr>
          <w:rFonts w:ascii="Times New Roman" w:hAnsi="Times New Roman" w:cs="Times New Roman"/>
          <w:sz w:val="24"/>
          <w:szCs w:val="24"/>
        </w:rPr>
        <w:t xml:space="preserve"> option</w:t>
      </w:r>
      <w:r w:rsidR="00945695">
        <w:rPr>
          <w:rFonts w:ascii="Times New Roman" w:hAnsi="Times New Roman" w:cs="Times New Roman"/>
          <w:sz w:val="24"/>
          <w:szCs w:val="24"/>
        </w:rPr>
        <w:t xml:space="preserve">s, whether </w:t>
      </w:r>
      <w:r w:rsidR="00A60CEC">
        <w:rPr>
          <w:rFonts w:ascii="Times New Roman" w:hAnsi="Times New Roman" w:cs="Times New Roman"/>
          <w:sz w:val="24"/>
          <w:szCs w:val="24"/>
        </w:rPr>
        <w:t>micro-alternatives or</w:t>
      </w:r>
      <w:r w:rsidR="00605326">
        <w:rPr>
          <w:rFonts w:ascii="Times New Roman" w:hAnsi="Times New Roman" w:cs="Times New Roman"/>
          <w:sz w:val="24"/>
          <w:szCs w:val="24"/>
        </w:rPr>
        <w:t xml:space="preserve"> fundamental</w:t>
      </w:r>
      <w:r w:rsidR="00A60CEC">
        <w:rPr>
          <w:rFonts w:ascii="Times New Roman" w:hAnsi="Times New Roman" w:cs="Times New Roman"/>
          <w:sz w:val="24"/>
          <w:szCs w:val="24"/>
        </w:rPr>
        <w:t xml:space="preserve"> ones</w:t>
      </w:r>
      <w:r w:rsidR="00945695">
        <w:rPr>
          <w:rFonts w:ascii="Times New Roman" w:hAnsi="Times New Roman" w:cs="Times New Roman"/>
          <w:sz w:val="24"/>
          <w:szCs w:val="24"/>
        </w:rPr>
        <w:t xml:space="preserve">, </w:t>
      </w:r>
      <w:r w:rsidR="00591547">
        <w:rPr>
          <w:rFonts w:ascii="Times New Roman" w:hAnsi="Times New Roman" w:cs="Times New Roman"/>
          <w:sz w:val="24"/>
          <w:szCs w:val="24"/>
        </w:rPr>
        <w:t xml:space="preserve">can be extremely </w:t>
      </w:r>
      <w:r w:rsidR="00605326">
        <w:rPr>
          <w:rFonts w:ascii="Times New Roman" w:hAnsi="Times New Roman" w:cs="Times New Roman"/>
          <w:sz w:val="24"/>
          <w:szCs w:val="24"/>
        </w:rPr>
        <w:t>useful</w:t>
      </w:r>
      <w:r w:rsidR="00591547">
        <w:rPr>
          <w:rFonts w:ascii="Times New Roman" w:hAnsi="Times New Roman" w:cs="Times New Roman"/>
          <w:sz w:val="24"/>
          <w:szCs w:val="24"/>
        </w:rPr>
        <w:t xml:space="preserve"> </w:t>
      </w:r>
      <w:r w:rsidR="00605326">
        <w:rPr>
          <w:rFonts w:ascii="Times New Roman" w:hAnsi="Times New Roman" w:cs="Times New Roman"/>
          <w:sz w:val="24"/>
          <w:szCs w:val="24"/>
        </w:rPr>
        <w:t>when</w:t>
      </w:r>
      <w:r w:rsidR="00591547">
        <w:rPr>
          <w:rFonts w:ascii="Times New Roman" w:hAnsi="Times New Roman" w:cs="Times New Roman"/>
          <w:sz w:val="24"/>
          <w:szCs w:val="24"/>
        </w:rPr>
        <w:t xml:space="preserve"> </w:t>
      </w:r>
      <w:r w:rsidR="008D3114">
        <w:rPr>
          <w:rFonts w:ascii="Times New Roman" w:hAnsi="Times New Roman" w:cs="Times New Roman"/>
          <w:sz w:val="24"/>
          <w:szCs w:val="24"/>
        </w:rPr>
        <w:t>attempting to counter</w:t>
      </w:r>
      <w:r w:rsidR="00591547">
        <w:rPr>
          <w:rFonts w:ascii="Times New Roman" w:hAnsi="Times New Roman" w:cs="Times New Roman"/>
          <w:sz w:val="24"/>
          <w:szCs w:val="24"/>
        </w:rPr>
        <w:t xml:space="preserve"> </w:t>
      </w:r>
      <w:r w:rsidR="008D3114">
        <w:rPr>
          <w:rFonts w:ascii="Times New Roman" w:hAnsi="Times New Roman" w:cs="Times New Roman"/>
          <w:sz w:val="24"/>
          <w:szCs w:val="24"/>
        </w:rPr>
        <w:t>damaging</w:t>
      </w:r>
      <w:r w:rsidR="00945695">
        <w:rPr>
          <w:rFonts w:ascii="Times New Roman" w:hAnsi="Times New Roman" w:cs="Times New Roman"/>
          <w:sz w:val="24"/>
          <w:szCs w:val="24"/>
        </w:rPr>
        <w:t xml:space="preserve"> development initiatives. </w:t>
      </w:r>
      <w:r w:rsidR="001D56AE">
        <w:rPr>
          <w:rFonts w:ascii="Times New Roman" w:hAnsi="Times New Roman" w:cs="Times New Roman"/>
          <w:sz w:val="24"/>
          <w:szCs w:val="24"/>
        </w:rPr>
        <w:t>Given the likelihood</w:t>
      </w:r>
      <w:r w:rsidR="00945695">
        <w:rPr>
          <w:rFonts w:ascii="Times New Roman" w:hAnsi="Times New Roman" w:cs="Times New Roman"/>
          <w:sz w:val="24"/>
          <w:szCs w:val="24"/>
        </w:rPr>
        <w:t xml:space="preserve"> of intensive development in the Western Negev</w:t>
      </w:r>
      <w:commentRangeStart w:id="62"/>
      <w:r w:rsidR="001D56AE">
        <w:rPr>
          <w:rFonts w:ascii="Times New Roman" w:hAnsi="Times New Roman" w:cs="Times New Roman"/>
          <w:sz w:val="24"/>
          <w:szCs w:val="24"/>
        </w:rPr>
        <w:t>,</w:t>
      </w:r>
      <w:r w:rsidR="00945695">
        <w:rPr>
          <w:rFonts w:ascii="Times New Roman" w:hAnsi="Times New Roman" w:cs="Times New Roman"/>
          <w:sz w:val="24"/>
          <w:szCs w:val="24"/>
        </w:rPr>
        <w:t xml:space="preserve"> </w:t>
      </w:r>
      <w:r w:rsidR="001D56AE">
        <w:rPr>
          <w:rFonts w:ascii="Times New Roman" w:hAnsi="Times New Roman" w:cs="Times New Roman"/>
          <w:sz w:val="24"/>
          <w:szCs w:val="24"/>
        </w:rPr>
        <w:t xml:space="preserve">which will </w:t>
      </w:r>
      <w:r w:rsidR="00605326">
        <w:rPr>
          <w:rFonts w:ascii="Times New Roman" w:hAnsi="Times New Roman" w:cs="Times New Roman"/>
          <w:sz w:val="24"/>
          <w:szCs w:val="24"/>
        </w:rPr>
        <w:t>take place</w:t>
      </w:r>
      <w:r w:rsidR="001D56AE">
        <w:rPr>
          <w:rFonts w:ascii="Times New Roman" w:hAnsi="Times New Roman" w:cs="Times New Roman"/>
          <w:sz w:val="24"/>
          <w:szCs w:val="24"/>
        </w:rPr>
        <w:t xml:space="preserve"> under</w:t>
      </w:r>
      <w:r w:rsidR="00945695">
        <w:rPr>
          <w:rFonts w:ascii="Times New Roman" w:hAnsi="Times New Roman" w:cs="Times New Roman"/>
          <w:sz w:val="24"/>
          <w:szCs w:val="24"/>
        </w:rPr>
        <w:t xml:space="preserve"> increased pressures</w:t>
      </w:r>
      <w:commentRangeEnd w:id="62"/>
      <w:r w:rsidR="001D56AE">
        <w:rPr>
          <w:rStyle w:val="CommentReference"/>
        </w:rPr>
        <w:commentReference w:id="62"/>
      </w:r>
      <w:r w:rsidR="00945695">
        <w:rPr>
          <w:rFonts w:ascii="Times New Roman" w:hAnsi="Times New Roman" w:cs="Times New Roman"/>
          <w:sz w:val="24"/>
          <w:szCs w:val="24"/>
        </w:rPr>
        <w:t>,</w:t>
      </w:r>
      <w:r w:rsidR="00492B71">
        <w:rPr>
          <w:rFonts w:ascii="Times New Roman" w:hAnsi="Times New Roman" w:cs="Times New Roman"/>
          <w:sz w:val="24"/>
          <w:szCs w:val="24"/>
        </w:rPr>
        <w:t xml:space="preserve"> </w:t>
      </w:r>
      <w:r w:rsidR="00605326">
        <w:rPr>
          <w:rFonts w:ascii="Times New Roman" w:hAnsi="Times New Roman" w:cs="Times New Roman"/>
          <w:sz w:val="24"/>
          <w:szCs w:val="24"/>
        </w:rPr>
        <w:t>the ability to offer</w:t>
      </w:r>
      <w:r w:rsidR="001D56AE">
        <w:rPr>
          <w:rFonts w:ascii="Times New Roman" w:hAnsi="Times New Roman" w:cs="Times New Roman"/>
          <w:sz w:val="24"/>
          <w:szCs w:val="24"/>
        </w:rPr>
        <w:t xml:space="preserve"> </w:t>
      </w:r>
      <w:r w:rsidR="00945695">
        <w:rPr>
          <w:rFonts w:ascii="Times New Roman" w:hAnsi="Times New Roman" w:cs="Times New Roman"/>
          <w:sz w:val="24"/>
          <w:szCs w:val="24"/>
        </w:rPr>
        <w:t xml:space="preserve">alternatives </w:t>
      </w:r>
      <w:r w:rsidR="001D56AE">
        <w:rPr>
          <w:rFonts w:ascii="Times New Roman" w:hAnsi="Times New Roman" w:cs="Times New Roman"/>
          <w:sz w:val="24"/>
          <w:szCs w:val="24"/>
        </w:rPr>
        <w:t xml:space="preserve">will </w:t>
      </w:r>
      <w:r w:rsidR="00563B4B">
        <w:rPr>
          <w:rFonts w:ascii="Times New Roman" w:hAnsi="Times New Roman" w:cs="Times New Roman"/>
          <w:sz w:val="24"/>
          <w:szCs w:val="24"/>
        </w:rPr>
        <w:t>be</w:t>
      </w:r>
      <w:r w:rsidR="00945695">
        <w:rPr>
          <w:rFonts w:ascii="Times New Roman" w:hAnsi="Times New Roman" w:cs="Times New Roman"/>
          <w:sz w:val="24"/>
          <w:szCs w:val="24"/>
        </w:rPr>
        <w:t xml:space="preserve"> critical</w:t>
      </w:r>
      <w:r w:rsidR="00A60CEC">
        <w:rPr>
          <w:rFonts w:ascii="Times New Roman" w:hAnsi="Times New Roman" w:cs="Times New Roman"/>
          <w:sz w:val="24"/>
          <w:szCs w:val="24"/>
        </w:rPr>
        <w:t xml:space="preserve"> for success</w:t>
      </w:r>
      <w:r w:rsidR="00945695">
        <w:rPr>
          <w:rFonts w:ascii="Times New Roman" w:hAnsi="Times New Roman" w:cs="Times New Roman"/>
          <w:sz w:val="24"/>
          <w:szCs w:val="24"/>
        </w:rPr>
        <w:t xml:space="preserve">. The two main </w:t>
      </w:r>
      <w:r w:rsidR="0011047A">
        <w:rPr>
          <w:rFonts w:ascii="Times New Roman" w:hAnsi="Times New Roman" w:cs="Times New Roman"/>
          <w:sz w:val="24"/>
          <w:szCs w:val="24"/>
        </w:rPr>
        <w:t>areas</w:t>
      </w:r>
      <w:r w:rsidR="00945695">
        <w:rPr>
          <w:rFonts w:ascii="Times New Roman" w:hAnsi="Times New Roman" w:cs="Times New Roman"/>
          <w:sz w:val="24"/>
          <w:szCs w:val="24"/>
        </w:rPr>
        <w:t xml:space="preserve"> of development that will likely </w:t>
      </w:r>
      <w:r w:rsidR="00563B4B">
        <w:rPr>
          <w:rFonts w:ascii="Times New Roman" w:hAnsi="Times New Roman" w:cs="Times New Roman"/>
          <w:sz w:val="24"/>
          <w:szCs w:val="24"/>
        </w:rPr>
        <w:t xml:space="preserve">be promoted </w:t>
      </w:r>
      <w:r w:rsidR="00945695">
        <w:rPr>
          <w:rFonts w:ascii="Times New Roman" w:hAnsi="Times New Roman" w:cs="Times New Roman"/>
          <w:sz w:val="24"/>
          <w:szCs w:val="24"/>
        </w:rPr>
        <w:t>in the Western Negev are:</w:t>
      </w:r>
      <w:r w:rsidR="00EC6445">
        <w:rPr>
          <w:rFonts w:ascii="Times New Roman" w:hAnsi="Times New Roman" w:cs="Times New Roman"/>
          <w:sz w:val="24"/>
          <w:szCs w:val="24"/>
        </w:rPr>
        <w:t xml:space="preserve"> (1) residential </w:t>
      </w:r>
      <w:r w:rsidR="00EC6445">
        <w:rPr>
          <w:rFonts w:ascii="Times New Roman" w:hAnsi="Times New Roman" w:cs="Times New Roman"/>
          <w:sz w:val="24"/>
          <w:szCs w:val="24"/>
        </w:rPr>
        <w:lastRenderedPageBreak/>
        <w:t xml:space="preserve">housing and urban development or supporting </w:t>
      </w:r>
      <w:r w:rsidR="00492B71">
        <w:rPr>
          <w:rFonts w:ascii="Times New Roman" w:hAnsi="Times New Roman" w:cs="Times New Roman"/>
          <w:sz w:val="24"/>
          <w:szCs w:val="24"/>
        </w:rPr>
        <w:t>infrastructures</w:t>
      </w:r>
      <w:r w:rsidR="00EC6445">
        <w:rPr>
          <w:rFonts w:ascii="Times New Roman" w:hAnsi="Times New Roman" w:cs="Times New Roman"/>
          <w:sz w:val="24"/>
          <w:szCs w:val="24"/>
        </w:rPr>
        <w:t xml:space="preserve"> (</w:t>
      </w:r>
      <w:r w:rsidR="001D56AE">
        <w:rPr>
          <w:rFonts w:ascii="Times New Roman" w:hAnsi="Times New Roman" w:cs="Times New Roman"/>
          <w:sz w:val="24"/>
          <w:szCs w:val="24"/>
        </w:rPr>
        <w:t xml:space="preserve">such as </w:t>
      </w:r>
      <w:r w:rsidR="00EC6445">
        <w:rPr>
          <w:rFonts w:ascii="Times New Roman" w:hAnsi="Times New Roman" w:cs="Times New Roman"/>
          <w:sz w:val="24"/>
          <w:szCs w:val="24"/>
        </w:rPr>
        <w:t>employment, public buildings, industr</w:t>
      </w:r>
      <w:r w:rsidR="001D56AE">
        <w:rPr>
          <w:rFonts w:ascii="Times New Roman" w:hAnsi="Times New Roman" w:cs="Times New Roman"/>
          <w:sz w:val="24"/>
          <w:szCs w:val="24"/>
        </w:rPr>
        <w:t>y</w:t>
      </w:r>
      <w:r w:rsidR="00EC6445">
        <w:rPr>
          <w:rFonts w:ascii="Times New Roman" w:hAnsi="Times New Roman" w:cs="Times New Roman"/>
          <w:sz w:val="24"/>
          <w:szCs w:val="24"/>
        </w:rPr>
        <w:t xml:space="preserve">); and (2) </w:t>
      </w:r>
      <w:r w:rsidR="001D56AE">
        <w:rPr>
          <w:rFonts w:ascii="Times New Roman" w:hAnsi="Times New Roman" w:cs="Times New Roman"/>
          <w:sz w:val="24"/>
          <w:szCs w:val="24"/>
        </w:rPr>
        <w:t xml:space="preserve">renewable </w:t>
      </w:r>
      <w:r w:rsidR="00EC6445">
        <w:rPr>
          <w:rFonts w:ascii="Times New Roman" w:hAnsi="Times New Roman" w:cs="Times New Roman"/>
          <w:sz w:val="24"/>
          <w:szCs w:val="24"/>
        </w:rPr>
        <w:t>electricity generation, electricity transmission</w:t>
      </w:r>
      <w:r w:rsidR="001D56AE">
        <w:rPr>
          <w:rFonts w:ascii="Times New Roman" w:hAnsi="Times New Roman" w:cs="Times New Roman"/>
          <w:sz w:val="24"/>
          <w:szCs w:val="24"/>
        </w:rPr>
        <w:t>,</w:t>
      </w:r>
      <w:r w:rsidR="00EC6445">
        <w:rPr>
          <w:rFonts w:ascii="Times New Roman" w:hAnsi="Times New Roman" w:cs="Times New Roman"/>
          <w:sz w:val="24"/>
          <w:szCs w:val="24"/>
        </w:rPr>
        <w:t xml:space="preserve"> and storage</w:t>
      </w:r>
      <w:r w:rsidR="00492B71">
        <w:rPr>
          <w:rFonts w:ascii="Times New Roman" w:hAnsi="Times New Roman" w:cs="Times New Roman"/>
          <w:sz w:val="24"/>
          <w:szCs w:val="24"/>
        </w:rPr>
        <w:t xml:space="preserve"> infrastructure,</w:t>
      </w:r>
      <w:r w:rsidR="00EC6445">
        <w:rPr>
          <w:rFonts w:ascii="Times New Roman" w:hAnsi="Times New Roman" w:cs="Times New Roman"/>
          <w:sz w:val="24"/>
          <w:szCs w:val="24"/>
        </w:rPr>
        <w:t xml:space="preserve"> proposed as part of a plan to </w:t>
      </w:r>
      <w:r w:rsidR="00492B71">
        <w:rPr>
          <w:rFonts w:ascii="Times New Roman" w:hAnsi="Times New Roman" w:cs="Times New Roman"/>
          <w:sz w:val="24"/>
          <w:szCs w:val="24"/>
        </w:rPr>
        <w:t>develop</w:t>
      </w:r>
      <w:r w:rsidR="00EC6445">
        <w:rPr>
          <w:rFonts w:ascii="Times New Roman" w:hAnsi="Times New Roman" w:cs="Times New Roman"/>
          <w:sz w:val="24"/>
          <w:szCs w:val="24"/>
        </w:rPr>
        <w:t xml:space="preserve"> renewable energy alternatives.</w:t>
      </w:r>
    </w:p>
    <w:p w14:paraId="63CA417B" w14:textId="1A649AE0" w:rsidR="00EC6445" w:rsidRPr="00325BA7" w:rsidRDefault="00EC6445" w:rsidP="00325BA7">
      <w:pPr>
        <w:ind w:firstLine="720"/>
        <w:jc w:val="both"/>
        <w:rPr>
          <w:rFonts w:asciiTheme="majorBidi" w:hAnsiTheme="majorBidi" w:cstheme="majorBidi"/>
          <w:sz w:val="24"/>
          <w:szCs w:val="24"/>
        </w:rPr>
      </w:pPr>
      <w:r w:rsidRPr="00591547">
        <w:rPr>
          <w:rFonts w:ascii="Times New Roman" w:hAnsi="Times New Roman" w:cs="Times New Roman"/>
          <w:b/>
          <w:bCs/>
          <w:sz w:val="24"/>
          <w:szCs w:val="24"/>
        </w:rPr>
        <w:t>An operative plan for sustainable energy in the Western Negev</w:t>
      </w:r>
      <w:r>
        <w:rPr>
          <w:rFonts w:ascii="Times New Roman" w:hAnsi="Times New Roman" w:cs="Times New Roman"/>
          <w:sz w:val="24"/>
          <w:szCs w:val="24"/>
        </w:rPr>
        <w:t>—</w:t>
      </w:r>
      <w:r w:rsidR="00CE1DA1">
        <w:rPr>
          <w:rFonts w:ascii="Times New Roman" w:hAnsi="Times New Roman" w:cs="Times New Roman"/>
          <w:sz w:val="24"/>
          <w:szCs w:val="24"/>
        </w:rPr>
        <w:t>T</w:t>
      </w:r>
      <w:r>
        <w:rPr>
          <w:rFonts w:ascii="Times New Roman" w:hAnsi="Times New Roman" w:cs="Times New Roman"/>
          <w:sz w:val="24"/>
          <w:szCs w:val="24"/>
        </w:rPr>
        <w:t>he Western Negev</w:t>
      </w:r>
      <w:r w:rsidR="00591547">
        <w:rPr>
          <w:rFonts w:ascii="Times New Roman" w:hAnsi="Times New Roman" w:cs="Times New Roman"/>
          <w:sz w:val="24"/>
          <w:szCs w:val="24"/>
        </w:rPr>
        <w:t xml:space="preserve"> produces a</w:t>
      </w:r>
      <w:r>
        <w:rPr>
          <w:rFonts w:ascii="Times New Roman" w:hAnsi="Times New Roman" w:cs="Times New Roman"/>
          <w:sz w:val="24"/>
          <w:szCs w:val="24"/>
        </w:rPr>
        <w:t xml:space="preserve"> relatively large </w:t>
      </w:r>
      <w:r w:rsidR="00591547">
        <w:rPr>
          <w:rFonts w:ascii="Times New Roman" w:hAnsi="Times New Roman" w:cs="Times New Roman"/>
          <w:sz w:val="24"/>
          <w:szCs w:val="24"/>
        </w:rPr>
        <w:t>amount</w:t>
      </w:r>
      <w:r>
        <w:rPr>
          <w:rFonts w:ascii="Times New Roman" w:hAnsi="Times New Roman" w:cs="Times New Roman"/>
          <w:sz w:val="24"/>
          <w:szCs w:val="24"/>
        </w:rPr>
        <w:t xml:space="preserve"> of </w:t>
      </w:r>
      <w:r w:rsidR="005A3AEA">
        <w:rPr>
          <w:rFonts w:ascii="Times New Roman" w:hAnsi="Times New Roman" w:cs="Times New Roman"/>
          <w:sz w:val="24"/>
          <w:szCs w:val="24"/>
        </w:rPr>
        <w:t xml:space="preserve">solar </w:t>
      </w:r>
      <w:r>
        <w:rPr>
          <w:rFonts w:ascii="Times New Roman" w:hAnsi="Times New Roman" w:cs="Times New Roman"/>
          <w:sz w:val="24"/>
          <w:szCs w:val="24"/>
        </w:rPr>
        <w:t>electricity, mainly through ground</w:t>
      </w:r>
      <w:r w:rsidR="00591547">
        <w:rPr>
          <w:rFonts w:ascii="Times New Roman" w:hAnsi="Times New Roman" w:cs="Times New Roman"/>
          <w:sz w:val="24"/>
          <w:szCs w:val="24"/>
        </w:rPr>
        <w:t>-b</w:t>
      </w:r>
      <w:r>
        <w:rPr>
          <w:rFonts w:ascii="Times New Roman" w:hAnsi="Times New Roman" w:cs="Times New Roman"/>
          <w:sz w:val="24"/>
          <w:szCs w:val="24"/>
        </w:rPr>
        <w:t>ased solar farms</w:t>
      </w:r>
      <w:r w:rsidR="00591547">
        <w:rPr>
          <w:rFonts w:ascii="Times New Roman" w:hAnsi="Times New Roman" w:cs="Times New Roman"/>
          <w:sz w:val="24"/>
          <w:szCs w:val="24"/>
        </w:rPr>
        <w:t xml:space="preserve"> on </w:t>
      </w:r>
      <w:r>
        <w:rPr>
          <w:rFonts w:ascii="Times New Roman" w:hAnsi="Times New Roman" w:cs="Times New Roman"/>
          <w:sz w:val="24"/>
          <w:szCs w:val="24"/>
        </w:rPr>
        <w:t xml:space="preserve">agricultural </w:t>
      </w:r>
      <w:r w:rsidR="00591547">
        <w:rPr>
          <w:rFonts w:ascii="Times New Roman" w:hAnsi="Times New Roman" w:cs="Times New Roman"/>
          <w:sz w:val="24"/>
          <w:szCs w:val="24"/>
        </w:rPr>
        <w:t>land</w:t>
      </w:r>
      <w:r>
        <w:rPr>
          <w:rFonts w:ascii="Times New Roman" w:hAnsi="Times New Roman" w:cs="Times New Roman"/>
          <w:sz w:val="24"/>
          <w:szCs w:val="24"/>
        </w:rPr>
        <w:t xml:space="preserve"> </w:t>
      </w:r>
      <w:commentRangeStart w:id="63"/>
      <w:r>
        <w:rPr>
          <w:rFonts w:ascii="Times New Roman" w:hAnsi="Times New Roman" w:cs="Times New Roman"/>
          <w:sz w:val="24"/>
          <w:szCs w:val="24"/>
        </w:rPr>
        <w:t>on agricultural settlements</w:t>
      </w:r>
      <w:commentRangeEnd w:id="63"/>
      <w:r w:rsidR="00591547">
        <w:rPr>
          <w:rStyle w:val="CommentReference"/>
        </w:rPr>
        <w:commentReference w:id="63"/>
      </w:r>
      <w:r>
        <w:rPr>
          <w:rFonts w:ascii="Times New Roman" w:hAnsi="Times New Roman" w:cs="Times New Roman"/>
          <w:sz w:val="24"/>
          <w:szCs w:val="24"/>
        </w:rPr>
        <w:t xml:space="preserve">. There has also been a trend toward using </w:t>
      </w:r>
      <w:r w:rsidR="00563B4B">
        <w:rPr>
          <w:rFonts w:ascii="Times New Roman" w:hAnsi="Times New Roman" w:cs="Times New Roman"/>
          <w:sz w:val="24"/>
          <w:szCs w:val="24"/>
        </w:rPr>
        <w:t>built</w:t>
      </w:r>
      <w:r w:rsidR="00591547">
        <w:rPr>
          <w:rFonts w:ascii="Times New Roman" w:hAnsi="Times New Roman" w:cs="Times New Roman"/>
          <w:sz w:val="24"/>
          <w:szCs w:val="24"/>
        </w:rPr>
        <w:t xml:space="preserve"> </w:t>
      </w:r>
      <w:r w:rsidR="001D56AE">
        <w:rPr>
          <w:rFonts w:ascii="Times New Roman" w:hAnsi="Times New Roman" w:cs="Times New Roman"/>
          <w:sz w:val="24"/>
          <w:szCs w:val="24"/>
        </w:rPr>
        <w:t>areas</w:t>
      </w:r>
      <w:r w:rsidR="005A3AEA" w:rsidRPr="005A3AEA">
        <w:rPr>
          <w:rFonts w:ascii="Times New Roman" w:hAnsi="Times New Roman" w:cs="Times New Roman"/>
          <w:sz w:val="24"/>
          <w:szCs w:val="24"/>
        </w:rPr>
        <w:t xml:space="preserve"> </w:t>
      </w:r>
      <w:r w:rsidR="005A3AEA">
        <w:rPr>
          <w:rFonts w:ascii="Times New Roman" w:hAnsi="Times New Roman" w:cs="Times New Roman"/>
          <w:sz w:val="24"/>
          <w:szCs w:val="24"/>
        </w:rPr>
        <w:t>for solar installations</w:t>
      </w:r>
      <w:r w:rsidR="00591547">
        <w:rPr>
          <w:rFonts w:ascii="Times New Roman" w:hAnsi="Times New Roman" w:cs="Times New Roman"/>
          <w:sz w:val="24"/>
          <w:szCs w:val="24"/>
        </w:rPr>
        <w:t xml:space="preserve">, </w:t>
      </w:r>
      <w:r>
        <w:rPr>
          <w:rFonts w:ascii="Times New Roman" w:hAnsi="Times New Roman" w:cs="Times New Roman"/>
          <w:sz w:val="24"/>
          <w:szCs w:val="24"/>
        </w:rPr>
        <w:t xml:space="preserve">mainly on kibbutzim and </w:t>
      </w:r>
      <w:r w:rsidR="00CE1DA1">
        <w:rPr>
          <w:rFonts w:ascii="Times New Roman" w:hAnsi="Times New Roman" w:cs="Times New Roman"/>
          <w:sz w:val="24"/>
          <w:szCs w:val="24"/>
        </w:rPr>
        <w:t xml:space="preserve">in land belonging to </w:t>
      </w:r>
      <w:r>
        <w:rPr>
          <w:rFonts w:ascii="Times New Roman" w:hAnsi="Times New Roman" w:cs="Times New Roman"/>
          <w:sz w:val="24"/>
          <w:szCs w:val="24"/>
        </w:rPr>
        <w:t xml:space="preserve">public institutions. The </w:t>
      </w:r>
      <w:r w:rsidR="001D56AE">
        <w:rPr>
          <w:rFonts w:ascii="Times New Roman" w:hAnsi="Times New Roman" w:cs="Times New Roman"/>
          <w:sz w:val="24"/>
          <w:szCs w:val="24"/>
        </w:rPr>
        <w:t xml:space="preserve">intense focus on </w:t>
      </w:r>
      <w:r w:rsidR="00591547">
        <w:rPr>
          <w:rFonts w:ascii="Times New Roman" w:hAnsi="Times New Roman" w:cs="Times New Roman"/>
          <w:sz w:val="24"/>
          <w:szCs w:val="24"/>
        </w:rPr>
        <w:t xml:space="preserve">the Western Negev </w:t>
      </w:r>
      <w:r>
        <w:rPr>
          <w:rFonts w:ascii="Times New Roman" w:hAnsi="Times New Roman" w:cs="Times New Roman"/>
          <w:sz w:val="24"/>
          <w:szCs w:val="24"/>
        </w:rPr>
        <w:t xml:space="preserve">may significantly accelerate the </w:t>
      </w:r>
      <w:r w:rsidR="005A3AEA">
        <w:rPr>
          <w:rFonts w:ascii="Times New Roman" w:hAnsi="Times New Roman" w:cs="Times New Roman"/>
          <w:sz w:val="24"/>
          <w:szCs w:val="24"/>
        </w:rPr>
        <w:t>development</w:t>
      </w:r>
      <w:r>
        <w:rPr>
          <w:rFonts w:ascii="Times New Roman" w:hAnsi="Times New Roman" w:cs="Times New Roman"/>
          <w:sz w:val="24"/>
          <w:szCs w:val="24"/>
        </w:rPr>
        <w:t xml:space="preserve"> of solar energy</w:t>
      </w:r>
      <w:r w:rsidR="00591547">
        <w:rPr>
          <w:rFonts w:ascii="Times New Roman" w:hAnsi="Times New Roman" w:cs="Times New Roman"/>
          <w:sz w:val="24"/>
          <w:szCs w:val="24"/>
        </w:rPr>
        <w:t xml:space="preserve"> in the region</w:t>
      </w:r>
      <w:r w:rsidR="001D56AE">
        <w:rPr>
          <w:rFonts w:ascii="Times New Roman" w:hAnsi="Times New Roman" w:cs="Times New Roman"/>
          <w:sz w:val="24"/>
          <w:szCs w:val="24"/>
        </w:rPr>
        <w:t xml:space="preserve">. A </w:t>
      </w:r>
      <w:r>
        <w:rPr>
          <w:rFonts w:ascii="Times New Roman" w:hAnsi="Times New Roman" w:cs="Times New Roman"/>
          <w:sz w:val="24"/>
          <w:szCs w:val="24"/>
        </w:rPr>
        <w:t xml:space="preserve">transmission network is expected </w:t>
      </w:r>
      <w:r w:rsidR="00591547">
        <w:rPr>
          <w:rFonts w:ascii="Times New Roman" w:hAnsi="Times New Roman" w:cs="Times New Roman"/>
          <w:sz w:val="24"/>
          <w:szCs w:val="24"/>
        </w:rPr>
        <w:t xml:space="preserve">to be </w:t>
      </w:r>
      <w:r w:rsidR="00891D23">
        <w:rPr>
          <w:rFonts w:ascii="Times New Roman" w:hAnsi="Times New Roman" w:cs="Times New Roman"/>
          <w:sz w:val="24"/>
          <w:szCs w:val="24"/>
        </w:rPr>
        <w:t>created</w:t>
      </w:r>
      <w:r w:rsidR="00591547">
        <w:rPr>
          <w:rFonts w:ascii="Times New Roman" w:hAnsi="Times New Roman" w:cs="Times New Roman"/>
          <w:sz w:val="24"/>
          <w:szCs w:val="24"/>
        </w:rPr>
        <w:t xml:space="preserve"> to</w:t>
      </w:r>
      <w:r>
        <w:rPr>
          <w:rFonts w:ascii="Times New Roman" w:hAnsi="Times New Roman" w:cs="Times New Roman"/>
          <w:sz w:val="24"/>
          <w:szCs w:val="24"/>
        </w:rPr>
        <w:t xml:space="preserve"> support this</w:t>
      </w:r>
      <w:r w:rsidR="001D56AE">
        <w:rPr>
          <w:rFonts w:ascii="Times New Roman" w:hAnsi="Times New Roman" w:cs="Times New Roman"/>
          <w:sz w:val="24"/>
          <w:szCs w:val="24"/>
        </w:rPr>
        <w:t xml:space="preserve"> development</w:t>
      </w:r>
      <w:r>
        <w:rPr>
          <w:rFonts w:ascii="Times New Roman" w:hAnsi="Times New Roman" w:cs="Times New Roman"/>
          <w:sz w:val="24"/>
          <w:szCs w:val="24"/>
        </w:rPr>
        <w:t xml:space="preserve"> (a decision </w:t>
      </w:r>
      <w:r w:rsidR="00591547">
        <w:rPr>
          <w:rFonts w:ascii="Times New Roman" w:hAnsi="Times New Roman" w:cs="Times New Roman"/>
          <w:sz w:val="24"/>
          <w:szCs w:val="24"/>
        </w:rPr>
        <w:t xml:space="preserve">on </w:t>
      </w:r>
      <w:r w:rsidR="00891D23">
        <w:rPr>
          <w:rFonts w:ascii="Times New Roman" w:hAnsi="Times New Roman" w:cs="Times New Roman"/>
          <w:sz w:val="24"/>
          <w:szCs w:val="24"/>
        </w:rPr>
        <w:t>such a</w:t>
      </w:r>
      <w:r w:rsidR="00591547">
        <w:rPr>
          <w:rFonts w:ascii="Times New Roman" w:hAnsi="Times New Roman" w:cs="Times New Roman"/>
          <w:sz w:val="24"/>
          <w:szCs w:val="24"/>
        </w:rPr>
        <w:t xml:space="preserve"> network is</w:t>
      </w:r>
      <w:r>
        <w:rPr>
          <w:rFonts w:ascii="Times New Roman" w:hAnsi="Times New Roman" w:cs="Times New Roman"/>
          <w:sz w:val="24"/>
          <w:szCs w:val="24"/>
        </w:rPr>
        <w:t xml:space="preserve"> </w:t>
      </w:r>
      <w:r w:rsidR="00891D23">
        <w:rPr>
          <w:rFonts w:ascii="Times New Roman" w:hAnsi="Times New Roman" w:cs="Times New Roman"/>
          <w:sz w:val="24"/>
          <w:szCs w:val="24"/>
        </w:rPr>
        <w:t>currently under consideration by t</w:t>
      </w:r>
      <w:r>
        <w:rPr>
          <w:rFonts w:ascii="Times New Roman" w:hAnsi="Times New Roman" w:cs="Times New Roman"/>
          <w:sz w:val="24"/>
          <w:szCs w:val="24"/>
        </w:rPr>
        <w:t xml:space="preserve">he Israel Land Authority </w:t>
      </w:r>
      <w:r w:rsidR="00CE1DA1">
        <w:rPr>
          <w:rFonts w:ascii="Times New Roman" w:hAnsi="Times New Roman" w:cs="Times New Roman"/>
          <w:sz w:val="24"/>
          <w:szCs w:val="24"/>
        </w:rPr>
        <w:t>C</w:t>
      </w:r>
      <w:r>
        <w:rPr>
          <w:rFonts w:ascii="Times New Roman" w:hAnsi="Times New Roman" w:cs="Times New Roman"/>
          <w:sz w:val="24"/>
          <w:szCs w:val="24"/>
        </w:rPr>
        <w:t>ouncil). Th</w:t>
      </w:r>
      <w:r w:rsidR="001D56AE">
        <w:rPr>
          <w:rFonts w:ascii="Times New Roman" w:hAnsi="Times New Roman" w:cs="Times New Roman"/>
          <w:sz w:val="24"/>
          <w:szCs w:val="24"/>
        </w:rPr>
        <w:t xml:space="preserve">e intense focus on the Western Negev </w:t>
      </w:r>
      <w:r>
        <w:rPr>
          <w:rFonts w:ascii="Times New Roman" w:hAnsi="Times New Roman" w:cs="Times New Roman"/>
          <w:sz w:val="24"/>
          <w:szCs w:val="24"/>
        </w:rPr>
        <w:t xml:space="preserve">is an opportunity </w:t>
      </w:r>
      <w:r w:rsidR="00591547">
        <w:rPr>
          <w:rFonts w:ascii="Times New Roman" w:hAnsi="Times New Roman" w:cs="Times New Roman"/>
          <w:sz w:val="24"/>
          <w:szCs w:val="24"/>
        </w:rPr>
        <w:t xml:space="preserve">to encourage </w:t>
      </w:r>
      <w:r>
        <w:rPr>
          <w:rFonts w:ascii="Times New Roman" w:hAnsi="Times New Roman" w:cs="Times New Roman"/>
          <w:sz w:val="24"/>
          <w:szCs w:val="24"/>
        </w:rPr>
        <w:t>large</w:t>
      </w:r>
      <w:r w:rsidR="00446DA7">
        <w:rPr>
          <w:rFonts w:ascii="Times New Roman" w:hAnsi="Times New Roman" w:cs="Times New Roman"/>
          <w:sz w:val="24"/>
          <w:szCs w:val="24"/>
        </w:rPr>
        <w:t>-</w:t>
      </w:r>
      <w:r>
        <w:rPr>
          <w:rFonts w:ascii="Times New Roman" w:hAnsi="Times New Roman" w:cs="Times New Roman"/>
          <w:sz w:val="24"/>
          <w:szCs w:val="24"/>
        </w:rPr>
        <w:t>scale</w:t>
      </w:r>
      <w:r w:rsidR="00563B4B">
        <w:rPr>
          <w:rFonts w:ascii="Times New Roman" w:hAnsi="Times New Roman" w:cs="Times New Roman"/>
          <w:sz w:val="24"/>
          <w:szCs w:val="24"/>
        </w:rPr>
        <w:t xml:space="preserve"> solar energy</w:t>
      </w:r>
      <w:r>
        <w:rPr>
          <w:rFonts w:ascii="Times New Roman" w:hAnsi="Times New Roman" w:cs="Times New Roman"/>
          <w:sz w:val="24"/>
          <w:szCs w:val="24"/>
        </w:rPr>
        <w:t xml:space="preserve"> development, </w:t>
      </w:r>
      <w:r w:rsidR="00591547">
        <w:rPr>
          <w:rFonts w:ascii="Times New Roman" w:hAnsi="Times New Roman" w:cs="Times New Roman"/>
          <w:sz w:val="24"/>
          <w:szCs w:val="24"/>
        </w:rPr>
        <w:t>including</w:t>
      </w:r>
      <w:r>
        <w:rPr>
          <w:rFonts w:ascii="Times New Roman" w:hAnsi="Times New Roman" w:cs="Times New Roman"/>
          <w:sz w:val="24"/>
          <w:szCs w:val="24"/>
        </w:rPr>
        <w:t xml:space="preserve"> </w:t>
      </w:r>
      <w:r w:rsidR="005027BB">
        <w:rPr>
          <w:rFonts w:ascii="Times New Roman" w:hAnsi="Times New Roman" w:cs="Times New Roman"/>
          <w:sz w:val="24"/>
          <w:szCs w:val="24"/>
        </w:rPr>
        <w:t xml:space="preserve">by </w:t>
      </w:r>
      <w:r w:rsidR="00563B4B">
        <w:rPr>
          <w:rFonts w:ascii="Times New Roman" w:hAnsi="Times New Roman" w:cs="Times New Roman"/>
          <w:sz w:val="24"/>
          <w:szCs w:val="24"/>
        </w:rPr>
        <w:t>building</w:t>
      </w:r>
      <w:r w:rsidR="00591547">
        <w:rPr>
          <w:rFonts w:ascii="Times New Roman" w:hAnsi="Times New Roman" w:cs="Times New Roman"/>
          <w:sz w:val="24"/>
          <w:szCs w:val="24"/>
        </w:rPr>
        <w:t xml:space="preserve"> </w:t>
      </w:r>
      <w:r>
        <w:rPr>
          <w:rFonts w:ascii="Times New Roman" w:hAnsi="Times New Roman" w:cs="Times New Roman"/>
          <w:sz w:val="24"/>
          <w:szCs w:val="24"/>
        </w:rPr>
        <w:t xml:space="preserve">energy storage and management infrastructure </w:t>
      </w:r>
      <w:r w:rsidR="00F36B86">
        <w:rPr>
          <w:rFonts w:ascii="Times New Roman" w:hAnsi="Times New Roman" w:cs="Times New Roman"/>
          <w:sz w:val="24"/>
          <w:szCs w:val="24"/>
        </w:rPr>
        <w:t>in</w:t>
      </w:r>
      <w:r>
        <w:rPr>
          <w:rFonts w:ascii="Times New Roman" w:hAnsi="Times New Roman" w:cs="Times New Roman"/>
          <w:sz w:val="24"/>
          <w:szCs w:val="24"/>
        </w:rPr>
        <w:t xml:space="preserve"> built</w:t>
      </w:r>
      <w:r w:rsidR="00563B4B">
        <w:rPr>
          <w:rFonts w:ascii="Times New Roman" w:hAnsi="Times New Roman" w:cs="Times New Roman"/>
          <w:sz w:val="24"/>
          <w:szCs w:val="24"/>
        </w:rPr>
        <w:t>-up</w:t>
      </w:r>
      <w:r>
        <w:rPr>
          <w:rFonts w:ascii="Times New Roman" w:hAnsi="Times New Roman" w:cs="Times New Roman"/>
          <w:sz w:val="24"/>
          <w:szCs w:val="24"/>
        </w:rPr>
        <w:t xml:space="preserve"> and damaged areas of the </w:t>
      </w:r>
      <w:r w:rsidR="00F36B86">
        <w:rPr>
          <w:rFonts w:ascii="Times New Roman" w:hAnsi="Times New Roman" w:cs="Times New Roman"/>
          <w:sz w:val="24"/>
          <w:szCs w:val="24"/>
        </w:rPr>
        <w:t xml:space="preserve">region </w:t>
      </w:r>
      <w:r w:rsidR="00591547">
        <w:rPr>
          <w:rFonts w:ascii="Times New Roman" w:hAnsi="Times New Roman" w:cs="Times New Roman"/>
          <w:sz w:val="24"/>
          <w:szCs w:val="24"/>
        </w:rPr>
        <w:t xml:space="preserve">that </w:t>
      </w:r>
      <w:r>
        <w:rPr>
          <w:rFonts w:ascii="Times New Roman" w:hAnsi="Times New Roman" w:cs="Times New Roman"/>
          <w:sz w:val="24"/>
          <w:szCs w:val="24"/>
        </w:rPr>
        <w:t>have not as yet been significantly exploited for this purpose. The</w:t>
      </w:r>
      <w:r w:rsidR="00563B4B">
        <w:rPr>
          <w:rFonts w:ascii="Times New Roman" w:hAnsi="Times New Roman" w:cs="Times New Roman"/>
          <w:sz w:val="24"/>
          <w:szCs w:val="24"/>
        </w:rPr>
        <w:t xml:space="preserve"> </w:t>
      </w:r>
      <w:r w:rsidR="00E05943">
        <w:rPr>
          <w:rFonts w:ascii="Times New Roman" w:hAnsi="Times New Roman" w:cs="Times New Roman"/>
          <w:sz w:val="24"/>
          <w:szCs w:val="24"/>
        </w:rPr>
        <w:t>Western</w:t>
      </w:r>
      <w:r>
        <w:rPr>
          <w:rFonts w:ascii="Times New Roman" w:hAnsi="Times New Roman" w:cs="Times New Roman"/>
          <w:sz w:val="24"/>
          <w:szCs w:val="24"/>
        </w:rPr>
        <w:t xml:space="preserve"> </w:t>
      </w:r>
      <w:r w:rsidR="00E05943">
        <w:rPr>
          <w:rFonts w:ascii="Times New Roman" w:hAnsi="Times New Roman" w:cs="Times New Roman"/>
          <w:sz w:val="24"/>
          <w:szCs w:val="24"/>
        </w:rPr>
        <w:t xml:space="preserve">Negev </w:t>
      </w:r>
      <w:r>
        <w:rPr>
          <w:rFonts w:ascii="Times New Roman" w:hAnsi="Times New Roman" w:cs="Times New Roman"/>
          <w:sz w:val="24"/>
          <w:szCs w:val="24"/>
        </w:rPr>
        <w:t xml:space="preserve">is </w:t>
      </w:r>
      <w:r w:rsidR="00E05943">
        <w:rPr>
          <w:rFonts w:ascii="Times New Roman" w:hAnsi="Times New Roman" w:cs="Times New Roman"/>
          <w:sz w:val="24"/>
          <w:szCs w:val="24"/>
        </w:rPr>
        <w:t>intended</w:t>
      </w:r>
      <w:r w:rsidR="00591547">
        <w:rPr>
          <w:rFonts w:ascii="Times New Roman" w:hAnsi="Times New Roman" w:cs="Times New Roman"/>
          <w:sz w:val="24"/>
          <w:szCs w:val="24"/>
        </w:rPr>
        <w:t xml:space="preserve"> </w:t>
      </w:r>
      <w:r w:rsidR="00563B4B">
        <w:rPr>
          <w:rFonts w:ascii="Times New Roman" w:hAnsi="Times New Roman" w:cs="Times New Roman"/>
          <w:sz w:val="24"/>
          <w:szCs w:val="24"/>
        </w:rPr>
        <w:t>to</w:t>
      </w:r>
      <w:r w:rsidR="00591547">
        <w:rPr>
          <w:rFonts w:ascii="Times New Roman" w:hAnsi="Times New Roman" w:cs="Times New Roman"/>
          <w:sz w:val="24"/>
          <w:szCs w:val="24"/>
        </w:rPr>
        <w:t xml:space="preserve"> serve as </w:t>
      </w:r>
      <w:r w:rsidR="00E05943">
        <w:rPr>
          <w:rFonts w:ascii="Times New Roman" w:hAnsi="Times New Roman" w:cs="Times New Roman"/>
          <w:sz w:val="24"/>
          <w:szCs w:val="24"/>
        </w:rPr>
        <w:t>an</w:t>
      </w:r>
      <w:r w:rsidR="00591547">
        <w:rPr>
          <w:rFonts w:ascii="Times New Roman" w:hAnsi="Times New Roman" w:cs="Times New Roman"/>
          <w:sz w:val="24"/>
          <w:szCs w:val="24"/>
        </w:rPr>
        <w:t xml:space="preserve"> </w:t>
      </w:r>
      <w:r w:rsidR="00E05943">
        <w:rPr>
          <w:rFonts w:ascii="Times New Roman" w:hAnsi="Times New Roman" w:cs="Times New Roman"/>
          <w:sz w:val="24"/>
          <w:szCs w:val="24"/>
        </w:rPr>
        <w:t>example</w:t>
      </w:r>
      <w:r>
        <w:rPr>
          <w:rFonts w:ascii="Times New Roman" w:hAnsi="Times New Roman" w:cs="Times New Roman"/>
          <w:sz w:val="24"/>
          <w:szCs w:val="24"/>
        </w:rPr>
        <w:t xml:space="preserve"> fo</w:t>
      </w:r>
      <w:r w:rsidR="00591547">
        <w:rPr>
          <w:rFonts w:ascii="Times New Roman" w:hAnsi="Times New Roman" w:cs="Times New Roman"/>
          <w:sz w:val="24"/>
          <w:szCs w:val="24"/>
        </w:rPr>
        <w:t>r</w:t>
      </w:r>
      <w:r w:rsidR="005027BB">
        <w:rPr>
          <w:rFonts w:ascii="Times New Roman" w:hAnsi="Times New Roman" w:cs="Times New Roman"/>
          <w:sz w:val="24"/>
          <w:szCs w:val="24"/>
        </w:rPr>
        <w:t xml:space="preserve"> </w:t>
      </w:r>
      <w:r w:rsidR="00E05943">
        <w:rPr>
          <w:rFonts w:ascii="Times New Roman" w:hAnsi="Times New Roman" w:cs="Times New Roman"/>
          <w:sz w:val="24"/>
          <w:szCs w:val="24"/>
        </w:rPr>
        <w:t>utilizing</w:t>
      </w:r>
      <w:r w:rsidR="005027BB">
        <w:rPr>
          <w:rFonts w:ascii="Times New Roman" w:hAnsi="Times New Roman" w:cs="Times New Roman"/>
          <w:sz w:val="24"/>
          <w:szCs w:val="24"/>
        </w:rPr>
        <w:t xml:space="preserve"> the </w:t>
      </w:r>
      <w:r w:rsidR="00591547">
        <w:rPr>
          <w:rFonts w:ascii="Times New Roman" w:hAnsi="Times New Roman" w:cs="Times New Roman"/>
          <w:sz w:val="24"/>
          <w:szCs w:val="24"/>
        </w:rPr>
        <w:t>built</w:t>
      </w:r>
      <w:r>
        <w:rPr>
          <w:rFonts w:ascii="Times New Roman" w:hAnsi="Times New Roman" w:cs="Times New Roman"/>
          <w:sz w:val="24"/>
          <w:szCs w:val="24"/>
        </w:rPr>
        <w:t xml:space="preserve"> environment</w:t>
      </w:r>
      <w:r w:rsidR="005027BB">
        <w:rPr>
          <w:rFonts w:ascii="Times New Roman" w:hAnsi="Times New Roman" w:cs="Times New Roman"/>
          <w:sz w:val="24"/>
          <w:szCs w:val="24"/>
        </w:rPr>
        <w:t xml:space="preserve"> </w:t>
      </w:r>
      <w:r w:rsidR="00591547">
        <w:rPr>
          <w:rFonts w:ascii="Times New Roman" w:hAnsi="Times New Roman" w:cs="Times New Roman"/>
          <w:sz w:val="24"/>
          <w:szCs w:val="24"/>
        </w:rPr>
        <w:t xml:space="preserve">to </w:t>
      </w:r>
      <w:r w:rsidR="00E05943">
        <w:rPr>
          <w:rFonts w:ascii="Times New Roman" w:hAnsi="Times New Roman" w:cs="Times New Roman"/>
          <w:sz w:val="24"/>
          <w:szCs w:val="24"/>
        </w:rPr>
        <w:t>optimize</w:t>
      </w:r>
      <w:r>
        <w:rPr>
          <w:rFonts w:ascii="Times New Roman" w:hAnsi="Times New Roman" w:cs="Times New Roman"/>
          <w:sz w:val="24"/>
          <w:szCs w:val="24"/>
        </w:rPr>
        <w:t xml:space="preserve"> electricity </w:t>
      </w:r>
      <w:r w:rsidR="00E05943">
        <w:rPr>
          <w:rFonts w:ascii="Times New Roman" w:hAnsi="Times New Roman" w:cs="Times New Roman"/>
          <w:sz w:val="24"/>
          <w:szCs w:val="24"/>
        </w:rPr>
        <w:t>production</w:t>
      </w:r>
      <w:r>
        <w:rPr>
          <w:rFonts w:ascii="Times New Roman" w:hAnsi="Times New Roman" w:cs="Times New Roman"/>
          <w:sz w:val="24"/>
          <w:szCs w:val="24"/>
        </w:rPr>
        <w:t xml:space="preserve"> for local</w:t>
      </w:r>
      <w:r w:rsidR="00591547">
        <w:rPr>
          <w:rFonts w:ascii="Times New Roman" w:hAnsi="Times New Roman" w:cs="Times New Roman"/>
          <w:sz w:val="24"/>
          <w:szCs w:val="24"/>
        </w:rPr>
        <w:t xml:space="preserve"> </w:t>
      </w:r>
      <w:r w:rsidR="00E05943">
        <w:rPr>
          <w:rFonts w:ascii="Times New Roman" w:hAnsi="Times New Roman" w:cs="Times New Roman"/>
          <w:sz w:val="24"/>
          <w:szCs w:val="24"/>
        </w:rPr>
        <w:t>consumption</w:t>
      </w:r>
      <w:r w:rsidR="00F36B86">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E05943">
        <w:rPr>
          <w:rFonts w:ascii="Times New Roman" w:hAnsi="Times New Roman" w:cs="Times New Roman"/>
          <w:sz w:val="24"/>
          <w:szCs w:val="24"/>
        </w:rPr>
        <w:t>for transporting</w:t>
      </w:r>
      <w:r w:rsidR="00563B4B">
        <w:rPr>
          <w:rFonts w:ascii="Times New Roman" w:hAnsi="Times New Roman" w:cs="Times New Roman"/>
          <w:sz w:val="24"/>
          <w:szCs w:val="24"/>
        </w:rPr>
        <w:t xml:space="preserve"> the</w:t>
      </w:r>
      <w:r w:rsidR="001D56AE">
        <w:rPr>
          <w:rFonts w:ascii="Times New Roman" w:hAnsi="Times New Roman" w:cs="Times New Roman"/>
          <w:sz w:val="24"/>
          <w:szCs w:val="24"/>
        </w:rPr>
        <w:t xml:space="preserve"> </w:t>
      </w:r>
      <w:r w:rsidR="00E05943">
        <w:rPr>
          <w:rFonts w:ascii="Times New Roman" w:hAnsi="Times New Roman" w:cs="Times New Roman"/>
          <w:sz w:val="24"/>
          <w:szCs w:val="24"/>
        </w:rPr>
        <w:t>excess</w:t>
      </w:r>
      <w:r w:rsidR="001D56AE">
        <w:rPr>
          <w:rFonts w:ascii="Times New Roman" w:hAnsi="Times New Roman" w:cs="Times New Roman"/>
          <w:sz w:val="24"/>
          <w:szCs w:val="24"/>
        </w:rPr>
        <w:t xml:space="preserve"> to</w:t>
      </w:r>
      <w:r>
        <w:rPr>
          <w:rFonts w:ascii="Times New Roman" w:hAnsi="Times New Roman" w:cs="Times New Roman"/>
          <w:sz w:val="24"/>
          <w:szCs w:val="24"/>
        </w:rPr>
        <w:t xml:space="preserve"> the central coastal plain. </w:t>
      </w:r>
      <w:r w:rsidR="00CE1DA1">
        <w:rPr>
          <w:rFonts w:ascii="Times New Roman" w:hAnsi="Times New Roman" w:cs="Times New Roman"/>
          <w:sz w:val="24"/>
          <w:szCs w:val="24"/>
        </w:rPr>
        <w:t>For many years, SPNI</w:t>
      </w:r>
      <w:r>
        <w:rPr>
          <w:rFonts w:ascii="Times New Roman" w:hAnsi="Times New Roman" w:cs="Times New Roman"/>
          <w:sz w:val="24"/>
          <w:szCs w:val="24"/>
        </w:rPr>
        <w:t xml:space="preserve"> has </w:t>
      </w:r>
      <w:r w:rsidR="005027BB">
        <w:rPr>
          <w:rFonts w:ascii="Times New Roman" w:hAnsi="Times New Roman" w:cs="Times New Roman"/>
          <w:sz w:val="24"/>
          <w:szCs w:val="24"/>
        </w:rPr>
        <w:t>worked</w:t>
      </w:r>
      <w:r w:rsidR="00F36B86">
        <w:rPr>
          <w:rFonts w:ascii="Times New Roman" w:hAnsi="Times New Roman" w:cs="Times New Roman"/>
          <w:sz w:val="24"/>
          <w:szCs w:val="24"/>
        </w:rPr>
        <w:t xml:space="preserve"> </w:t>
      </w:r>
      <w:r w:rsidR="005027BB">
        <w:rPr>
          <w:rFonts w:ascii="Times New Roman" w:hAnsi="Times New Roman" w:cs="Times New Roman"/>
          <w:sz w:val="24"/>
          <w:szCs w:val="24"/>
        </w:rPr>
        <w:t xml:space="preserve">to </w:t>
      </w:r>
      <w:r w:rsidR="00563B4B">
        <w:rPr>
          <w:rFonts w:ascii="Times New Roman" w:hAnsi="Times New Roman" w:cs="Times New Roman"/>
          <w:sz w:val="24"/>
          <w:szCs w:val="24"/>
        </w:rPr>
        <w:t>promote</w:t>
      </w:r>
      <w:r w:rsidR="005027BB">
        <w:rPr>
          <w:rFonts w:ascii="Times New Roman" w:hAnsi="Times New Roman" w:cs="Times New Roman"/>
          <w:sz w:val="24"/>
          <w:szCs w:val="24"/>
        </w:rPr>
        <w:t xml:space="preserve"> </w:t>
      </w:r>
      <w:r>
        <w:rPr>
          <w:rFonts w:ascii="Times New Roman" w:hAnsi="Times New Roman" w:cs="Times New Roman"/>
          <w:sz w:val="24"/>
          <w:szCs w:val="24"/>
        </w:rPr>
        <w:t>alternatives to ground</w:t>
      </w:r>
      <w:r w:rsidR="00591547">
        <w:rPr>
          <w:rFonts w:ascii="Times New Roman" w:hAnsi="Times New Roman" w:cs="Times New Roman"/>
          <w:sz w:val="24"/>
          <w:szCs w:val="24"/>
        </w:rPr>
        <w:t>-b</w:t>
      </w:r>
      <w:r>
        <w:rPr>
          <w:rFonts w:ascii="Times New Roman" w:hAnsi="Times New Roman" w:cs="Times New Roman"/>
          <w:sz w:val="24"/>
          <w:szCs w:val="24"/>
        </w:rPr>
        <w:t>ased solar</w:t>
      </w:r>
      <w:r w:rsidR="00CE1DA1">
        <w:rPr>
          <w:rFonts w:ascii="Times New Roman" w:hAnsi="Times New Roman" w:cs="Times New Roman"/>
          <w:sz w:val="24"/>
          <w:szCs w:val="24"/>
        </w:rPr>
        <w:t xml:space="preserve"> energy</w:t>
      </w:r>
      <w:r>
        <w:rPr>
          <w:rFonts w:ascii="Times New Roman" w:hAnsi="Times New Roman" w:cs="Times New Roman"/>
          <w:sz w:val="24"/>
          <w:szCs w:val="24"/>
        </w:rPr>
        <w:t xml:space="preserve">, </w:t>
      </w:r>
      <w:r w:rsidR="00591547">
        <w:rPr>
          <w:rFonts w:ascii="Times New Roman" w:hAnsi="Times New Roman" w:cs="Times New Roman"/>
          <w:sz w:val="24"/>
          <w:szCs w:val="24"/>
        </w:rPr>
        <w:t>including</w:t>
      </w:r>
      <w:r w:rsidR="005027BB">
        <w:rPr>
          <w:rFonts w:ascii="Times New Roman" w:hAnsi="Times New Roman" w:cs="Times New Roman"/>
          <w:sz w:val="24"/>
          <w:szCs w:val="24"/>
        </w:rPr>
        <w:t xml:space="preserve"> </w:t>
      </w:r>
      <w:r w:rsidR="00591547">
        <w:rPr>
          <w:rFonts w:ascii="Times New Roman" w:hAnsi="Times New Roman" w:cs="Times New Roman"/>
          <w:sz w:val="24"/>
          <w:szCs w:val="24"/>
        </w:rPr>
        <w:t xml:space="preserve">roof </w:t>
      </w:r>
      <w:r>
        <w:rPr>
          <w:rFonts w:ascii="Times New Roman" w:hAnsi="Times New Roman" w:cs="Times New Roman"/>
          <w:sz w:val="24"/>
          <w:szCs w:val="24"/>
        </w:rPr>
        <w:t>solar panel</w:t>
      </w:r>
      <w:r w:rsidR="00591547">
        <w:rPr>
          <w:rFonts w:ascii="Times New Roman" w:hAnsi="Times New Roman" w:cs="Times New Roman"/>
          <w:sz w:val="24"/>
          <w:szCs w:val="24"/>
        </w:rPr>
        <w:t xml:space="preserve"> initiatives</w:t>
      </w:r>
      <w:r>
        <w:rPr>
          <w:rFonts w:ascii="Times New Roman" w:hAnsi="Times New Roman" w:cs="Times New Roman"/>
          <w:sz w:val="24"/>
          <w:szCs w:val="24"/>
        </w:rPr>
        <w:t>. The Heschel Center for Sustainability and the NZO project</w:t>
      </w:r>
      <w:r w:rsidR="00F36B86">
        <w:rPr>
          <w:rFonts w:ascii="Times New Roman" w:hAnsi="Times New Roman" w:cs="Times New Roman"/>
          <w:sz w:val="24"/>
          <w:szCs w:val="24"/>
        </w:rPr>
        <w:t xml:space="preserve"> ha</w:t>
      </w:r>
      <w:r w:rsidR="00E05943">
        <w:rPr>
          <w:rFonts w:ascii="Times New Roman" w:hAnsi="Times New Roman" w:cs="Times New Roman"/>
          <w:sz w:val="24"/>
          <w:szCs w:val="24"/>
        </w:rPr>
        <w:t>ve</w:t>
      </w:r>
      <w:r>
        <w:rPr>
          <w:rFonts w:ascii="Times New Roman" w:hAnsi="Times New Roman" w:cs="Times New Roman"/>
          <w:sz w:val="24"/>
          <w:szCs w:val="24"/>
        </w:rPr>
        <w:t xml:space="preserve"> </w:t>
      </w:r>
      <w:r w:rsidR="00591547">
        <w:rPr>
          <w:rFonts w:ascii="Times New Roman" w:hAnsi="Times New Roman" w:cs="Times New Roman"/>
          <w:sz w:val="24"/>
          <w:szCs w:val="24"/>
        </w:rPr>
        <w:t>worked intensively to develop</w:t>
      </w:r>
      <w:r>
        <w:rPr>
          <w:rFonts w:ascii="Times New Roman" w:hAnsi="Times New Roman" w:cs="Times New Roman"/>
          <w:sz w:val="24"/>
          <w:szCs w:val="24"/>
        </w:rPr>
        <w:t xml:space="preserve"> theoretical and applied knowledge </w:t>
      </w:r>
      <w:r w:rsidR="00591547">
        <w:rPr>
          <w:rFonts w:ascii="Times New Roman" w:hAnsi="Times New Roman" w:cs="Times New Roman"/>
          <w:sz w:val="24"/>
          <w:szCs w:val="24"/>
        </w:rPr>
        <w:t xml:space="preserve">to support </w:t>
      </w:r>
      <w:r>
        <w:rPr>
          <w:rFonts w:ascii="Times New Roman" w:hAnsi="Times New Roman" w:cs="Times New Roman"/>
          <w:sz w:val="24"/>
          <w:szCs w:val="24"/>
        </w:rPr>
        <w:t>renewable energy</w:t>
      </w:r>
      <w:r w:rsidR="00591547">
        <w:rPr>
          <w:rFonts w:ascii="Times New Roman" w:hAnsi="Times New Roman" w:cs="Times New Roman"/>
          <w:sz w:val="24"/>
          <w:szCs w:val="24"/>
        </w:rPr>
        <w:t xml:space="preserve"> development</w:t>
      </w:r>
      <w:r>
        <w:rPr>
          <w:rFonts w:ascii="Times New Roman" w:hAnsi="Times New Roman" w:cs="Times New Roman"/>
          <w:sz w:val="24"/>
          <w:szCs w:val="24"/>
        </w:rPr>
        <w:t xml:space="preserve"> in Israel</w:t>
      </w:r>
      <w:r w:rsidR="00E05943">
        <w:rPr>
          <w:rFonts w:ascii="Times New Roman" w:hAnsi="Times New Roman" w:cs="Times New Roman"/>
          <w:sz w:val="24"/>
          <w:szCs w:val="24"/>
        </w:rPr>
        <w:t>. This includes the development of</w:t>
      </w:r>
      <w:r w:rsidR="00F36B86">
        <w:rPr>
          <w:rFonts w:ascii="Times New Roman" w:hAnsi="Times New Roman" w:cs="Times New Roman"/>
          <w:sz w:val="24"/>
          <w:szCs w:val="24"/>
        </w:rPr>
        <w:t xml:space="preserve"> </w:t>
      </w:r>
      <w:r>
        <w:rPr>
          <w:rFonts w:ascii="Times New Roman" w:hAnsi="Times New Roman" w:cs="Times New Roman"/>
          <w:sz w:val="24"/>
          <w:szCs w:val="24"/>
        </w:rPr>
        <w:t xml:space="preserve">widespread </w:t>
      </w:r>
      <w:commentRangeStart w:id="64"/>
      <w:r w:rsidR="00591547">
        <w:rPr>
          <w:rFonts w:ascii="Times New Roman" w:hAnsi="Times New Roman" w:cs="Times New Roman"/>
          <w:sz w:val="24"/>
          <w:szCs w:val="24"/>
        </w:rPr>
        <w:t>dual</w:t>
      </w:r>
      <w:r w:rsidR="00F36B86">
        <w:rPr>
          <w:rFonts w:ascii="Times New Roman" w:hAnsi="Times New Roman" w:cs="Times New Roman"/>
          <w:sz w:val="24"/>
          <w:szCs w:val="24"/>
        </w:rPr>
        <w:t>-use</w:t>
      </w:r>
      <w:r w:rsidR="00591547">
        <w:rPr>
          <w:rFonts w:ascii="Times New Roman" w:hAnsi="Times New Roman" w:cs="Times New Roman"/>
          <w:sz w:val="24"/>
          <w:szCs w:val="24"/>
        </w:rPr>
        <w:t xml:space="preserve"> </w:t>
      </w:r>
      <w:r w:rsidR="00F36B86">
        <w:rPr>
          <w:rFonts w:ascii="Times New Roman" w:hAnsi="Times New Roman" w:cs="Times New Roman"/>
          <w:sz w:val="24"/>
          <w:szCs w:val="24"/>
        </w:rPr>
        <w:t>solar</w:t>
      </w:r>
      <w:commentRangeEnd w:id="64"/>
      <w:r w:rsidR="00F36B86">
        <w:rPr>
          <w:rStyle w:val="CommentReference"/>
        </w:rPr>
        <w:commentReference w:id="64"/>
      </w:r>
      <w:r w:rsidR="00591547">
        <w:rPr>
          <w:rFonts w:ascii="Times New Roman" w:hAnsi="Times New Roman" w:cs="Times New Roman"/>
          <w:sz w:val="24"/>
          <w:szCs w:val="24"/>
        </w:rPr>
        <w:t xml:space="preserve"> </w:t>
      </w:r>
      <w:r>
        <w:rPr>
          <w:rFonts w:ascii="Times New Roman" w:hAnsi="Times New Roman" w:cs="Times New Roman"/>
          <w:sz w:val="24"/>
          <w:szCs w:val="24"/>
        </w:rPr>
        <w:t>as part of the transition to a low</w:t>
      </w:r>
      <w:r w:rsidR="00CE1DA1">
        <w:rPr>
          <w:rFonts w:ascii="Times New Roman" w:hAnsi="Times New Roman" w:cs="Times New Roman"/>
          <w:sz w:val="24"/>
          <w:szCs w:val="24"/>
        </w:rPr>
        <w:t>-</w:t>
      </w:r>
      <w:r>
        <w:rPr>
          <w:rFonts w:ascii="Times New Roman" w:hAnsi="Times New Roman" w:cs="Times New Roman"/>
          <w:sz w:val="24"/>
          <w:szCs w:val="24"/>
        </w:rPr>
        <w:t>carbon economy</w:t>
      </w:r>
      <w:r w:rsidR="00591547">
        <w:rPr>
          <w:rFonts w:ascii="Times New Roman" w:hAnsi="Times New Roman" w:cs="Times New Roman"/>
          <w:sz w:val="24"/>
          <w:szCs w:val="24"/>
        </w:rPr>
        <w:t>.</w:t>
      </w:r>
      <w:r w:rsidR="00EE59C5">
        <w:rPr>
          <w:rFonts w:ascii="Times New Roman" w:hAnsi="Times New Roman" w:cs="Times New Roman"/>
          <w:sz w:val="24"/>
          <w:szCs w:val="24"/>
        </w:rPr>
        <w:t xml:space="preserve"> Specifically</w:t>
      </w:r>
      <w:r w:rsidR="00591547">
        <w:rPr>
          <w:rFonts w:ascii="Times New Roman" w:hAnsi="Times New Roman" w:cs="Times New Roman"/>
          <w:sz w:val="24"/>
          <w:szCs w:val="24"/>
        </w:rPr>
        <w:t xml:space="preserve">, </w:t>
      </w:r>
      <w:r w:rsidR="00563B4B">
        <w:rPr>
          <w:rFonts w:ascii="Times New Roman" w:hAnsi="Times New Roman" w:cs="Times New Roman"/>
          <w:sz w:val="24"/>
          <w:szCs w:val="24"/>
        </w:rPr>
        <w:t>the Heschel Center</w:t>
      </w:r>
      <w:r>
        <w:rPr>
          <w:rFonts w:ascii="Times New Roman" w:hAnsi="Times New Roman" w:cs="Times New Roman"/>
          <w:sz w:val="24"/>
          <w:szCs w:val="24"/>
        </w:rPr>
        <w:t xml:space="preserve"> </w:t>
      </w:r>
      <w:r w:rsidR="00B34E62">
        <w:rPr>
          <w:rFonts w:ascii="Times New Roman" w:hAnsi="Times New Roman" w:cs="Times New Roman"/>
          <w:sz w:val="24"/>
          <w:szCs w:val="24"/>
        </w:rPr>
        <w:t xml:space="preserve">for Sustainability </w:t>
      </w:r>
      <w:r>
        <w:rPr>
          <w:rFonts w:ascii="Times New Roman" w:hAnsi="Times New Roman" w:cs="Times New Roman"/>
          <w:sz w:val="24"/>
          <w:szCs w:val="24"/>
        </w:rPr>
        <w:t xml:space="preserve">developed the energy </w:t>
      </w:r>
      <w:r w:rsidR="005027BB">
        <w:rPr>
          <w:rFonts w:ascii="Times New Roman" w:hAnsi="Times New Roman" w:cs="Times New Roman"/>
          <w:sz w:val="24"/>
          <w:szCs w:val="24"/>
        </w:rPr>
        <w:t>chapters</w:t>
      </w:r>
      <w:r w:rsidR="00591547">
        <w:rPr>
          <w:rFonts w:ascii="Times New Roman" w:hAnsi="Times New Roman" w:cs="Times New Roman"/>
          <w:sz w:val="24"/>
          <w:szCs w:val="24"/>
        </w:rPr>
        <w:t xml:space="preserve"> of the Western Negev Cluster’s</w:t>
      </w:r>
      <w:r>
        <w:rPr>
          <w:rFonts w:ascii="Times New Roman" w:hAnsi="Times New Roman" w:cs="Times New Roman"/>
          <w:sz w:val="24"/>
          <w:szCs w:val="24"/>
        </w:rPr>
        <w:t xml:space="preserve"> climate change preparedness plan.</w:t>
      </w:r>
      <w:r w:rsidR="00EE59C5" w:rsidRPr="00EE59C5">
        <w:rPr>
          <w:lang w:val="en"/>
        </w:rPr>
        <w:t xml:space="preserve"> </w:t>
      </w:r>
      <w:r w:rsidR="00EE59C5" w:rsidRPr="00325BA7">
        <w:rPr>
          <w:rFonts w:asciiTheme="majorBidi" w:hAnsiTheme="majorBidi" w:cstheme="majorBidi"/>
          <w:sz w:val="24"/>
          <w:szCs w:val="24"/>
          <w:lang w:val="en"/>
        </w:rPr>
        <w:t xml:space="preserve">In addition, the Sustainability Center is involved in writing </w:t>
      </w:r>
      <w:r w:rsidR="000F1CD3">
        <w:rPr>
          <w:rFonts w:asciiTheme="majorBidi" w:hAnsiTheme="majorBidi" w:cstheme="majorBidi"/>
          <w:sz w:val="24"/>
          <w:szCs w:val="24"/>
          <w:lang w:val="en"/>
        </w:rPr>
        <w:t>regional</w:t>
      </w:r>
      <w:r w:rsidR="00EE59C5" w:rsidRPr="00325BA7">
        <w:rPr>
          <w:rFonts w:asciiTheme="majorBidi" w:hAnsiTheme="majorBidi" w:cstheme="majorBidi"/>
          <w:sz w:val="24"/>
          <w:szCs w:val="24"/>
          <w:lang w:val="en"/>
        </w:rPr>
        <w:t xml:space="preserve"> guidelines for renewable energy production and efficiency in the built environment in Sderot and the Cluster, as well as guideli</w:t>
      </w:r>
      <w:r w:rsidR="00B34E62">
        <w:rPr>
          <w:rFonts w:asciiTheme="majorBidi" w:hAnsiTheme="majorBidi" w:cstheme="majorBidi"/>
          <w:sz w:val="24"/>
          <w:szCs w:val="24"/>
          <w:lang w:val="en"/>
        </w:rPr>
        <w:t>n</w:t>
      </w:r>
      <w:r w:rsidR="00EE59C5" w:rsidRPr="00325BA7">
        <w:rPr>
          <w:rFonts w:asciiTheme="majorBidi" w:hAnsiTheme="majorBidi" w:cstheme="majorBidi"/>
          <w:sz w:val="24"/>
          <w:szCs w:val="24"/>
          <w:lang w:val="en"/>
        </w:rPr>
        <w:t xml:space="preserve">es for promoting agrivoltaic fields while considering landscape and ecology issues. The combination of the capabilities of SPNI and the Heschel Center creates a strong basis for formulating an operation plan for the widespread introduction of solar energy in the </w:t>
      </w:r>
      <w:r w:rsidR="00B34E62">
        <w:rPr>
          <w:rFonts w:asciiTheme="majorBidi" w:hAnsiTheme="majorBidi" w:cstheme="majorBidi"/>
          <w:sz w:val="24"/>
          <w:szCs w:val="24"/>
          <w:lang w:val="en"/>
        </w:rPr>
        <w:t xml:space="preserve">built-up area of the </w:t>
      </w:r>
      <w:r w:rsidR="00EE59C5" w:rsidRPr="00325BA7">
        <w:rPr>
          <w:rFonts w:asciiTheme="majorBidi" w:hAnsiTheme="majorBidi" w:cstheme="majorBidi"/>
          <w:sz w:val="24"/>
          <w:szCs w:val="24"/>
          <w:lang w:val="en"/>
        </w:rPr>
        <w:t xml:space="preserve">Western </w:t>
      </w:r>
      <w:r w:rsidR="00B34E62">
        <w:rPr>
          <w:rFonts w:asciiTheme="majorBidi" w:hAnsiTheme="majorBidi" w:cstheme="majorBidi"/>
          <w:sz w:val="24"/>
          <w:szCs w:val="24"/>
          <w:lang w:val="en"/>
        </w:rPr>
        <w:t>Negev.</w:t>
      </w:r>
    </w:p>
    <w:p w14:paraId="79A21402" w14:textId="6A75F63F" w:rsidR="003B1767" w:rsidRPr="005027BB" w:rsidRDefault="005027BB" w:rsidP="00AB66FC">
      <w:pPr>
        <w:rPr>
          <w:rFonts w:ascii="Times New Roman" w:hAnsi="Times New Roman" w:cs="Times New Roman"/>
          <w:b/>
          <w:bCs/>
          <w:sz w:val="24"/>
          <w:szCs w:val="24"/>
        </w:rPr>
      </w:pPr>
      <w:r w:rsidRPr="005027BB">
        <w:rPr>
          <w:rFonts w:ascii="Times New Roman" w:hAnsi="Times New Roman" w:cs="Times New Roman"/>
          <w:b/>
          <w:bCs/>
          <w:sz w:val="24"/>
          <w:szCs w:val="24"/>
        </w:rPr>
        <w:t>The m</w:t>
      </w:r>
      <w:r w:rsidR="003B1767" w:rsidRPr="005027BB">
        <w:rPr>
          <w:rFonts w:ascii="Times New Roman" w:hAnsi="Times New Roman" w:cs="Times New Roman"/>
          <w:b/>
          <w:bCs/>
          <w:sz w:val="24"/>
          <w:szCs w:val="24"/>
        </w:rPr>
        <w:t>ain actions that will be carried out during the program period (Phase 1):</w:t>
      </w:r>
    </w:p>
    <w:p w14:paraId="36503D4E" w14:textId="45AE3DA0" w:rsidR="003B1767" w:rsidRDefault="003B1767" w:rsidP="003B1767">
      <w:pPr>
        <w:pStyle w:val="ListParagraph"/>
        <w:numPr>
          <w:ilvl w:val="0"/>
          <w:numId w:val="8"/>
        </w:numPr>
        <w:ind w:left="284" w:hanging="284"/>
        <w:rPr>
          <w:rFonts w:ascii="Times New Roman" w:hAnsi="Times New Roman" w:cs="Times New Roman"/>
          <w:sz w:val="24"/>
          <w:szCs w:val="24"/>
        </w:rPr>
      </w:pPr>
      <w:r>
        <w:rPr>
          <w:rFonts w:ascii="Times New Roman" w:hAnsi="Times New Roman" w:cs="Times New Roman"/>
          <w:sz w:val="24"/>
          <w:szCs w:val="24"/>
        </w:rPr>
        <w:t xml:space="preserve">Identifying </w:t>
      </w:r>
      <w:r w:rsidR="00F36B86">
        <w:rPr>
          <w:rFonts w:ascii="Times New Roman" w:hAnsi="Times New Roman" w:cs="Times New Roman"/>
          <w:sz w:val="24"/>
          <w:szCs w:val="24"/>
        </w:rPr>
        <w:t>barriers</w:t>
      </w:r>
      <w:r w:rsidR="005027BB">
        <w:rPr>
          <w:rFonts w:ascii="Times New Roman" w:hAnsi="Times New Roman" w:cs="Times New Roman"/>
          <w:sz w:val="24"/>
          <w:szCs w:val="24"/>
        </w:rPr>
        <w:t xml:space="preserve"> and the</w:t>
      </w:r>
      <w:r>
        <w:rPr>
          <w:rFonts w:ascii="Times New Roman" w:hAnsi="Times New Roman" w:cs="Times New Roman"/>
          <w:sz w:val="24"/>
          <w:szCs w:val="24"/>
        </w:rPr>
        <w:t xml:space="preserve"> incentives</w:t>
      </w:r>
      <w:r w:rsidR="005027BB">
        <w:rPr>
          <w:rFonts w:ascii="Times New Roman" w:hAnsi="Times New Roman" w:cs="Times New Roman"/>
          <w:sz w:val="24"/>
          <w:szCs w:val="24"/>
        </w:rPr>
        <w:t xml:space="preserve"> </w:t>
      </w:r>
      <w:r w:rsidR="00F36B86">
        <w:rPr>
          <w:rFonts w:ascii="Times New Roman" w:hAnsi="Times New Roman" w:cs="Times New Roman"/>
          <w:sz w:val="24"/>
          <w:szCs w:val="24"/>
        </w:rPr>
        <w:t>needed</w:t>
      </w:r>
      <w:r>
        <w:rPr>
          <w:rFonts w:ascii="Times New Roman" w:hAnsi="Times New Roman" w:cs="Times New Roman"/>
          <w:sz w:val="24"/>
          <w:szCs w:val="24"/>
        </w:rPr>
        <w:t xml:space="preserve"> to </w:t>
      </w:r>
      <w:r w:rsidR="005027BB">
        <w:rPr>
          <w:rFonts w:ascii="Times New Roman" w:hAnsi="Times New Roman" w:cs="Times New Roman"/>
          <w:sz w:val="24"/>
          <w:szCs w:val="24"/>
        </w:rPr>
        <w:t>boost</w:t>
      </w:r>
      <w:r>
        <w:rPr>
          <w:rFonts w:ascii="Times New Roman" w:hAnsi="Times New Roman" w:cs="Times New Roman"/>
          <w:sz w:val="24"/>
          <w:szCs w:val="24"/>
        </w:rPr>
        <w:t xml:space="preserve"> renewable energy </w:t>
      </w:r>
      <w:r w:rsidR="005027BB">
        <w:rPr>
          <w:rFonts w:ascii="Times New Roman" w:hAnsi="Times New Roman" w:cs="Times New Roman"/>
          <w:sz w:val="24"/>
          <w:szCs w:val="24"/>
        </w:rPr>
        <w:t xml:space="preserve">initiatives </w:t>
      </w:r>
      <w:r>
        <w:rPr>
          <w:rFonts w:ascii="Times New Roman" w:hAnsi="Times New Roman" w:cs="Times New Roman"/>
          <w:sz w:val="24"/>
          <w:szCs w:val="24"/>
        </w:rPr>
        <w:t xml:space="preserve">in built-up areas within regional councils and cities in the Western Negev, and prioritizing solutions according to their effectiveness and </w:t>
      </w:r>
      <w:r w:rsidR="00B34E62">
        <w:rPr>
          <w:rFonts w:ascii="Times New Roman" w:hAnsi="Times New Roman" w:cs="Times New Roman"/>
          <w:sz w:val="24"/>
          <w:szCs w:val="24"/>
        </w:rPr>
        <w:t>maturity of the process</w:t>
      </w:r>
      <w:commentRangeStart w:id="65"/>
      <w:commentRangeEnd w:id="65"/>
      <w:r w:rsidR="00F36B86">
        <w:rPr>
          <w:rStyle w:val="CommentReference"/>
        </w:rPr>
        <w:commentReference w:id="65"/>
      </w:r>
      <w:r w:rsidR="00B34E62">
        <w:rPr>
          <w:rFonts w:ascii="Times New Roman" w:hAnsi="Times New Roman" w:cs="Times New Roman"/>
          <w:sz w:val="24"/>
          <w:szCs w:val="24"/>
        </w:rPr>
        <w:t xml:space="preserve"> </w:t>
      </w:r>
      <w:r w:rsidR="00E05943">
        <w:rPr>
          <w:rFonts w:ascii="Times New Roman" w:hAnsi="Times New Roman" w:cs="Times New Roman"/>
          <w:sz w:val="24"/>
          <w:szCs w:val="24"/>
        </w:rPr>
        <w:t>The</w:t>
      </w:r>
      <w:r>
        <w:rPr>
          <w:rFonts w:ascii="Times New Roman" w:hAnsi="Times New Roman" w:cs="Times New Roman"/>
          <w:sz w:val="24"/>
          <w:szCs w:val="24"/>
        </w:rPr>
        <w:t xml:space="preserve"> </w:t>
      </w:r>
      <w:r w:rsidR="00E05943">
        <w:rPr>
          <w:rFonts w:ascii="Times New Roman" w:hAnsi="Times New Roman" w:cs="Times New Roman"/>
          <w:sz w:val="24"/>
          <w:szCs w:val="24"/>
        </w:rPr>
        <w:t xml:space="preserve">plan </w:t>
      </w:r>
      <w:r>
        <w:rPr>
          <w:rFonts w:ascii="Times New Roman" w:hAnsi="Times New Roman" w:cs="Times New Roman"/>
          <w:sz w:val="24"/>
          <w:szCs w:val="24"/>
        </w:rPr>
        <w:t xml:space="preserve">will be </w:t>
      </w:r>
      <w:r>
        <w:rPr>
          <w:rFonts w:ascii="Times New Roman" w:hAnsi="Times New Roman" w:cs="Times New Roman"/>
          <w:sz w:val="24"/>
          <w:szCs w:val="24"/>
        </w:rPr>
        <w:lastRenderedPageBreak/>
        <w:t xml:space="preserve">submitted within two months </w:t>
      </w:r>
      <w:r w:rsidR="004C4299">
        <w:rPr>
          <w:rFonts w:ascii="Times New Roman" w:hAnsi="Times New Roman" w:cs="Times New Roman"/>
          <w:sz w:val="24"/>
          <w:szCs w:val="24"/>
        </w:rPr>
        <w:t>after work commences</w:t>
      </w:r>
      <w:r>
        <w:rPr>
          <w:rFonts w:ascii="Times New Roman" w:hAnsi="Times New Roman" w:cs="Times New Roman"/>
          <w:sz w:val="24"/>
          <w:szCs w:val="24"/>
        </w:rPr>
        <w:t xml:space="preserve">. </w:t>
      </w:r>
      <w:r w:rsidR="00E05943">
        <w:rPr>
          <w:rFonts w:ascii="Times New Roman" w:hAnsi="Times New Roman" w:cs="Times New Roman"/>
          <w:sz w:val="24"/>
          <w:szCs w:val="24"/>
        </w:rPr>
        <w:t>Urban</w:t>
      </w:r>
      <w:r w:rsidR="00F36B86">
        <w:rPr>
          <w:rFonts w:ascii="Times New Roman" w:hAnsi="Times New Roman" w:cs="Times New Roman"/>
          <w:sz w:val="24"/>
          <w:szCs w:val="24"/>
        </w:rPr>
        <w:t xml:space="preserve"> </w:t>
      </w:r>
      <w:r w:rsidR="00E05943">
        <w:rPr>
          <w:rFonts w:ascii="Times New Roman" w:hAnsi="Times New Roman" w:cs="Times New Roman"/>
          <w:sz w:val="24"/>
          <w:szCs w:val="24"/>
        </w:rPr>
        <w:t>spaces</w:t>
      </w:r>
      <w:r w:rsidR="00F36B86">
        <w:rPr>
          <w:rFonts w:ascii="Times New Roman" w:hAnsi="Times New Roman" w:cs="Times New Roman"/>
          <w:sz w:val="24"/>
          <w:szCs w:val="24"/>
        </w:rPr>
        <w:t xml:space="preserve"> will be </w:t>
      </w:r>
      <w:r w:rsidR="00B34E62">
        <w:rPr>
          <w:rFonts w:ascii="Times New Roman" w:hAnsi="Times New Roman" w:cs="Times New Roman"/>
          <w:sz w:val="24"/>
          <w:szCs w:val="24"/>
        </w:rPr>
        <w:t xml:space="preserve">a </w:t>
      </w:r>
      <w:r>
        <w:rPr>
          <w:rFonts w:ascii="Times New Roman" w:hAnsi="Times New Roman" w:cs="Times New Roman"/>
          <w:sz w:val="24"/>
          <w:szCs w:val="24"/>
        </w:rPr>
        <w:t xml:space="preserve">significant </w:t>
      </w:r>
      <w:r w:rsidR="00F36B86">
        <w:rPr>
          <w:rFonts w:ascii="Times New Roman" w:hAnsi="Times New Roman" w:cs="Times New Roman"/>
          <w:sz w:val="24"/>
          <w:szCs w:val="24"/>
        </w:rPr>
        <w:t xml:space="preserve">focus </w:t>
      </w:r>
      <w:r w:rsidR="00E05943">
        <w:rPr>
          <w:rFonts w:ascii="Times New Roman" w:hAnsi="Times New Roman" w:cs="Times New Roman"/>
          <w:sz w:val="24"/>
          <w:szCs w:val="24"/>
        </w:rPr>
        <w:t>when</w:t>
      </w:r>
      <w:r>
        <w:rPr>
          <w:rFonts w:ascii="Times New Roman" w:hAnsi="Times New Roman" w:cs="Times New Roman"/>
          <w:sz w:val="24"/>
          <w:szCs w:val="24"/>
        </w:rPr>
        <w:t xml:space="preserve"> </w:t>
      </w:r>
      <w:r w:rsidR="00E05943">
        <w:rPr>
          <w:rFonts w:ascii="Times New Roman" w:hAnsi="Times New Roman" w:cs="Times New Roman"/>
          <w:sz w:val="24"/>
          <w:szCs w:val="24"/>
        </w:rPr>
        <w:t>prioritizing</w:t>
      </w:r>
      <w:r>
        <w:rPr>
          <w:rFonts w:ascii="Times New Roman" w:hAnsi="Times New Roman" w:cs="Times New Roman"/>
          <w:sz w:val="24"/>
          <w:szCs w:val="24"/>
        </w:rPr>
        <w:t xml:space="preserve"> </w:t>
      </w:r>
      <w:r w:rsidR="00E05943">
        <w:rPr>
          <w:rFonts w:ascii="Times New Roman" w:hAnsi="Times New Roman" w:cs="Times New Roman"/>
          <w:sz w:val="24"/>
          <w:szCs w:val="24"/>
        </w:rPr>
        <w:t>solutions</w:t>
      </w:r>
      <w:r>
        <w:rPr>
          <w:rFonts w:ascii="Times New Roman" w:hAnsi="Times New Roman" w:cs="Times New Roman"/>
          <w:sz w:val="24"/>
          <w:szCs w:val="24"/>
        </w:rPr>
        <w:t>.</w:t>
      </w:r>
    </w:p>
    <w:p w14:paraId="7547D871" w14:textId="216FAFF4" w:rsidR="005D3191" w:rsidRDefault="005339EA" w:rsidP="003B1767">
      <w:pPr>
        <w:pStyle w:val="ListParagraph"/>
        <w:numPr>
          <w:ilvl w:val="0"/>
          <w:numId w:val="8"/>
        </w:numPr>
        <w:ind w:left="284" w:hanging="284"/>
        <w:rPr>
          <w:rFonts w:ascii="Times New Roman" w:hAnsi="Times New Roman" w:cs="Times New Roman"/>
          <w:sz w:val="24"/>
          <w:szCs w:val="24"/>
        </w:rPr>
      </w:pPr>
      <w:r>
        <w:rPr>
          <w:rFonts w:ascii="Times New Roman" w:hAnsi="Times New Roman" w:cs="Times New Roman"/>
          <w:sz w:val="24"/>
          <w:szCs w:val="24"/>
        </w:rPr>
        <w:t xml:space="preserve">Promoting incentives and solutions to the central obstacles to solar projects identified as ripe for resolution and that are highly effective in implementing solar applications </w:t>
      </w:r>
      <w:r w:rsidR="000F1CD3">
        <w:rPr>
          <w:rFonts w:ascii="Times New Roman" w:hAnsi="Times New Roman" w:cs="Times New Roman"/>
          <w:sz w:val="24"/>
          <w:szCs w:val="24"/>
        </w:rPr>
        <w:t>The precise</w:t>
      </w:r>
      <w:r w:rsidR="00432EF6">
        <w:rPr>
          <w:rFonts w:ascii="Times New Roman" w:hAnsi="Times New Roman" w:cs="Times New Roman"/>
          <w:sz w:val="24"/>
          <w:szCs w:val="24"/>
        </w:rPr>
        <w:t xml:space="preserve"> details of t</w:t>
      </w:r>
      <w:r w:rsidR="003B1767">
        <w:rPr>
          <w:rFonts w:ascii="Times New Roman" w:hAnsi="Times New Roman" w:cs="Times New Roman"/>
          <w:sz w:val="24"/>
          <w:szCs w:val="24"/>
        </w:rPr>
        <w:t>he incentives and solutions</w:t>
      </w:r>
      <w:r w:rsidR="000F1CD3">
        <w:rPr>
          <w:rFonts w:ascii="Times New Roman" w:hAnsi="Times New Roman" w:cs="Times New Roman"/>
          <w:sz w:val="24"/>
          <w:szCs w:val="24"/>
        </w:rPr>
        <w:t xml:space="preserve"> will be determined</w:t>
      </w:r>
      <w:r w:rsidR="003B1767">
        <w:rPr>
          <w:rFonts w:ascii="Times New Roman" w:hAnsi="Times New Roman" w:cs="Times New Roman"/>
          <w:sz w:val="24"/>
          <w:szCs w:val="24"/>
        </w:rPr>
        <w:t xml:space="preserve"> </w:t>
      </w:r>
      <w:r w:rsidR="00432EF6">
        <w:rPr>
          <w:rFonts w:ascii="Times New Roman" w:hAnsi="Times New Roman" w:cs="Times New Roman"/>
          <w:sz w:val="24"/>
          <w:szCs w:val="24"/>
        </w:rPr>
        <w:t xml:space="preserve">by liaising </w:t>
      </w:r>
      <w:r w:rsidR="003B1767">
        <w:rPr>
          <w:rFonts w:ascii="Times New Roman" w:hAnsi="Times New Roman" w:cs="Times New Roman"/>
          <w:sz w:val="24"/>
          <w:szCs w:val="24"/>
        </w:rPr>
        <w:t xml:space="preserve">with local authorities, settlements, </w:t>
      </w:r>
      <w:r w:rsidR="004C4299">
        <w:rPr>
          <w:rFonts w:ascii="Times New Roman" w:hAnsi="Times New Roman" w:cs="Times New Roman"/>
          <w:sz w:val="24"/>
          <w:szCs w:val="24"/>
        </w:rPr>
        <w:t xml:space="preserve">and </w:t>
      </w:r>
      <w:r w:rsidR="003B1767">
        <w:rPr>
          <w:rFonts w:ascii="Times New Roman" w:hAnsi="Times New Roman" w:cs="Times New Roman"/>
          <w:sz w:val="24"/>
          <w:szCs w:val="24"/>
        </w:rPr>
        <w:t>professionals, and</w:t>
      </w:r>
      <w:r w:rsidR="00432EF6">
        <w:rPr>
          <w:rFonts w:ascii="Times New Roman" w:hAnsi="Times New Roman" w:cs="Times New Roman"/>
          <w:sz w:val="24"/>
          <w:szCs w:val="24"/>
        </w:rPr>
        <w:t xml:space="preserve"> put </w:t>
      </w:r>
      <w:r w:rsidR="00F23992">
        <w:rPr>
          <w:rFonts w:ascii="Times New Roman" w:hAnsi="Times New Roman" w:cs="Times New Roman"/>
          <w:sz w:val="24"/>
          <w:szCs w:val="24"/>
        </w:rPr>
        <w:t>these</w:t>
      </w:r>
      <w:r w:rsidR="00432EF6">
        <w:rPr>
          <w:rFonts w:ascii="Times New Roman" w:hAnsi="Times New Roman" w:cs="Times New Roman"/>
          <w:sz w:val="24"/>
          <w:szCs w:val="24"/>
        </w:rPr>
        <w:t xml:space="preserve"> forward </w:t>
      </w:r>
      <w:r w:rsidR="003B1767">
        <w:rPr>
          <w:rFonts w:ascii="Times New Roman" w:hAnsi="Times New Roman" w:cs="Times New Roman"/>
          <w:sz w:val="24"/>
          <w:szCs w:val="24"/>
        </w:rPr>
        <w:t xml:space="preserve">to local and central government </w:t>
      </w:r>
      <w:r w:rsidR="00F23992">
        <w:rPr>
          <w:rFonts w:ascii="Times New Roman" w:hAnsi="Times New Roman" w:cs="Times New Roman"/>
          <w:sz w:val="24"/>
          <w:szCs w:val="24"/>
        </w:rPr>
        <w:t xml:space="preserve">to </w:t>
      </w:r>
      <w:r w:rsidR="003B1767">
        <w:rPr>
          <w:rFonts w:ascii="Times New Roman" w:hAnsi="Times New Roman" w:cs="Times New Roman"/>
          <w:sz w:val="24"/>
          <w:szCs w:val="24"/>
        </w:rPr>
        <w:t>facilitat</w:t>
      </w:r>
      <w:r w:rsidR="00F23992">
        <w:rPr>
          <w:rFonts w:ascii="Times New Roman" w:hAnsi="Times New Roman" w:cs="Times New Roman"/>
          <w:sz w:val="24"/>
          <w:szCs w:val="24"/>
        </w:rPr>
        <w:t>e</w:t>
      </w:r>
      <w:r w:rsidR="003B1767">
        <w:rPr>
          <w:rFonts w:ascii="Times New Roman" w:hAnsi="Times New Roman" w:cs="Times New Roman"/>
          <w:sz w:val="24"/>
          <w:szCs w:val="24"/>
        </w:rPr>
        <w:t xml:space="preserve"> their implementation. </w:t>
      </w:r>
      <w:r w:rsidR="000F1CD3">
        <w:rPr>
          <w:rFonts w:ascii="Times New Roman" w:hAnsi="Times New Roman" w:cs="Times New Roman"/>
          <w:sz w:val="24"/>
          <w:szCs w:val="24"/>
        </w:rPr>
        <w:t xml:space="preserve">A consultation forum may be formed </w:t>
      </w:r>
      <w:r w:rsidR="005027BB">
        <w:rPr>
          <w:rFonts w:ascii="Times New Roman" w:hAnsi="Times New Roman" w:cs="Times New Roman"/>
          <w:sz w:val="24"/>
          <w:szCs w:val="24"/>
        </w:rPr>
        <w:t>for this purpose,</w:t>
      </w:r>
      <w:r w:rsidR="009E0828">
        <w:rPr>
          <w:rFonts w:ascii="Times New Roman" w:hAnsi="Times New Roman" w:cs="Times New Roman"/>
          <w:sz w:val="24"/>
          <w:szCs w:val="24"/>
        </w:rPr>
        <w:t xml:space="preserve"> </w:t>
      </w:r>
      <w:r w:rsidR="00432EF6">
        <w:rPr>
          <w:rFonts w:ascii="Times New Roman" w:hAnsi="Times New Roman" w:cs="Times New Roman"/>
          <w:sz w:val="24"/>
          <w:szCs w:val="24"/>
        </w:rPr>
        <w:t>which</w:t>
      </w:r>
      <w:r w:rsidR="009E0828">
        <w:rPr>
          <w:rFonts w:ascii="Times New Roman" w:hAnsi="Times New Roman" w:cs="Times New Roman"/>
          <w:sz w:val="24"/>
          <w:szCs w:val="24"/>
        </w:rPr>
        <w:t xml:space="preserve"> will include professionals (from industry, local and central government, and civil society)</w:t>
      </w:r>
      <w:r w:rsidR="005027BB">
        <w:rPr>
          <w:rFonts w:ascii="Times New Roman" w:hAnsi="Times New Roman" w:cs="Times New Roman"/>
          <w:sz w:val="24"/>
          <w:szCs w:val="24"/>
        </w:rPr>
        <w:t xml:space="preserve">, </w:t>
      </w:r>
      <w:r w:rsidR="009E0828">
        <w:rPr>
          <w:rFonts w:ascii="Times New Roman" w:hAnsi="Times New Roman" w:cs="Times New Roman"/>
          <w:sz w:val="24"/>
          <w:szCs w:val="24"/>
        </w:rPr>
        <w:t xml:space="preserve">representatives from the community, and </w:t>
      </w:r>
      <w:r w:rsidR="005027BB">
        <w:rPr>
          <w:rFonts w:ascii="Times New Roman" w:hAnsi="Times New Roman" w:cs="Times New Roman"/>
          <w:sz w:val="24"/>
          <w:szCs w:val="24"/>
        </w:rPr>
        <w:t xml:space="preserve">representatives from </w:t>
      </w:r>
      <w:r w:rsidR="009E0828">
        <w:rPr>
          <w:rFonts w:ascii="Times New Roman" w:hAnsi="Times New Roman" w:cs="Times New Roman"/>
          <w:sz w:val="24"/>
          <w:szCs w:val="24"/>
        </w:rPr>
        <w:t>professional and sectoral bodies (</w:t>
      </w:r>
      <w:r w:rsidR="00F23992">
        <w:rPr>
          <w:rFonts w:ascii="Times New Roman" w:hAnsi="Times New Roman" w:cs="Times New Roman"/>
          <w:sz w:val="24"/>
          <w:szCs w:val="24"/>
        </w:rPr>
        <w:t>such as</w:t>
      </w:r>
      <w:r w:rsidR="005D3191">
        <w:rPr>
          <w:rFonts w:ascii="Times New Roman" w:hAnsi="Times New Roman" w:cs="Times New Roman"/>
          <w:sz w:val="24"/>
          <w:szCs w:val="24"/>
        </w:rPr>
        <w:t xml:space="preserve"> the Kibbutz Movement)</w:t>
      </w:r>
      <w:r w:rsidR="005027BB">
        <w:rPr>
          <w:rFonts w:ascii="Times New Roman" w:hAnsi="Times New Roman" w:cs="Times New Roman"/>
          <w:sz w:val="24"/>
          <w:szCs w:val="24"/>
        </w:rPr>
        <w:t xml:space="preserve">. The forum </w:t>
      </w:r>
      <w:r w:rsidR="005D3191">
        <w:rPr>
          <w:rFonts w:ascii="Times New Roman" w:hAnsi="Times New Roman" w:cs="Times New Roman"/>
          <w:sz w:val="24"/>
          <w:szCs w:val="24"/>
        </w:rPr>
        <w:t>will help the program team pinpoint difficulties and problems</w:t>
      </w:r>
      <w:r w:rsidR="005027BB">
        <w:rPr>
          <w:rFonts w:ascii="Times New Roman" w:hAnsi="Times New Roman" w:cs="Times New Roman"/>
          <w:sz w:val="24"/>
          <w:szCs w:val="24"/>
        </w:rPr>
        <w:t xml:space="preserve">, and </w:t>
      </w:r>
      <w:r w:rsidR="00F23992">
        <w:rPr>
          <w:rFonts w:ascii="Times New Roman" w:hAnsi="Times New Roman" w:cs="Times New Roman"/>
          <w:sz w:val="24"/>
          <w:szCs w:val="24"/>
        </w:rPr>
        <w:t xml:space="preserve">to find appropriate </w:t>
      </w:r>
      <w:r w:rsidR="005D3191">
        <w:rPr>
          <w:rFonts w:ascii="Times New Roman" w:hAnsi="Times New Roman" w:cs="Times New Roman"/>
          <w:sz w:val="24"/>
          <w:szCs w:val="24"/>
        </w:rPr>
        <w:t>solutions</w:t>
      </w:r>
      <w:r w:rsidR="004C4299">
        <w:rPr>
          <w:rFonts w:ascii="Times New Roman" w:hAnsi="Times New Roman" w:cs="Times New Roman"/>
          <w:sz w:val="24"/>
          <w:szCs w:val="24"/>
        </w:rPr>
        <w:t>.</w:t>
      </w:r>
    </w:p>
    <w:p w14:paraId="793E12FA" w14:textId="7641A6F4" w:rsidR="005D3191" w:rsidRDefault="005D3191" w:rsidP="003B1767">
      <w:pPr>
        <w:pStyle w:val="ListParagraph"/>
        <w:numPr>
          <w:ilvl w:val="0"/>
          <w:numId w:val="8"/>
        </w:numPr>
        <w:ind w:left="284" w:hanging="284"/>
        <w:rPr>
          <w:rFonts w:ascii="Times New Roman" w:hAnsi="Times New Roman" w:cs="Times New Roman"/>
          <w:sz w:val="24"/>
          <w:szCs w:val="24"/>
        </w:rPr>
      </w:pPr>
      <w:r>
        <w:rPr>
          <w:rFonts w:ascii="Times New Roman" w:hAnsi="Times New Roman" w:cs="Times New Roman"/>
          <w:sz w:val="24"/>
          <w:szCs w:val="24"/>
        </w:rPr>
        <w:t xml:space="preserve">Conducting advocacy </w:t>
      </w:r>
      <w:r w:rsidR="0095504A">
        <w:rPr>
          <w:rFonts w:ascii="Times New Roman" w:hAnsi="Times New Roman" w:cs="Times New Roman"/>
          <w:sz w:val="24"/>
          <w:szCs w:val="24"/>
        </w:rPr>
        <w:t>work</w:t>
      </w:r>
      <w:r>
        <w:rPr>
          <w:rFonts w:ascii="Times New Roman" w:hAnsi="Times New Roman" w:cs="Times New Roman"/>
          <w:sz w:val="24"/>
          <w:szCs w:val="24"/>
        </w:rPr>
        <w:t xml:space="preserve"> with </w:t>
      </w:r>
      <w:r w:rsidR="00F23992">
        <w:rPr>
          <w:rFonts w:ascii="Times New Roman" w:hAnsi="Times New Roman" w:cs="Times New Roman"/>
          <w:sz w:val="24"/>
          <w:szCs w:val="24"/>
        </w:rPr>
        <w:t>relevant</w:t>
      </w:r>
      <w:r>
        <w:rPr>
          <w:rFonts w:ascii="Times New Roman" w:hAnsi="Times New Roman" w:cs="Times New Roman"/>
          <w:sz w:val="24"/>
          <w:szCs w:val="24"/>
        </w:rPr>
        <w:t xml:space="preserve"> government officials to </w:t>
      </w:r>
      <w:r w:rsidR="00E05943">
        <w:rPr>
          <w:rFonts w:ascii="Times New Roman" w:hAnsi="Times New Roman" w:cs="Times New Roman"/>
          <w:sz w:val="24"/>
          <w:szCs w:val="24"/>
        </w:rPr>
        <w:t>remove</w:t>
      </w:r>
      <w:r>
        <w:rPr>
          <w:rFonts w:ascii="Times New Roman" w:hAnsi="Times New Roman" w:cs="Times New Roman"/>
          <w:sz w:val="24"/>
          <w:szCs w:val="24"/>
        </w:rPr>
        <w:t xml:space="preserve"> </w:t>
      </w:r>
      <w:r w:rsidR="00432EF6">
        <w:rPr>
          <w:rFonts w:ascii="Times New Roman" w:hAnsi="Times New Roman" w:cs="Times New Roman"/>
          <w:sz w:val="24"/>
          <w:szCs w:val="24"/>
        </w:rPr>
        <w:t>barriers</w:t>
      </w:r>
      <w:r>
        <w:rPr>
          <w:rFonts w:ascii="Times New Roman" w:hAnsi="Times New Roman" w:cs="Times New Roman"/>
          <w:sz w:val="24"/>
          <w:szCs w:val="24"/>
        </w:rPr>
        <w:t xml:space="preserve"> and </w:t>
      </w:r>
      <w:r w:rsidR="00E05943">
        <w:rPr>
          <w:rFonts w:ascii="Times New Roman" w:hAnsi="Times New Roman" w:cs="Times New Roman"/>
          <w:sz w:val="24"/>
          <w:szCs w:val="24"/>
        </w:rPr>
        <w:t>obtain</w:t>
      </w:r>
      <w:r w:rsidR="00432EF6">
        <w:rPr>
          <w:rFonts w:ascii="Times New Roman" w:hAnsi="Times New Roman" w:cs="Times New Roman"/>
          <w:sz w:val="24"/>
          <w:szCs w:val="24"/>
        </w:rPr>
        <w:t xml:space="preserve"> vital</w:t>
      </w:r>
      <w:r>
        <w:rPr>
          <w:rFonts w:ascii="Times New Roman" w:hAnsi="Times New Roman" w:cs="Times New Roman"/>
          <w:sz w:val="24"/>
          <w:szCs w:val="24"/>
        </w:rPr>
        <w:t xml:space="preserve"> resources.</w:t>
      </w:r>
    </w:p>
    <w:p w14:paraId="659E8B57" w14:textId="1B41B071" w:rsidR="003B1767" w:rsidRDefault="005D3191" w:rsidP="003B1767">
      <w:pPr>
        <w:pStyle w:val="ListParagraph"/>
        <w:numPr>
          <w:ilvl w:val="0"/>
          <w:numId w:val="8"/>
        </w:numPr>
        <w:ind w:left="284" w:hanging="284"/>
        <w:rPr>
          <w:rFonts w:ascii="Times New Roman" w:hAnsi="Times New Roman" w:cs="Times New Roman"/>
          <w:sz w:val="24"/>
          <w:szCs w:val="24"/>
        </w:rPr>
      </w:pPr>
      <w:r>
        <w:rPr>
          <w:rFonts w:ascii="Times New Roman" w:hAnsi="Times New Roman" w:cs="Times New Roman"/>
          <w:sz w:val="24"/>
          <w:szCs w:val="24"/>
        </w:rPr>
        <w:t xml:space="preserve">Implementing regional guidelines </w:t>
      </w:r>
      <w:r w:rsidR="0095504A">
        <w:rPr>
          <w:rFonts w:ascii="Times New Roman" w:hAnsi="Times New Roman" w:cs="Times New Roman"/>
          <w:sz w:val="24"/>
          <w:szCs w:val="24"/>
        </w:rPr>
        <w:t>within</w:t>
      </w:r>
      <w:r>
        <w:rPr>
          <w:rFonts w:ascii="Times New Roman" w:hAnsi="Times New Roman" w:cs="Times New Roman"/>
          <w:sz w:val="24"/>
          <w:szCs w:val="24"/>
        </w:rPr>
        <w:t xml:space="preserve"> the activities of local </w:t>
      </w:r>
      <w:r w:rsidR="0095504A">
        <w:rPr>
          <w:rFonts w:ascii="Times New Roman" w:hAnsi="Times New Roman" w:cs="Times New Roman"/>
          <w:sz w:val="24"/>
          <w:szCs w:val="24"/>
        </w:rPr>
        <w:t xml:space="preserve">planning and construction </w:t>
      </w:r>
      <w:r>
        <w:rPr>
          <w:rFonts w:ascii="Times New Roman" w:hAnsi="Times New Roman" w:cs="Times New Roman"/>
          <w:sz w:val="24"/>
          <w:szCs w:val="24"/>
        </w:rPr>
        <w:t xml:space="preserve">committees, which will encourage/require renewable energy </w:t>
      </w:r>
      <w:r w:rsidR="004C4299">
        <w:rPr>
          <w:rFonts w:ascii="Times New Roman" w:hAnsi="Times New Roman" w:cs="Times New Roman"/>
          <w:sz w:val="24"/>
          <w:szCs w:val="24"/>
        </w:rPr>
        <w:t xml:space="preserve">to be </w:t>
      </w:r>
      <w:r w:rsidR="00432EF6">
        <w:rPr>
          <w:rFonts w:ascii="Times New Roman" w:hAnsi="Times New Roman" w:cs="Times New Roman"/>
          <w:sz w:val="24"/>
          <w:szCs w:val="24"/>
        </w:rPr>
        <w:t>incorporated</w:t>
      </w:r>
      <w:r w:rsidR="004C4299">
        <w:rPr>
          <w:rFonts w:ascii="Times New Roman" w:hAnsi="Times New Roman" w:cs="Times New Roman"/>
          <w:sz w:val="24"/>
          <w:szCs w:val="24"/>
        </w:rPr>
        <w:t xml:space="preserve"> </w:t>
      </w:r>
      <w:r>
        <w:rPr>
          <w:rFonts w:ascii="Times New Roman" w:hAnsi="Times New Roman" w:cs="Times New Roman"/>
          <w:sz w:val="24"/>
          <w:szCs w:val="24"/>
        </w:rPr>
        <w:t>in new builds and urban renewal</w:t>
      </w:r>
      <w:r w:rsidR="004C4299">
        <w:rPr>
          <w:rFonts w:ascii="Times New Roman" w:hAnsi="Times New Roman" w:cs="Times New Roman"/>
          <w:sz w:val="24"/>
          <w:szCs w:val="24"/>
        </w:rPr>
        <w:t xml:space="preserve"> projects.</w:t>
      </w:r>
    </w:p>
    <w:p w14:paraId="4D9D8DF8" w14:textId="4FAED4F4" w:rsidR="005D3191" w:rsidRDefault="005D3191" w:rsidP="003B1767">
      <w:pPr>
        <w:pStyle w:val="ListParagraph"/>
        <w:numPr>
          <w:ilvl w:val="0"/>
          <w:numId w:val="8"/>
        </w:numPr>
        <w:ind w:left="284" w:hanging="284"/>
        <w:rPr>
          <w:rFonts w:ascii="Times New Roman" w:hAnsi="Times New Roman" w:cs="Times New Roman"/>
          <w:sz w:val="24"/>
          <w:szCs w:val="24"/>
        </w:rPr>
      </w:pPr>
      <w:r>
        <w:rPr>
          <w:rFonts w:ascii="Times New Roman" w:hAnsi="Times New Roman" w:cs="Times New Roman"/>
          <w:sz w:val="24"/>
          <w:szCs w:val="24"/>
        </w:rPr>
        <w:t>Integrating renewable energy in</w:t>
      </w:r>
      <w:r w:rsidR="004C4299">
        <w:rPr>
          <w:rFonts w:ascii="Times New Roman" w:hAnsi="Times New Roman" w:cs="Times New Roman"/>
          <w:sz w:val="24"/>
          <w:szCs w:val="24"/>
        </w:rPr>
        <w:t>to</w:t>
      </w:r>
      <w:r>
        <w:rPr>
          <w:rFonts w:ascii="Times New Roman" w:hAnsi="Times New Roman" w:cs="Times New Roman"/>
          <w:sz w:val="24"/>
          <w:szCs w:val="24"/>
        </w:rPr>
        <w:t xml:space="preserve"> built</w:t>
      </w:r>
      <w:r w:rsidR="0001465E">
        <w:rPr>
          <w:rFonts w:ascii="Times New Roman" w:hAnsi="Times New Roman" w:cs="Times New Roman"/>
          <w:sz w:val="24"/>
          <w:szCs w:val="24"/>
        </w:rPr>
        <w:t xml:space="preserve">-up areas </w:t>
      </w:r>
      <w:r>
        <w:rPr>
          <w:rFonts w:ascii="Times New Roman" w:hAnsi="Times New Roman" w:cs="Times New Roman"/>
          <w:sz w:val="24"/>
          <w:szCs w:val="24"/>
        </w:rPr>
        <w:t xml:space="preserve">as part of the Cluster’s strategic plan and as part of the </w:t>
      </w:r>
      <w:r w:rsidR="004C4299">
        <w:rPr>
          <w:rFonts w:ascii="Times New Roman" w:hAnsi="Times New Roman" w:cs="Times New Roman"/>
          <w:sz w:val="24"/>
          <w:szCs w:val="24"/>
        </w:rPr>
        <w:t>Tkuma Directorate’s f</w:t>
      </w:r>
      <w:r>
        <w:rPr>
          <w:rFonts w:ascii="Times New Roman" w:hAnsi="Times New Roman" w:cs="Times New Roman"/>
          <w:sz w:val="24"/>
          <w:szCs w:val="24"/>
        </w:rPr>
        <w:t>ive-year plan</w:t>
      </w:r>
      <w:r w:rsidR="004C4299">
        <w:rPr>
          <w:rFonts w:ascii="Times New Roman" w:hAnsi="Times New Roman" w:cs="Times New Roman"/>
          <w:sz w:val="24"/>
          <w:szCs w:val="24"/>
        </w:rPr>
        <w:t>.</w:t>
      </w:r>
    </w:p>
    <w:p w14:paraId="1C5D7777" w14:textId="329A0DD3" w:rsidR="0001465E" w:rsidRDefault="00F23992" w:rsidP="003B1767">
      <w:pPr>
        <w:pStyle w:val="ListParagraph"/>
        <w:numPr>
          <w:ilvl w:val="0"/>
          <w:numId w:val="8"/>
        </w:numPr>
        <w:ind w:left="284" w:hanging="284"/>
        <w:rPr>
          <w:rFonts w:ascii="Times New Roman" w:hAnsi="Times New Roman" w:cs="Times New Roman"/>
          <w:sz w:val="24"/>
          <w:szCs w:val="24"/>
        </w:rPr>
      </w:pPr>
      <w:r>
        <w:rPr>
          <w:rFonts w:ascii="Times New Roman" w:hAnsi="Times New Roman" w:cs="Times New Roman"/>
          <w:sz w:val="24"/>
          <w:szCs w:val="24"/>
        </w:rPr>
        <w:t>Undertaking mapping work and d</w:t>
      </w:r>
      <w:r w:rsidR="0001465E">
        <w:rPr>
          <w:rFonts w:ascii="Times New Roman" w:hAnsi="Times New Roman" w:cs="Times New Roman"/>
          <w:sz w:val="24"/>
          <w:szCs w:val="24"/>
        </w:rPr>
        <w:t>eveloping a set of principles</w:t>
      </w:r>
      <w:r>
        <w:rPr>
          <w:rFonts w:ascii="Times New Roman" w:hAnsi="Times New Roman" w:cs="Times New Roman"/>
          <w:sz w:val="24"/>
          <w:szCs w:val="24"/>
        </w:rPr>
        <w:t xml:space="preserve"> for the </w:t>
      </w:r>
      <w:r w:rsidR="0001465E">
        <w:rPr>
          <w:rFonts w:ascii="Times New Roman" w:hAnsi="Times New Roman" w:cs="Times New Roman"/>
          <w:sz w:val="24"/>
          <w:szCs w:val="24"/>
        </w:rPr>
        <w:t xml:space="preserve">preferred areas and methods </w:t>
      </w:r>
      <w:r w:rsidR="00432EF6">
        <w:rPr>
          <w:rFonts w:ascii="Times New Roman" w:hAnsi="Times New Roman" w:cs="Times New Roman"/>
          <w:sz w:val="24"/>
          <w:szCs w:val="24"/>
        </w:rPr>
        <w:t>for</w:t>
      </w:r>
      <w:r w:rsidR="0001465E">
        <w:rPr>
          <w:rFonts w:ascii="Times New Roman" w:hAnsi="Times New Roman" w:cs="Times New Roman"/>
          <w:sz w:val="24"/>
          <w:szCs w:val="24"/>
        </w:rPr>
        <w:t xml:space="preserve"> </w:t>
      </w:r>
      <w:r>
        <w:rPr>
          <w:rFonts w:ascii="Times New Roman" w:hAnsi="Times New Roman" w:cs="Times New Roman"/>
          <w:sz w:val="24"/>
          <w:szCs w:val="24"/>
        </w:rPr>
        <w:t>developing</w:t>
      </w:r>
      <w:r w:rsidR="0001465E">
        <w:rPr>
          <w:rFonts w:ascii="Times New Roman" w:hAnsi="Times New Roman" w:cs="Times New Roman"/>
          <w:sz w:val="24"/>
          <w:szCs w:val="24"/>
        </w:rPr>
        <w:t xml:space="preserve"> agrivoltaics facilities</w:t>
      </w:r>
      <w:r w:rsidR="004C4299">
        <w:rPr>
          <w:rFonts w:ascii="Times New Roman" w:hAnsi="Times New Roman" w:cs="Times New Roman"/>
          <w:sz w:val="24"/>
          <w:szCs w:val="24"/>
        </w:rPr>
        <w:t xml:space="preserve">. The </w:t>
      </w:r>
      <w:r w:rsidR="00E05943">
        <w:rPr>
          <w:rFonts w:ascii="Times New Roman" w:hAnsi="Times New Roman" w:cs="Times New Roman"/>
          <w:sz w:val="24"/>
          <w:szCs w:val="24"/>
        </w:rPr>
        <w:t>goal</w:t>
      </w:r>
      <w:r w:rsidR="004C4299">
        <w:rPr>
          <w:rFonts w:ascii="Times New Roman" w:hAnsi="Times New Roman" w:cs="Times New Roman"/>
          <w:sz w:val="24"/>
          <w:szCs w:val="24"/>
        </w:rPr>
        <w:t xml:space="preserve"> is to</w:t>
      </w:r>
      <w:r w:rsidR="0001465E">
        <w:rPr>
          <w:rFonts w:ascii="Times New Roman" w:hAnsi="Times New Roman" w:cs="Times New Roman"/>
          <w:sz w:val="24"/>
          <w:szCs w:val="24"/>
        </w:rPr>
        <w:t xml:space="preserve"> </w:t>
      </w:r>
      <w:r w:rsidR="00E05943">
        <w:rPr>
          <w:rFonts w:ascii="Times New Roman" w:hAnsi="Times New Roman" w:cs="Times New Roman"/>
          <w:sz w:val="24"/>
          <w:szCs w:val="24"/>
        </w:rPr>
        <w:t>develop</w:t>
      </w:r>
      <w:r w:rsidR="0001465E">
        <w:rPr>
          <w:rFonts w:ascii="Times New Roman" w:hAnsi="Times New Roman" w:cs="Times New Roman"/>
          <w:sz w:val="24"/>
          <w:szCs w:val="24"/>
        </w:rPr>
        <w:t xml:space="preserve"> </w:t>
      </w:r>
      <w:r>
        <w:rPr>
          <w:rFonts w:ascii="Times New Roman" w:hAnsi="Times New Roman" w:cs="Times New Roman"/>
          <w:sz w:val="24"/>
          <w:szCs w:val="24"/>
        </w:rPr>
        <w:t xml:space="preserve">agrivoltaics in a </w:t>
      </w:r>
      <w:r w:rsidR="00E05943">
        <w:rPr>
          <w:rFonts w:ascii="Times New Roman" w:hAnsi="Times New Roman" w:cs="Times New Roman"/>
          <w:sz w:val="24"/>
          <w:szCs w:val="24"/>
        </w:rPr>
        <w:t>manner</w:t>
      </w:r>
      <w:r>
        <w:rPr>
          <w:rFonts w:ascii="Times New Roman" w:hAnsi="Times New Roman" w:cs="Times New Roman"/>
          <w:sz w:val="24"/>
          <w:szCs w:val="24"/>
        </w:rPr>
        <w:t xml:space="preserve"> that </w:t>
      </w:r>
      <w:r w:rsidR="00E05943">
        <w:rPr>
          <w:rFonts w:ascii="Times New Roman" w:hAnsi="Times New Roman" w:cs="Times New Roman"/>
          <w:sz w:val="24"/>
          <w:szCs w:val="24"/>
        </w:rPr>
        <w:t>avoids</w:t>
      </w:r>
      <w:r w:rsidR="0001465E">
        <w:rPr>
          <w:rFonts w:ascii="Times New Roman" w:hAnsi="Times New Roman" w:cs="Times New Roman"/>
          <w:sz w:val="24"/>
          <w:szCs w:val="24"/>
        </w:rPr>
        <w:t xml:space="preserve"> </w:t>
      </w:r>
      <w:r w:rsidR="00E05943">
        <w:rPr>
          <w:rFonts w:ascii="Times New Roman" w:hAnsi="Times New Roman" w:cs="Times New Roman"/>
          <w:sz w:val="24"/>
          <w:szCs w:val="24"/>
        </w:rPr>
        <w:t>harm</w:t>
      </w:r>
      <w:r w:rsidR="0001465E">
        <w:rPr>
          <w:rFonts w:ascii="Times New Roman" w:hAnsi="Times New Roman" w:cs="Times New Roman"/>
          <w:sz w:val="24"/>
          <w:szCs w:val="24"/>
        </w:rPr>
        <w:t xml:space="preserve"> to open spaces, their continuity, and the landscape. The </w:t>
      </w:r>
      <w:r w:rsidR="00432EF6">
        <w:rPr>
          <w:rFonts w:ascii="Times New Roman" w:hAnsi="Times New Roman" w:cs="Times New Roman"/>
          <w:sz w:val="24"/>
          <w:szCs w:val="24"/>
        </w:rPr>
        <w:t xml:space="preserve">set of </w:t>
      </w:r>
      <w:r w:rsidR="0001465E">
        <w:rPr>
          <w:rFonts w:ascii="Times New Roman" w:hAnsi="Times New Roman" w:cs="Times New Roman"/>
          <w:sz w:val="24"/>
          <w:szCs w:val="24"/>
        </w:rPr>
        <w:t xml:space="preserve">principles will be </w:t>
      </w:r>
      <w:r w:rsidR="000F1CD3">
        <w:rPr>
          <w:rFonts w:ascii="Times New Roman" w:hAnsi="Times New Roman" w:cs="Times New Roman"/>
          <w:sz w:val="24"/>
          <w:szCs w:val="24"/>
        </w:rPr>
        <w:t>pr</w:t>
      </w:r>
      <w:r w:rsidR="000B112E">
        <w:rPr>
          <w:rFonts w:ascii="Times New Roman" w:hAnsi="Times New Roman" w:cs="Times New Roman"/>
          <w:sz w:val="24"/>
          <w:szCs w:val="24"/>
        </w:rPr>
        <w:t>omoted</w:t>
      </w:r>
      <w:r w:rsidR="0001465E">
        <w:rPr>
          <w:rFonts w:ascii="Times New Roman" w:hAnsi="Times New Roman" w:cs="Times New Roman"/>
          <w:sz w:val="24"/>
          <w:szCs w:val="24"/>
        </w:rPr>
        <w:t xml:space="preserve"> as </w:t>
      </w:r>
      <w:r w:rsidR="004C4299">
        <w:rPr>
          <w:rFonts w:ascii="Times New Roman" w:hAnsi="Times New Roman" w:cs="Times New Roman"/>
          <w:sz w:val="24"/>
          <w:szCs w:val="24"/>
        </w:rPr>
        <w:t xml:space="preserve">part of </w:t>
      </w:r>
      <w:r w:rsidR="0001465E">
        <w:rPr>
          <w:rFonts w:ascii="Times New Roman" w:hAnsi="Times New Roman" w:cs="Times New Roman"/>
          <w:sz w:val="24"/>
          <w:szCs w:val="24"/>
        </w:rPr>
        <w:t xml:space="preserve">a normative framework for agrivoltaics projects </w:t>
      </w:r>
      <w:r w:rsidR="004C4299">
        <w:rPr>
          <w:rFonts w:ascii="Times New Roman" w:hAnsi="Times New Roman" w:cs="Times New Roman"/>
          <w:sz w:val="24"/>
          <w:szCs w:val="24"/>
        </w:rPr>
        <w:t>within</w:t>
      </w:r>
      <w:r w:rsidR="0001465E">
        <w:rPr>
          <w:rFonts w:ascii="Times New Roman" w:hAnsi="Times New Roman" w:cs="Times New Roman"/>
          <w:sz w:val="24"/>
          <w:szCs w:val="24"/>
        </w:rPr>
        <w:t xml:space="preserve"> </w:t>
      </w:r>
      <w:r w:rsidR="0095504A">
        <w:rPr>
          <w:rFonts w:ascii="Times New Roman" w:hAnsi="Times New Roman" w:cs="Times New Roman"/>
          <w:sz w:val="24"/>
          <w:szCs w:val="24"/>
        </w:rPr>
        <w:t>regional</w:t>
      </w:r>
      <w:r w:rsidR="0001465E">
        <w:rPr>
          <w:rFonts w:ascii="Times New Roman" w:hAnsi="Times New Roman" w:cs="Times New Roman"/>
          <w:sz w:val="24"/>
          <w:szCs w:val="24"/>
        </w:rPr>
        <w:t xml:space="preserve"> planning processes.</w:t>
      </w:r>
    </w:p>
    <w:p w14:paraId="32061B32" w14:textId="6301D121" w:rsidR="0001465E" w:rsidRDefault="0001465E" w:rsidP="0001465E">
      <w:pPr>
        <w:rPr>
          <w:rFonts w:ascii="Times New Roman" w:hAnsi="Times New Roman" w:cs="Times New Roman"/>
          <w:sz w:val="24"/>
          <w:szCs w:val="24"/>
        </w:rPr>
      </w:pPr>
      <w:r>
        <w:rPr>
          <w:rFonts w:ascii="Times New Roman" w:hAnsi="Times New Roman" w:cs="Times New Roman"/>
          <w:sz w:val="24"/>
          <w:szCs w:val="24"/>
        </w:rPr>
        <w:t>Outcomes/progress indicators/success metrics:</w:t>
      </w:r>
    </w:p>
    <w:p w14:paraId="00C37FAD" w14:textId="32F1BF15" w:rsidR="0001465E" w:rsidRDefault="0001465E" w:rsidP="00315D9E">
      <w:pPr>
        <w:pStyle w:val="ListParagraph"/>
        <w:numPr>
          <w:ilvl w:val="0"/>
          <w:numId w:val="9"/>
        </w:numPr>
        <w:ind w:left="284" w:hanging="284"/>
        <w:rPr>
          <w:rFonts w:ascii="Times New Roman" w:hAnsi="Times New Roman" w:cs="Times New Roman"/>
          <w:sz w:val="24"/>
          <w:szCs w:val="24"/>
        </w:rPr>
      </w:pPr>
      <w:r w:rsidRPr="00315D9E">
        <w:rPr>
          <w:rFonts w:ascii="Times New Roman" w:hAnsi="Times New Roman" w:cs="Times New Roman"/>
          <w:sz w:val="24"/>
          <w:szCs w:val="24"/>
        </w:rPr>
        <w:t>Barriers and incentives report—to be carried out during the program period.</w:t>
      </w:r>
    </w:p>
    <w:p w14:paraId="43484546" w14:textId="2C34016A" w:rsidR="00315D9E" w:rsidRDefault="00F82F99" w:rsidP="00315D9E">
      <w:pPr>
        <w:pStyle w:val="ListParagraph"/>
        <w:numPr>
          <w:ilvl w:val="0"/>
          <w:numId w:val="9"/>
        </w:numPr>
        <w:ind w:left="284" w:hanging="284"/>
        <w:rPr>
          <w:rFonts w:ascii="Times New Roman" w:hAnsi="Times New Roman" w:cs="Times New Roman"/>
          <w:sz w:val="24"/>
          <w:szCs w:val="24"/>
        </w:rPr>
      </w:pPr>
      <w:r>
        <w:rPr>
          <w:rFonts w:ascii="Times New Roman" w:hAnsi="Times New Roman" w:cs="Times New Roman"/>
          <w:sz w:val="24"/>
          <w:szCs w:val="24"/>
        </w:rPr>
        <w:t xml:space="preserve">Significant progress in providing </w:t>
      </w:r>
      <w:r w:rsidR="00432EF6">
        <w:rPr>
          <w:rFonts w:ascii="Times New Roman" w:hAnsi="Times New Roman" w:cs="Times New Roman"/>
          <w:sz w:val="24"/>
          <w:szCs w:val="24"/>
        </w:rPr>
        <w:t xml:space="preserve">highly effective </w:t>
      </w:r>
      <w:r>
        <w:rPr>
          <w:rFonts w:ascii="Times New Roman" w:hAnsi="Times New Roman" w:cs="Times New Roman"/>
          <w:sz w:val="24"/>
          <w:szCs w:val="24"/>
        </w:rPr>
        <w:t>solutions for 3</w:t>
      </w:r>
      <w:r w:rsidR="000B112E">
        <w:rPr>
          <w:rFonts w:ascii="Times New Roman" w:hAnsi="Times New Roman" w:cs="Times New Roman"/>
          <w:sz w:val="24"/>
          <w:szCs w:val="24"/>
        </w:rPr>
        <w:t>–</w:t>
      </w:r>
      <w:r>
        <w:rPr>
          <w:rFonts w:ascii="Times New Roman" w:hAnsi="Times New Roman" w:cs="Times New Roman"/>
          <w:sz w:val="24"/>
          <w:szCs w:val="24"/>
        </w:rPr>
        <w:t xml:space="preserve">4 </w:t>
      </w:r>
      <w:r w:rsidR="00432EF6">
        <w:rPr>
          <w:rFonts w:ascii="Times New Roman" w:hAnsi="Times New Roman" w:cs="Times New Roman"/>
          <w:sz w:val="24"/>
          <w:szCs w:val="24"/>
        </w:rPr>
        <w:t>barriers</w:t>
      </w:r>
      <w:r>
        <w:rPr>
          <w:rFonts w:ascii="Times New Roman" w:hAnsi="Times New Roman" w:cs="Times New Roman"/>
          <w:sz w:val="24"/>
          <w:szCs w:val="24"/>
        </w:rPr>
        <w:t>.</w:t>
      </w:r>
      <w:r w:rsidR="0095504A">
        <w:rPr>
          <w:rFonts w:ascii="Times New Roman" w:hAnsi="Times New Roman" w:cs="Times New Roman"/>
          <w:sz w:val="24"/>
          <w:szCs w:val="24"/>
        </w:rPr>
        <w:t xml:space="preserve"> A</w:t>
      </w:r>
      <w:r>
        <w:rPr>
          <w:rFonts w:ascii="Times New Roman" w:hAnsi="Times New Roman" w:cs="Times New Roman"/>
          <w:sz w:val="24"/>
          <w:szCs w:val="24"/>
        </w:rPr>
        <w:t xml:space="preserve">t least </w:t>
      </w:r>
      <w:r w:rsidR="0095504A">
        <w:rPr>
          <w:rFonts w:ascii="Times New Roman" w:hAnsi="Times New Roman" w:cs="Times New Roman"/>
          <w:sz w:val="24"/>
          <w:szCs w:val="24"/>
        </w:rPr>
        <w:t xml:space="preserve">two </w:t>
      </w:r>
      <w:r>
        <w:rPr>
          <w:rFonts w:ascii="Times New Roman" w:hAnsi="Times New Roman" w:cs="Times New Roman"/>
          <w:sz w:val="24"/>
          <w:szCs w:val="24"/>
        </w:rPr>
        <w:t>will be highly relevant to urban areas.</w:t>
      </w:r>
    </w:p>
    <w:p w14:paraId="3B21C416" w14:textId="0D7DB400" w:rsidR="00F82F99" w:rsidRDefault="00F82F99" w:rsidP="00315D9E">
      <w:pPr>
        <w:pStyle w:val="ListParagraph"/>
        <w:numPr>
          <w:ilvl w:val="0"/>
          <w:numId w:val="9"/>
        </w:numPr>
        <w:ind w:left="284" w:hanging="284"/>
        <w:rPr>
          <w:rFonts w:ascii="Times New Roman" w:hAnsi="Times New Roman" w:cs="Times New Roman"/>
          <w:sz w:val="24"/>
          <w:szCs w:val="24"/>
        </w:rPr>
      </w:pPr>
      <w:r>
        <w:rPr>
          <w:rFonts w:ascii="Times New Roman" w:hAnsi="Times New Roman" w:cs="Times New Roman"/>
          <w:sz w:val="24"/>
          <w:szCs w:val="24"/>
        </w:rPr>
        <w:t>Significant progress in implementing regional guidelines</w:t>
      </w:r>
      <w:r w:rsidR="0095504A">
        <w:rPr>
          <w:rFonts w:ascii="Times New Roman" w:hAnsi="Times New Roman" w:cs="Times New Roman"/>
          <w:sz w:val="24"/>
          <w:szCs w:val="24"/>
        </w:rPr>
        <w:t xml:space="preserve"> </w:t>
      </w:r>
      <w:r w:rsidR="00432EF6">
        <w:rPr>
          <w:rFonts w:ascii="Times New Roman" w:hAnsi="Times New Roman" w:cs="Times New Roman"/>
          <w:sz w:val="24"/>
          <w:szCs w:val="24"/>
        </w:rPr>
        <w:t>in</w:t>
      </w:r>
      <w:r>
        <w:rPr>
          <w:rFonts w:ascii="Times New Roman" w:hAnsi="Times New Roman" w:cs="Times New Roman"/>
          <w:sz w:val="24"/>
          <w:szCs w:val="24"/>
        </w:rPr>
        <w:t xml:space="preserve"> at least one authority in the Western </w:t>
      </w:r>
      <w:r w:rsidR="00E05943">
        <w:rPr>
          <w:rFonts w:ascii="Times New Roman" w:hAnsi="Times New Roman" w:cs="Times New Roman"/>
          <w:sz w:val="24"/>
          <w:szCs w:val="24"/>
        </w:rPr>
        <w:t>Negev and</w:t>
      </w:r>
      <w:r>
        <w:rPr>
          <w:rFonts w:ascii="Times New Roman" w:hAnsi="Times New Roman" w:cs="Times New Roman"/>
          <w:sz w:val="24"/>
          <w:szCs w:val="24"/>
        </w:rPr>
        <w:t xml:space="preserve"> integrating a policy</w:t>
      </w:r>
      <w:r w:rsidR="001F6CD9">
        <w:rPr>
          <w:rFonts w:ascii="Times New Roman" w:hAnsi="Times New Roman" w:cs="Times New Roman"/>
          <w:sz w:val="24"/>
          <w:szCs w:val="24"/>
        </w:rPr>
        <w:t xml:space="preserve"> within the authority</w:t>
      </w:r>
      <w:r>
        <w:rPr>
          <w:rFonts w:ascii="Times New Roman" w:hAnsi="Times New Roman" w:cs="Times New Roman"/>
          <w:sz w:val="24"/>
          <w:szCs w:val="24"/>
        </w:rPr>
        <w:t xml:space="preserve"> for promoting solar energy in new </w:t>
      </w:r>
      <w:r w:rsidR="000B112E">
        <w:rPr>
          <w:rFonts w:ascii="Times New Roman" w:hAnsi="Times New Roman" w:cs="Times New Roman"/>
          <w:sz w:val="24"/>
          <w:szCs w:val="24"/>
        </w:rPr>
        <w:t>construction</w:t>
      </w:r>
      <w:r>
        <w:rPr>
          <w:rFonts w:ascii="Times New Roman" w:hAnsi="Times New Roman" w:cs="Times New Roman"/>
          <w:sz w:val="24"/>
          <w:szCs w:val="24"/>
        </w:rPr>
        <w:t>/urban renewal projects.</w:t>
      </w:r>
    </w:p>
    <w:p w14:paraId="318DAE71" w14:textId="1FEB4203" w:rsidR="00F82F99" w:rsidRDefault="00F82F99" w:rsidP="00315D9E">
      <w:pPr>
        <w:pStyle w:val="ListParagraph"/>
        <w:numPr>
          <w:ilvl w:val="0"/>
          <w:numId w:val="9"/>
        </w:numPr>
        <w:ind w:left="284" w:hanging="284"/>
        <w:rPr>
          <w:rFonts w:ascii="Times New Roman" w:hAnsi="Times New Roman" w:cs="Times New Roman"/>
          <w:sz w:val="24"/>
          <w:szCs w:val="24"/>
        </w:rPr>
      </w:pPr>
      <w:r>
        <w:rPr>
          <w:rFonts w:ascii="Times New Roman" w:hAnsi="Times New Roman" w:cs="Times New Roman"/>
          <w:sz w:val="24"/>
          <w:szCs w:val="24"/>
        </w:rPr>
        <w:lastRenderedPageBreak/>
        <w:t xml:space="preserve">Solar energy in built-up areas will </w:t>
      </w:r>
      <w:r w:rsidR="0095504A">
        <w:rPr>
          <w:rFonts w:ascii="Times New Roman" w:hAnsi="Times New Roman" w:cs="Times New Roman"/>
          <w:sz w:val="24"/>
          <w:szCs w:val="24"/>
        </w:rPr>
        <w:t xml:space="preserve">be given significant attention </w:t>
      </w:r>
      <w:r>
        <w:rPr>
          <w:rFonts w:ascii="Times New Roman" w:hAnsi="Times New Roman" w:cs="Times New Roman"/>
          <w:sz w:val="24"/>
          <w:szCs w:val="24"/>
        </w:rPr>
        <w:t xml:space="preserve">in the Cluster’s strategic plan as a key step </w:t>
      </w:r>
      <w:r w:rsidR="0095504A">
        <w:rPr>
          <w:rFonts w:ascii="Times New Roman" w:hAnsi="Times New Roman" w:cs="Times New Roman"/>
          <w:sz w:val="24"/>
          <w:szCs w:val="24"/>
        </w:rPr>
        <w:t>toward</w:t>
      </w:r>
      <w:r>
        <w:rPr>
          <w:rFonts w:ascii="Times New Roman" w:hAnsi="Times New Roman" w:cs="Times New Roman"/>
          <w:sz w:val="24"/>
          <w:szCs w:val="24"/>
        </w:rPr>
        <w:t xml:space="preserve"> economic and energy development in the region</w:t>
      </w:r>
      <w:r w:rsidR="008B4A3F">
        <w:rPr>
          <w:rFonts w:ascii="Times New Roman" w:hAnsi="Times New Roman" w:cs="Times New Roman"/>
          <w:sz w:val="24"/>
          <w:szCs w:val="24"/>
        </w:rPr>
        <w:t xml:space="preserve">. Solar </w:t>
      </w:r>
      <w:r>
        <w:rPr>
          <w:rFonts w:ascii="Times New Roman" w:hAnsi="Times New Roman" w:cs="Times New Roman"/>
          <w:sz w:val="24"/>
          <w:szCs w:val="24"/>
        </w:rPr>
        <w:t xml:space="preserve">will </w:t>
      </w:r>
      <w:r w:rsidR="0095504A">
        <w:rPr>
          <w:rFonts w:ascii="Times New Roman" w:hAnsi="Times New Roman" w:cs="Times New Roman"/>
          <w:sz w:val="24"/>
          <w:szCs w:val="24"/>
        </w:rPr>
        <w:t>also be given</w:t>
      </w:r>
      <w:r>
        <w:rPr>
          <w:rFonts w:ascii="Times New Roman" w:hAnsi="Times New Roman" w:cs="Times New Roman"/>
          <w:sz w:val="24"/>
          <w:szCs w:val="24"/>
        </w:rPr>
        <w:t xml:space="preserve"> significant attention in the Tkuma Directorate’s five-year plan.</w:t>
      </w:r>
    </w:p>
    <w:p w14:paraId="460D210A" w14:textId="3E57CDF4" w:rsidR="00F82F99" w:rsidRDefault="00F82F99" w:rsidP="00315D9E">
      <w:pPr>
        <w:pStyle w:val="ListParagraph"/>
        <w:numPr>
          <w:ilvl w:val="0"/>
          <w:numId w:val="9"/>
        </w:numPr>
        <w:ind w:left="284" w:hanging="284"/>
        <w:rPr>
          <w:rFonts w:ascii="Times New Roman" w:hAnsi="Times New Roman" w:cs="Times New Roman"/>
          <w:sz w:val="24"/>
          <w:szCs w:val="24"/>
        </w:rPr>
      </w:pPr>
      <w:r>
        <w:rPr>
          <w:rFonts w:ascii="Times New Roman" w:hAnsi="Times New Roman" w:cs="Times New Roman"/>
          <w:sz w:val="24"/>
          <w:szCs w:val="24"/>
        </w:rPr>
        <w:t>A set of principles for preferred areas for agrivoltaics facilities—to be carried out during the program period.</w:t>
      </w:r>
    </w:p>
    <w:p w14:paraId="0B008CE2" w14:textId="3F95EC10" w:rsidR="00F82F99" w:rsidRDefault="00F82F99" w:rsidP="00315D9E">
      <w:pPr>
        <w:pStyle w:val="ListParagraph"/>
        <w:numPr>
          <w:ilvl w:val="0"/>
          <w:numId w:val="9"/>
        </w:numPr>
        <w:ind w:left="284" w:hanging="284"/>
        <w:rPr>
          <w:rFonts w:ascii="Times New Roman" w:hAnsi="Times New Roman" w:cs="Times New Roman"/>
          <w:sz w:val="24"/>
          <w:szCs w:val="24"/>
        </w:rPr>
      </w:pPr>
      <w:r>
        <w:rPr>
          <w:rFonts w:ascii="Times New Roman" w:hAnsi="Times New Roman" w:cs="Times New Roman"/>
          <w:sz w:val="24"/>
          <w:szCs w:val="24"/>
        </w:rPr>
        <w:t xml:space="preserve">If </w:t>
      </w:r>
      <w:r w:rsidR="0095504A">
        <w:rPr>
          <w:rFonts w:ascii="Times New Roman" w:hAnsi="Times New Roman" w:cs="Times New Roman"/>
          <w:sz w:val="24"/>
          <w:szCs w:val="24"/>
        </w:rPr>
        <w:t>needed, a</w:t>
      </w:r>
      <w:r>
        <w:rPr>
          <w:rFonts w:ascii="Times New Roman" w:hAnsi="Times New Roman" w:cs="Times New Roman"/>
          <w:sz w:val="24"/>
          <w:szCs w:val="24"/>
        </w:rPr>
        <w:t xml:space="preserve"> consultation forum will be formed to work with the program team—to be carried out during the program period.</w:t>
      </w:r>
    </w:p>
    <w:p w14:paraId="49A66B3A" w14:textId="77777777" w:rsidR="00F82F99" w:rsidRDefault="00F82F99" w:rsidP="00F82F99">
      <w:pPr>
        <w:pStyle w:val="ListParagraph"/>
        <w:ind w:left="284"/>
        <w:rPr>
          <w:rFonts w:ascii="Times New Roman" w:hAnsi="Times New Roman" w:cs="Times New Roman"/>
          <w:sz w:val="24"/>
          <w:szCs w:val="24"/>
        </w:rPr>
      </w:pPr>
    </w:p>
    <w:tbl>
      <w:tblPr>
        <w:tblStyle w:val="TableGrid"/>
        <w:tblW w:w="0" w:type="auto"/>
        <w:tblInd w:w="284" w:type="dxa"/>
        <w:tblLook w:val="04A0" w:firstRow="1" w:lastRow="0" w:firstColumn="1" w:lastColumn="0" w:noHBand="0" w:noVBand="1"/>
      </w:tblPr>
      <w:tblGrid>
        <w:gridCol w:w="2911"/>
        <w:gridCol w:w="2910"/>
        <w:gridCol w:w="2911"/>
      </w:tblGrid>
      <w:tr w:rsidR="00F82F99" w14:paraId="5C6F69EC" w14:textId="77777777" w:rsidTr="00F82F99">
        <w:tc>
          <w:tcPr>
            <w:tcW w:w="2911" w:type="dxa"/>
          </w:tcPr>
          <w:p w14:paraId="6639E50A" w14:textId="17EA1E53" w:rsidR="00F82F99" w:rsidRDefault="00F82F99" w:rsidP="00F82F99">
            <w:pPr>
              <w:pStyle w:val="ListParagraph"/>
              <w:ind w:left="0"/>
              <w:rPr>
                <w:rFonts w:ascii="Times New Roman" w:hAnsi="Times New Roman" w:cs="Times New Roman"/>
                <w:sz w:val="24"/>
                <w:szCs w:val="24"/>
              </w:rPr>
            </w:pPr>
            <w:r w:rsidRPr="009570E8">
              <w:rPr>
                <w:rFonts w:ascii="Times New Roman" w:hAnsi="Times New Roman" w:cs="Times New Roman"/>
                <w:b/>
                <w:bCs/>
                <w:sz w:val="24"/>
                <w:szCs w:val="24"/>
              </w:rPr>
              <w:t>Topic/Activities/Outcome</w:t>
            </w:r>
          </w:p>
        </w:tc>
        <w:tc>
          <w:tcPr>
            <w:tcW w:w="2910" w:type="dxa"/>
          </w:tcPr>
          <w:p w14:paraId="5614A3CC" w14:textId="0B9A03A3" w:rsidR="00F82F99" w:rsidRDefault="00F82F99" w:rsidP="00F82F99">
            <w:pPr>
              <w:pStyle w:val="ListParagraph"/>
              <w:ind w:left="0"/>
              <w:rPr>
                <w:rFonts w:ascii="Times New Roman" w:hAnsi="Times New Roman" w:cs="Times New Roman"/>
                <w:sz w:val="24"/>
                <w:szCs w:val="24"/>
              </w:rPr>
            </w:pPr>
            <w:r w:rsidRPr="009570E8">
              <w:rPr>
                <w:rFonts w:ascii="Times New Roman" w:hAnsi="Times New Roman" w:cs="Times New Roman"/>
                <w:b/>
                <w:bCs/>
                <w:sz w:val="24"/>
                <w:szCs w:val="24"/>
              </w:rPr>
              <w:t>Progress/success indicators</w:t>
            </w:r>
          </w:p>
        </w:tc>
        <w:tc>
          <w:tcPr>
            <w:tcW w:w="2911" w:type="dxa"/>
          </w:tcPr>
          <w:p w14:paraId="70DCA9EA" w14:textId="2E8A4182" w:rsidR="00F82F99" w:rsidRDefault="00F82F99" w:rsidP="00F82F99">
            <w:pPr>
              <w:pStyle w:val="ListParagraph"/>
              <w:ind w:left="0"/>
              <w:rPr>
                <w:rFonts w:ascii="Times New Roman" w:hAnsi="Times New Roman" w:cs="Times New Roman"/>
                <w:sz w:val="24"/>
                <w:szCs w:val="24"/>
              </w:rPr>
            </w:pPr>
            <w:r w:rsidRPr="009570E8">
              <w:rPr>
                <w:rFonts w:ascii="Times New Roman" w:hAnsi="Times New Roman" w:cs="Times New Roman"/>
                <w:b/>
                <w:bCs/>
                <w:sz w:val="24"/>
                <w:szCs w:val="24"/>
              </w:rPr>
              <w:t>Lack of success/progress indicators</w:t>
            </w:r>
          </w:p>
        </w:tc>
      </w:tr>
      <w:tr w:rsidR="00F82F99" w14:paraId="25E5E279" w14:textId="77777777" w:rsidTr="00F82F99">
        <w:tc>
          <w:tcPr>
            <w:tcW w:w="2911" w:type="dxa"/>
          </w:tcPr>
          <w:p w14:paraId="119DCA6B" w14:textId="77777777" w:rsidR="00F82F99" w:rsidRDefault="00F82F99" w:rsidP="00F82F99">
            <w:pPr>
              <w:pStyle w:val="ListParagraph"/>
              <w:ind w:left="0"/>
              <w:rPr>
                <w:rFonts w:ascii="Times New Roman" w:hAnsi="Times New Roman" w:cs="Times New Roman"/>
                <w:sz w:val="24"/>
                <w:szCs w:val="24"/>
              </w:rPr>
            </w:pPr>
            <w:r>
              <w:rPr>
                <w:rFonts w:ascii="Times New Roman" w:hAnsi="Times New Roman" w:cs="Times New Roman"/>
                <w:sz w:val="24"/>
                <w:szCs w:val="24"/>
              </w:rPr>
              <w:t>Report on incentives and obstacles to promoting renewable energy in built-up areas in the Western Negev.</w:t>
            </w:r>
          </w:p>
          <w:p w14:paraId="393F5C93" w14:textId="1FEA1962" w:rsidR="00F82F99" w:rsidRDefault="00F82F99" w:rsidP="00F82F99">
            <w:pPr>
              <w:pStyle w:val="ListParagraph"/>
              <w:ind w:left="0"/>
              <w:rPr>
                <w:rFonts w:ascii="Times New Roman" w:hAnsi="Times New Roman" w:cs="Times New Roman"/>
                <w:sz w:val="24"/>
                <w:szCs w:val="24"/>
              </w:rPr>
            </w:pPr>
          </w:p>
        </w:tc>
        <w:tc>
          <w:tcPr>
            <w:tcW w:w="2910" w:type="dxa"/>
          </w:tcPr>
          <w:p w14:paraId="383EA952" w14:textId="2E7CF8AA" w:rsidR="00F82F99" w:rsidRDefault="00F82F99" w:rsidP="00F82F99">
            <w:pPr>
              <w:pStyle w:val="ListParagraph"/>
              <w:ind w:left="0"/>
              <w:rPr>
                <w:rFonts w:ascii="Times New Roman" w:hAnsi="Times New Roman" w:cs="Times New Roman"/>
                <w:sz w:val="24"/>
                <w:szCs w:val="24"/>
              </w:rPr>
            </w:pPr>
            <w:r>
              <w:rPr>
                <w:rFonts w:ascii="Times New Roman" w:hAnsi="Times New Roman" w:cs="Times New Roman"/>
                <w:sz w:val="24"/>
                <w:szCs w:val="24"/>
              </w:rPr>
              <w:t>Report prepared.</w:t>
            </w:r>
          </w:p>
          <w:p w14:paraId="3093041F" w14:textId="77777777" w:rsidR="00F82F99" w:rsidRDefault="00F82F99" w:rsidP="00F82F99">
            <w:pPr>
              <w:rPr>
                <w:rFonts w:ascii="Times New Roman" w:hAnsi="Times New Roman" w:cs="Times New Roman"/>
                <w:sz w:val="24"/>
                <w:szCs w:val="24"/>
              </w:rPr>
            </w:pPr>
          </w:p>
          <w:p w14:paraId="2E668F22" w14:textId="77777777" w:rsidR="00F82F99" w:rsidRDefault="00F82F99" w:rsidP="00F82F99">
            <w:pPr>
              <w:rPr>
                <w:rFonts w:ascii="Times New Roman" w:hAnsi="Times New Roman" w:cs="Times New Roman"/>
                <w:sz w:val="24"/>
                <w:szCs w:val="24"/>
              </w:rPr>
            </w:pPr>
          </w:p>
          <w:p w14:paraId="4ECF4513" w14:textId="77777777" w:rsidR="00F82F99" w:rsidRPr="00F82F99" w:rsidRDefault="00F82F99" w:rsidP="00F82F99">
            <w:pPr>
              <w:jc w:val="center"/>
            </w:pPr>
          </w:p>
        </w:tc>
        <w:tc>
          <w:tcPr>
            <w:tcW w:w="2911" w:type="dxa"/>
          </w:tcPr>
          <w:p w14:paraId="0099C34C" w14:textId="2B8411F8" w:rsidR="00F82F99" w:rsidRDefault="00F82F99" w:rsidP="00F82F9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Failure to prepare a report/inability to specify the main incentives and obstacles that need to be addressed. </w:t>
            </w:r>
          </w:p>
        </w:tc>
      </w:tr>
      <w:tr w:rsidR="00F82F99" w14:paraId="0D6E109F" w14:textId="77777777" w:rsidTr="00F82F99">
        <w:tc>
          <w:tcPr>
            <w:tcW w:w="2911" w:type="dxa"/>
          </w:tcPr>
          <w:p w14:paraId="7F2E07B5" w14:textId="2A6F2E41" w:rsidR="00F82F99" w:rsidRDefault="00B63E84" w:rsidP="00B63E84">
            <w:pPr>
              <w:pStyle w:val="ListParagraph"/>
              <w:ind w:left="0"/>
              <w:rPr>
                <w:rFonts w:ascii="Times New Roman" w:hAnsi="Times New Roman" w:cs="Times New Roman"/>
                <w:sz w:val="24"/>
                <w:szCs w:val="24"/>
              </w:rPr>
            </w:pPr>
            <w:r>
              <w:rPr>
                <w:rFonts w:ascii="Times New Roman" w:hAnsi="Times New Roman" w:cs="Times New Roman"/>
                <w:sz w:val="24"/>
                <w:szCs w:val="24"/>
              </w:rPr>
              <w:t>Putting forward solutions for 3</w:t>
            </w:r>
            <w:r w:rsidR="000B112E">
              <w:rPr>
                <w:rFonts w:ascii="Times New Roman" w:hAnsi="Times New Roman" w:cs="Times New Roman"/>
                <w:sz w:val="24"/>
                <w:szCs w:val="24"/>
              </w:rPr>
              <w:t>–</w:t>
            </w:r>
            <w:r>
              <w:rPr>
                <w:rFonts w:ascii="Times New Roman" w:hAnsi="Times New Roman" w:cs="Times New Roman"/>
                <w:sz w:val="24"/>
                <w:szCs w:val="24"/>
              </w:rPr>
              <w:t>4 key obstacles that are ready for a solution (two relevant to the city).</w:t>
            </w:r>
          </w:p>
        </w:tc>
        <w:tc>
          <w:tcPr>
            <w:tcW w:w="2910" w:type="dxa"/>
          </w:tcPr>
          <w:p w14:paraId="1BA04081" w14:textId="77777777" w:rsidR="00F82F99" w:rsidRDefault="00B63E84" w:rsidP="00F82F9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Successfully gaining the attention of relevant decision-makers, progressing toward a solution. </w:t>
            </w:r>
          </w:p>
          <w:p w14:paraId="23EAA899" w14:textId="246ECB29" w:rsidR="00B63E84" w:rsidRDefault="00B63E84" w:rsidP="00F82F99">
            <w:pPr>
              <w:pStyle w:val="ListParagraph"/>
              <w:ind w:left="0"/>
              <w:rPr>
                <w:rFonts w:ascii="Times New Roman" w:hAnsi="Times New Roman" w:cs="Times New Roman"/>
                <w:sz w:val="24"/>
                <w:szCs w:val="24"/>
              </w:rPr>
            </w:pPr>
          </w:p>
        </w:tc>
        <w:tc>
          <w:tcPr>
            <w:tcW w:w="2911" w:type="dxa"/>
          </w:tcPr>
          <w:p w14:paraId="237E4D0C" w14:textId="0506CC6E" w:rsidR="00F82F99" w:rsidRDefault="00B63E84" w:rsidP="00F82F9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Failure to put forward solutions to key obstacles; </w:t>
            </w:r>
            <w:r w:rsidR="009444A9">
              <w:rPr>
                <w:rFonts w:ascii="Times New Roman" w:hAnsi="Times New Roman" w:cs="Times New Roman"/>
                <w:sz w:val="24"/>
                <w:szCs w:val="24"/>
              </w:rPr>
              <w:t xml:space="preserve">lack of attention; continuing with “business as usual, </w:t>
            </w:r>
            <w:r w:rsidR="000B112E">
              <w:rPr>
                <w:rFonts w:ascii="Times New Roman" w:hAnsi="Times New Roman" w:cs="Times New Roman"/>
                <w:sz w:val="24"/>
                <w:szCs w:val="24"/>
              </w:rPr>
              <w:t>even in</w:t>
            </w:r>
            <w:r w:rsidR="009444A9">
              <w:rPr>
                <w:rFonts w:ascii="Times New Roman" w:hAnsi="Times New Roman" w:cs="Times New Roman"/>
                <w:sz w:val="24"/>
                <w:szCs w:val="24"/>
              </w:rPr>
              <w:t xml:space="preserve"> the Western Negev.</w:t>
            </w:r>
          </w:p>
          <w:p w14:paraId="7C52BEC9" w14:textId="514E9C71" w:rsidR="009444A9" w:rsidRDefault="009444A9" w:rsidP="00F82F99">
            <w:pPr>
              <w:pStyle w:val="ListParagraph"/>
              <w:ind w:left="0"/>
              <w:rPr>
                <w:rFonts w:ascii="Times New Roman" w:hAnsi="Times New Roman" w:cs="Times New Roman"/>
                <w:sz w:val="24"/>
                <w:szCs w:val="24"/>
              </w:rPr>
            </w:pPr>
          </w:p>
        </w:tc>
      </w:tr>
      <w:tr w:rsidR="00F82F99" w14:paraId="651346C2" w14:textId="77777777" w:rsidTr="00F82F99">
        <w:tc>
          <w:tcPr>
            <w:tcW w:w="2911" w:type="dxa"/>
          </w:tcPr>
          <w:p w14:paraId="68E59DA9" w14:textId="49F286C3" w:rsidR="00F82F99" w:rsidRDefault="009444A9" w:rsidP="00F82F99">
            <w:pPr>
              <w:pStyle w:val="ListParagraph"/>
              <w:ind w:left="0"/>
              <w:rPr>
                <w:rFonts w:ascii="Times New Roman" w:hAnsi="Times New Roman" w:cs="Times New Roman"/>
                <w:sz w:val="24"/>
                <w:szCs w:val="24"/>
              </w:rPr>
            </w:pPr>
            <w:commentRangeStart w:id="66"/>
            <w:r>
              <w:rPr>
                <w:rFonts w:ascii="Times New Roman" w:hAnsi="Times New Roman" w:cs="Times New Roman"/>
                <w:sz w:val="24"/>
                <w:szCs w:val="24"/>
              </w:rPr>
              <w:t xml:space="preserve">Developing </w:t>
            </w:r>
            <w:commentRangeEnd w:id="66"/>
            <w:r>
              <w:rPr>
                <w:rStyle w:val="CommentReference"/>
              </w:rPr>
              <w:commentReference w:id="66"/>
            </w:r>
            <w:r>
              <w:rPr>
                <w:rFonts w:ascii="Times New Roman" w:hAnsi="Times New Roman" w:cs="Times New Roman"/>
                <w:sz w:val="24"/>
                <w:szCs w:val="24"/>
              </w:rPr>
              <w:t>regional guidelines to promote solar energy in construction projects.</w:t>
            </w:r>
          </w:p>
          <w:p w14:paraId="528050F1" w14:textId="55B95B86" w:rsidR="009444A9" w:rsidRDefault="009444A9" w:rsidP="00F82F99">
            <w:pPr>
              <w:pStyle w:val="ListParagraph"/>
              <w:ind w:left="0"/>
              <w:rPr>
                <w:rFonts w:ascii="Times New Roman" w:hAnsi="Times New Roman" w:cs="Times New Roman"/>
                <w:sz w:val="24"/>
                <w:szCs w:val="24"/>
              </w:rPr>
            </w:pPr>
          </w:p>
        </w:tc>
        <w:tc>
          <w:tcPr>
            <w:tcW w:w="2910" w:type="dxa"/>
          </w:tcPr>
          <w:p w14:paraId="1FAE1BB3" w14:textId="48D07B05" w:rsidR="00F82F99" w:rsidRDefault="009444A9" w:rsidP="00F82F99">
            <w:pPr>
              <w:pStyle w:val="ListParagraph"/>
              <w:ind w:left="0"/>
              <w:rPr>
                <w:rFonts w:ascii="Times New Roman" w:hAnsi="Times New Roman" w:cs="Times New Roman"/>
                <w:sz w:val="24"/>
                <w:szCs w:val="24"/>
              </w:rPr>
            </w:pPr>
            <w:r>
              <w:rPr>
                <w:rFonts w:ascii="Times New Roman" w:hAnsi="Times New Roman" w:cs="Times New Roman"/>
                <w:sz w:val="24"/>
                <w:szCs w:val="24"/>
              </w:rPr>
              <w:t>Significant progress in at least one authority in the Western Negev.</w:t>
            </w:r>
          </w:p>
        </w:tc>
        <w:tc>
          <w:tcPr>
            <w:tcW w:w="2911" w:type="dxa"/>
          </w:tcPr>
          <w:p w14:paraId="756955F3" w14:textId="70DD3E9F" w:rsidR="00F82F99" w:rsidRDefault="009444A9" w:rsidP="00F82F9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Lack of willingness or ability to </w:t>
            </w:r>
            <w:r w:rsidR="000B112E">
              <w:rPr>
                <w:rFonts w:ascii="Times New Roman" w:hAnsi="Times New Roman" w:cs="Times New Roman"/>
                <w:sz w:val="24"/>
                <w:szCs w:val="24"/>
              </w:rPr>
              <w:t>advance</w:t>
            </w:r>
            <w:r>
              <w:rPr>
                <w:rFonts w:ascii="Times New Roman" w:hAnsi="Times New Roman" w:cs="Times New Roman"/>
                <w:sz w:val="24"/>
                <w:szCs w:val="24"/>
              </w:rPr>
              <w:t xml:space="preserve"> these guidelines in local committees.</w:t>
            </w:r>
          </w:p>
        </w:tc>
      </w:tr>
      <w:tr w:rsidR="00F82F99" w14:paraId="7BBE6ADE" w14:textId="77777777" w:rsidTr="00F82F99">
        <w:tc>
          <w:tcPr>
            <w:tcW w:w="2911" w:type="dxa"/>
          </w:tcPr>
          <w:p w14:paraId="72429B58" w14:textId="77777777" w:rsidR="00F82F99" w:rsidRDefault="009444A9" w:rsidP="00F82F99">
            <w:pPr>
              <w:pStyle w:val="ListParagraph"/>
              <w:ind w:left="0"/>
              <w:rPr>
                <w:rFonts w:ascii="Times New Roman" w:hAnsi="Times New Roman" w:cs="Times New Roman"/>
                <w:sz w:val="24"/>
                <w:szCs w:val="24"/>
              </w:rPr>
            </w:pPr>
            <w:r>
              <w:rPr>
                <w:rFonts w:ascii="Times New Roman" w:hAnsi="Times New Roman" w:cs="Times New Roman"/>
                <w:sz w:val="24"/>
                <w:szCs w:val="24"/>
              </w:rPr>
              <w:t>Forming a “package” to promote solar energy in built-up areas as part of the work of the Tkuma Directorate and the Ministry of Energy.</w:t>
            </w:r>
          </w:p>
          <w:p w14:paraId="2F8E6781" w14:textId="79EE57C8" w:rsidR="009444A9" w:rsidRDefault="009444A9" w:rsidP="00F82F99">
            <w:pPr>
              <w:pStyle w:val="ListParagraph"/>
              <w:ind w:left="0"/>
              <w:rPr>
                <w:rFonts w:ascii="Times New Roman" w:hAnsi="Times New Roman" w:cs="Times New Roman"/>
                <w:sz w:val="24"/>
                <w:szCs w:val="24"/>
              </w:rPr>
            </w:pPr>
          </w:p>
        </w:tc>
        <w:tc>
          <w:tcPr>
            <w:tcW w:w="2910" w:type="dxa"/>
          </w:tcPr>
          <w:p w14:paraId="05259057" w14:textId="39B07FAB" w:rsidR="00F82F99" w:rsidRDefault="009444A9" w:rsidP="00F82F99">
            <w:pPr>
              <w:pStyle w:val="ListParagraph"/>
              <w:ind w:left="0"/>
              <w:rPr>
                <w:rFonts w:ascii="Times New Roman" w:hAnsi="Times New Roman" w:cs="Times New Roman"/>
                <w:sz w:val="24"/>
                <w:szCs w:val="24"/>
              </w:rPr>
            </w:pPr>
            <w:r>
              <w:rPr>
                <w:rFonts w:ascii="Times New Roman" w:hAnsi="Times New Roman" w:cs="Times New Roman"/>
                <w:sz w:val="24"/>
                <w:szCs w:val="24"/>
              </w:rPr>
              <w:t>A “package” of this kind is included in the Tkuma Directorate’s work plan, and is promoted as part of the economic development activities in the region.</w:t>
            </w:r>
          </w:p>
        </w:tc>
        <w:tc>
          <w:tcPr>
            <w:tcW w:w="2911" w:type="dxa"/>
          </w:tcPr>
          <w:p w14:paraId="0D1F103B" w14:textId="40319F51" w:rsidR="00F82F99" w:rsidRDefault="009444A9" w:rsidP="00F82F99">
            <w:pPr>
              <w:pStyle w:val="ListParagraph"/>
              <w:ind w:left="0"/>
              <w:rPr>
                <w:rFonts w:ascii="Times New Roman" w:hAnsi="Times New Roman" w:cs="Times New Roman"/>
                <w:sz w:val="24"/>
                <w:szCs w:val="24"/>
              </w:rPr>
            </w:pPr>
            <w:r>
              <w:rPr>
                <w:rFonts w:ascii="Times New Roman" w:hAnsi="Times New Roman" w:cs="Times New Roman"/>
                <w:sz w:val="24"/>
                <w:szCs w:val="24"/>
              </w:rPr>
              <w:t>Failure to integrate a “package” in the Tkuma Directorate’s activities, continuation of “business as usual” regarding solar energy in built-up areas.</w:t>
            </w:r>
          </w:p>
        </w:tc>
      </w:tr>
    </w:tbl>
    <w:p w14:paraId="2CED35D7" w14:textId="77777777" w:rsidR="005A3AEA" w:rsidRDefault="005A3AEA" w:rsidP="007B7F77">
      <w:pPr>
        <w:rPr>
          <w:rFonts w:ascii="Times New Roman" w:hAnsi="Times New Roman" w:cs="Times New Roman"/>
          <w:sz w:val="24"/>
          <w:szCs w:val="24"/>
        </w:rPr>
      </w:pPr>
    </w:p>
    <w:p w14:paraId="0D2640CB" w14:textId="4BDE4F8B" w:rsidR="007B7F77" w:rsidRDefault="005A3AEA" w:rsidP="007B7F77">
      <w:pPr>
        <w:rPr>
          <w:rFonts w:ascii="Times New Roman" w:hAnsi="Times New Roman" w:cs="Times New Roman"/>
          <w:sz w:val="24"/>
          <w:szCs w:val="24"/>
        </w:rPr>
      </w:pPr>
      <w:r>
        <w:rPr>
          <w:rFonts w:ascii="Times New Roman" w:hAnsi="Times New Roman" w:cs="Times New Roman"/>
          <w:sz w:val="24"/>
          <w:szCs w:val="24"/>
        </w:rPr>
        <w:t>The</w:t>
      </w:r>
      <w:r w:rsidR="009444A9" w:rsidRPr="007B7F77">
        <w:rPr>
          <w:rFonts w:ascii="Times New Roman" w:hAnsi="Times New Roman" w:cs="Times New Roman"/>
          <w:sz w:val="24"/>
          <w:szCs w:val="24"/>
        </w:rPr>
        <w:t xml:space="preserve"> program</w:t>
      </w:r>
      <w:r>
        <w:rPr>
          <w:rFonts w:ascii="Times New Roman" w:hAnsi="Times New Roman" w:cs="Times New Roman"/>
          <w:sz w:val="24"/>
          <w:szCs w:val="24"/>
        </w:rPr>
        <w:t xml:space="preserve"> will </w:t>
      </w:r>
      <w:r w:rsidR="008B4A3F">
        <w:rPr>
          <w:rFonts w:ascii="Times New Roman" w:hAnsi="Times New Roman" w:cs="Times New Roman"/>
          <w:sz w:val="24"/>
          <w:szCs w:val="24"/>
        </w:rPr>
        <w:t>involve</w:t>
      </w:r>
      <w:r w:rsidR="009444A9" w:rsidRPr="007B7F77">
        <w:rPr>
          <w:rFonts w:ascii="Times New Roman" w:hAnsi="Times New Roman" w:cs="Times New Roman"/>
          <w:sz w:val="24"/>
          <w:szCs w:val="24"/>
        </w:rPr>
        <w:t xml:space="preserve"> cooperation with other </w:t>
      </w:r>
      <w:r w:rsidR="001F6CD9">
        <w:rPr>
          <w:rFonts w:ascii="Times New Roman" w:hAnsi="Times New Roman" w:cs="Times New Roman"/>
          <w:sz w:val="24"/>
          <w:szCs w:val="24"/>
        </w:rPr>
        <w:t xml:space="preserve">bodies that are </w:t>
      </w:r>
      <w:r w:rsidR="009444A9" w:rsidRPr="007B7F77">
        <w:rPr>
          <w:rFonts w:ascii="Times New Roman" w:hAnsi="Times New Roman" w:cs="Times New Roman"/>
          <w:sz w:val="24"/>
          <w:szCs w:val="24"/>
        </w:rPr>
        <w:t>working to</w:t>
      </w:r>
      <w:r w:rsidR="008C4F6E">
        <w:rPr>
          <w:rFonts w:ascii="Times New Roman" w:hAnsi="Times New Roman" w:cs="Times New Roman"/>
          <w:sz w:val="24"/>
          <w:szCs w:val="24"/>
        </w:rPr>
        <w:t xml:space="preserve">ward </w:t>
      </w:r>
      <w:r w:rsidR="009444A9" w:rsidRPr="007B7F77">
        <w:rPr>
          <w:rFonts w:ascii="Times New Roman" w:hAnsi="Times New Roman" w:cs="Times New Roman"/>
          <w:sz w:val="24"/>
          <w:szCs w:val="24"/>
        </w:rPr>
        <w:t xml:space="preserve">similar goals, including the “Energy in Built-up Areas </w:t>
      </w:r>
      <w:r w:rsidR="008B4A3F">
        <w:rPr>
          <w:rFonts w:ascii="Times New Roman" w:hAnsi="Times New Roman" w:cs="Times New Roman"/>
          <w:sz w:val="24"/>
          <w:szCs w:val="24"/>
        </w:rPr>
        <w:t>Report</w:t>
      </w:r>
      <w:r w:rsidR="009444A9" w:rsidRPr="007B7F77">
        <w:rPr>
          <w:rFonts w:ascii="Times New Roman" w:hAnsi="Times New Roman" w:cs="Times New Roman"/>
          <w:sz w:val="24"/>
          <w:szCs w:val="24"/>
        </w:rPr>
        <w:t xml:space="preserve">” steering committee led by the Environment Division at the Ministry of Energy, the </w:t>
      </w:r>
      <w:commentRangeStart w:id="67"/>
      <w:r w:rsidR="007B7F77" w:rsidRPr="007B7F77">
        <w:rPr>
          <w:rFonts w:ascii="Times New Roman" w:hAnsi="Times New Roman" w:cs="Times New Roman"/>
          <w:sz w:val="24"/>
          <w:szCs w:val="24"/>
        </w:rPr>
        <w:t xml:space="preserve">Green </w:t>
      </w:r>
      <w:commentRangeEnd w:id="67"/>
      <w:r w:rsidR="007B7F77">
        <w:rPr>
          <w:rStyle w:val="CommentReference"/>
        </w:rPr>
        <w:commentReference w:id="67"/>
      </w:r>
      <w:r w:rsidR="007B7F77" w:rsidRPr="007B7F77">
        <w:rPr>
          <w:rFonts w:ascii="Times New Roman" w:hAnsi="Times New Roman" w:cs="Times New Roman"/>
          <w:sz w:val="24"/>
          <w:szCs w:val="24"/>
        </w:rPr>
        <w:t xml:space="preserve">Energy </w:t>
      </w:r>
      <w:r w:rsidR="009444A9" w:rsidRPr="007B7F77">
        <w:rPr>
          <w:rFonts w:ascii="Times New Roman" w:hAnsi="Times New Roman" w:cs="Times New Roman"/>
          <w:sz w:val="24"/>
          <w:szCs w:val="24"/>
        </w:rPr>
        <w:t>Association of</w:t>
      </w:r>
      <w:r w:rsidR="007B7F77" w:rsidRPr="007B7F77">
        <w:rPr>
          <w:rFonts w:ascii="Times New Roman" w:hAnsi="Times New Roman" w:cs="Times New Roman"/>
          <w:sz w:val="24"/>
          <w:szCs w:val="24"/>
        </w:rPr>
        <w:t xml:space="preserve"> Israel</w:t>
      </w:r>
      <w:r w:rsidR="009444A9" w:rsidRPr="007B7F77">
        <w:rPr>
          <w:rFonts w:ascii="Times New Roman" w:hAnsi="Times New Roman" w:cs="Times New Roman"/>
          <w:sz w:val="24"/>
          <w:szCs w:val="24"/>
        </w:rPr>
        <w:t>, and other environmental, professional, and sectoral organizations.</w:t>
      </w:r>
    </w:p>
    <w:p w14:paraId="608DD655" w14:textId="26C88210" w:rsidR="007B7F77" w:rsidRDefault="007B7F77" w:rsidP="007B7F77">
      <w:pPr>
        <w:rPr>
          <w:rFonts w:ascii="Times New Roman" w:hAnsi="Times New Roman" w:cs="Times New Roman"/>
          <w:sz w:val="24"/>
          <w:szCs w:val="24"/>
        </w:rPr>
      </w:pPr>
      <w:r w:rsidRPr="001F6CD9">
        <w:rPr>
          <w:rFonts w:ascii="Times New Roman" w:hAnsi="Times New Roman" w:cs="Times New Roman"/>
          <w:b/>
          <w:bCs/>
          <w:sz w:val="24"/>
          <w:szCs w:val="24"/>
        </w:rPr>
        <w:lastRenderedPageBreak/>
        <w:t>Lead partner</w:t>
      </w:r>
      <w:r w:rsidR="005A3AEA">
        <w:rPr>
          <w:rFonts w:ascii="Times New Roman" w:hAnsi="Times New Roman" w:cs="Times New Roman"/>
          <w:sz w:val="24"/>
          <w:szCs w:val="24"/>
        </w:rPr>
        <w:t xml:space="preserve">: </w:t>
      </w:r>
      <w:r w:rsidR="00B45446">
        <w:rPr>
          <w:rFonts w:ascii="Times New Roman" w:hAnsi="Times New Roman" w:cs="Times New Roman"/>
          <w:sz w:val="24"/>
          <w:szCs w:val="24"/>
        </w:rPr>
        <w:t>T</w:t>
      </w:r>
      <w:r>
        <w:rPr>
          <w:rFonts w:ascii="Times New Roman" w:hAnsi="Times New Roman" w:cs="Times New Roman"/>
          <w:sz w:val="24"/>
          <w:szCs w:val="24"/>
        </w:rPr>
        <w:t xml:space="preserve">he Heschel Center for Sustainability. The work will be carried out in coordination and cooperation with the Western Negev Cluster </w:t>
      </w:r>
      <w:r w:rsidR="00B45446">
        <w:rPr>
          <w:rFonts w:ascii="Times New Roman" w:hAnsi="Times New Roman" w:cs="Times New Roman"/>
          <w:sz w:val="24"/>
          <w:szCs w:val="24"/>
        </w:rPr>
        <w:t>in light of his</w:t>
      </w:r>
      <w:r>
        <w:rPr>
          <w:rFonts w:ascii="Times New Roman" w:hAnsi="Times New Roman" w:cs="Times New Roman"/>
          <w:sz w:val="24"/>
          <w:szCs w:val="24"/>
        </w:rPr>
        <w:t xml:space="preserve"> high level of commitment and lead </w:t>
      </w:r>
      <w:r w:rsidR="005A3AEA">
        <w:rPr>
          <w:rFonts w:ascii="Times New Roman" w:hAnsi="Times New Roman" w:cs="Times New Roman"/>
          <w:sz w:val="24"/>
          <w:szCs w:val="24"/>
        </w:rPr>
        <w:t xml:space="preserve">role </w:t>
      </w:r>
      <w:r>
        <w:rPr>
          <w:rFonts w:ascii="Times New Roman" w:hAnsi="Times New Roman" w:cs="Times New Roman"/>
          <w:sz w:val="24"/>
          <w:szCs w:val="24"/>
        </w:rPr>
        <w:t xml:space="preserve">in writing and implementing a climate crisis </w:t>
      </w:r>
      <w:r w:rsidR="005A3AEA">
        <w:rPr>
          <w:rFonts w:ascii="Times New Roman" w:hAnsi="Times New Roman" w:cs="Times New Roman"/>
          <w:sz w:val="24"/>
          <w:szCs w:val="24"/>
        </w:rPr>
        <w:t>assessment plan.</w:t>
      </w:r>
    </w:p>
    <w:p w14:paraId="7595DD23" w14:textId="753262CC" w:rsidR="005A3AEA" w:rsidRPr="007B7F77" w:rsidRDefault="005A3AEA" w:rsidP="007B7F77">
      <w:pPr>
        <w:rPr>
          <w:rFonts w:ascii="Times New Roman" w:hAnsi="Times New Roman" w:cs="Times New Roman"/>
          <w:sz w:val="24"/>
          <w:szCs w:val="24"/>
        </w:rPr>
      </w:pPr>
      <w:r w:rsidRPr="001F6CD9">
        <w:rPr>
          <w:rFonts w:ascii="Times New Roman" w:hAnsi="Times New Roman" w:cs="Times New Roman"/>
          <w:b/>
          <w:bCs/>
          <w:sz w:val="24"/>
          <w:szCs w:val="24"/>
        </w:rPr>
        <w:t>Required staff</w:t>
      </w:r>
      <w:r>
        <w:rPr>
          <w:rFonts w:ascii="Times New Roman" w:hAnsi="Times New Roman" w:cs="Times New Roman"/>
          <w:sz w:val="24"/>
          <w:szCs w:val="24"/>
        </w:rPr>
        <w:t xml:space="preserve">: </w:t>
      </w:r>
      <w:r w:rsidR="00B45446">
        <w:rPr>
          <w:rFonts w:ascii="Times New Roman" w:hAnsi="Times New Roman" w:cs="Times New Roman"/>
          <w:sz w:val="24"/>
          <w:szCs w:val="24"/>
        </w:rPr>
        <w:t>P</w:t>
      </w:r>
      <w:r>
        <w:rPr>
          <w:rFonts w:ascii="Times New Roman" w:hAnsi="Times New Roman" w:cs="Times New Roman"/>
          <w:sz w:val="24"/>
          <w:szCs w:val="24"/>
        </w:rPr>
        <w:t>rogram center; experts in electricity, planning, regulation, and law (from the partner organizations plus additional consultants); lobbying and media</w:t>
      </w:r>
      <w:r w:rsidR="008C4F6E">
        <w:rPr>
          <w:rFonts w:ascii="Times New Roman" w:hAnsi="Times New Roman" w:cs="Times New Roman"/>
          <w:sz w:val="24"/>
          <w:szCs w:val="24"/>
        </w:rPr>
        <w:t xml:space="preserve">; </w:t>
      </w:r>
      <w:r>
        <w:rPr>
          <w:rFonts w:ascii="Times New Roman" w:hAnsi="Times New Roman" w:cs="Times New Roman"/>
          <w:sz w:val="24"/>
          <w:szCs w:val="24"/>
        </w:rPr>
        <w:t>administrative support.</w:t>
      </w:r>
    </w:p>
    <w:p w14:paraId="6D09DA15" w14:textId="77777777" w:rsidR="007B7F77" w:rsidRPr="007B7F77" w:rsidRDefault="007B7F77" w:rsidP="007B7F77">
      <w:pPr>
        <w:pStyle w:val="ListParagraph"/>
        <w:ind w:left="284"/>
        <w:rPr>
          <w:rFonts w:ascii="Times New Roman" w:hAnsi="Times New Roman" w:cs="Times New Roman"/>
          <w:sz w:val="24"/>
          <w:szCs w:val="24"/>
        </w:rPr>
      </w:pPr>
    </w:p>
    <w:sectPr w:rsidR="007B7F77" w:rsidRPr="007B7F7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J" w:date="2024-02-27T10:48:00Z" w:initials="J">
    <w:p w14:paraId="0F89754F" w14:textId="77777777" w:rsidR="00673275" w:rsidRDefault="00673275" w:rsidP="00673275">
      <w:pPr>
        <w:pStyle w:val="CommentText0"/>
      </w:pPr>
      <w:r>
        <w:rPr>
          <w:rStyle w:val="CommentReference"/>
        </w:rPr>
        <w:annotationRef/>
      </w:r>
      <w:r>
        <w:rPr>
          <w:lang w:val="en-GB"/>
        </w:rPr>
        <w:t>Thus in the source. But should this be 2024</w:t>
      </w:r>
    </w:p>
  </w:comment>
  <w:comment w:id="1" w:author="JJ" w:date="2024-02-29T15:23:00Z" w:initials="J">
    <w:p w14:paraId="2EBF6EAF" w14:textId="77777777" w:rsidR="00EA25F1" w:rsidRDefault="00F62299" w:rsidP="00EA25F1">
      <w:pPr>
        <w:pStyle w:val="CommentText0"/>
      </w:pPr>
      <w:r>
        <w:rPr>
          <w:rStyle w:val="CommentReference"/>
        </w:rPr>
        <w:annotationRef/>
      </w:r>
      <w:r w:rsidR="00EA25F1">
        <w:t>Here northwestern in the source  but elsewhere in the source it is just western.  Do you want consistency?</w:t>
      </w:r>
    </w:p>
  </w:comment>
  <w:comment w:id="2" w:author="Susan Doron" w:date="2024-03-05T08:57:00Z" w:initials="SD">
    <w:p w14:paraId="18D77619" w14:textId="77777777" w:rsidR="00F14803" w:rsidRDefault="00F14803" w:rsidP="00F14803">
      <w:pPr>
        <w:pStyle w:val="CommentText0"/>
      </w:pPr>
      <w:r>
        <w:rPr>
          <w:rStyle w:val="CommentReference"/>
        </w:rPr>
        <w:annotationRef/>
      </w:r>
      <w:r>
        <w:t>Added to help the reader as Gaza Envelope is mentioned later in the text</w:t>
      </w:r>
    </w:p>
  </w:comment>
  <w:comment w:id="3" w:author="Susan Doron" w:date="2024-03-05T08:23:00Z" w:initials="SD">
    <w:p w14:paraId="1301F8A3" w14:textId="13E351B0" w:rsidR="00EA25F1" w:rsidRDefault="00EA25F1" w:rsidP="00EA25F1">
      <w:pPr>
        <w:pStyle w:val="CommentText0"/>
      </w:pPr>
      <w:r>
        <w:rPr>
          <w:rStyle w:val="CommentReference"/>
        </w:rPr>
        <w:annotationRef/>
      </w:r>
      <w:r>
        <w:t>Northwestern in the source text</w:t>
      </w:r>
    </w:p>
  </w:comment>
  <w:comment w:id="4" w:author="JJ" w:date="2024-02-29T15:28:00Z" w:initials="J">
    <w:p w14:paraId="506C27F3" w14:textId="77777777" w:rsidR="00F14803" w:rsidRDefault="008D41FC" w:rsidP="00F14803">
      <w:pPr>
        <w:pStyle w:val="CommentText0"/>
      </w:pPr>
      <w:r>
        <w:rPr>
          <w:rStyle w:val="CommentReference"/>
        </w:rPr>
        <w:annotationRef/>
      </w:r>
      <w:r w:rsidR="00F14803">
        <w:t xml:space="preserve">The text moves between northwestern Negev, western Negev and the Gaza Envelope. Please decide which is appropriate. </w:t>
      </w:r>
    </w:p>
  </w:comment>
  <w:comment w:id="5" w:author="JJ" w:date="2024-02-29T08:36:00Z" w:initials="J">
    <w:p w14:paraId="6BA2D18C" w14:textId="6940871E" w:rsidR="002A53EC" w:rsidRDefault="002A53EC" w:rsidP="002A53EC">
      <w:pPr>
        <w:pStyle w:val="CommentText0"/>
      </w:pPr>
      <w:r>
        <w:rPr>
          <w:rStyle w:val="CommentReference"/>
        </w:rPr>
        <w:annotationRef/>
      </w:r>
      <w:r>
        <w:rPr>
          <w:lang w:val="en-GB"/>
        </w:rPr>
        <w:t>We keep using “at the heart of” and it gets repetitive</w:t>
      </w:r>
    </w:p>
  </w:comment>
  <w:comment w:id="6" w:author="Susan Doron" w:date="2024-03-05T09:18:00Z" w:initials="SD">
    <w:p w14:paraId="115B3D32" w14:textId="77777777" w:rsidR="00740AA4" w:rsidRDefault="00740AA4" w:rsidP="00740AA4">
      <w:pPr>
        <w:pStyle w:val="CommentText0"/>
      </w:pPr>
      <w:r>
        <w:rPr>
          <w:rStyle w:val="CommentReference"/>
        </w:rPr>
        <w:annotationRef/>
      </w:r>
      <w:r>
        <w:t xml:space="preserve">The Hebrew reads: </w:t>
      </w:r>
      <w:r>
        <w:rPr>
          <w:rFonts w:hint="eastAsia"/>
          <w:rtl/>
          <w:lang w:bidi="he-IL"/>
        </w:rPr>
        <w:t>מרחב</w:t>
      </w:r>
      <w:r>
        <w:rPr>
          <w:rtl/>
          <w:lang w:bidi="he-IL"/>
        </w:rPr>
        <w:t xml:space="preserve"> השטחים הפתוחים ומרחב הפיתוח</w:t>
      </w:r>
      <w:r>
        <w:t>..</w:t>
      </w:r>
    </w:p>
    <w:p w14:paraId="2B111D1C" w14:textId="77777777" w:rsidR="00740AA4" w:rsidRDefault="00740AA4" w:rsidP="00740AA4">
      <w:pPr>
        <w:pStyle w:val="CommentText0"/>
      </w:pPr>
      <w:r>
        <w:t xml:space="preserve">This translates into the “space” of open spaces and the “space” of development projects. The usage of </w:t>
      </w:r>
      <w:r>
        <w:rPr>
          <w:rFonts w:hint="eastAsia"/>
          <w:rtl/>
          <w:lang w:bidi="he-IL"/>
        </w:rPr>
        <w:t>מרחב</w:t>
      </w:r>
      <w:r>
        <w:t xml:space="preserve"> is common in Hebrew but not English. Please see suggested translation in the text. Otherwise, the above precise translation can also be used if you prefer.</w:t>
      </w:r>
    </w:p>
  </w:comment>
  <w:comment w:id="7" w:author="Susan Doron" w:date="2024-03-05T18:51:00Z" w:initials="SD">
    <w:p w14:paraId="0ED4215F" w14:textId="77777777" w:rsidR="002370C7" w:rsidRDefault="002370C7" w:rsidP="002370C7">
      <w:pPr>
        <w:pStyle w:val="CommentText0"/>
      </w:pPr>
      <w:r>
        <w:rPr>
          <w:rStyle w:val="CommentReference"/>
        </w:rPr>
        <w:annotationRef/>
      </w:r>
      <w:r>
        <w:t>The acronym will be used in this report except when the Society for the Protection of Nature appears in bold font.</w:t>
      </w:r>
    </w:p>
  </w:comment>
  <w:comment w:id="8" w:author="Susan Doron" w:date="2024-03-05T09:22:00Z" w:initials="SD">
    <w:p w14:paraId="158BD63E" w14:textId="5636C730" w:rsidR="004872A5" w:rsidRDefault="004872A5" w:rsidP="004872A5">
      <w:pPr>
        <w:pStyle w:val="CommentText0"/>
      </w:pPr>
      <w:r>
        <w:rPr>
          <w:rStyle w:val="CommentReference"/>
        </w:rPr>
        <w:annotationRef/>
      </w:r>
      <w:r>
        <w:t>As a whole reflects the Hebrew. Would it be more accurate to write “comprehensively” or holistically?</w:t>
      </w:r>
    </w:p>
  </w:comment>
  <w:comment w:id="9" w:author="JJ" w:date="2024-02-28T15:27:00Z" w:initials="J">
    <w:p w14:paraId="40F445BE" w14:textId="77777777" w:rsidR="00F00715" w:rsidRDefault="00F00715" w:rsidP="00F00715">
      <w:pPr>
        <w:pStyle w:val="CommentText0"/>
      </w:pPr>
      <w:r>
        <w:rPr>
          <w:rStyle w:val="CommentReference"/>
        </w:rPr>
        <w:annotationRef/>
      </w:r>
      <w:r>
        <w:rPr>
          <w:lang w:val="en-GB"/>
        </w:rPr>
        <w:t xml:space="preserve">Does this work better than “proper” </w:t>
      </w:r>
    </w:p>
  </w:comment>
  <w:comment w:id="10" w:author="JJ" w:date="2024-02-27T15:10:00Z" w:initials="J">
    <w:p w14:paraId="67A29605" w14:textId="77777777" w:rsidR="0009408C" w:rsidRDefault="00233D80" w:rsidP="0009408C">
      <w:pPr>
        <w:pStyle w:val="CommentText0"/>
      </w:pPr>
      <w:r>
        <w:rPr>
          <w:rStyle w:val="CommentReference"/>
        </w:rPr>
        <w:annotationRef/>
      </w:r>
      <w:r w:rsidR="0009408C">
        <w:rPr>
          <w:lang w:val="en-GB"/>
        </w:rPr>
        <w:t>Whose capacity?</w:t>
      </w:r>
    </w:p>
    <w:p w14:paraId="6362370C" w14:textId="77777777" w:rsidR="0009408C" w:rsidRDefault="0009408C" w:rsidP="0009408C">
      <w:pPr>
        <w:pStyle w:val="CommentText0"/>
      </w:pPr>
    </w:p>
    <w:p w14:paraId="49E6C384" w14:textId="77777777" w:rsidR="0009408C" w:rsidRDefault="0009408C" w:rsidP="0009408C">
      <w:pPr>
        <w:pStyle w:val="CommentText0"/>
      </w:pPr>
      <w:r>
        <w:rPr>
          <w:lang w:val="en-GB"/>
        </w:rPr>
        <w:t>“increase the capacity of the region as a whole to restore etc”?</w:t>
      </w:r>
    </w:p>
    <w:p w14:paraId="34E777F8" w14:textId="77777777" w:rsidR="0009408C" w:rsidRDefault="0009408C" w:rsidP="0009408C">
      <w:pPr>
        <w:pStyle w:val="CommentText0"/>
      </w:pPr>
    </w:p>
    <w:p w14:paraId="2EF236D8" w14:textId="77777777" w:rsidR="0009408C" w:rsidRDefault="0009408C" w:rsidP="0009408C">
      <w:pPr>
        <w:pStyle w:val="CommentText0"/>
      </w:pPr>
      <w:r>
        <w:rPr>
          <w:lang w:val="en-GB"/>
        </w:rPr>
        <w:t>I would just delete this fragment as it seems to be trying to say the same thing as the first bit of the sentence</w:t>
      </w:r>
    </w:p>
    <w:p w14:paraId="1D2EB677" w14:textId="77777777" w:rsidR="0009408C" w:rsidRDefault="0009408C" w:rsidP="0009408C">
      <w:pPr>
        <w:pStyle w:val="CommentText0"/>
      </w:pPr>
    </w:p>
    <w:p w14:paraId="3ECC2D8B" w14:textId="77777777" w:rsidR="0009408C" w:rsidRDefault="0009408C" w:rsidP="0009408C">
      <w:pPr>
        <w:pStyle w:val="CommentText0"/>
      </w:pPr>
      <w:r>
        <w:rPr>
          <w:lang w:val="en-GB"/>
        </w:rPr>
        <w:t>Also this sentence is a bit tautologous/echoey, it is saying the society’s track record of protecting open spaces and countering development threats means that it can protect open spaces and counter development threats. Can we recast it?</w:t>
      </w:r>
    </w:p>
  </w:comment>
  <w:comment w:id="11" w:author="Susan Doron" w:date="2024-03-05T09:54:00Z" w:initials="SD">
    <w:p w14:paraId="077250BF" w14:textId="77777777" w:rsidR="007627E0" w:rsidRDefault="007627E0" w:rsidP="007627E0">
      <w:pPr>
        <w:pStyle w:val="CommentText0"/>
      </w:pPr>
      <w:r>
        <w:rPr>
          <w:rStyle w:val="CommentReference"/>
        </w:rPr>
        <w:annotationRef/>
      </w:r>
      <w:r>
        <w:t xml:space="preserve">Perceptual identity is a correct translation of the Hebrew: </w:t>
      </w:r>
      <w:r>
        <w:rPr>
          <w:rFonts w:hint="eastAsia"/>
          <w:rtl/>
          <w:lang w:bidi="he-IL"/>
        </w:rPr>
        <w:t>זהות</w:t>
      </w:r>
      <w:r>
        <w:rPr>
          <w:rtl/>
          <w:lang w:bidi="he-IL"/>
        </w:rPr>
        <w:t xml:space="preserve"> תפיסתית</w:t>
      </w:r>
      <w:r>
        <w:t xml:space="preserve"> </w:t>
      </w:r>
    </w:p>
    <w:p w14:paraId="33EC7208" w14:textId="77777777" w:rsidR="007627E0" w:rsidRDefault="007627E0" w:rsidP="007627E0">
      <w:pPr>
        <w:pStyle w:val="CommentText0"/>
      </w:pPr>
      <w:r>
        <w:t>The meaning of this is not entirely clear - please see suggestion in text.</w:t>
      </w:r>
    </w:p>
  </w:comment>
  <w:comment w:id="12" w:author="JJ" w:date="2024-02-28T08:47:00Z" w:initials="J">
    <w:p w14:paraId="6BC770D3" w14:textId="77777777" w:rsidR="0038093F" w:rsidRDefault="0037559D" w:rsidP="0038093F">
      <w:pPr>
        <w:pStyle w:val="CommentText0"/>
      </w:pPr>
      <w:r>
        <w:rPr>
          <w:rStyle w:val="CommentReference"/>
        </w:rPr>
        <w:annotationRef/>
      </w:r>
      <w:r w:rsidR="0038093F">
        <w:t>Instead of “ability” to avoid repetition</w:t>
      </w:r>
    </w:p>
  </w:comment>
  <w:comment w:id="13" w:author="JJ" w:date="2024-02-28T08:59:00Z" w:initials="J">
    <w:p w14:paraId="4006CE37" w14:textId="77777777" w:rsidR="006F7019" w:rsidRDefault="004F3D36" w:rsidP="006F7019">
      <w:pPr>
        <w:pStyle w:val="CommentText0"/>
      </w:pPr>
      <w:r>
        <w:rPr>
          <w:rStyle w:val="CommentReference"/>
        </w:rPr>
        <w:annotationRef/>
      </w:r>
      <w:r w:rsidR="006F7019">
        <w:rPr>
          <w:rFonts w:hint="eastAsia"/>
          <w:rtl/>
          <w:lang w:bidi="he-IL"/>
        </w:rPr>
        <w:t>תחומי</w:t>
      </w:r>
      <w:r w:rsidR="006F7019">
        <w:rPr>
          <w:rtl/>
          <w:lang w:bidi="he-IL"/>
        </w:rPr>
        <w:t xml:space="preserve"> החיים</w:t>
      </w:r>
    </w:p>
    <w:p w14:paraId="6021F9A8" w14:textId="77777777" w:rsidR="006F7019" w:rsidRDefault="006F7019" w:rsidP="006F7019">
      <w:pPr>
        <w:pStyle w:val="CommentText0"/>
      </w:pPr>
    </w:p>
    <w:p w14:paraId="12738E88" w14:textId="77777777" w:rsidR="006F7019" w:rsidRDefault="006F7019" w:rsidP="006F7019">
      <w:pPr>
        <w:pStyle w:val="CommentText0"/>
      </w:pPr>
      <w:r>
        <w:t>This is literally what this says—but what is the intended meaning?</w:t>
      </w:r>
    </w:p>
    <w:p w14:paraId="762FAB7A" w14:textId="77777777" w:rsidR="006F7019" w:rsidRDefault="006F7019" w:rsidP="006F7019">
      <w:pPr>
        <w:pStyle w:val="CommentText0"/>
      </w:pPr>
    </w:p>
    <w:p w14:paraId="1DD270BE" w14:textId="77777777" w:rsidR="006F7019" w:rsidRDefault="006F7019" w:rsidP="006F7019">
      <w:pPr>
        <w:pStyle w:val="CommentText0"/>
      </w:pPr>
      <w:r>
        <w:t>Is the meaning “the environment” in general--habitats, plants, animals</w:t>
      </w:r>
    </w:p>
    <w:p w14:paraId="2D3BE199" w14:textId="77777777" w:rsidR="006F7019" w:rsidRDefault="006F7019" w:rsidP="006F7019">
      <w:pPr>
        <w:pStyle w:val="CommentText0"/>
      </w:pPr>
    </w:p>
    <w:p w14:paraId="6D4A6360" w14:textId="77777777" w:rsidR="006F7019" w:rsidRDefault="006F7019" w:rsidP="006F7019">
      <w:pPr>
        <w:pStyle w:val="CommentText0"/>
      </w:pPr>
      <w:r>
        <w:t>Or does it mean “literally everything—life as in social life, roads, schools, shopping malls”</w:t>
      </w:r>
    </w:p>
    <w:p w14:paraId="6C8C98A9" w14:textId="77777777" w:rsidR="006F7019" w:rsidRDefault="006F7019" w:rsidP="006F7019">
      <w:pPr>
        <w:pStyle w:val="CommentText0"/>
      </w:pPr>
    </w:p>
  </w:comment>
  <w:comment w:id="14" w:author="JJ" w:date="2024-02-28T09:06:00Z" w:initials="J">
    <w:p w14:paraId="3B9BFADA" w14:textId="77777777" w:rsidR="004E696B" w:rsidRDefault="0056467A" w:rsidP="004E696B">
      <w:pPr>
        <w:pStyle w:val="CommentText0"/>
      </w:pPr>
      <w:r>
        <w:rPr>
          <w:rStyle w:val="CommentReference"/>
        </w:rPr>
        <w:annotationRef/>
      </w:r>
      <w:r w:rsidR="004E696B">
        <w:t>This sentence more literally reads like this</w:t>
      </w:r>
    </w:p>
    <w:p w14:paraId="69F352B0" w14:textId="77777777" w:rsidR="004E696B" w:rsidRDefault="004E696B" w:rsidP="004E696B">
      <w:pPr>
        <w:pStyle w:val="CommentText0"/>
      </w:pPr>
      <w:r>
        <w:t>Against this background, the Cluster can play a leading role in viewing the preservation of open spaces in an integrated and integrative view of the various processes that will take place in the area, and being able to offer a regional view that goes beyond administrative and municipal boundaries.</w:t>
      </w:r>
    </w:p>
    <w:p w14:paraId="36B80D71" w14:textId="77777777" w:rsidR="004E696B" w:rsidRDefault="004E696B" w:rsidP="004E696B">
      <w:pPr>
        <w:pStyle w:val="CommentText0"/>
      </w:pPr>
    </w:p>
    <w:p w14:paraId="642FE47B" w14:textId="77777777" w:rsidR="004E696B" w:rsidRDefault="004E696B" w:rsidP="004E696B">
      <w:pPr>
        <w:pStyle w:val="CommentText0"/>
      </w:pPr>
      <w:r>
        <w:t>It has been recast without losing its meaning for ease of reading in English</w:t>
      </w:r>
    </w:p>
  </w:comment>
  <w:comment w:id="15" w:author="Susan Doron" w:date="2024-03-05T10:14:00Z" w:initials="SD">
    <w:p w14:paraId="0B4859C3" w14:textId="77777777" w:rsidR="00CE50F5" w:rsidRDefault="00CE50F5" w:rsidP="00CE50F5">
      <w:pPr>
        <w:pStyle w:val="CommentText0"/>
      </w:pPr>
      <w:r>
        <w:rPr>
          <w:rStyle w:val="CommentReference"/>
        </w:rPr>
        <w:annotationRef/>
      </w:r>
      <w:r>
        <w:t xml:space="preserve">Consider providing a hyperlink or footnote here about the program which readers may not be aware of : </w:t>
      </w:r>
      <w:hyperlink r:id="rId1" w:history="1">
        <w:r w:rsidRPr="00A51F76">
          <w:rPr>
            <w:rStyle w:val="Hyperlink"/>
          </w:rPr>
          <w:t>https://heschel.org.il/en/policy/renewable-energy-nzo/</w:t>
        </w:r>
      </w:hyperlink>
    </w:p>
  </w:comment>
  <w:comment w:id="16" w:author="JJ" w:date="2024-02-28T09:32:00Z" w:initials="J">
    <w:p w14:paraId="0141B678" w14:textId="2C31C204" w:rsidR="002A2829" w:rsidRDefault="002A2829" w:rsidP="002A2829">
      <w:pPr>
        <w:pStyle w:val="CommentText0"/>
      </w:pPr>
      <w:r>
        <w:rPr>
          <w:rStyle w:val="CommentReference"/>
        </w:rPr>
        <w:annotationRef/>
      </w:r>
      <w:r>
        <w:rPr>
          <w:lang w:val="en-GB"/>
        </w:rPr>
        <w:t>Thus in the source text:</w:t>
      </w:r>
    </w:p>
    <w:p w14:paraId="5101BC49" w14:textId="77777777" w:rsidR="002A2829" w:rsidRDefault="002A2829" w:rsidP="002A2829">
      <w:pPr>
        <w:pStyle w:val="CommentText0"/>
      </w:pPr>
    </w:p>
    <w:p w14:paraId="45517729" w14:textId="77777777" w:rsidR="002A2829" w:rsidRDefault="002A2829" w:rsidP="002A2829">
      <w:pPr>
        <w:pStyle w:val="CommentText0"/>
      </w:pPr>
      <w:r>
        <w:t>In recent years, the Center has been involved with the climate change preparation and sustainable energy program in the Western Negev Cluster, and some of the authorities included in it that were conducted under the leadership of Matrix P2, and thus bring a deep familiarity with this field in the Western Negev region.</w:t>
      </w:r>
    </w:p>
  </w:comment>
  <w:comment w:id="17" w:author="JJ" w:date="2024-02-28T09:37:00Z" w:initials="J">
    <w:p w14:paraId="0E34C038" w14:textId="77777777" w:rsidR="00CE50F5" w:rsidRDefault="0092098D" w:rsidP="00CE50F5">
      <w:pPr>
        <w:pStyle w:val="CommentText0"/>
      </w:pPr>
      <w:r>
        <w:rPr>
          <w:rStyle w:val="CommentReference"/>
        </w:rPr>
        <w:annotationRef/>
      </w:r>
      <w:r w:rsidR="00CE50F5">
        <w:t>I had to look this up.</w:t>
      </w:r>
    </w:p>
    <w:p w14:paraId="18BED74C" w14:textId="77777777" w:rsidR="00CE50F5" w:rsidRDefault="00CE50F5" w:rsidP="00CE50F5">
      <w:pPr>
        <w:pStyle w:val="CommentText0"/>
      </w:pPr>
    </w:p>
    <w:p w14:paraId="6C5645DD" w14:textId="77777777" w:rsidR="00CE50F5" w:rsidRDefault="00CE50F5" w:rsidP="00CE50F5">
      <w:pPr>
        <w:pStyle w:val="CommentText0"/>
      </w:pPr>
      <w:hyperlink r:id="rId2" w:history="1">
        <w:r w:rsidRPr="00FB1D02">
          <w:rPr>
            <w:rStyle w:val="Hyperlink"/>
          </w:rPr>
          <w:t>https://inrise.org.il/matrixp2/</w:t>
        </w:r>
      </w:hyperlink>
    </w:p>
    <w:p w14:paraId="44C32586" w14:textId="77777777" w:rsidR="00CE50F5" w:rsidRDefault="00CE50F5" w:rsidP="00CE50F5">
      <w:pPr>
        <w:pStyle w:val="CommentText0"/>
      </w:pPr>
    </w:p>
    <w:p w14:paraId="0D835170" w14:textId="77777777" w:rsidR="00CE50F5" w:rsidRDefault="00CE50F5" w:rsidP="00CE50F5">
      <w:pPr>
        <w:pStyle w:val="CommentText0"/>
      </w:pPr>
      <w:r>
        <w:t>Basically, what this says is that they are management consultants who work with government bodies.</w:t>
      </w:r>
    </w:p>
    <w:p w14:paraId="4B410DCD" w14:textId="77777777" w:rsidR="00CE50F5" w:rsidRDefault="00CE50F5" w:rsidP="00CE50F5">
      <w:pPr>
        <w:pStyle w:val="CommentText0"/>
      </w:pPr>
      <w:r>
        <w:br/>
        <w:t>No one is going to know what this is so I would add a fn explaining it in simple terms.</w:t>
      </w:r>
    </w:p>
  </w:comment>
  <w:comment w:id="18" w:author="JJ" w:date="2024-02-28T15:18:00Z" w:initials="J">
    <w:p w14:paraId="6669324D" w14:textId="77777777" w:rsidR="00CE50F5" w:rsidRDefault="00BD6FBA" w:rsidP="00CE50F5">
      <w:pPr>
        <w:pStyle w:val="CommentText0"/>
      </w:pPr>
      <w:r>
        <w:rPr>
          <w:rStyle w:val="CommentReference"/>
        </w:rPr>
        <w:annotationRef/>
      </w:r>
      <w:r w:rsidR="00CE50F5">
        <w:t xml:space="preserve">Is this what is specifically meant by </w:t>
      </w:r>
      <w:r w:rsidR="00CE50F5">
        <w:rPr>
          <w:rFonts w:hint="eastAsia"/>
          <w:rtl/>
          <w:lang w:bidi="he-IL"/>
        </w:rPr>
        <w:t>תחום</w:t>
      </w:r>
      <w:r w:rsidR="00CE50F5">
        <w:rPr>
          <w:rtl/>
          <w:lang w:bidi="he-IL"/>
        </w:rPr>
        <w:t xml:space="preserve"> זה</w:t>
      </w:r>
    </w:p>
  </w:comment>
  <w:comment w:id="19" w:author="Susan Doron" w:date="2024-03-05T11:29:00Z" w:initials="SD">
    <w:p w14:paraId="3E740112" w14:textId="77777777" w:rsidR="00385096" w:rsidRDefault="00A77500" w:rsidP="00385096">
      <w:pPr>
        <w:pStyle w:val="CommentText0"/>
      </w:pPr>
      <w:r>
        <w:rPr>
          <w:rStyle w:val="CommentReference"/>
        </w:rPr>
        <w:annotationRef/>
      </w:r>
      <w:r w:rsidR="00385096">
        <w:t xml:space="preserve">On the face of it, this seems redundant ( </w:t>
      </w:r>
      <w:r w:rsidR="00385096">
        <w:rPr>
          <w:rFonts w:hint="eastAsia"/>
          <w:rtl/>
          <w:lang w:bidi="he-IL"/>
        </w:rPr>
        <w:t>שכל</w:t>
      </w:r>
      <w:r w:rsidR="00385096">
        <w:rPr>
          <w:rtl/>
          <w:lang w:bidi="he-IL"/>
        </w:rPr>
        <w:t xml:space="preserve"> אחד מהם יפעל באופן עצמאי יחסית, ובלתי תלוי בחלקים האחרים</w:t>
      </w:r>
      <w:r w:rsidR="00385096">
        <w:t>,) - “which will be independent of each other and will operate relatively independently.”  Please see suggested language to avoid a somewhat confusing repetition</w:t>
      </w:r>
    </w:p>
  </w:comment>
  <w:comment w:id="20" w:author="JJ" w:date="2024-02-28T10:35:00Z" w:initials="J">
    <w:p w14:paraId="4EB7364C" w14:textId="77777777" w:rsidR="00F44984" w:rsidRDefault="008E60FB" w:rsidP="00F44984">
      <w:pPr>
        <w:pStyle w:val="CommentText0"/>
      </w:pPr>
      <w:r>
        <w:rPr>
          <w:rStyle w:val="CommentReference"/>
        </w:rPr>
        <w:annotationRef/>
      </w:r>
      <w:r w:rsidR="00F44984">
        <w:rPr>
          <w:lang w:val="en-GB"/>
        </w:rPr>
        <w:t>Four in the source but I assume this should be three.</w:t>
      </w:r>
    </w:p>
  </w:comment>
  <w:comment w:id="21" w:author="JJ" w:date="2024-02-28T10:38:00Z" w:initials="J">
    <w:p w14:paraId="78C45B34" w14:textId="77777777" w:rsidR="004852FB" w:rsidRDefault="0092173E" w:rsidP="004852FB">
      <w:pPr>
        <w:pStyle w:val="CommentText0"/>
      </w:pPr>
      <w:r>
        <w:rPr>
          <w:rStyle w:val="CommentReference"/>
        </w:rPr>
        <w:annotationRef/>
      </w:r>
      <w:r w:rsidR="004852FB">
        <w:t xml:space="preserve">This is a correct translation of the Hebrew  </w:t>
      </w:r>
      <w:r w:rsidR="004852FB">
        <w:rPr>
          <w:rFonts w:hint="eastAsia"/>
          <w:rtl/>
          <w:lang w:bidi="he-IL"/>
        </w:rPr>
        <w:t>קידום</w:t>
      </w:r>
      <w:r w:rsidR="004852FB">
        <w:rPr>
          <w:rtl/>
          <w:lang w:bidi="he-IL"/>
        </w:rPr>
        <w:t xml:space="preserve"> אנרגיה מקיימת בקהילה ביישובי הנגב</w:t>
      </w:r>
      <w:r w:rsidR="004852FB">
        <w:t xml:space="preserve"> </w:t>
      </w:r>
    </w:p>
    <w:p w14:paraId="1FEBCFFB" w14:textId="77777777" w:rsidR="004852FB" w:rsidRDefault="004852FB" w:rsidP="004852FB">
      <w:pPr>
        <w:pStyle w:val="CommentText0"/>
      </w:pPr>
    </w:p>
    <w:p w14:paraId="34968DDA" w14:textId="77777777" w:rsidR="004852FB" w:rsidRDefault="004852FB" w:rsidP="004852FB">
      <w:pPr>
        <w:pStyle w:val="CommentText0"/>
      </w:pPr>
      <w:r>
        <w:t>Is there a more precise meaning intended?</w:t>
      </w:r>
    </w:p>
    <w:p w14:paraId="0ECCAA7B" w14:textId="77777777" w:rsidR="004852FB" w:rsidRDefault="004852FB" w:rsidP="004852FB">
      <w:pPr>
        <w:pStyle w:val="CommentText0"/>
      </w:pPr>
    </w:p>
    <w:p w14:paraId="5CB4F2B2" w14:textId="77777777" w:rsidR="004852FB" w:rsidRDefault="004852FB" w:rsidP="004852FB">
      <w:pPr>
        <w:pStyle w:val="CommentText0"/>
      </w:pPr>
      <w:r>
        <w:t>Pushing to introduce new initiatives?</w:t>
      </w:r>
    </w:p>
    <w:p w14:paraId="24CF717B" w14:textId="77777777" w:rsidR="004852FB" w:rsidRDefault="004852FB" w:rsidP="004852FB">
      <w:pPr>
        <w:pStyle w:val="CommentText0"/>
      </w:pPr>
    </w:p>
    <w:p w14:paraId="454134DB" w14:textId="77777777" w:rsidR="004852FB" w:rsidRDefault="004852FB" w:rsidP="004852FB">
      <w:pPr>
        <w:pStyle w:val="CommentText0"/>
      </w:pPr>
      <w:r>
        <w:t>Trying to increase uptake of specific initiatives?</w:t>
      </w:r>
    </w:p>
    <w:p w14:paraId="71957FBC" w14:textId="77777777" w:rsidR="004852FB" w:rsidRDefault="004852FB" w:rsidP="004852FB">
      <w:pPr>
        <w:pStyle w:val="CommentText0"/>
      </w:pPr>
    </w:p>
    <w:p w14:paraId="6108DC9E" w14:textId="77777777" w:rsidR="004852FB" w:rsidRDefault="004852FB" w:rsidP="004852FB">
      <w:pPr>
        <w:pStyle w:val="CommentText0"/>
      </w:pPr>
      <w:r>
        <w:t>etc</w:t>
      </w:r>
    </w:p>
  </w:comment>
  <w:comment w:id="22" w:author="JJ" w:date="2024-02-28T10:40:00Z" w:initials="J">
    <w:p w14:paraId="4B86ADE8" w14:textId="77777777" w:rsidR="004852FB" w:rsidRDefault="0092173E" w:rsidP="004852FB">
      <w:pPr>
        <w:pStyle w:val="CommentText0"/>
      </w:pPr>
      <w:r>
        <w:rPr>
          <w:rStyle w:val="CommentReference"/>
        </w:rPr>
        <w:annotationRef/>
      </w:r>
      <w:r w:rsidR="004852FB">
        <w:t>I deleted</w:t>
      </w:r>
    </w:p>
    <w:p w14:paraId="08CA7B52" w14:textId="77777777" w:rsidR="004852FB" w:rsidRDefault="004852FB" w:rsidP="004852FB">
      <w:pPr>
        <w:pStyle w:val="CommentText0"/>
      </w:pPr>
    </w:p>
    <w:p w14:paraId="5AE9AAB1" w14:textId="77777777" w:rsidR="004852FB" w:rsidRDefault="004852FB" w:rsidP="004852FB">
      <w:pPr>
        <w:pStyle w:val="CommentText0"/>
      </w:pPr>
      <w:r>
        <w:t xml:space="preserve">in the community </w:t>
      </w:r>
    </w:p>
    <w:p w14:paraId="51462117" w14:textId="77777777" w:rsidR="004852FB" w:rsidRDefault="004852FB" w:rsidP="004852FB">
      <w:pPr>
        <w:pStyle w:val="CommentText0"/>
      </w:pPr>
    </w:p>
    <w:p w14:paraId="2744E3C8" w14:textId="77777777" w:rsidR="004852FB" w:rsidRDefault="004852FB" w:rsidP="004852FB">
      <w:pPr>
        <w:pStyle w:val="CommentText0"/>
      </w:pPr>
      <w:r>
        <w:t xml:space="preserve"> as it is covered by “settlements” and this just adds words and makes it harder to parse the sentence</w:t>
      </w:r>
    </w:p>
  </w:comment>
  <w:comment w:id="23" w:author="JJ" w:date="2024-02-28T11:14:00Z" w:initials="J">
    <w:p w14:paraId="0720F0B2" w14:textId="77777777" w:rsidR="00790F38" w:rsidRDefault="00C74FA7" w:rsidP="00790F38">
      <w:pPr>
        <w:pStyle w:val="CommentText0"/>
      </w:pPr>
      <w:r>
        <w:rPr>
          <w:rStyle w:val="CommentReference"/>
        </w:rPr>
        <w:annotationRef/>
      </w:r>
      <w:r w:rsidR="00790F38">
        <w:t>Some notes on the green boxes below</w:t>
      </w:r>
    </w:p>
    <w:p w14:paraId="15BE8068" w14:textId="77777777" w:rsidR="00790F38" w:rsidRDefault="00790F38" w:rsidP="00790F38">
      <w:pPr>
        <w:pStyle w:val="CommentText0"/>
      </w:pPr>
    </w:p>
    <w:p w14:paraId="4850E1E9" w14:textId="77777777" w:rsidR="00790F38" w:rsidRDefault="00790F38" w:rsidP="00790F38">
      <w:pPr>
        <w:pStyle w:val="CommentText0"/>
        <w:numPr>
          <w:ilvl w:val="0"/>
          <w:numId w:val="12"/>
        </w:numPr>
      </w:pPr>
      <w:r>
        <w:t>I have used the term officer for the job roles listed below but am aware this might be a Britishism. We use the term “community liaison officer”, “fundraising officer” etc to mean someone in that role who is not a manager.</w:t>
      </w:r>
    </w:p>
    <w:p w14:paraId="61F77019" w14:textId="77777777" w:rsidR="00790F38" w:rsidRDefault="00790F38" w:rsidP="00790F38">
      <w:pPr>
        <w:pStyle w:val="CommentText0"/>
      </w:pPr>
    </w:p>
    <w:p w14:paraId="49E4E493" w14:textId="77777777" w:rsidR="00790F38" w:rsidRDefault="00790F38" w:rsidP="00790F38">
      <w:pPr>
        <w:pStyle w:val="CommentText0"/>
      </w:pPr>
      <w:r>
        <w:t>SD - you could also change officer to representative.</w:t>
      </w:r>
    </w:p>
  </w:comment>
  <w:comment w:id="24" w:author="Susan Doron" w:date="2024-03-05T18:50:00Z" w:initials="SD">
    <w:p w14:paraId="4EB63673" w14:textId="77777777" w:rsidR="002370C7" w:rsidRDefault="002370C7" w:rsidP="002370C7">
      <w:pPr>
        <w:pStyle w:val="CommentText0"/>
      </w:pPr>
      <w:r>
        <w:rPr>
          <w:rStyle w:val="CommentReference"/>
        </w:rPr>
        <w:annotationRef/>
      </w:r>
      <w:r>
        <w:t xml:space="preserve">In Hebrew, </w:t>
      </w:r>
      <w:r>
        <w:rPr>
          <w:rFonts w:hint="eastAsia"/>
          <w:rtl/>
          <w:lang w:bidi="he-IL"/>
        </w:rPr>
        <w:t>מרחב</w:t>
      </w:r>
      <w:r>
        <w:t xml:space="preserve">, space, has a very specific use which may be unclear in English, which has only recently come to use “safe space,” for example, but even then, it is much more concrete than in Hebrew. Consider writing just Open Spaces, as the text currently reads, or “The Open Spaces Components”.  </w:t>
      </w:r>
    </w:p>
  </w:comment>
  <w:comment w:id="25" w:author="JJ" w:date="2024-03-04T15:04:00Z" w:initials="J">
    <w:p w14:paraId="0ED2E37A" w14:textId="74714F5C" w:rsidR="00B047A6" w:rsidRDefault="00B047A6" w:rsidP="00B047A6">
      <w:pPr>
        <w:pStyle w:val="CommentText0"/>
      </w:pPr>
      <w:r>
        <w:rPr>
          <w:rStyle w:val="CommentReference"/>
        </w:rPr>
        <w:annotationRef/>
      </w:r>
      <w:r>
        <w:rPr>
          <w:lang w:val="en-GB"/>
        </w:rPr>
        <w:t>I added the text after this as a fn as it seems to belong better there, and makes this sentence easier to read. Otherwise it felt like a bit of a digression that made the graf longer</w:t>
      </w:r>
    </w:p>
  </w:comment>
  <w:comment w:id="26" w:author="Susan Doron" w:date="2024-03-05T15:32:00Z" w:initials="SD">
    <w:p w14:paraId="5443D9EE" w14:textId="77777777" w:rsidR="00446DA7" w:rsidRDefault="00DD4736" w:rsidP="00446DA7">
      <w:pPr>
        <w:pStyle w:val="CommentText0"/>
      </w:pPr>
      <w:r>
        <w:rPr>
          <w:rStyle w:val="CommentReference"/>
        </w:rPr>
        <w:annotationRef/>
      </w:r>
      <w:r w:rsidR="00446DA7">
        <w:t xml:space="preserve">Visitors and travelers is a correct translation of </w:t>
      </w:r>
      <w:r w:rsidR="00446DA7">
        <w:rPr>
          <w:rFonts w:hint="eastAsia"/>
          <w:rtl/>
          <w:lang w:bidi="he-IL"/>
        </w:rPr>
        <w:t>מבקרים</w:t>
      </w:r>
      <w:r w:rsidR="00446DA7">
        <w:rPr>
          <w:rtl/>
          <w:lang w:bidi="he-IL"/>
        </w:rPr>
        <w:t xml:space="preserve"> ומטיילים</w:t>
      </w:r>
      <w:r w:rsidR="00446DA7">
        <w:t xml:space="preserve"> - but they are very similar.  do you perhaps mean visitors and tourists? Or visitors and hikers/ those seeking recreation?</w:t>
      </w:r>
    </w:p>
  </w:comment>
  <w:comment w:id="27" w:author="JJ" w:date="2024-03-01T13:39:00Z" w:initials="J">
    <w:p w14:paraId="438E2750" w14:textId="161BBEAE" w:rsidR="00153420" w:rsidRDefault="00153420" w:rsidP="00153420">
      <w:pPr>
        <w:pStyle w:val="CommentText0"/>
      </w:pPr>
      <w:r>
        <w:rPr>
          <w:rStyle w:val="CommentReference"/>
        </w:rPr>
        <w:annotationRef/>
      </w:r>
      <w:r>
        <w:rPr>
          <w:lang w:val="en-GB"/>
        </w:rPr>
        <w:t>I flipped this to be able to chop it into two sentences as it was a very long, meandering sentence that was very hard to read</w:t>
      </w:r>
    </w:p>
    <w:p w14:paraId="3F87129C" w14:textId="77777777" w:rsidR="00153420" w:rsidRDefault="00153420" w:rsidP="00153420">
      <w:pPr>
        <w:pStyle w:val="CommentText0"/>
      </w:pPr>
    </w:p>
    <w:p w14:paraId="3E5805F7" w14:textId="77777777" w:rsidR="00153420" w:rsidRDefault="00153420" w:rsidP="00153420">
      <w:pPr>
        <w:pStyle w:val="CommentText0"/>
      </w:pPr>
      <w:r>
        <w:t>To tackle the damage caused by the war and the possible threats posed by development, and to create a more durable framework for preserving open spaces and maximizing the potential of hiking trails, tourism, and leisure in the Western Negev, we propose that immediate efforts are focused on restoring, preserving, planning, and managing open spaces</w:t>
      </w:r>
    </w:p>
  </w:comment>
  <w:comment w:id="28" w:author="JJ" w:date="2024-02-28T13:37:00Z" w:initials="J">
    <w:p w14:paraId="6466C831" w14:textId="77777777" w:rsidR="00446DA7" w:rsidRDefault="007E6047" w:rsidP="00446DA7">
      <w:pPr>
        <w:pStyle w:val="CommentText0"/>
      </w:pPr>
      <w:r>
        <w:rPr>
          <w:rStyle w:val="CommentReference"/>
        </w:rPr>
        <w:annotationRef/>
      </w:r>
      <w:r w:rsidR="00446DA7">
        <w:t>Consider deleting processes and just use plans or programs. It’s a word that gets used a lot in Hebrew but really not as much or in the same contexts in English.</w:t>
      </w:r>
    </w:p>
  </w:comment>
  <w:comment w:id="29" w:author="Susan Doron" w:date="2024-03-05T15:42:00Z" w:initials="SD">
    <w:p w14:paraId="513A4B6F" w14:textId="77777777" w:rsidR="00D570CA" w:rsidRDefault="00D570CA" w:rsidP="00D570CA">
      <w:pPr>
        <w:pStyle w:val="CommentText0"/>
      </w:pPr>
      <w:r>
        <w:rPr>
          <w:rStyle w:val="CommentReference"/>
        </w:rPr>
        <w:annotationRef/>
      </w:r>
      <w:r>
        <w:t xml:space="preserve">Does this correctly reflect your intention? </w:t>
      </w:r>
      <w:r>
        <w:rPr>
          <w:rFonts w:hint="eastAsia"/>
          <w:rtl/>
          <w:lang w:bidi="he-IL"/>
        </w:rPr>
        <w:t>תכנית</w:t>
      </w:r>
      <w:r>
        <w:rPr>
          <w:rtl/>
          <w:lang w:bidi="he-IL"/>
        </w:rPr>
        <w:t xml:space="preserve"> זו מקבלת משנה תוקף דווקא בעת שבה הממשלה תשקיע רבות בפיתוח מרחב הנגב המערבי, וחיזוק השטחים הפתוחים שבו היא מרכיב חיובי, בלתי נפרד, שיאפשר להבטיח איזון בין הפיתוח לשימור</w:t>
      </w:r>
      <w:r>
        <w:t>.</w:t>
      </w:r>
    </w:p>
  </w:comment>
  <w:comment w:id="30" w:author="JJ" w:date="2024-02-28T13:51:00Z" w:initials="J">
    <w:p w14:paraId="67AB6377" w14:textId="779CFF9E" w:rsidR="007E6047" w:rsidRDefault="007E6047" w:rsidP="007E6047">
      <w:pPr>
        <w:pStyle w:val="CommentText0"/>
      </w:pPr>
      <w:r>
        <w:rPr>
          <w:rStyle w:val="CommentReference"/>
        </w:rPr>
        <w:annotationRef/>
      </w:r>
      <w:r>
        <w:rPr>
          <w:lang w:val="en-GB"/>
        </w:rPr>
        <w:t>Added by me as I can’t see how you can be a leading player in a vision.</w:t>
      </w:r>
    </w:p>
  </w:comment>
  <w:comment w:id="31" w:author="JJ" w:date="2024-02-28T13:55:00Z" w:initials="J">
    <w:p w14:paraId="266E6D77" w14:textId="77777777" w:rsidR="00387D8C" w:rsidRDefault="000B23D6" w:rsidP="00387D8C">
      <w:pPr>
        <w:pStyle w:val="CommentText0"/>
      </w:pPr>
      <w:r>
        <w:rPr>
          <w:rStyle w:val="CommentReference"/>
        </w:rPr>
        <w:annotationRef/>
      </w:r>
      <w:r w:rsidR="00387D8C">
        <w:t>The metaphor in the Hebrew is a puzzle, as if part of a jigsaw puzzle that doesn’t make sense until the final pieces are in place. .</w:t>
      </w:r>
    </w:p>
    <w:p w14:paraId="756A3EC7" w14:textId="77777777" w:rsidR="00387D8C" w:rsidRDefault="00387D8C" w:rsidP="00387D8C">
      <w:pPr>
        <w:pStyle w:val="CommentText0"/>
      </w:pPr>
    </w:p>
    <w:p w14:paraId="07F73C40" w14:textId="77777777" w:rsidR="00387D8C" w:rsidRDefault="00387D8C" w:rsidP="00387D8C">
      <w:pPr>
        <w:pStyle w:val="CommentText0"/>
      </w:pPr>
      <w:r>
        <w:t>If the intended meaning is that the proposal is something that brings everything else together then perhaps catalyst or another metaphor is needed</w:t>
      </w:r>
    </w:p>
    <w:p w14:paraId="32CF22B7" w14:textId="77777777" w:rsidR="00387D8C" w:rsidRDefault="00387D8C" w:rsidP="00387D8C">
      <w:pPr>
        <w:pStyle w:val="CommentText0"/>
      </w:pPr>
    </w:p>
    <w:p w14:paraId="3BDC9438" w14:textId="77777777" w:rsidR="00387D8C" w:rsidRDefault="00387D8C" w:rsidP="00387D8C">
      <w:pPr>
        <w:pStyle w:val="CommentText0"/>
      </w:pPr>
      <w:r>
        <w:t>Maybe mosaic as suggested and not jigsaw puzzle?</w:t>
      </w:r>
    </w:p>
  </w:comment>
  <w:comment w:id="32" w:author="JJ" w:date="2024-02-28T15:01:00Z" w:initials="J">
    <w:p w14:paraId="1F9B518A" w14:textId="20FCE56C" w:rsidR="00F6645C" w:rsidRDefault="00F6645C" w:rsidP="00F6645C">
      <w:pPr>
        <w:pStyle w:val="CommentText0"/>
      </w:pPr>
      <w:r>
        <w:rPr>
          <w:rStyle w:val="CommentReference"/>
        </w:rPr>
        <w:annotationRef/>
      </w:r>
      <w:hyperlink r:id="rId3" w:history="1">
        <w:r w:rsidRPr="00D907D6">
          <w:rPr>
            <w:rStyle w:val="Hyperlink"/>
          </w:rPr>
          <w:t>https://deshe.org.il/en/open-landscape-institute-oli/</w:t>
        </w:r>
      </w:hyperlink>
    </w:p>
  </w:comment>
  <w:comment w:id="33" w:author="JJ" w:date="2024-02-28T15:08:00Z" w:initials="J">
    <w:p w14:paraId="633CCF0E" w14:textId="77777777" w:rsidR="0016089C" w:rsidRDefault="0016089C" w:rsidP="0016089C">
      <w:pPr>
        <w:pStyle w:val="CommentText0"/>
      </w:pPr>
      <w:r>
        <w:rPr>
          <w:rStyle w:val="CommentReference"/>
        </w:rPr>
        <w:annotationRef/>
      </w:r>
      <w:r>
        <w:rPr>
          <w:lang w:val="en-GB"/>
        </w:rPr>
        <w:t>Will the reader know what this is</w:t>
      </w:r>
    </w:p>
  </w:comment>
  <w:comment w:id="34" w:author="Susan Doron" w:date="2024-03-05T17:30:00Z" w:initials="SD">
    <w:p w14:paraId="21B1D801" w14:textId="77777777" w:rsidR="00956048" w:rsidRDefault="00956048" w:rsidP="00956048">
      <w:pPr>
        <w:pStyle w:val="CommentText0"/>
      </w:pPr>
      <w:r>
        <w:rPr>
          <w:rStyle w:val="CommentReference"/>
        </w:rPr>
        <w:annotationRef/>
      </w:r>
      <w:r>
        <w:t>Added for context</w:t>
      </w:r>
    </w:p>
  </w:comment>
  <w:comment w:id="35" w:author="JJ" w:date="2024-03-04T09:22:00Z" w:initials="J">
    <w:p w14:paraId="5FF026F1" w14:textId="77777777" w:rsidR="002370C7" w:rsidRDefault="00F44984" w:rsidP="002370C7">
      <w:pPr>
        <w:pStyle w:val="CommentText0"/>
      </w:pPr>
      <w:r>
        <w:rPr>
          <w:rStyle w:val="CommentReference"/>
        </w:rPr>
        <w:annotationRef/>
      </w:r>
      <w:r w:rsidR="002370C7">
        <w:t>Strategy? Scheme?</w:t>
      </w:r>
    </w:p>
  </w:comment>
  <w:comment w:id="36" w:author="JJ" w:date="2024-02-29T20:34:00Z" w:initials="J">
    <w:p w14:paraId="1778A493" w14:textId="77777777" w:rsidR="00F53F06" w:rsidRDefault="00F9394A" w:rsidP="00F53F06">
      <w:pPr>
        <w:pStyle w:val="CommentText0"/>
      </w:pPr>
      <w:r>
        <w:rPr>
          <w:rStyle w:val="CommentReference"/>
        </w:rPr>
        <w:annotationRef/>
      </w:r>
      <w:r w:rsidR="00F53F06">
        <w:t>Again the meaning of this isn’t clear  - animal and plant life, or human activity as well?</w:t>
      </w:r>
    </w:p>
  </w:comment>
  <w:comment w:id="37" w:author="JJ" w:date="2024-02-29T11:38:00Z" w:initials="J">
    <w:p w14:paraId="70DE59C8" w14:textId="77777777" w:rsidR="00CC54C2" w:rsidRDefault="00CC54C2" w:rsidP="00CC54C2">
      <w:pPr>
        <w:pStyle w:val="CommentText0"/>
      </w:pPr>
      <w:r>
        <w:rPr>
          <w:rStyle w:val="CommentReference"/>
        </w:rPr>
        <w:annotationRef/>
      </w:r>
      <w:r>
        <w:rPr>
          <w:lang w:val="en-GB"/>
        </w:rPr>
        <w:t>In the sense of disagreements or just barriers or boundaries or?</w:t>
      </w:r>
    </w:p>
  </w:comment>
  <w:comment w:id="38" w:author="JJ" w:date="2024-02-29T11:41:00Z" w:initials="J">
    <w:p w14:paraId="2B82E345" w14:textId="77777777" w:rsidR="0006548B" w:rsidRDefault="0006548B" w:rsidP="0006548B">
      <w:pPr>
        <w:pStyle w:val="CommentText0"/>
      </w:pPr>
      <w:r>
        <w:rPr>
          <w:rStyle w:val="CommentReference"/>
        </w:rPr>
        <w:annotationRef/>
      </w:r>
      <w:r>
        <w:rPr>
          <w:lang w:val="en-GB"/>
        </w:rPr>
        <w:t>By whom</w:t>
      </w:r>
    </w:p>
  </w:comment>
  <w:comment w:id="39" w:author="Susan Doron" w:date="2024-03-05T23:55:00Z" w:initials="SD">
    <w:p w14:paraId="4EF70FD7" w14:textId="77777777" w:rsidR="00A87BF5" w:rsidRDefault="00A87BF5" w:rsidP="00A87BF5">
      <w:pPr>
        <w:pStyle w:val="CommentText0"/>
      </w:pPr>
      <w:r>
        <w:rPr>
          <w:rStyle w:val="CommentReference"/>
        </w:rPr>
        <w:annotationRef/>
      </w:r>
      <w:r>
        <w:t>Switched order of sentence to open with a “positive “ statement</w:t>
      </w:r>
    </w:p>
  </w:comment>
  <w:comment w:id="40" w:author="JJ" w:date="2024-02-29T11:01:00Z" w:initials="J">
    <w:p w14:paraId="626C3FE3" w14:textId="36DC571E" w:rsidR="00BB1ED5" w:rsidRDefault="00BB1ED5" w:rsidP="00BB1ED5">
      <w:pPr>
        <w:pStyle w:val="CommentText0"/>
      </w:pPr>
      <w:r>
        <w:rPr>
          <w:rStyle w:val="CommentReference"/>
        </w:rPr>
        <w:annotationRef/>
      </w:r>
      <w:hyperlink r:id="rId4" w:history="1">
        <w:r w:rsidRPr="004864E4">
          <w:rPr>
            <w:rStyle w:val="Hyperlink"/>
          </w:rPr>
          <w:t>https://www.idf.il/en/mini-sites/directorates/technological-and-logistics-directorate/nature-defense-forces/</w:t>
        </w:r>
      </w:hyperlink>
    </w:p>
  </w:comment>
  <w:comment w:id="41" w:author="JJ" w:date="2024-02-29T11:28:00Z" w:initials="J">
    <w:p w14:paraId="6554DF0C" w14:textId="77777777" w:rsidR="002E79A1" w:rsidRDefault="006D28E3" w:rsidP="002E79A1">
      <w:pPr>
        <w:pStyle w:val="CommentText0"/>
      </w:pPr>
      <w:r>
        <w:rPr>
          <w:rStyle w:val="CommentReference"/>
        </w:rPr>
        <w:annotationRef/>
      </w:r>
      <w:r w:rsidR="002E79A1">
        <w:t>Is this what is meant rather than “generalize” -</w:t>
      </w:r>
      <w:r w:rsidR="002E79A1">
        <w:rPr>
          <w:rFonts w:hint="eastAsia"/>
          <w:rtl/>
          <w:lang w:bidi="he-IL"/>
        </w:rPr>
        <w:t>לכלל</w:t>
      </w:r>
      <w:r w:rsidR="002E79A1">
        <w:t xml:space="preserve"> </w:t>
      </w:r>
    </w:p>
  </w:comment>
  <w:comment w:id="42" w:author="JJ" w:date="2024-02-29T11:13:00Z" w:initials="J">
    <w:p w14:paraId="7A77BF13" w14:textId="77777777" w:rsidR="004D4F69" w:rsidRDefault="00B00364" w:rsidP="004D4F69">
      <w:pPr>
        <w:pStyle w:val="CommentText0"/>
      </w:pPr>
      <w:r>
        <w:rPr>
          <w:rStyle w:val="CommentReference"/>
        </w:rPr>
        <w:annotationRef/>
      </w:r>
      <w:r w:rsidR="004D4F69">
        <w:t>I am not sure of the intended meaning here.</w:t>
      </w:r>
    </w:p>
    <w:p w14:paraId="5EEA2DCB" w14:textId="77777777" w:rsidR="004D4F69" w:rsidRDefault="004D4F69" w:rsidP="004D4F69">
      <w:pPr>
        <w:pStyle w:val="CommentText0"/>
      </w:pPr>
      <w:r>
        <w:t xml:space="preserve"> </w:t>
      </w:r>
      <w:r>
        <w:rPr>
          <w:rFonts w:hint="eastAsia"/>
          <w:rtl/>
          <w:lang w:bidi="he-IL"/>
        </w:rPr>
        <w:t>שיקום</w:t>
      </w:r>
      <w:r>
        <w:rPr>
          <w:rtl/>
          <w:lang w:bidi="he-IL"/>
        </w:rPr>
        <w:t xml:space="preserve"> של פעילותו בזמן המלחמה</w:t>
      </w:r>
    </w:p>
    <w:p w14:paraId="58EBA22E" w14:textId="77777777" w:rsidR="004D4F69" w:rsidRDefault="004D4F69" w:rsidP="004D4F69">
      <w:pPr>
        <w:pStyle w:val="CommentText0"/>
      </w:pPr>
    </w:p>
    <w:p w14:paraId="62B9ABF4" w14:textId="77777777" w:rsidR="004D4F69" w:rsidRDefault="004D4F69" w:rsidP="004D4F69">
      <w:pPr>
        <w:pStyle w:val="CommentText0"/>
      </w:pPr>
    </w:p>
    <w:p w14:paraId="7399C828" w14:textId="77777777" w:rsidR="004D4F69" w:rsidRDefault="004D4F69" w:rsidP="004D4F69">
      <w:pPr>
        <w:pStyle w:val="CommentText0"/>
      </w:pPr>
      <w:r>
        <w:t>Perhaps the meaning is that the Ministry will fund SPNI to continue SPNI’s activities that stopped during the war? - please see suggestion in the text</w:t>
      </w:r>
    </w:p>
  </w:comment>
  <w:comment w:id="43" w:author="JJ" w:date="2024-02-29T11:46:00Z" w:initials="J">
    <w:p w14:paraId="18D6622E" w14:textId="4950F88C" w:rsidR="00ED4728" w:rsidRDefault="00ED4728" w:rsidP="00ED4728">
      <w:pPr>
        <w:pStyle w:val="CommentText0"/>
      </w:pPr>
      <w:r>
        <w:rPr>
          <w:rStyle w:val="CommentReference"/>
        </w:rPr>
        <w:annotationRef/>
      </w:r>
      <w:hyperlink r:id="rId5" w:history="1">
        <w:r w:rsidRPr="00537061">
          <w:rPr>
            <w:rStyle w:val="Hyperlink"/>
          </w:rPr>
          <w:t>https://main.knesset.gov.il/en/news/pressreleases/pages/press231123q.aspx</w:t>
        </w:r>
      </w:hyperlink>
    </w:p>
    <w:p w14:paraId="73814FA1" w14:textId="77777777" w:rsidR="00ED4728" w:rsidRDefault="00ED4728" w:rsidP="00ED4728">
      <w:pPr>
        <w:pStyle w:val="CommentText0"/>
      </w:pPr>
    </w:p>
    <w:p w14:paraId="51C763A5" w14:textId="77777777" w:rsidR="00ED4728" w:rsidRDefault="00ED4728" w:rsidP="00ED4728">
      <w:pPr>
        <w:pStyle w:val="CommentText0"/>
      </w:pPr>
      <w:r>
        <w:t>(I think the Knesset website could do with an English editor as well)</w:t>
      </w:r>
    </w:p>
  </w:comment>
  <w:comment w:id="44" w:author="JJ" w:date="2024-02-29T11:51:00Z" w:initials="J">
    <w:p w14:paraId="22C8863B" w14:textId="77777777" w:rsidR="0057379E" w:rsidRDefault="0057379E" w:rsidP="0057379E">
      <w:pPr>
        <w:pStyle w:val="CommentText0"/>
      </w:pPr>
      <w:r>
        <w:rPr>
          <w:rStyle w:val="CommentReference"/>
        </w:rPr>
        <w:annotationRef/>
      </w:r>
      <w:r>
        <w:rPr>
          <w:lang w:val="en-GB"/>
        </w:rPr>
        <w:t>Is this the same team that is mentioned in the first sentence of this point?</w:t>
      </w:r>
    </w:p>
    <w:p w14:paraId="01D24101" w14:textId="77777777" w:rsidR="0057379E" w:rsidRDefault="0057379E" w:rsidP="0057379E">
      <w:pPr>
        <w:pStyle w:val="CommentText0"/>
      </w:pPr>
    </w:p>
    <w:p w14:paraId="7A148659" w14:textId="77777777" w:rsidR="0057379E" w:rsidRDefault="0057379E" w:rsidP="0057379E">
      <w:pPr>
        <w:pStyle w:val="CommentText0"/>
      </w:pPr>
      <w:r>
        <w:rPr>
          <w:lang w:val="en-GB"/>
        </w:rPr>
        <w:t>In which case I suggest rewriting this point as follows:</w:t>
      </w:r>
    </w:p>
    <w:p w14:paraId="0072ED03" w14:textId="77777777" w:rsidR="0057379E" w:rsidRDefault="0057379E" w:rsidP="0057379E">
      <w:pPr>
        <w:pStyle w:val="CommentText0"/>
      </w:pPr>
    </w:p>
    <w:p w14:paraId="68CB38BF" w14:textId="77777777" w:rsidR="0057379E" w:rsidRDefault="0057379E" w:rsidP="0057379E">
      <w:pPr>
        <w:pStyle w:val="CommentText0"/>
      </w:pPr>
      <w:r>
        <w:rPr>
          <w:lang w:val="en-GB"/>
        </w:rPr>
        <w:t>The Western Negev Cluster is keen to include SPNI in its strategic planning team that is currently being formed to address various issues relating to open spaces.</w:t>
      </w:r>
    </w:p>
  </w:comment>
  <w:comment w:id="45" w:author="JJ" w:date="2024-03-04T15:18:00Z" w:initials="J">
    <w:p w14:paraId="7CD54D22" w14:textId="77777777" w:rsidR="00496AB1" w:rsidRDefault="00496AB1" w:rsidP="00496AB1">
      <w:pPr>
        <w:pStyle w:val="CommentText0"/>
      </w:pPr>
      <w:r>
        <w:rPr>
          <w:rStyle w:val="CommentReference"/>
        </w:rPr>
        <w:annotationRef/>
      </w:r>
      <w:r>
        <w:rPr>
          <w:lang w:val="en-GB"/>
        </w:rPr>
        <w:t>Is this the intended meaning here?</w:t>
      </w:r>
    </w:p>
  </w:comment>
  <w:comment w:id="46" w:author="JJ" w:date="2024-03-04T12:17:00Z" w:initials="J">
    <w:p w14:paraId="4EBC1365" w14:textId="77777777" w:rsidR="00496AB1" w:rsidRDefault="006943BC" w:rsidP="00496AB1">
      <w:pPr>
        <w:pStyle w:val="CommentText0"/>
      </w:pPr>
      <w:r>
        <w:rPr>
          <w:rStyle w:val="CommentReference"/>
        </w:rPr>
        <w:annotationRef/>
      </w:r>
      <w:r w:rsidR="00496AB1">
        <w:rPr>
          <w:lang w:val="en-GB"/>
        </w:rPr>
        <w:t>The meaning of this sentence is not clear.</w:t>
      </w:r>
    </w:p>
    <w:p w14:paraId="2040DC6A" w14:textId="77777777" w:rsidR="00496AB1" w:rsidRDefault="00496AB1" w:rsidP="00496AB1">
      <w:pPr>
        <w:pStyle w:val="CommentText0"/>
      </w:pPr>
    </w:p>
    <w:p w14:paraId="3E4D3013" w14:textId="77777777" w:rsidR="00496AB1" w:rsidRDefault="00496AB1" w:rsidP="00496AB1">
      <w:pPr>
        <w:pStyle w:val="CommentText0"/>
      </w:pPr>
      <w:r>
        <w:rPr>
          <w:lang w:val="en-GB"/>
        </w:rPr>
        <w:t>Please explain what sort of processes will have to be navigated and what that actually means? I don’t want to just guess.</w:t>
      </w:r>
    </w:p>
  </w:comment>
  <w:comment w:id="47" w:author="JJ" w:date="2024-02-29T14:41:00Z" w:initials="J">
    <w:p w14:paraId="3C466576" w14:textId="77777777" w:rsidR="008E4244" w:rsidRDefault="00E30158" w:rsidP="008E4244">
      <w:pPr>
        <w:pStyle w:val="CommentText0"/>
      </w:pPr>
      <w:r>
        <w:rPr>
          <w:rStyle w:val="CommentReference"/>
        </w:rPr>
        <w:annotationRef/>
      </w:r>
      <w:r w:rsidR="008E4244">
        <w:rPr>
          <w:rFonts w:hint="eastAsia"/>
          <w:rtl/>
          <w:lang w:bidi="he-IL"/>
        </w:rPr>
        <w:t>תפירה</w:t>
      </w:r>
      <w:r w:rsidR="008E4244">
        <w:t xml:space="preserve"> </w:t>
      </w:r>
    </w:p>
    <w:p w14:paraId="73AF2B2B" w14:textId="77777777" w:rsidR="008E4244" w:rsidRDefault="008E4244" w:rsidP="008E4244">
      <w:pPr>
        <w:pStyle w:val="CommentText0"/>
      </w:pPr>
      <w:r>
        <w:t xml:space="preserve">Literally sewing or needlework or stitching </w:t>
      </w:r>
    </w:p>
    <w:p w14:paraId="2217FF84" w14:textId="77777777" w:rsidR="008E4244" w:rsidRDefault="008E4244" w:rsidP="008E4244">
      <w:pPr>
        <w:pStyle w:val="CommentText0"/>
      </w:pPr>
    </w:p>
    <w:p w14:paraId="0DB23E34" w14:textId="77777777" w:rsidR="008E4244" w:rsidRDefault="008E4244" w:rsidP="008E4244">
      <w:pPr>
        <w:pStyle w:val="CommentText0"/>
      </w:pPr>
      <w:r>
        <w:t>I guess we would use tailoring but does that really work here?</w:t>
      </w:r>
    </w:p>
    <w:p w14:paraId="0A08FCCD" w14:textId="77777777" w:rsidR="008E4244" w:rsidRDefault="008E4244" w:rsidP="008E4244">
      <w:pPr>
        <w:pStyle w:val="CommentText0"/>
      </w:pPr>
    </w:p>
    <w:p w14:paraId="08C9D4F9" w14:textId="77777777" w:rsidR="008E4244" w:rsidRDefault="008E4244" w:rsidP="008E4244">
      <w:pPr>
        <w:pStyle w:val="CommentText0"/>
      </w:pPr>
      <w:r>
        <w:t>Also since I used handling, we can’t really say they require challenging handling.</w:t>
      </w:r>
    </w:p>
  </w:comment>
  <w:comment w:id="48" w:author="JJ" w:date="2024-02-29T14:44:00Z" w:initials="J">
    <w:p w14:paraId="09DB9239" w14:textId="77777777" w:rsidR="008E4244" w:rsidRDefault="00E205D7" w:rsidP="008E4244">
      <w:pPr>
        <w:pStyle w:val="CommentText0"/>
      </w:pPr>
      <w:r>
        <w:rPr>
          <w:rStyle w:val="CommentReference"/>
        </w:rPr>
        <w:annotationRef/>
      </w:r>
      <w:r w:rsidR="008E4244">
        <w:rPr>
          <w:rFonts w:hint="eastAsia"/>
          <w:rtl/>
          <w:lang w:bidi="he-IL"/>
        </w:rPr>
        <w:t>תחת</w:t>
      </w:r>
      <w:r w:rsidR="008E4244">
        <w:rPr>
          <w:rtl/>
          <w:lang w:bidi="he-IL"/>
        </w:rPr>
        <w:t xml:space="preserve"> זאת</w:t>
      </w:r>
    </w:p>
    <w:p w14:paraId="47854423" w14:textId="77777777" w:rsidR="008E4244" w:rsidRDefault="008E4244" w:rsidP="008E4244">
      <w:pPr>
        <w:pStyle w:val="CommentText0"/>
      </w:pPr>
    </w:p>
    <w:p w14:paraId="5E93CBBA" w14:textId="77777777" w:rsidR="008E4244" w:rsidRDefault="008E4244" w:rsidP="008E4244">
      <w:pPr>
        <w:pStyle w:val="CommentText0"/>
      </w:pPr>
      <w:r>
        <w:t>This means “rather” or “instead”</w:t>
      </w:r>
    </w:p>
    <w:p w14:paraId="66FB96AE" w14:textId="77777777" w:rsidR="008E4244" w:rsidRDefault="008E4244" w:rsidP="008E4244">
      <w:pPr>
        <w:pStyle w:val="CommentText0"/>
      </w:pPr>
    </w:p>
    <w:p w14:paraId="5430C306" w14:textId="77777777" w:rsidR="008E4244" w:rsidRDefault="008E4244" w:rsidP="008E4244">
      <w:pPr>
        <w:pStyle w:val="CommentText0"/>
      </w:pPr>
      <w:r>
        <w:t>Does the suggesting in the text accurately reflect your meaning?</w:t>
      </w:r>
    </w:p>
  </w:comment>
  <w:comment w:id="49" w:author="JJ" w:date="2024-02-29T14:51:00Z" w:initials="J">
    <w:p w14:paraId="26EB5E4B" w14:textId="77777777" w:rsidR="001F1F54" w:rsidRDefault="001F1F54" w:rsidP="001F1F54">
      <w:pPr>
        <w:pStyle w:val="CommentText0"/>
      </w:pPr>
      <w:r>
        <w:rPr>
          <w:rStyle w:val="CommentReference"/>
        </w:rPr>
        <w:annotationRef/>
      </w:r>
      <w:r>
        <w:rPr>
          <w:lang w:val="en-GB"/>
        </w:rPr>
        <w:t>These what? The components?</w:t>
      </w:r>
    </w:p>
  </w:comment>
  <w:comment w:id="50" w:author="Susan Doron" w:date="2024-03-05T20:59:00Z" w:initials="SD">
    <w:p w14:paraId="140682BE" w14:textId="77777777" w:rsidR="004716CF" w:rsidRDefault="004716CF" w:rsidP="004716CF">
      <w:pPr>
        <w:pStyle w:val="CommentText0"/>
      </w:pPr>
      <w:r>
        <w:rPr>
          <w:rStyle w:val="CommentReference"/>
        </w:rPr>
        <w:annotationRef/>
      </w:r>
      <w:r>
        <w:t xml:space="preserve">Is this correct? </w:t>
      </w:r>
      <w:r>
        <w:rPr>
          <w:rtl/>
          <w:lang w:bidi="he-IL"/>
        </w:rPr>
        <w:t xml:space="preserve"> קהילות התושבים</w:t>
      </w:r>
    </w:p>
    <w:p w14:paraId="1A5CBCCE" w14:textId="77777777" w:rsidR="004716CF" w:rsidRDefault="004716CF" w:rsidP="004716CF">
      <w:pPr>
        <w:pStyle w:val="CommentText0"/>
      </w:pPr>
      <w:r>
        <w:t>It translates as resident communities, but that is not clear in English</w:t>
      </w:r>
    </w:p>
  </w:comment>
  <w:comment w:id="51" w:author="JJ" w:date="2024-03-04T15:24:00Z" w:initials="J">
    <w:p w14:paraId="5633BE55" w14:textId="0F391D21" w:rsidR="00930285" w:rsidRDefault="00930285" w:rsidP="00930285">
      <w:pPr>
        <w:pStyle w:val="CommentText0"/>
      </w:pPr>
      <w:r>
        <w:rPr>
          <w:rStyle w:val="CommentReference"/>
        </w:rPr>
        <w:annotationRef/>
      </w:r>
      <w:r>
        <w:rPr>
          <w:lang w:val="en-GB"/>
        </w:rPr>
        <w:t>I added this to make the sentence easier to parse, I found it hard to read without it</w:t>
      </w:r>
    </w:p>
  </w:comment>
  <w:comment w:id="52" w:author="Susan Doron" w:date="2024-03-05T21:13:00Z" w:initials="SD">
    <w:p w14:paraId="38072E58" w14:textId="77777777" w:rsidR="00763879" w:rsidRDefault="00763879" w:rsidP="00763879">
      <w:pPr>
        <w:pStyle w:val="CommentText0"/>
      </w:pPr>
      <w:r>
        <w:rPr>
          <w:rStyle w:val="CommentReference"/>
        </w:rPr>
        <w:annotationRef/>
      </w:r>
      <w:r>
        <w:t>Perhaps this can be a new number or a sub-section?</w:t>
      </w:r>
    </w:p>
  </w:comment>
  <w:comment w:id="53" w:author="Susan Doron" w:date="2024-03-05T21:33:00Z" w:initials="SD">
    <w:p w14:paraId="338C0066" w14:textId="77777777" w:rsidR="004348FD" w:rsidRDefault="004348FD" w:rsidP="004348FD">
      <w:pPr>
        <w:pStyle w:val="CommentText0"/>
      </w:pPr>
      <w:r>
        <w:rPr>
          <w:rStyle w:val="CommentReference"/>
        </w:rPr>
        <w:annotationRef/>
      </w:r>
      <w:r>
        <w:t>Coordinator rather than “personnel” based on the language in the table below</w:t>
      </w:r>
    </w:p>
  </w:comment>
  <w:comment w:id="54" w:author="JJ" w:date="2024-03-01T08:37:00Z" w:initials="J">
    <w:p w14:paraId="7E8C90EE" w14:textId="6D340BB1" w:rsidR="00100F43" w:rsidRDefault="00100F43" w:rsidP="00100F43">
      <w:pPr>
        <w:pStyle w:val="CommentText0"/>
      </w:pPr>
      <w:r>
        <w:rPr>
          <w:rStyle w:val="CommentReference"/>
        </w:rPr>
        <w:annotationRef/>
      </w:r>
      <w:r>
        <w:rPr>
          <w:lang w:val="en-GB"/>
        </w:rPr>
        <w:t>These sentences are all very long and meandering. I have deleted “and processes” here as I don’t think it adds extra useful info and I am trying to make this read more smoothly.</w:t>
      </w:r>
    </w:p>
  </w:comment>
  <w:comment w:id="55" w:author="JJ" w:date="2024-02-29T15:00:00Z" w:initials="J">
    <w:p w14:paraId="362585FF" w14:textId="1E321986" w:rsidR="00623BDF" w:rsidRDefault="00623BDF" w:rsidP="00623BDF">
      <w:pPr>
        <w:pStyle w:val="CommentText0"/>
      </w:pPr>
      <w:r>
        <w:rPr>
          <w:rStyle w:val="CommentReference"/>
        </w:rPr>
        <w:annotationRef/>
      </w:r>
      <w:r>
        <w:rPr>
          <w:lang w:val="en-GB"/>
        </w:rPr>
        <w:t>This is literally what is says in the source.</w:t>
      </w:r>
    </w:p>
    <w:p w14:paraId="589255A3" w14:textId="77777777" w:rsidR="00623BDF" w:rsidRDefault="00623BDF" w:rsidP="00623BDF">
      <w:pPr>
        <w:pStyle w:val="CommentText0"/>
      </w:pPr>
      <w:r>
        <w:rPr>
          <w:rFonts w:hint="eastAsia"/>
          <w:rtl/>
          <w:lang w:bidi="he-IL"/>
        </w:rPr>
        <w:t>לפתח</w:t>
      </w:r>
      <w:r>
        <w:rPr>
          <w:lang w:val="en-GB"/>
        </w:rPr>
        <w:t xml:space="preserve"> DNA </w:t>
      </w:r>
      <w:r>
        <w:rPr>
          <w:rFonts w:hint="eastAsia"/>
          <w:rtl/>
          <w:lang w:bidi="he-IL"/>
        </w:rPr>
        <w:t>ותפיסה</w:t>
      </w:r>
      <w:r>
        <w:rPr>
          <w:rtl/>
          <w:lang w:bidi="he-IL"/>
        </w:rPr>
        <w:t xml:space="preserve"> אשכולית</w:t>
      </w:r>
    </w:p>
    <w:p w14:paraId="00EC2B6E" w14:textId="77777777" w:rsidR="00623BDF" w:rsidRDefault="00623BDF" w:rsidP="00623BDF">
      <w:pPr>
        <w:pStyle w:val="CommentText0"/>
      </w:pPr>
    </w:p>
    <w:p w14:paraId="2A077CA7" w14:textId="77777777" w:rsidR="00623BDF" w:rsidRDefault="00623BDF" w:rsidP="00623BDF">
      <w:pPr>
        <w:pStyle w:val="CommentText0"/>
      </w:pPr>
    </w:p>
  </w:comment>
  <w:comment w:id="56" w:author="JJ" w:date="2024-03-01T14:21:00Z" w:initials="J">
    <w:p w14:paraId="79935EA1" w14:textId="77777777" w:rsidR="00250C41" w:rsidRDefault="00250C41" w:rsidP="00250C41">
      <w:pPr>
        <w:pStyle w:val="CommentText0"/>
      </w:pPr>
      <w:r>
        <w:rPr>
          <w:rStyle w:val="CommentReference"/>
        </w:rPr>
        <w:annotationRef/>
      </w:r>
      <w:r>
        <w:rPr>
          <w:lang w:val="en-GB"/>
        </w:rPr>
        <w:t>Is this what is meant here, as “take part in the management concept” does not really resonate or make sense with me</w:t>
      </w:r>
    </w:p>
  </w:comment>
  <w:comment w:id="57" w:author="JJ" w:date="2024-03-01T15:02:00Z" w:initials="J">
    <w:p w14:paraId="136E29D9" w14:textId="77777777" w:rsidR="00D13421" w:rsidRDefault="00D13421" w:rsidP="00D13421">
      <w:pPr>
        <w:pStyle w:val="CommentText0"/>
      </w:pPr>
      <w:r>
        <w:rPr>
          <w:rStyle w:val="CommentReference"/>
        </w:rPr>
        <w:annotationRef/>
      </w:r>
      <w:r>
        <w:rPr>
          <w:lang w:val="en-GB"/>
        </w:rPr>
        <w:t>Which plan? This one or the masterplan</w:t>
      </w:r>
    </w:p>
  </w:comment>
  <w:comment w:id="58" w:author="JJ" w:date="2024-03-01T09:15:00Z" w:initials="J">
    <w:p w14:paraId="291649AA" w14:textId="77777777" w:rsidR="007A365D" w:rsidRDefault="00D35053" w:rsidP="007A365D">
      <w:pPr>
        <w:pStyle w:val="CommentText0"/>
      </w:pPr>
      <w:r>
        <w:rPr>
          <w:rStyle w:val="CommentReference"/>
        </w:rPr>
        <w:annotationRef/>
      </w:r>
      <w:r w:rsidR="007A365D">
        <w:t xml:space="preserve">The same problem arises with the use of the word </w:t>
      </w:r>
      <w:r w:rsidR="007A365D">
        <w:rPr>
          <w:rFonts w:hint="eastAsia"/>
          <w:rtl/>
          <w:lang w:bidi="he-IL"/>
        </w:rPr>
        <w:t>מרחב</w:t>
      </w:r>
      <w:r w:rsidR="007A365D">
        <w:rPr>
          <w:rtl/>
          <w:lang w:bidi="he-IL"/>
        </w:rPr>
        <w:t xml:space="preserve"> </w:t>
      </w:r>
      <w:r w:rsidR="007A365D">
        <w:t xml:space="preserve">  here as earlier. Consider just Development, or development component, as suggested here. Finally, you could use “Development Space” which is perhaps clearer than “Open Spaces Space”</w:t>
      </w:r>
    </w:p>
  </w:comment>
  <w:comment w:id="60" w:author="JJ" w:date="2024-03-01T10:15:00Z" w:initials="J">
    <w:p w14:paraId="30E565E4" w14:textId="515D1EE1" w:rsidR="00527130" w:rsidRDefault="00527130" w:rsidP="00527130">
      <w:pPr>
        <w:pStyle w:val="CommentText0"/>
      </w:pPr>
      <w:r>
        <w:rPr>
          <w:rStyle w:val="CommentReference"/>
        </w:rPr>
        <w:annotationRef/>
      </w:r>
      <w:hyperlink r:id="rId6" w:history="1">
        <w:r w:rsidRPr="000E0F20">
          <w:rPr>
            <w:rStyle w:val="Hyperlink"/>
          </w:rPr>
          <w:t>https://en.wikipedia.org/wiki/Agrivoltaics</w:t>
        </w:r>
      </w:hyperlink>
    </w:p>
  </w:comment>
  <w:comment w:id="61" w:author="JJ" w:date="2024-03-01T15:14:00Z" w:initials="J">
    <w:p w14:paraId="2EA08695" w14:textId="77777777" w:rsidR="001B1363" w:rsidRDefault="00F032E8" w:rsidP="001B1363">
      <w:pPr>
        <w:pStyle w:val="CommentText0"/>
      </w:pPr>
      <w:r>
        <w:rPr>
          <w:rStyle w:val="CommentReference"/>
        </w:rPr>
        <w:annotationRef/>
      </w:r>
      <w:r w:rsidR="001B1363">
        <w:t>Also see fn—by “writing the sketch” is the meaning supposed to be “drafting point 4?” why 4.0? Is this something else? Please clarify</w:t>
      </w:r>
    </w:p>
  </w:comment>
  <w:comment w:id="62" w:author="JJ" w:date="2024-03-01T15:28:00Z" w:initials="J">
    <w:p w14:paraId="64D68B62" w14:textId="17AE9DCA" w:rsidR="001D56AE" w:rsidRDefault="001D56AE" w:rsidP="001D56AE">
      <w:pPr>
        <w:pStyle w:val="CommentText0"/>
      </w:pPr>
      <w:r>
        <w:rPr>
          <w:rStyle w:val="CommentReference"/>
        </w:rPr>
        <w:annotationRef/>
      </w:r>
      <w:r>
        <w:rPr>
          <w:lang w:val="en-GB"/>
        </w:rPr>
        <w:t xml:space="preserve">I would either remove this fragment or try to explain what it means </w:t>
      </w:r>
    </w:p>
    <w:p w14:paraId="3FEC6FF1" w14:textId="77777777" w:rsidR="001D56AE" w:rsidRDefault="001D56AE" w:rsidP="001D56AE">
      <w:pPr>
        <w:pStyle w:val="CommentText0"/>
      </w:pPr>
      <w:r>
        <w:rPr>
          <w:lang w:val="en-GB"/>
        </w:rPr>
        <w:t>What pressures?</w:t>
      </w:r>
    </w:p>
  </w:comment>
  <w:comment w:id="63" w:author="JJ" w:date="2024-03-01T11:40:00Z" w:initials="J">
    <w:p w14:paraId="5397618C" w14:textId="77777777" w:rsidR="00CE1DA1" w:rsidRDefault="00591547" w:rsidP="00CE1DA1">
      <w:pPr>
        <w:pStyle w:val="CommentText0"/>
      </w:pPr>
      <w:r>
        <w:rPr>
          <w:rStyle w:val="CommentReference"/>
        </w:rPr>
        <w:annotationRef/>
      </w:r>
      <w:r w:rsidR="00CE1DA1">
        <w:t>I would delete this as it is covered by “agricultural land”</w:t>
      </w:r>
    </w:p>
  </w:comment>
  <w:comment w:id="64" w:author="JJ" w:date="2024-03-04T11:08:00Z" w:initials="J">
    <w:p w14:paraId="4035FECD" w14:textId="77777777" w:rsidR="00F36B86" w:rsidRDefault="00F36B86" w:rsidP="00F36B86">
      <w:pPr>
        <w:pStyle w:val="CommentText0"/>
      </w:pPr>
      <w:r>
        <w:rPr>
          <w:rStyle w:val="CommentReference"/>
        </w:rPr>
        <w:annotationRef/>
      </w:r>
      <w:hyperlink r:id="rId7" w:history="1">
        <w:r w:rsidRPr="001B1F85">
          <w:rPr>
            <w:rStyle w:val="Hyperlink"/>
          </w:rPr>
          <w:t>https://www.catf.us/2024/01/dual-use-solar-help-ease-tensions-between-clean-energy-deployment-land-use/</w:t>
        </w:r>
      </w:hyperlink>
    </w:p>
  </w:comment>
  <w:comment w:id="65" w:author="JJ" w:date="2024-03-04T11:09:00Z" w:initials="J">
    <w:p w14:paraId="726CC458" w14:textId="77777777" w:rsidR="00F36B86" w:rsidRDefault="00F36B86" w:rsidP="00F36B86">
      <w:pPr>
        <w:pStyle w:val="CommentText0"/>
      </w:pPr>
      <w:r>
        <w:rPr>
          <w:rStyle w:val="CommentReference"/>
        </w:rPr>
        <w:annotationRef/>
      </w:r>
      <w:r>
        <w:rPr>
          <w:lang w:val="en-GB"/>
        </w:rPr>
        <w:t>Is this what is meant by “readiness”?</w:t>
      </w:r>
    </w:p>
  </w:comment>
  <w:comment w:id="66" w:author="JJ" w:date="2024-03-01T13:10:00Z" w:initials="J">
    <w:p w14:paraId="5C1A1808" w14:textId="77777777" w:rsidR="009444A9" w:rsidRDefault="009444A9" w:rsidP="009444A9">
      <w:pPr>
        <w:pStyle w:val="CommentText0"/>
      </w:pPr>
      <w:r>
        <w:rPr>
          <w:rStyle w:val="CommentReference"/>
        </w:rPr>
        <w:annotationRef/>
      </w:r>
      <w:r>
        <w:rPr>
          <w:rFonts w:hint="eastAsia"/>
          <w:rtl/>
          <w:lang w:bidi="he-IL"/>
        </w:rPr>
        <w:t>הטעמת</w:t>
      </w:r>
      <w:r>
        <w:t xml:space="preserve"> </w:t>
      </w:r>
    </w:p>
    <w:p w14:paraId="7828CC11" w14:textId="77777777" w:rsidR="009444A9" w:rsidRDefault="009444A9" w:rsidP="009444A9">
      <w:pPr>
        <w:pStyle w:val="CommentText0"/>
      </w:pPr>
      <w:r>
        <w:t>I assume the meaning here is NOT “emphasizing”</w:t>
      </w:r>
    </w:p>
  </w:comment>
  <w:comment w:id="67" w:author="JJ" w:date="2024-03-01T13:16:00Z" w:initials="J">
    <w:p w14:paraId="213CDD77" w14:textId="77777777" w:rsidR="007B7F77" w:rsidRDefault="007B7F77" w:rsidP="007B7F77">
      <w:pPr>
        <w:pStyle w:val="CommentText0"/>
      </w:pPr>
      <w:r>
        <w:rPr>
          <w:rStyle w:val="CommentReference"/>
        </w:rPr>
        <w:annotationRef/>
      </w:r>
      <w:hyperlink r:id="rId8" w:history="1">
        <w:r w:rsidRPr="00B17275">
          <w:rPr>
            <w:rStyle w:val="Hyperlink"/>
          </w:rPr>
          <w:t>https://www.greenrg.org.il/he-il/english.htm</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89754F" w15:done="0"/>
  <w15:commentEx w15:paraId="2EBF6EAF" w15:done="0"/>
  <w15:commentEx w15:paraId="18D77619" w15:done="0"/>
  <w15:commentEx w15:paraId="1301F8A3" w15:done="0"/>
  <w15:commentEx w15:paraId="506C27F3" w15:done="0"/>
  <w15:commentEx w15:paraId="6BA2D18C" w15:done="0"/>
  <w15:commentEx w15:paraId="2B111D1C" w15:done="0"/>
  <w15:commentEx w15:paraId="0ED4215F" w15:done="0"/>
  <w15:commentEx w15:paraId="158BD63E" w15:done="0"/>
  <w15:commentEx w15:paraId="40F445BE" w15:done="0"/>
  <w15:commentEx w15:paraId="3ECC2D8B" w15:done="0"/>
  <w15:commentEx w15:paraId="33EC7208" w15:done="0"/>
  <w15:commentEx w15:paraId="6BC770D3" w15:done="0"/>
  <w15:commentEx w15:paraId="6C8C98A9" w15:done="0"/>
  <w15:commentEx w15:paraId="642FE47B" w15:done="0"/>
  <w15:commentEx w15:paraId="0B4859C3" w15:done="0"/>
  <w15:commentEx w15:paraId="45517729" w15:done="0"/>
  <w15:commentEx w15:paraId="4B410DCD" w15:done="0"/>
  <w15:commentEx w15:paraId="6669324D" w15:done="0"/>
  <w15:commentEx w15:paraId="3E740112" w15:done="0"/>
  <w15:commentEx w15:paraId="4EB7364C" w15:done="0"/>
  <w15:commentEx w15:paraId="6108DC9E" w15:done="0"/>
  <w15:commentEx w15:paraId="2744E3C8" w15:done="0"/>
  <w15:commentEx w15:paraId="49E4E493" w15:done="0"/>
  <w15:commentEx w15:paraId="4EB63673" w15:done="0"/>
  <w15:commentEx w15:paraId="0ED2E37A" w15:done="0"/>
  <w15:commentEx w15:paraId="5443D9EE" w15:done="0"/>
  <w15:commentEx w15:paraId="3E5805F7" w15:done="0"/>
  <w15:commentEx w15:paraId="6466C831" w15:done="0"/>
  <w15:commentEx w15:paraId="513A4B6F" w15:done="0"/>
  <w15:commentEx w15:paraId="67AB6377" w15:done="0"/>
  <w15:commentEx w15:paraId="3BDC9438" w15:done="0"/>
  <w15:commentEx w15:paraId="1F9B518A" w15:done="0"/>
  <w15:commentEx w15:paraId="633CCF0E" w15:done="0"/>
  <w15:commentEx w15:paraId="21B1D801" w15:done="0"/>
  <w15:commentEx w15:paraId="5FF026F1" w15:done="0"/>
  <w15:commentEx w15:paraId="1778A493" w15:done="0"/>
  <w15:commentEx w15:paraId="70DE59C8" w15:done="0"/>
  <w15:commentEx w15:paraId="2B82E345" w15:done="0"/>
  <w15:commentEx w15:paraId="4EF70FD7" w15:done="0"/>
  <w15:commentEx w15:paraId="626C3FE3" w15:done="0"/>
  <w15:commentEx w15:paraId="6554DF0C" w15:done="0"/>
  <w15:commentEx w15:paraId="7399C828" w15:done="0"/>
  <w15:commentEx w15:paraId="51C763A5" w15:done="0"/>
  <w15:commentEx w15:paraId="68CB38BF" w15:done="0"/>
  <w15:commentEx w15:paraId="7CD54D22" w15:done="0"/>
  <w15:commentEx w15:paraId="3E4D3013" w15:done="0"/>
  <w15:commentEx w15:paraId="08C9D4F9" w15:done="0"/>
  <w15:commentEx w15:paraId="5430C306" w15:done="0"/>
  <w15:commentEx w15:paraId="26EB5E4B" w15:done="0"/>
  <w15:commentEx w15:paraId="1A5CBCCE" w15:done="0"/>
  <w15:commentEx w15:paraId="5633BE55" w15:done="0"/>
  <w15:commentEx w15:paraId="38072E58" w15:done="0"/>
  <w15:commentEx w15:paraId="338C0066" w15:done="0"/>
  <w15:commentEx w15:paraId="7E8C90EE" w15:done="0"/>
  <w15:commentEx w15:paraId="2A077CA7" w15:done="0"/>
  <w15:commentEx w15:paraId="79935EA1" w15:done="0"/>
  <w15:commentEx w15:paraId="136E29D9" w15:done="0"/>
  <w15:commentEx w15:paraId="291649AA" w15:done="0"/>
  <w15:commentEx w15:paraId="30E565E4" w15:done="0"/>
  <w15:commentEx w15:paraId="2EA08695" w15:paraIdParent="30E565E4" w15:done="0"/>
  <w15:commentEx w15:paraId="3FEC6FF1" w15:done="0"/>
  <w15:commentEx w15:paraId="5397618C" w15:done="0"/>
  <w15:commentEx w15:paraId="4035FECD" w15:done="0"/>
  <w15:commentEx w15:paraId="726CC458" w15:done="0"/>
  <w15:commentEx w15:paraId="7828CC11" w15:done="0"/>
  <w15:commentEx w15:paraId="213CDD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B4399F5" w16cex:dateUtc="2024-02-27T10:48:00Z"/>
  <w16cex:commentExtensible w16cex:durableId="3770E02C" w16cex:dateUtc="2024-02-29T15:23:00Z"/>
  <w16cex:commentExtensible w16cex:durableId="0933A5FB" w16cex:dateUtc="2024-03-05T06:57:00Z"/>
  <w16cex:commentExtensible w16cex:durableId="3ABE2CAD" w16cex:dateUtc="2024-03-05T06:23:00Z"/>
  <w16cex:commentExtensible w16cex:durableId="579FACDB" w16cex:dateUtc="2024-02-29T15:28:00Z"/>
  <w16cex:commentExtensible w16cex:durableId="0EBD0CF6" w16cex:dateUtc="2024-02-29T08:36:00Z"/>
  <w16cex:commentExtensible w16cex:durableId="7851408A" w16cex:dateUtc="2024-03-05T07:18:00Z"/>
  <w16cex:commentExtensible w16cex:durableId="39C624CC" w16cex:dateUtc="2024-03-05T16:51:00Z"/>
  <w16cex:commentExtensible w16cex:durableId="3E684601" w16cex:dateUtc="2024-03-05T07:22:00Z"/>
  <w16cex:commentExtensible w16cex:durableId="0A983C16" w16cex:dateUtc="2024-02-28T15:27:00Z"/>
  <w16cex:commentExtensible w16cex:durableId="2B407F29" w16cex:dateUtc="2024-02-27T15:10:00Z"/>
  <w16cex:commentExtensible w16cex:durableId="69FE4F12" w16cex:dateUtc="2024-03-05T07:54:00Z"/>
  <w16cex:commentExtensible w16cex:durableId="1EBE33CD" w16cex:dateUtc="2024-02-28T08:47:00Z"/>
  <w16cex:commentExtensible w16cex:durableId="508246CD" w16cex:dateUtc="2024-02-28T08:59:00Z"/>
  <w16cex:commentExtensible w16cex:durableId="46D49227" w16cex:dateUtc="2024-02-28T09:06:00Z"/>
  <w16cex:commentExtensible w16cex:durableId="1C594650" w16cex:dateUtc="2024-03-05T08:14:00Z"/>
  <w16cex:commentExtensible w16cex:durableId="368E3255" w16cex:dateUtc="2024-02-28T09:32:00Z"/>
  <w16cex:commentExtensible w16cex:durableId="65AFCC7E" w16cex:dateUtc="2024-02-28T09:37:00Z"/>
  <w16cex:commentExtensible w16cex:durableId="4A37FE91" w16cex:dateUtc="2024-02-28T15:18:00Z"/>
  <w16cex:commentExtensible w16cex:durableId="335CB2A8" w16cex:dateUtc="2024-03-05T09:29:00Z"/>
  <w16cex:commentExtensible w16cex:durableId="5CB417BB" w16cex:dateUtc="2024-02-28T10:35:00Z"/>
  <w16cex:commentExtensible w16cex:durableId="271450AA" w16cex:dateUtc="2024-02-28T10:38:00Z"/>
  <w16cex:commentExtensible w16cex:durableId="79B568B1" w16cex:dateUtc="2024-02-28T10:40:00Z"/>
  <w16cex:commentExtensible w16cex:durableId="1E80B332" w16cex:dateUtc="2024-02-28T11:14:00Z"/>
  <w16cex:commentExtensible w16cex:durableId="6C6651C8" w16cex:dateUtc="2024-03-05T16:50:00Z"/>
  <w16cex:commentExtensible w16cex:durableId="50494563" w16cex:dateUtc="2024-03-04T15:04:00Z"/>
  <w16cex:commentExtensible w16cex:durableId="7FA6F663" w16cex:dateUtc="2024-03-05T13:32:00Z"/>
  <w16cex:commentExtensible w16cex:durableId="431F3E01" w16cex:dateUtc="2024-03-01T13:39:00Z"/>
  <w16cex:commentExtensible w16cex:durableId="01DE433E" w16cex:dateUtc="2024-02-28T13:37:00Z"/>
  <w16cex:commentExtensible w16cex:durableId="712DC40B" w16cex:dateUtc="2024-03-05T13:42:00Z"/>
  <w16cex:commentExtensible w16cex:durableId="14FE5203" w16cex:dateUtc="2024-02-28T13:51:00Z"/>
  <w16cex:commentExtensible w16cex:durableId="4E4FB174" w16cex:dateUtc="2024-02-28T13:55:00Z"/>
  <w16cex:commentExtensible w16cex:durableId="11FD3EAC" w16cex:dateUtc="2024-02-28T15:01:00Z"/>
  <w16cex:commentExtensible w16cex:durableId="386E2772" w16cex:dateUtc="2024-02-28T15:08:00Z"/>
  <w16cex:commentExtensible w16cex:durableId="6DE6563B" w16cex:dateUtc="2024-03-05T15:30:00Z"/>
  <w16cex:commentExtensible w16cex:durableId="5A24067F" w16cex:dateUtc="2024-03-04T09:22:00Z"/>
  <w16cex:commentExtensible w16cex:durableId="00A2EDB5" w16cex:dateUtc="2024-02-29T20:34:00Z"/>
  <w16cex:commentExtensible w16cex:durableId="383CAD94" w16cex:dateUtc="2024-02-29T11:38:00Z"/>
  <w16cex:commentExtensible w16cex:durableId="124879F0" w16cex:dateUtc="2024-02-29T11:41:00Z"/>
  <w16cex:commentExtensible w16cex:durableId="6D4AB166" w16cex:dateUtc="2024-03-05T21:55:00Z"/>
  <w16cex:commentExtensible w16cex:durableId="1B1E1EC5" w16cex:dateUtc="2024-02-29T11:01:00Z"/>
  <w16cex:commentExtensible w16cex:durableId="14DA9B8B" w16cex:dateUtc="2024-02-29T11:28:00Z"/>
  <w16cex:commentExtensible w16cex:durableId="2FC79636" w16cex:dateUtc="2024-02-29T11:13:00Z"/>
  <w16cex:commentExtensible w16cex:durableId="7781D578" w16cex:dateUtc="2024-02-29T11:46:00Z"/>
  <w16cex:commentExtensible w16cex:durableId="3E1A2A3D" w16cex:dateUtc="2024-02-29T11:51:00Z"/>
  <w16cex:commentExtensible w16cex:durableId="33469890" w16cex:dateUtc="2024-03-04T15:18:00Z"/>
  <w16cex:commentExtensible w16cex:durableId="51D850BF" w16cex:dateUtc="2024-03-04T12:17:00Z"/>
  <w16cex:commentExtensible w16cex:durableId="19C1B484" w16cex:dateUtc="2024-02-29T14:41:00Z"/>
  <w16cex:commentExtensible w16cex:durableId="7E2C9442" w16cex:dateUtc="2024-02-29T14:44:00Z"/>
  <w16cex:commentExtensible w16cex:durableId="0824E7CA" w16cex:dateUtc="2024-02-29T14:51:00Z"/>
  <w16cex:commentExtensible w16cex:durableId="439134B7" w16cex:dateUtc="2024-03-05T18:59:00Z"/>
  <w16cex:commentExtensible w16cex:durableId="17C72042" w16cex:dateUtc="2024-03-04T15:24:00Z"/>
  <w16cex:commentExtensible w16cex:durableId="73F75FB9" w16cex:dateUtc="2024-03-05T19:13:00Z"/>
  <w16cex:commentExtensible w16cex:durableId="356C5530" w16cex:dateUtc="2024-03-05T19:33:00Z"/>
  <w16cex:commentExtensible w16cex:durableId="2F34153C" w16cex:dateUtc="2024-03-01T08:37:00Z"/>
  <w16cex:commentExtensible w16cex:durableId="4D1218D8" w16cex:dateUtc="2024-02-29T15:00:00Z"/>
  <w16cex:commentExtensible w16cex:durableId="64764B9E" w16cex:dateUtc="2024-03-01T14:21:00Z"/>
  <w16cex:commentExtensible w16cex:durableId="3771ECC9" w16cex:dateUtc="2024-03-01T15:02:00Z"/>
  <w16cex:commentExtensible w16cex:durableId="46B6BCAF" w16cex:dateUtc="2024-03-01T09:15:00Z"/>
  <w16cex:commentExtensible w16cex:durableId="5DB6E458" w16cex:dateUtc="2024-03-01T10:15:00Z"/>
  <w16cex:commentExtensible w16cex:durableId="5E946FF5" w16cex:dateUtc="2024-03-01T15:14:00Z"/>
  <w16cex:commentExtensible w16cex:durableId="7E8DF743" w16cex:dateUtc="2024-03-01T15:28:00Z"/>
  <w16cex:commentExtensible w16cex:durableId="4355F2DC" w16cex:dateUtc="2024-03-01T11:40:00Z"/>
  <w16cex:commentExtensible w16cex:durableId="13C7585C" w16cex:dateUtc="2024-03-04T11:08:00Z"/>
  <w16cex:commentExtensible w16cex:durableId="2665DCF6" w16cex:dateUtc="2024-03-04T11:09:00Z"/>
  <w16cex:commentExtensible w16cex:durableId="0C4D95C6" w16cex:dateUtc="2024-03-01T13:10:00Z"/>
  <w16cex:commentExtensible w16cex:durableId="6ACB8F2E" w16cex:dateUtc="2024-03-01T1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89754F" w16cid:durableId="7B4399F5"/>
  <w16cid:commentId w16cid:paraId="2EBF6EAF" w16cid:durableId="3770E02C"/>
  <w16cid:commentId w16cid:paraId="18D77619" w16cid:durableId="0933A5FB"/>
  <w16cid:commentId w16cid:paraId="1301F8A3" w16cid:durableId="3ABE2CAD"/>
  <w16cid:commentId w16cid:paraId="506C27F3" w16cid:durableId="579FACDB"/>
  <w16cid:commentId w16cid:paraId="6BA2D18C" w16cid:durableId="0EBD0CF6"/>
  <w16cid:commentId w16cid:paraId="2B111D1C" w16cid:durableId="7851408A"/>
  <w16cid:commentId w16cid:paraId="0ED4215F" w16cid:durableId="39C624CC"/>
  <w16cid:commentId w16cid:paraId="158BD63E" w16cid:durableId="3E684601"/>
  <w16cid:commentId w16cid:paraId="40F445BE" w16cid:durableId="0A983C16"/>
  <w16cid:commentId w16cid:paraId="3ECC2D8B" w16cid:durableId="2B407F29"/>
  <w16cid:commentId w16cid:paraId="33EC7208" w16cid:durableId="69FE4F12"/>
  <w16cid:commentId w16cid:paraId="6BC770D3" w16cid:durableId="1EBE33CD"/>
  <w16cid:commentId w16cid:paraId="6C8C98A9" w16cid:durableId="508246CD"/>
  <w16cid:commentId w16cid:paraId="642FE47B" w16cid:durableId="46D49227"/>
  <w16cid:commentId w16cid:paraId="0B4859C3" w16cid:durableId="1C594650"/>
  <w16cid:commentId w16cid:paraId="45517729" w16cid:durableId="368E3255"/>
  <w16cid:commentId w16cid:paraId="4B410DCD" w16cid:durableId="65AFCC7E"/>
  <w16cid:commentId w16cid:paraId="6669324D" w16cid:durableId="4A37FE91"/>
  <w16cid:commentId w16cid:paraId="3E740112" w16cid:durableId="335CB2A8"/>
  <w16cid:commentId w16cid:paraId="4EB7364C" w16cid:durableId="5CB417BB"/>
  <w16cid:commentId w16cid:paraId="6108DC9E" w16cid:durableId="271450AA"/>
  <w16cid:commentId w16cid:paraId="2744E3C8" w16cid:durableId="79B568B1"/>
  <w16cid:commentId w16cid:paraId="49E4E493" w16cid:durableId="1E80B332"/>
  <w16cid:commentId w16cid:paraId="4EB63673" w16cid:durableId="6C6651C8"/>
  <w16cid:commentId w16cid:paraId="0ED2E37A" w16cid:durableId="50494563"/>
  <w16cid:commentId w16cid:paraId="5443D9EE" w16cid:durableId="7FA6F663"/>
  <w16cid:commentId w16cid:paraId="3E5805F7" w16cid:durableId="431F3E01"/>
  <w16cid:commentId w16cid:paraId="6466C831" w16cid:durableId="01DE433E"/>
  <w16cid:commentId w16cid:paraId="513A4B6F" w16cid:durableId="712DC40B"/>
  <w16cid:commentId w16cid:paraId="67AB6377" w16cid:durableId="14FE5203"/>
  <w16cid:commentId w16cid:paraId="3BDC9438" w16cid:durableId="4E4FB174"/>
  <w16cid:commentId w16cid:paraId="1F9B518A" w16cid:durableId="11FD3EAC"/>
  <w16cid:commentId w16cid:paraId="633CCF0E" w16cid:durableId="386E2772"/>
  <w16cid:commentId w16cid:paraId="21B1D801" w16cid:durableId="6DE6563B"/>
  <w16cid:commentId w16cid:paraId="5FF026F1" w16cid:durableId="5A24067F"/>
  <w16cid:commentId w16cid:paraId="1778A493" w16cid:durableId="00A2EDB5"/>
  <w16cid:commentId w16cid:paraId="70DE59C8" w16cid:durableId="383CAD94"/>
  <w16cid:commentId w16cid:paraId="2B82E345" w16cid:durableId="124879F0"/>
  <w16cid:commentId w16cid:paraId="4EF70FD7" w16cid:durableId="6D4AB166"/>
  <w16cid:commentId w16cid:paraId="626C3FE3" w16cid:durableId="1B1E1EC5"/>
  <w16cid:commentId w16cid:paraId="6554DF0C" w16cid:durableId="14DA9B8B"/>
  <w16cid:commentId w16cid:paraId="7399C828" w16cid:durableId="2FC79636"/>
  <w16cid:commentId w16cid:paraId="51C763A5" w16cid:durableId="7781D578"/>
  <w16cid:commentId w16cid:paraId="68CB38BF" w16cid:durableId="3E1A2A3D"/>
  <w16cid:commentId w16cid:paraId="7CD54D22" w16cid:durableId="33469890"/>
  <w16cid:commentId w16cid:paraId="3E4D3013" w16cid:durableId="51D850BF"/>
  <w16cid:commentId w16cid:paraId="08C9D4F9" w16cid:durableId="19C1B484"/>
  <w16cid:commentId w16cid:paraId="5430C306" w16cid:durableId="7E2C9442"/>
  <w16cid:commentId w16cid:paraId="26EB5E4B" w16cid:durableId="0824E7CA"/>
  <w16cid:commentId w16cid:paraId="1A5CBCCE" w16cid:durableId="439134B7"/>
  <w16cid:commentId w16cid:paraId="5633BE55" w16cid:durableId="17C72042"/>
  <w16cid:commentId w16cid:paraId="38072E58" w16cid:durableId="73F75FB9"/>
  <w16cid:commentId w16cid:paraId="338C0066" w16cid:durableId="356C5530"/>
  <w16cid:commentId w16cid:paraId="7E8C90EE" w16cid:durableId="2F34153C"/>
  <w16cid:commentId w16cid:paraId="2A077CA7" w16cid:durableId="4D1218D8"/>
  <w16cid:commentId w16cid:paraId="79935EA1" w16cid:durableId="64764B9E"/>
  <w16cid:commentId w16cid:paraId="136E29D9" w16cid:durableId="3771ECC9"/>
  <w16cid:commentId w16cid:paraId="291649AA" w16cid:durableId="46B6BCAF"/>
  <w16cid:commentId w16cid:paraId="30E565E4" w16cid:durableId="5DB6E458"/>
  <w16cid:commentId w16cid:paraId="2EA08695" w16cid:durableId="5E946FF5"/>
  <w16cid:commentId w16cid:paraId="3FEC6FF1" w16cid:durableId="7E8DF743"/>
  <w16cid:commentId w16cid:paraId="5397618C" w16cid:durableId="4355F2DC"/>
  <w16cid:commentId w16cid:paraId="4035FECD" w16cid:durableId="13C7585C"/>
  <w16cid:commentId w16cid:paraId="726CC458" w16cid:durableId="2665DCF6"/>
  <w16cid:commentId w16cid:paraId="7828CC11" w16cid:durableId="0C4D95C6"/>
  <w16cid:commentId w16cid:paraId="213CDD77" w16cid:durableId="6ACB8F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C318A" w14:textId="77777777" w:rsidR="00A06D7A" w:rsidRDefault="00A06D7A" w:rsidP="00673275">
      <w:pPr>
        <w:spacing w:after="0" w:line="240" w:lineRule="auto"/>
      </w:pPr>
      <w:r>
        <w:separator/>
      </w:r>
    </w:p>
  </w:endnote>
  <w:endnote w:type="continuationSeparator" w:id="0">
    <w:p w14:paraId="14744C11" w14:textId="77777777" w:rsidR="00A06D7A" w:rsidRDefault="00A06D7A" w:rsidP="00673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06CCE" w14:textId="77777777" w:rsidR="00A06D7A" w:rsidRDefault="00A06D7A" w:rsidP="00673275">
      <w:pPr>
        <w:spacing w:after="0" w:line="240" w:lineRule="auto"/>
      </w:pPr>
      <w:r>
        <w:separator/>
      </w:r>
    </w:p>
  </w:footnote>
  <w:footnote w:type="continuationSeparator" w:id="0">
    <w:p w14:paraId="79555E61" w14:textId="77777777" w:rsidR="00A06D7A" w:rsidRDefault="00A06D7A" w:rsidP="00673275">
      <w:pPr>
        <w:spacing w:after="0" w:line="240" w:lineRule="auto"/>
      </w:pPr>
      <w:r>
        <w:continuationSeparator/>
      </w:r>
    </w:p>
  </w:footnote>
  <w:footnote w:id="1">
    <w:p w14:paraId="22B5D24F" w14:textId="4AB41FBF" w:rsidR="00B047A6" w:rsidRPr="00B047A6" w:rsidRDefault="00B047A6" w:rsidP="001B1363">
      <w:pPr>
        <w:pStyle w:val="FootnoteText"/>
      </w:pPr>
      <w:r w:rsidRPr="00B047A6">
        <w:rPr>
          <w:rStyle w:val="FootnoteReference"/>
        </w:rPr>
        <w:footnoteRef/>
      </w:r>
      <w:r w:rsidRPr="00B047A6">
        <w:t xml:space="preserve"> It is worth noting, however, that even before the war there was a need to restore, manage, and improve open spaces in the Western Negev, a need that has only increased</w:t>
      </w:r>
      <w:r>
        <w:t>.</w:t>
      </w:r>
    </w:p>
  </w:footnote>
  <w:footnote w:id="2">
    <w:p w14:paraId="23A4C459" w14:textId="441D22B4" w:rsidR="00B00364" w:rsidRPr="00B00364" w:rsidRDefault="00B00364" w:rsidP="001B1363">
      <w:pPr>
        <w:pStyle w:val="FootnoteText"/>
        <w:rPr>
          <w:lang w:val="en-GB"/>
        </w:rPr>
      </w:pPr>
      <w:r>
        <w:rPr>
          <w:rStyle w:val="FootnoteReference"/>
        </w:rPr>
        <w:footnoteRef/>
      </w:r>
      <w:r>
        <w:t xml:space="preserve"> Please note that the steps set out here are not necessarily intended to be consecutive</w:t>
      </w:r>
      <w:r w:rsidR="002C415C">
        <w:t xml:space="preserve"> and are expected to be carried out at least in part simultaneously, and not necessarily in the order </w:t>
      </w:r>
      <w:r w:rsidR="00647144">
        <w:t>of their appearance</w:t>
      </w:r>
      <w:r w:rsidR="002C415C">
        <w:t xml:space="preserve"> in the proposal.</w:t>
      </w:r>
    </w:p>
  </w:footnote>
  <w:footnote w:id="3">
    <w:p w14:paraId="5D11AD17" w14:textId="17AEA144" w:rsidR="00B00364" w:rsidRPr="00B00364" w:rsidRDefault="00B00364" w:rsidP="001B1363">
      <w:pPr>
        <w:pStyle w:val="FootnoteText"/>
        <w:rPr>
          <w:lang w:val="en-GB"/>
        </w:rPr>
      </w:pPr>
      <w:r>
        <w:rPr>
          <w:rStyle w:val="FootnoteReference"/>
        </w:rPr>
        <w:footnoteRef/>
      </w:r>
      <w:r>
        <w:t xml:space="preserve"> </w:t>
      </w:r>
      <w:r w:rsidR="00B927AF">
        <w:t>Some of the activities set out here are also required to support short-term restoration.</w:t>
      </w:r>
    </w:p>
  </w:footnote>
  <w:footnote w:id="4">
    <w:p w14:paraId="56601DA5" w14:textId="7F16DD59" w:rsidR="00AB66FC" w:rsidRPr="00AB66FC" w:rsidRDefault="00AB66FC" w:rsidP="001B1363">
      <w:pPr>
        <w:pStyle w:val="FootnoteText"/>
        <w:rPr>
          <w:lang w:val="en-GB"/>
        </w:rPr>
      </w:pPr>
      <w:r>
        <w:rPr>
          <w:rStyle w:val="FootnoteReference"/>
        </w:rPr>
        <w:footnoteRef/>
      </w:r>
      <w:r>
        <w:t xml:space="preserve"> </w:t>
      </w:r>
      <w:r w:rsidR="001B1363">
        <w:t>In drafting Sketch</w:t>
      </w:r>
      <w:r>
        <w:t xml:space="preserve"> 4.0, the intention</w:t>
      </w:r>
      <w:r w:rsidR="00527130">
        <w:t xml:space="preserve"> </w:t>
      </w:r>
      <w:r w:rsidR="001B1363">
        <w:t>is</w:t>
      </w:r>
      <w:r w:rsidR="00A87BF5">
        <w:t xml:space="preserve"> </w:t>
      </w:r>
      <w:r>
        <w:t>to allow each locality to establish 1,500</w:t>
      </w:r>
      <w:r w:rsidR="007B06DD">
        <w:t xml:space="preserve"> dunams </w:t>
      </w:r>
      <w:r>
        <w:t>of ground based solar energy and/or agr</w:t>
      </w:r>
      <w:r w:rsidR="00527130">
        <w:t>i</w:t>
      </w:r>
      <w:r w:rsidR="00CE7E4D">
        <w:t xml:space="preserve">voltaics </w:t>
      </w:r>
      <w:r>
        <w:t xml:space="preserve">in about 49 localities. This is </w:t>
      </w:r>
      <w:r w:rsidR="003401A2">
        <w:t>a total</w:t>
      </w:r>
      <w:r>
        <w:t xml:space="preserve"> area of around 75,000 dunams. </w:t>
      </w:r>
      <w:r w:rsidR="003401A2">
        <w:t>Understanding this</w:t>
      </w:r>
      <w:r>
        <w:t xml:space="preserve"> scope before starting the program will help </w:t>
      </w:r>
      <w:r w:rsidR="003401A2">
        <w:t xml:space="preserve">us </w:t>
      </w:r>
      <w:r>
        <w:t xml:space="preserve">get an indication of the degree of success of </w:t>
      </w:r>
      <w:r w:rsidR="007B06DD">
        <w:t>our</w:t>
      </w:r>
      <w:r>
        <w:t xml:space="preserve"> respons</w:t>
      </w:r>
      <w:r w:rsidR="00527130">
        <w:t xml:space="preserve">e and influence </w:t>
      </w:r>
      <w:r w:rsidR="007B06DD">
        <w:t>work</w:t>
      </w:r>
      <w:r w:rsidR="0052713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CCD"/>
    <w:multiLevelType w:val="hybridMultilevel"/>
    <w:tmpl w:val="DB9468A6"/>
    <w:lvl w:ilvl="0" w:tplc="7F72A17C">
      <w:start w:val="1"/>
      <w:numFmt w:val="decimal"/>
      <w:lvlText w:val="%1."/>
      <w:lvlJc w:val="left"/>
      <w:pPr>
        <w:ind w:left="144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9F64EB"/>
    <w:multiLevelType w:val="hybridMultilevel"/>
    <w:tmpl w:val="A704E534"/>
    <w:lvl w:ilvl="0" w:tplc="7F72A17C">
      <w:start w:val="1"/>
      <w:numFmt w:val="decimal"/>
      <w:lvlText w:val="%1."/>
      <w:lvlJc w:val="left"/>
      <w:pPr>
        <w:ind w:left="144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D1370E"/>
    <w:multiLevelType w:val="hybridMultilevel"/>
    <w:tmpl w:val="A8728B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4B79FA"/>
    <w:multiLevelType w:val="hybridMultilevel"/>
    <w:tmpl w:val="72628FF2"/>
    <w:lvl w:ilvl="0" w:tplc="7F72A17C">
      <w:start w:val="1"/>
      <w:numFmt w:val="decimal"/>
      <w:lvlText w:val="%1."/>
      <w:lvlJc w:val="left"/>
      <w:pPr>
        <w:ind w:left="144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D45F10"/>
    <w:multiLevelType w:val="hybridMultilevel"/>
    <w:tmpl w:val="8A5083D2"/>
    <w:lvl w:ilvl="0" w:tplc="82E07188">
      <w:start w:val="1"/>
      <w:numFmt w:val="decimal"/>
      <w:lvlText w:val="%1."/>
      <w:lvlJc w:val="left"/>
      <w:pPr>
        <w:ind w:left="1020" w:hanging="360"/>
      </w:pPr>
    </w:lvl>
    <w:lvl w:ilvl="1" w:tplc="CB8C5C08">
      <w:start w:val="1"/>
      <w:numFmt w:val="decimal"/>
      <w:lvlText w:val="%2."/>
      <w:lvlJc w:val="left"/>
      <w:pPr>
        <w:ind w:left="1020" w:hanging="360"/>
      </w:pPr>
    </w:lvl>
    <w:lvl w:ilvl="2" w:tplc="2BF0E64C">
      <w:start w:val="1"/>
      <w:numFmt w:val="decimal"/>
      <w:lvlText w:val="%3."/>
      <w:lvlJc w:val="left"/>
      <w:pPr>
        <w:ind w:left="1020" w:hanging="360"/>
      </w:pPr>
    </w:lvl>
    <w:lvl w:ilvl="3" w:tplc="9168ED9E">
      <w:start w:val="1"/>
      <w:numFmt w:val="decimal"/>
      <w:lvlText w:val="%4."/>
      <w:lvlJc w:val="left"/>
      <w:pPr>
        <w:ind w:left="1020" w:hanging="360"/>
      </w:pPr>
    </w:lvl>
    <w:lvl w:ilvl="4" w:tplc="5C208B9E">
      <w:start w:val="1"/>
      <w:numFmt w:val="decimal"/>
      <w:lvlText w:val="%5."/>
      <w:lvlJc w:val="left"/>
      <w:pPr>
        <w:ind w:left="1020" w:hanging="360"/>
      </w:pPr>
    </w:lvl>
    <w:lvl w:ilvl="5" w:tplc="B964DA80">
      <w:start w:val="1"/>
      <w:numFmt w:val="decimal"/>
      <w:lvlText w:val="%6."/>
      <w:lvlJc w:val="left"/>
      <w:pPr>
        <w:ind w:left="1020" w:hanging="360"/>
      </w:pPr>
    </w:lvl>
    <w:lvl w:ilvl="6" w:tplc="139826C2">
      <w:start w:val="1"/>
      <w:numFmt w:val="decimal"/>
      <w:lvlText w:val="%7."/>
      <w:lvlJc w:val="left"/>
      <w:pPr>
        <w:ind w:left="1020" w:hanging="360"/>
      </w:pPr>
    </w:lvl>
    <w:lvl w:ilvl="7" w:tplc="5382F552">
      <w:start w:val="1"/>
      <w:numFmt w:val="decimal"/>
      <w:lvlText w:val="%8."/>
      <w:lvlJc w:val="left"/>
      <w:pPr>
        <w:ind w:left="1020" w:hanging="360"/>
      </w:pPr>
    </w:lvl>
    <w:lvl w:ilvl="8" w:tplc="F7A64638">
      <w:start w:val="1"/>
      <w:numFmt w:val="decimal"/>
      <w:lvlText w:val="%9."/>
      <w:lvlJc w:val="left"/>
      <w:pPr>
        <w:ind w:left="1020" w:hanging="360"/>
      </w:pPr>
    </w:lvl>
  </w:abstractNum>
  <w:abstractNum w:abstractNumId="5" w15:restartNumberingAfterBreak="0">
    <w:nsid w:val="18B22D6C"/>
    <w:multiLevelType w:val="hybridMultilevel"/>
    <w:tmpl w:val="4CC6DD98"/>
    <w:lvl w:ilvl="0" w:tplc="7F72A17C">
      <w:start w:val="1"/>
      <w:numFmt w:val="decimal"/>
      <w:lvlText w:val="%1."/>
      <w:lvlJc w:val="left"/>
      <w:pPr>
        <w:ind w:left="1440" w:hanging="360"/>
      </w:pPr>
      <w:rPr>
        <w:b w:val="0"/>
        <w:bCs w:val="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EF728AB"/>
    <w:multiLevelType w:val="hybridMultilevel"/>
    <w:tmpl w:val="A7F60290"/>
    <w:lvl w:ilvl="0" w:tplc="AAA0639C">
      <w:start w:val="1"/>
      <w:numFmt w:val="decimal"/>
      <w:lvlText w:val="%1."/>
      <w:lvlJc w:val="left"/>
      <w:pPr>
        <w:ind w:left="1020" w:hanging="360"/>
      </w:pPr>
    </w:lvl>
    <w:lvl w:ilvl="1" w:tplc="F4E215A6">
      <w:start w:val="1"/>
      <w:numFmt w:val="decimal"/>
      <w:lvlText w:val="%2."/>
      <w:lvlJc w:val="left"/>
      <w:pPr>
        <w:ind w:left="1020" w:hanging="360"/>
      </w:pPr>
    </w:lvl>
    <w:lvl w:ilvl="2" w:tplc="E37A5E40">
      <w:start w:val="1"/>
      <w:numFmt w:val="decimal"/>
      <w:lvlText w:val="%3."/>
      <w:lvlJc w:val="left"/>
      <w:pPr>
        <w:ind w:left="1020" w:hanging="360"/>
      </w:pPr>
    </w:lvl>
    <w:lvl w:ilvl="3" w:tplc="1332CA96">
      <w:start w:val="1"/>
      <w:numFmt w:val="decimal"/>
      <w:lvlText w:val="%4."/>
      <w:lvlJc w:val="left"/>
      <w:pPr>
        <w:ind w:left="1020" w:hanging="360"/>
      </w:pPr>
    </w:lvl>
    <w:lvl w:ilvl="4" w:tplc="7D54A764">
      <w:start w:val="1"/>
      <w:numFmt w:val="decimal"/>
      <w:lvlText w:val="%5."/>
      <w:lvlJc w:val="left"/>
      <w:pPr>
        <w:ind w:left="1020" w:hanging="360"/>
      </w:pPr>
    </w:lvl>
    <w:lvl w:ilvl="5" w:tplc="3DBCE3BC">
      <w:start w:val="1"/>
      <w:numFmt w:val="decimal"/>
      <w:lvlText w:val="%6."/>
      <w:lvlJc w:val="left"/>
      <w:pPr>
        <w:ind w:left="1020" w:hanging="360"/>
      </w:pPr>
    </w:lvl>
    <w:lvl w:ilvl="6" w:tplc="620E2938">
      <w:start w:val="1"/>
      <w:numFmt w:val="decimal"/>
      <w:lvlText w:val="%7."/>
      <w:lvlJc w:val="left"/>
      <w:pPr>
        <w:ind w:left="1020" w:hanging="360"/>
      </w:pPr>
    </w:lvl>
    <w:lvl w:ilvl="7" w:tplc="976CB874">
      <w:start w:val="1"/>
      <w:numFmt w:val="decimal"/>
      <w:lvlText w:val="%8."/>
      <w:lvlJc w:val="left"/>
      <w:pPr>
        <w:ind w:left="1020" w:hanging="360"/>
      </w:pPr>
    </w:lvl>
    <w:lvl w:ilvl="8" w:tplc="CCC4F2C6">
      <w:start w:val="1"/>
      <w:numFmt w:val="decimal"/>
      <w:lvlText w:val="%9."/>
      <w:lvlJc w:val="left"/>
      <w:pPr>
        <w:ind w:left="1020" w:hanging="360"/>
      </w:pPr>
    </w:lvl>
  </w:abstractNum>
  <w:abstractNum w:abstractNumId="7" w15:restartNumberingAfterBreak="0">
    <w:nsid w:val="3283089A"/>
    <w:multiLevelType w:val="hybridMultilevel"/>
    <w:tmpl w:val="543C00B8"/>
    <w:lvl w:ilvl="0" w:tplc="0A5A9900">
      <w:start w:val="1"/>
      <w:numFmt w:val="decimal"/>
      <w:lvlText w:val="%1."/>
      <w:lvlJc w:val="left"/>
      <w:pPr>
        <w:ind w:left="1000" w:hanging="360"/>
      </w:pPr>
    </w:lvl>
    <w:lvl w:ilvl="1" w:tplc="38186282">
      <w:start w:val="1"/>
      <w:numFmt w:val="decimal"/>
      <w:lvlText w:val="%2."/>
      <w:lvlJc w:val="left"/>
      <w:pPr>
        <w:ind w:left="1000" w:hanging="360"/>
      </w:pPr>
    </w:lvl>
    <w:lvl w:ilvl="2" w:tplc="71589B9A">
      <w:start w:val="1"/>
      <w:numFmt w:val="decimal"/>
      <w:lvlText w:val="%3."/>
      <w:lvlJc w:val="left"/>
      <w:pPr>
        <w:ind w:left="1000" w:hanging="360"/>
      </w:pPr>
    </w:lvl>
    <w:lvl w:ilvl="3" w:tplc="0CB85880">
      <w:start w:val="1"/>
      <w:numFmt w:val="decimal"/>
      <w:lvlText w:val="%4."/>
      <w:lvlJc w:val="left"/>
      <w:pPr>
        <w:ind w:left="1000" w:hanging="360"/>
      </w:pPr>
    </w:lvl>
    <w:lvl w:ilvl="4" w:tplc="8BE40C80">
      <w:start w:val="1"/>
      <w:numFmt w:val="decimal"/>
      <w:lvlText w:val="%5."/>
      <w:lvlJc w:val="left"/>
      <w:pPr>
        <w:ind w:left="1000" w:hanging="360"/>
      </w:pPr>
    </w:lvl>
    <w:lvl w:ilvl="5" w:tplc="CCEABBE8">
      <w:start w:val="1"/>
      <w:numFmt w:val="decimal"/>
      <w:lvlText w:val="%6."/>
      <w:lvlJc w:val="left"/>
      <w:pPr>
        <w:ind w:left="1000" w:hanging="360"/>
      </w:pPr>
    </w:lvl>
    <w:lvl w:ilvl="6" w:tplc="452E8C78">
      <w:start w:val="1"/>
      <w:numFmt w:val="decimal"/>
      <w:lvlText w:val="%7."/>
      <w:lvlJc w:val="left"/>
      <w:pPr>
        <w:ind w:left="1000" w:hanging="360"/>
      </w:pPr>
    </w:lvl>
    <w:lvl w:ilvl="7" w:tplc="80443EC0">
      <w:start w:val="1"/>
      <w:numFmt w:val="decimal"/>
      <w:lvlText w:val="%8."/>
      <w:lvlJc w:val="left"/>
      <w:pPr>
        <w:ind w:left="1000" w:hanging="360"/>
      </w:pPr>
    </w:lvl>
    <w:lvl w:ilvl="8" w:tplc="DB140D5A">
      <w:start w:val="1"/>
      <w:numFmt w:val="decimal"/>
      <w:lvlText w:val="%9."/>
      <w:lvlJc w:val="left"/>
      <w:pPr>
        <w:ind w:left="1000" w:hanging="360"/>
      </w:pPr>
    </w:lvl>
  </w:abstractNum>
  <w:abstractNum w:abstractNumId="8" w15:restartNumberingAfterBreak="0">
    <w:nsid w:val="4B0A7B5F"/>
    <w:multiLevelType w:val="hybridMultilevel"/>
    <w:tmpl w:val="63342D2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0773031"/>
    <w:multiLevelType w:val="hybridMultilevel"/>
    <w:tmpl w:val="06B25920"/>
    <w:lvl w:ilvl="0" w:tplc="8AE4DAD2">
      <w:start w:val="1"/>
      <w:numFmt w:val="decimal"/>
      <w:lvlText w:val="%1."/>
      <w:lvlJc w:val="left"/>
      <w:pPr>
        <w:ind w:left="1000" w:hanging="360"/>
      </w:pPr>
    </w:lvl>
    <w:lvl w:ilvl="1" w:tplc="39C2396E">
      <w:start w:val="1"/>
      <w:numFmt w:val="decimal"/>
      <w:lvlText w:val="%2."/>
      <w:lvlJc w:val="left"/>
      <w:pPr>
        <w:ind w:left="1000" w:hanging="360"/>
      </w:pPr>
    </w:lvl>
    <w:lvl w:ilvl="2" w:tplc="8264D7AA">
      <w:start w:val="1"/>
      <w:numFmt w:val="decimal"/>
      <w:lvlText w:val="%3."/>
      <w:lvlJc w:val="left"/>
      <w:pPr>
        <w:ind w:left="1000" w:hanging="360"/>
      </w:pPr>
    </w:lvl>
    <w:lvl w:ilvl="3" w:tplc="414C7E94">
      <w:start w:val="1"/>
      <w:numFmt w:val="decimal"/>
      <w:lvlText w:val="%4."/>
      <w:lvlJc w:val="left"/>
      <w:pPr>
        <w:ind w:left="1000" w:hanging="360"/>
      </w:pPr>
    </w:lvl>
    <w:lvl w:ilvl="4" w:tplc="52BC66E6">
      <w:start w:val="1"/>
      <w:numFmt w:val="decimal"/>
      <w:lvlText w:val="%5."/>
      <w:lvlJc w:val="left"/>
      <w:pPr>
        <w:ind w:left="1000" w:hanging="360"/>
      </w:pPr>
    </w:lvl>
    <w:lvl w:ilvl="5" w:tplc="F47255BA">
      <w:start w:val="1"/>
      <w:numFmt w:val="decimal"/>
      <w:lvlText w:val="%6."/>
      <w:lvlJc w:val="left"/>
      <w:pPr>
        <w:ind w:left="1000" w:hanging="360"/>
      </w:pPr>
    </w:lvl>
    <w:lvl w:ilvl="6" w:tplc="3DE861D2">
      <w:start w:val="1"/>
      <w:numFmt w:val="decimal"/>
      <w:lvlText w:val="%7."/>
      <w:lvlJc w:val="left"/>
      <w:pPr>
        <w:ind w:left="1000" w:hanging="360"/>
      </w:pPr>
    </w:lvl>
    <w:lvl w:ilvl="7" w:tplc="3E78EE7E">
      <w:start w:val="1"/>
      <w:numFmt w:val="decimal"/>
      <w:lvlText w:val="%8."/>
      <w:lvlJc w:val="left"/>
      <w:pPr>
        <w:ind w:left="1000" w:hanging="360"/>
      </w:pPr>
    </w:lvl>
    <w:lvl w:ilvl="8" w:tplc="F8F4742C">
      <w:start w:val="1"/>
      <w:numFmt w:val="decimal"/>
      <w:lvlText w:val="%9."/>
      <w:lvlJc w:val="left"/>
      <w:pPr>
        <w:ind w:left="1000" w:hanging="360"/>
      </w:pPr>
    </w:lvl>
  </w:abstractNum>
  <w:abstractNum w:abstractNumId="10" w15:restartNumberingAfterBreak="0">
    <w:nsid w:val="592A608D"/>
    <w:multiLevelType w:val="hybridMultilevel"/>
    <w:tmpl w:val="927AE482"/>
    <w:lvl w:ilvl="0" w:tplc="7F72A17C">
      <w:start w:val="1"/>
      <w:numFmt w:val="decimal"/>
      <w:lvlText w:val="%1."/>
      <w:lvlJc w:val="left"/>
      <w:pPr>
        <w:ind w:left="144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2D48F9"/>
    <w:multiLevelType w:val="hybridMultilevel"/>
    <w:tmpl w:val="7D3E1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5982454">
    <w:abstractNumId w:val="4"/>
  </w:num>
  <w:num w:numId="2" w16cid:durableId="440026776">
    <w:abstractNumId w:val="2"/>
  </w:num>
  <w:num w:numId="3" w16cid:durableId="455030051">
    <w:abstractNumId w:val="8"/>
  </w:num>
  <w:num w:numId="4" w16cid:durableId="444035066">
    <w:abstractNumId w:val="5"/>
  </w:num>
  <w:num w:numId="5" w16cid:durableId="1736466918">
    <w:abstractNumId w:val="11"/>
  </w:num>
  <w:num w:numId="6" w16cid:durableId="1009258042">
    <w:abstractNumId w:val="3"/>
  </w:num>
  <w:num w:numId="7" w16cid:durableId="1071074527">
    <w:abstractNumId w:val="10"/>
  </w:num>
  <w:num w:numId="8" w16cid:durableId="568274236">
    <w:abstractNumId w:val="1"/>
  </w:num>
  <w:num w:numId="9" w16cid:durableId="1033652371">
    <w:abstractNumId w:val="0"/>
  </w:num>
  <w:num w:numId="10" w16cid:durableId="1147823320">
    <w:abstractNumId w:val="7"/>
  </w:num>
  <w:num w:numId="11" w16cid:durableId="372270318">
    <w:abstractNumId w:val="9"/>
  </w:num>
  <w:num w:numId="12" w16cid:durableId="40226267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J">
    <w15:presenceInfo w15:providerId="None" w15:userId="JJ"/>
  </w15:person>
  <w15:person w15:author="Susan Doron">
    <w15:presenceInfo w15:providerId="Windows Live" w15:userId="24c3da875b95a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4F8"/>
    <w:rsid w:val="00003D42"/>
    <w:rsid w:val="00004D6D"/>
    <w:rsid w:val="0001465E"/>
    <w:rsid w:val="000531EC"/>
    <w:rsid w:val="00056632"/>
    <w:rsid w:val="0006117F"/>
    <w:rsid w:val="0006548B"/>
    <w:rsid w:val="00065C81"/>
    <w:rsid w:val="00077DFD"/>
    <w:rsid w:val="00083E05"/>
    <w:rsid w:val="0009408C"/>
    <w:rsid w:val="00095B46"/>
    <w:rsid w:val="000964F8"/>
    <w:rsid w:val="000B112E"/>
    <w:rsid w:val="000B23D6"/>
    <w:rsid w:val="000B419B"/>
    <w:rsid w:val="000B698D"/>
    <w:rsid w:val="000D3E96"/>
    <w:rsid w:val="000E0D7C"/>
    <w:rsid w:val="000F1CD3"/>
    <w:rsid w:val="00100D88"/>
    <w:rsid w:val="00100F43"/>
    <w:rsid w:val="00106513"/>
    <w:rsid w:val="0011047A"/>
    <w:rsid w:val="0011435E"/>
    <w:rsid w:val="001153F3"/>
    <w:rsid w:val="001209EA"/>
    <w:rsid w:val="0012492D"/>
    <w:rsid w:val="00126A49"/>
    <w:rsid w:val="0012746B"/>
    <w:rsid w:val="00145FBD"/>
    <w:rsid w:val="00153420"/>
    <w:rsid w:val="00153F9F"/>
    <w:rsid w:val="0016089C"/>
    <w:rsid w:val="00162B01"/>
    <w:rsid w:val="00172445"/>
    <w:rsid w:val="00180A13"/>
    <w:rsid w:val="00181E24"/>
    <w:rsid w:val="00184554"/>
    <w:rsid w:val="00190A5C"/>
    <w:rsid w:val="00191B26"/>
    <w:rsid w:val="001A39AA"/>
    <w:rsid w:val="001B069C"/>
    <w:rsid w:val="001B1363"/>
    <w:rsid w:val="001C0517"/>
    <w:rsid w:val="001C272B"/>
    <w:rsid w:val="001C4A10"/>
    <w:rsid w:val="001D0B85"/>
    <w:rsid w:val="001D56AE"/>
    <w:rsid w:val="001E06DD"/>
    <w:rsid w:val="001F086E"/>
    <w:rsid w:val="001F1F54"/>
    <w:rsid w:val="001F2546"/>
    <w:rsid w:val="001F53F7"/>
    <w:rsid w:val="001F6CD9"/>
    <w:rsid w:val="00201C7C"/>
    <w:rsid w:val="00204F88"/>
    <w:rsid w:val="002215BA"/>
    <w:rsid w:val="00225AF3"/>
    <w:rsid w:val="002327AA"/>
    <w:rsid w:val="00233D80"/>
    <w:rsid w:val="00235314"/>
    <w:rsid w:val="002370C7"/>
    <w:rsid w:val="002417DD"/>
    <w:rsid w:val="00250C41"/>
    <w:rsid w:val="0025153A"/>
    <w:rsid w:val="002557F6"/>
    <w:rsid w:val="002603EC"/>
    <w:rsid w:val="00270464"/>
    <w:rsid w:val="00280AD5"/>
    <w:rsid w:val="0028438C"/>
    <w:rsid w:val="0028673E"/>
    <w:rsid w:val="00296360"/>
    <w:rsid w:val="002A0242"/>
    <w:rsid w:val="002A2829"/>
    <w:rsid w:val="002A53EC"/>
    <w:rsid w:val="002A5DFE"/>
    <w:rsid w:val="002C1B77"/>
    <w:rsid w:val="002C3505"/>
    <w:rsid w:val="002C4008"/>
    <w:rsid w:val="002C415C"/>
    <w:rsid w:val="002D114F"/>
    <w:rsid w:val="002D16FA"/>
    <w:rsid w:val="002D2077"/>
    <w:rsid w:val="002D3850"/>
    <w:rsid w:val="002E79A1"/>
    <w:rsid w:val="002F5E6A"/>
    <w:rsid w:val="00301C31"/>
    <w:rsid w:val="00303BD7"/>
    <w:rsid w:val="00315D9E"/>
    <w:rsid w:val="00316C79"/>
    <w:rsid w:val="00316FF2"/>
    <w:rsid w:val="00325BA7"/>
    <w:rsid w:val="0033063D"/>
    <w:rsid w:val="00330734"/>
    <w:rsid w:val="003401A2"/>
    <w:rsid w:val="00354CA6"/>
    <w:rsid w:val="00357390"/>
    <w:rsid w:val="003635A2"/>
    <w:rsid w:val="003641FA"/>
    <w:rsid w:val="0037559D"/>
    <w:rsid w:val="00380233"/>
    <w:rsid w:val="0038093F"/>
    <w:rsid w:val="00385096"/>
    <w:rsid w:val="00387D8C"/>
    <w:rsid w:val="003A6F97"/>
    <w:rsid w:val="003B0099"/>
    <w:rsid w:val="003B1767"/>
    <w:rsid w:val="003B6B1A"/>
    <w:rsid w:val="003C09BB"/>
    <w:rsid w:val="003C25C9"/>
    <w:rsid w:val="003C7449"/>
    <w:rsid w:val="003D0E1C"/>
    <w:rsid w:val="003E24C0"/>
    <w:rsid w:val="003F0D58"/>
    <w:rsid w:val="00404BBB"/>
    <w:rsid w:val="00421F02"/>
    <w:rsid w:val="004224D7"/>
    <w:rsid w:val="00432EF6"/>
    <w:rsid w:val="004348FD"/>
    <w:rsid w:val="00446DA7"/>
    <w:rsid w:val="004639A4"/>
    <w:rsid w:val="004716CF"/>
    <w:rsid w:val="004852FB"/>
    <w:rsid w:val="004858D5"/>
    <w:rsid w:val="00486DFB"/>
    <w:rsid w:val="004872A5"/>
    <w:rsid w:val="00492B71"/>
    <w:rsid w:val="00495BAE"/>
    <w:rsid w:val="00496AB1"/>
    <w:rsid w:val="004979D5"/>
    <w:rsid w:val="004B32BD"/>
    <w:rsid w:val="004B4728"/>
    <w:rsid w:val="004C16E7"/>
    <w:rsid w:val="004C4299"/>
    <w:rsid w:val="004C6A50"/>
    <w:rsid w:val="004D4F69"/>
    <w:rsid w:val="004D5196"/>
    <w:rsid w:val="004E2325"/>
    <w:rsid w:val="004E2FB2"/>
    <w:rsid w:val="004E696B"/>
    <w:rsid w:val="004F381C"/>
    <w:rsid w:val="004F3D36"/>
    <w:rsid w:val="005027BB"/>
    <w:rsid w:val="00507E11"/>
    <w:rsid w:val="00525F1D"/>
    <w:rsid w:val="00527130"/>
    <w:rsid w:val="005339EA"/>
    <w:rsid w:val="00537625"/>
    <w:rsid w:val="005432B7"/>
    <w:rsid w:val="00544DB5"/>
    <w:rsid w:val="00563B4B"/>
    <w:rsid w:val="0056467A"/>
    <w:rsid w:val="0057379E"/>
    <w:rsid w:val="0057730B"/>
    <w:rsid w:val="00584572"/>
    <w:rsid w:val="00591547"/>
    <w:rsid w:val="00594626"/>
    <w:rsid w:val="005A18EB"/>
    <w:rsid w:val="005A3AEA"/>
    <w:rsid w:val="005A4523"/>
    <w:rsid w:val="005B430D"/>
    <w:rsid w:val="005C1996"/>
    <w:rsid w:val="005C349F"/>
    <w:rsid w:val="005D3191"/>
    <w:rsid w:val="005E6FF1"/>
    <w:rsid w:val="005F3D36"/>
    <w:rsid w:val="0060211F"/>
    <w:rsid w:val="0060389C"/>
    <w:rsid w:val="00603FC0"/>
    <w:rsid w:val="00605326"/>
    <w:rsid w:val="00620DF6"/>
    <w:rsid w:val="00623BDF"/>
    <w:rsid w:val="00647144"/>
    <w:rsid w:val="00651E1E"/>
    <w:rsid w:val="00654767"/>
    <w:rsid w:val="0066111B"/>
    <w:rsid w:val="00665324"/>
    <w:rsid w:val="00673275"/>
    <w:rsid w:val="00682178"/>
    <w:rsid w:val="006852C5"/>
    <w:rsid w:val="006943BC"/>
    <w:rsid w:val="006A1092"/>
    <w:rsid w:val="006B2F55"/>
    <w:rsid w:val="006C18D1"/>
    <w:rsid w:val="006C40CE"/>
    <w:rsid w:val="006D28E3"/>
    <w:rsid w:val="006D7601"/>
    <w:rsid w:val="006F139D"/>
    <w:rsid w:val="006F4C50"/>
    <w:rsid w:val="006F7019"/>
    <w:rsid w:val="007060FA"/>
    <w:rsid w:val="00720E55"/>
    <w:rsid w:val="00730D54"/>
    <w:rsid w:val="007354B0"/>
    <w:rsid w:val="00740AA4"/>
    <w:rsid w:val="00741AE2"/>
    <w:rsid w:val="007627E0"/>
    <w:rsid w:val="00763879"/>
    <w:rsid w:val="007645B1"/>
    <w:rsid w:val="00765DEC"/>
    <w:rsid w:val="0077015E"/>
    <w:rsid w:val="00783BEB"/>
    <w:rsid w:val="00787329"/>
    <w:rsid w:val="00790F38"/>
    <w:rsid w:val="00791F1E"/>
    <w:rsid w:val="00794ACD"/>
    <w:rsid w:val="007A015D"/>
    <w:rsid w:val="007A365D"/>
    <w:rsid w:val="007B06DD"/>
    <w:rsid w:val="007B2BDA"/>
    <w:rsid w:val="007B6728"/>
    <w:rsid w:val="007B7F77"/>
    <w:rsid w:val="007C68C1"/>
    <w:rsid w:val="007E6047"/>
    <w:rsid w:val="00821DA1"/>
    <w:rsid w:val="00835014"/>
    <w:rsid w:val="00836895"/>
    <w:rsid w:val="00837BAC"/>
    <w:rsid w:val="00840972"/>
    <w:rsid w:val="0086775B"/>
    <w:rsid w:val="00884D59"/>
    <w:rsid w:val="00891D23"/>
    <w:rsid w:val="0089792E"/>
    <w:rsid w:val="008A114A"/>
    <w:rsid w:val="008B20C1"/>
    <w:rsid w:val="008B2737"/>
    <w:rsid w:val="008B4A3F"/>
    <w:rsid w:val="008C31C1"/>
    <w:rsid w:val="008C4F6E"/>
    <w:rsid w:val="008C60E5"/>
    <w:rsid w:val="008D3114"/>
    <w:rsid w:val="008D41FC"/>
    <w:rsid w:val="008E360A"/>
    <w:rsid w:val="008E4244"/>
    <w:rsid w:val="008E60FB"/>
    <w:rsid w:val="008F5B33"/>
    <w:rsid w:val="00912B72"/>
    <w:rsid w:val="0092098D"/>
    <w:rsid w:val="009214F9"/>
    <w:rsid w:val="0092173E"/>
    <w:rsid w:val="00930285"/>
    <w:rsid w:val="00941938"/>
    <w:rsid w:val="009444A9"/>
    <w:rsid w:val="00945695"/>
    <w:rsid w:val="00953C54"/>
    <w:rsid w:val="00954D61"/>
    <w:rsid w:val="0095504A"/>
    <w:rsid w:val="00956048"/>
    <w:rsid w:val="009570E8"/>
    <w:rsid w:val="00960146"/>
    <w:rsid w:val="00963EAC"/>
    <w:rsid w:val="00967FC6"/>
    <w:rsid w:val="00970343"/>
    <w:rsid w:val="0097214B"/>
    <w:rsid w:val="009831B1"/>
    <w:rsid w:val="009A4BAC"/>
    <w:rsid w:val="009B0223"/>
    <w:rsid w:val="009B1EF9"/>
    <w:rsid w:val="009B5C1A"/>
    <w:rsid w:val="009D450F"/>
    <w:rsid w:val="009E0828"/>
    <w:rsid w:val="00A00B13"/>
    <w:rsid w:val="00A06D7A"/>
    <w:rsid w:val="00A071F7"/>
    <w:rsid w:val="00A232CF"/>
    <w:rsid w:val="00A31946"/>
    <w:rsid w:val="00A34C96"/>
    <w:rsid w:val="00A3656C"/>
    <w:rsid w:val="00A43B20"/>
    <w:rsid w:val="00A51EC7"/>
    <w:rsid w:val="00A60CEC"/>
    <w:rsid w:val="00A74BF4"/>
    <w:rsid w:val="00A77500"/>
    <w:rsid w:val="00A87BF5"/>
    <w:rsid w:val="00AA0CDE"/>
    <w:rsid w:val="00AA3AE9"/>
    <w:rsid w:val="00AA4765"/>
    <w:rsid w:val="00AB66FC"/>
    <w:rsid w:val="00AD5324"/>
    <w:rsid w:val="00AE20C9"/>
    <w:rsid w:val="00AE60AF"/>
    <w:rsid w:val="00AF0B9E"/>
    <w:rsid w:val="00AF3FBD"/>
    <w:rsid w:val="00AF40E4"/>
    <w:rsid w:val="00AF4DC8"/>
    <w:rsid w:val="00AF577C"/>
    <w:rsid w:val="00B00364"/>
    <w:rsid w:val="00B047A6"/>
    <w:rsid w:val="00B263A7"/>
    <w:rsid w:val="00B30C37"/>
    <w:rsid w:val="00B32089"/>
    <w:rsid w:val="00B33951"/>
    <w:rsid w:val="00B34E62"/>
    <w:rsid w:val="00B4037A"/>
    <w:rsid w:val="00B416C9"/>
    <w:rsid w:val="00B431EA"/>
    <w:rsid w:val="00B45446"/>
    <w:rsid w:val="00B50510"/>
    <w:rsid w:val="00B63E84"/>
    <w:rsid w:val="00B75877"/>
    <w:rsid w:val="00B760B6"/>
    <w:rsid w:val="00B8601D"/>
    <w:rsid w:val="00B91AA3"/>
    <w:rsid w:val="00B927AF"/>
    <w:rsid w:val="00B93F05"/>
    <w:rsid w:val="00B9664A"/>
    <w:rsid w:val="00BB1ED5"/>
    <w:rsid w:val="00BC24E2"/>
    <w:rsid w:val="00BC5060"/>
    <w:rsid w:val="00BD6FBA"/>
    <w:rsid w:val="00BE05F0"/>
    <w:rsid w:val="00BE290E"/>
    <w:rsid w:val="00BF1A6F"/>
    <w:rsid w:val="00C07E86"/>
    <w:rsid w:val="00C20E18"/>
    <w:rsid w:val="00C3425F"/>
    <w:rsid w:val="00C34E38"/>
    <w:rsid w:val="00C50DFE"/>
    <w:rsid w:val="00C5202B"/>
    <w:rsid w:val="00C53513"/>
    <w:rsid w:val="00C62E11"/>
    <w:rsid w:val="00C7390E"/>
    <w:rsid w:val="00C74FA7"/>
    <w:rsid w:val="00C91894"/>
    <w:rsid w:val="00C947EF"/>
    <w:rsid w:val="00CA35EE"/>
    <w:rsid w:val="00CC42C6"/>
    <w:rsid w:val="00CC54C2"/>
    <w:rsid w:val="00CC7CF9"/>
    <w:rsid w:val="00CD4433"/>
    <w:rsid w:val="00CD4EEA"/>
    <w:rsid w:val="00CE1DA1"/>
    <w:rsid w:val="00CE50F5"/>
    <w:rsid w:val="00CE7E4D"/>
    <w:rsid w:val="00CF22DD"/>
    <w:rsid w:val="00CF25F4"/>
    <w:rsid w:val="00D03A3E"/>
    <w:rsid w:val="00D07621"/>
    <w:rsid w:val="00D122D2"/>
    <w:rsid w:val="00D13421"/>
    <w:rsid w:val="00D2359C"/>
    <w:rsid w:val="00D32FE9"/>
    <w:rsid w:val="00D35053"/>
    <w:rsid w:val="00D570CA"/>
    <w:rsid w:val="00D61C63"/>
    <w:rsid w:val="00D807A9"/>
    <w:rsid w:val="00D81257"/>
    <w:rsid w:val="00D869F5"/>
    <w:rsid w:val="00D87467"/>
    <w:rsid w:val="00D94CE3"/>
    <w:rsid w:val="00D95896"/>
    <w:rsid w:val="00DA1168"/>
    <w:rsid w:val="00DA67BB"/>
    <w:rsid w:val="00DB1226"/>
    <w:rsid w:val="00DB1F5D"/>
    <w:rsid w:val="00DD3B3A"/>
    <w:rsid w:val="00DD4736"/>
    <w:rsid w:val="00DD70B8"/>
    <w:rsid w:val="00DD7240"/>
    <w:rsid w:val="00DE4BDC"/>
    <w:rsid w:val="00DF1EF1"/>
    <w:rsid w:val="00E0180C"/>
    <w:rsid w:val="00E01E8F"/>
    <w:rsid w:val="00E05943"/>
    <w:rsid w:val="00E11C12"/>
    <w:rsid w:val="00E122C9"/>
    <w:rsid w:val="00E13192"/>
    <w:rsid w:val="00E205D7"/>
    <w:rsid w:val="00E30158"/>
    <w:rsid w:val="00E37C59"/>
    <w:rsid w:val="00E432C6"/>
    <w:rsid w:val="00E43A7B"/>
    <w:rsid w:val="00E51AAB"/>
    <w:rsid w:val="00E52676"/>
    <w:rsid w:val="00E71CE1"/>
    <w:rsid w:val="00E775AC"/>
    <w:rsid w:val="00E81188"/>
    <w:rsid w:val="00E87240"/>
    <w:rsid w:val="00E91FE3"/>
    <w:rsid w:val="00EA1918"/>
    <w:rsid w:val="00EA25F1"/>
    <w:rsid w:val="00EA6A11"/>
    <w:rsid w:val="00EB2C16"/>
    <w:rsid w:val="00EB459C"/>
    <w:rsid w:val="00EC0282"/>
    <w:rsid w:val="00EC1B1B"/>
    <w:rsid w:val="00EC4A08"/>
    <w:rsid w:val="00EC6445"/>
    <w:rsid w:val="00ED4728"/>
    <w:rsid w:val="00ED5032"/>
    <w:rsid w:val="00EE59C5"/>
    <w:rsid w:val="00EF0442"/>
    <w:rsid w:val="00EF2ABF"/>
    <w:rsid w:val="00EF3CD0"/>
    <w:rsid w:val="00F00715"/>
    <w:rsid w:val="00F032E8"/>
    <w:rsid w:val="00F12725"/>
    <w:rsid w:val="00F14737"/>
    <w:rsid w:val="00F14803"/>
    <w:rsid w:val="00F16D9E"/>
    <w:rsid w:val="00F16EC6"/>
    <w:rsid w:val="00F23992"/>
    <w:rsid w:val="00F24B21"/>
    <w:rsid w:val="00F26834"/>
    <w:rsid w:val="00F36B86"/>
    <w:rsid w:val="00F37DC1"/>
    <w:rsid w:val="00F401E5"/>
    <w:rsid w:val="00F44984"/>
    <w:rsid w:val="00F53F06"/>
    <w:rsid w:val="00F54781"/>
    <w:rsid w:val="00F54B4B"/>
    <w:rsid w:val="00F55966"/>
    <w:rsid w:val="00F62299"/>
    <w:rsid w:val="00F6645C"/>
    <w:rsid w:val="00F806DA"/>
    <w:rsid w:val="00F82F99"/>
    <w:rsid w:val="00F83C76"/>
    <w:rsid w:val="00F86CE0"/>
    <w:rsid w:val="00F87D0F"/>
    <w:rsid w:val="00F9394A"/>
    <w:rsid w:val="00F96686"/>
    <w:rsid w:val="00FA2D14"/>
    <w:rsid w:val="00FA6B1E"/>
    <w:rsid w:val="00FB3C8C"/>
    <w:rsid w:val="00FB65EF"/>
    <w:rsid w:val="00FC23AC"/>
    <w:rsid w:val="00FD09DF"/>
    <w:rsid w:val="00FD7D3C"/>
    <w:rsid w:val="00FE0411"/>
    <w:rsid w:val="00FE47A8"/>
    <w:rsid w:val="00FE5D6D"/>
    <w:rsid w:val="00FE77AF"/>
    <w:rsid w:val="00FF0116"/>
    <w:rsid w:val="00FF520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AA019"/>
  <w15:chartTrackingRefBased/>
  <w15:docId w15:val="{C666C11E-966E-4DB1-A5D8-37F06EEE5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1B1363"/>
    <w:pPr>
      <w:spacing w:after="0" w:line="240" w:lineRule="auto"/>
    </w:pPr>
    <w:rPr>
      <w:rFonts w:asciiTheme="majorBidi" w:hAnsiTheme="majorBidi"/>
      <w:sz w:val="18"/>
      <w:szCs w:val="18"/>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1B1363"/>
    <w:rPr>
      <w:rFonts w:asciiTheme="majorBidi" w:hAnsiTheme="majorBidi"/>
      <w:sz w:val="18"/>
      <w:szCs w:val="18"/>
      <w:lang w:val="en-US"/>
    </w:rPr>
  </w:style>
  <w:style w:type="paragraph" w:styleId="Header">
    <w:name w:val="header"/>
    <w:basedOn w:val="Normal"/>
    <w:link w:val="HeaderChar"/>
    <w:uiPriority w:val="99"/>
    <w:unhideWhenUsed/>
    <w:rsid w:val="00673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275"/>
    <w:rPr>
      <w:lang w:val="en-US"/>
    </w:rPr>
  </w:style>
  <w:style w:type="paragraph" w:styleId="Footer">
    <w:name w:val="footer"/>
    <w:basedOn w:val="Normal"/>
    <w:link w:val="FooterChar"/>
    <w:uiPriority w:val="99"/>
    <w:unhideWhenUsed/>
    <w:rsid w:val="006732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275"/>
    <w:rPr>
      <w:lang w:val="en-US"/>
    </w:rPr>
  </w:style>
  <w:style w:type="character" w:styleId="CommentReference">
    <w:name w:val="annotation reference"/>
    <w:basedOn w:val="DefaultParagraphFont"/>
    <w:uiPriority w:val="99"/>
    <w:semiHidden/>
    <w:unhideWhenUsed/>
    <w:rsid w:val="00673275"/>
    <w:rPr>
      <w:sz w:val="16"/>
      <w:szCs w:val="16"/>
    </w:rPr>
  </w:style>
  <w:style w:type="paragraph" w:styleId="CommentSubject">
    <w:name w:val="annotation subject"/>
    <w:basedOn w:val="CommentText0"/>
    <w:next w:val="CommentText0"/>
    <w:link w:val="CommentSubjectChar"/>
    <w:uiPriority w:val="99"/>
    <w:semiHidden/>
    <w:unhideWhenUsed/>
    <w:rsid w:val="00673275"/>
    <w:rPr>
      <w:b/>
      <w:bCs/>
    </w:rPr>
  </w:style>
  <w:style w:type="character" w:customStyle="1" w:styleId="CommentSubjectChar">
    <w:name w:val="Comment Subject Char"/>
    <w:basedOn w:val="CommentTextChar"/>
    <w:link w:val="CommentSubject"/>
    <w:uiPriority w:val="99"/>
    <w:semiHidden/>
    <w:rsid w:val="00673275"/>
    <w:rPr>
      <w:b/>
      <w:bCs/>
      <w:sz w:val="20"/>
      <w:szCs w:val="20"/>
      <w:lang w:val="en-US"/>
    </w:rPr>
  </w:style>
  <w:style w:type="character" w:styleId="Hyperlink">
    <w:name w:val="Hyperlink"/>
    <w:basedOn w:val="DefaultParagraphFont"/>
    <w:uiPriority w:val="99"/>
    <w:unhideWhenUsed/>
    <w:rsid w:val="003A6F97"/>
    <w:rPr>
      <w:color w:val="0563C1" w:themeColor="hyperlink"/>
      <w:u w:val="single"/>
    </w:rPr>
  </w:style>
  <w:style w:type="character" w:styleId="UnresolvedMention">
    <w:name w:val="Unresolved Mention"/>
    <w:basedOn w:val="DefaultParagraphFont"/>
    <w:uiPriority w:val="99"/>
    <w:semiHidden/>
    <w:unhideWhenUsed/>
    <w:rsid w:val="003A6F97"/>
    <w:rPr>
      <w:color w:val="605E5C"/>
      <w:shd w:val="clear" w:color="auto" w:fill="E1DFDD"/>
    </w:rPr>
  </w:style>
  <w:style w:type="paragraph" w:styleId="ListParagraph">
    <w:name w:val="List Paragraph"/>
    <w:basedOn w:val="Normal"/>
    <w:uiPriority w:val="34"/>
    <w:qFormat/>
    <w:rsid w:val="003B6B1A"/>
    <w:pPr>
      <w:ind w:left="720"/>
      <w:contextualSpacing/>
    </w:pPr>
  </w:style>
  <w:style w:type="character" w:styleId="FootnoteReference">
    <w:name w:val="footnote reference"/>
    <w:basedOn w:val="DefaultParagraphFont"/>
    <w:uiPriority w:val="99"/>
    <w:semiHidden/>
    <w:unhideWhenUsed/>
    <w:rsid w:val="00B00364"/>
    <w:rPr>
      <w:vertAlign w:val="superscript"/>
    </w:rPr>
  </w:style>
  <w:style w:type="table" w:styleId="TableGrid">
    <w:name w:val="Table Grid"/>
    <w:basedOn w:val="TableNormal"/>
    <w:uiPriority w:val="39"/>
    <w:rsid w:val="00100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A25F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greenrg.org.il/he-il/english.htm" TargetMode="External"/><Relationship Id="rId3" Type="http://schemas.openxmlformats.org/officeDocument/2006/relationships/hyperlink" Target="https://deshe.org.il/en/open-landscape-institute-oli/" TargetMode="External"/><Relationship Id="rId7" Type="http://schemas.openxmlformats.org/officeDocument/2006/relationships/hyperlink" Target="https://www.catf.us/2024/01/dual-use-solar-help-ease-tensions-between-clean-energy-deployment-land-use/" TargetMode="External"/><Relationship Id="rId2" Type="http://schemas.openxmlformats.org/officeDocument/2006/relationships/hyperlink" Target="https://inrise.org.il/matrixp2/" TargetMode="External"/><Relationship Id="rId1" Type="http://schemas.openxmlformats.org/officeDocument/2006/relationships/hyperlink" Target="https://heschel.org.il/en/policy/renewable-energy-nzo/" TargetMode="External"/><Relationship Id="rId6" Type="http://schemas.openxmlformats.org/officeDocument/2006/relationships/hyperlink" Target="https://en.wikipedia.org/wiki/Agrivoltaics" TargetMode="External"/><Relationship Id="rId5" Type="http://schemas.openxmlformats.org/officeDocument/2006/relationships/hyperlink" Target="https://main.knesset.gov.il/en/news/pressreleases/pages/press231123q.aspx" TargetMode="External"/><Relationship Id="rId4" Type="http://schemas.openxmlformats.org/officeDocument/2006/relationships/hyperlink" Target="https://www.idf.il/en/mini-sites/directorates/technological-and-logistics-directorate/nature-defense-force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9B83FF9-8DC4-4283-92D7-28D08EAD3DA7}">
  <we:reference id="wa200005988" version="1.1.0.0" store="en-US" storeType="OMEX"/>
  <we:alternateReferences>
    <we:reference id="WA20000598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EC8B1F53-6F3A-4028-918C-DCA49A6B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6302</Words>
  <Characters>35927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Susan Doron</cp:lastModifiedBy>
  <cp:revision>3</cp:revision>
  <dcterms:created xsi:type="dcterms:W3CDTF">2024-03-05T22:22:00Z</dcterms:created>
  <dcterms:modified xsi:type="dcterms:W3CDTF">2024-03-05T22:22:00Z</dcterms:modified>
</cp:coreProperties>
</file>