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5188F" w14:textId="0A104651" w:rsidR="0024201D" w:rsidRPr="0024201D" w:rsidRDefault="0024201D" w:rsidP="0024201D">
      <w:pPr>
        <w:bidi w:val="0"/>
        <w:spacing w:line="360" w:lineRule="auto"/>
        <w:rPr>
          <w:rFonts w:asciiTheme="majorBidi" w:hAnsiTheme="majorBidi" w:cstheme="majorBidi"/>
          <w:b/>
          <w:bCs/>
          <w:sz w:val="24"/>
          <w:szCs w:val="24"/>
        </w:rPr>
      </w:pPr>
      <w:r w:rsidRPr="0024201D">
        <w:rPr>
          <w:rFonts w:asciiTheme="majorBidi" w:hAnsiTheme="majorBidi" w:cstheme="majorBidi"/>
          <w:b/>
          <w:bCs/>
          <w:sz w:val="24"/>
          <w:szCs w:val="24"/>
        </w:rPr>
        <w:t>Hizballah</w:t>
      </w:r>
      <w:r w:rsidR="006846CC">
        <w:rPr>
          <w:rFonts w:asciiTheme="majorBidi" w:hAnsiTheme="majorBidi" w:cstheme="majorBidi"/>
          <w:b/>
          <w:bCs/>
          <w:sz w:val="24"/>
          <w:szCs w:val="24"/>
        </w:rPr>
        <w:t>’</w:t>
      </w:r>
      <w:r w:rsidRPr="0024201D">
        <w:rPr>
          <w:rFonts w:asciiTheme="majorBidi" w:hAnsiTheme="majorBidi" w:cstheme="majorBidi"/>
          <w:b/>
          <w:bCs/>
          <w:sz w:val="24"/>
          <w:szCs w:val="24"/>
        </w:rPr>
        <w:t xml:space="preserve">s </w:t>
      </w:r>
      <w:r w:rsidR="00456F30">
        <w:rPr>
          <w:rFonts w:asciiTheme="majorBidi" w:hAnsiTheme="majorBidi" w:cstheme="majorBidi"/>
          <w:b/>
          <w:bCs/>
          <w:sz w:val="24"/>
          <w:szCs w:val="24"/>
        </w:rPr>
        <w:t>i</w:t>
      </w:r>
      <w:r w:rsidRPr="0024201D">
        <w:rPr>
          <w:rFonts w:asciiTheme="majorBidi" w:hAnsiTheme="majorBidi" w:cstheme="majorBidi"/>
          <w:b/>
          <w:bCs/>
          <w:sz w:val="24"/>
          <w:szCs w:val="24"/>
        </w:rPr>
        <w:t xml:space="preserve">ntelligence collection </w:t>
      </w:r>
      <w:r w:rsidR="00790E84">
        <w:rPr>
          <w:rFonts w:asciiTheme="majorBidi" w:hAnsiTheme="majorBidi" w:cstheme="majorBidi"/>
          <w:b/>
          <w:bCs/>
          <w:sz w:val="24"/>
          <w:szCs w:val="24"/>
        </w:rPr>
        <w:t>leading up to</w:t>
      </w:r>
      <w:r w:rsidRPr="0024201D">
        <w:rPr>
          <w:rFonts w:asciiTheme="majorBidi" w:hAnsiTheme="majorBidi" w:cstheme="majorBidi"/>
          <w:b/>
          <w:bCs/>
          <w:sz w:val="24"/>
          <w:szCs w:val="24"/>
        </w:rPr>
        <w:t xml:space="preserve"> and during </w:t>
      </w:r>
      <w:r w:rsidR="00790E84">
        <w:rPr>
          <w:rFonts w:asciiTheme="majorBidi" w:hAnsiTheme="majorBidi" w:cstheme="majorBidi"/>
          <w:b/>
          <w:bCs/>
          <w:sz w:val="24"/>
          <w:szCs w:val="24"/>
        </w:rPr>
        <w:t xml:space="preserve">the </w:t>
      </w:r>
      <w:r w:rsidRPr="0024201D">
        <w:rPr>
          <w:rFonts w:asciiTheme="majorBidi" w:hAnsiTheme="majorBidi" w:cstheme="majorBidi"/>
          <w:b/>
          <w:bCs/>
          <w:sz w:val="24"/>
          <w:szCs w:val="24"/>
        </w:rPr>
        <w:t xml:space="preserve">2006 war with Israel: How </w:t>
      </w:r>
      <w:r w:rsidR="00456F30">
        <w:rPr>
          <w:rFonts w:asciiTheme="majorBidi" w:hAnsiTheme="majorBidi" w:cstheme="majorBidi"/>
          <w:b/>
          <w:bCs/>
          <w:sz w:val="24"/>
          <w:szCs w:val="24"/>
        </w:rPr>
        <w:t xml:space="preserve">a </w:t>
      </w:r>
      <w:r w:rsidRPr="0024201D">
        <w:rPr>
          <w:rFonts w:asciiTheme="majorBidi" w:hAnsiTheme="majorBidi" w:cstheme="majorBidi"/>
          <w:b/>
          <w:bCs/>
          <w:sz w:val="24"/>
          <w:szCs w:val="24"/>
        </w:rPr>
        <w:t xml:space="preserve">VNSA </w:t>
      </w:r>
      <w:r w:rsidR="00456F30">
        <w:rPr>
          <w:rFonts w:asciiTheme="majorBidi" w:hAnsiTheme="majorBidi" w:cstheme="majorBidi"/>
          <w:b/>
          <w:bCs/>
          <w:sz w:val="24"/>
          <w:szCs w:val="24"/>
        </w:rPr>
        <w:t>collects</w:t>
      </w:r>
      <w:r w:rsidRPr="0024201D">
        <w:rPr>
          <w:rFonts w:asciiTheme="majorBidi" w:hAnsiTheme="majorBidi" w:cstheme="majorBidi"/>
          <w:b/>
          <w:bCs/>
          <w:sz w:val="24"/>
          <w:szCs w:val="24"/>
        </w:rPr>
        <w:t xml:space="preserve"> intelligence in a war</w:t>
      </w:r>
    </w:p>
    <w:p w14:paraId="3C2C870B" w14:textId="0A9050B1" w:rsidR="0024201D" w:rsidRPr="0024201D" w:rsidRDefault="0024201D" w:rsidP="0024201D">
      <w:pPr>
        <w:bidi w:val="0"/>
        <w:spacing w:line="360" w:lineRule="auto"/>
        <w:rPr>
          <w:rFonts w:asciiTheme="majorBidi" w:hAnsiTheme="majorBidi" w:cstheme="majorBidi"/>
          <w:b/>
          <w:bCs/>
          <w:sz w:val="24"/>
          <w:szCs w:val="24"/>
        </w:rPr>
      </w:pPr>
      <w:r w:rsidRPr="0024201D">
        <w:rPr>
          <w:rFonts w:asciiTheme="majorBidi" w:hAnsiTheme="majorBidi" w:cstheme="majorBidi"/>
          <w:b/>
          <w:bCs/>
          <w:sz w:val="24"/>
          <w:szCs w:val="24"/>
        </w:rPr>
        <w:t>Introduction</w:t>
      </w:r>
    </w:p>
    <w:p w14:paraId="50BDCEC9" w14:textId="3A1FAC9E" w:rsidR="0024201D" w:rsidRDefault="0024201D" w:rsidP="00A659E9">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2006 </w:t>
      </w:r>
      <w:r w:rsidR="00351192">
        <w:rPr>
          <w:rFonts w:asciiTheme="majorBidi" w:hAnsiTheme="majorBidi" w:cstheme="majorBidi"/>
          <w:sz w:val="24"/>
          <w:szCs w:val="24"/>
        </w:rPr>
        <w:t>Israel-</w:t>
      </w:r>
      <w:r>
        <w:rPr>
          <w:rFonts w:asciiTheme="majorBidi" w:hAnsiTheme="majorBidi" w:cstheme="majorBidi"/>
          <w:sz w:val="24"/>
          <w:szCs w:val="24"/>
        </w:rPr>
        <w:t>Hizballah</w:t>
      </w:r>
      <w:r w:rsidR="00872FA9">
        <w:rPr>
          <w:rFonts w:asciiTheme="majorBidi" w:hAnsiTheme="majorBidi" w:cstheme="majorBidi"/>
          <w:sz w:val="24"/>
          <w:szCs w:val="24"/>
        </w:rPr>
        <w:t xml:space="preserve"> </w:t>
      </w:r>
      <w:r w:rsidR="00CA6401">
        <w:rPr>
          <w:rFonts w:asciiTheme="majorBidi" w:hAnsiTheme="majorBidi" w:cstheme="majorBidi"/>
          <w:sz w:val="24"/>
          <w:szCs w:val="24"/>
        </w:rPr>
        <w:t xml:space="preserve">War </w:t>
      </w:r>
      <w:r w:rsidR="00BB21DF">
        <w:rPr>
          <w:rFonts w:asciiTheme="majorBidi" w:hAnsiTheme="majorBidi" w:cstheme="majorBidi"/>
          <w:sz w:val="24"/>
          <w:szCs w:val="24"/>
        </w:rPr>
        <w:t xml:space="preserve">(Second Lebanon </w:t>
      </w:r>
      <w:commentRangeStart w:id="0"/>
      <w:r w:rsidR="00BB21DF">
        <w:rPr>
          <w:rFonts w:asciiTheme="majorBidi" w:hAnsiTheme="majorBidi" w:cstheme="majorBidi"/>
          <w:sz w:val="24"/>
          <w:szCs w:val="24"/>
        </w:rPr>
        <w:t>War</w:t>
      </w:r>
      <w:commentRangeEnd w:id="0"/>
      <w:r w:rsidR="00BB21DF">
        <w:rPr>
          <w:rStyle w:val="CommentReference"/>
        </w:rPr>
        <w:commentReference w:id="0"/>
      </w:r>
      <w:r w:rsidR="00BB21DF">
        <w:rPr>
          <w:rFonts w:asciiTheme="majorBidi" w:hAnsiTheme="majorBidi" w:cstheme="majorBidi"/>
          <w:sz w:val="24"/>
          <w:szCs w:val="24"/>
        </w:rPr>
        <w:t xml:space="preserve">) </w:t>
      </w:r>
      <w:r w:rsidR="00872FA9">
        <w:rPr>
          <w:rFonts w:asciiTheme="majorBidi" w:hAnsiTheme="majorBidi" w:cstheme="majorBidi"/>
          <w:sz w:val="24"/>
          <w:szCs w:val="24"/>
        </w:rPr>
        <w:t xml:space="preserve">was a </w:t>
      </w:r>
      <w:r w:rsidR="00790E84">
        <w:rPr>
          <w:rFonts w:asciiTheme="majorBidi" w:hAnsiTheme="majorBidi" w:cstheme="majorBidi"/>
          <w:sz w:val="24"/>
          <w:szCs w:val="24"/>
        </w:rPr>
        <w:t xml:space="preserve">pivotal moment </w:t>
      </w:r>
      <w:r w:rsidR="00872FA9">
        <w:rPr>
          <w:rFonts w:asciiTheme="majorBidi" w:hAnsiTheme="majorBidi" w:cstheme="majorBidi"/>
          <w:sz w:val="24"/>
          <w:szCs w:val="24"/>
        </w:rPr>
        <w:t>in the</w:t>
      </w:r>
      <w:r w:rsidR="00351192">
        <w:rPr>
          <w:rFonts w:asciiTheme="majorBidi" w:hAnsiTheme="majorBidi" w:cstheme="majorBidi"/>
          <w:sz w:val="24"/>
          <w:szCs w:val="24"/>
        </w:rPr>
        <w:t xml:space="preserve"> </w:t>
      </w:r>
      <w:r w:rsidR="007C4DE6">
        <w:rPr>
          <w:rFonts w:asciiTheme="majorBidi" w:hAnsiTheme="majorBidi" w:cstheme="majorBidi"/>
          <w:sz w:val="24"/>
          <w:szCs w:val="24"/>
        </w:rPr>
        <w:t>long-standing</w:t>
      </w:r>
      <w:r w:rsidR="00351192">
        <w:rPr>
          <w:rFonts w:asciiTheme="majorBidi" w:hAnsiTheme="majorBidi" w:cstheme="majorBidi"/>
          <w:sz w:val="24"/>
          <w:szCs w:val="24"/>
        </w:rPr>
        <w:t xml:space="preserve"> </w:t>
      </w:r>
      <w:r w:rsidR="00790E84">
        <w:rPr>
          <w:rFonts w:asciiTheme="majorBidi" w:hAnsiTheme="majorBidi" w:cstheme="majorBidi"/>
          <w:sz w:val="24"/>
          <w:szCs w:val="24"/>
        </w:rPr>
        <w:t>conflict</w:t>
      </w:r>
      <w:r w:rsidR="00351192">
        <w:rPr>
          <w:rFonts w:asciiTheme="majorBidi" w:hAnsiTheme="majorBidi" w:cstheme="majorBidi"/>
          <w:sz w:val="24"/>
          <w:szCs w:val="24"/>
        </w:rPr>
        <w:t xml:space="preserve"> between the sides</w:t>
      </w:r>
      <w:r w:rsidR="00A64EAD">
        <w:rPr>
          <w:rFonts w:asciiTheme="majorBidi" w:hAnsiTheme="majorBidi" w:cstheme="majorBidi"/>
          <w:sz w:val="24"/>
          <w:szCs w:val="24"/>
        </w:rPr>
        <w:t xml:space="preserve">. </w:t>
      </w:r>
      <w:r w:rsidR="00790E84">
        <w:rPr>
          <w:rFonts w:asciiTheme="majorBidi" w:hAnsiTheme="majorBidi" w:cstheme="majorBidi"/>
          <w:sz w:val="24"/>
          <w:szCs w:val="24"/>
        </w:rPr>
        <w:t>It marked the first time s</w:t>
      </w:r>
      <w:r w:rsidR="00A659E9">
        <w:rPr>
          <w:rFonts w:asciiTheme="majorBidi" w:hAnsiTheme="majorBidi" w:cstheme="majorBidi"/>
          <w:sz w:val="24"/>
          <w:szCs w:val="24"/>
        </w:rPr>
        <w:t>ince the IDF’s withdrawal from Lebanon in May 2000</w:t>
      </w:r>
      <w:r w:rsidR="00790E84">
        <w:rPr>
          <w:rFonts w:asciiTheme="majorBidi" w:hAnsiTheme="majorBidi" w:cstheme="majorBidi"/>
          <w:sz w:val="24"/>
          <w:szCs w:val="24"/>
        </w:rPr>
        <w:t xml:space="preserve"> that</w:t>
      </w:r>
      <w:r w:rsidR="007C4DE6">
        <w:rPr>
          <w:rFonts w:asciiTheme="majorBidi" w:hAnsiTheme="majorBidi" w:cstheme="majorBidi"/>
          <w:sz w:val="24"/>
          <w:szCs w:val="24"/>
        </w:rPr>
        <w:t xml:space="preserve"> the two engaged in </w:t>
      </w:r>
      <w:r w:rsidR="0013287B">
        <w:rPr>
          <w:rFonts w:asciiTheme="majorBidi" w:hAnsiTheme="majorBidi" w:cstheme="majorBidi"/>
          <w:sz w:val="24"/>
          <w:szCs w:val="24"/>
        </w:rPr>
        <w:t xml:space="preserve">large-scale fighting involving </w:t>
      </w:r>
      <w:r w:rsidR="00790E84">
        <w:rPr>
          <w:rFonts w:asciiTheme="majorBidi" w:hAnsiTheme="majorBidi" w:cstheme="majorBidi"/>
          <w:sz w:val="24"/>
          <w:szCs w:val="24"/>
        </w:rPr>
        <w:t>significant</w:t>
      </w:r>
      <w:r w:rsidR="0013287B">
        <w:rPr>
          <w:rFonts w:asciiTheme="majorBidi" w:hAnsiTheme="majorBidi" w:cstheme="majorBidi"/>
          <w:sz w:val="24"/>
          <w:szCs w:val="24"/>
        </w:rPr>
        <w:t xml:space="preserve"> ground forces and artillery. In many ways, that war shaped the </w:t>
      </w:r>
      <w:r w:rsidR="00790E84">
        <w:rPr>
          <w:rFonts w:asciiTheme="majorBidi" w:hAnsiTheme="majorBidi" w:cstheme="majorBidi"/>
          <w:sz w:val="24"/>
          <w:szCs w:val="24"/>
        </w:rPr>
        <w:t>contours</w:t>
      </w:r>
      <w:r w:rsidR="0013287B">
        <w:rPr>
          <w:rFonts w:asciiTheme="majorBidi" w:hAnsiTheme="majorBidi" w:cstheme="majorBidi"/>
          <w:sz w:val="24"/>
          <w:szCs w:val="24"/>
        </w:rPr>
        <w:t xml:space="preserve"> of the </w:t>
      </w:r>
      <w:commentRangeStart w:id="1"/>
      <w:r w:rsidR="0013287B">
        <w:rPr>
          <w:rFonts w:asciiTheme="majorBidi" w:hAnsiTheme="majorBidi" w:cstheme="majorBidi"/>
          <w:sz w:val="24"/>
          <w:szCs w:val="24"/>
        </w:rPr>
        <w:t>conflict</w:t>
      </w:r>
      <w:commentRangeEnd w:id="1"/>
      <w:r w:rsidR="00B752AE">
        <w:rPr>
          <w:rStyle w:val="CommentReference"/>
        </w:rPr>
        <w:commentReference w:id="1"/>
      </w:r>
      <w:r w:rsidR="0013287B">
        <w:rPr>
          <w:rFonts w:asciiTheme="majorBidi" w:hAnsiTheme="majorBidi" w:cstheme="majorBidi"/>
          <w:sz w:val="24"/>
          <w:szCs w:val="24"/>
        </w:rPr>
        <w:t xml:space="preserve"> until Hamas’ </w:t>
      </w:r>
      <w:r w:rsidR="007D08B0">
        <w:rPr>
          <w:rFonts w:asciiTheme="majorBidi" w:hAnsiTheme="majorBidi" w:cstheme="majorBidi"/>
          <w:sz w:val="24"/>
          <w:szCs w:val="24"/>
        </w:rPr>
        <w:t xml:space="preserve">attack on October 7, 2023, and Hizballah’s </w:t>
      </w:r>
      <w:commentRangeStart w:id="2"/>
      <w:r w:rsidR="007D08B0">
        <w:rPr>
          <w:rFonts w:asciiTheme="majorBidi" w:hAnsiTheme="majorBidi" w:cstheme="majorBidi"/>
          <w:sz w:val="24"/>
          <w:szCs w:val="24"/>
        </w:rPr>
        <w:t>decision to enter the fray</w:t>
      </w:r>
      <w:commentRangeEnd w:id="2"/>
      <w:r w:rsidR="008A7347">
        <w:rPr>
          <w:rStyle w:val="CommentReference"/>
        </w:rPr>
        <w:commentReference w:id="2"/>
      </w:r>
      <w:r w:rsidR="007D08B0">
        <w:rPr>
          <w:rFonts w:asciiTheme="majorBidi" w:hAnsiTheme="majorBidi" w:cstheme="majorBidi"/>
          <w:sz w:val="24"/>
          <w:szCs w:val="24"/>
        </w:rPr>
        <w:t>.</w:t>
      </w:r>
    </w:p>
    <w:p w14:paraId="17C1394C" w14:textId="419A624D" w:rsidR="007D08B0" w:rsidRDefault="00FF6F6E" w:rsidP="007D08B0">
      <w:pPr>
        <w:bidi w:val="0"/>
        <w:spacing w:line="360" w:lineRule="auto"/>
        <w:jc w:val="both"/>
        <w:rPr>
          <w:rFonts w:asciiTheme="majorBidi" w:hAnsiTheme="majorBidi" w:cstheme="majorBidi"/>
          <w:sz w:val="24"/>
          <w:szCs w:val="24"/>
        </w:rPr>
      </w:pPr>
      <w:r>
        <w:rPr>
          <w:rFonts w:asciiTheme="majorBidi" w:hAnsiTheme="majorBidi" w:cstheme="majorBidi"/>
          <w:sz w:val="24"/>
          <w:szCs w:val="24"/>
        </w:rPr>
        <w:t>M</w:t>
      </w:r>
      <w:r w:rsidR="006C7B96">
        <w:rPr>
          <w:rFonts w:asciiTheme="majorBidi" w:hAnsiTheme="majorBidi" w:cstheme="majorBidi"/>
          <w:sz w:val="24"/>
          <w:szCs w:val="24"/>
        </w:rPr>
        <w:t xml:space="preserve">any </w:t>
      </w:r>
      <w:commentRangeStart w:id="3"/>
      <w:r w:rsidR="006C7B96">
        <w:rPr>
          <w:rFonts w:asciiTheme="majorBidi" w:hAnsiTheme="majorBidi" w:cstheme="majorBidi"/>
          <w:sz w:val="24"/>
          <w:szCs w:val="24"/>
        </w:rPr>
        <w:t>studies</w:t>
      </w:r>
      <w:commentRangeEnd w:id="3"/>
      <w:r>
        <w:rPr>
          <w:rStyle w:val="CommentReference"/>
        </w:rPr>
        <w:commentReference w:id="3"/>
      </w:r>
      <w:r w:rsidR="006C7B96">
        <w:rPr>
          <w:rFonts w:asciiTheme="majorBidi" w:hAnsiTheme="majorBidi" w:cstheme="majorBidi"/>
          <w:sz w:val="24"/>
          <w:szCs w:val="24"/>
        </w:rPr>
        <w:t xml:space="preserve"> </w:t>
      </w:r>
      <w:r w:rsidR="007566B8">
        <w:rPr>
          <w:rFonts w:asciiTheme="majorBidi" w:hAnsiTheme="majorBidi" w:cstheme="majorBidi"/>
          <w:sz w:val="24"/>
          <w:szCs w:val="24"/>
        </w:rPr>
        <w:t>have been written about that war</w:t>
      </w:r>
      <w:r w:rsidR="0006563E" w:rsidRPr="0006563E">
        <w:rPr>
          <w:rFonts w:asciiTheme="majorBidi" w:hAnsiTheme="majorBidi" w:cstheme="majorBidi"/>
          <w:sz w:val="24"/>
          <w:szCs w:val="24"/>
        </w:rPr>
        <w:t xml:space="preserve"> </w:t>
      </w:r>
      <w:r w:rsidR="0006563E">
        <w:rPr>
          <w:rFonts w:asciiTheme="majorBidi" w:hAnsiTheme="majorBidi" w:cstheme="majorBidi"/>
          <w:sz w:val="24"/>
          <w:szCs w:val="24"/>
        </w:rPr>
        <w:t>from a range of perspectives</w:t>
      </w:r>
      <w:r w:rsidR="007566B8">
        <w:rPr>
          <w:rFonts w:asciiTheme="majorBidi" w:hAnsiTheme="majorBidi" w:cstheme="majorBidi"/>
          <w:sz w:val="24"/>
          <w:szCs w:val="24"/>
        </w:rPr>
        <w:t>:</w:t>
      </w:r>
      <w:r w:rsidR="00D139D0">
        <w:rPr>
          <w:rFonts w:asciiTheme="majorBidi" w:hAnsiTheme="majorBidi" w:cstheme="majorBidi"/>
          <w:sz w:val="24"/>
          <w:szCs w:val="24"/>
        </w:rPr>
        <w:t xml:space="preserve"> how it broke out, how it developed, and </w:t>
      </w:r>
      <w:r w:rsidR="00F83E23">
        <w:rPr>
          <w:rFonts w:asciiTheme="majorBidi" w:hAnsiTheme="majorBidi" w:cstheme="majorBidi"/>
          <w:sz w:val="24"/>
          <w:szCs w:val="24"/>
        </w:rPr>
        <w:t xml:space="preserve">what its effects were. Some </w:t>
      </w:r>
      <w:r w:rsidR="0006563E">
        <w:rPr>
          <w:rFonts w:asciiTheme="majorBidi" w:hAnsiTheme="majorBidi" w:cstheme="majorBidi"/>
          <w:sz w:val="24"/>
          <w:szCs w:val="24"/>
        </w:rPr>
        <w:t xml:space="preserve">studies </w:t>
      </w:r>
      <w:r w:rsidR="0041705D">
        <w:rPr>
          <w:rFonts w:asciiTheme="majorBidi" w:hAnsiTheme="majorBidi" w:cstheme="majorBidi"/>
          <w:sz w:val="24"/>
          <w:szCs w:val="24"/>
        </w:rPr>
        <w:t xml:space="preserve">have </w:t>
      </w:r>
      <w:r w:rsidR="00F83E23">
        <w:rPr>
          <w:rFonts w:asciiTheme="majorBidi" w:hAnsiTheme="majorBidi" w:cstheme="majorBidi"/>
          <w:sz w:val="24"/>
          <w:szCs w:val="24"/>
        </w:rPr>
        <w:t xml:space="preserve">analyzed the war fully, while others </w:t>
      </w:r>
      <w:r w:rsidR="0041705D">
        <w:rPr>
          <w:rFonts w:asciiTheme="majorBidi" w:hAnsiTheme="majorBidi" w:cstheme="majorBidi"/>
          <w:sz w:val="24"/>
          <w:szCs w:val="24"/>
        </w:rPr>
        <w:t xml:space="preserve">have </w:t>
      </w:r>
      <w:r w:rsidR="00F83E23">
        <w:rPr>
          <w:rFonts w:asciiTheme="majorBidi" w:hAnsiTheme="majorBidi" w:cstheme="majorBidi"/>
          <w:sz w:val="24"/>
          <w:szCs w:val="24"/>
        </w:rPr>
        <w:t xml:space="preserve">focused on </w:t>
      </w:r>
      <w:r w:rsidR="00483EAE">
        <w:rPr>
          <w:rFonts w:asciiTheme="majorBidi" w:hAnsiTheme="majorBidi" w:cstheme="majorBidi"/>
          <w:sz w:val="24"/>
          <w:szCs w:val="24"/>
        </w:rPr>
        <w:t>a single</w:t>
      </w:r>
      <w:r w:rsidR="00F83E23">
        <w:rPr>
          <w:rFonts w:asciiTheme="majorBidi" w:hAnsiTheme="majorBidi" w:cstheme="majorBidi"/>
          <w:sz w:val="24"/>
          <w:szCs w:val="24"/>
        </w:rPr>
        <w:t xml:space="preserve"> aspect,</w:t>
      </w:r>
      <w:r w:rsidR="00F83E23">
        <w:rPr>
          <w:rStyle w:val="FootnoteReference"/>
          <w:rFonts w:asciiTheme="majorBidi" w:hAnsiTheme="majorBidi" w:cstheme="majorBidi"/>
          <w:sz w:val="24"/>
          <w:szCs w:val="24"/>
        </w:rPr>
        <w:footnoteReference w:id="1"/>
      </w:r>
      <w:r w:rsidR="00F83E23">
        <w:rPr>
          <w:rFonts w:asciiTheme="majorBidi" w:hAnsiTheme="majorBidi" w:cstheme="majorBidi"/>
          <w:sz w:val="24"/>
          <w:szCs w:val="24"/>
        </w:rPr>
        <w:t xml:space="preserve"> including </w:t>
      </w:r>
      <w:r w:rsidR="00632E7E">
        <w:rPr>
          <w:rFonts w:asciiTheme="majorBidi" w:hAnsiTheme="majorBidi" w:cstheme="majorBidi"/>
          <w:sz w:val="24"/>
          <w:szCs w:val="24"/>
        </w:rPr>
        <w:t xml:space="preserve">its military </w:t>
      </w:r>
      <w:r w:rsidR="0006563E">
        <w:rPr>
          <w:rFonts w:asciiTheme="majorBidi" w:hAnsiTheme="majorBidi" w:cstheme="majorBidi"/>
          <w:sz w:val="24"/>
          <w:szCs w:val="24"/>
        </w:rPr>
        <w:t>dimensions</w:t>
      </w:r>
      <w:r w:rsidR="00632E7E">
        <w:rPr>
          <w:rFonts w:asciiTheme="majorBidi" w:hAnsiTheme="majorBidi" w:cstheme="majorBidi"/>
          <w:sz w:val="24"/>
          <w:szCs w:val="24"/>
        </w:rPr>
        <w:t>.</w:t>
      </w:r>
      <w:r w:rsidR="00632E7E">
        <w:rPr>
          <w:rStyle w:val="FootnoteReference"/>
          <w:rFonts w:asciiTheme="majorBidi" w:hAnsiTheme="majorBidi" w:cstheme="majorBidi"/>
          <w:sz w:val="24"/>
          <w:szCs w:val="24"/>
        </w:rPr>
        <w:footnoteReference w:id="2"/>
      </w:r>
      <w:r w:rsidR="00632E7E">
        <w:rPr>
          <w:rFonts w:asciiTheme="majorBidi" w:hAnsiTheme="majorBidi" w:cstheme="majorBidi"/>
          <w:sz w:val="24"/>
          <w:szCs w:val="24"/>
        </w:rPr>
        <w:t xml:space="preserve"> Nonetheless, </w:t>
      </w:r>
      <w:r w:rsidR="0041705D">
        <w:rPr>
          <w:rFonts w:asciiTheme="majorBidi" w:hAnsiTheme="majorBidi" w:cstheme="majorBidi"/>
          <w:sz w:val="24"/>
          <w:szCs w:val="24"/>
        </w:rPr>
        <w:t xml:space="preserve">no comprehensive study has yet been conducted about </w:t>
      </w:r>
      <w:r w:rsidR="00632E7E">
        <w:rPr>
          <w:rFonts w:asciiTheme="majorBidi" w:hAnsiTheme="majorBidi" w:cstheme="majorBidi"/>
          <w:sz w:val="24"/>
          <w:szCs w:val="24"/>
        </w:rPr>
        <w:t>a highly significant field of inquiry into the</w:t>
      </w:r>
      <w:r w:rsidR="0041705D">
        <w:rPr>
          <w:rFonts w:asciiTheme="majorBidi" w:hAnsiTheme="majorBidi" w:cstheme="majorBidi"/>
          <w:sz w:val="24"/>
          <w:szCs w:val="24"/>
        </w:rPr>
        <w:t xml:space="preserve"> war—</w:t>
      </w:r>
      <w:r w:rsidR="00E645DA">
        <w:rPr>
          <w:rFonts w:asciiTheme="majorBidi" w:hAnsiTheme="majorBidi" w:cstheme="majorBidi"/>
          <w:sz w:val="24"/>
          <w:szCs w:val="24"/>
        </w:rPr>
        <w:t>namely Hizballah’s intelligence</w:t>
      </w:r>
      <w:r w:rsidR="0006563E">
        <w:rPr>
          <w:rFonts w:asciiTheme="majorBidi" w:hAnsiTheme="majorBidi" w:cstheme="majorBidi"/>
          <w:sz w:val="24"/>
          <w:szCs w:val="24"/>
        </w:rPr>
        <w:t xml:space="preserve"> operations</w:t>
      </w:r>
      <w:r w:rsidR="0006094C">
        <w:rPr>
          <w:rFonts w:asciiTheme="majorBidi" w:hAnsiTheme="majorBidi" w:cstheme="majorBidi"/>
          <w:sz w:val="24"/>
          <w:szCs w:val="24"/>
        </w:rPr>
        <w:t xml:space="preserve">. </w:t>
      </w:r>
      <w:r w:rsidR="00B57CF1">
        <w:rPr>
          <w:rFonts w:asciiTheme="majorBidi" w:hAnsiTheme="majorBidi" w:cstheme="majorBidi"/>
          <w:sz w:val="24"/>
          <w:szCs w:val="24"/>
        </w:rPr>
        <w:t xml:space="preserve">While </w:t>
      </w:r>
      <w:r w:rsidR="0006563E">
        <w:rPr>
          <w:rFonts w:asciiTheme="majorBidi" w:hAnsiTheme="majorBidi" w:cstheme="majorBidi"/>
          <w:sz w:val="24"/>
          <w:szCs w:val="24"/>
        </w:rPr>
        <w:t>existing research often addresses</w:t>
      </w:r>
      <w:r w:rsidR="0006094C">
        <w:rPr>
          <w:rFonts w:asciiTheme="majorBidi" w:hAnsiTheme="majorBidi" w:cstheme="majorBidi"/>
          <w:sz w:val="24"/>
          <w:szCs w:val="24"/>
        </w:rPr>
        <w:t xml:space="preserve"> </w:t>
      </w:r>
      <w:r w:rsidR="0041705D">
        <w:rPr>
          <w:rFonts w:asciiTheme="majorBidi" w:hAnsiTheme="majorBidi" w:cstheme="majorBidi"/>
          <w:sz w:val="24"/>
          <w:szCs w:val="24"/>
        </w:rPr>
        <w:t>intelligence in other</w:t>
      </w:r>
      <w:r w:rsidR="0006563E">
        <w:rPr>
          <w:rFonts w:asciiTheme="majorBidi" w:hAnsiTheme="majorBidi" w:cstheme="majorBidi"/>
          <w:sz w:val="24"/>
          <w:szCs w:val="24"/>
        </w:rPr>
        <w:t xml:space="preserve"> contexts</w:t>
      </w:r>
      <w:r w:rsidR="00B57CF1">
        <w:rPr>
          <w:rFonts w:asciiTheme="majorBidi" w:hAnsiTheme="majorBidi" w:cstheme="majorBidi"/>
          <w:sz w:val="24"/>
          <w:szCs w:val="24"/>
        </w:rPr>
        <w:t xml:space="preserve">, </w:t>
      </w:r>
      <w:r w:rsidR="00A824E9">
        <w:rPr>
          <w:rFonts w:asciiTheme="majorBidi" w:hAnsiTheme="majorBidi" w:cstheme="majorBidi"/>
          <w:sz w:val="24"/>
          <w:szCs w:val="24"/>
        </w:rPr>
        <w:t xml:space="preserve">no study has </w:t>
      </w:r>
      <w:r w:rsidR="0041705D">
        <w:rPr>
          <w:rFonts w:asciiTheme="majorBidi" w:hAnsiTheme="majorBidi" w:cstheme="majorBidi"/>
          <w:sz w:val="24"/>
          <w:szCs w:val="24"/>
        </w:rPr>
        <w:t>specifically focused on</w:t>
      </w:r>
      <w:r w:rsidR="00A824E9">
        <w:rPr>
          <w:rFonts w:asciiTheme="majorBidi" w:hAnsiTheme="majorBidi" w:cstheme="majorBidi"/>
          <w:sz w:val="24"/>
          <w:szCs w:val="24"/>
        </w:rPr>
        <w:t xml:space="preserve"> Hizballah’s intelligence</w:t>
      </w:r>
      <w:r w:rsidR="0006563E">
        <w:rPr>
          <w:rFonts w:asciiTheme="majorBidi" w:hAnsiTheme="majorBidi" w:cstheme="majorBidi"/>
          <w:sz w:val="24"/>
          <w:szCs w:val="24"/>
        </w:rPr>
        <w:t xml:space="preserve"> activities and their impact on </w:t>
      </w:r>
      <w:r w:rsidR="0041705D">
        <w:rPr>
          <w:rFonts w:asciiTheme="majorBidi" w:hAnsiTheme="majorBidi" w:cstheme="majorBidi"/>
          <w:sz w:val="24"/>
          <w:szCs w:val="24"/>
        </w:rPr>
        <w:t xml:space="preserve">the conduct of the </w:t>
      </w:r>
      <w:r w:rsidR="0006563E">
        <w:rPr>
          <w:rFonts w:asciiTheme="majorBidi" w:hAnsiTheme="majorBidi" w:cstheme="majorBidi"/>
          <w:sz w:val="24"/>
          <w:szCs w:val="24"/>
        </w:rPr>
        <w:t>war</w:t>
      </w:r>
      <w:r w:rsidR="00A540DC">
        <w:rPr>
          <w:rFonts w:asciiTheme="majorBidi" w:hAnsiTheme="majorBidi" w:cstheme="majorBidi"/>
          <w:sz w:val="24"/>
          <w:szCs w:val="24"/>
        </w:rPr>
        <w:t>.</w:t>
      </w:r>
    </w:p>
    <w:p w14:paraId="30BE3DD1" w14:textId="67D46798" w:rsidR="00A540DC" w:rsidRDefault="0006563E" w:rsidP="00A540DC">
      <w:pPr>
        <w:bidi w:val="0"/>
        <w:spacing w:line="360" w:lineRule="auto"/>
        <w:jc w:val="both"/>
        <w:rPr>
          <w:rFonts w:asciiTheme="majorBidi" w:hAnsiTheme="majorBidi" w:cstheme="majorBidi"/>
          <w:sz w:val="24"/>
          <w:szCs w:val="24"/>
        </w:rPr>
      </w:pPr>
      <w:r>
        <w:rPr>
          <w:rFonts w:asciiTheme="majorBidi" w:hAnsiTheme="majorBidi" w:cstheme="majorBidi"/>
          <w:sz w:val="24"/>
          <w:szCs w:val="24"/>
        </w:rPr>
        <w:t>Th</w:t>
      </w:r>
      <w:r w:rsidR="00A95379">
        <w:rPr>
          <w:rFonts w:asciiTheme="majorBidi" w:hAnsiTheme="majorBidi" w:cstheme="majorBidi"/>
          <w:sz w:val="24"/>
          <w:szCs w:val="24"/>
        </w:rPr>
        <w:t xml:space="preserve">e research question underlying this study </w:t>
      </w:r>
      <w:commentRangeStart w:id="4"/>
      <w:r w:rsidR="00A95379">
        <w:rPr>
          <w:rFonts w:asciiTheme="majorBidi" w:hAnsiTheme="majorBidi" w:cstheme="majorBidi"/>
          <w:sz w:val="24"/>
          <w:szCs w:val="24"/>
        </w:rPr>
        <w:t>is</w:t>
      </w:r>
      <w:r w:rsidR="006C65FD">
        <w:rPr>
          <w:rFonts w:asciiTheme="majorBidi" w:hAnsiTheme="majorBidi" w:cstheme="majorBidi"/>
          <w:sz w:val="24"/>
          <w:szCs w:val="24"/>
        </w:rPr>
        <w:t>: H</w:t>
      </w:r>
      <w:commentRangeEnd w:id="4"/>
      <w:r w:rsidR="00A95379">
        <w:rPr>
          <w:rStyle w:val="CommentReference"/>
        </w:rPr>
        <w:commentReference w:id="4"/>
      </w:r>
      <w:r w:rsidR="00A540DC">
        <w:rPr>
          <w:rFonts w:asciiTheme="majorBidi" w:hAnsiTheme="majorBidi" w:cstheme="majorBidi"/>
          <w:sz w:val="24"/>
          <w:szCs w:val="24"/>
        </w:rPr>
        <w:t>ow did Hizballah develop</w:t>
      </w:r>
      <w:r w:rsidR="00A66486">
        <w:rPr>
          <w:rFonts w:asciiTheme="majorBidi" w:hAnsiTheme="majorBidi" w:cstheme="majorBidi"/>
          <w:sz w:val="24"/>
          <w:szCs w:val="24"/>
        </w:rPr>
        <w:t xml:space="preserve"> its intelligence </w:t>
      </w:r>
      <w:r w:rsidR="00702177">
        <w:rPr>
          <w:rFonts w:asciiTheme="majorBidi" w:hAnsiTheme="majorBidi" w:cstheme="majorBidi"/>
          <w:sz w:val="24"/>
          <w:szCs w:val="24"/>
        </w:rPr>
        <w:t xml:space="preserve">in the years leading up to the war </w:t>
      </w:r>
      <w:r w:rsidR="00FF592C">
        <w:rPr>
          <w:rFonts w:asciiTheme="majorBidi" w:hAnsiTheme="majorBidi" w:cstheme="majorBidi"/>
          <w:sz w:val="24"/>
          <w:szCs w:val="24"/>
        </w:rPr>
        <w:t>after the IDF withdrew from Lebanon in 2000</w:t>
      </w:r>
      <w:r w:rsidR="00CA6401">
        <w:rPr>
          <w:rFonts w:asciiTheme="majorBidi" w:hAnsiTheme="majorBidi" w:cstheme="majorBidi"/>
          <w:sz w:val="24"/>
          <w:szCs w:val="24"/>
        </w:rPr>
        <w:t>,</w:t>
      </w:r>
      <w:r w:rsidR="0086284E">
        <w:rPr>
          <w:rFonts w:asciiTheme="majorBidi" w:hAnsiTheme="majorBidi" w:cstheme="majorBidi"/>
          <w:sz w:val="24"/>
          <w:szCs w:val="24"/>
        </w:rPr>
        <w:t xml:space="preserve"> and how did this affect</w:t>
      </w:r>
      <w:r w:rsidR="00D35D19">
        <w:rPr>
          <w:rFonts w:asciiTheme="majorBidi" w:hAnsiTheme="majorBidi" w:cstheme="majorBidi"/>
          <w:sz w:val="24"/>
          <w:szCs w:val="24"/>
        </w:rPr>
        <w:t xml:space="preserve"> </w:t>
      </w:r>
      <w:r w:rsidR="006C65FD">
        <w:rPr>
          <w:rFonts w:asciiTheme="majorBidi" w:hAnsiTheme="majorBidi" w:cstheme="majorBidi"/>
          <w:sz w:val="24"/>
          <w:szCs w:val="24"/>
        </w:rPr>
        <w:t>how</w:t>
      </w:r>
      <w:r w:rsidR="00D35D19">
        <w:rPr>
          <w:rFonts w:asciiTheme="majorBidi" w:hAnsiTheme="majorBidi" w:cstheme="majorBidi"/>
          <w:sz w:val="24"/>
          <w:szCs w:val="24"/>
        </w:rPr>
        <w:t xml:space="preserve"> the war was conducted</w:t>
      </w:r>
      <w:r w:rsidR="006C65FD">
        <w:rPr>
          <w:rFonts w:asciiTheme="majorBidi" w:hAnsiTheme="majorBidi" w:cstheme="majorBidi"/>
          <w:sz w:val="24"/>
          <w:szCs w:val="24"/>
        </w:rPr>
        <w:t>?</w:t>
      </w:r>
      <w:r w:rsidR="00D35D19">
        <w:rPr>
          <w:rFonts w:asciiTheme="majorBidi" w:hAnsiTheme="majorBidi" w:cstheme="majorBidi"/>
          <w:sz w:val="24"/>
          <w:szCs w:val="24"/>
        </w:rPr>
        <w:t xml:space="preserve"> </w:t>
      </w:r>
      <w:r w:rsidR="0007172E">
        <w:rPr>
          <w:rFonts w:asciiTheme="majorBidi" w:hAnsiTheme="majorBidi" w:cstheme="majorBidi"/>
          <w:sz w:val="24"/>
          <w:szCs w:val="24"/>
        </w:rPr>
        <w:t>Between 2000 and 2006, Hizballah</w:t>
      </w:r>
      <w:r w:rsidR="00257BBB">
        <w:rPr>
          <w:rFonts w:asciiTheme="majorBidi" w:hAnsiTheme="majorBidi" w:cstheme="majorBidi"/>
          <w:sz w:val="24"/>
          <w:szCs w:val="24"/>
        </w:rPr>
        <w:t xml:space="preserve"> </w:t>
      </w:r>
      <w:r w:rsidR="00A95379">
        <w:rPr>
          <w:rFonts w:asciiTheme="majorBidi" w:hAnsiTheme="majorBidi" w:cstheme="majorBidi"/>
          <w:sz w:val="24"/>
          <w:szCs w:val="24"/>
        </w:rPr>
        <w:t>strengthened and developed considerably</w:t>
      </w:r>
      <w:r w:rsidR="0094376E">
        <w:rPr>
          <w:rFonts w:asciiTheme="majorBidi" w:hAnsiTheme="majorBidi" w:cstheme="majorBidi"/>
          <w:sz w:val="24"/>
          <w:szCs w:val="24"/>
        </w:rPr>
        <w:t xml:space="preserve">, exploiting its freedom of action in southern Lebanon after Israel’s withdrawal to </w:t>
      </w:r>
      <w:r w:rsidR="006C65FD">
        <w:rPr>
          <w:rFonts w:asciiTheme="majorBidi" w:hAnsiTheme="majorBidi" w:cstheme="majorBidi"/>
          <w:sz w:val="24"/>
          <w:szCs w:val="24"/>
        </w:rPr>
        <w:t>ad</w:t>
      </w:r>
      <w:r w:rsidR="00A95379">
        <w:rPr>
          <w:rFonts w:asciiTheme="majorBidi" w:hAnsiTheme="majorBidi" w:cstheme="majorBidi"/>
          <w:sz w:val="24"/>
          <w:szCs w:val="24"/>
        </w:rPr>
        <w:t xml:space="preserve">vance </w:t>
      </w:r>
      <w:r w:rsidR="009A3DC9">
        <w:rPr>
          <w:rFonts w:asciiTheme="majorBidi" w:hAnsiTheme="majorBidi" w:cstheme="majorBidi"/>
          <w:sz w:val="24"/>
          <w:szCs w:val="24"/>
        </w:rPr>
        <w:t xml:space="preserve">its </w:t>
      </w:r>
      <w:r w:rsidR="003A44C3">
        <w:rPr>
          <w:rFonts w:asciiTheme="majorBidi" w:hAnsiTheme="majorBidi" w:cstheme="majorBidi"/>
          <w:sz w:val="24"/>
          <w:szCs w:val="24"/>
        </w:rPr>
        <w:t>weapons inventory and manpower capabilities</w:t>
      </w:r>
      <w:r w:rsidR="00137D5C">
        <w:rPr>
          <w:rFonts w:asciiTheme="majorBidi" w:hAnsiTheme="majorBidi" w:cstheme="majorBidi"/>
          <w:sz w:val="24"/>
          <w:szCs w:val="24"/>
        </w:rPr>
        <w:t xml:space="preserve"> by several levels</w:t>
      </w:r>
      <w:r w:rsidR="003A44C3">
        <w:rPr>
          <w:rFonts w:asciiTheme="majorBidi" w:hAnsiTheme="majorBidi" w:cstheme="majorBidi"/>
          <w:sz w:val="24"/>
          <w:szCs w:val="24"/>
        </w:rPr>
        <w:t xml:space="preserve">, </w:t>
      </w:r>
      <w:commentRangeStart w:id="5"/>
      <w:r w:rsidR="003A44C3">
        <w:rPr>
          <w:rFonts w:asciiTheme="majorBidi" w:hAnsiTheme="majorBidi" w:cstheme="majorBidi"/>
          <w:sz w:val="24"/>
          <w:szCs w:val="24"/>
        </w:rPr>
        <w:t>including</w:t>
      </w:r>
      <w:commentRangeEnd w:id="5"/>
      <w:r w:rsidR="00234CFD">
        <w:rPr>
          <w:rStyle w:val="CommentReference"/>
        </w:rPr>
        <w:commentReference w:id="5"/>
      </w:r>
      <w:r w:rsidR="003A44C3">
        <w:rPr>
          <w:rFonts w:asciiTheme="majorBidi" w:hAnsiTheme="majorBidi" w:cstheme="majorBidi"/>
          <w:sz w:val="24"/>
          <w:szCs w:val="24"/>
        </w:rPr>
        <w:t xml:space="preserve"> </w:t>
      </w:r>
      <w:r w:rsidR="00137D5C">
        <w:rPr>
          <w:rFonts w:asciiTheme="majorBidi" w:hAnsiTheme="majorBidi" w:cstheme="majorBidi"/>
          <w:sz w:val="24"/>
          <w:szCs w:val="24"/>
        </w:rPr>
        <w:t xml:space="preserve">in the field of </w:t>
      </w:r>
      <w:r w:rsidR="003A44C3">
        <w:rPr>
          <w:rFonts w:asciiTheme="majorBidi" w:hAnsiTheme="majorBidi" w:cstheme="majorBidi"/>
          <w:sz w:val="24"/>
          <w:szCs w:val="24"/>
        </w:rPr>
        <w:t>intelligence. To analyze this development, th</w:t>
      </w:r>
      <w:r w:rsidR="00FD5D95">
        <w:rPr>
          <w:rFonts w:asciiTheme="majorBidi" w:hAnsiTheme="majorBidi" w:cstheme="majorBidi"/>
          <w:sz w:val="24"/>
          <w:szCs w:val="24"/>
        </w:rPr>
        <w:t xml:space="preserve">e sections of this article examine the organization’s progress in diverse </w:t>
      </w:r>
      <w:r w:rsidR="00FD5D95">
        <w:rPr>
          <w:rFonts w:asciiTheme="majorBidi" w:hAnsiTheme="majorBidi" w:cstheme="majorBidi"/>
          <w:sz w:val="24"/>
          <w:szCs w:val="24"/>
        </w:rPr>
        <w:lastRenderedPageBreak/>
        <w:t>intelligence-</w:t>
      </w:r>
      <w:r w:rsidR="00EE797B">
        <w:rPr>
          <w:rFonts w:asciiTheme="majorBidi" w:hAnsiTheme="majorBidi" w:cstheme="majorBidi"/>
          <w:sz w:val="24"/>
          <w:szCs w:val="24"/>
        </w:rPr>
        <w:t>collection</w:t>
      </w:r>
      <w:r w:rsidR="00FD5D95">
        <w:rPr>
          <w:rFonts w:asciiTheme="majorBidi" w:hAnsiTheme="majorBidi" w:cstheme="majorBidi"/>
          <w:sz w:val="24"/>
          <w:szCs w:val="24"/>
        </w:rPr>
        <w:t xml:space="preserve"> domains</w:t>
      </w:r>
      <w:r w:rsidR="00774800">
        <w:rPr>
          <w:rFonts w:asciiTheme="majorBidi" w:hAnsiTheme="majorBidi" w:cstheme="majorBidi"/>
          <w:sz w:val="24"/>
          <w:szCs w:val="24"/>
        </w:rPr>
        <w:t xml:space="preserve"> and its </w:t>
      </w:r>
      <w:r w:rsidR="00137D5C">
        <w:rPr>
          <w:rFonts w:asciiTheme="majorBidi" w:hAnsiTheme="majorBidi" w:cstheme="majorBidi"/>
          <w:sz w:val="24"/>
          <w:szCs w:val="24"/>
        </w:rPr>
        <w:t>learning process</w:t>
      </w:r>
      <w:r w:rsidR="00774800">
        <w:rPr>
          <w:rFonts w:asciiTheme="majorBidi" w:hAnsiTheme="majorBidi" w:cstheme="majorBidi"/>
          <w:sz w:val="24"/>
          <w:szCs w:val="24"/>
        </w:rPr>
        <w:t xml:space="preserve"> </w:t>
      </w:r>
      <w:r w:rsidR="00B51801">
        <w:rPr>
          <w:rFonts w:asciiTheme="majorBidi" w:hAnsiTheme="majorBidi" w:cstheme="majorBidi"/>
          <w:sz w:val="24"/>
          <w:szCs w:val="24"/>
        </w:rPr>
        <w:t>in studying</w:t>
      </w:r>
      <w:r w:rsidR="00774800">
        <w:rPr>
          <w:rFonts w:asciiTheme="majorBidi" w:hAnsiTheme="majorBidi" w:cstheme="majorBidi"/>
          <w:sz w:val="24"/>
          <w:szCs w:val="24"/>
        </w:rPr>
        <w:t xml:space="preserve"> Israel and the IDF, both in terms of infrastructure and as a foundation for </w:t>
      </w:r>
      <w:r w:rsidR="006B4CA3">
        <w:rPr>
          <w:rFonts w:asciiTheme="majorBidi" w:hAnsiTheme="majorBidi" w:cstheme="majorBidi"/>
          <w:sz w:val="24"/>
          <w:szCs w:val="24"/>
        </w:rPr>
        <w:t>its</w:t>
      </w:r>
      <w:r w:rsidR="00774800">
        <w:rPr>
          <w:rFonts w:asciiTheme="majorBidi" w:hAnsiTheme="majorBidi" w:cstheme="majorBidi"/>
          <w:sz w:val="24"/>
          <w:szCs w:val="24"/>
        </w:rPr>
        <w:t xml:space="preserve"> operational pl</w:t>
      </w:r>
      <w:r w:rsidR="006B4CA3">
        <w:rPr>
          <w:rFonts w:asciiTheme="majorBidi" w:hAnsiTheme="majorBidi" w:cstheme="majorBidi"/>
          <w:sz w:val="24"/>
          <w:szCs w:val="24"/>
        </w:rPr>
        <w:t xml:space="preserve">an </w:t>
      </w:r>
      <w:r w:rsidR="00FD5D95">
        <w:rPr>
          <w:rFonts w:asciiTheme="majorBidi" w:hAnsiTheme="majorBidi" w:cstheme="majorBidi"/>
          <w:sz w:val="24"/>
          <w:szCs w:val="24"/>
        </w:rPr>
        <w:t>in preparation for the outbreak of the next war</w:t>
      </w:r>
      <w:r w:rsidR="006B4CA3">
        <w:rPr>
          <w:rFonts w:asciiTheme="majorBidi" w:hAnsiTheme="majorBidi" w:cstheme="majorBidi"/>
          <w:sz w:val="24"/>
          <w:szCs w:val="24"/>
        </w:rPr>
        <w:t>.</w:t>
      </w:r>
    </w:p>
    <w:p w14:paraId="5E04A5F2" w14:textId="6F099D64" w:rsidR="006B4CA3" w:rsidRDefault="006B4CA3" w:rsidP="006B4CA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developing research literature of the last few years about </w:t>
      </w:r>
      <w:r w:rsidR="00466D82">
        <w:rPr>
          <w:rFonts w:asciiTheme="majorBidi" w:hAnsiTheme="majorBidi" w:cstheme="majorBidi"/>
          <w:sz w:val="24"/>
          <w:szCs w:val="24"/>
        </w:rPr>
        <w:t xml:space="preserve">the </w:t>
      </w:r>
      <w:r>
        <w:rPr>
          <w:rFonts w:asciiTheme="majorBidi" w:hAnsiTheme="majorBidi" w:cstheme="majorBidi"/>
          <w:sz w:val="24"/>
          <w:szCs w:val="24"/>
        </w:rPr>
        <w:t xml:space="preserve">intelligence </w:t>
      </w:r>
      <w:r w:rsidR="00466D82">
        <w:rPr>
          <w:rFonts w:asciiTheme="majorBidi" w:hAnsiTheme="majorBidi" w:cstheme="majorBidi"/>
          <w:sz w:val="24"/>
          <w:szCs w:val="24"/>
        </w:rPr>
        <w:t xml:space="preserve">operations </w:t>
      </w:r>
      <w:r>
        <w:rPr>
          <w:rFonts w:asciiTheme="majorBidi" w:hAnsiTheme="majorBidi" w:cstheme="majorBidi"/>
          <w:sz w:val="24"/>
          <w:szCs w:val="24"/>
        </w:rPr>
        <w:t xml:space="preserve">of violent non-state actors (VNSA), including terrorist organizations, generally </w:t>
      </w:r>
      <w:r w:rsidR="00466D82">
        <w:rPr>
          <w:rFonts w:asciiTheme="majorBidi" w:hAnsiTheme="majorBidi" w:cstheme="majorBidi"/>
          <w:sz w:val="24"/>
          <w:szCs w:val="24"/>
        </w:rPr>
        <w:t>highlights</w:t>
      </w:r>
      <w:r>
        <w:rPr>
          <w:rFonts w:asciiTheme="majorBidi" w:hAnsiTheme="majorBidi" w:cstheme="majorBidi"/>
          <w:sz w:val="24"/>
          <w:szCs w:val="24"/>
        </w:rPr>
        <w:t xml:space="preserve"> specific aspect</w:t>
      </w:r>
      <w:r w:rsidR="00272778">
        <w:rPr>
          <w:rFonts w:asciiTheme="majorBidi" w:hAnsiTheme="majorBidi" w:cstheme="majorBidi"/>
          <w:sz w:val="24"/>
          <w:szCs w:val="24"/>
        </w:rPr>
        <w:t>s</w:t>
      </w:r>
      <w:r>
        <w:rPr>
          <w:rFonts w:asciiTheme="majorBidi" w:hAnsiTheme="majorBidi" w:cstheme="majorBidi"/>
          <w:sz w:val="24"/>
          <w:szCs w:val="24"/>
        </w:rPr>
        <w:t xml:space="preserve"> of intelligence work</w:t>
      </w:r>
      <w:r w:rsidR="00CD0031">
        <w:rPr>
          <w:rStyle w:val="FootnoteReference"/>
          <w:rFonts w:asciiTheme="majorBidi" w:hAnsiTheme="majorBidi" w:cstheme="majorBidi"/>
          <w:sz w:val="24"/>
          <w:szCs w:val="24"/>
        </w:rPr>
        <w:footnoteReference w:id="3"/>
      </w:r>
      <w:r w:rsidR="00B514B5">
        <w:rPr>
          <w:rFonts w:asciiTheme="majorBidi" w:hAnsiTheme="majorBidi" w:cstheme="majorBidi"/>
          <w:sz w:val="24"/>
          <w:szCs w:val="24"/>
        </w:rPr>
        <w:t xml:space="preserve"> or </w:t>
      </w:r>
      <w:r w:rsidR="00E37A10">
        <w:rPr>
          <w:rFonts w:asciiTheme="majorBidi" w:hAnsiTheme="majorBidi" w:cstheme="majorBidi"/>
          <w:sz w:val="24"/>
          <w:szCs w:val="24"/>
        </w:rPr>
        <w:t>focuses on theoretical analysis</w:t>
      </w:r>
      <w:r w:rsidR="00B514B5">
        <w:rPr>
          <w:rFonts w:asciiTheme="majorBidi" w:hAnsiTheme="majorBidi" w:cstheme="majorBidi"/>
          <w:sz w:val="24"/>
          <w:szCs w:val="24"/>
        </w:rPr>
        <w:t>.</w:t>
      </w:r>
      <w:r w:rsidR="00B514B5">
        <w:rPr>
          <w:rStyle w:val="FootnoteReference"/>
          <w:rFonts w:asciiTheme="majorBidi" w:hAnsiTheme="majorBidi" w:cstheme="majorBidi"/>
          <w:sz w:val="24"/>
          <w:szCs w:val="24"/>
        </w:rPr>
        <w:footnoteReference w:id="4"/>
      </w:r>
      <w:r w:rsidR="00122F0E">
        <w:rPr>
          <w:rFonts w:asciiTheme="majorBidi" w:hAnsiTheme="majorBidi" w:cstheme="majorBidi"/>
          <w:sz w:val="24"/>
          <w:szCs w:val="24"/>
        </w:rPr>
        <w:t xml:space="preserve"> </w:t>
      </w:r>
      <w:r w:rsidR="00466D82">
        <w:rPr>
          <w:rFonts w:asciiTheme="majorBidi" w:hAnsiTheme="majorBidi" w:cstheme="majorBidi"/>
          <w:sz w:val="24"/>
          <w:szCs w:val="24"/>
        </w:rPr>
        <w:t>Specifically, regarding</w:t>
      </w:r>
      <w:r w:rsidR="00122F0E">
        <w:rPr>
          <w:rFonts w:asciiTheme="majorBidi" w:hAnsiTheme="majorBidi" w:cstheme="majorBidi"/>
          <w:sz w:val="24"/>
          <w:szCs w:val="24"/>
        </w:rPr>
        <w:t xml:space="preserve"> Hizballah, several studies </w:t>
      </w:r>
      <w:r w:rsidR="00272778">
        <w:rPr>
          <w:rFonts w:asciiTheme="majorBidi" w:hAnsiTheme="majorBidi" w:cstheme="majorBidi"/>
          <w:sz w:val="24"/>
          <w:szCs w:val="24"/>
        </w:rPr>
        <w:t xml:space="preserve">have </w:t>
      </w:r>
      <w:r w:rsidR="00E37A10">
        <w:rPr>
          <w:rFonts w:asciiTheme="majorBidi" w:hAnsiTheme="majorBidi" w:cstheme="majorBidi"/>
          <w:sz w:val="24"/>
          <w:szCs w:val="24"/>
        </w:rPr>
        <w:t>examined</w:t>
      </w:r>
      <w:r w:rsidR="00122F0E">
        <w:rPr>
          <w:rFonts w:asciiTheme="majorBidi" w:hAnsiTheme="majorBidi" w:cstheme="majorBidi"/>
          <w:sz w:val="24"/>
          <w:szCs w:val="24"/>
        </w:rPr>
        <w:t xml:space="preserve"> the organization’s human intelligence</w:t>
      </w:r>
      <w:r w:rsidR="00E37A10">
        <w:rPr>
          <w:rFonts w:asciiTheme="majorBidi" w:hAnsiTheme="majorBidi" w:cstheme="majorBidi"/>
          <w:sz w:val="24"/>
          <w:szCs w:val="24"/>
        </w:rPr>
        <w:t xml:space="preserve"> capabilities</w:t>
      </w:r>
      <w:r w:rsidR="00122F0E">
        <w:rPr>
          <w:rFonts w:asciiTheme="majorBidi" w:hAnsiTheme="majorBidi" w:cstheme="majorBidi"/>
          <w:sz w:val="24"/>
          <w:szCs w:val="24"/>
        </w:rPr>
        <w:t xml:space="preserve"> and </w:t>
      </w:r>
      <w:r w:rsidR="00E37A10">
        <w:rPr>
          <w:rFonts w:asciiTheme="majorBidi" w:hAnsiTheme="majorBidi" w:cstheme="majorBidi"/>
          <w:sz w:val="24"/>
          <w:szCs w:val="24"/>
        </w:rPr>
        <w:t xml:space="preserve">the structure of </w:t>
      </w:r>
      <w:r w:rsidR="00122F0E">
        <w:rPr>
          <w:rFonts w:asciiTheme="majorBidi" w:hAnsiTheme="majorBidi" w:cstheme="majorBidi"/>
          <w:sz w:val="24"/>
          <w:szCs w:val="24"/>
        </w:rPr>
        <w:t>its intelligence apparatus</w:t>
      </w:r>
      <w:r w:rsidR="006069BB">
        <w:rPr>
          <w:rFonts w:asciiTheme="majorBidi" w:hAnsiTheme="majorBidi" w:cstheme="majorBidi"/>
          <w:sz w:val="24"/>
          <w:szCs w:val="24"/>
        </w:rPr>
        <w:t>.</w:t>
      </w:r>
      <w:r w:rsidR="00122F0E">
        <w:rPr>
          <w:rStyle w:val="FootnoteReference"/>
          <w:rFonts w:asciiTheme="majorBidi" w:hAnsiTheme="majorBidi" w:cstheme="majorBidi"/>
          <w:sz w:val="24"/>
          <w:szCs w:val="24"/>
        </w:rPr>
        <w:footnoteReference w:id="5"/>
      </w:r>
      <w:r w:rsidR="006069BB">
        <w:rPr>
          <w:rFonts w:asciiTheme="majorBidi" w:hAnsiTheme="majorBidi" w:cstheme="majorBidi"/>
          <w:sz w:val="24"/>
          <w:szCs w:val="24"/>
        </w:rPr>
        <w:t xml:space="preserve"> One </w:t>
      </w:r>
      <w:r w:rsidR="00E37A10">
        <w:rPr>
          <w:rFonts w:asciiTheme="majorBidi" w:hAnsiTheme="majorBidi" w:cstheme="majorBidi"/>
          <w:sz w:val="24"/>
          <w:szCs w:val="24"/>
        </w:rPr>
        <w:t xml:space="preserve">study </w:t>
      </w:r>
      <w:r w:rsidR="006069BB">
        <w:rPr>
          <w:rFonts w:asciiTheme="majorBidi" w:hAnsiTheme="majorBidi" w:cstheme="majorBidi"/>
          <w:sz w:val="24"/>
          <w:szCs w:val="24"/>
        </w:rPr>
        <w:t xml:space="preserve">briefly </w:t>
      </w:r>
      <w:r w:rsidR="00E37A10">
        <w:rPr>
          <w:rFonts w:asciiTheme="majorBidi" w:hAnsiTheme="majorBidi" w:cstheme="majorBidi"/>
          <w:sz w:val="24"/>
          <w:szCs w:val="24"/>
        </w:rPr>
        <w:t>addresses</w:t>
      </w:r>
      <w:r w:rsidR="006069BB">
        <w:rPr>
          <w:rFonts w:asciiTheme="majorBidi" w:hAnsiTheme="majorBidi" w:cstheme="majorBidi"/>
          <w:sz w:val="24"/>
          <w:szCs w:val="24"/>
        </w:rPr>
        <w:t xml:space="preserve"> Hizballah’s failure in its pre-</w:t>
      </w:r>
      <w:commentRangeStart w:id="6"/>
      <w:r w:rsidR="006069BB">
        <w:rPr>
          <w:rFonts w:asciiTheme="majorBidi" w:hAnsiTheme="majorBidi" w:cstheme="majorBidi"/>
          <w:sz w:val="24"/>
          <w:szCs w:val="24"/>
        </w:rPr>
        <w:t>war</w:t>
      </w:r>
      <w:commentRangeEnd w:id="6"/>
      <w:r w:rsidR="0041705D">
        <w:rPr>
          <w:rStyle w:val="CommentReference"/>
        </w:rPr>
        <w:commentReference w:id="6"/>
      </w:r>
      <w:r w:rsidR="006069BB">
        <w:rPr>
          <w:rFonts w:asciiTheme="majorBidi" w:hAnsiTheme="majorBidi" w:cstheme="majorBidi"/>
          <w:sz w:val="24"/>
          <w:szCs w:val="24"/>
        </w:rPr>
        <w:t xml:space="preserve"> assessment</w:t>
      </w:r>
      <w:r w:rsidR="00466D82">
        <w:rPr>
          <w:rFonts w:asciiTheme="majorBidi" w:hAnsiTheme="majorBidi" w:cstheme="majorBidi"/>
          <w:sz w:val="24"/>
          <w:szCs w:val="24"/>
        </w:rPr>
        <w:t>s</w:t>
      </w:r>
      <w:r w:rsidR="006069BB">
        <w:rPr>
          <w:rFonts w:asciiTheme="majorBidi" w:hAnsiTheme="majorBidi" w:cstheme="majorBidi"/>
          <w:sz w:val="24"/>
          <w:szCs w:val="24"/>
        </w:rPr>
        <w:t xml:space="preserve"> as a case study for a </w:t>
      </w:r>
      <w:r w:rsidR="00466D82">
        <w:rPr>
          <w:rFonts w:asciiTheme="majorBidi" w:hAnsiTheme="majorBidi" w:cstheme="majorBidi"/>
          <w:sz w:val="24"/>
          <w:szCs w:val="24"/>
        </w:rPr>
        <w:t xml:space="preserve">broader </w:t>
      </w:r>
      <w:r w:rsidR="006069BB">
        <w:rPr>
          <w:rFonts w:asciiTheme="majorBidi" w:hAnsiTheme="majorBidi" w:cstheme="majorBidi"/>
          <w:sz w:val="24"/>
          <w:szCs w:val="24"/>
        </w:rPr>
        <w:t>theory on the matter</w:t>
      </w:r>
      <w:r w:rsidR="00CA6401">
        <w:rPr>
          <w:rFonts w:asciiTheme="majorBidi" w:hAnsiTheme="majorBidi" w:cstheme="majorBidi"/>
          <w:sz w:val="24"/>
          <w:szCs w:val="24"/>
        </w:rPr>
        <w:t>,</w:t>
      </w:r>
      <w:r w:rsidR="00872A11">
        <w:rPr>
          <w:rStyle w:val="FootnoteReference"/>
          <w:rFonts w:asciiTheme="majorBidi" w:hAnsiTheme="majorBidi" w:cstheme="majorBidi"/>
          <w:sz w:val="24"/>
          <w:szCs w:val="24"/>
        </w:rPr>
        <w:footnoteReference w:id="6"/>
      </w:r>
      <w:r w:rsidR="00CA6401">
        <w:rPr>
          <w:rFonts w:asciiTheme="majorBidi" w:hAnsiTheme="majorBidi" w:cstheme="majorBidi"/>
          <w:sz w:val="24"/>
          <w:szCs w:val="24"/>
        </w:rPr>
        <w:t xml:space="preserve"> </w:t>
      </w:r>
      <w:r w:rsidR="00872A11">
        <w:rPr>
          <w:rFonts w:asciiTheme="majorBidi" w:hAnsiTheme="majorBidi" w:cstheme="majorBidi"/>
          <w:sz w:val="24"/>
          <w:szCs w:val="24"/>
        </w:rPr>
        <w:t xml:space="preserve">and a few </w:t>
      </w:r>
      <w:r w:rsidR="00374CBB">
        <w:rPr>
          <w:rFonts w:asciiTheme="majorBidi" w:hAnsiTheme="majorBidi" w:cstheme="majorBidi"/>
          <w:sz w:val="24"/>
          <w:szCs w:val="24"/>
        </w:rPr>
        <w:t>examine</w:t>
      </w:r>
      <w:r w:rsidR="00FF2994">
        <w:rPr>
          <w:rFonts w:asciiTheme="majorBidi" w:hAnsiTheme="majorBidi" w:cstheme="majorBidi"/>
          <w:sz w:val="24"/>
          <w:szCs w:val="24"/>
        </w:rPr>
        <w:t xml:space="preserve"> aspects of</w:t>
      </w:r>
      <w:r w:rsidR="00374CBB">
        <w:rPr>
          <w:rFonts w:asciiTheme="majorBidi" w:hAnsiTheme="majorBidi" w:cstheme="majorBidi"/>
          <w:sz w:val="24"/>
          <w:szCs w:val="24"/>
        </w:rPr>
        <w:t xml:space="preserve"> counterintelligence</w:t>
      </w:r>
      <w:r w:rsidR="00FF2994">
        <w:rPr>
          <w:rFonts w:asciiTheme="majorBidi" w:hAnsiTheme="majorBidi" w:cstheme="majorBidi"/>
          <w:sz w:val="24"/>
          <w:szCs w:val="24"/>
        </w:rPr>
        <w:t>.</w:t>
      </w:r>
      <w:r w:rsidR="00FF2994">
        <w:rPr>
          <w:rStyle w:val="FootnoteReference"/>
          <w:rFonts w:asciiTheme="majorBidi" w:hAnsiTheme="majorBidi" w:cstheme="majorBidi"/>
          <w:sz w:val="24"/>
          <w:szCs w:val="24"/>
        </w:rPr>
        <w:footnoteReference w:id="7"/>
      </w:r>
      <w:r w:rsidR="002A6608">
        <w:rPr>
          <w:rFonts w:asciiTheme="majorBidi" w:hAnsiTheme="majorBidi" w:cstheme="majorBidi"/>
          <w:sz w:val="24"/>
          <w:szCs w:val="24"/>
        </w:rPr>
        <w:t xml:space="preserve"> Th</w:t>
      </w:r>
      <w:r w:rsidR="00E37A10">
        <w:rPr>
          <w:rFonts w:asciiTheme="majorBidi" w:hAnsiTheme="majorBidi" w:cstheme="majorBidi"/>
          <w:sz w:val="24"/>
          <w:szCs w:val="24"/>
        </w:rPr>
        <w:t>us, this</w:t>
      </w:r>
      <w:r w:rsidR="002A6608">
        <w:rPr>
          <w:rFonts w:asciiTheme="majorBidi" w:hAnsiTheme="majorBidi" w:cstheme="majorBidi"/>
          <w:sz w:val="24"/>
          <w:szCs w:val="24"/>
        </w:rPr>
        <w:t xml:space="preserve"> study</w:t>
      </w:r>
      <w:r w:rsidR="00EA7E0C">
        <w:rPr>
          <w:rFonts w:asciiTheme="majorBidi" w:hAnsiTheme="majorBidi" w:cstheme="majorBidi"/>
          <w:sz w:val="24"/>
          <w:szCs w:val="24"/>
        </w:rPr>
        <w:t xml:space="preserve"> is a pioneer in examining </w:t>
      </w:r>
      <w:r w:rsidR="0058019A">
        <w:rPr>
          <w:rFonts w:asciiTheme="majorBidi" w:hAnsiTheme="majorBidi" w:cstheme="majorBidi"/>
          <w:sz w:val="24"/>
          <w:szCs w:val="24"/>
        </w:rPr>
        <w:t>how</w:t>
      </w:r>
      <w:r w:rsidR="00EA7E0C">
        <w:rPr>
          <w:rFonts w:asciiTheme="majorBidi" w:hAnsiTheme="majorBidi" w:cstheme="majorBidi"/>
          <w:sz w:val="24"/>
          <w:szCs w:val="24"/>
        </w:rPr>
        <w:t xml:space="preserve"> a VNSA builds its </w:t>
      </w:r>
      <w:r w:rsidR="00B35FAA">
        <w:rPr>
          <w:rFonts w:asciiTheme="majorBidi" w:hAnsiTheme="majorBidi" w:cstheme="majorBidi"/>
          <w:sz w:val="24"/>
          <w:szCs w:val="24"/>
        </w:rPr>
        <w:t>intelligence collection force and uses it to prepare for a</w:t>
      </w:r>
      <w:r w:rsidR="00E37A10">
        <w:rPr>
          <w:rFonts w:asciiTheme="majorBidi" w:hAnsiTheme="majorBidi" w:cstheme="majorBidi"/>
          <w:sz w:val="24"/>
          <w:szCs w:val="24"/>
        </w:rPr>
        <w:t xml:space="preserve"> comprehensive</w:t>
      </w:r>
      <w:r w:rsidR="00B35FAA">
        <w:rPr>
          <w:rFonts w:asciiTheme="majorBidi" w:hAnsiTheme="majorBidi" w:cstheme="majorBidi"/>
          <w:sz w:val="24"/>
          <w:szCs w:val="24"/>
        </w:rPr>
        <w:t xml:space="preserve"> campaign against the state actor</w:t>
      </w:r>
      <w:r w:rsidR="00AA5F7C">
        <w:rPr>
          <w:rFonts w:asciiTheme="majorBidi" w:hAnsiTheme="majorBidi" w:cstheme="majorBidi"/>
          <w:sz w:val="24"/>
          <w:szCs w:val="24"/>
        </w:rPr>
        <w:t xml:space="preserve"> it </w:t>
      </w:r>
      <w:r w:rsidR="0058019A">
        <w:rPr>
          <w:rFonts w:asciiTheme="majorBidi" w:hAnsiTheme="majorBidi" w:cstheme="majorBidi"/>
          <w:sz w:val="24"/>
          <w:szCs w:val="24"/>
        </w:rPr>
        <w:t>is fighting.</w:t>
      </w:r>
    </w:p>
    <w:p w14:paraId="5080018E" w14:textId="77777777" w:rsidR="00AA5F7C" w:rsidRDefault="00AA5F7C" w:rsidP="00AA5F7C">
      <w:pPr>
        <w:bidi w:val="0"/>
        <w:spacing w:line="360" w:lineRule="auto"/>
        <w:jc w:val="both"/>
        <w:rPr>
          <w:rFonts w:asciiTheme="majorBidi" w:hAnsiTheme="majorBidi" w:cstheme="majorBidi"/>
          <w:sz w:val="24"/>
          <w:szCs w:val="24"/>
        </w:rPr>
      </w:pPr>
    </w:p>
    <w:p w14:paraId="7F3A740A" w14:textId="212AEE64" w:rsidR="00AA5F7C" w:rsidRPr="00B0491B" w:rsidRDefault="00AA5F7C" w:rsidP="00AA5F7C">
      <w:pPr>
        <w:bidi w:val="0"/>
        <w:spacing w:line="360" w:lineRule="auto"/>
        <w:jc w:val="both"/>
        <w:rPr>
          <w:rFonts w:asciiTheme="majorBidi" w:hAnsiTheme="majorBidi" w:cstheme="majorBidi"/>
          <w:b/>
          <w:bCs/>
          <w:sz w:val="24"/>
          <w:szCs w:val="24"/>
        </w:rPr>
      </w:pPr>
      <w:r w:rsidRPr="00B0491B">
        <w:rPr>
          <w:rFonts w:asciiTheme="majorBidi" w:hAnsiTheme="majorBidi" w:cstheme="majorBidi"/>
          <w:b/>
          <w:bCs/>
          <w:sz w:val="24"/>
          <w:szCs w:val="24"/>
        </w:rPr>
        <w:t>HUMINT</w:t>
      </w:r>
      <w:r w:rsidR="0041705D">
        <w:rPr>
          <w:rFonts w:asciiTheme="majorBidi" w:hAnsiTheme="majorBidi" w:cstheme="majorBidi"/>
          <w:b/>
          <w:bCs/>
          <w:sz w:val="24"/>
          <w:szCs w:val="24"/>
        </w:rPr>
        <w:t xml:space="preserve"> (Human Intelligence)</w:t>
      </w:r>
    </w:p>
    <w:p w14:paraId="41E2FEF0" w14:textId="7A4699B6" w:rsidR="003A7229" w:rsidRDefault="00AA5F7C" w:rsidP="00FA2E99">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Given the new reality on the ground after the IDF withdrew from Lebanon in the spring of 2000, </w:t>
      </w:r>
      <w:r w:rsidR="00D62F9A">
        <w:rPr>
          <w:rFonts w:asciiTheme="majorBidi" w:hAnsiTheme="majorBidi" w:cstheme="majorBidi"/>
          <w:sz w:val="24"/>
          <w:szCs w:val="24"/>
        </w:rPr>
        <w:t xml:space="preserve">with </w:t>
      </w:r>
      <w:r w:rsidR="00565A3A">
        <w:rPr>
          <w:rFonts w:asciiTheme="majorBidi" w:hAnsiTheme="majorBidi" w:cstheme="majorBidi"/>
          <w:sz w:val="24"/>
          <w:szCs w:val="24"/>
        </w:rPr>
        <w:t xml:space="preserve">the two sides now facing one another from either side of the border, Hizballah </w:t>
      </w:r>
      <w:r w:rsidR="00404131">
        <w:rPr>
          <w:rFonts w:asciiTheme="majorBidi" w:hAnsiTheme="majorBidi" w:cstheme="majorBidi"/>
          <w:sz w:val="24"/>
          <w:szCs w:val="24"/>
        </w:rPr>
        <w:t>wasted no time</w:t>
      </w:r>
      <w:r w:rsidR="00565A3A">
        <w:rPr>
          <w:rFonts w:asciiTheme="majorBidi" w:hAnsiTheme="majorBidi" w:cstheme="majorBidi"/>
          <w:sz w:val="24"/>
          <w:szCs w:val="24"/>
        </w:rPr>
        <w:t xml:space="preserve"> before embarking on efforts to generate human intelligence (HUMINT). For exampl</w:t>
      </w:r>
      <w:r w:rsidR="004A4344">
        <w:rPr>
          <w:rFonts w:asciiTheme="majorBidi" w:hAnsiTheme="majorBidi" w:cstheme="majorBidi"/>
          <w:sz w:val="24"/>
          <w:szCs w:val="24"/>
        </w:rPr>
        <w:t xml:space="preserve">e, after the Israeli military left south Lebanon, the Abdul Razek and Sarhan families </w:t>
      </w:r>
      <w:r w:rsidR="00FB2237">
        <w:rPr>
          <w:rFonts w:asciiTheme="majorBidi" w:hAnsiTheme="majorBidi" w:cstheme="majorBidi"/>
          <w:sz w:val="24"/>
          <w:szCs w:val="24"/>
        </w:rPr>
        <w:t>from Abu S</w:t>
      </w:r>
      <w:r w:rsidR="00AF1C20">
        <w:rPr>
          <w:rFonts w:asciiTheme="majorBidi" w:hAnsiTheme="majorBidi" w:cstheme="majorBidi"/>
          <w:sz w:val="24"/>
          <w:szCs w:val="24"/>
        </w:rPr>
        <w:t>a</w:t>
      </w:r>
      <w:r w:rsidR="00FB2237">
        <w:rPr>
          <w:rFonts w:asciiTheme="majorBidi" w:hAnsiTheme="majorBidi" w:cstheme="majorBidi"/>
          <w:sz w:val="24"/>
          <w:szCs w:val="24"/>
        </w:rPr>
        <w:t>nan came to the border fence between Israel and Lebanon to reunite with fami</w:t>
      </w:r>
      <w:r w:rsidR="00846054">
        <w:rPr>
          <w:rFonts w:asciiTheme="majorBidi" w:hAnsiTheme="majorBidi" w:cstheme="majorBidi"/>
          <w:sz w:val="24"/>
          <w:szCs w:val="24"/>
        </w:rPr>
        <w:t>l</w:t>
      </w:r>
      <w:r w:rsidR="00FB2237">
        <w:rPr>
          <w:rFonts w:asciiTheme="majorBidi" w:hAnsiTheme="majorBidi" w:cstheme="majorBidi"/>
          <w:sz w:val="24"/>
          <w:szCs w:val="24"/>
        </w:rPr>
        <w:t>y members</w:t>
      </w:r>
      <w:r w:rsidR="00846054">
        <w:rPr>
          <w:rFonts w:asciiTheme="majorBidi" w:hAnsiTheme="majorBidi" w:cstheme="majorBidi"/>
          <w:sz w:val="24"/>
          <w:szCs w:val="24"/>
        </w:rPr>
        <w:t xml:space="preserve">. There, one </w:t>
      </w:r>
      <w:r w:rsidR="00404131">
        <w:rPr>
          <w:rFonts w:asciiTheme="majorBidi" w:hAnsiTheme="majorBidi" w:cstheme="majorBidi"/>
          <w:sz w:val="24"/>
          <w:szCs w:val="24"/>
        </w:rPr>
        <w:t>relative</w:t>
      </w:r>
      <w:r w:rsidR="00A726D9">
        <w:rPr>
          <w:rFonts w:asciiTheme="majorBidi" w:hAnsiTheme="majorBidi" w:cstheme="majorBidi"/>
          <w:sz w:val="24"/>
          <w:szCs w:val="24"/>
        </w:rPr>
        <w:t xml:space="preserve"> named Jamal Hassan Sleiman</w:t>
      </w:r>
      <w:r w:rsidR="00846054">
        <w:rPr>
          <w:rFonts w:asciiTheme="majorBidi" w:hAnsiTheme="majorBidi" w:cstheme="majorBidi"/>
          <w:sz w:val="24"/>
          <w:szCs w:val="24"/>
        </w:rPr>
        <w:t xml:space="preserve"> identified himself as a relatively senior Hizballah operative</w:t>
      </w:r>
      <w:r w:rsidR="00A726D9">
        <w:rPr>
          <w:rFonts w:asciiTheme="majorBidi" w:hAnsiTheme="majorBidi" w:cstheme="majorBidi"/>
          <w:sz w:val="24"/>
          <w:szCs w:val="24"/>
        </w:rPr>
        <w:t xml:space="preserve">. He came to this meeting </w:t>
      </w:r>
      <w:r w:rsidR="00404131">
        <w:rPr>
          <w:rFonts w:asciiTheme="majorBidi" w:hAnsiTheme="majorBidi" w:cstheme="majorBidi"/>
          <w:sz w:val="24"/>
          <w:szCs w:val="24"/>
        </w:rPr>
        <w:t xml:space="preserve">with Salim </w:t>
      </w:r>
      <w:r w:rsidR="004C29E7">
        <w:rPr>
          <w:rFonts w:asciiTheme="majorBidi" w:hAnsiTheme="majorBidi" w:cstheme="majorBidi"/>
          <w:sz w:val="24"/>
          <w:szCs w:val="24"/>
        </w:rPr>
        <w:t>Abdul Razek and Majid Sarhan,</w:t>
      </w:r>
      <w:commentRangeStart w:id="7"/>
      <w:commentRangeEnd w:id="7"/>
      <w:r w:rsidR="00FD0143">
        <w:rPr>
          <w:rStyle w:val="CommentReference"/>
        </w:rPr>
        <w:commentReference w:id="7"/>
      </w:r>
      <w:r w:rsidR="00404131">
        <w:rPr>
          <w:rFonts w:asciiTheme="majorBidi" w:hAnsiTheme="majorBidi" w:cstheme="majorBidi"/>
          <w:sz w:val="24"/>
          <w:szCs w:val="24"/>
        </w:rPr>
        <w:t xml:space="preserve"> accompanied by </w:t>
      </w:r>
      <w:r w:rsidR="00EB0524">
        <w:rPr>
          <w:rFonts w:asciiTheme="majorBidi" w:hAnsiTheme="majorBidi" w:cstheme="majorBidi"/>
          <w:sz w:val="24"/>
          <w:szCs w:val="24"/>
        </w:rPr>
        <w:t>his bodyguard</w:t>
      </w:r>
      <w:r w:rsidR="0058493C">
        <w:rPr>
          <w:rFonts w:asciiTheme="majorBidi" w:hAnsiTheme="majorBidi" w:cstheme="majorBidi"/>
          <w:sz w:val="24"/>
          <w:szCs w:val="24"/>
        </w:rPr>
        <w:t>s</w:t>
      </w:r>
      <w:r w:rsidR="00404131">
        <w:rPr>
          <w:rFonts w:asciiTheme="majorBidi" w:hAnsiTheme="majorBidi" w:cstheme="majorBidi"/>
          <w:sz w:val="24"/>
          <w:szCs w:val="24"/>
        </w:rPr>
        <w:t xml:space="preserve">. Introducing himself as in charge of operations within </w:t>
      </w:r>
      <w:r w:rsidR="00EB0524">
        <w:rPr>
          <w:rFonts w:asciiTheme="majorBidi" w:hAnsiTheme="majorBidi" w:cstheme="majorBidi"/>
          <w:sz w:val="24"/>
          <w:szCs w:val="24"/>
        </w:rPr>
        <w:t>the organization</w:t>
      </w:r>
      <w:r w:rsidR="00404131">
        <w:rPr>
          <w:rFonts w:asciiTheme="majorBidi" w:hAnsiTheme="majorBidi" w:cstheme="majorBidi"/>
          <w:sz w:val="24"/>
          <w:szCs w:val="24"/>
        </w:rPr>
        <w:t>, he invited the two to join</w:t>
      </w:r>
      <w:r w:rsidR="00822B02">
        <w:rPr>
          <w:rFonts w:asciiTheme="majorBidi" w:hAnsiTheme="majorBidi" w:cstheme="majorBidi"/>
          <w:sz w:val="24"/>
          <w:szCs w:val="24"/>
        </w:rPr>
        <w:t xml:space="preserve"> Hizballah and become his assistants. They agreed to think it over</w:t>
      </w:r>
      <w:r w:rsidR="007B6815">
        <w:rPr>
          <w:rFonts w:asciiTheme="majorBidi" w:hAnsiTheme="majorBidi" w:cstheme="majorBidi"/>
          <w:sz w:val="24"/>
          <w:szCs w:val="24"/>
        </w:rPr>
        <w:t>. Jamal gave them a Lebanese cell phone and a phone number for future communication</w:t>
      </w:r>
      <w:r w:rsidR="00EB3BEA">
        <w:rPr>
          <w:rFonts w:asciiTheme="majorBidi" w:hAnsiTheme="majorBidi" w:cstheme="majorBidi"/>
          <w:sz w:val="24"/>
          <w:szCs w:val="24"/>
        </w:rPr>
        <w:t xml:space="preserve">, and the three settled on some code words for concepts such as abduction, attack, army, tanks, soldier, military base, and other </w:t>
      </w:r>
      <w:r w:rsidR="00404131">
        <w:rPr>
          <w:rFonts w:asciiTheme="majorBidi" w:hAnsiTheme="majorBidi" w:cstheme="majorBidi"/>
          <w:sz w:val="24"/>
          <w:szCs w:val="24"/>
        </w:rPr>
        <w:t>military</w:t>
      </w:r>
      <w:r w:rsidR="00EB3BEA">
        <w:rPr>
          <w:rFonts w:asciiTheme="majorBidi" w:hAnsiTheme="majorBidi" w:cstheme="majorBidi"/>
          <w:sz w:val="24"/>
          <w:szCs w:val="24"/>
        </w:rPr>
        <w:t>-related termin</w:t>
      </w:r>
      <w:r w:rsidR="007A2581">
        <w:rPr>
          <w:rFonts w:asciiTheme="majorBidi" w:hAnsiTheme="majorBidi" w:cstheme="majorBidi"/>
          <w:sz w:val="24"/>
          <w:szCs w:val="24"/>
        </w:rPr>
        <w:t xml:space="preserve">ology for use in further talks. </w:t>
      </w:r>
      <w:r w:rsidR="00404131">
        <w:rPr>
          <w:rFonts w:asciiTheme="majorBidi" w:hAnsiTheme="majorBidi" w:cstheme="majorBidi"/>
          <w:sz w:val="24"/>
          <w:szCs w:val="24"/>
        </w:rPr>
        <w:t xml:space="preserve">After this initial contact, </w:t>
      </w:r>
      <w:r w:rsidR="007A2581">
        <w:rPr>
          <w:rFonts w:asciiTheme="majorBidi" w:hAnsiTheme="majorBidi" w:cstheme="majorBidi"/>
          <w:sz w:val="24"/>
          <w:szCs w:val="24"/>
        </w:rPr>
        <w:t xml:space="preserve">the two stayed in touch with Hizballah members, </w:t>
      </w:r>
      <w:r w:rsidR="00404131">
        <w:rPr>
          <w:rFonts w:asciiTheme="majorBidi" w:hAnsiTheme="majorBidi" w:cstheme="majorBidi"/>
          <w:sz w:val="24"/>
          <w:szCs w:val="24"/>
        </w:rPr>
        <w:t>primarily</w:t>
      </w:r>
      <w:r w:rsidR="007A2581">
        <w:rPr>
          <w:rFonts w:asciiTheme="majorBidi" w:hAnsiTheme="majorBidi" w:cstheme="majorBidi"/>
          <w:sz w:val="24"/>
          <w:szCs w:val="24"/>
        </w:rPr>
        <w:t xml:space="preserve"> </w:t>
      </w:r>
      <w:r w:rsidR="007318EC">
        <w:rPr>
          <w:rFonts w:asciiTheme="majorBidi" w:hAnsiTheme="majorBidi" w:cstheme="majorBidi"/>
          <w:sz w:val="24"/>
          <w:szCs w:val="24"/>
        </w:rPr>
        <w:t xml:space="preserve">with </w:t>
      </w:r>
      <w:r w:rsidR="007A2581">
        <w:rPr>
          <w:rFonts w:asciiTheme="majorBidi" w:hAnsiTheme="majorBidi" w:cstheme="majorBidi"/>
          <w:sz w:val="24"/>
          <w:szCs w:val="24"/>
        </w:rPr>
        <w:t>an individual named Yusuf.</w:t>
      </w:r>
      <w:r w:rsidR="007A2581">
        <w:rPr>
          <w:rStyle w:val="FootnoteReference"/>
          <w:rFonts w:asciiTheme="majorBidi" w:hAnsiTheme="majorBidi" w:cstheme="majorBidi"/>
          <w:sz w:val="24"/>
          <w:szCs w:val="24"/>
        </w:rPr>
        <w:footnoteReference w:id="8"/>
      </w:r>
    </w:p>
    <w:p w14:paraId="051A5B86" w14:textId="759CCD48" w:rsidR="00217160" w:rsidRDefault="00CF25AD" w:rsidP="00CF25AD">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Jamal and Yusuf </w:t>
      </w:r>
      <w:r w:rsidR="00217160">
        <w:rPr>
          <w:rFonts w:asciiTheme="majorBidi" w:hAnsiTheme="majorBidi" w:cstheme="majorBidi"/>
          <w:sz w:val="24"/>
          <w:szCs w:val="24"/>
        </w:rPr>
        <w:t>tasked th</w:t>
      </w:r>
      <w:r>
        <w:rPr>
          <w:rFonts w:asciiTheme="majorBidi" w:hAnsiTheme="majorBidi" w:cstheme="majorBidi"/>
          <w:sz w:val="24"/>
          <w:szCs w:val="24"/>
        </w:rPr>
        <w:t xml:space="preserve">e two </w:t>
      </w:r>
      <w:r w:rsidR="00217160">
        <w:rPr>
          <w:rFonts w:asciiTheme="majorBidi" w:hAnsiTheme="majorBidi" w:cstheme="majorBidi"/>
          <w:sz w:val="24"/>
          <w:szCs w:val="24"/>
        </w:rPr>
        <w:t>with carrying</w:t>
      </w:r>
      <w:r>
        <w:rPr>
          <w:rFonts w:asciiTheme="majorBidi" w:hAnsiTheme="majorBidi" w:cstheme="majorBidi"/>
          <w:sz w:val="24"/>
          <w:szCs w:val="24"/>
        </w:rPr>
        <w:t xml:space="preserve"> out a range of intelligence mission</w:t>
      </w:r>
      <w:r w:rsidR="00C837C2">
        <w:rPr>
          <w:rFonts w:asciiTheme="majorBidi" w:hAnsiTheme="majorBidi" w:cstheme="majorBidi"/>
          <w:sz w:val="24"/>
          <w:szCs w:val="24"/>
        </w:rPr>
        <w:t xml:space="preserve">s. They were asked to </w:t>
      </w:r>
      <w:r w:rsidR="00217160">
        <w:rPr>
          <w:rFonts w:asciiTheme="majorBidi" w:hAnsiTheme="majorBidi" w:cstheme="majorBidi"/>
          <w:sz w:val="24"/>
          <w:szCs w:val="24"/>
        </w:rPr>
        <w:t>monitor</w:t>
      </w:r>
      <w:r w:rsidR="00C837C2">
        <w:rPr>
          <w:rFonts w:asciiTheme="majorBidi" w:hAnsiTheme="majorBidi" w:cstheme="majorBidi"/>
          <w:sz w:val="24"/>
          <w:szCs w:val="24"/>
        </w:rPr>
        <w:t xml:space="preserve"> IDF traffic at the Lebanese border, </w:t>
      </w:r>
      <w:r w:rsidR="00217160">
        <w:rPr>
          <w:rFonts w:asciiTheme="majorBidi" w:hAnsiTheme="majorBidi" w:cstheme="majorBidi"/>
          <w:sz w:val="24"/>
          <w:szCs w:val="24"/>
        </w:rPr>
        <w:t>record the entry</w:t>
      </w:r>
      <w:r w:rsidR="00E31996">
        <w:rPr>
          <w:rFonts w:asciiTheme="majorBidi" w:hAnsiTheme="majorBidi" w:cstheme="majorBidi"/>
          <w:sz w:val="24"/>
          <w:szCs w:val="24"/>
        </w:rPr>
        <w:t xml:space="preserve"> and exit of soldiers at army bases, </w:t>
      </w:r>
      <w:r w:rsidR="00217160">
        <w:rPr>
          <w:rFonts w:asciiTheme="majorBidi" w:hAnsiTheme="majorBidi" w:cstheme="majorBidi"/>
          <w:sz w:val="24"/>
          <w:szCs w:val="24"/>
        </w:rPr>
        <w:t xml:space="preserve">count </w:t>
      </w:r>
      <w:r w:rsidR="00E31996">
        <w:rPr>
          <w:rFonts w:asciiTheme="majorBidi" w:hAnsiTheme="majorBidi" w:cstheme="majorBidi"/>
          <w:sz w:val="24"/>
          <w:szCs w:val="24"/>
        </w:rPr>
        <w:t>the number of soldiers per vehicle</w:t>
      </w:r>
      <w:r w:rsidR="00217160">
        <w:rPr>
          <w:rFonts w:asciiTheme="majorBidi" w:hAnsiTheme="majorBidi" w:cstheme="majorBidi"/>
          <w:sz w:val="24"/>
          <w:szCs w:val="24"/>
        </w:rPr>
        <w:t xml:space="preserve"> and</w:t>
      </w:r>
      <w:r w:rsidR="00E31996">
        <w:rPr>
          <w:rFonts w:asciiTheme="majorBidi" w:hAnsiTheme="majorBidi" w:cstheme="majorBidi"/>
          <w:sz w:val="24"/>
          <w:szCs w:val="24"/>
        </w:rPr>
        <w:t xml:space="preserve"> the number of vehicles carrying soldiers,</w:t>
      </w:r>
      <w:r w:rsidR="00217160">
        <w:rPr>
          <w:rFonts w:asciiTheme="majorBidi" w:hAnsiTheme="majorBidi" w:cstheme="majorBidi"/>
          <w:sz w:val="24"/>
          <w:szCs w:val="24"/>
        </w:rPr>
        <w:t xml:space="preserve"> and determine</w:t>
      </w:r>
      <w:r w:rsidR="00E31996">
        <w:rPr>
          <w:rFonts w:asciiTheme="majorBidi" w:hAnsiTheme="majorBidi" w:cstheme="majorBidi"/>
          <w:sz w:val="24"/>
          <w:szCs w:val="24"/>
        </w:rPr>
        <w:t xml:space="preserve"> the number of IDF soldiers at the various bases and the bases’ locations. </w:t>
      </w:r>
    </w:p>
    <w:p w14:paraId="046E68B6" w14:textId="7AF91882" w:rsidR="00FD0143" w:rsidRDefault="00E31996" w:rsidP="00217160">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two carried out the</w:t>
      </w:r>
      <w:r w:rsidR="00C64C5A">
        <w:rPr>
          <w:rFonts w:asciiTheme="majorBidi" w:hAnsiTheme="majorBidi" w:cstheme="majorBidi"/>
          <w:sz w:val="24"/>
          <w:szCs w:val="24"/>
        </w:rPr>
        <w:t>ir</w:t>
      </w:r>
      <w:r>
        <w:rPr>
          <w:rFonts w:asciiTheme="majorBidi" w:hAnsiTheme="majorBidi" w:cstheme="majorBidi"/>
          <w:sz w:val="24"/>
          <w:szCs w:val="24"/>
        </w:rPr>
        <w:t xml:space="preserve"> mission</w:t>
      </w:r>
      <w:r w:rsidR="00C64C5A">
        <w:rPr>
          <w:rFonts w:asciiTheme="majorBidi" w:hAnsiTheme="majorBidi" w:cstheme="majorBidi"/>
          <w:sz w:val="24"/>
          <w:szCs w:val="24"/>
        </w:rPr>
        <w:t>s</w:t>
      </w:r>
      <w:r>
        <w:rPr>
          <w:rFonts w:asciiTheme="majorBidi" w:hAnsiTheme="majorBidi" w:cstheme="majorBidi"/>
          <w:sz w:val="24"/>
          <w:szCs w:val="24"/>
        </w:rPr>
        <w:t xml:space="preserve"> and passed on</w:t>
      </w:r>
      <w:r w:rsidR="00D073F5">
        <w:rPr>
          <w:rFonts w:asciiTheme="majorBidi" w:hAnsiTheme="majorBidi" w:cstheme="majorBidi"/>
          <w:sz w:val="24"/>
          <w:szCs w:val="24"/>
        </w:rPr>
        <w:t xml:space="preserve"> </w:t>
      </w:r>
      <w:r w:rsidR="00217160">
        <w:rPr>
          <w:rFonts w:asciiTheme="majorBidi" w:hAnsiTheme="majorBidi" w:cstheme="majorBidi"/>
          <w:sz w:val="24"/>
          <w:szCs w:val="24"/>
        </w:rPr>
        <w:t>a range of</w:t>
      </w:r>
      <w:r w:rsidR="00D073F5">
        <w:rPr>
          <w:rFonts w:asciiTheme="majorBidi" w:hAnsiTheme="majorBidi" w:cstheme="majorBidi"/>
          <w:sz w:val="24"/>
          <w:szCs w:val="24"/>
        </w:rPr>
        <w:t xml:space="preserve"> information to Hizballah: </w:t>
      </w:r>
      <w:r w:rsidR="00217160">
        <w:rPr>
          <w:rFonts w:asciiTheme="majorBidi" w:hAnsiTheme="majorBidi" w:cstheme="majorBidi"/>
          <w:sz w:val="24"/>
          <w:szCs w:val="24"/>
        </w:rPr>
        <w:t>details</w:t>
      </w:r>
      <w:r w:rsidR="00D073F5">
        <w:rPr>
          <w:rFonts w:asciiTheme="majorBidi" w:hAnsiTheme="majorBidi" w:cstheme="majorBidi"/>
          <w:sz w:val="24"/>
          <w:szCs w:val="24"/>
        </w:rPr>
        <w:t xml:space="preserve"> about IDF checkpoints (such as the checkpoint at Admit), </w:t>
      </w:r>
      <w:r w:rsidR="00217160">
        <w:rPr>
          <w:rFonts w:asciiTheme="majorBidi" w:hAnsiTheme="majorBidi" w:cstheme="majorBidi"/>
          <w:sz w:val="24"/>
          <w:szCs w:val="24"/>
        </w:rPr>
        <w:t xml:space="preserve">the departure and return times of </w:t>
      </w:r>
      <w:r w:rsidR="00D073F5">
        <w:rPr>
          <w:rFonts w:asciiTheme="majorBidi" w:hAnsiTheme="majorBidi" w:cstheme="majorBidi"/>
          <w:sz w:val="24"/>
          <w:szCs w:val="24"/>
        </w:rPr>
        <w:t>soldier</w:t>
      </w:r>
      <w:r w:rsidR="0092180E">
        <w:rPr>
          <w:rFonts w:asciiTheme="majorBidi" w:hAnsiTheme="majorBidi" w:cstheme="majorBidi"/>
          <w:sz w:val="24"/>
          <w:szCs w:val="24"/>
        </w:rPr>
        <w:t xml:space="preserve"> patrol</w:t>
      </w:r>
      <w:r w:rsidR="00217160">
        <w:rPr>
          <w:rFonts w:asciiTheme="majorBidi" w:hAnsiTheme="majorBidi" w:cstheme="majorBidi"/>
          <w:sz w:val="24"/>
          <w:szCs w:val="24"/>
        </w:rPr>
        <w:t>s</w:t>
      </w:r>
      <w:r w:rsidR="0092180E">
        <w:rPr>
          <w:rFonts w:asciiTheme="majorBidi" w:hAnsiTheme="majorBidi" w:cstheme="majorBidi"/>
          <w:sz w:val="24"/>
          <w:szCs w:val="24"/>
        </w:rPr>
        <w:t>, the</w:t>
      </w:r>
      <w:r w:rsidR="00217160">
        <w:rPr>
          <w:rFonts w:asciiTheme="majorBidi" w:hAnsiTheme="majorBidi" w:cstheme="majorBidi"/>
          <w:sz w:val="24"/>
          <w:szCs w:val="24"/>
        </w:rPr>
        <w:t xml:space="preserve"> </w:t>
      </w:r>
      <w:r w:rsidR="0092180E">
        <w:rPr>
          <w:rFonts w:asciiTheme="majorBidi" w:hAnsiTheme="majorBidi" w:cstheme="majorBidi"/>
          <w:sz w:val="24"/>
          <w:szCs w:val="24"/>
        </w:rPr>
        <w:t>external</w:t>
      </w:r>
      <w:r w:rsidR="00217160">
        <w:rPr>
          <w:rFonts w:asciiTheme="majorBidi" w:hAnsiTheme="majorBidi" w:cstheme="majorBidi"/>
          <w:sz w:val="24"/>
          <w:szCs w:val="24"/>
        </w:rPr>
        <w:t xml:space="preserve"> appearance</w:t>
      </w:r>
      <w:r w:rsidR="0092180E">
        <w:rPr>
          <w:rFonts w:asciiTheme="majorBidi" w:hAnsiTheme="majorBidi" w:cstheme="majorBidi"/>
          <w:sz w:val="24"/>
          <w:szCs w:val="24"/>
        </w:rPr>
        <w:t xml:space="preserve"> of the vehicles in which they were moving, their number, the weapons they </w:t>
      </w:r>
      <w:r w:rsidR="00217160">
        <w:rPr>
          <w:rFonts w:asciiTheme="majorBidi" w:hAnsiTheme="majorBidi" w:cstheme="majorBidi"/>
          <w:sz w:val="24"/>
          <w:szCs w:val="24"/>
        </w:rPr>
        <w:t>carried</w:t>
      </w:r>
      <w:r w:rsidR="0092180E">
        <w:rPr>
          <w:rFonts w:asciiTheme="majorBidi" w:hAnsiTheme="majorBidi" w:cstheme="majorBidi"/>
          <w:sz w:val="24"/>
          <w:szCs w:val="24"/>
        </w:rPr>
        <w:t xml:space="preserve">, and more. This activity continued for several months until the two were arrested. </w:t>
      </w:r>
    </w:p>
    <w:p w14:paraId="5D3F2EEA" w14:textId="5BECDF1D" w:rsidR="00CF25AD" w:rsidRDefault="00FD0143" w:rsidP="00FD014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Until their </w:t>
      </w:r>
      <w:commentRangeStart w:id="8"/>
      <w:r>
        <w:rPr>
          <w:rFonts w:asciiTheme="majorBidi" w:hAnsiTheme="majorBidi" w:cstheme="majorBidi"/>
          <w:sz w:val="24"/>
          <w:szCs w:val="24"/>
        </w:rPr>
        <w:t>arrest</w:t>
      </w:r>
      <w:commentRangeEnd w:id="8"/>
      <w:r>
        <w:rPr>
          <w:rStyle w:val="CommentReference"/>
        </w:rPr>
        <w:commentReference w:id="8"/>
      </w:r>
      <w:r>
        <w:rPr>
          <w:rFonts w:asciiTheme="majorBidi" w:hAnsiTheme="majorBidi" w:cstheme="majorBidi"/>
          <w:sz w:val="24"/>
          <w:szCs w:val="24"/>
        </w:rPr>
        <w:t>, t</w:t>
      </w:r>
      <w:r w:rsidR="0092180E">
        <w:rPr>
          <w:rFonts w:asciiTheme="majorBidi" w:hAnsiTheme="majorBidi" w:cstheme="majorBidi"/>
          <w:sz w:val="24"/>
          <w:szCs w:val="24"/>
        </w:rPr>
        <w:t xml:space="preserve">he two </w:t>
      </w:r>
      <w:r w:rsidR="00452D09">
        <w:rPr>
          <w:rFonts w:asciiTheme="majorBidi" w:hAnsiTheme="majorBidi" w:cstheme="majorBidi"/>
          <w:sz w:val="24"/>
          <w:szCs w:val="24"/>
        </w:rPr>
        <w:t>were also asked to recruit other Israeli Arabs to work for Hizballah, a task in which they succeeded.</w:t>
      </w:r>
      <w:r w:rsidR="004C29E7" w:rsidRPr="004C29E7">
        <w:rPr>
          <w:rFonts w:asciiTheme="majorBidi" w:hAnsiTheme="majorBidi" w:cstheme="majorBidi"/>
          <w:sz w:val="24"/>
          <w:szCs w:val="24"/>
        </w:rPr>
        <w:t xml:space="preserve"> </w:t>
      </w:r>
      <w:r w:rsidR="00452D09">
        <w:rPr>
          <w:rFonts w:asciiTheme="majorBidi" w:hAnsiTheme="majorBidi" w:cstheme="majorBidi"/>
          <w:sz w:val="24"/>
          <w:szCs w:val="24"/>
        </w:rPr>
        <w:t xml:space="preserve">Salim Abdul Razek </w:t>
      </w:r>
      <w:r w:rsidR="004C29E7">
        <w:rPr>
          <w:rFonts w:asciiTheme="majorBidi" w:hAnsiTheme="majorBidi" w:cstheme="majorBidi"/>
          <w:sz w:val="24"/>
          <w:szCs w:val="24"/>
        </w:rPr>
        <w:t>recruited</w:t>
      </w:r>
      <w:r w:rsidR="00452D09">
        <w:rPr>
          <w:rFonts w:asciiTheme="majorBidi" w:hAnsiTheme="majorBidi" w:cstheme="majorBidi"/>
          <w:sz w:val="24"/>
          <w:szCs w:val="24"/>
        </w:rPr>
        <w:t xml:space="preserve"> his friend Kamal Habishi</w:t>
      </w:r>
      <w:r w:rsidR="001F3400">
        <w:rPr>
          <w:rFonts w:asciiTheme="majorBidi" w:hAnsiTheme="majorBidi" w:cstheme="majorBidi"/>
          <w:sz w:val="24"/>
          <w:szCs w:val="24"/>
        </w:rPr>
        <w:t xml:space="preserve"> to the organization</w:t>
      </w:r>
      <w:r w:rsidR="008C2F8E">
        <w:rPr>
          <w:rFonts w:asciiTheme="majorBidi" w:hAnsiTheme="majorBidi" w:cstheme="majorBidi"/>
          <w:sz w:val="24"/>
          <w:szCs w:val="24"/>
        </w:rPr>
        <w:t xml:space="preserve"> and</w:t>
      </w:r>
      <w:r w:rsidR="004C29E7">
        <w:rPr>
          <w:rFonts w:asciiTheme="majorBidi" w:hAnsiTheme="majorBidi" w:cstheme="majorBidi"/>
          <w:sz w:val="24"/>
          <w:szCs w:val="24"/>
        </w:rPr>
        <w:t>,</w:t>
      </w:r>
      <w:r w:rsidR="008C2F8E">
        <w:rPr>
          <w:rFonts w:asciiTheme="majorBidi" w:hAnsiTheme="majorBidi" w:cstheme="majorBidi"/>
          <w:sz w:val="24"/>
          <w:szCs w:val="24"/>
        </w:rPr>
        <w:t xml:space="preserve"> together</w:t>
      </w:r>
      <w:r w:rsidR="004C29E7">
        <w:rPr>
          <w:rFonts w:asciiTheme="majorBidi" w:hAnsiTheme="majorBidi" w:cstheme="majorBidi"/>
          <w:sz w:val="24"/>
          <w:szCs w:val="24"/>
        </w:rPr>
        <w:t>,</w:t>
      </w:r>
      <w:r w:rsidR="008C2F8E">
        <w:rPr>
          <w:rFonts w:asciiTheme="majorBidi" w:hAnsiTheme="majorBidi" w:cstheme="majorBidi"/>
          <w:sz w:val="24"/>
          <w:szCs w:val="24"/>
        </w:rPr>
        <w:t xml:space="preserve"> they </w:t>
      </w:r>
      <w:r w:rsidR="004C29E7">
        <w:rPr>
          <w:rFonts w:asciiTheme="majorBidi" w:hAnsiTheme="majorBidi" w:cstheme="majorBidi"/>
          <w:sz w:val="24"/>
          <w:szCs w:val="24"/>
        </w:rPr>
        <w:t>planned</w:t>
      </w:r>
      <w:r w:rsidR="008C2F8E">
        <w:rPr>
          <w:rFonts w:asciiTheme="majorBidi" w:hAnsiTheme="majorBidi" w:cstheme="majorBidi"/>
          <w:sz w:val="24"/>
          <w:szCs w:val="24"/>
        </w:rPr>
        <w:t xml:space="preserve"> to eliminate Abu S</w:t>
      </w:r>
      <w:r w:rsidR="00AF1C20">
        <w:rPr>
          <w:rFonts w:asciiTheme="majorBidi" w:hAnsiTheme="majorBidi" w:cstheme="majorBidi"/>
          <w:sz w:val="24"/>
          <w:szCs w:val="24"/>
        </w:rPr>
        <w:t>a</w:t>
      </w:r>
      <w:r w:rsidR="008C2F8E">
        <w:rPr>
          <w:rFonts w:asciiTheme="majorBidi" w:hAnsiTheme="majorBidi" w:cstheme="majorBidi"/>
          <w:sz w:val="24"/>
          <w:szCs w:val="24"/>
        </w:rPr>
        <w:t>nan residents who were coop</w:t>
      </w:r>
      <w:r w:rsidR="002F53EF">
        <w:rPr>
          <w:rFonts w:asciiTheme="majorBidi" w:hAnsiTheme="majorBidi" w:cstheme="majorBidi"/>
          <w:sz w:val="24"/>
          <w:szCs w:val="24"/>
        </w:rPr>
        <w:t xml:space="preserve">erating with Israel, going so far as to </w:t>
      </w:r>
      <w:r w:rsidR="004C29E7">
        <w:rPr>
          <w:rFonts w:asciiTheme="majorBidi" w:hAnsiTheme="majorBidi" w:cstheme="majorBidi"/>
          <w:sz w:val="24"/>
          <w:szCs w:val="24"/>
        </w:rPr>
        <w:t>identify</w:t>
      </w:r>
      <w:r w:rsidR="002F53EF">
        <w:rPr>
          <w:rFonts w:asciiTheme="majorBidi" w:hAnsiTheme="majorBidi" w:cstheme="majorBidi"/>
          <w:sz w:val="24"/>
          <w:szCs w:val="24"/>
        </w:rPr>
        <w:t xml:space="preserve"> potential suspects. Th</w:t>
      </w:r>
      <w:r w:rsidR="00BC4014">
        <w:rPr>
          <w:rFonts w:asciiTheme="majorBidi" w:hAnsiTheme="majorBidi" w:cstheme="majorBidi"/>
          <w:sz w:val="24"/>
          <w:szCs w:val="24"/>
        </w:rPr>
        <w:t xml:space="preserve">is plot </w:t>
      </w:r>
      <w:r w:rsidR="00BC4014">
        <w:rPr>
          <w:rFonts w:asciiTheme="majorBidi" w:hAnsiTheme="majorBidi" w:cstheme="majorBidi"/>
          <w:sz w:val="24"/>
          <w:szCs w:val="24"/>
        </w:rPr>
        <w:lastRenderedPageBreak/>
        <w:t xml:space="preserve">was not </w:t>
      </w:r>
      <w:r w:rsidR="004C29E7">
        <w:rPr>
          <w:rFonts w:asciiTheme="majorBidi" w:hAnsiTheme="majorBidi" w:cstheme="majorBidi"/>
          <w:sz w:val="24"/>
          <w:szCs w:val="24"/>
        </w:rPr>
        <w:t xml:space="preserve">carried out, nor was </w:t>
      </w:r>
      <w:r w:rsidR="00BC4014">
        <w:rPr>
          <w:rFonts w:asciiTheme="majorBidi" w:hAnsiTheme="majorBidi" w:cstheme="majorBidi"/>
          <w:sz w:val="24"/>
          <w:szCs w:val="24"/>
        </w:rPr>
        <w:t xml:space="preserve">Habishi </w:t>
      </w:r>
      <w:r w:rsidR="004C29E7">
        <w:rPr>
          <w:rFonts w:asciiTheme="majorBidi" w:hAnsiTheme="majorBidi" w:cstheme="majorBidi"/>
          <w:sz w:val="24"/>
          <w:szCs w:val="24"/>
        </w:rPr>
        <w:t>activated as a Hizballah agent</w:t>
      </w:r>
      <w:r w:rsidR="00BC309F">
        <w:rPr>
          <w:rFonts w:asciiTheme="majorBidi" w:hAnsiTheme="majorBidi" w:cstheme="majorBidi"/>
          <w:sz w:val="24"/>
          <w:szCs w:val="24"/>
        </w:rPr>
        <w:t xml:space="preserve">, as </w:t>
      </w:r>
      <w:r w:rsidR="004C29E7">
        <w:rPr>
          <w:rFonts w:asciiTheme="majorBidi" w:hAnsiTheme="majorBidi" w:cstheme="majorBidi"/>
          <w:sz w:val="24"/>
          <w:szCs w:val="24"/>
        </w:rPr>
        <w:t>all of them</w:t>
      </w:r>
      <w:r w:rsidR="00BC309F">
        <w:rPr>
          <w:rFonts w:asciiTheme="majorBidi" w:hAnsiTheme="majorBidi" w:cstheme="majorBidi"/>
          <w:sz w:val="24"/>
          <w:szCs w:val="24"/>
        </w:rPr>
        <w:t xml:space="preserve"> were arrested.</w:t>
      </w:r>
      <w:r w:rsidR="00BC309F">
        <w:rPr>
          <w:rStyle w:val="FootnoteReference"/>
          <w:rFonts w:asciiTheme="majorBidi" w:hAnsiTheme="majorBidi" w:cstheme="majorBidi"/>
          <w:sz w:val="24"/>
          <w:szCs w:val="24"/>
        </w:rPr>
        <w:footnoteReference w:id="9"/>
      </w:r>
    </w:p>
    <w:p w14:paraId="4E053C46" w14:textId="611BD3B5" w:rsidR="00993601" w:rsidRDefault="00847791" w:rsidP="00CD3C99">
      <w:pPr>
        <w:bidi w:val="0"/>
        <w:spacing w:line="360" w:lineRule="auto"/>
        <w:jc w:val="both"/>
        <w:rPr>
          <w:rFonts w:asciiTheme="majorBidi" w:hAnsiTheme="majorBidi" w:cstheme="majorBidi"/>
          <w:sz w:val="24"/>
          <w:szCs w:val="24"/>
        </w:rPr>
      </w:pPr>
      <w:r>
        <w:rPr>
          <w:rFonts w:asciiTheme="majorBidi" w:hAnsiTheme="majorBidi" w:cstheme="majorBidi"/>
          <w:sz w:val="24"/>
          <w:szCs w:val="24"/>
        </w:rPr>
        <w:t>Ibrahim Sarhan, Maj</w:t>
      </w:r>
      <w:r w:rsidR="00BD0AE6">
        <w:rPr>
          <w:rFonts w:asciiTheme="majorBidi" w:hAnsiTheme="majorBidi" w:cstheme="majorBidi"/>
          <w:sz w:val="24"/>
          <w:szCs w:val="24"/>
        </w:rPr>
        <w:t>i</w:t>
      </w:r>
      <w:r>
        <w:rPr>
          <w:rFonts w:asciiTheme="majorBidi" w:hAnsiTheme="majorBidi" w:cstheme="majorBidi"/>
          <w:sz w:val="24"/>
          <w:szCs w:val="24"/>
        </w:rPr>
        <w:t xml:space="preserve">d’s brother, was recruited at the same time in a similar way. He, too, was given a dedicated cell </w:t>
      </w:r>
      <w:commentRangeStart w:id="9"/>
      <w:r>
        <w:rPr>
          <w:rFonts w:asciiTheme="majorBidi" w:hAnsiTheme="majorBidi" w:cstheme="majorBidi"/>
          <w:sz w:val="24"/>
          <w:szCs w:val="24"/>
        </w:rPr>
        <w:t>phone</w:t>
      </w:r>
      <w:commentRangeEnd w:id="9"/>
      <w:r w:rsidR="000A4C48">
        <w:rPr>
          <w:rStyle w:val="CommentReference"/>
        </w:rPr>
        <w:commentReference w:id="9"/>
      </w:r>
      <w:r>
        <w:rPr>
          <w:rFonts w:asciiTheme="majorBidi" w:hAnsiTheme="majorBidi" w:cstheme="majorBidi"/>
          <w:sz w:val="24"/>
          <w:szCs w:val="24"/>
        </w:rPr>
        <w:t xml:space="preserve"> for </w:t>
      </w:r>
      <w:r w:rsidR="00AA658C">
        <w:rPr>
          <w:rFonts w:asciiTheme="majorBidi" w:hAnsiTheme="majorBidi" w:cstheme="majorBidi"/>
          <w:sz w:val="24"/>
          <w:szCs w:val="24"/>
        </w:rPr>
        <w:t xml:space="preserve">Hizballah business. They two planned for Ibrahim to fly abroad to meet Jamal, </w:t>
      </w:r>
      <w:r w:rsidR="000A4C48">
        <w:rPr>
          <w:rFonts w:asciiTheme="majorBidi" w:hAnsiTheme="majorBidi" w:cstheme="majorBidi"/>
          <w:sz w:val="24"/>
          <w:szCs w:val="24"/>
        </w:rPr>
        <w:t>al</w:t>
      </w:r>
      <w:r w:rsidR="00AA658C">
        <w:rPr>
          <w:rFonts w:asciiTheme="majorBidi" w:hAnsiTheme="majorBidi" w:cstheme="majorBidi"/>
          <w:sz w:val="24"/>
          <w:szCs w:val="24"/>
        </w:rPr>
        <w:t xml:space="preserve">though this </w:t>
      </w:r>
      <w:r w:rsidR="000A4C48">
        <w:rPr>
          <w:rFonts w:asciiTheme="majorBidi" w:hAnsiTheme="majorBidi" w:cstheme="majorBidi"/>
          <w:sz w:val="24"/>
          <w:szCs w:val="24"/>
        </w:rPr>
        <w:t>never materialized</w:t>
      </w:r>
      <w:r w:rsidR="00AA658C">
        <w:rPr>
          <w:rFonts w:asciiTheme="majorBidi" w:hAnsiTheme="majorBidi" w:cstheme="majorBidi"/>
          <w:sz w:val="24"/>
          <w:szCs w:val="24"/>
        </w:rPr>
        <w:t xml:space="preserve">. </w:t>
      </w:r>
      <w:r w:rsidR="000A4C48">
        <w:rPr>
          <w:rFonts w:asciiTheme="majorBidi" w:hAnsiTheme="majorBidi" w:cstheme="majorBidi"/>
          <w:sz w:val="24"/>
          <w:szCs w:val="24"/>
        </w:rPr>
        <w:t>As part of his operational role for Hizballah,</w:t>
      </w:r>
      <w:r w:rsidR="006269CB">
        <w:rPr>
          <w:rFonts w:asciiTheme="majorBidi" w:hAnsiTheme="majorBidi" w:cstheme="majorBidi"/>
          <w:sz w:val="24"/>
          <w:szCs w:val="24"/>
        </w:rPr>
        <w:t xml:space="preserve"> Ibrahim was asked to collect information about IDF bases along the border</w:t>
      </w:r>
      <w:r w:rsidR="001839DF">
        <w:rPr>
          <w:rFonts w:asciiTheme="majorBidi" w:hAnsiTheme="majorBidi" w:cstheme="majorBidi"/>
          <w:sz w:val="24"/>
          <w:szCs w:val="24"/>
        </w:rPr>
        <w:t>, from Rosh Hanikra to Ar</w:t>
      </w:r>
      <w:r w:rsidR="00236FFF">
        <w:rPr>
          <w:rFonts w:asciiTheme="majorBidi" w:hAnsiTheme="majorBidi" w:cstheme="majorBidi"/>
          <w:sz w:val="24"/>
          <w:szCs w:val="24"/>
        </w:rPr>
        <w:t>a</w:t>
      </w:r>
      <w:r w:rsidR="001839DF">
        <w:rPr>
          <w:rFonts w:asciiTheme="majorBidi" w:hAnsiTheme="majorBidi" w:cstheme="majorBidi"/>
          <w:sz w:val="24"/>
          <w:szCs w:val="24"/>
        </w:rPr>
        <w:t>b al-Ar</w:t>
      </w:r>
      <w:r w:rsidR="00BD0AE6">
        <w:rPr>
          <w:rFonts w:asciiTheme="majorBidi" w:hAnsiTheme="majorBidi" w:cstheme="majorBidi"/>
          <w:sz w:val="24"/>
          <w:szCs w:val="24"/>
        </w:rPr>
        <w:t>amsheh</w:t>
      </w:r>
      <w:r w:rsidR="001839DF">
        <w:rPr>
          <w:rFonts w:asciiTheme="majorBidi" w:hAnsiTheme="majorBidi" w:cstheme="majorBidi"/>
          <w:sz w:val="24"/>
          <w:szCs w:val="24"/>
        </w:rPr>
        <w:t xml:space="preserve"> (the western sector of the border).</w:t>
      </w:r>
      <w:r w:rsidR="00E55097">
        <w:rPr>
          <w:rFonts w:asciiTheme="majorBidi" w:hAnsiTheme="majorBidi" w:cstheme="majorBidi"/>
          <w:sz w:val="24"/>
          <w:szCs w:val="24"/>
        </w:rPr>
        <w:t xml:space="preserve"> Ibrahim </w:t>
      </w:r>
      <w:r w:rsidR="000A4C48">
        <w:rPr>
          <w:rFonts w:asciiTheme="majorBidi" w:hAnsiTheme="majorBidi" w:cstheme="majorBidi"/>
          <w:sz w:val="24"/>
          <w:szCs w:val="24"/>
        </w:rPr>
        <w:t>traveled to conduct</w:t>
      </w:r>
      <w:r w:rsidR="00E55097">
        <w:rPr>
          <w:rFonts w:asciiTheme="majorBidi" w:hAnsiTheme="majorBidi" w:cstheme="majorBidi"/>
          <w:sz w:val="24"/>
          <w:szCs w:val="24"/>
        </w:rPr>
        <w:t xml:space="preserve"> observations as </w:t>
      </w:r>
      <w:r w:rsidR="000A4C48">
        <w:rPr>
          <w:rFonts w:asciiTheme="majorBidi" w:hAnsiTheme="majorBidi" w:cstheme="majorBidi"/>
          <w:sz w:val="24"/>
          <w:szCs w:val="24"/>
        </w:rPr>
        <w:t>instructed a</w:t>
      </w:r>
      <w:r w:rsidR="00E55097">
        <w:rPr>
          <w:rFonts w:asciiTheme="majorBidi" w:hAnsiTheme="majorBidi" w:cstheme="majorBidi"/>
          <w:sz w:val="24"/>
          <w:szCs w:val="24"/>
        </w:rPr>
        <w:t xml:space="preserve">nd then supplied a </w:t>
      </w:r>
      <w:r w:rsidR="000A4C48">
        <w:rPr>
          <w:rFonts w:asciiTheme="majorBidi" w:hAnsiTheme="majorBidi" w:cstheme="majorBidi"/>
          <w:sz w:val="24"/>
          <w:szCs w:val="24"/>
        </w:rPr>
        <w:t>detailed</w:t>
      </w:r>
      <w:r w:rsidR="00E55097">
        <w:rPr>
          <w:rFonts w:asciiTheme="majorBidi" w:hAnsiTheme="majorBidi" w:cstheme="majorBidi"/>
          <w:sz w:val="24"/>
          <w:szCs w:val="24"/>
        </w:rPr>
        <w:t xml:space="preserve"> report of his findings: the locations of two Israeli military bases, guard duty rotations at the bases</w:t>
      </w:r>
      <w:r w:rsidR="00A95C63">
        <w:rPr>
          <w:rFonts w:asciiTheme="majorBidi" w:hAnsiTheme="majorBidi" w:cstheme="majorBidi"/>
          <w:sz w:val="24"/>
          <w:szCs w:val="24"/>
        </w:rPr>
        <w:t xml:space="preserve">, </w:t>
      </w:r>
      <w:r w:rsidR="00CD3C99">
        <w:rPr>
          <w:rFonts w:asciiTheme="majorBidi" w:hAnsiTheme="majorBidi" w:cstheme="majorBidi"/>
          <w:sz w:val="24"/>
          <w:szCs w:val="24"/>
        </w:rPr>
        <w:t xml:space="preserve">and </w:t>
      </w:r>
      <w:r w:rsidR="00A95C63">
        <w:rPr>
          <w:rFonts w:asciiTheme="majorBidi" w:hAnsiTheme="majorBidi" w:cstheme="majorBidi"/>
          <w:sz w:val="24"/>
          <w:szCs w:val="24"/>
        </w:rPr>
        <w:t>the location of a guard tower at one base and how to enter it</w:t>
      </w:r>
      <w:r w:rsidR="00CD3C99">
        <w:rPr>
          <w:rFonts w:asciiTheme="majorBidi" w:hAnsiTheme="majorBidi" w:cstheme="majorBidi"/>
          <w:sz w:val="24"/>
          <w:szCs w:val="24"/>
        </w:rPr>
        <w:t xml:space="preserve">. A third brother, Ahmad Sarhan, was also recruited but did not have </w:t>
      </w:r>
      <w:commentRangeStart w:id="10"/>
      <w:r w:rsidR="00CD3C99">
        <w:rPr>
          <w:rFonts w:asciiTheme="majorBidi" w:hAnsiTheme="majorBidi" w:cstheme="majorBidi"/>
          <w:sz w:val="24"/>
          <w:szCs w:val="24"/>
        </w:rPr>
        <w:t>time</w:t>
      </w:r>
      <w:commentRangeEnd w:id="10"/>
      <w:r w:rsidR="000A4C48">
        <w:rPr>
          <w:rStyle w:val="CommentReference"/>
        </w:rPr>
        <w:commentReference w:id="10"/>
      </w:r>
      <w:r w:rsidR="00CD3C99">
        <w:rPr>
          <w:rFonts w:asciiTheme="majorBidi" w:hAnsiTheme="majorBidi" w:cstheme="majorBidi"/>
          <w:sz w:val="24"/>
          <w:szCs w:val="24"/>
        </w:rPr>
        <w:t xml:space="preserve"> to undertake any missions for Hizballah.</w:t>
      </w:r>
      <w:r w:rsidR="00993601">
        <w:rPr>
          <w:rStyle w:val="FootnoteReference"/>
          <w:rFonts w:asciiTheme="majorBidi" w:hAnsiTheme="majorBidi" w:cstheme="majorBidi"/>
          <w:sz w:val="24"/>
          <w:szCs w:val="24"/>
        </w:rPr>
        <w:footnoteReference w:id="10"/>
      </w:r>
    </w:p>
    <w:p w14:paraId="6DEE7CB6" w14:textId="753F5696" w:rsidR="00993601" w:rsidRDefault="00270103" w:rsidP="002977B9">
      <w:pPr>
        <w:bidi w:val="0"/>
        <w:spacing w:line="360" w:lineRule="auto"/>
        <w:jc w:val="both"/>
        <w:rPr>
          <w:rFonts w:asciiTheme="majorBidi" w:hAnsiTheme="majorBidi" w:cstheme="majorBidi"/>
          <w:sz w:val="24"/>
          <w:szCs w:val="24"/>
        </w:rPr>
      </w:pPr>
      <w:r>
        <w:rPr>
          <w:rFonts w:asciiTheme="majorBidi" w:hAnsiTheme="majorBidi" w:cstheme="majorBidi"/>
          <w:sz w:val="24"/>
          <w:szCs w:val="24"/>
        </w:rPr>
        <w:t>Jamal’s nephew living in Israel, Tufiq Bin Abdul Razek (then 19),</w:t>
      </w:r>
      <w:r w:rsidR="00A74FB9">
        <w:rPr>
          <w:rFonts w:asciiTheme="majorBidi" w:hAnsiTheme="majorBidi" w:cstheme="majorBidi"/>
          <w:sz w:val="24"/>
          <w:szCs w:val="24"/>
        </w:rPr>
        <w:t xml:space="preserve"> </w:t>
      </w:r>
      <w:r w:rsidR="000A4C48">
        <w:rPr>
          <w:rFonts w:asciiTheme="majorBidi" w:hAnsiTheme="majorBidi" w:cstheme="majorBidi"/>
          <w:sz w:val="24"/>
          <w:szCs w:val="24"/>
        </w:rPr>
        <w:t>attended</w:t>
      </w:r>
      <w:r w:rsidR="00A74FB9">
        <w:rPr>
          <w:rFonts w:asciiTheme="majorBidi" w:hAnsiTheme="majorBidi" w:cstheme="majorBidi"/>
          <w:sz w:val="24"/>
          <w:szCs w:val="24"/>
        </w:rPr>
        <w:t xml:space="preserve"> </w:t>
      </w:r>
      <w:r w:rsidR="00BB58AD">
        <w:rPr>
          <w:rFonts w:asciiTheme="majorBidi" w:hAnsiTheme="majorBidi" w:cstheme="majorBidi"/>
          <w:sz w:val="24"/>
          <w:szCs w:val="24"/>
        </w:rPr>
        <w:t>a</w:t>
      </w:r>
      <w:r w:rsidR="00A74FB9">
        <w:rPr>
          <w:rFonts w:asciiTheme="majorBidi" w:hAnsiTheme="majorBidi" w:cstheme="majorBidi"/>
          <w:sz w:val="24"/>
          <w:szCs w:val="24"/>
        </w:rPr>
        <w:t xml:space="preserve"> family reunion at the border fence. During the meeting, one of Jamal’s </w:t>
      </w:r>
      <w:r w:rsidR="00B4308E" w:rsidRPr="00E131A3">
        <w:rPr>
          <w:rFonts w:asciiTheme="majorBidi" w:hAnsiTheme="majorBidi" w:cstheme="majorBidi"/>
          <w:sz w:val="24"/>
          <w:szCs w:val="24"/>
        </w:rPr>
        <w:t>attendants</w:t>
      </w:r>
      <w:r w:rsidR="00045DE3">
        <w:rPr>
          <w:rFonts w:asciiTheme="majorBidi" w:hAnsiTheme="majorBidi" w:cstheme="majorBidi"/>
          <w:sz w:val="24"/>
          <w:szCs w:val="24"/>
        </w:rPr>
        <w:t xml:space="preserve"> approached him</w:t>
      </w:r>
      <w:r w:rsidR="00756D55">
        <w:rPr>
          <w:rFonts w:asciiTheme="majorBidi" w:hAnsiTheme="majorBidi" w:cstheme="majorBidi"/>
          <w:sz w:val="24"/>
          <w:szCs w:val="24"/>
        </w:rPr>
        <w:t>, introducing himself as Abu Nizar, a Hizballah operative, and suggested that Tufiq join the organization</w:t>
      </w:r>
      <w:r w:rsidR="00CC6B85">
        <w:rPr>
          <w:rFonts w:asciiTheme="majorBidi" w:hAnsiTheme="majorBidi" w:cstheme="majorBidi"/>
          <w:sz w:val="24"/>
          <w:szCs w:val="24"/>
        </w:rPr>
        <w:t xml:space="preserve">. </w:t>
      </w:r>
      <w:r w:rsidR="00B56BCA">
        <w:rPr>
          <w:rFonts w:asciiTheme="majorBidi" w:hAnsiTheme="majorBidi" w:cstheme="majorBidi"/>
          <w:sz w:val="24"/>
          <w:szCs w:val="24"/>
        </w:rPr>
        <w:t xml:space="preserve">Tufiq </w:t>
      </w:r>
      <w:r w:rsidR="00CC6B85">
        <w:rPr>
          <w:rFonts w:asciiTheme="majorBidi" w:hAnsiTheme="majorBidi" w:cstheme="majorBidi"/>
          <w:sz w:val="24"/>
          <w:szCs w:val="24"/>
        </w:rPr>
        <w:t xml:space="preserve">agreed and was given the code name of Abu </w:t>
      </w:r>
      <w:commentRangeStart w:id="11"/>
      <w:r w:rsidR="00CC6B85" w:rsidRPr="00E131A3">
        <w:rPr>
          <w:rFonts w:asciiTheme="majorBidi" w:hAnsiTheme="majorBidi" w:cstheme="majorBidi"/>
          <w:sz w:val="24"/>
          <w:szCs w:val="24"/>
        </w:rPr>
        <w:t>George</w:t>
      </w:r>
      <w:commentRangeEnd w:id="11"/>
      <w:r w:rsidR="00B56BCA" w:rsidRPr="00424796">
        <w:rPr>
          <w:rStyle w:val="CommentReference"/>
        </w:rPr>
        <w:commentReference w:id="11"/>
      </w:r>
      <w:r w:rsidR="00CC6B85" w:rsidRPr="00424796">
        <w:rPr>
          <w:rFonts w:asciiTheme="majorBidi" w:hAnsiTheme="majorBidi" w:cstheme="majorBidi"/>
          <w:sz w:val="24"/>
          <w:szCs w:val="24"/>
        </w:rPr>
        <w:t xml:space="preserve">. </w:t>
      </w:r>
      <w:r w:rsidR="0097090E" w:rsidRPr="00424796">
        <w:rPr>
          <w:rFonts w:asciiTheme="majorBidi" w:hAnsiTheme="majorBidi" w:cstheme="majorBidi"/>
          <w:sz w:val="24"/>
          <w:szCs w:val="24"/>
        </w:rPr>
        <w:t xml:space="preserve">He was asked to smuggle </w:t>
      </w:r>
      <w:r w:rsidR="0097090E" w:rsidRPr="00E131A3">
        <w:rPr>
          <w:rFonts w:asciiTheme="majorBidi" w:hAnsiTheme="majorBidi" w:cstheme="majorBidi"/>
          <w:sz w:val="24"/>
          <w:szCs w:val="24"/>
        </w:rPr>
        <w:t>weapon</w:t>
      </w:r>
      <w:r w:rsidR="00424796" w:rsidRPr="00E131A3">
        <w:rPr>
          <w:rFonts w:asciiTheme="majorBidi" w:hAnsiTheme="majorBidi" w:cstheme="majorBidi"/>
          <w:sz w:val="24"/>
          <w:szCs w:val="24"/>
        </w:rPr>
        <w:t>s</w:t>
      </w:r>
      <w:r w:rsidR="00CC6B85">
        <w:rPr>
          <w:rFonts w:asciiTheme="majorBidi" w:hAnsiTheme="majorBidi" w:cstheme="majorBidi"/>
          <w:sz w:val="24"/>
          <w:szCs w:val="24"/>
        </w:rPr>
        <w:t xml:space="preserve"> </w:t>
      </w:r>
      <w:r w:rsidR="0097090E">
        <w:rPr>
          <w:rFonts w:asciiTheme="majorBidi" w:hAnsiTheme="majorBidi" w:cstheme="majorBidi"/>
          <w:sz w:val="24"/>
          <w:szCs w:val="24"/>
        </w:rPr>
        <w:t>into Israe</w:t>
      </w:r>
      <w:r w:rsidR="001F1B8D">
        <w:rPr>
          <w:rFonts w:asciiTheme="majorBidi" w:hAnsiTheme="majorBidi" w:cstheme="majorBidi"/>
          <w:sz w:val="24"/>
          <w:szCs w:val="24"/>
        </w:rPr>
        <w:t xml:space="preserve">l (probably as an </w:t>
      </w:r>
      <w:r w:rsidR="00392631">
        <w:rPr>
          <w:rFonts w:asciiTheme="majorBidi" w:hAnsiTheme="majorBidi" w:cstheme="majorBidi"/>
          <w:sz w:val="24"/>
          <w:szCs w:val="24"/>
        </w:rPr>
        <w:t>initiation exercise), but</w:t>
      </w:r>
      <w:r w:rsidR="00424796" w:rsidRPr="00424796">
        <w:rPr>
          <w:rFonts w:asciiTheme="majorBidi" w:hAnsiTheme="majorBidi" w:cstheme="majorBidi"/>
          <w:sz w:val="24"/>
          <w:szCs w:val="24"/>
        </w:rPr>
        <w:t xml:space="preserve"> </w:t>
      </w:r>
      <w:r w:rsidR="00424796">
        <w:rPr>
          <w:rFonts w:asciiTheme="majorBidi" w:hAnsiTheme="majorBidi" w:cstheme="majorBidi"/>
          <w:sz w:val="24"/>
          <w:szCs w:val="24"/>
        </w:rPr>
        <w:t>he refused</w:t>
      </w:r>
      <w:r w:rsidR="00392631">
        <w:rPr>
          <w:rFonts w:asciiTheme="majorBidi" w:hAnsiTheme="majorBidi" w:cstheme="majorBidi"/>
          <w:sz w:val="24"/>
          <w:szCs w:val="24"/>
        </w:rPr>
        <w:t xml:space="preserve">, </w:t>
      </w:r>
      <w:r w:rsidR="00DD05E2">
        <w:rPr>
          <w:rFonts w:asciiTheme="majorBidi" w:hAnsiTheme="majorBidi" w:cstheme="majorBidi"/>
          <w:sz w:val="24"/>
          <w:szCs w:val="24"/>
        </w:rPr>
        <w:t>fearing the risks</w:t>
      </w:r>
      <w:r w:rsidR="00C8263D">
        <w:rPr>
          <w:rFonts w:asciiTheme="majorBidi" w:hAnsiTheme="majorBidi" w:cstheme="majorBidi"/>
          <w:sz w:val="24"/>
          <w:szCs w:val="24"/>
        </w:rPr>
        <w:t xml:space="preserve">. </w:t>
      </w:r>
      <w:r w:rsidR="00DD05E2">
        <w:rPr>
          <w:rFonts w:asciiTheme="majorBidi" w:hAnsiTheme="majorBidi" w:cstheme="majorBidi"/>
          <w:sz w:val="24"/>
          <w:szCs w:val="24"/>
        </w:rPr>
        <w:t>Still, h</w:t>
      </w:r>
      <w:r w:rsidR="00C8263D">
        <w:rPr>
          <w:rFonts w:asciiTheme="majorBidi" w:hAnsiTheme="majorBidi" w:cstheme="majorBidi"/>
          <w:sz w:val="24"/>
          <w:szCs w:val="24"/>
        </w:rPr>
        <w:t xml:space="preserve">e gave his phone number to Abu Nizar for future communication. At the same meeting, </w:t>
      </w:r>
      <w:r w:rsidR="00424796">
        <w:rPr>
          <w:rFonts w:asciiTheme="majorBidi" w:hAnsiTheme="majorBidi" w:cstheme="majorBidi"/>
          <w:sz w:val="24"/>
          <w:szCs w:val="24"/>
        </w:rPr>
        <w:t xml:space="preserve">Tufiq </w:t>
      </w:r>
      <w:r w:rsidR="00C8263D">
        <w:rPr>
          <w:rFonts w:asciiTheme="majorBidi" w:hAnsiTheme="majorBidi" w:cstheme="majorBidi"/>
          <w:sz w:val="24"/>
          <w:szCs w:val="24"/>
        </w:rPr>
        <w:t>was asked to recruit other young men to act on Hizballah’s behalf and was given $300. A few days later, Abu Nizar called him to ask if he’d enlisted anyone</w:t>
      </w:r>
      <w:r w:rsidR="003E2952">
        <w:rPr>
          <w:rFonts w:asciiTheme="majorBidi" w:hAnsiTheme="majorBidi" w:cstheme="majorBidi"/>
          <w:sz w:val="24"/>
          <w:szCs w:val="24"/>
        </w:rPr>
        <w:t>; Tufiq admitted he had not. Afterward, the two tried to arrange a meeting abroad, either in Sweden or Egypt, and Tufiq was also offered the opportunity to participate in Hizballah training abroad</w:t>
      </w:r>
      <w:r w:rsidR="002977B9">
        <w:rPr>
          <w:rFonts w:asciiTheme="majorBidi" w:hAnsiTheme="majorBidi" w:cstheme="majorBidi"/>
          <w:sz w:val="24"/>
          <w:szCs w:val="24"/>
        </w:rPr>
        <w:t xml:space="preserve">. Tufiq agreed, </w:t>
      </w:r>
      <w:r w:rsidR="00DD05E2">
        <w:rPr>
          <w:rFonts w:asciiTheme="majorBidi" w:hAnsiTheme="majorBidi" w:cstheme="majorBidi"/>
          <w:sz w:val="24"/>
          <w:szCs w:val="24"/>
        </w:rPr>
        <w:t>conditional on his</w:t>
      </w:r>
      <w:r w:rsidR="002977B9">
        <w:rPr>
          <w:rFonts w:asciiTheme="majorBidi" w:hAnsiTheme="majorBidi" w:cstheme="majorBidi"/>
          <w:sz w:val="24"/>
          <w:szCs w:val="24"/>
        </w:rPr>
        <w:t xml:space="preserve"> father’s</w:t>
      </w:r>
      <w:r w:rsidR="00DD05E2">
        <w:rPr>
          <w:rFonts w:asciiTheme="majorBidi" w:hAnsiTheme="majorBidi" w:cstheme="majorBidi"/>
          <w:sz w:val="24"/>
          <w:szCs w:val="24"/>
        </w:rPr>
        <w:t xml:space="preserve"> approval</w:t>
      </w:r>
      <w:r w:rsidR="006B0955">
        <w:rPr>
          <w:rFonts w:asciiTheme="majorBidi" w:hAnsiTheme="majorBidi" w:cstheme="majorBidi"/>
          <w:sz w:val="24"/>
          <w:szCs w:val="24"/>
        </w:rPr>
        <w:t xml:space="preserve">, but </w:t>
      </w:r>
      <w:r w:rsidR="002977B9">
        <w:rPr>
          <w:rFonts w:asciiTheme="majorBidi" w:hAnsiTheme="majorBidi" w:cstheme="majorBidi"/>
          <w:sz w:val="24"/>
          <w:szCs w:val="24"/>
        </w:rPr>
        <w:t>h</w:t>
      </w:r>
      <w:r w:rsidR="00DD05E2">
        <w:rPr>
          <w:rFonts w:asciiTheme="majorBidi" w:hAnsiTheme="majorBidi" w:cstheme="majorBidi"/>
          <w:sz w:val="24"/>
          <w:szCs w:val="24"/>
        </w:rPr>
        <w:t>is father</w:t>
      </w:r>
      <w:r w:rsidR="002977B9">
        <w:rPr>
          <w:rFonts w:asciiTheme="majorBidi" w:hAnsiTheme="majorBidi" w:cstheme="majorBidi"/>
          <w:sz w:val="24"/>
          <w:szCs w:val="24"/>
        </w:rPr>
        <w:t xml:space="preserve"> refused to allow h</w:t>
      </w:r>
      <w:r w:rsidR="00DD05E2">
        <w:rPr>
          <w:rFonts w:asciiTheme="majorBidi" w:hAnsiTheme="majorBidi" w:cstheme="majorBidi"/>
          <w:sz w:val="24"/>
          <w:szCs w:val="24"/>
        </w:rPr>
        <w:t>im</w:t>
      </w:r>
      <w:r w:rsidR="002977B9">
        <w:rPr>
          <w:rFonts w:asciiTheme="majorBidi" w:hAnsiTheme="majorBidi" w:cstheme="majorBidi"/>
          <w:sz w:val="24"/>
          <w:szCs w:val="24"/>
        </w:rPr>
        <w:t xml:space="preserve"> to </w:t>
      </w:r>
      <w:r w:rsidR="006B0955">
        <w:rPr>
          <w:rFonts w:asciiTheme="majorBidi" w:hAnsiTheme="majorBidi" w:cstheme="majorBidi"/>
          <w:sz w:val="24"/>
          <w:szCs w:val="24"/>
        </w:rPr>
        <w:t>leave</w:t>
      </w:r>
      <w:r w:rsidR="002977B9">
        <w:rPr>
          <w:rFonts w:asciiTheme="majorBidi" w:hAnsiTheme="majorBidi" w:cstheme="majorBidi"/>
          <w:sz w:val="24"/>
          <w:szCs w:val="24"/>
        </w:rPr>
        <w:t xml:space="preserve"> Israel.</w:t>
      </w:r>
      <w:r w:rsidR="00993601">
        <w:rPr>
          <w:rStyle w:val="FootnoteReference"/>
          <w:rFonts w:asciiTheme="majorBidi" w:hAnsiTheme="majorBidi" w:cstheme="majorBidi"/>
          <w:sz w:val="24"/>
          <w:szCs w:val="24"/>
        </w:rPr>
        <w:footnoteReference w:id="11"/>
      </w:r>
    </w:p>
    <w:p w14:paraId="186E955E" w14:textId="4E7A0E59" w:rsidR="00993601" w:rsidRDefault="00052EF0" w:rsidP="0081778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last </w:t>
      </w:r>
      <w:r w:rsidR="006833B0">
        <w:rPr>
          <w:rFonts w:asciiTheme="majorBidi" w:hAnsiTheme="majorBidi" w:cstheme="majorBidi"/>
          <w:sz w:val="24"/>
          <w:szCs w:val="24"/>
        </w:rPr>
        <w:t>man from</w:t>
      </w:r>
      <w:r>
        <w:rPr>
          <w:rFonts w:asciiTheme="majorBidi" w:hAnsiTheme="majorBidi" w:cstheme="majorBidi"/>
          <w:sz w:val="24"/>
          <w:szCs w:val="24"/>
        </w:rPr>
        <w:t xml:space="preserve"> Abu Sanan to be </w:t>
      </w:r>
      <w:r w:rsidR="006833B0">
        <w:rPr>
          <w:rFonts w:asciiTheme="majorBidi" w:hAnsiTheme="majorBidi" w:cstheme="majorBidi"/>
          <w:sz w:val="24"/>
          <w:szCs w:val="24"/>
        </w:rPr>
        <w:t>recruited</w:t>
      </w:r>
      <w:r>
        <w:rPr>
          <w:rFonts w:asciiTheme="majorBidi" w:hAnsiTheme="majorBidi" w:cstheme="majorBidi"/>
          <w:sz w:val="24"/>
          <w:szCs w:val="24"/>
        </w:rPr>
        <w:t xml:space="preserve"> by Hizballah was Bilal Sarhan (then 25). He, too, went to see </w:t>
      </w:r>
      <w:r w:rsidR="006833B0">
        <w:rPr>
          <w:rFonts w:asciiTheme="majorBidi" w:hAnsiTheme="majorBidi" w:cstheme="majorBidi"/>
          <w:sz w:val="24"/>
          <w:szCs w:val="24"/>
        </w:rPr>
        <w:t>his family at the security fence in June 2006,</w:t>
      </w:r>
      <w:r>
        <w:rPr>
          <w:rFonts w:asciiTheme="majorBidi" w:hAnsiTheme="majorBidi" w:cstheme="majorBidi"/>
          <w:sz w:val="24"/>
          <w:szCs w:val="24"/>
        </w:rPr>
        <w:t xml:space="preserve"> where Jamal recruited him.</w:t>
      </w:r>
      <w:r w:rsidR="00F7079E">
        <w:rPr>
          <w:rFonts w:asciiTheme="majorBidi" w:hAnsiTheme="majorBidi" w:cstheme="majorBidi"/>
          <w:sz w:val="24"/>
          <w:szCs w:val="24"/>
        </w:rPr>
        <w:t xml:space="preserve"> Jamal asked to meet </w:t>
      </w:r>
      <w:r w:rsidR="00304131">
        <w:rPr>
          <w:rFonts w:asciiTheme="majorBidi" w:hAnsiTheme="majorBidi" w:cstheme="majorBidi"/>
          <w:sz w:val="24"/>
          <w:szCs w:val="24"/>
        </w:rPr>
        <w:t>him abroad, preferably in Germany, to discuss the nature of Bilal’s activity in the organization.</w:t>
      </w:r>
      <w:r w:rsidR="00AF1C20">
        <w:rPr>
          <w:rFonts w:asciiTheme="majorBidi" w:hAnsiTheme="majorBidi" w:cstheme="majorBidi"/>
          <w:sz w:val="24"/>
          <w:szCs w:val="24"/>
        </w:rPr>
        <w:t xml:space="preserve"> </w:t>
      </w:r>
      <w:r w:rsidR="006833B0">
        <w:rPr>
          <w:rFonts w:asciiTheme="majorBidi" w:hAnsiTheme="majorBidi" w:cstheme="majorBidi"/>
          <w:sz w:val="24"/>
          <w:szCs w:val="24"/>
        </w:rPr>
        <w:t xml:space="preserve">Jamal also tried to recruit Kamal Habishi, mentioned above, </w:t>
      </w:r>
      <w:r w:rsidR="006833B0">
        <w:rPr>
          <w:rFonts w:asciiTheme="majorBidi" w:hAnsiTheme="majorBidi" w:cstheme="majorBidi"/>
          <w:sz w:val="24"/>
          <w:szCs w:val="24"/>
        </w:rPr>
        <w:lastRenderedPageBreak/>
        <w:t xml:space="preserve">but </w:t>
      </w:r>
      <w:r w:rsidR="00AF1C20">
        <w:rPr>
          <w:rFonts w:asciiTheme="majorBidi" w:hAnsiTheme="majorBidi" w:cstheme="majorBidi"/>
          <w:sz w:val="24"/>
          <w:szCs w:val="24"/>
        </w:rPr>
        <w:t>Habishi refuse</w:t>
      </w:r>
      <w:r w:rsidR="00817788">
        <w:rPr>
          <w:rFonts w:asciiTheme="majorBidi" w:hAnsiTheme="majorBidi" w:cstheme="majorBidi"/>
          <w:sz w:val="24"/>
          <w:szCs w:val="24"/>
        </w:rPr>
        <w:t xml:space="preserve">d (although </w:t>
      </w:r>
      <w:r w:rsidR="00270103">
        <w:rPr>
          <w:rFonts w:asciiTheme="majorBidi" w:hAnsiTheme="majorBidi" w:cstheme="majorBidi"/>
          <w:sz w:val="24"/>
          <w:szCs w:val="24"/>
        </w:rPr>
        <w:t>a different handler eventually recruited him</w:t>
      </w:r>
      <w:r w:rsidR="00817788">
        <w:rPr>
          <w:rFonts w:asciiTheme="majorBidi" w:hAnsiTheme="majorBidi" w:cstheme="majorBidi"/>
          <w:sz w:val="24"/>
          <w:szCs w:val="24"/>
        </w:rPr>
        <w:t xml:space="preserve">). Here, too, the recruitment did not lead to actual intelligence </w:t>
      </w:r>
      <w:r w:rsidR="006833B0">
        <w:rPr>
          <w:rFonts w:asciiTheme="majorBidi" w:hAnsiTheme="majorBidi" w:cstheme="majorBidi"/>
          <w:sz w:val="24"/>
          <w:szCs w:val="24"/>
        </w:rPr>
        <w:t>gathering</w:t>
      </w:r>
      <w:r w:rsidR="00817788">
        <w:rPr>
          <w:rFonts w:asciiTheme="majorBidi" w:hAnsiTheme="majorBidi" w:cstheme="majorBidi"/>
          <w:sz w:val="24"/>
          <w:szCs w:val="24"/>
        </w:rPr>
        <w:t>, as Bilal was arrested.</w:t>
      </w:r>
      <w:r w:rsidR="00993601">
        <w:rPr>
          <w:rStyle w:val="FootnoteReference"/>
          <w:rFonts w:asciiTheme="majorBidi" w:hAnsiTheme="majorBidi" w:cstheme="majorBidi"/>
          <w:sz w:val="24"/>
          <w:szCs w:val="24"/>
        </w:rPr>
        <w:footnoteReference w:id="12"/>
      </w:r>
    </w:p>
    <w:p w14:paraId="5ABC567A" w14:textId="3F1FBBAF" w:rsidR="00817788" w:rsidRDefault="003B1055" w:rsidP="0081778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Another prominent </w:t>
      </w:r>
      <w:r w:rsidR="001D77B1">
        <w:rPr>
          <w:rFonts w:asciiTheme="majorBidi" w:hAnsiTheme="majorBidi" w:cstheme="majorBidi"/>
          <w:sz w:val="24"/>
          <w:szCs w:val="24"/>
        </w:rPr>
        <w:t>case of recruiting was that</w:t>
      </w:r>
      <w:r>
        <w:rPr>
          <w:rFonts w:asciiTheme="majorBidi" w:hAnsiTheme="majorBidi" w:cstheme="majorBidi"/>
          <w:sz w:val="24"/>
          <w:szCs w:val="24"/>
        </w:rPr>
        <w:t xml:space="preserve"> of Nissim Netzer, born in 1967 to a Lebanese Shiite father and a Jewish mother. He immigrated to Israel in 1992 </w:t>
      </w:r>
      <w:r w:rsidR="001D77B1">
        <w:rPr>
          <w:rFonts w:asciiTheme="majorBidi" w:hAnsiTheme="majorBidi" w:cstheme="majorBidi"/>
          <w:sz w:val="24"/>
          <w:szCs w:val="24"/>
        </w:rPr>
        <w:t>under the country’s</w:t>
      </w:r>
      <w:r>
        <w:rPr>
          <w:rFonts w:asciiTheme="majorBidi" w:hAnsiTheme="majorBidi" w:cstheme="majorBidi"/>
          <w:sz w:val="24"/>
          <w:szCs w:val="24"/>
        </w:rPr>
        <w:t xml:space="preserve"> Law of Return, was granted Israeli citizenship, and started a family. Over the years, he kept in </w:t>
      </w:r>
      <w:r w:rsidR="001D77B1">
        <w:rPr>
          <w:rFonts w:asciiTheme="majorBidi" w:hAnsiTheme="majorBidi" w:cstheme="majorBidi"/>
          <w:sz w:val="24"/>
          <w:szCs w:val="24"/>
        </w:rPr>
        <w:t>phone contact with family members</w:t>
      </w:r>
      <w:r>
        <w:rPr>
          <w:rFonts w:asciiTheme="majorBidi" w:hAnsiTheme="majorBidi" w:cstheme="majorBidi"/>
          <w:sz w:val="24"/>
          <w:szCs w:val="24"/>
        </w:rPr>
        <w:t xml:space="preserve">, some of whom were still living in Lebanon. In the 2000s, Netzer spoke with his brother </w:t>
      </w:r>
      <w:commentRangeStart w:id="12"/>
      <w:r>
        <w:rPr>
          <w:rFonts w:asciiTheme="majorBidi" w:hAnsiTheme="majorBidi" w:cstheme="majorBidi"/>
          <w:sz w:val="24"/>
          <w:szCs w:val="24"/>
        </w:rPr>
        <w:t>Muhammad</w:t>
      </w:r>
      <w:commentRangeEnd w:id="12"/>
      <w:r w:rsidR="001D77B1">
        <w:rPr>
          <w:rStyle w:val="CommentReference"/>
        </w:rPr>
        <w:commentReference w:id="12"/>
      </w:r>
      <w:r>
        <w:rPr>
          <w:rFonts w:asciiTheme="majorBidi" w:hAnsiTheme="majorBidi" w:cstheme="majorBidi"/>
          <w:sz w:val="24"/>
          <w:szCs w:val="24"/>
        </w:rPr>
        <w:t xml:space="preserve">, who told him that a Hizballah operative named Fuad was interested in speaking with Nissim, </w:t>
      </w:r>
      <w:r w:rsidR="00CA6401">
        <w:rPr>
          <w:rFonts w:asciiTheme="majorBidi" w:hAnsiTheme="majorBidi" w:cstheme="majorBidi"/>
          <w:sz w:val="24"/>
          <w:szCs w:val="24"/>
        </w:rPr>
        <w:t>and he gave him Fuad’s telephone number</w:t>
      </w:r>
      <w:r>
        <w:rPr>
          <w:rFonts w:asciiTheme="majorBidi" w:hAnsiTheme="majorBidi" w:cstheme="majorBidi"/>
          <w:sz w:val="24"/>
          <w:szCs w:val="24"/>
        </w:rPr>
        <w:t>. Netzer called Fuad</w:t>
      </w:r>
      <w:r w:rsidR="00CA6401">
        <w:rPr>
          <w:rFonts w:asciiTheme="majorBidi" w:hAnsiTheme="majorBidi" w:cstheme="majorBidi"/>
          <w:sz w:val="24"/>
          <w:szCs w:val="24"/>
        </w:rPr>
        <w:t>,</w:t>
      </w:r>
      <w:r>
        <w:rPr>
          <w:rFonts w:asciiTheme="majorBidi" w:hAnsiTheme="majorBidi" w:cstheme="majorBidi"/>
          <w:sz w:val="24"/>
          <w:szCs w:val="24"/>
        </w:rPr>
        <w:t xml:space="preserve"> and in the course of their conversation</w:t>
      </w:r>
      <w:r w:rsidR="00CA6401">
        <w:rPr>
          <w:rFonts w:asciiTheme="majorBidi" w:hAnsiTheme="majorBidi" w:cstheme="majorBidi"/>
          <w:sz w:val="24"/>
          <w:szCs w:val="24"/>
        </w:rPr>
        <w:t>,</w:t>
      </w:r>
      <w:r>
        <w:rPr>
          <w:rFonts w:asciiTheme="majorBidi" w:hAnsiTheme="majorBidi" w:cstheme="majorBidi"/>
          <w:sz w:val="24"/>
          <w:szCs w:val="24"/>
        </w:rPr>
        <w:t xml:space="preserve"> Fuad asked Nissim to collect information for Hizballah. From then until his arrest, Netzer was in regular phone contact with Fuad and </w:t>
      </w:r>
      <w:r w:rsidR="005C188E">
        <w:rPr>
          <w:rFonts w:asciiTheme="majorBidi" w:hAnsiTheme="majorBidi" w:cstheme="majorBidi"/>
          <w:sz w:val="24"/>
          <w:szCs w:val="24"/>
        </w:rPr>
        <w:t xml:space="preserve">another senior Hizballah operative. Whenever Fuad needed to speak with Netzer urgently, he would contact him </w:t>
      </w:r>
      <w:r w:rsidR="00B752AE">
        <w:rPr>
          <w:rFonts w:asciiTheme="majorBidi" w:hAnsiTheme="majorBidi" w:cstheme="majorBidi"/>
          <w:sz w:val="24"/>
          <w:szCs w:val="24"/>
        </w:rPr>
        <w:t>through</w:t>
      </w:r>
      <w:r w:rsidR="005C188E">
        <w:rPr>
          <w:rFonts w:asciiTheme="majorBidi" w:hAnsiTheme="majorBidi" w:cstheme="majorBidi"/>
          <w:sz w:val="24"/>
          <w:szCs w:val="24"/>
        </w:rPr>
        <w:t xml:space="preserve"> the brother, Muhammad.</w:t>
      </w:r>
      <w:r w:rsidR="005C188E">
        <w:rPr>
          <w:rStyle w:val="FootnoteReference"/>
          <w:rFonts w:asciiTheme="majorBidi" w:hAnsiTheme="majorBidi" w:cstheme="majorBidi"/>
          <w:sz w:val="24"/>
          <w:szCs w:val="24"/>
        </w:rPr>
        <w:footnoteReference w:id="13"/>
      </w:r>
    </w:p>
    <w:p w14:paraId="31A6C910" w14:textId="45140575" w:rsidR="00797C88" w:rsidRDefault="007153A8" w:rsidP="007153A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Hizballah’s demanded that Netzer provide the organization with a wide variety of information. He was asked to submit a map of Tel Aviv marked with the locations of strategic infrastructures, such as electricity and gas. He was also </w:t>
      </w:r>
      <w:r w:rsidR="00270103">
        <w:rPr>
          <w:rFonts w:asciiTheme="majorBidi" w:hAnsiTheme="majorBidi" w:cstheme="majorBidi"/>
          <w:sz w:val="24"/>
          <w:szCs w:val="24"/>
        </w:rPr>
        <w:t xml:space="preserve">invited </w:t>
      </w:r>
      <w:r>
        <w:rPr>
          <w:rFonts w:asciiTheme="majorBidi" w:hAnsiTheme="majorBidi" w:cstheme="majorBidi"/>
          <w:sz w:val="24"/>
          <w:szCs w:val="24"/>
        </w:rPr>
        <w:t xml:space="preserve">to submit a photograph of a relative who was serving in Israel’s security services. Netzer </w:t>
      </w:r>
      <w:r w:rsidR="00855B2C">
        <w:rPr>
          <w:rFonts w:asciiTheme="majorBidi" w:hAnsiTheme="majorBidi" w:cstheme="majorBidi"/>
          <w:sz w:val="24"/>
          <w:szCs w:val="24"/>
        </w:rPr>
        <w:t>managed to obtain</w:t>
      </w:r>
      <w:r>
        <w:rPr>
          <w:rFonts w:asciiTheme="majorBidi" w:hAnsiTheme="majorBidi" w:cstheme="majorBidi"/>
          <w:sz w:val="24"/>
          <w:szCs w:val="24"/>
        </w:rPr>
        <w:t xml:space="preserve"> this information and started to arrange for a meeting abroad with Hizballah operative</w:t>
      </w:r>
      <w:r w:rsidR="00E16826">
        <w:rPr>
          <w:rFonts w:asciiTheme="majorBidi" w:hAnsiTheme="majorBidi" w:cstheme="majorBidi"/>
          <w:sz w:val="24"/>
          <w:szCs w:val="24"/>
        </w:rPr>
        <w:t>s. The meeting never took place</w:t>
      </w:r>
      <w:r w:rsidR="00CA6401">
        <w:rPr>
          <w:rFonts w:asciiTheme="majorBidi" w:hAnsiTheme="majorBidi" w:cstheme="majorBidi"/>
          <w:sz w:val="24"/>
          <w:szCs w:val="24"/>
        </w:rPr>
        <w:t>,</w:t>
      </w:r>
      <w:r w:rsidR="00E16826">
        <w:rPr>
          <w:rFonts w:asciiTheme="majorBidi" w:hAnsiTheme="majorBidi" w:cstheme="majorBidi"/>
          <w:sz w:val="24"/>
          <w:szCs w:val="24"/>
        </w:rPr>
        <w:t xml:space="preserve"> and Netzer destroyed the information he</w:t>
      </w:r>
      <w:r w:rsidR="00797C88">
        <w:rPr>
          <w:rFonts w:asciiTheme="majorBidi" w:hAnsiTheme="majorBidi" w:cstheme="majorBidi"/>
          <w:sz w:val="24"/>
          <w:szCs w:val="24"/>
        </w:rPr>
        <w:t xml:space="preserve"> had</w:t>
      </w:r>
      <w:r w:rsidR="00E16826">
        <w:rPr>
          <w:rFonts w:asciiTheme="majorBidi" w:hAnsiTheme="majorBidi" w:cstheme="majorBidi"/>
          <w:sz w:val="24"/>
          <w:szCs w:val="24"/>
        </w:rPr>
        <w:t xml:space="preserve"> gathered shortly before being arrested by Israeli authorities. </w:t>
      </w:r>
    </w:p>
    <w:p w14:paraId="290CACF9" w14:textId="1F3D14EF" w:rsidR="00A438BA" w:rsidRDefault="00E16826" w:rsidP="00797C8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his ongoing conversations with Fuad, </w:t>
      </w:r>
      <w:r w:rsidR="0040539A">
        <w:rPr>
          <w:rFonts w:asciiTheme="majorBidi" w:hAnsiTheme="majorBidi" w:cstheme="majorBidi"/>
          <w:sz w:val="24"/>
          <w:szCs w:val="24"/>
        </w:rPr>
        <w:t xml:space="preserve">Netzer was asked to contact a senior IDF officer to </w:t>
      </w:r>
      <w:r w:rsidR="00797C88">
        <w:rPr>
          <w:rFonts w:asciiTheme="majorBidi" w:hAnsiTheme="majorBidi" w:cstheme="majorBidi"/>
          <w:sz w:val="24"/>
          <w:szCs w:val="24"/>
        </w:rPr>
        <w:t>obtain</w:t>
      </w:r>
      <w:r w:rsidR="0040539A">
        <w:rPr>
          <w:rFonts w:asciiTheme="majorBidi" w:hAnsiTheme="majorBidi" w:cstheme="majorBidi"/>
          <w:sz w:val="24"/>
          <w:szCs w:val="24"/>
        </w:rPr>
        <w:t xml:space="preserve"> military information. He told Fuad that he knew </w:t>
      </w:r>
      <w:r w:rsidR="004C7E0A">
        <w:rPr>
          <w:rFonts w:asciiTheme="majorBidi" w:hAnsiTheme="majorBidi" w:cstheme="majorBidi"/>
          <w:sz w:val="24"/>
          <w:szCs w:val="24"/>
        </w:rPr>
        <w:t xml:space="preserve">an officer </w:t>
      </w:r>
      <w:r w:rsidR="00CA6401">
        <w:rPr>
          <w:rFonts w:asciiTheme="majorBidi" w:hAnsiTheme="majorBidi" w:cstheme="majorBidi"/>
          <w:sz w:val="24"/>
          <w:szCs w:val="24"/>
        </w:rPr>
        <w:t>who</w:t>
      </w:r>
      <w:r w:rsidR="004C7E0A">
        <w:rPr>
          <w:rFonts w:asciiTheme="majorBidi" w:hAnsiTheme="majorBidi" w:cstheme="majorBidi"/>
          <w:sz w:val="24"/>
          <w:szCs w:val="24"/>
        </w:rPr>
        <w:t xml:space="preserve"> fit the description</w:t>
      </w:r>
      <w:r w:rsidR="0040539A">
        <w:rPr>
          <w:rFonts w:asciiTheme="majorBidi" w:hAnsiTheme="majorBidi" w:cstheme="majorBidi"/>
          <w:sz w:val="24"/>
          <w:szCs w:val="24"/>
        </w:rPr>
        <w:t xml:space="preserve"> and, in that person’s name, </w:t>
      </w:r>
      <w:r w:rsidR="000E353D">
        <w:rPr>
          <w:rFonts w:asciiTheme="majorBidi" w:hAnsiTheme="majorBidi" w:cstheme="majorBidi"/>
          <w:sz w:val="24"/>
          <w:szCs w:val="24"/>
        </w:rPr>
        <w:t>informed Fuad that</w:t>
      </w:r>
      <w:r w:rsidR="00855B2C">
        <w:rPr>
          <w:rFonts w:asciiTheme="majorBidi" w:hAnsiTheme="majorBidi" w:cstheme="majorBidi"/>
          <w:sz w:val="24"/>
          <w:szCs w:val="24"/>
        </w:rPr>
        <w:t>,</w:t>
      </w:r>
      <w:r w:rsidR="000E353D">
        <w:rPr>
          <w:rFonts w:asciiTheme="majorBidi" w:hAnsiTheme="majorBidi" w:cstheme="majorBidi"/>
          <w:sz w:val="24"/>
          <w:szCs w:val="24"/>
        </w:rPr>
        <w:t xml:space="preserve"> at that point in time</w:t>
      </w:r>
      <w:r w:rsidR="00855B2C">
        <w:rPr>
          <w:rFonts w:asciiTheme="majorBidi" w:hAnsiTheme="majorBidi" w:cstheme="majorBidi"/>
          <w:sz w:val="24"/>
          <w:szCs w:val="24"/>
        </w:rPr>
        <w:t>,</w:t>
      </w:r>
      <w:r w:rsidR="000E353D">
        <w:rPr>
          <w:rFonts w:asciiTheme="majorBidi" w:hAnsiTheme="majorBidi" w:cstheme="majorBidi"/>
          <w:sz w:val="24"/>
          <w:szCs w:val="24"/>
        </w:rPr>
        <w:t xml:space="preserve"> the IDF had no intention of invading either the Gaza Strip or Lebanon but </w:t>
      </w:r>
      <w:r w:rsidR="00A438BA">
        <w:rPr>
          <w:rFonts w:asciiTheme="majorBidi" w:hAnsiTheme="majorBidi" w:cstheme="majorBidi"/>
          <w:sz w:val="24"/>
          <w:szCs w:val="24"/>
        </w:rPr>
        <w:t xml:space="preserve">was </w:t>
      </w:r>
      <w:r w:rsidR="000E353D">
        <w:rPr>
          <w:rFonts w:asciiTheme="majorBidi" w:hAnsiTheme="majorBidi" w:cstheme="majorBidi"/>
          <w:sz w:val="24"/>
          <w:szCs w:val="24"/>
        </w:rPr>
        <w:t xml:space="preserve">merely </w:t>
      </w:r>
      <w:r w:rsidR="004C7E0A">
        <w:rPr>
          <w:rFonts w:asciiTheme="majorBidi" w:hAnsiTheme="majorBidi" w:cstheme="majorBidi"/>
          <w:sz w:val="24"/>
          <w:szCs w:val="24"/>
        </w:rPr>
        <w:t xml:space="preserve">strengthening </w:t>
      </w:r>
      <w:r w:rsidR="000E353D">
        <w:rPr>
          <w:rFonts w:asciiTheme="majorBidi" w:hAnsiTheme="majorBidi" w:cstheme="majorBidi"/>
          <w:sz w:val="24"/>
          <w:szCs w:val="24"/>
        </w:rPr>
        <w:t xml:space="preserve">its presence </w:t>
      </w:r>
      <w:r w:rsidR="00A438BA">
        <w:rPr>
          <w:rFonts w:asciiTheme="majorBidi" w:hAnsiTheme="majorBidi" w:cstheme="majorBidi"/>
          <w:sz w:val="24"/>
          <w:szCs w:val="24"/>
        </w:rPr>
        <w:t>along</w:t>
      </w:r>
      <w:r w:rsidR="000E353D">
        <w:rPr>
          <w:rFonts w:asciiTheme="majorBidi" w:hAnsiTheme="majorBidi" w:cstheme="majorBidi"/>
          <w:sz w:val="24"/>
          <w:szCs w:val="24"/>
        </w:rPr>
        <w:t xml:space="preserve"> the Gaza border. Netzer was also asked to provide</w:t>
      </w:r>
      <w:r w:rsidR="00E22912">
        <w:rPr>
          <w:rFonts w:asciiTheme="majorBidi" w:hAnsiTheme="majorBidi" w:cstheme="majorBidi"/>
          <w:sz w:val="24"/>
          <w:szCs w:val="24"/>
        </w:rPr>
        <w:t xml:space="preserve"> information about Israel’s likely military response to attacks carried out on its territory.</w:t>
      </w:r>
      <w:r w:rsidR="00A507B3">
        <w:rPr>
          <w:rFonts w:asciiTheme="majorBidi" w:hAnsiTheme="majorBidi" w:cstheme="majorBidi"/>
          <w:sz w:val="24"/>
          <w:szCs w:val="24"/>
        </w:rPr>
        <w:t xml:space="preserve"> At a certain point, Netzer said that Israel was likely to begin assassinating senior</w:t>
      </w:r>
      <w:r w:rsidR="00A438BA">
        <w:rPr>
          <w:rFonts w:asciiTheme="majorBidi" w:hAnsiTheme="majorBidi" w:cstheme="majorBidi"/>
          <w:sz w:val="24"/>
          <w:szCs w:val="24"/>
        </w:rPr>
        <w:t xml:space="preserve"> figures</w:t>
      </w:r>
      <w:r w:rsidR="00A507B3">
        <w:rPr>
          <w:rFonts w:asciiTheme="majorBidi" w:hAnsiTheme="majorBidi" w:cstheme="majorBidi"/>
          <w:sz w:val="24"/>
          <w:szCs w:val="24"/>
        </w:rPr>
        <w:t xml:space="preserve"> in Lebanon and the West Bank</w:t>
      </w:r>
      <w:r w:rsidR="00A438BA">
        <w:rPr>
          <w:rFonts w:asciiTheme="majorBidi" w:hAnsiTheme="majorBidi" w:cstheme="majorBidi"/>
          <w:sz w:val="24"/>
          <w:szCs w:val="24"/>
        </w:rPr>
        <w:t>. This information was conveyed</w:t>
      </w:r>
      <w:r w:rsidR="009C4790">
        <w:rPr>
          <w:rFonts w:asciiTheme="majorBidi" w:hAnsiTheme="majorBidi" w:cstheme="majorBidi"/>
          <w:sz w:val="24"/>
          <w:szCs w:val="24"/>
        </w:rPr>
        <w:t xml:space="preserve"> just a few days before the assassination of </w:t>
      </w:r>
      <w:r w:rsidR="009C4790">
        <w:rPr>
          <w:rFonts w:asciiTheme="majorBidi" w:hAnsiTheme="majorBidi" w:cstheme="majorBidi"/>
          <w:sz w:val="24"/>
          <w:szCs w:val="24"/>
        </w:rPr>
        <w:lastRenderedPageBreak/>
        <w:t xml:space="preserve">Ahmed Jabril’s son in May 2002. Netzer presented the timing as proof that the era of targeted assassinations had begun. </w:t>
      </w:r>
    </w:p>
    <w:p w14:paraId="3BCC4B31" w14:textId="52F29543" w:rsidR="007153A8" w:rsidRDefault="009C4790" w:rsidP="00A438B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Fuad </w:t>
      </w:r>
      <w:r w:rsidR="00A438BA">
        <w:rPr>
          <w:rFonts w:asciiTheme="majorBidi" w:hAnsiTheme="majorBidi" w:cstheme="majorBidi"/>
          <w:sz w:val="24"/>
          <w:szCs w:val="24"/>
        </w:rPr>
        <w:t xml:space="preserve">also </w:t>
      </w:r>
      <w:r>
        <w:rPr>
          <w:rFonts w:asciiTheme="majorBidi" w:hAnsiTheme="majorBidi" w:cstheme="majorBidi"/>
          <w:sz w:val="24"/>
          <w:szCs w:val="24"/>
        </w:rPr>
        <w:t>a</w:t>
      </w:r>
      <w:r w:rsidR="00A026B5">
        <w:rPr>
          <w:rFonts w:asciiTheme="majorBidi" w:hAnsiTheme="majorBidi" w:cstheme="majorBidi"/>
          <w:sz w:val="24"/>
          <w:szCs w:val="24"/>
        </w:rPr>
        <w:t>sked</w:t>
      </w:r>
      <w:r>
        <w:rPr>
          <w:rFonts w:asciiTheme="majorBidi" w:hAnsiTheme="majorBidi" w:cstheme="majorBidi"/>
          <w:sz w:val="24"/>
          <w:szCs w:val="24"/>
        </w:rPr>
        <w:t xml:space="preserve"> Netzer to collect visual intelligence (VISINT)</w:t>
      </w:r>
      <w:r w:rsidR="007B7F05">
        <w:rPr>
          <w:rFonts w:asciiTheme="majorBidi" w:hAnsiTheme="majorBidi" w:cstheme="majorBidi"/>
          <w:sz w:val="24"/>
          <w:szCs w:val="24"/>
        </w:rPr>
        <w:t xml:space="preserve"> by counting the number of Israeli tanks and Jeeps on the Israeli-Palestinian Authority demarcation line in Ramallah, but he refused. Netzer did provide Fuad with information about the mood in Israel </w:t>
      </w:r>
      <w:r w:rsidR="00A438BA">
        <w:rPr>
          <w:rFonts w:asciiTheme="majorBidi" w:hAnsiTheme="majorBidi" w:cstheme="majorBidi"/>
          <w:sz w:val="24"/>
          <w:szCs w:val="24"/>
        </w:rPr>
        <w:t xml:space="preserve">in the face of </w:t>
      </w:r>
      <w:r w:rsidR="007B7F05">
        <w:rPr>
          <w:rFonts w:asciiTheme="majorBidi" w:hAnsiTheme="majorBidi" w:cstheme="majorBidi"/>
          <w:sz w:val="24"/>
          <w:szCs w:val="24"/>
        </w:rPr>
        <w:t xml:space="preserve">the </w:t>
      </w:r>
      <w:r w:rsidR="003D6EBD">
        <w:rPr>
          <w:rFonts w:asciiTheme="majorBidi" w:hAnsiTheme="majorBidi" w:cstheme="majorBidi"/>
          <w:sz w:val="24"/>
          <w:szCs w:val="24"/>
        </w:rPr>
        <w:t xml:space="preserve">many security incidents and attacks </w:t>
      </w:r>
      <w:r w:rsidR="00A438BA">
        <w:rPr>
          <w:rFonts w:asciiTheme="majorBidi" w:hAnsiTheme="majorBidi" w:cstheme="majorBidi"/>
          <w:sz w:val="24"/>
          <w:szCs w:val="24"/>
        </w:rPr>
        <w:t>at</w:t>
      </w:r>
      <w:r w:rsidR="003D6EBD">
        <w:rPr>
          <w:rFonts w:asciiTheme="majorBidi" w:hAnsiTheme="majorBidi" w:cstheme="majorBidi"/>
          <w:sz w:val="24"/>
          <w:szCs w:val="24"/>
        </w:rPr>
        <w:t xml:space="preserve"> that time. It is impossible to ascertain whether the information Netzer provided to Hizballah was</w:t>
      </w:r>
      <w:r w:rsidR="00DE051E">
        <w:rPr>
          <w:rFonts w:asciiTheme="majorBidi" w:hAnsiTheme="majorBidi" w:cstheme="majorBidi"/>
          <w:sz w:val="24"/>
          <w:szCs w:val="24"/>
        </w:rPr>
        <w:t xml:space="preserve"> actually</w:t>
      </w:r>
      <w:r w:rsidR="003D6EBD">
        <w:rPr>
          <w:rFonts w:asciiTheme="majorBidi" w:hAnsiTheme="majorBidi" w:cstheme="majorBidi"/>
          <w:sz w:val="24"/>
          <w:szCs w:val="24"/>
        </w:rPr>
        <w:t xml:space="preserve"> </w:t>
      </w:r>
      <w:r w:rsidR="00DE051E">
        <w:rPr>
          <w:rFonts w:asciiTheme="majorBidi" w:hAnsiTheme="majorBidi" w:cstheme="majorBidi"/>
          <w:sz w:val="24"/>
          <w:szCs w:val="24"/>
        </w:rPr>
        <w:t>obtained</w:t>
      </w:r>
      <w:r w:rsidR="003D6EBD">
        <w:rPr>
          <w:rFonts w:asciiTheme="majorBidi" w:hAnsiTheme="majorBidi" w:cstheme="majorBidi"/>
          <w:sz w:val="24"/>
          <w:szCs w:val="24"/>
        </w:rPr>
        <w:t xml:space="preserve"> from reliable sources or </w:t>
      </w:r>
      <w:r w:rsidR="00A438BA">
        <w:rPr>
          <w:rFonts w:asciiTheme="majorBidi" w:hAnsiTheme="majorBidi" w:cstheme="majorBidi"/>
          <w:sz w:val="24"/>
          <w:szCs w:val="24"/>
        </w:rPr>
        <w:t>whether he</w:t>
      </w:r>
      <w:r w:rsidR="003D6EBD">
        <w:rPr>
          <w:rFonts w:asciiTheme="majorBidi" w:hAnsiTheme="majorBidi" w:cstheme="majorBidi"/>
          <w:sz w:val="24"/>
          <w:szCs w:val="24"/>
        </w:rPr>
        <w:t xml:space="preserve"> was passing on his </w:t>
      </w:r>
      <w:r w:rsidR="00A026B5">
        <w:rPr>
          <w:rFonts w:asciiTheme="majorBidi" w:hAnsiTheme="majorBidi" w:cstheme="majorBidi"/>
          <w:sz w:val="24"/>
          <w:szCs w:val="24"/>
        </w:rPr>
        <w:t>impressions</w:t>
      </w:r>
      <w:r w:rsidR="00A81C24">
        <w:rPr>
          <w:rFonts w:asciiTheme="majorBidi" w:hAnsiTheme="majorBidi" w:cstheme="majorBidi"/>
          <w:sz w:val="24"/>
          <w:szCs w:val="24"/>
        </w:rPr>
        <w:t xml:space="preserve"> and </w:t>
      </w:r>
      <w:r w:rsidR="00580D9C">
        <w:rPr>
          <w:rFonts w:asciiTheme="majorBidi" w:hAnsiTheme="majorBidi" w:cstheme="majorBidi"/>
          <w:sz w:val="24"/>
          <w:szCs w:val="24"/>
        </w:rPr>
        <w:t>topic</w:t>
      </w:r>
      <w:r w:rsidR="00A81C24">
        <w:rPr>
          <w:rFonts w:asciiTheme="majorBidi" w:hAnsiTheme="majorBidi" w:cstheme="majorBidi"/>
          <w:sz w:val="24"/>
          <w:szCs w:val="24"/>
        </w:rPr>
        <w:t>s discussed in the media</w:t>
      </w:r>
      <w:r w:rsidR="00A438BA">
        <w:rPr>
          <w:rFonts w:asciiTheme="majorBidi" w:hAnsiTheme="majorBidi" w:cstheme="majorBidi"/>
          <w:sz w:val="24"/>
          <w:szCs w:val="24"/>
        </w:rPr>
        <w:t>. What is</w:t>
      </w:r>
      <w:r w:rsidR="00A81C24">
        <w:rPr>
          <w:rFonts w:asciiTheme="majorBidi" w:hAnsiTheme="majorBidi" w:cstheme="majorBidi"/>
          <w:sz w:val="24"/>
          <w:szCs w:val="24"/>
        </w:rPr>
        <w:t xml:space="preserve"> clear </w:t>
      </w:r>
      <w:r w:rsidR="00A438BA">
        <w:rPr>
          <w:rFonts w:asciiTheme="majorBidi" w:hAnsiTheme="majorBidi" w:cstheme="majorBidi"/>
          <w:sz w:val="24"/>
          <w:szCs w:val="24"/>
        </w:rPr>
        <w:t xml:space="preserve">is </w:t>
      </w:r>
      <w:r w:rsidR="00A81C24">
        <w:rPr>
          <w:rFonts w:asciiTheme="majorBidi" w:hAnsiTheme="majorBidi" w:cstheme="majorBidi"/>
          <w:sz w:val="24"/>
          <w:szCs w:val="24"/>
        </w:rPr>
        <w:t xml:space="preserve">that he managed to establish his </w:t>
      </w:r>
      <w:r w:rsidR="00A438BA">
        <w:rPr>
          <w:rFonts w:asciiTheme="majorBidi" w:hAnsiTheme="majorBidi" w:cstheme="majorBidi"/>
          <w:sz w:val="24"/>
          <w:szCs w:val="24"/>
        </w:rPr>
        <w:t>credibility</w:t>
      </w:r>
      <w:r w:rsidR="00A81C24">
        <w:rPr>
          <w:rFonts w:asciiTheme="majorBidi" w:hAnsiTheme="majorBidi" w:cstheme="majorBidi"/>
          <w:sz w:val="24"/>
          <w:szCs w:val="24"/>
        </w:rPr>
        <w:t xml:space="preserve"> as a reliable source </w:t>
      </w:r>
      <w:r w:rsidR="00017A9A">
        <w:rPr>
          <w:rFonts w:asciiTheme="majorBidi" w:hAnsiTheme="majorBidi" w:cstheme="majorBidi"/>
          <w:sz w:val="24"/>
          <w:szCs w:val="24"/>
        </w:rPr>
        <w:t xml:space="preserve">among Hizballah members who </w:t>
      </w:r>
      <w:r w:rsidR="00A438BA">
        <w:rPr>
          <w:rFonts w:asciiTheme="majorBidi" w:hAnsiTheme="majorBidi" w:cstheme="majorBidi"/>
          <w:sz w:val="24"/>
          <w:szCs w:val="24"/>
        </w:rPr>
        <w:t xml:space="preserve">valued </w:t>
      </w:r>
      <w:r w:rsidR="00017A9A">
        <w:rPr>
          <w:rFonts w:asciiTheme="majorBidi" w:hAnsiTheme="majorBidi" w:cstheme="majorBidi"/>
          <w:sz w:val="24"/>
          <w:szCs w:val="24"/>
        </w:rPr>
        <w:t>the information he provided.</w:t>
      </w:r>
      <w:r w:rsidR="00017A9A">
        <w:rPr>
          <w:rStyle w:val="FootnoteReference"/>
          <w:rFonts w:asciiTheme="majorBidi" w:hAnsiTheme="majorBidi" w:cstheme="majorBidi"/>
          <w:sz w:val="24"/>
          <w:szCs w:val="24"/>
        </w:rPr>
        <w:footnoteReference w:id="14"/>
      </w:r>
    </w:p>
    <w:p w14:paraId="1EE0FB14" w14:textId="5B8A67BE" w:rsidR="003D7D8A" w:rsidRDefault="00F74419" w:rsidP="00F74419">
      <w:pPr>
        <w:bidi w:val="0"/>
        <w:spacing w:line="360" w:lineRule="auto"/>
        <w:jc w:val="both"/>
        <w:rPr>
          <w:rFonts w:asciiTheme="majorBidi" w:hAnsiTheme="majorBidi" w:cstheme="majorBidi"/>
          <w:sz w:val="24"/>
          <w:szCs w:val="24"/>
        </w:rPr>
      </w:pPr>
      <w:r>
        <w:rPr>
          <w:rFonts w:asciiTheme="majorBidi" w:hAnsiTheme="majorBidi" w:cstheme="majorBidi"/>
          <w:sz w:val="24"/>
          <w:szCs w:val="24"/>
        </w:rPr>
        <w:t>Hizballah even managed to penetrate deeply into the IDF’s ranks. In the first half of 2002,</w:t>
      </w:r>
      <w:r w:rsidR="000E562A">
        <w:rPr>
          <w:rFonts w:asciiTheme="majorBidi" w:hAnsiTheme="majorBidi" w:cstheme="majorBidi"/>
          <w:sz w:val="24"/>
          <w:szCs w:val="24"/>
        </w:rPr>
        <w:t xml:space="preserve"> contact was established between</w:t>
      </w:r>
      <w:r>
        <w:rPr>
          <w:rFonts w:asciiTheme="majorBidi" w:hAnsiTheme="majorBidi" w:cstheme="majorBidi"/>
          <w:sz w:val="24"/>
          <w:szCs w:val="24"/>
        </w:rPr>
        <w:t xml:space="preserve"> Camille Nahara, a Hizballah HUMINT handler also known as Abu Sa’id, </w:t>
      </w:r>
      <w:r w:rsidR="000E562A">
        <w:rPr>
          <w:rFonts w:asciiTheme="majorBidi" w:hAnsiTheme="majorBidi" w:cstheme="majorBidi"/>
          <w:sz w:val="24"/>
          <w:szCs w:val="24"/>
        </w:rPr>
        <w:t xml:space="preserve">and </w:t>
      </w:r>
      <w:commentRangeStart w:id="13"/>
      <w:r w:rsidR="000E562A">
        <w:rPr>
          <w:rFonts w:asciiTheme="majorBidi" w:hAnsiTheme="majorBidi" w:cstheme="majorBidi"/>
          <w:sz w:val="24"/>
          <w:szCs w:val="24"/>
        </w:rPr>
        <w:t xml:space="preserve">Lt. Col. </w:t>
      </w:r>
      <w:r w:rsidR="00604235">
        <w:rPr>
          <w:rFonts w:asciiTheme="majorBidi" w:hAnsiTheme="majorBidi" w:cstheme="majorBidi"/>
          <w:sz w:val="24"/>
          <w:szCs w:val="24"/>
        </w:rPr>
        <w:t>Omar al-Hayeb</w:t>
      </w:r>
      <w:r w:rsidR="000E562A">
        <w:rPr>
          <w:rFonts w:asciiTheme="majorBidi" w:hAnsiTheme="majorBidi" w:cstheme="majorBidi"/>
          <w:sz w:val="24"/>
          <w:szCs w:val="24"/>
        </w:rPr>
        <w:t xml:space="preserve"> </w:t>
      </w:r>
      <w:commentRangeEnd w:id="13"/>
      <w:r w:rsidR="00604235">
        <w:rPr>
          <w:rStyle w:val="CommentReference"/>
        </w:rPr>
        <w:commentReference w:id="13"/>
      </w:r>
      <w:r w:rsidR="0063188F">
        <w:rPr>
          <w:rFonts w:asciiTheme="majorBidi" w:hAnsiTheme="majorBidi" w:cstheme="majorBidi"/>
          <w:sz w:val="24"/>
          <w:szCs w:val="24"/>
        </w:rPr>
        <w:t xml:space="preserve">of Beit Zarzir, </w:t>
      </w:r>
      <w:r w:rsidR="00140849">
        <w:rPr>
          <w:rFonts w:asciiTheme="majorBidi" w:hAnsiTheme="majorBidi" w:cstheme="majorBidi"/>
          <w:sz w:val="24"/>
          <w:szCs w:val="24"/>
        </w:rPr>
        <w:t>who served as a tracking</w:t>
      </w:r>
      <w:r w:rsidR="0063188F">
        <w:rPr>
          <w:rFonts w:asciiTheme="majorBidi" w:hAnsiTheme="majorBidi" w:cstheme="majorBidi"/>
          <w:sz w:val="24"/>
          <w:szCs w:val="24"/>
        </w:rPr>
        <w:t xml:space="preserve"> officer in the </w:t>
      </w:r>
      <w:r w:rsidR="00DE051E">
        <w:rPr>
          <w:rFonts w:asciiTheme="majorBidi" w:hAnsiTheme="majorBidi" w:cstheme="majorBidi"/>
          <w:sz w:val="24"/>
          <w:szCs w:val="24"/>
        </w:rPr>
        <w:t xml:space="preserve">IDF’s </w:t>
      </w:r>
      <w:r w:rsidR="0063188F">
        <w:rPr>
          <w:rFonts w:asciiTheme="majorBidi" w:hAnsiTheme="majorBidi" w:cstheme="majorBidi"/>
          <w:sz w:val="24"/>
          <w:szCs w:val="24"/>
        </w:rPr>
        <w:t xml:space="preserve">Northern Command. </w:t>
      </w:r>
      <w:r w:rsidR="00270103">
        <w:rPr>
          <w:rFonts w:asciiTheme="majorBidi" w:hAnsiTheme="majorBidi" w:cstheme="majorBidi"/>
          <w:sz w:val="24"/>
          <w:szCs w:val="24"/>
        </w:rPr>
        <w:t xml:space="preserve">Given </w:t>
      </w:r>
      <w:r w:rsidR="00DE051E">
        <w:rPr>
          <w:rFonts w:asciiTheme="majorBidi" w:hAnsiTheme="majorBidi" w:cstheme="majorBidi"/>
          <w:sz w:val="24"/>
          <w:szCs w:val="24"/>
        </w:rPr>
        <w:t>al-Hayeb</w:t>
      </w:r>
      <w:r w:rsidR="00DE051E">
        <w:rPr>
          <w:rFonts w:asciiTheme="majorBidi" w:hAnsiTheme="majorBidi" w:cstheme="majorBidi"/>
          <w:sz w:val="24"/>
          <w:szCs w:val="24"/>
        </w:rPr>
        <w:t>’</w:t>
      </w:r>
      <w:r w:rsidR="00270103">
        <w:rPr>
          <w:rFonts w:asciiTheme="majorBidi" w:hAnsiTheme="majorBidi" w:cstheme="majorBidi"/>
          <w:sz w:val="24"/>
          <w:szCs w:val="24"/>
        </w:rPr>
        <w:t xml:space="preserve">s senior position in the Northern Command, Hizballah viewed </w:t>
      </w:r>
      <w:r w:rsidR="00DE051E">
        <w:rPr>
          <w:rFonts w:asciiTheme="majorBidi" w:hAnsiTheme="majorBidi" w:cstheme="majorBidi"/>
          <w:sz w:val="24"/>
          <w:szCs w:val="24"/>
        </w:rPr>
        <w:t xml:space="preserve">him </w:t>
      </w:r>
      <w:r w:rsidR="00270103">
        <w:rPr>
          <w:rFonts w:asciiTheme="majorBidi" w:hAnsiTheme="majorBidi" w:cstheme="majorBidi"/>
          <w:sz w:val="24"/>
          <w:szCs w:val="24"/>
        </w:rPr>
        <w:t>as a very valuable asset</w:t>
      </w:r>
      <w:r w:rsidR="00E13913">
        <w:rPr>
          <w:rFonts w:asciiTheme="majorBidi" w:hAnsiTheme="majorBidi" w:cstheme="majorBidi"/>
          <w:sz w:val="24"/>
          <w:szCs w:val="24"/>
        </w:rPr>
        <w:t xml:space="preserve">. He was </w:t>
      </w:r>
      <w:r w:rsidR="00140849">
        <w:rPr>
          <w:rFonts w:asciiTheme="majorBidi" w:hAnsiTheme="majorBidi" w:cstheme="majorBidi"/>
          <w:sz w:val="24"/>
          <w:szCs w:val="24"/>
        </w:rPr>
        <w:t>tasked with gathering a wide range of</w:t>
      </w:r>
      <w:r w:rsidR="00E13913">
        <w:rPr>
          <w:rFonts w:asciiTheme="majorBidi" w:hAnsiTheme="majorBidi" w:cstheme="majorBidi"/>
          <w:sz w:val="24"/>
          <w:szCs w:val="24"/>
        </w:rPr>
        <w:t xml:space="preserve"> information about the IDF</w:t>
      </w:r>
      <w:r w:rsidR="00140849">
        <w:rPr>
          <w:rFonts w:asciiTheme="majorBidi" w:hAnsiTheme="majorBidi" w:cstheme="majorBidi"/>
          <w:sz w:val="24"/>
          <w:szCs w:val="24"/>
        </w:rPr>
        <w:t xml:space="preserve">, including the movements </w:t>
      </w:r>
      <w:r w:rsidR="00E93922">
        <w:rPr>
          <w:rFonts w:asciiTheme="majorBidi" w:hAnsiTheme="majorBidi" w:cstheme="majorBidi"/>
          <w:sz w:val="24"/>
          <w:szCs w:val="24"/>
        </w:rPr>
        <w:t>and security arrangements of Gabi Ashkenazi, then the</w:t>
      </w:r>
      <w:r w:rsidR="00140849">
        <w:rPr>
          <w:rFonts w:asciiTheme="majorBidi" w:hAnsiTheme="majorBidi" w:cstheme="majorBidi"/>
          <w:sz w:val="24"/>
          <w:szCs w:val="24"/>
        </w:rPr>
        <w:t xml:space="preserve"> </w:t>
      </w:r>
      <w:r w:rsidR="00013099">
        <w:rPr>
          <w:rFonts w:asciiTheme="majorBidi" w:hAnsiTheme="majorBidi" w:cstheme="majorBidi"/>
          <w:sz w:val="24"/>
          <w:szCs w:val="24"/>
        </w:rPr>
        <w:t>Northern Command</w:t>
      </w:r>
      <w:r w:rsidR="00140849">
        <w:rPr>
          <w:rFonts w:asciiTheme="majorBidi" w:hAnsiTheme="majorBidi" w:cstheme="majorBidi"/>
          <w:sz w:val="24"/>
          <w:szCs w:val="24"/>
        </w:rPr>
        <w:t>’s General Commander,</w:t>
      </w:r>
      <w:r w:rsidR="00013099">
        <w:rPr>
          <w:rFonts w:asciiTheme="majorBidi" w:hAnsiTheme="majorBidi" w:cstheme="majorBidi"/>
          <w:sz w:val="24"/>
          <w:szCs w:val="24"/>
        </w:rPr>
        <w:t xml:space="preserve"> </w:t>
      </w:r>
      <w:r w:rsidR="00117A85">
        <w:rPr>
          <w:rFonts w:asciiTheme="majorBidi" w:hAnsiTheme="majorBidi" w:cstheme="majorBidi"/>
          <w:sz w:val="24"/>
          <w:szCs w:val="24"/>
        </w:rPr>
        <w:t>tank positions in the Northern Command sector</w:t>
      </w:r>
      <w:r w:rsidR="00140849">
        <w:rPr>
          <w:rFonts w:asciiTheme="majorBidi" w:hAnsiTheme="majorBidi" w:cstheme="majorBidi"/>
          <w:sz w:val="24"/>
          <w:szCs w:val="24"/>
        </w:rPr>
        <w:t>,</w:t>
      </w:r>
      <w:r w:rsidR="00117A85">
        <w:rPr>
          <w:rFonts w:asciiTheme="majorBidi" w:hAnsiTheme="majorBidi" w:cstheme="majorBidi"/>
          <w:sz w:val="24"/>
          <w:szCs w:val="24"/>
        </w:rPr>
        <w:t xml:space="preserve"> tank movements </w:t>
      </w:r>
      <w:r w:rsidR="00140849">
        <w:rPr>
          <w:rFonts w:asciiTheme="majorBidi" w:hAnsiTheme="majorBidi" w:cstheme="majorBidi"/>
          <w:sz w:val="24"/>
          <w:szCs w:val="24"/>
        </w:rPr>
        <w:t>along</w:t>
      </w:r>
      <w:r w:rsidR="00117A85">
        <w:rPr>
          <w:rFonts w:asciiTheme="majorBidi" w:hAnsiTheme="majorBidi" w:cstheme="majorBidi"/>
          <w:sz w:val="24"/>
          <w:szCs w:val="24"/>
        </w:rPr>
        <w:t xml:space="preserve"> the northern border (specifically the Shebaa Farms)</w:t>
      </w:r>
      <w:r w:rsidR="00140849">
        <w:rPr>
          <w:rFonts w:asciiTheme="majorBidi" w:hAnsiTheme="majorBidi" w:cstheme="majorBidi"/>
          <w:sz w:val="24"/>
          <w:szCs w:val="24"/>
        </w:rPr>
        <w:t>,</w:t>
      </w:r>
      <w:r w:rsidR="000B6F6C">
        <w:rPr>
          <w:rFonts w:asciiTheme="majorBidi" w:hAnsiTheme="majorBidi" w:cstheme="majorBidi"/>
          <w:sz w:val="24"/>
          <w:szCs w:val="24"/>
        </w:rPr>
        <w:t xml:space="preserve"> and Israel Air Force </w:t>
      </w:r>
      <w:r w:rsidR="00140849">
        <w:rPr>
          <w:rFonts w:asciiTheme="majorBidi" w:hAnsiTheme="majorBidi" w:cstheme="majorBidi"/>
          <w:sz w:val="24"/>
          <w:szCs w:val="24"/>
        </w:rPr>
        <w:t>aircraft</w:t>
      </w:r>
      <w:r w:rsidR="000B6F6C">
        <w:rPr>
          <w:rFonts w:asciiTheme="majorBidi" w:hAnsiTheme="majorBidi" w:cstheme="majorBidi"/>
          <w:sz w:val="24"/>
          <w:szCs w:val="24"/>
        </w:rPr>
        <w:t xml:space="preserve">. </w:t>
      </w:r>
    </w:p>
    <w:p w14:paraId="1DB0B0DB" w14:textId="156829F6" w:rsidR="00F74419" w:rsidRDefault="000B6F6C" w:rsidP="003D7D8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He </w:t>
      </w:r>
      <w:r w:rsidR="00DE051E">
        <w:rPr>
          <w:rFonts w:asciiTheme="majorBidi" w:hAnsiTheme="majorBidi" w:cstheme="majorBidi"/>
          <w:sz w:val="24"/>
          <w:szCs w:val="24"/>
        </w:rPr>
        <w:t>met all their</w:t>
      </w:r>
      <w:r w:rsidR="00140849">
        <w:rPr>
          <w:rFonts w:asciiTheme="majorBidi" w:hAnsiTheme="majorBidi" w:cstheme="majorBidi"/>
          <w:sz w:val="24"/>
          <w:szCs w:val="24"/>
        </w:rPr>
        <w:t xml:space="preserve"> requests</w:t>
      </w:r>
      <w:r>
        <w:rPr>
          <w:rFonts w:asciiTheme="majorBidi" w:hAnsiTheme="majorBidi" w:cstheme="majorBidi"/>
          <w:sz w:val="24"/>
          <w:szCs w:val="24"/>
        </w:rPr>
        <w:t xml:space="preserve">. </w:t>
      </w:r>
      <w:r w:rsidR="00140849">
        <w:rPr>
          <w:rFonts w:asciiTheme="majorBidi" w:hAnsiTheme="majorBidi" w:cstheme="majorBidi"/>
          <w:sz w:val="24"/>
          <w:szCs w:val="24"/>
        </w:rPr>
        <w:t xml:space="preserve">Some of the information </w:t>
      </w:r>
      <w:r w:rsidR="00DE051E">
        <w:rPr>
          <w:rFonts w:asciiTheme="majorBidi" w:hAnsiTheme="majorBidi" w:cstheme="majorBidi"/>
          <w:sz w:val="24"/>
          <w:szCs w:val="24"/>
        </w:rPr>
        <w:t>Hizballah sought</w:t>
      </w:r>
      <w:r w:rsidR="00140849">
        <w:rPr>
          <w:rFonts w:asciiTheme="majorBidi" w:hAnsiTheme="majorBidi" w:cstheme="majorBidi"/>
          <w:sz w:val="24"/>
          <w:szCs w:val="24"/>
        </w:rPr>
        <w:t xml:space="preserve"> was easily accessible to him</w:t>
      </w:r>
      <w:r>
        <w:rPr>
          <w:rFonts w:asciiTheme="majorBidi" w:hAnsiTheme="majorBidi" w:cstheme="majorBidi"/>
          <w:sz w:val="24"/>
          <w:szCs w:val="24"/>
        </w:rPr>
        <w:t xml:space="preserve">, but </w:t>
      </w:r>
      <w:r w:rsidR="0087428D">
        <w:rPr>
          <w:rFonts w:asciiTheme="majorBidi" w:hAnsiTheme="majorBidi" w:cstheme="majorBidi"/>
          <w:sz w:val="24"/>
          <w:szCs w:val="24"/>
        </w:rPr>
        <w:t>other details, s</w:t>
      </w:r>
      <w:r>
        <w:rPr>
          <w:rFonts w:asciiTheme="majorBidi" w:hAnsiTheme="majorBidi" w:cstheme="majorBidi"/>
          <w:sz w:val="24"/>
          <w:szCs w:val="24"/>
        </w:rPr>
        <w:t xml:space="preserve">uch as </w:t>
      </w:r>
      <w:r w:rsidR="0087428D">
        <w:rPr>
          <w:rFonts w:asciiTheme="majorBidi" w:hAnsiTheme="majorBidi" w:cstheme="majorBidi"/>
          <w:sz w:val="24"/>
          <w:szCs w:val="24"/>
        </w:rPr>
        <w:t>those regarding</w:t>
      </w:r>
      <w:r>
        <w:rPr>
          <w:rFonts w:asciiTheme="majorBidi" w:hAnsiTheme="majorBidi" w:cstheme="majorBidi"/>
          <w:sz w:val="24"/>
          <w:szCs w:val="24"/>
        </w:rPr>
        <w:t xml:space="preserve"> </w:t>
      </w:r>
      <w:r w:rsidR="00140849">
        <w:rPr>
          <w:rFonts w:asciiTheme="majorBidi" w:hAnsiTheme="majorBidi" w:cstheme="majorBidi"/>
          <w:sz w:val="24"/>
          <w:szCs w:val="24"/>
        </w:rPr>
        <w:t>aircraft</w:t>
      </w:r>
      <w:r w:rsidR="003D7D8A">
        <w:rPr>
          <w:rFonts w:asciiTheme="majorBidi" w:hAnsiTheme="majorBidi" w:cstheme="majorBidi"/>
          <w:sz w:val="24"/>
          <w:szCs w:val="24"/>
        </w:rPr>
        <w:t>,</w:t>
      </w:r>
      <w:r>
        <w:rPr>
          <w:rFonts w:asciiTheme="majorBidi" w:hAnsiTheme="majorBidi" w:cstheme="majorBidi"/>
          <w:sz w:val="24"/>
          <w:szCs w:val="24"/>
        </w:rPr>
        <w:t xml:space="preserve"> w</w:t>
      </w:r>
      <w:r w:rsidR="0087428D">
        <w:rPr>
          <w:rFonts w:asciiTheme="majorBidi" w:hAnsiTheme="majorBidi" w:cstheme="majorBidi"/>
          <w:sz w:val="24"/>
          <w:szCs w:val="24"/>
        </w:rPr>
        <w:t>ere</w:t>
      </w:r>
      <w:r>
        <w:rPr>
          <w:rFonts w:asciiTheme="majorBidi" w:hAnsiTheme="majorBidi" w:cstheme="majorBidi"/>
          <w:sz w:val="24"/>
          <w:szCs w:val="24"/>
        </w:rPr>
        <w:t xml:space="preserve"> not </w:t>
      </w:r>
      <w:r w:rsidR="0087428D">
        <w:rPr>
          <w:rFonts w:asciiTheme="majorBidi" w:hAnsiTheme="majorBidi" w:cstheme="majorBidi"/>
          <w:sz w:val="24"/>
          <w:szCs w:val="24"/>
        </w:rPr>
        <w:t>readily available</w:t>
      </w:r>
      <w:r w:rsidR="00CA6401">
        <w:rPr>
          <w:rFonts w:asciiTheme="majorBidi" w:hAnsiTheme="majorBidi" w:cstheme="majorBidi"/>
          <w:sz w:val="24"/>
          <w:szCs w:val="24"/>
        </w:rPr>
        <w:t>,</w:t>
      </w:r>
      <w:r w:rsidR="0087428D">
        <w:rPr>
          <w:rFonts w:asciiTheme="majorBidi" w:hAnsiTheme="majorBidi" w:cstheme="majorBidi"/>
          <w:sz w:val="24"/>
          <w:szCs w:val="24"/>
        </w:rPr>
        <w:t xml:space="preserve"> and</w:t>
      </w:r>
      <w:r w:rsidR="00A90759">
        <w:rPr>
          <w:rFonts w:asciiTheme="majorBidi" w:hAnsiTheme="majorBidi" w:cstheme="majorBidi"/>
          <w:sz w:val="24"/>
          <w:szCs w:val="24"/>
        </w:rPr>
        <w:t xml:space="preserve"> he seems to have tried to </w:t>
      </w:r>
      <w:r w:rsidR="0087428D">
        <w:rPr>
          <w:rFonts w:asciiTheme="majorBidi" w:hAnsiTheme="majorBidi" w:cstheme="majorBidi"/>
          <w:sz w:val="24"/>
          <w:szCs w:val="24"/>
        </w:rPr>
        <w:t>obtain them through other sources</w:t>
      </w:r>
      <w:r w:rsidR="00A90759">
        <w:rPr>
          <w:rFonts w:asciiTheme="majorBidi" w:hAnsiTheme="majorBidi" w:cstheme="majorBidi"/>
          <w:sz w:val="24"/>
          <w:szCs w:val="24"/>
        </w:rPr>
        <w:t xml:space="preserve">. Al-Hayeb also passed on information about </w:t>
      </w:r>
      <w:r w:rsidR="002E0CC0">
        <w:rPr>
          <w:rFonts w:asciiTheme="majorBidi" w:hAnsiTheme="majorBidi" w:cstheme="majorBidi"/>
          <w:sz w:val="24"/>
          <w:szCs w:val="24"/>
        </w:rPr>
        <w:t xml:space="preserve">a terrorist </w:t>
      </w:r>
      <w:r w:rsidR="0087428D">
        <w:rPr>
          <w:rFonts w:asciiTheme="majorBidi" w:hAnsiTheme="majorBidi" w:cstheme="majorBidi"/>
          <w:sz w:val="24"/>
          <w:szCs w:val="24"/>
        </w:rPr>
        <w:t>infiltration</w:t>
      </w:r>
      <w:r w:rsidR="002E0CC0">
        <w:rPr>
          <w:rFonts w:asciiTheme="majorBidi" w:hAnsiTheme="majorBidi" w:cstheme="majorBidi"/>
          <w:sz w:val="24"/>
          <w:szCs w:val="24"/>
        </w:rPr>
        <w:t xml:space="preserve"> on the day it occurred</w:t>
      </w:r>
      <w:r w:rsidR="0087428D">
        <w:rPr>
          <w:rFonts w:asciiTheme="majorBidi" w:hAnsiTheme="majorBidi" w:cstheme="majorBidi"/>
          <w:sz w:val="24"/>
          <w:szCs w:val="24"/>
        </w:rPr>
        <w:t>. This was conveyed</w:t>
      </w:r>
      <w:r w:rsidR="002E0CC0">
        <w:rPr>
          <w:rFonts w:asciiTheme="majorBidi" w:hAnsiTheme="majorBidi" w:cstheme="majorBidi"/>
          <w:sz w:val="24"/>
          <w:szCs w:val="24"/>
        </w:rPr>
        <w:t xml:space="preserve"> to Abu Sa’id through Jamal Raha’el</w:t>
      </w:r>
      <w:r w:rsidR="0087428D">
        <w:rPr>
          <w:rFonts w:asciiTheme="majorBidi" w:hAnsiTheme="majorBidi" w:cstheme="majorBidi"/>
          <w:sz w:val="24"/>
          <w:szCs w:val="24"/>
        </w:rPr>
        <w:t>,</w:t>
      </w:r>
      <w:r w:rsidR="002E0CC0">
        <w:rPr>
          <w:rFonts w:asciiTheme="majorBidi" w:hAnsiTheme="majorBidi" w:cstheme="majorBidi"/>
          <w:sz w:val="24"/>
          <w:szCs w:val="24"/>
        </w:rPr>
        <w:t xml:space="preserve"> who passed information </w:t>
      </w:r>
      <w:r w:rsidR="0087428D">
        <w:rPr>
          <w:rFonts w:asciiTheme="majorBidi" w:hAnsiTheme="majorBidi" w:cstheme="majorBidi"/>
          <w:sz w:val="24"/>
          <w:szCs w:val="24"/>
        </w:rPr>
        <w:t xml:space="preserve">from </w:t>
      </w:r>
      <w:r w:rsidR="002E0CC0">
        <w:rPr>
          <w:rFonts w:asciiTheme="majorBidi" w:hAnsiTheme="majorBidi" w:cstheme="majorBidi"/>
          <w:sz w:val="24"/>
          <w:szCs w:val="24"/>
        </w:rPr>
        <w:t>al-Hayeb to Abu Sa’id</w:t>
      </w:r>
      <w:r w:rsidR="0087428D" w:rsidRPr="0087428D">
        <w:rPr>
          <w:rFonts w:asciiTheme="majorBidi" w:hAnsiTheme="majorBidi" w:cstheme="majorBidi"/>
          <w:sz w:val="24"/>
          <w:szCs w:val="24"/>
        </w:rPr>
        <w:t xml:space="preserve"> </w:t>
      </w:r>
      <w:r w:rsidR="0087428D">
        <w:rPr>
          <w:rFonts w:asciiTheme="majorBidi" w:hAnsiTheme="majorBidi" w:cstheme="majorBidi"/>
          <w:sz w:val="24"/>
          <w:szCs w:val="24"/>
        </w:rPr>
        <w:t xml:space="preserve">on three </w:t>
      </w:r>
      <w:r w:rsidR="0087428D">
        <w:rPr>
          <w:rFonts w:asciiTheme="majorBidi" w:hAnsiTheme="majorBidi" w:cstheme="majorBidi"/>
          <w:sz w:val="24"/>
          <w:szCs w:val="24"/>
        </w:rPr>
        <w:lastRenderedPageBreak/>
        <w:t>different occasions</w:t>
      </w:r>
      <w:r w:rsidR="002E0CC0">
        <w:rPr>
          <w:rFonts w:asciiTheme="majorBidi" w:hAnsiTheme="majorBidi" w:cstheme="majorBidi"/>
          <w:sz w:val="24"/>
          <w:szCs w:val="24"/>
        </w:rPr>
        <w:t>. In exchange for the information, al-Hayeb received drugs from Abu Sa’id</w:t>
      </w:r>
      <w:r w:rsidR="008B13E7">
        <w:rPr>
          <w:rFonts w:asciiTheme="majorBidi" w:hAnsiTheme="majorBidi" w:cstheme="majorBidi"/>
          <w:sz w:val="24"/>
          <w:szCs w:val="24"/>
        </w:rPr>
        <w:t>, which he intended to sell.</w:t>
      </w:r>
      <w:r w:rsidR="008B13E7">
        <w:rPr>
          <w:rStyle w:val="FootnoteReference"/>
          <w:rFonts w:asciiTheme="majorBidi" w:hAnsiTheme="majorBidi" w:cstheme="majorBidi"/>
          <w:sz w:val="24"/>
          <w:szCs w:val="24"/>
        </w:rPr>
        <w:footnoteReference w:id="15"/>
      </w:r>
    </w:p>
    <w:p w14:paraId="24F75F48" w14:textId="1BF9B4AA" w:rsidR="00D519E9" w:rsidRDefault="00F53F65" w:rsidP="00DA4EEE">
      <w:pPr>
        <w:bidi w:val="0"/>
        <w:spacing w:line="360" w:lineRule="auto"/>
        <w:jc w:val="both"/>
        <w:rPr>
          <w:rFonts w:asciiTheme="majorBidi" w:hAnsiTheme="majorBidi" w:cstheme="majorBidi"/>
          <w:sz w:val="24"/>
          <w:szCs w:val="24"/>
        </w:rPr>
      </w:pPr>
      <w:r>
        <w:rPr>
          <w:rFonts w:asciiTheme="majorBidi" w:hAnsiTheme="majorBidi" w:cstheme="majorBidi"/>
          <w:sz w:val="24"/>
          <w:szCs w:val="24"/>
        </w:rPr>
        <w:t>At that time, u</w:t>
      </w:r>
      <w:r w:rsidR="00DA4EEE">
        <w:rPr>
          <w:rFonts w:asciiTheme="majorBidi" w:hAnsiTheme="majorBidi" w:cstheme="majorBidi"/>
          <w:sz w:val="24"/>
          <w:szCs w:val="24"/>
        </w:rPr>
        <w:t xml:space="preserve">sing drugs as </w:t>
      </w:r>
      <w:r w:rsidR="00DE051E">
        <w:rPr>
          <w:rFonts w:asciiTheme="majorBidi" w:hAnsiTheme="majorBidi" w:cstheme="majorBidi"/>
          <w:sz w:val="24"/>
          <w:szCs w:val="24"/>
        </w:rPr>
        <w:t xml:space="preserve">a </w:t>
      </w:r>
      <w:r w:rsidR="00DA4EEE">
        <w:rPr>
          <w:rFonts w:asciiTheme="majorBidi" w:hAnsiTheme="majorBidi" w:cstheme="majorBidi"/>
          <w:sz w:val="24"/>
          <w:szCs w:val="24"/>
        </w:rPr>
        <w:t xml:space="preserve">motivation in recruiting </w:t>
      </w:r>
      <w:r>
        <w:rPr>
          <w:rFonts w:asciiTheme="majorBidi" w:hAnsiTheme="majorBidi" w:cstheme="majorBidi"/>
          <w:sz w:val="24"/>
          <w:szCs w:val="24"/>
        </w:rPr>
        <w:t xml:space="preserve">and running intelligence assets was becoming </w:t>
      </w:r>
      <w:r w:rsidR="00DE051E">
        <w:rPr>
          <w:rFonts w:asciiTheme="majorBidi" w:hAnsiTheme="majorBidi" w:cstheme="majorBidi"/>
          <w:sz w:val="24"/>
          <w:szCs w:val="24"/>
        </w:rPr>
        <w:t>increasingly</w:t>
      </w:r>
      <w:r>
        <w:rPr>
          <w:rFonts w:asciiTheme="majorBidi" w:hAnsiTheme="majorBidi" w:cstheme="majorBidi"/>
          <w:sz w:val="24"/>
          <w:szCs w:val="24"/>
        </w:rPr>
        <w:t xml:space="preserve"> common. A large network exchanging drugs for intelligence</w:t>
      </w:r>
      <w:r w:rsidR="00D519E9">
        <w:rPr>
          <w:rFonts w:asciiTheme="majorBidi" w:hAnsiTheme="majorBidi" w:cstheme="majorBidi"/>
          <w:sz w:val="24"/>
          <w:szCs w:val="24"/>
        </w:rPr>
        <w:t>—</w:t>
      </w:r>
      <w:r w:rsidR="00546061">
        <w:rPr>
          <w:rFonts w:asciiTheme="majorBidi" w:hAnsiTheme="majorBidi" w:cstheme="majorBidi"/>
          <w:sz w:val="24"/>
          <w:szCs w:val="24"/>
        </w:rPr>
        <w:t>the Kahmoz family</w:t>
      </w:r>
      <w:r w:rsidR="00D519E9">
        <w:rPr>
          <w:rFonts w:asciiTheme="majorBidi" w:hAnsiTheme="majorBidi" w:cstheme="majorBidi"/>
          <w:sz w:val="24"/>
          <w:szCs w:val="24"/>
        </w:rPr>
        <w:t>—</w:t>
      </w:r>
      <w:r>
        <w:rPr>
          <w:rFonts w:asciiTheme="majorBidi" w:hAnsiTheme="majorBidi" w:cstheme="majorBidi"/>
          <w:sz w:val="24"/>
          <w:szCs w:val="24"/>
        </w:rPr>
        <w:t>operated</w:t>
      </w:r>
      <w:r w:rsidR="00546061">
        <w:rPr>
          <w:rFonts w:asciiTheme="majorBidi" w:hAnsiTheme="majorBidi" w:cstheme="majorBidi"/>
          <w:sz w:val="24"/>
          <w:szCs w:val="24"/>
        </w:rPr>
        <w:t xml:space="preserve"> in a village called Ajar</w:t>
      </w:r>
      <w:r w:rsidR="002E1FBF">
        <w:rPr>
          <w:rFonts w:asciiTheme="majorBidi" w:hAnsiTheme="majorBidi" w:cstheme="majorBidi"/>
          <w:sz w:val="24"/>
          <w:szCs w:val="24"/>
        </w:rPr>
        <w:t>. It was</w:t>
      </w:r>
      <w:r w:rsidR="00546061">
        <w:rPr>
          <w:rFonts w:asciiTheme="majorBidi" w:hAnsiTheme="majorBidi" w:cstheme="majorBidi"/>
          <w:sz w:val="24"/>
          <w:szCs w:val="24"/>
        </w:rPr>
        <w:t xml:space="preserve"> </w:t>
      </w:r>
      <w:r w:rsidR="0095064C">
        <w:rPr>
          <w:rFonts w:asciiTheme="majorBidi" w:hAnsiTheme="majorBidi" w:cstheme="majorBidi"/>
          <w:sz w:val="24"/>
          <w:szCs w:val="24"/>
        </w:rPr>
        <w:t xml:space="preserve">originally </w:t>
      </w:r>
      <w:r w:rsidR="00546061">
        <w:rPr>
          <w:rFonts w:asciiTheme="majorBidi" w:hAnsiTheme="majorBidi" w:cstheme="majorBidi"/>
          <w:sz w:val="24"/>
          <w:szCs w:val="24"/>
        </w:rPr>
        <w:t>run by Ramzi Nahara</w:t>
      </w:r>
      <w:r w:rsidR="006A4393">
        <w:rPr>
          <w:rFonts w:asciiTheme="majorBidi" w:hAnsiTheme="majorBidi" w:cstheme="majorBidi"/>
          <w:sz w:val="24"/>
          <w:szCs w:val="24"/>
        </w:rPr>
        <w:t xml:space="preserve">, </w:t>
      </w:r>
      <w:r w:rsidR="00546061">
        <w:rPr>
          <w:rFonts w:asciiTheme="majorBidi" w:hAnsiTheme="majorBidi" w:cstheme="majorBidi"/>
          <w:sz w:val="24"/>
          <w:szCs w:val="24"/>
        </w:rPr>
        <w:t>a resident of the village Abel al-Saki in Lebanon</w:t>
      </w:r>
      <w:r w:rsidR="006A4393">
        <w:rPr>
          <w:rFonts w:asciiTheme="majorBidi" w:hAnsiTheme="majorBidi" w:cstheme="majorBidi"/>
          <w:sz w:val="24"/>
          <w:szCs w:val="24"/>
        </w:rPr>
        <w:t>,</w:t>
      </w:r>
      <w:r w:rsidR="00546061">
        <w:rPr>
          <w:rFonts w:asciiTheme="majorBidi" w:hAnsiTheme="majorBidi" w:cstheme="majorBidi"/>
          <w:sz w:val="24"/>
          <w:szCs w:val="24"/>
        </w:rPr>
        <w:t xml:space="preserve"> who worked for Hizballah for many years and was killed </w:t>
      </w:r>
      <w:r w:rsidR="00C14311">
        <w:rPr>
          <w:rFonts w:asciiTheme="majorBidi" w:hAnsiTheme="majorBidi" w:cstheme="majorBidi"/>
          <w:sz w:val="24"/>
          <w:szCs w:val="24"/>
        </w:rPr>
        <w:t xml:space="preserve">in an explosion of a bomb placed in his car in December 2002. Sa’ad Kahmoz, the brother of Ahmad Kahmoz and father of </w:t>
      </w:r>
      <w:r w:rsidR="006115DE">
        <w:rPr>
          <w:rFonts w:asciiTheme="majorBidi" w:hAnsiTheme="majorBidi" w:cstheme="majorBidi"/>
          <w:sz w:val="24"/>
          <w:szCs w:val="24"/>
        </w:rPr>
        <w:t>Yusuf Kahmoz, contacted Nahara in the spring of 2001 to arrange various drug deals and established a network consisting of his brother and son (</w:t>
      </w:r>
      <w:r w:rsidR="00D519E9">
        <w:rPr>
          <w:rFonts w:asciiTheme="majorBidi" w:hAnsiTheme="majorBidi" w:cstheme="majorBidi"/>
          <w:sz w:val="24"/>
          <w:szCs w:val="24"/>
        </w:rPr>
        <w:t>referred to hereafter by their first names</w:t>
      </w:r>
      <w:r w:rsidR="006115DE">
        <w:rPr>
          <w:rFonts w:asciiTheme="majorBidi" w:hAnsiTheme="majorBidi" w:cstheme="majorBidi"/>
          <w:sz w:val="24"/>
          <w:szCs w:val="24"/>
        </w:rPr>
        <w:t xml:space="preserve">) as well as two Jews, Charlie Peretz and Dorit Edri (who is said to have been </w:t>
      </w:r>
      <w:r w:rsidR="0038594B">
        <w:rPr>
          <w:rFonts w:asciiTheme="majorBidi" w:hAnsiTheme="majorBidi" w:cstheme="majorBidi"/>
          <w:sz w:val="24"/>
          <w:szCs w:val="24"/>
        </w:rPr>
        <w:t xml:space="preserve">Sa’ad’s romantic partner at the time). </w:t>
      </w:r>
    </w:p>
    <w:p w14:paraId="1F742350" w14:textId="11B5CDC8" w:rsidR="00DA4EEE" w:rsidRDefault="00EE797B" w:rsidP="00D519E9">
      <w:pPr>
        <w:bidi w:val="0"/>
        <w:spacing w:line="360" w:lineRule="auto"/>
        <w:jc w:val="both"/>
        <w:rPr>
          <w:rFonts w:asciiTheme="majorBidi" w:hAnsiTheme="majorBidi" w:cstheme="majorBidi"/>
          <w:sz w:val="24"/>
          <w:szCs w:val="24"/>
        </w:rPr>
      </w:pPr>
      <w:r>
        <w:rPr>
          <w:rFonts w:asciiTheme="majorBidi" w:hAnsiTheme="majorBidi" w:cstheme="majorBidi"/>
          <w:sz w:val="24"/>
          <w:szCs w:val="24"/>
        </w:rPr>
        <w:t>N</w:t>
      </w:r>
      <w:r w:rsidR="0038594B">
        <w:rPr>
          <w:rFonts w:asciiTheme="majorBidi" w:hAnsiTheme="majorBidi" w:cstheme="majorBidi"/>
          <w:sz w:val="24"/>
          <w:szCs w:val="24"/>
        </w:rPr>
        <w:t>etwork members</w:t>
      </w:r>
      <w:r>
        <w:rPr>
          <w:rFonts w:asciiTheme="majorBidi" w:hAnsiTheme="majorBidi" w:cstheme="majorBidi"/>
          <w:sz w:val="24"/>
          <w:szCs w:val="24"/>
        </w:rPr>
        <w:t xml:space="preserve"> later</w:t>
      </w:r>
      <w:r w:rsidR="0038594B">
        <w:rPr>
          <w:rFonts w:asciiTheme="majorBidi" w:hAnsiTheme="majorBidi" w:cstheme="majorBidi"/>
          <w:sz w:val="24"/>
          <w:szCs w:val="24"/>
        </w:rPr>
        <w:t xml:space="preserve"> recruited other Israeli Jews and Arabs to operate a large drug smuggling enterprise. Its members used dedicated cell phones</w:t>
      </w:r>
      <w:r w:rsidR="006A4393">
        <w:rPr>
          <w:rFonts w:asciiTheme="majorBidi" w:hAnsiTheme="majorBidi" w:cstheme="majorBidi"/>
          <w:sz w:val="24"/>
          <w:szCs w:val="24"/>
        </w:rPr>
        <w:t xml:space="preserve"> and</w:t>
      </w:r>
      <w:r w:rsidR="0038594B">
        <w:rPr>
          <w:rFonts w:asciiTheme="majorBidi" w:hAnsiTheme="majorBidi" w:cstheme="majorBidi"/>
          <w:sz w:val="24"/>
          <w:szCs w:val="24"/>
        </w:rPr>
        <w:t xml:space="preserve"> frequently chang</w:t>
      </w:r>
      <w:r w:rsidR="006A4393">
        <w:rPr>
          <w:rFonts w:asciiTheme="majorBidi" w:hAnsiTheme="majorBidi" w:cstheme="majorBidi"/>
          <w:sz w:val="24"/>
          <w:szCs w:val="24"/>
        </w:rPr>
        <w:t>ed</w:t>
      </w:r>
      <w:r w:rsidR="0038594B">
        <w:rPr>
          <w:rFonts w:asciiTheme="majorBidi" w:hAnsiTheme="majorBidi" w:cstheme="majorBidi"/>
          <w:sz w:val="24"/>
          <w:szCs w:val="24"/>
        </w:rPr>
        <w:t xml:space="preserve"> SIM cards to </w:t>
      </w:r>
      <w:r w:rsidR="007F66E5">
        <w:rPr>
          <w:rFonts w:asciiTheme="majorBidi" w:hAnsiTheme="majorBidi" w:cstheme="majorBidi"/>
          <w:sz w:val="24"/>
          <w:szCs w:val="24"/>
        </w:rPr>
        <w:t>reduce the chan</w:t>
      </w:r>
      <w:r w:rsidR="006A4393">
        <w:rPr>
          <w:rFonts w:asciiTheme="majorBidi" w:hAnsiTheme="majorBidi" w:cstheme="majorBidi"/>
          <w:sz w:val="24"/>
          <w:szCs w:val="24"/>
        </w:rPr>
        <w:t>c</w:t>
      </w:r>
      <w:r w:rsidR="007F66E5">
        <w:rPr>
          <w:rFonts w:asciiTheme="majorBidi" w:hAnsiTheme="majorBidi" w:cstheme="majorBidi"/>
          <w:sz w:val="24"/>
          <w:szCs w:val="24"/>
        </w:rPr>
        <w:t xml:space="preserve">es of </w:t>
      </w:r>
      <w:r w:rsidR="00A94069">
        <w:rPr>
          <w:rFonts w:asciiTheme="majorBidi" w:hAnsiTheme="majorBidi" w:cstheme="majorBidi"/>
          <w:sz w:val="24"/>
          <w:szCs w:val="24"/>
        </w:rPr>
        <w:t>detection</w:t>
      </w:r>
      <w:r w:rsidR="007F66E5">
        <w:rPr>
          <w:rFonts w:asciiTheme="majorBidi" w:hAnsiTheme="majorBidi" w:cstheme="majorBidi"/>
          <w:sz w:val="24"/>
          <w:szCs w:val="24"/>
        </w:rPr>
        <w:t xml:space="preserve">. Sa’ad himself used dozens of cell phones to communicate with network members. The network collected information at two levels: </w:t>
      </w:r>
      <w:r w:rsidR="00270103">
        <w:rPr>
          <w:rFonts w:asciiTheme="majorBidi" w:hAnsiTheme="majorBidi" w:cstheme="majorBidi"/>
          <w:sz w:val="24"/>
          <w:szCs w:val="24"/>
        </w:rPr>
        <w:t xml:space="preserve"> intelligence to smooth the way for drug smuggling, and</w:t>
      </w:r>
      <w:r w:rsidR="000640A3">
        <w:rPr>
          <w:rFonts w:asciiTheme="majorBidi" w:hAnsiTheme="majorBidi" w:cstheme="majorBidi"/>
          <w:sz w:val="24"/>
          <w:szCs w:val="24"/>
        </w:rPr>
        <w:t xml:space="preserve"> broader intelligence based on handlers’ requests.</w:t>
      </w:r>
      <w:r w:rsidR="000640A3">
        <w:rPr>
          <w:rStyle w:val="FootnoteReference"/>
          <w:rFonts w:asciiTheme="majorBidi" w:hAnsiTheme="majorBidi" w:cstheme="majorBidi"/>
          <w:sz w:val="24"/>
          <w:szCs w:val="24"/>
        </w:rPr>
        <w:footnoteReference w:id="16"/>
      </w:r>
    </w:p>
    <w:p w14:paraId="61C8850F" w14:textId="71EA6320" w:rsidR="00434764" w:rsidRDefault="000640A3" w:rsidP="000640A3">
      <w:pPr>
        <w:bidi w:val="0"/>
        <w:spacing w:line="360" w:lineRule="auto"/>
        <w:jc w:val="both"/>
        <w:rPr>
          <w:rFonts w:asciiTheme="majorBidi" w:hAnsiTheme="majorBidi" w:cstheme="majorBidi"/>
          <w:sz w:val="24"/>
          <w:szCs w:val="24"/>
        </w:rPr>
      </w:pPr>
      <w:r>
        <w:rPr>
          <w:rFonts w:asciiTheme="majorBidi" w:hAnsiTheme="majorBidi" w:cstheme="majorBidi"/>
          <w:sz w:val="24"/>
          <w:szCs w:val="24"/>
        </w:rPr>
        <w:t>At th</w:t>
      </w:r>
      <w:r w:rsidR="00807EF3">
        <w:rPr>
          <w:rFonts w:asciiTheme="majorBidi" w:hAnsiTheme="majorBidi" w:cstheme="majorBidi"/>
          <w:sz w:val="24"/>
          <w:szCs w:val="24"/>
        </w:rPr>
        <w:t xml:space="preserve">e level of intelligence </w:t>
      </w:r>
      <w:r w:rsidR="00EE797B">
        <w:rPr>
          <w:rFonts w:asciiTheme="majorBidi" w:hAnsiTheme="majorBidi" w:cstheme="majorBidi"/>
          <w:sz w:val="24"/>
          <w:szCs w:val="24"/>
        </w:rPr>
        <w:t>collection</w:t>
      </w:r>
      <w:r w:rsidR="00807EF3">
        <w:rPr>
          <w:rFonts w:asciiTheme="majorBidi" w:hAnsiTheme="majorBidi" w:cstheme="majorBidi"/>
          <w:sz w:val="24"/>
          <w:szCs w:val="24"/>
        </w:rPr>
        <w:t xml:space="preserve"> for the sake of drug smuggling, network members, led by Nahara, would use radios to </w:t>
      </w:r>
      <w:r w:rsidR="00B6568A">
        <w:rPr>
          <w:rFonts w:asciiTheme="majorBidi" w:hAnsiTheme="majorBidi" w:cstheme="majorBidi"/>
          <w:sz w:val="24"/>
          <w:szCs w:val="24"/>
        </w:rPr>
        <w:t>monitor</w:t>
      </w:r>
      <w:r w:rsidR="00807EF3">
        <w:rPr>
          <w:rFonts w:asciiTheme="majorBidi" w:hAnsiTheme="majorBidi" w:cstheme="majorBidi"/>
          <w:sz w:val="24"/>
          <w:szCs w:val="24"/>
        </w:rPr>
        <w:t xml:space="preserve"> </w:t>
      </w:r>
      <w:r w:rsidR="00A94069">
        <w:rPr>
          <w:rFonts w:asciiTheme="majorBidi" w:hAnsiTheme="majorBidi" w:cstheme="majorBidi"/>
          <w:sz w:val="24"/>
          <w:szCs w:val="24"/>
        </w:rPr>
        <w:t>Israel Police</w:t>
      </w:r>
      <w:r w:rsidR="00807EF3">
        <w:rPr>
          <w:rFonts w:asciiTheme="majorBidi" w:hAnsiTheme="majorBidi" w:cstheme="majorBidi"/>
          <w:sz w:val="24"/>
          <w:szCs w:val="24"/>
        </w:rPr>
        <w:t xml:space="preserve"> communications devices and pass on warnings to Sa’ad and his men</w:t>
      </w:r>
      <w:r w:rsidR="00434764">
        <w:rPr>
          <w:rFonts w:asciiTheme="majorBidi" w:hAnsiTheme="majorBidi" w:cstheme="majorBidi"/>
          <w:sz w:val="24"/>
          <w:szCs w:val="24"/>
        </w:rPr>
        <w:t>. This enabled them</w:t>
      </w:r>
      <w:r w:rsidR="00807EF3">
        <w:rPr>
          <w:rFonts w:asciiTheme="majorBidi" w:hAnsiTheme="majorBidi" w:cstheme="majorBidi"/>
          <w:sz w:val="24"/>
          <w:szCs w:val="24"/>
        </w:rPr>
        <w:t xml:space="preserve"> to time their </w:t>
      </w:r>
      <w:r w:rsidR="002C107F">
        <w:rPr>
          <w:rFonts w:asciiTheme="majorBidi" w:hAnsiTheme="majorBidi" w:cstheme="majorBidi"/>
          <w:sz w:val="24"/>
          <w:szCs w:val="24"/>
        </w:rPr>
        <w:t>smuggling operations and e</w:t>
      </w:r>
      <w:r w:rsidR="00744924">
        <w:rPr>
          <w:rFonts w:asciiTheme="majorBidi" w:hAnsiTheme="majorBidi" w:cstheme="majorBidi"/>
          <w:sz w:val="24"/>
          <w:szCs w:val="24"/>
        </w:rPr>
        <w:t>xit</w:t>
      </w:r>
      <w:r w:rsidR="002C107F">
        <w:rPr>
          <w:rFonts w:asciiTheme="majorBidi" w:hAnsiTheme="majorBidi" w:cstheme="majorBidi"/>
          <w:sz w:val="24"/>
          <w:szCs w:val="24"/>
        </w:rPr>
        <w:t xml:space="preserve"> from Aja</w:t>
      </w:r>
      <w:r w:rsidR="00957738">
        <w:rPr>
          <w:rFonts w:asciiTheme="majorBidi" w:hAnsiTheme="majorBidi" w:cstheme="majorBidi"/>
          <w:sz w:val="24"/>
          <w:szCs w:val="24"/>
        </w:rPr>
        <w:t>r</w:t>
      </w:r>
      <w:r w:rsidR="002C107F">
        <w:rPr>
          <w:rFonts w:asciiTheme="majorBidi" w:hAnsiTheme="majorBidi" w:cstheme="majorBidi"/>
          <w:sz w:val="24"/>
          <w:szCs w:val="24"/>
        </w:rPr>
        <w:t xml:space="preserve"> when police were not in the area. </w:t>
      </w:r>
      <w:r w:rsidR="00546011">
        <w:rPr>
          <w:rFonts w:asciiTheme="majorBidi" w:hAnsiTheme="majorBidi" w:cstheme="majorBidi"/>
          <w:sz w:val="24"/>
          <w:szCs w:val="24"/>
        </w:rPr>
        <w:t>While</w:t>
      </w:r>
      <w:r w:rsidR="002C107F">
        <w:rPr>
          <w:rFonts w:asciiTheme="majorBidi" w:hAnsiTheme="majorBidi" w:cstheme="majorBidi"/>
          <w:sz w:val="24"/>
          <w:szCs w:val="24"/>
        </w:rPr>
        <w:t xml:space="preserve"> smuggling, network members would travel in two vehicles</w:t>
      </w:r>
      <w:r w:rsidR="007C3C40">
        <w:rPr>
          <w:rFonts w:asciiTheme="majorBidi" w:hAnsiTheme="majorBidi" w:cstheme="majorBidi"/>
          <w:sz w:val="24"/>
          <w:szCs w:val="24"/>
        </w:rPr>
        <w:t>:</w:t>
      </w:r>
      <w:r w:rsidR="002C107F">
        <w:rPr>
          <w:rFonts w:asciiTheme="majorBidi" w:hAnsiTheme="majorBidi" w:cstheme="majorBidi"/>
          <w:sz w:val="24"/>
          <w:szCs w:val="24"/>
        </w:rPr>
        <w:t xml:space="preserve"> the first</w:t>
      </w:r>
      <w:r w:rsidR="00966C62">
        <w:rPr>
          <w:rFonts w:asciiTheme="majorBidi" w:hAnsiTheme="majorBidi" w:cstheme="majorBidi"/>
          <w:sz w:val="24"/>
          <w:szCs w:val="24"/>
        </w:rPr>
        <w:t xml:space="preserve"> and</w:t>
      </w:r>
      <w:r w:rsidR="00744924">
        <w:rPr>
          <w:rFonts w:asciiTheme="majorBidi" w:hAnsiTheme="majorBidi" w:cstheme="majorBidi"/>
          <w:sz w:val="24"/>
          <w:szCs w:val="24"/>
        </w:rPr>
        <w:t xml:space="preserve"> drug-free vehicle</w:t>
      </w:r>
      <w:r w:rsidR="00546011">
        <w:rPr>
          <w:rFonts w:asciiTheme="majorBidi" w:hAnsiTheme="majorBidi" w:cstheme="majorBidi"/>
          <w:sz w:val="24"/>
          <w:szCs w:val="24"/>
        </w:rPr>
        <w:t xml:space="preserve"> would make sure</w:t>
      </w:r>
      <w:r w:rsidR="002C107F">
        <w:rPr>
          <w:rFonts w:asciiTheme="majorBidi" w:hAnsiTheme="majorBidi" w:cstheme="majorBidi"/>
          <w:sz w:val="24"/>
          <w:szCs w:val="24"/>
        </w:rPr>
        <w:t xml:space="preserve"> the road was open and that the area was free </w:t>
      </w:r>
      <w:r w:rsidR="00744924">
        <w:rPr>
          <w:rFonts w:asciiTheme="majorBidi" w:hAnsiTheme="majorBidi" w:cstheme="majorBidi"/>
          <w:sz w:val="24"/>
          <w:szCs w:val="24"/>
        </w:rPr>
        <w:t xml:space="preserve">of </w:t>
      </w:r>
      <w:r w:rsidR="002C107F">
        <w:rPr>
          <w:rFonts w:asciiTheme="majorBidi" w:hAnsiTheme="majorBidi" w:cstheme="majorBidi"/>
          <w:sz w:val="24"/>
          <w:szCs w:val="24"/>
        </w:rPr>
        <w:t>security</w:t>
      </w:r>
      <w:r w:rsidR="007C3C40">
        <w:rPr>
          <w:rFonts w:asciiTheme="majorBidi" w:hAnsiTheme="majorBidi" w:cstheme="majorBidi"/>
          <w:sz w:val="24"/>
          <w:szCs w:val="24"/>
        </w:rPr>
        <w:t xml:space="preserve"> services personnel; only after ensuring safe passage would the second</w:t>
      </w:r>
      <w:r w:rsidR="006076E9">
        <w:rPr>
          <w:rFonts w:asciiTheme="majorBidi" w:hAnsiTheme="majorBidi" w:cstheme="majorBidi"/>
          <w:sz w:val="24"/>
          <w:szCs w:val="24"/>
        </w:rPr>
        <w:t xml:space="preserve"> vehicle</w:t>
      </w:r>
      <w:r w:rsidR="00434764">
        <w:rPr>
          <w:rFonts w:asciiTheme="majorBidi" w:hAnsiTheme="majorBidi" w:cstheme="majorBidi"/>
          <w:sz w:val="24"/>
          <w:szCs w:val="24"/>
        </w:rPr>
        <w:t>—</w:t>
      </w:r>
      <w:r w:rsidR="00966C62">
        <w:rPr>
          <w:rFonts w:asciiTheme="majorBidi" w:hAnsiTheme="majorBidi" w:cstheme="majorBidi"/>
          <w:sz w:val="24"/>
          <w:szCs w:val="24"/>
        </w:rPr>
        <w:t>the one with the drugs</w:t>
      </w:r>
      <w:r w:rsidR="00434764">
        <w:rPr>
          <w:rFonts w:asciiTheme="majorBidi" w:hAnsiTheme="majorBidi" w:cstheme="majorBidi"/>
          <w:sz w:val="24"/>
          <w:szCs w:val="24"/>
        </w:rPr>
        <w:t>—</w:t>
      </w:r>
      <w:r w:rsidR="00957738">
        <w:rPr>
          <w:rFonts w:asciiTheme="majorBidi" w:hAnsiTheme="majorBidi" w:cstheme="majorBidi"/>
          <w:sz w:val="24"/>
          <w:szCs w:val="24"/>
        </w:rPr>
        <w:t xml:space="preserve">start moving. </w:t>
      </w:r>
    </w:p>
    <w:p w14:paraId="6351B475" w14:textId="5D5EC283" w:rsidR="000640A3" w:rsidRDefault="00957738" w:rsidP="00434764">
      <w:pPr>
        <w:bidi w:val="0"/>
        <w:spacing w:line="360" w:lineRule="auto"/>
        <w:jc w:val="both"/>
        <w:rPr>
          <w:rFonts w:asciiTheme="majorBidi" w:hAnsiTheme="majorBidi" w:cstheme="majorBidi"/>
          <w:sz w:val="24"/>
          <w:szCs w:val="24"/>
        </w:rPr>
      </w:pPr>
      <w:r>
        <w:rPr>
          <w:rFonts w:asciiTheme="majorBidi" w:hAnsiTheme="majorBidi" w:cstheme="majorBidi"/>
          <w:sz w:val="24"/>
          <w:szCs w:val="24"/>
        </w:rPr>
        <w:t>It should be noted that network members developed friendly relations with IDF soldiers guarding the post at the exit from Ajar</w:t>
      </w:r>
      <w:r w:rsidR="00E476A2">
        <w:rPr>
          <w:rFonts w:asciiTheme="majorBidi" w:hAnsiTheme="majorBidi" w:cstheme="majorBidi"/>
          <w:sz w:val="24"/>
          <w:szCs w:val="24"/>
        </w:rPr>
        <w:t xml:space="preserve">, </w:t>
      </w:r>
      <w:r w:rsidR="006076E9">
        <w:rPr>
          <w:rFonts w:asciiTheme="majorBidi" w:hAnsiTheme="majorBidi" w:cstheme="majorBidi"/>
          <w:sz w:val="24"/>
          <w:szCs w:val="24"/>
        </w:rPr>
        <w:t>handin</w:t>
      </w:r>
      <w:r w:rsidR="00E476A2">
        <w:rPr>
          <w:rFonts w:asciiTheme="majorBidi" w:hAnsiTheme="majorBidi" w:cstheme="majorBidi"/>
          <w:sz w:val="24"/>
          <w:szCs w:val="24"/>
        </w:rPr>
        <w:t xml:space="preserve">g </w:t>
      </w:r>
      <w:r w:rsidR="006076E9">
        <w:rPr>
          <w:rFonts w:asciiTheme="majorBidi" w:hAnsiTheme="majorBidi" w:cstheme="majorBidi"/>
          <w:sz w:val="24"/>
          <w:szCs w:val="24"/>
        </w:rPr>
        <w:t xml:space="preserve">out </w:t>
      </w:r>
      <w:r w:rsidR="00E476A2">
        <w:rPr>
          <w:rFonts w:asciiTheme="majorBidi" w:hAnsiTheme="majorBidi" w:cstheme="majorBidi"/>
          <w:sz w:val="24"/>
          <w:szCs w:val="24"/>
        </w:rPr>
        <w:t xml:space="preserve">cigarettes, sweets, and hot drinks, </w:t>
      </w:r>
      <w:r w:rsidR="00434764">
        <w:rPr>
          <w:rFonts w:asciiTheme="majorBidi" w:hAnsiTheme="majorBidi" w:cstheme="majorBidi"/>
          <w:sz w:val="24"/>
          <w:szCs w:val="24"/>
        </w:rPr>
        <w:lastRenderedPageBreak/>
        <w:t>thereby</w:t>
      </w:r>
      <w:r w:rsidR="00E476A2">
        <w:rPr>
          <w:rFonts w:asciiTheme="majorBidi" w:hAnsiTheme="majorBidi" w:cstheme="majorBidi"/>
          <w:sz w:val="24"/>
          <w:szCs w:val="24"/>
        </w:rPr>
        <w:t xml:space="preserve"> </w:t>
      </w:r>
      <w:r w:rsidR="00CB32FD">
        <w:rPr>
          <w:rFonts w:asciiTheme="majorBidi" w:hAnsiTheme="majorBidi" w:cstheme="majorBidi"/>
          <w:sz w:val="24"/>
          <w:szCs w:val="24"/>
        </w:rPr>
        <w:t>gaining</w:t>
      </w:r>
      <w:r w:rsidR="00E476A2">
        <w:rPr>
          <w:rFonts w:asciiTheme="majorBidi" w:hAnsiTheme="majorBidi" w:cstheme="majorBidi"/>
          <w:sz w:val="24"/>
          <w:szCs w:val="24"/>
        </w:rPr>
        <w:t xml:space="preserve"> their trust. This friendship meant that soldiers would </w:t>
      </w:r>
      <w:r w:rsidR="00434764">
        <w:rPr>
          <w:rFonts w:asciiTheme="majorBidi" w:hAnsiTheme="majorBidi" w:cstheme="majorBidi"/>
          <w:sz w:val="24"/>
          <w:szCs w:val="24"/>
        </w:rPr>
        <w:t xml:space="preserve">make </w:t>
      </w:r>
      <w:r w:rsidR="00E476A2">
        <w:rPr>
          <w:rFonts w:asciiTheme="majorBidi" w:hAnsiTheme="majorBidi" w:cstheme="majorBidi"/>
          <w:sz w:val="24"/>
          <w:szCs w:val="24"/>
        </w:rPr>
        <w:t>only a cursory examination of network members’ vehicle</w:t>
      </w:r>
      <w:r w:rsidR="007453F8">
        <w:rPr>
          <w:rFonts w:asciiTheme="majorBidi" w:hAnsiTheme="majorBidi" w:cstheme="majorBidi"/>
          <w:sz w:val="24"/>
          <w:szCs w:val="24"/>
        </w:rPr>
        <w:t xml:space="preserve">s and </w:t>
      </w:r>
      <w:r w:rsidR="00270103">
        <w:rPr>
          <w:rFonts w:asciiTheme="majorBidi" w:hAnsiTheme="majorBidi" w:cstheme="majorBidi"/>
          <w:sz w:val="24"/>
          <w:szCs w:val="24"/>
        </w:rPr>
        <w:t xml:space="preserve">would </w:t>
      </w:r>
      <w:r w:rsidR="007453F8">
        <w:rPr>
          <w:rFonts w:asciiTheme="majorBidi" w:hAnsiTheme="majorBidi" w:cstheme="majorBidi"/>
          <w:sz w:val="24"/>
          <w:szCs w:val="24"/>
        </w:rPr>
        <w:t>share information when it came to police requests that the army keep an eye out for network members or knowledge of an imminent police action in the region. In this way, dozens of drug smuggling operations of tons of hashish took place between 2001 and 2002, until the arrest of network members in January 2003.</w:t>
      </w:r>
      <w:r w:rsidR="007453F8">
        <w:rPr>
          <w:rStyle w:val="FootnoteReference"/>
          <w:rFonts w:asciiTheme="majorBidi" w:hAnsiTheme="majorBidi" w:cstheme="majorBidi"/>
          <w:sz w:val="24"/>
          <w:szCs w:val="24"/>
        </w:rPr>
        <w:footnoteReference w:id="17"/>
      </w:r>
    </w:p>
    <w:p w14:paraId="7F0C0FB6" w14:textId="45848EBF" w:rsidR="007A3DDB" w:rsidRDefault="007A3DDB" w:rsidP="007A3DDB">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Nonetheless, the intelligence the network collected was not only aimed at facilitating </w:t>
      </w:r>
      <w:r w:rsidR="00CF5790">
        <w:rPr>
          <w:rFonts w:asciiTheme="majorBidi" w:hAnsiTheme="majorBidi" w:cstheme="majorBidi"/>
          <w:sz w:val="24"/>
          <w:szCs w:val="24"/>
        </w:rPr>
        <w:t>its drug smuggling operation</w:t>
      </w:r>
      <w:r w:rsidR="00E61E1C">
        <w:rPr>
          <w:rFonts w:asciiTheme="majorBidi" w:hAnsiTheme="majorBidi" w:cstheme="majorBidi"/>
          <w:sz w:val="24"/>
          <w:szCs w:val="24"/>
        </w:rPr>
        <w:t xml:space="preserve">. In one meeting between Nahara and Sa’ad, </w:t>
      </w:r>
      <w:r w:rsidR="00CF5790">
        <w:rPr>
          <w:rFonts w:asciiTheme="majorBidi" w:hAnsiTheme="majorBidi" w:cstheme="majorBidi"/>
          <w:sz w:val="24"/>
          <w:szCs w:val="24"/>
        </w:rPr>
        <w:t xml:space="preserve">Nahara </w:t>
      </w:r>
      <w:r w:rsidR="00E61E1C">
        <w:rPr>
          <w:rFonts w:asciiTheme="majorBidi" w:hAnsiTheme="majorBidi" w:cstheme="majorBidi"/>
          <w:sz w:val="24"/>
          <w:szCs w:val="24"/>
        </w:rPr>
        <w:t>told</w:t>
      </w:r>
      <w:r w:rsidR="00CF5790">
        <w:rPr>
          <w:rFonts w:asciiTheme="majorBidi" w:hAnsiTheme="majorBidi" w:cstheme="majorBidi"/>
          <w:sz w:val="24"/>
          <w:szCs w:val="24"/>
        </w:rPr>
        <w:t xml:space="preserve"> Sa’ad</w:t>
      </w:r>
      <w:r w:rsidR="00952E73">
        <w:rPr>
          <w:rFonts w:asciiTheme="majorBidi" w:hAnsiTheme="majorBidi" w:cstheme="majorBidi"/>
          <w:sz w:val="24"/>
          <w:szCs w:val="24"/>
        </w:rPr>
        <w:t xml:space="preserve"> that he was a Hizballah operative and had participated in the abduction of someone suspected of collaborating with Israel. </w:t>
      </w:r>
      <w:r w:rsidR="00E61E1C">
        <w:rPr>
          <w:rFonts w:asciiTheme="majorBidi" w:hAnsiTheme="majorBidi" w:cstheme="majorBidi"/>
          <w:sz w:val="24"/>
          <w:szCs w:val="24"/>
        </w:rPr>
        <w:t>Nahara</w:t>
      </w:r>
      <w:r w:rsidR="00952E73">
        <w:rPr>
          <w:rFonts w:asciiTheme="majorBidi" w:hAnsiTheme="majorBidi" w:cstheme="majorBidi"/>
          <w:sz w:val="24"/>
          <w:szCs w:val="24"/>
        </w:rPr>
        <w:t xml:space="preserve"> asked </w:t>
      </w:r>
      <w:r w:rsidR="00E61E1C">
        <w:rPr>
          <w:rFonts w:asciiTheme="majorBidi" w:hAnsiTheme="majorBidi" w:cstheme="majorBidi"/>
          <w:sz w:val="24"/>
          <w:szCs w:val="24"/>
        </w:rPr>
        <w:t>Sa’ad</w:t>
      </w:r>
      <w:r w:rsidR="00952E73">
        <w:rPr>
          <w:rFonts w:asciiTheme="majorBidi" w:hAnsiTheme="majorBidi" w:cstheme="majorBidi"/>
          <w:sz w:val="24"/>
          <w:szCs w:val="24"/>
        </w:rPr>
        <w:t xml:space="preserve"> for help </w:t>
      </w:r>
      <w:r w:rsidR="00E61E1C">
        <w:rPr>
          <w:rFonts w:asciiTheme="majorBidi" w:hAnsiTheme="majorBidi" w:cstheme="majorBidi"/>
          <w:sz w:val="24"/>
          <w:szCs w:val="24"/>
        </w:rPr>
        <w:t>obtaining</w:t>
      </w:r>
      <w:r w:rsidR="00952E73">
        <w:rPr>
          <w:rFonts w:asciiTheme="majorBidi" w:hAnsiTheme="majorBidi" w:cstheme="majorBidi"/>
          <w:sz w:val="24"/>
          <w:szCs w:val="24"/>
        </w:rPr>
        <w:t xml:space="preserve"> certain </w:t>
      </w:r>
      <w:r w:rsidR="00E61E1C">
        <w:rPr>
          <w:rFonts w:asciiTheme="majorBidi" w:hAnsiTheme="majorBidi" w:cstheme="majorBidi"/>
          <w:sz w:val="24"/>
          <w:szCs w:val="24"/>
        </w:rPr>
        <w:t>goods</w:t>
      </w:r>
      <w:r w:rsidR="00952E73">
        <w:rPr>
          <w:rFonts w:asciiTheme="majorBidi" w:hAnsiTheme="majorBidi" w:cstheme="majorBidi"/>
          <w:sz w:val="24"/>
          <w:szCs w:val="24"/>
        </w:rPr>
        <w:t xml:space="preserve"> from Israel, including books, newspapers, an atlas,</w:t>
      </w:r>
      <w:r w:rsidR="004A5D1B">
        <w:rPr>
          <w:rFonts w:asciiTheme="majorBidi" w:hAnsiTheme="majorBidi" w:cstheme="majorBidi"/>
          <w:sz w:val="24"/>
          <w:szCs w:val="24"/>
        </w:rPr>
        <w:t xml:space="preserve"> electronic translating devices to convert English</w:t>
      </w:r>
      <w:r w:rsidR="000E6B6D">
        <w:rPr>
          <w:rFonts w:asciiTheme="majorBidi" w:hAnsiTheme="majorBidi" w:cstheme="majorBidi"/>
          <w:sz w:val="24"/>
          <w:szCs w:val="24"/>
        </w:rPr>
        <w:t xml:space="preserve"> and Hebrew into Arabic, and a statistical yearbook of Israel. </w:t>
      </w:r>
      <w:r w:rsidR="00270103">
        <w:rPr>
          <w:rFonts w:asciiTheme="majorBidi" w:hAnsiTheme="majorBidi" w:cstheme="majorBidi"/>
          <w:sz w:val="24"/>
          <w:szCs w:val="24"/>
        </w:rPr>
        <w:t>In fact, he managed</w:t>
      </w:r>
      <w:r w:rsidR="000E6B6D">
        <w:rPr>
          <w:rFonts w:asciiTheme="majorBidi" w:hAnsiTheme="majorBidi" w:cstheme="majorBidi"/>
          <w:sz w:val="24"/>
          <w:szCs w:val="24"/>
        </w:rPr>
        <w:t xml:space="preserve"> to </w:t>
      </w:r>
      <w:r w:rsidR="0095064C">
        <w:rPr>
          <w:rFonts w:asciiTheme="majorBidi" w:hAnsiTheme="majorBidi" w:cstheme="majorBidi"/>
          <w:sz w:val="24"/>
          <w:szCs w:val="24"/>
        </w:rPr>
        <w:t>secure</w:t>
      </w:r>
      <w:r w:rsidR="000E6B6D">
        <w:rPr>
          <w:rFonts w:asciiTheme="majorBidi" w:hAnsiTheme="majorBidi" w:cstheme="majorBidi"/>
          <w:sz w:val="24"/>
          <w:szCs w:val="24"/>
        </w:rPr>
        <w:t xml:space="preserve"> all these items, at least some of which were </w:t>
      </w:r>
      <w:r w:rsidR="0095064C">
        <w:rPr>
          <w:rFonts w:asciiTheme="majorBidi" w:hAnsiTheme="majorBidi" w:cstheme="majorBidi"/>
          <w:sz w:val="24"/>
          <w:szCs w:val="24"/>
        </w:rPr>
        <w:t>purchases</w:t>
      </w:r>
      <w:r w:rsidR="000E6B6D">
        <w:rPr>
          <w:rFonts w:asciiTheme="majorBidi" w:hAnsiTheme="majorBidi" w:cstheme="majorBidi"/>
          <w:sz w:val="24"/>
          <w:szCs w:val="24"/>
        </w:rPr>
        <w:t xml:space="preserve"> by the Jews in the network (the statistical yearbook, for example, was bought by Peretz). In addition, </w:t>
      </w:r>
      <w:r w:rsidR="00E61E1C">
        <w:rPr>
          <w:rFonts w:asciiTheme="majorBidi" w:hAnsiTheme="majorBidi" w:cstheme="majorBidi"/>
          <w:sz w:val="24"/>
          <w:szCs w:val="24"/>
        </w:rPr>
        <w:t>Nahara</w:t>
      </w:r>
      <w:r w:rsidR="000E6B6D">
        <w:rPr>
          <w:rFonts w:asciiTheme="majorBidi" w:hAnsiTheme="majorBidi" w:cstheme="majorBidi"/>
          <w:sz w:val="24"/>
          <w:szCs w:val="24"/>
        </w:rPr>
        <w:t xml:space="preserve"> asked for </w:t>
      </w:r>
      <w:r w:rsidR="0057465F">
        <w:rPr>
          <w:rFonts w:asciiTheme="majorBidi" w:hAnsiTheme="majorBidi" w:cstheme="majorBidi"/>
          <w:sz w:val="24"/>
          <w:szCs w:val="24"/>
        </w:rPr>
        <w:t>night</w:t>
      </w:r>
      <w:r w:rsidR="0095064C">
        <w:rPr>
          <w:rFonts w:asciiTheme="majorBidi" w:hAnsiTheme="majorBidi" w:cstheme="majorBidi"/>
          <w:sz w:val="24"/>
          <w:szCs w:val="24"/>
        </w:rPr>
        <w:t xml:space="preserve"> </w:t>
      </w:r>
      <w:r w:rsidR="0057465F">
        <w:rPr>
          <w:rFonts w:asciiTheme="majorBidi" w:hAnsiTheme="majorBidi" w:cstheme="majorBidi"/>
          <w:sz w:val="24"/>
          <w:szCs w:val="24"/>
        </w:rPr>
        <w:t>vision binoculars</w:t>
      </w:r>
      <w:r w:rsidR="0065746C">
        <w:rPr>
          <w:rFonts w:asciiTheme="majorBidi" w:hAnsiTheme="majorBidi" w:cstheme="majorBidi"/>
          <w:sz w:val="24"/>
          <w:szCs w:val="24"/>
        </w:rPr>
        <w:t>, which</w:t>
      </w:r>
      <w:r w:rsidR="0057465F">
        <w:rPr>
          <w:rFonts w:asciiTheme="majorBidi" w:hAnsiTheme="majorBidi" w:cstheme="majorBidi"/>
          <w:sz w:val="24"/>
          <w:szCs w:val="24"/>
        </w:rPr>
        <w:t xml:space="preserve"> Sa’ad and his Jewish partners, </w:t>
      </w:r>
      <w:commentRangeStart w:id="14"/>
      <w:r w:rsidR="0057465F">
        <w:rPr>
          <w:rFonts w:asciiTheme="majorBidi" w:hAnsiTheme="majorBidi" w:cstheme="majorBidi"/>
          <w:sz w:val="24"/>
          <w:szCs w:val="24"/>
        </w:rPr>
        <w:t>[Charlie] Peretz and [Dorit] Edri</w:t>
      </w:r>
      <w:commentRangeEnd w:id="14"/>
      <w:r w:rsidR="00BA25CB">
        <w:rPr>
          <w:rStyle w:val="CommentReference"/>
        </w:rPr>
        <w:commentReference w:id="14"/>
      </w:r>
      <w:r w:rsidR="00EF6943">
        <w:rPr>
          <w:rFonts w:asciiTheme="majorBidi" w:hAnsiTheme="majorBidi" w:cstheme="majorBidi"/>
          <w:sz w:val="24"/>
          <w:szCs w:val="24"/>
        </w:rPr>
        <w:t xml:space="preserve">, worked together to </w:t>
      </w:r>
      <w:r w:rsidR="0065746C">
        <w:rPr>
          <w:rFonts w:asciiTheme="majorBidi" w:hAnsiTheme="majorBidi" w:cstheme="majorBidi"/>
          <w:sz w:val="24"/>
          <w:szCs w:val="24"/>
        </w:rPr>
        <w:t>purchase</w:t>
      </w:r>
      <w:r w:rsidR="00EF6943">
        <w:rPr>
          <w:rFonts w:asciiTheme="majorBidi" w:hAnsiTheme="majorBidi" w:cstheme="majorBidi"/>
          <w:sz w:val="24"/>
          <w:szCs w:val="24"/>
        </w:rPr>
        <w:t xml:space="preserve">. They </w:t>
      </w:r>
      <w:r w:rsidR="0065746C">
        <w:rPr>
          <w:rFonts w:asciiTheme="majorBidi" w:hAnsiTheme="majorBidi" w:cstheme="majorBidi"/>
          <w:sz w:val="24"/>
          <w:szCs w:val="24"/>
        </w:rPr>
        <w:t>acquired</w:t>
      </w:r>
      <w:r w:rsidR="00EF6943">
        <w:rPr>
          <w:rFonts w:asciiTheme="majorBidi" w:hAnsiTheme="majorBidi" w:cstheme="majorBidi"/>
          <w:sz w:val="24"/>
          <w:szCs w:val="24"/>
        </w:rPr>
        <w:t xml:space="preserve"> several night</w:t>
      </w:r>
      <w:r w:rsidR="0095064C">
        <w:rPr>
          <w:rFonts w:asciiTheme="majorBidi" w:hAnsiTheme="majorBidi" w:cstheme="majorBidi"/>
          <w:sz w:val="24"/>
          <w:szCs w:val="24"/>
        </w:rPr>
        <w:t xml:space="preserve"> </w:t>
      </w:r>
      <w:r w:rsidR="00EF6943">
        <w:rPr>
          <w:rFonts w:asciiTheme="majorBidi" w:hAnsiTheme="majorBidi" w:cstheme="majorBidi"/>
          <w:sz w:val="24"/>
          <w:szCs w:val="24"/>
        </w:rPr>
        <w:t>vision binoculars, one of which was t</w:t>
      </w:r>
      <w:r w:rsidR="0065746C">
        <w:rPr>
          <w:rFonts w:asciiTheme="majorBidi" w:hAnsiTheme="majorBidi" w:cstheme="majorBidi"/>
          <w:sz w:val="24"/>
          <w:szCs w:val="24"/>
        </w:rPr>
        <w:t>ested</w:t>
      </w:r>
      <w:r w:rsidR="00EF6943">
        <w:rPr>
          <w:rFonts w:asciiTheme="majorBidi" w:hAnsiTheme="majorBidi" w:cstheme="majorBidi"/>
          <w:sz w:val="24"/>
          <w:szCs w:val="24"/>
        </w:rPr>
        <w:t xml:space="preserve"> </w:t>
      </w:r>
      <w:r w:rsidR="0065746C">
        <w:rPr>
          <w:rFonts w:asciiTheme="majorBidi" w:hAnsiTheme="majorBidi" w:cstheme="majorBidi"/>
          <w:sz w:val="24"/>
          <w:szCs w:val="24"/>
        </w:rPr>
        <w:t>during the network’s surveillance of</w:t>
      </w:r>
      <w:r w:rsidR="00EF6943">
        <w:rPr>
          <w:rFonts w:asciiTheme="majorBidi" w:hAnsiTheme="majorBidi" w:cstheme="majorBidi"/>
          <w:sz w:val="24"/>
          <w:szCs w:val="24"/>
        </w:rPr>
        <w:t xml:space="preserve"> police activity. </w:t>
      </w:r>
      <w:r w:rsidR="00CA6401">
        <w:rPr>
          <w:rFonts w:asciiTheme="majorBidi" w:hAnsiTheme="majorBidi" w:cstheme="majorBidi"/>
          <w:sz w:val="24"/>
          <w:szCs w:val="24"/>
        </w:rPr>
        <w:t>Yusuf delivered all the equipment to Nahara</w:t>
      </w:r>
      <w:r w:rsidR="00EF6943">
        <w:rPr>
          <w:rFonts w:asciiTheme="majorBidi" w:hAnsiTheme="majorBidi" w:cstheme="majorBidi"/>
          <w:sz w:val="24"/>
          <w:szCs w:val="24"/>
        </w:rPr>
        <w:t>.</w:t>
      </w:r>
      <w:r w:rsidR="003E595C">
        <w:rPr>
          <w:rFonts w:asciiTheme="majorBidi" w:hAnsiTheme="majorBidi" w:cstheme="majorBidi"/>
          <w:sz w:val="24"/>
          <w:szCs w:val="24"/>
        </w:rPr>
        <w:t xml:space="preserve"> The network even helped </w:t>
      </w:r>
      <w:r w:rsidR="0095064C">
        <w:rPr>
          <w:rFonts w:asciiTheme="majorBidi" w:hAnsiTheme="majorBidi" w:cstheme="majorBidi"/>
          <w:sz w:val="24"/>
          <w:szCs w:val="24"/>
        </w:rPr>
        <w:t xml:space="preserve">deliver books to </w:t>
      </w:r>
      <w:r w:rsidR="003E595C">
        <w:rPr>
          <w:rFonts w:asciiTheme="majorBidi" w:hAnsiTheme="majorBidi" w:cstheme="majorBidi"/>
          <w:sz w:val="24"/>
          <w:szCs w:val="24"/>
        </w:rPr>
        <w:t xml:space="preserve">Nahara about Israel-Palestinian and Israel-Syria relations </w:t>
      </w:r>
      <w:r w:rsidR="0065746C">
        <w:rPr>
          <w:rFonts w:asciiTheme="majorBidi" w:hAnsiTheme="majorBidi" w:cstheme="majorBidi"/>
          <w:sz w:val="24"/>
          <w:szCs w:val="24"/>
        </w:rPr>
        <w:t>purchased</w:t>
      </w:r>
      <w:r w:rsidR="003E595C">
        <w:rPr>
          <w:rFonts w:asciiTheme="majorBidi" w:hAnsiTheme="majorBidi" w:cstheme="majorBidi"/>
          <w:sz w:val="24"/>
          <w:szCs w:val="24"/>
        </w:rPr>
        <w:t xml:space="preserve"> for the organization by another </w:t>
      </w:r>
      <w:r w:rsidR="006D5420">
        <w:rPr>
          <w:rFonts w:asciiTheme="majorBidi" w:hAnsiTheme="majorBidi" w:cstheme="majorBidi"/>
          <w:sz w:val="24"/>
          <w:szCs w:val="24"/>
        </w:rPr>
        <w:t>organization agent, Muhammad Fatali.</w:t>
      </w:r>
      <w:r w:rsidR="006D5420">
        <w:rPr>
          <w:rStyle w:val="FootnoteReference"/>
          <w:rFonts w:asciiTheme="majorBidi" w:hAnsiTheme="majorBidi" w:cstheme="majorBidi"/>
          <w:sz w:val="24"/>
          <w:szCs w:val="24"/>
        </w:rPr>
        <w:footnoteReference w:id="18"/>
      </w:r>
    </w:p>
    <w:p w14:paraId="486A771E" w14:textId="5538C586" w:rsidR="00B01CB4" w:rsidRDefault="00B01CB4" w:rsidP="00B01CB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materials and equipment, Nahara </w:t>
      </w:r>
      <w:r w:rsidR="00B2535A">
        <w:rPr>
          <w:rFonts w:asciiTheme="majorBidi" w:hAnsiTheme="majorBidi" w:cstheme="majorBidi"/>
          <w:sz w:val="24"/>
          <w:szCs w:val="24"/>
        </w:rPr>
        <w:t>ask</w:t>
      </w:r>
      <w:r>
        <w:rPr>
          <w:rFonts w:asciiTheme="majorBidi" w:hAnsiTheme="majorBidi" w:cstheme="majorBidi"/>
          <w:sz w:val="24"/>
          <w:szCs w:val="24"/>
        </w:rPr>
        <w:t xml:space="preserve">ed Sa’ad </w:t>
      </w:r>
      <w:r w:rsidR="00CA6401">
        <w:rPr>
          <w:rFonts w:asciiTheme="majorBidi" w:hAnsiTheme="majorBidi" w:cstheme="majorBidi"/>
          <w:sz w:val="24"/>
          <w:szCs w:val="24"/>
        </w:rPr>
        <w:t xml:space="preserve">to </w:t>
      </w:r>
      <w:r>
        <w:rPr>
          <w:rFonts w:asciiTheme="majorBidi" w:hAnsiTheme="majorBidi" w:cstheme="majorBidi"/>
          <w:sz w:val="24"/>
          <w:szCs w:val="24"/>
        </w:rPr>
        <w:t xml:space="preserve">help him </w:t>
      </w:r>
      <w:r w:rsidR="00DB7F0A">
        <w:rPr>
          <w:rFonts w:asciiTheme="majorBidi" w:hAnsiTheme="majorBidi" w:cstheme="majorBidi"/>
          <w:sz w:val="24"/>
          <w:szCs w:val="24"/>
        </w:rPr>
        <w:t>film</w:t>
      </w:r>
      <w:r>
        <w:rPr>
          <w:rFonts w:asciiTheme="majorBidi" w:hAnsiTheme="majorBidi" w:cstheme="majorBidi"/>
          <w:sz w:val="24"/>
          <w:szCs w:val="24"/>
        </w:rPr>
        <w:t xml:space="preserve"> sites in northern Israel </w:t>
      </w:r>
      <w:r w:rsidR="00B2535A">
        <w:rPr>
          <w:rFonts w:asciiTheme="majorBidi" w:hAnsiTheme="majorBidi" w:cstheme="majorBidi"/>
          <w:sz w:val="24"/>
          <w:szCs w:val="24"/>
        </w:rPr>
        <w:t>near</w:t>
      </w:r>
      <w:r>
        <w:rPr>
          <w:rFonts w:asciiTheme="majorBidi" w:hAnsiTheme="majorBidi" w:cstheme="majorBidi"/>
          <w:sz w:val="24"/>
          <w:szCs w:val="24"/>
        </w:rPr>
        <w:t xml:space="preserve"> Kiryat Shmona, Gush Halav, Mitzpeh Margaliyot, Mt. Meron, and Manara</w:t>
      </w:r>
      <w:r w:rsidR="008F76DA">
        <w:rPr>
          <w:rFonts w:asciiTheme="majorBidi" w:hAnsiTheme="majorBidi" w:cstheme="majorBidi"/>
          <w:sz w:val="24"/>
          <w:szCs w:val="24"/>
        </w:rPr>
        <w:t xml:space="preserve"> Cliff, </w:t>
      </w:r>
      <w:r w:rsidR="00D935BE">
        <w:rPr>
          <w:rFonts w:asciiTheme="majorBidi" w:hAnsiTheme="majorBidi" w:cstheme="majorBidi"/>
          <w:sz w:val="24"/>
          <w:szCs w:val="24"/>
        </w:rPr>
        <w:t xml:space="preserve">as well as </w:t>
      </w:r>
      <w:r w:rsidR="007A64A5">
        <w:rPr>
          <w:rFonts w:asciiTheme="majorBidi" w:hAnsiTheme="majorBidi" w:cstheme="majorBidi"/>
          <w:sz w:val="24"/>
          <w:szCs w:val="24"/>
        </w:rPr>
        <w:t>provide</w:t>
      </w:r>
      <w:r w:rsidR="0061392A">
        <w:rPr>
          <w:rFonts w:asciiTheme="majorBidi" w:hAnsiTheme="majorBidi" w:cstheme="majorBidi"/>
          <w:sz w:val="24"/>
          <w:szCs w:val="24"/>
        </w:rPr>
        <w:t xml:space="preserve"> him </w:t>
      </w:r>
      <w:r w:rsidR="007A64A5">
        <w:rPr>
          <w:rFonts w:asciiTheme="majorBidi" w:hAnsiTheme="majorBidi" w:cstheme="majorBidi"/>
          <w:sz w:val="24"/>
          <w:szCs w:val="24"/>
        </w:rPr>
        <w:t xml:space="preserve">with </w:t>
      </w:r>
      <w:r w:rsidR="00CC3B33">
        <w:rPr>
          <w:rFonts w:asciiTheme="majorBidi" w:hAnsiTheme="majorBidi" w:cstheme="majorBidi"/>
          <w:sz w:val="24"/>
          <w:szCs w:val="24"/>
        </w:rPr>
        <w:t>the number</w:t>
      </w:r>
      <w:r w:rsidR="00A414D5">
        <w:rPr>
          <w:rFonts w:asciiTheme="majorBidi" w:hAnsiTheme="majorBidi" w:cstheme="majorBidi"/>
          <w:sz w:val="24"/>
          <w:szCs w:val="24"/>
        </w:rPr>
        <w:t>s</w:t>
      </w:r>
      <w:r w:rsidR="00CC3B33">
        <w:rPr>
          <w:rFonts w:asciiTheme="majorBidi" w:hAnsiTheme="majorBidi" w:cstheme="majorBidi"/>
          <w:sz w:val="24"/>
          <w:szCs w:val="24"/>
        </w:rPr>
        <w:t xml:space="preserve"> of the local roads.</w:t>
      </w:r>
      <w:r w:rsidR="0061392A">
        <w:rPr>
          <w:rFonts w:asciiTheme="majorBidi" w:hAnsiTheme="majorBidi" w:cstheme="majorBidi"/>
          <w:sz w:val="24"/>
          <w:szCs w:val="24"/>
        </w:rPr>
        <w:t xml:space="preserve"> Nahara gave him a video camera to help him document the information</w:t>
      </w:r>
      <w:r w:rsidR="00D935BE">
        <w:rPr>
          <w:rFonts w:asciiTheme="majorBidi" w:hAnsiTheme="majorBidi" w:cstheme="majorBidi"/>
          <w:sz w:val="24"/>
          <w:szCs w:val="24"/>
        </w:rPr>
        <w:t xml:space="preserve">, </w:t>
      </w:r>
      <w:r w:rsidR="00A414D5">
        <w:rPr>
          <w:rFonts w:asciiTheme="majorBidi" w:hAnsiTheme="majorBidi" w:cstheme="majorBidi"/>
          <w:sz w:val="24"/>
          <w:szCs w:val="24"/>
        </w:rPr>
        <w:t>and</w:t>
      </w:r>
      <w:r w:rsidR="00D935BE">
        <w:rPr>
          <w:rFonts w:asciiTheme="majorBidi" w:hAnsiTheme="majorBidi" w:cstheme="majorBidi"/>
          <w:sz w:val="24"/>
          <w:szCs w:val="24"/>
        </w:rPr>
        <w:t xml:space="preserve"> Sa’ad</w:t>
      </w:r>
      <w:r w:rsidR="00DB7F0A">
        <w:rPr>
          <w:rFonts w:asciiTheme="majorBidi" w:hAnsiTheme="majorBidi" w:cstheme="majorBidi"/>
          <w:sz w:val="24"/>
          <w:szCs w:val="24"/>
        </w:rPr>
        <w:t xml:space="preserve"> and Edri traveled to the </w:t>
      </w:r>
      <w:r w:rsidR="00A414D5">
        <w:rPr>
          <w:rFonts w:asciiTheme="majorBidi" w:hAnsiTheme="majorBidi" w:cstheme="majorBidi"/>
          <w:sz w:val="24"/>
          <w:szCs w:val="24"/>
        </w:rPr>
        <w:t xml:space="preserve">requested </w:t>
      </w:r>
      <w:r w:rsidR="00DB7F0A">
        <w:rPr>
          <w:rFonts w:asciiTheme="majorBidi" w:hAnsiTheme="majorBidi" w:cstheme="majorBidi"/>
          <w:sz w:val="24"/>
          <w:szCs w:val="24"/>
        </w:rPr>
        <w:t>locations and filmed</w:t>
      </w:r>
      <w:r w:rsidR="00707203">
        <w:rPr>
          <w:rFonts w:asciiTheme="majorBidi" w:hAnsiTheme="majorBidi" w:cstheme="majorBidi"/>
          <w:sz w:val="24"/>
          <w:szCs w:val="24"/>
        </w:rPr>
        <w:t xml:space="preserve"> the sites for </w:t>
      </w:r>
      <w:r w:rsidR="00A414D5">
        <w:rPr>
          <w:rFonts w:asciiTheme="majorBidi" w:hAnsiTheme="majorBidi" w:cstheme="majorBidi"/>
          <w:sz w:val="24"/>
          <w:szCs w:val="24"/>
        </w:rPr>
        <w:t>Nahara</w:t>
      </w:r>
      <w:r w:rsidR="00707203">
        <w:rPr>
          <w:rFonts w:asciiTheme="majorBidi" w:hAnsiTheme="majorBidi" w:cstheme="majorBidi"/>
          <w:sz w:val="24"/>
          <w:szCs w:val="24"/>
        </w:rPr>
        <w:t xml:space="preserve">. They were also asked to film military bases and shopping malls </w:t>
      </w:r>
      <w:r w:rsidR="00A414D5">
        <w:rPr>
          <w:rFonts w:asciiTheme="majorBidi" w:hAnsiTheme="majorBidi" w:cstheme="majorBidi"/>
          <w:sz w:val="24"/>
          <w:szCs w:val="24"/>
        </w:rPr>
        <w:t>but ultimately did not do so</w:t>
      </w:r>
      <w:r w:rsidR="00707203">
        <w:rPr>
          <w:rFonts w:asciiTheme="majorBidi" w:hAnsiTheme="majorBidi" w:cstheme="majorBidi"/>
          <w:sz w:val="24"/>
          <w:szCs w:val="24"/>
        </w:rPr>
        <w:t xml:space="preserve">. The </w:t>
      </w:r>
      <w:r w:rsidR="00A414D5">
        <w:rPr>
          <w:rFonts w:asciiTheme="majorBidi" w:hAnsiTheme="majorBidi" w:cstheme="majorBidi"/>
          <w:sz w:val="24"/>
          <w:szCs w:val="24"/>
        </w:rPr>
        <w:t>footage they did obtain was</w:t>
      </w:r>
      <w:r w:rsidR="00707203">
        <w:rPr>
          <w:rFonts w:asciiTheme="majorBidi" w:hAnsiTheme="majorBidi" w:cstheme="majorBidi"/>
          <w:sz w:val="24"/>
          <w:szCs w:val="24"/>
        </w:rPr>
        <w:t xml:space="preserve"> passed on to Nahara, but because of their poor quality, the process</w:t>
      </w:r>
      <w:r w:rsidR="00270103">
        <w:rPr>
          <w:rFonts w:asciiTheme="majorBidi" w:hAnsiTheme="majorBidi" w:cstheme="majorBidi"/>
          <w:sz w:val="24"/>
          <w:szCs w:val="24"/>
        </w:rPr>
        <w:t xml:space="preserve"> had to be repeated</w:t>
      </w:r>
      <w:r w:rsidR="00A414D5">
        <w:rPr>
          <w:rFonts w:asciiTheme="majorBidi" w:hAnsiTheme="majorBidi" w:cstheme="majorBidi"/>
          <w:sz w:val="24"/>
          <w:szCs w:val="24"/>
        </w:rPr>
        <w:t xml:space="preserve"> two more times</w:t>
      </w:r>
      <w:r w:rsidR="00F16ADE">
        <w:rPr>
          <w:rFonts w:asciiTheme="majorBidi" w:hAnsiTheme="majorBidi" w:cstheme="majorBidi"/>
          <w:sz w:val="24"/>
          <w:szCs w:val="24"/>
        </w:rPr>
        <w:t xml:space="preserve"> (on the second occasion</w:t>
      </w:r>
      <w:r w:rsidR="00A414D5">
        <w:rPr>
          <w:rFonts w:asciiTheme="majorBidi" w:hAnsiTheme="majorBidi" w:cstheme="majorBidi"/>
          <w:sz w:val="24"/>
          <w:szCs w:val="24"/>
        </w:rPr>
        <w:t>,</w:t>
      </w:r>
      <w:r w:rsidR="00F16ADE">
        <w:rPr>
          <w:rFonts w:asciiTheme="majorBidi" w:hAnsiTheme="majorBidi" w:cstheme="majorBidi"/>
          <w:sz w:val="24"/>
          <w:szCs w:val="24"/>
        </w:rPr>
        <w:t xml:space="preserve"> the quality again did not satisfy his requirements)</w:t>
      </w:r>
      <w:r w:rsidR="00A414D5">
        <w:rPr>
          <w:rFonts w:asciiTheme="majorBidi" w:hAnsiTheme="majorBidi" w:cstheme="majorBidi"/>
          <w:sz w:val="24"/>
          <w:szCs w:val="24"/>
        </w:rPr>
        <w:t xml:space="preserve"> </w:t>
      </w:r>
      <w:r w:rsidR="00A414D5">
        <w:rPr>
          <w:rFonts w:asciiTheme="majorBidi" w:hAnsiTheme="majorBidi" w:cstheme="majorBidi"/>
          <w:sz w:val="24"/>
          <w:szCs w:val="24"/>
        </w:rPr>
        <w:lastRenderedPageBreak/>
        <w:t xml:space="preserve">before passing </w:t>
      </w:r>
      <w:r w:rsidR="00F16ADE">
        <w:rPr>
          <w:rFonts w:asciiTheme="majorBidi" w:hAnsiTheme="majorBidi" w:cstheme="majorBidi"/>
          <w:sz w:val="24"/>
          <w:szCs w:val="24"/>
        </w:rPr>
        <w:t>the videos to Nahara. It is worth noting that Nahara asked the network members for help in smuggling several handguns, which they did.</w:t>
      </w:r>
      <w:r w:rsidR="00F16ADE">
        <w:rPr>
          <w:rStyle w:val="FootnoteReference"/>
          <w:rFonts w:asciiTheme="majorBidi" w:hAnsiTheme="majorBidi" w:cstheme="majorBidi"/>
          <w:sz w:val="24"/>
          <w:szCs w:val="24"/>
        </w:rPr>
        <w:footnoteReference w:id="19"/>
      </w:r>
      <w:r w:rsidR="00F16ADE">
        <w:rPr>
          <w:rFonts w:asciiTheme="majorBidi" w:hAnsiTheme="majorBidi" w:cstheme="majorBidi"/>
          <w:sz w:val="24"/>
          <w:szCs w:val="24"/>
        </w:rPr>
        <w:t xml:space="preserve"> Sa’ad managed to escape to Lebanon</w:t>
      </w:r>
      <w:r w:rsidR="00A414D5">
        <w:rPr>
          <w:rFonts w:asciiTheme="majorBidi" w:hAnsiTheme="majorBidi" w:cstheme="majorBidi"/>
          <w:sz w:val="24"/>
          <w:szCs w:val="24"/>
        </w:rPr>
        <w:t xml:space="preserve"> during his trial, where </w:t>
      </w:r>
      <w:r w:rsidR="00213ED5">
        <w:rPr>
          <w:rFonts w:asciiTheme="majorBidi" w:hAnsiTheme="majorBidi" w:cstheme="majorBidi"/>
          <w:sz w:val="24"/>
          <w:szCs w:val="24"/>
        </w:rPr>
        <w:t xml:space="preserve">he has </w:t>
      </w:r>
      <w:r w:rsidR="006814EB">
        <w:rPr>
          <w:rFonts w:asciiTheme="majorBidi" w:hAnsiTheme="majorBidi" w:cstheme="majorBidi"/>
          <w:sz w:val="24"/>
          <w:szCs w:val="24"/>
        </w:rPr>
        <w:t xml:space="preserve">since </w:t>
      </w:r>
      <w:r w:rsidR="00213ED5">
        <w:rPr>
          <w:rFonts w:asciiTheme="majorBidi" w:hAnsiTheme="majorBidi" w:cstheme="majorBidi"/>
          <w:sz w:val="24"/>
          <w:szCs w:val="24"/>
        </w:rPr>
        <w:t>continued, among other things, to work for Hizballah.</w:t>
      </w:r>
      <w:r w:rsidR="00213ED5">
        <w:rPr>
          <w:rStyle w:val="FootnoteReference"/>
          <w:rFonts w:asciiTheme="majorBidi" w:hAnsiTheme="majorBidi" w:cstheme="majorBidi"/>
          <w:sz w:val="24"/>
          <w:szCs w:val="24"/>
        </w:rPr>
        <w:footnoteReference w:id="20"/>
      </w:r>
    </w:p>
    <w:p w14:paraId="26D7A775" w14:textId="0822432F" w:rsidR="00003921" w:rsidRDefault="0052209B" w:rsidP="0052209B">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Another major </w:t>
      </w:r>
      <w:r w:rsidR="00003921">
        <w:rPr>
          <w:rFonts w:asciiTheme="majorBidi" w:hAnsiTheme="majorBidi" w:cstheme="majorBidi"/>
          <w:sz w:val="24"/>
          <w:szCs w:val="24"/>
        </w:rPr>
        <w:t xml:space="preserve">case of recruitment </w:t>
      </w:r>
      <w:commentRangeStart w:id="15"/>
      <w:commentRangeEnd w:id="15"/>
      <w:r>
        <w:rPr>
          <w:rStyle w:val="CommentReference"/>
        </w:rPr>
        <w:commentReference w:id="15"/>
      </w:r>
      <w:r w:rsidR="006E1DD8">
        <w:rPr>
          <w:rFonts w:asciiTheme="majorBidi" w:hAnsiTheme="majorBidi" w:cstheme="majorBidi"/>
          <w:sz w:val="24"/>
          <w:szCs w:val="24"/>
        </w:rPr>
        <w:t>of</w:t>
      </w:r>
      <w:r>
        <w:rPr>
          <w:rFonts w:asciiTheme="majorBidi" w:hAnsiTheme="majorBidi" w:cstheme="majorBidi"/>
          <w:sz w:val="24"/>
          <w:szCs w:val="24"/>
        </w:rPr>
        <w:t xml:space="preserve"> </w:t>
      </w:r>
      <w:r w:rsidR="006E1DD8">
        <w:rPr>
          <w:rFonts w:asciiTheme="majorBidi" w:hAnsiTheme="majorBidi" w:cstheme="majorBidi"/>
          <w:sz w:val="24"/>
          <w:szCs w:val="24"/>
        </w:rPr>
        <w:t>the “drugs for information”</w:t>
      </w:r>
      <w:r>
        <w:rPr>
          <w:rFonts w:asciiTheme="majorBidi" w:hAnsiTheme="majorBidi" w:cstheme="majorBidi"/>
          <w:sz w:val="24"/>
          <w:szCs w:val="24"/>
        </w:rPr>
        <w:t xml:space="preserve"> </w:t>
      </w:r>
      <w:r w:rsidR="006E1DD8">
        <w:rPr>
          <w:rFonts w:asciiTheme="majorBidi" w:hAnsiTheme="majorBidi" w:cstheme="majorBidi"/>
          <w:sz w:val="24"/>
          <w:szCs w:val="24"/>
        </w:rPr>
        <w:t xml:space="preserve">type </w:t>
      </w:r>
      <w:r w:rsidR="00003921">
        <w:rPr>
          <w:rFonts w:asciiTheme="majorBidi" w:hAnsiTheme="majorBidi" w:cstheme="majorBidi"/>
          <w:sz w:val="24"/>
          <w:szCs w:val="24"/>
        </w:rPr>
        <w:t>involved</w:t>
      </w:r>
      <w:r w:rsidR="00DC514C">
        <w:rPr>
          <w:rFonts w:asciiTheme="majorBidi" w:hAnsiTheme="majorBidi" w:cstheme="majorBidi"/>
          <w:sz w:val="24"/>
          <w:szCs w:val="24"/>
        </w:rPr>
        <w:t xml:space="preserve"> four members of the Raha</w:t>
      </w:r>
      <w:r w:rsidR="0005029B">
        <w:rPr>
          <w:rFonts w:asciiTheme="majorBidi" w:hAnsiTheme="majorBidi" w:cstheme="majorBidi"/>
          <w:sz w:val="24"/>
          <w:szCs w:val="24"/>
        </w:rPr>
        <w:t>’</w:t>
      </w:r>
      <w:r w:rsidR="00DC514C">
        <w:rPr>
          <w:rFonts w:asciiTheme="majorBidi" w:hAnsiTheme="majorBidi" w:cstheme="majorBidi"/>
          <w:sz w:val="24"/>
          <w:szCs w:val="24"/>
        </w:rPr>
        <w:t xml:space="preserve">el family from Beit Zarzir, drug dealers who had both familial ties and friendships with Omar </w:t>
      </w:r>
      <w:r w:rsidR="0005029B">
        <w:rPr>
          <w:rFonts w:asciiTheme="majorBidi" w:hAnsiTheme="majorBidi" w:cstheme="majorBidi"/>
          <w:sz w:val="24"/>
          <w:szCs w:val="24"/>
        </w:rPr>
        <w:t>al-Hayeb</w:t>
      </w:r>
      <w:r w:rsidR="00003921">
        <w:rPr>
          <w:rFonts w:asciiTheme="majorBidi" w:hAnsiTheme="majorBidi" w:cstheme="majorBidi"/>
          <w:sz w:val="24"/>
          <w:szCs w:val="24"/>
        </w:rPr>
        <w:t xml:space="preserve">. </w:t>
      </w:r>
      <w:r w:rsidR="00270103">
        <w:rPr>
          <w:rFonts w:asciiTheme="majorBidi" w:hAnsiTheme="majorBidi" w:cstheme="majorBidi"/>
          <w:sz w:val="24"/>
          <w:szCs w:val="24"/>
        </w:rPr>
        <w:t>Hizballah also recruited them</w:t>
      </w:r>
      <w:r w:rsidR="0082102B">
        <w:rPr>
          <w:rFonts w:asciiTheme="majorBidi" w:hAnsiTheme="majorBidi" w:cstheme="majorBidi"/>
          <w:sz w:val="24"/>
          <w:szCs w:val="24"/>
        </w:rPr>
        <w:t xml:space="preserve"> </w:t>
      </w:r>
      <w:r w:rsidR="00003921">
        <w:rPr>
          <w:rFonts w:asciiTheme="majorBidi" w:hAnsiTheme="majorBidi" w:cstheme="majorBidi"/>
          <w:sz w:val="24"/>
          <w:szCs w:val="24"/>
        </w:rPr>
        <w:t>through</w:t>
      </w:r>
      <w:r w:rsidR="0082102B">
        <w:rPr>
          <w:rFonts w:asciiTheme="majorBidi" w:hAnsiTheme="majorBidi" w:cstheme="majorBidi"/>
          <w:sz w:val="24"/>
          <w:szCs w:val="24"/>
        </w:rPr>
        <w:t xml:space="preserve"> Camille Nahara</w:t>
      </w:r>
      <w:r w:rsidR="00003921">
        <w:rPr>
          <w:rFonts w:asciiTheme="majorBidi" w:hAnsiTheme="majorBidi" w:cstheme="majorBidi"/>
          <w:sz w:val="24"/>
          <w:szCs w:val="24"/>
        </w:rPr>
        <w:t xml:space="preserve"> (“</w:t>
      </w:r>
      <w:r w:rsidR="0082102B">
        <w:rPr>
          <w:rFonts w:asciiTheme="majorBidi" w:hAnsiTheme="majorBidi" w:cstheme="majorBidi"/>
          <w:sz w:val="24"/>
          <w:szCs w:val="24"/>
        </w:rPr>
        <w:t>Abu Sa’id</w:t>
      </w:r>
      <w:r w:rsidR="00003921">
        <w:rPr>
          <w:rFonts w:asciiTheme="majorBidi" w:hAnsiTheme="majorBidi" w:cstheme="majorBidi"/>
          <w:sz w:val="24"/>
          <w:szCs w:val="24"/>
        </w:rPr>
        <w:t>”)</w:t>
      </w:r>
      <w:r w:rsidR="0082102B">
        <w:rPr>
          <w:rFonts w:asciiTheme="majorBidi" w:hAnsiTheme="majorBidi" w:cstheme="majorBidi"/>
          <w:sz w:val="24"/>
          <w:szCs w:val="24"/>
        </w:rPr>
        <w:t xml:space="preserve"> to </w:t>
      </w:r>
      <w:r w:rsidR="00003921">
        <w:rPr>
          <w:rFonts w:asciiTheme="majorBidi" w:hAnsiTheme="majorBidi" w:cstheme="majorBidi"/>
          <w:sz w:val="24"/>
          <w:szCs w:val="24"/>
        </w:rPr>
        <w:t>gather</w:t>
      </w:r>
      <w:r w:rsidR="0082102B">
        <w:rPr>
          <w:rFonts w:asciiTheme="majorBidi" w:hAnsiTheme="majorBidi" w:cstheme="majorBidi"/>
          <w:sz w:val="24"/>
          <w:szCs w:val="24"/>
        </w:rPr>
        <w:t xml:space="preserve"> intelligence. For ten months, from December 2001 until September 2002, they dealt drugs across the Israel-Lebanon border in coordination with and under the auspices of Hizballah in exchange for intelligence they provided</w:t>
      </w:r>
      <w:r w:rsidR="00FC5BA1">
        <w:rPr>
          <w:rFonts w:asciiTheme="majorBidi" w:hAnsiTheme="majorBidi" w:cstheme="majorBidi"/>
          <w:sz w:val="24"/>
          <w:szCs w:val="24"/>
        </w:rPr>
        <w:t xml:space="preserve"> to the organization. </w:t>
      </w:r>
    </w:p>
    <w:p w14:paraId="10A5D811" w14:textId="264A0420" w:rsidR="0052209B" w:rsidRDefault="00FC5BA1" w:rsidP="0000392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Amar Raha’el used his relative Jamal and </w:t>
      </w:r>
      <w:r w:rsidR="00AE5E01">
        <w:rPr>
          <w:rFonts w:asciiTheme="majorBidi" w:hAnsiTheme="majorBidi" w:cstheme="majorBidi"/>
          <w:sz w:val="24"/>
          <w:szCs w:val="24"/>
        </w:rPr>
        <w:t xml:space="preserve">brother </w:t>
      </w:r>
      <w:r>
        <w:rPr>
          <w:rFonts w:asciiTheme="majorBidi" w:hAnsiTheme="majorBidi" w:cstheme="majorBidi"/>
          <w:sz w:val="24"/>
          <w:szCs w:val="24"/>
        </w:rPr>
        <w:t>Ghazal</w:t>
      </w:r>
      <w:r w:rsidR="00AE5E01">
        <w:rPr>
          <w:rFonts w:asciiTheme="majorBidi" w:hAnsiTheme="majorBidi" w:cstheme="majorBidi"/>
          <w:sz w:val="24"/>
          <w:szCs w:val="24"/>
        </w:rPr>
        <w:t>,</w:t>
      </w:r>
      <w:r>
        <w:rPr>
          <w:rFonts w:asciiTheme="majorBidi" w:hAnsiTheme="majorBidi" w:cstheme="majorBidi"/>
          <w:sz w:val="24"/>
          <w:szCs w:val="24"/>
        </w:rPr>
        <w:t xml:space="preserve"> who </w:t>
      </w:r>
      <w:r w:rsidR="00270103">
        <w:rPr>
          <w:rFonts w:asciiTheme="majorBidi" w:hAnsiTheme="majorBidi" w:cstheme="majorBidi"/>
          <w:sz w:val="24"/>
          <w:szCs w:val="24"/>
        </w:rPr>
        <w:t>served as trackers in the IDF</w:t>
      </w:r>
      <w:r w:rsidR="00AE5E01">
        <w:rPr>
          <w:rFonts w:asciiTheme="majorBidi" w:hAnsiTheme="majorBidi" w:cstheme="majorBidi"/>
          <w:sz w:val="24"/>
          <w:szCs w:val="24"/>
        </w:rPr>
        <w:t>,</w:t>
      </w:r>
      <w:r>
        <w:rPr>
          <w:rFonts w:asciiTheme="majorBidi" w:hAnsiTheme="majorBidi" w:cstheme="majorBidi"/>
          <w:sz w:val="24"/>
          <w:szCs w:val="24"/>
        </w:rPr>
        <w:t xml:space="preserve"> to collect intelligence.</w:t>
      </w:r>
      <w:r w:rsidR="009C7BCC">
        <w:rPr>
          <w:rFonts w:asciiTheme="majorBidi" w:hAnsiTheme="majorBidi" w:cstheme="majorBidi"/>
          <w:sz w:val="24"/>
          <w:szCs w:val="24"/>
        </w:rPr>
        <w:t xml:space="preserve"> Ghazal</w:t>
      </w:r>
      <w:r w:rsidR="00AE5E01">
        <w:rPr>
          <w:rFonts w:asciiTheme="majorBidi" w:hAnsiTheme="majorBidi" w:cstheme="majorBidi"/>
          <w:sz w:val="24"/>
          <w:szCs w:val="24"/>
        </w:rPr>
        <w:t xml:space="preserve"> </w:t>
      </w:r>
      <w:r w:rsidR="009C7BCC">
        <w:rPr>
          <w:rFonts w:asciiTheme="majorBidi" w:hAnsiTheme="majorBidi" w:cstheme="majorBidi"/>
          <w:sz w:val="24"/>
          <w:szCs w:val="24"/>
        </w:rPr>
        <w:t xml:space="preserve">provided information about IDF troop movements, border locations, names of military bases, and the number of brigades stationed in the northern sector. </w:t>
      </w:r>
      <w:r w:rsidR="009C762F">
        <w:rPr>
          <w:rFonts w:asciiTheme="majorBidi" w:hAnsiTheme="majorBidi" w:cstheme="majorBidi"/>
          <w:sz w:val="24"/>
          <w:szCs w:val="24"/>
        </w:rPr>
        <w:t xml:space="preserve">Muhammad </w:t>
      </w:r>
      <w:commentRangeStart w:id="16"/>
      <w:r w:rsidR="009C762F">
        <w:rPr>
          <w:rFonts w:asciiTheme="majorBidi" w:hAnsiTheme="majorBidi" w:cstheme="majorBidi"/>
          <w:sz w:val="24"/>
          <w:szCs w:val="24"/>
        </w:rPr>
        <w:t>Raha’el</w:t>
      </w:r>
      <w:commentRangeEnd w:id="16"/>
      <w:r w:rsidR="007A64A5">
        <w:rPr>
          <w:rStyle w:val="CommentReference"/>
        </w:rPr>
        <w:commentReference w:id="16"/>
      </w:r>
      <w:r w:rsidR="009C762F">
        <w:rPr>
          <w:rFonts w:asciiTheme="majorBidi" w:hAnsiTheme="majorBidi" w:cstheme="majorBidi"/>
          <w:sz w:val="24"/>
          <w:szCs w:val="24"/>
        </w:rPr>
        <w:t xml:space="preserve"> gave similar i</w:t>
      </w:r>
      <w:r w:rsidR="009C7BCC">
        <w:rPr>
          <w:rFonts w:asciiTheme="majorBidi" w:hAnsiTheme="majorBidi" w:cstheme="majorBidi"/>
          <w:sz w:val="24"/>
          <w:szCs w:val="24"/>
        </w:rPr>
        <w:t xml:space="preserve">nformation </w:t>
      </w:r>
      <w:r w:rsidR="009C762F">
        <w:rPr>
          <w:rFonts w:asciiTheme="majorBidi" w:hAnsiTheme="majorBidi" w:cstheme="majorBidi"/>
          <w:sz w:val="24"/>
          <w:szCs w:val="24"/>
        </w:rPr>
        <w:t xml:space="preserve">to Abu Sa’id, </w:t>
      </w:r>
      <w:r w:rsidR="00302FA9">
        <w:rPr>
          <w:rFonts w:asciiTheme="majorBidi" w:hAnsiTheme="majorBidi" w:cstheme="majorBidi"/>
          <w:sz w:val="24"/>
          <w:szCs w:val="24"/>
        </w:rPr>
        <w:t xml:space="preserve">either through his brothers or </w:t>
      </w:r>
      <w:r w:rsidR="00B15752">
        <w:rPr>
          <w:rFonts w:asciiTheme="majorBidi" w:hAnsiTheme="majorBidi" w:cstheme="majorBidi"/>
          <w:sz w:val="24"/>
          <w:szCs w:val="24"/>
        </w:rPr>
        <w:t>in face-to-face conversations with Abu Sa’id.</w:t>
      </w:r>
      <w:r w:rsidR="00C94D37">
        <w:rPr>
          <w:rFonts w:asciiTheme="majorBidi" w:hAnsiTheme="majorBidi" w:cstheme="majorBidi"/>
          <w:sz w:val="24"/>
          <w:szCs w:val="24"/>
        </w:rPr>
        <w:t xml:space="preserve"> Hizballah </w:t>
      </w:r>
      <w:r w:rsidR="00543BD7">
        <w:rPr>
          <w:rFonts w:asciiTheme="majorBidi" w:hAnsiTheme="majorBidi" w:cstheme="majorBidi"/>
          <w:sz w:val="24"/>
          <w:szCs w:val="24"/>
        </w:rPr>
        <w:t>also asked their operatives</w:t>
      </w:r>
      <w:r w:rsidR="00343887">
        <w:rPr>
          <w:rFonts w:asciiTheme="majorBidi" w:hAnsiTheme="majorBidi" w:cstheme="majorBidi"/>
          <w:sz w:val="24"/>
          <w:szCs w:val="24"/>
        </w:rPr>
        <w:t xml:space="preserve"> to collect information about military units (including special op</w:t>
      </w:r>
      <w:r w:rsidR="00543BD7">
        <w:rPr>
          <w:rFonts w:asciiTheme="majorBidi" w:hAnsiTheme="majorBidi" w:cstheme="majorBidi"/>
          <w:sz w:val="24"/>
          <w:szCs w:val="24"/>
        </w:rPr>
        <w:t>eration</w:t>
      </w:r>
      <w:r w:rsidR="00343887">
        <w:rPr>
          <w:rFonts w:asciiTheme="majorBidi" w:hAnsiTheme="majorBidi" w:cstheme="majorBidi"/>
          <w:sz w:val="24"/>
          <w:szCs w:val="24"/>
        </w:rPr>
        <w:t xml:space="preserve">s units), military bases and camps, and cameras along the northern border, as well as </w:t>
      </w:r>
      <w:r w:rsidR="001175C9">
        <w:rPr>
          <w:rFonts w:asciiTheme="majorBidi" w:hAnsiTheme="majorBidi" w:cstheme="majorBidi"/>
          <w:sz w:val="24"/>
          <w:szCs w:val="24"/>
        </w:rPr>
        <w:t xml:space="preserve">information about IDF officers serving the north, </w:t>
      </w:r>
      <w:r w:rsidR="00302FA9">
        <w:rPr>
          <w:rFonts w:asciiTheme="majorBidi" w:hAnsiTheme="majorBidi" w:cstheme="majorBidi"/>
          <w:sz w:val="24"/>
          <w:szCs w:val="24"/>
        </w:rPr>
        <w:t>such as</w:t>
      </w:r>
      <w:r w:rsidR="001175C9">
        <w:rPr>
          <w:rFonts w:asciiTheme="majorBidi" w:hAnsiTheme="majorBidi" w:cstheme="majorBidi"/>
          <w:sz w:val="24"/>
          <w:szCs w:val="24"/>
        </w:rPr>
        <w:t xml:space="preserve"> where they were stationed and living, and Israel’s intentions </w:t>
      </w:r>
      <w:r w:rsidR="00543BD7">
        <w:rPr>
          <w:rFonts w:asciiTheme="majorBidi" w:hAnsiTheme="majorBidi" w:cstheme="majorBidi"/>
          <w:sz w:val="24"/>
          <w:szCs w:val="24"/>
        </w:rPr>
        <w:t>regarding</w:t>
      </w:r>
      <w:r w:rsidR="001175C9">
        <w:rPr>
          <w:rFonts w:asciiTheme="majorBidi" w:hAnsiTheme="majorBidi" w:cstheme="majorBidi"/>
          <w:sz w:val="24"/>
          <w:szCs w:val="24"/>
        </w:rPr>
        <w:t xml:space="preserve"> attacking Lebanon. For example, at one stage, Abu Sa’id asked </w:t>
      </w:r>
      <w:r w:rsidR="007A64A5">
        <w:rPr>
          <w:rFonts w:asciiTheme="majorBidi" w:hAnsiTheme="majorBidi" w:cstheme="majorBidi"/>
          <w:sz w:val="24"/>
          <w:szCs w:val="24"/>
        </w:rPr>
        <w:t>his agents to obtain</w:t>
      </w:r>
      <w:r w:rsidR="001175C9">
        <w:rPr>
          <w:rFonts w:asciiTheme="majorBidi" w:hAnsiTheme="majorBidi" w:cstheme="majorBidi"/>
          <w:sz w:val="24"/>
          <w:szCs w:val="24"/>
        </w:rPr>
        <w:t xml:space="preserve"> intelligence about an antenna located near Aramsheh as a condition for continuing to supply </w:t>
      </w:r>
      <w:r w:rsidR="007A64A5">
        <w:rPr>
          <w:rFonts w:asciiTheme="majorBidi" w:hAnsiTheme="majorBidi" w:cstheme="majorBidi"/>
          <w:sz w:val="24"/>
          <w:szCs w:val="24"/>
        </w:rPr>
        <w:t>them</w:t>
      </w:r>
      <w:r w:rsidR="001175C9">
        <w:rPr>
          <w:rFonts w:asciiTheme="majorBidi" w:hAnsiTheme="majorBidi" w:cstheme="majorBidi"/>
          <w:sz w:val="24"/>
          <w:szCs w:val="24"/>
        </w:rPr>
        <w:t xml:space="preserve"> with drugs</w:t>
      </w:r>
      <w:r w:rsidR="003C1B3E">
        <w:rPr>
          <w:rFonts w:asciiTheme="majorBidi" w:hAnsiTheme="majorBidi" w:cstheme="majorBidi"/>
          <w:sz w:val="24"/>
          <w:szCs w:val="24"/>
        </w:rPr>
        <w:t xml:space="preserve">. </w:t>
      </w:r>
      <w:r w:rsidR="00974189">
        <w:rPr>
          <w:rFonts w:asciiTheme="majorBidi" w:hAnsiTheme="majorBidi" w:cstheme="majorBidi"/>
          <w:sz w:val="24"/>
          <w:szCs w:val="24"/>
        </w:rPr>
        <w:t>To reward them</w:t>
      </w:r>
      <w:r w:rsidR="003C1B3E">
        <w:rPr>
          <w:rFonts w:asciiTheme="majorBidi" w:hAnsiTheme="majorBidi" w:cstheme="majorBidi"/>
          <w:sz w:val="24"/>
          <w:szCs w:val="24"/>
        </w:rPr>
        <w:t xml:space="preserve"> for providing that information, they were </w:t>
      </w:r>
      <w:r w:rsidR="00974189">
        <w:rPr>
          <w:rFonts w:asciiTheme="majorBidi" w:hAnsiTheme="majorBidi" w:cstheme="majorBidi"/>
          <w:sz w:val="24"/>
          <w:szCs w:val="24"/>
        </w:rPr>
        <w:t>set up with</w:t>
      </w:r>
      <w:r w:rsidR="003C1B3E">
        <w:rPr>
          <w:rFonts w:asciiTheme="majorBidi" w:hAnsiTheme="majorBidi" w:cstheme="majorBidi"/>
          <w:sz w:val="24"/>
          <w:szCs w:val="24"/>
        </w:rPr>
        <w:t xml:space="preserve"> drug deals with the Lebanese side as well as money.</w:t>
      </w:r>
      <w:r w:rsidR="003C1B3E">
        <w:rPr>
          <w:rStyle w:val="FootnoteReference"/>
          <w:rFonts w:asciiTheme="majorBidi" w:hAnsiTheme="majorBidi" w:cstheme="majorBidi"/>
          <w:sz w:val="24"/>
          <w:szCs w:val="24"/>
        </w:rPr>
        <w:footnoteReference w:id="21"/>
      </w:r>
    </w:p>
    <w:p w14:paraId="49C7EC92" w14:textId="45A0E9D3" w:rsidR="00601000" w:rsidRDefault="006F3E35" w:rsidP="006F3E35">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Thus</w:t>
      </w:r>
      <w:r w:rsidR="00302FA9">
        <w:rPr>
          <w:rFonts w:asciiTheme="majorBidi" w:hAnsiTheme="majorBidi" w:cstheme="majorBidi"/>
          <w:sz w:val="24"/>
          <w:szCs w:val="24"/>
        </w:rPr>
        <w:t>, it appears</w:t>
      </w:r>
      <w:r>
        <w:rPr>
          <w:rFonts w:asciiTheme="majorBidi" w:hAnsiTheme="majorBidi" w:cstheme="majorBidi"/>
          <w:sz w:val="24"/>
          <w:szCs w:val="24"/>
        </w:rPr>
        <w:t xml:space="preserve"> that Hizballah invested a great deal in its HUMINT</w:t>
      </w:r>
      <w:r w:rsidR="00233BCC">
        <w:rPr>
          <w:rFonts w:asciiTheme="majorBidi" w:hAnsiTheme="majorBidi" w:cstheme="majorBidi"/>
          <w:sz w:val="24"/>
          <w:szCs w:val="24"/>
        </w:rPr>
        <w:t xml:space="preserve"> network, </w:t>
      </w:r>
      <w:r w:rsidR="00302FA9">
        <w:rPr>
          <w:rFonts w:asciiTheme="majorBidi" w:hAnsiTheme="majorBidi" w:cstheme="majorBidi"/>
          <w:sz w:val="24"/>
          <w:szCs w:val="24"/>
        </w:rPr>
        <w:t>refining its</w:t>
      </w:r>
      <w:r w:rsidR="00B95D3D">
        <w:rPr>
          <w:rFonts w:asciiTheme="majorBidi" w:hAnsiTheme="majorBidi" w:cstheme="majorBidi"/>
          <w:sz w:val="24"/>
          <w:szCs w:val="24"/>
        </w:rPr>
        <w:t xml:space="preserve"> processes of recruiting </w:t>
      </w:r>
      <w:r w:rsidR="00302FA9">
        <w:rPr>
          <w:rFonts w:asciiTheme="majorBidi" w:hAnsiTheme="majorBidi" w:cstheme="majorBidi"/>
          <w:sz w:val="24"/>
          <w:szCs w:val="24"/>
        </w:rPr>
        <w:t>and handling s</w:t>
      </w:r>
      <w:r w:rsidR="00B95D3D">
        <w:rPr>
          <w:rFonts w:asciiTheme="majorBidi" w:hAnsiTheme="majorBidi" w:cstheme="majorBidi"/>
          <w:sz w:val="24"/>
          <w:szCs w:val="24"/>
        </w:rPr>
        <w:t xml:space="preserve">ources, expanding the range of information being collected, and enlarging the geographical scope of the information from the border zone to deep into Israeli territory, seeking to </w:t>
      </w:r>
      <w:r w:rsidR="00302FA9">
        <w:rPr>
          <w:rFonts w:asciiTheme="majorBidi" w:hAnsiTheme="majorBidi" w:cstheme="majorBidi"/>
          <w:sz w:val="24"/>
          <w:szCs w:val="24"/>
        </w:rPr>
        <w:t>increase</w:t>
      </w:r>
      <w:r w:rsidR="002E2736">
        <w:rPr>
          <w:rFonts w:asciiTheme="majorBidi" w:hAnsiTheme="majorBidi" w:cstheme="majorBidi"/>
          <w:sz w:val="24"/>
          <w:szCs w:val="24"/>
        </w:rPr>
        <w:t xml:space="preserve"> its bank of targets </w:t>
      </w:r>
      <w:r w:rsidR="00601000">
        <w:rPr>
          <w:rFonts w:asciiTheme="majorBidi" w:hAnsiTheme="majorBidi" w:cstheme="majorBidi"/>
          <w:sz w:val="24"/>
          <w:szCs w:val="24"/>
        </w:rPr>
        <w:t xml:space="preserve">both </w:t>
      </w:r>
      <w:r w:rsidR="002E2736">
        <w:rPr>
          <w:rFonts w:asciiTheme="majorBidi" w:hAnsiTheme="majorBidi" w:cstheme="majorBidi"/>
          <w:sz w:val="24"/>
          <w:szCs w:val="24"/>
        </w:rPr>
        <w:t>routine activit</w:t>
      </w:r>
      <w:r w:rsidR="00601000">
        <w:rPr>
          <w:rFonts w:asciiTheme="majorBidi" w:hAnsiTheme="majorBidi" w:cstheme="majorBidi"/>
          <w:sz w:val="24"/>
          <w:szCs w:val="24"/>
        </w:rPr>
        <w:t>ies and in preparation for</w:t>
      </w:r>
      <w:r w:rsidR="002E2736">
        <w:rPr>
          <w:rFonts w:asciiTheme="majorBidi" w:hAnsiTheme="majorBidi" w:cstheme="majorBidi"/>
          <w:sz w:val="24"/>
          <w:szCs w:val="24"/>
        </w:rPr>
        <w:t xml:space="preserve"> a large-scale confrontation.</w:t>
      </w:r>
      <w:r w:rsidR="002E2736">
        <w:rPr>
          <w:rStyle w:val="FootnoteReference"/>
          <w:rFonts w:asciiTheme="majorBidi" w:hAnsiTheme="majorBidi" w:cstheme="majorBidi"/>
          <w:sz w:val="24"/>
          <w:szCs w:val="24"/>
        </w:rPr>
        <w:footnoteReference w:id="22"/>
      </w:r>
      <w:r w:rsidR="00465C8E">
        <w:rPr>
          <w:rFonts w:asciiTheme="majorBidi" w:hAnsiTheme="majorBidi" w:cstheme="majorBidi"/>
          <w:sz w:val="24"/>
          <w:szCs w:val="24"/>
        </w:rPr>
        <w:t xml:space="preserve"> </w:t>
      </w:r>
    </w:p>
    <w:p w14:paraId="1513CA1C" w14:textId="2D91B48A" w:rsidR="006F3E35" w:rsidRDefault="00465C8E" w:rsidP="00601000">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cases noted herein are only a few examples of many </w:t>
      </w:r>
      <w:r w:rsidR="00551441">
        <w:rPr>
          <w:rFonts w:asciiTheme="majorBidi" w:hAnsiTheme="majorBidi" w:cstheme="majorBidi"/>
          <w:sz w:val="24"/>
          <w:szCs w:val="24"/>
        </w:rPr>
        <w:t>similar incidents</w:t>
      </w:r>
      <w:r>
        <w:rPr>
          <w:rFonts w:asciiTheme="majorBidi" w:hAnsiTheme="majorBidi" w:cstheme="majorBidi"/>
          <w:sz w:val="24"/>
          <w:szCs w:val="24"/>
        </w:rPr>
        <w:t xml:space="preserve"> involving Hizballah operatives running agents in Israel over the years</w:t>
      </w:r>
      <w:r w:rsidR="00551441">
        <w:rPr>
          <w:rFonts w:asciiTheme="majorBidi" w:hAnsiTheme="majorBidi" w:cstheme="majorBidi"/>
          <w:sz w:val="24"/>
          <w:szCs w:val="24"/>
        </w:rPr>
        <w:t>, which greatly helped the organization in its intelligence collection capabilities.</w:t>
      </w:r>
    </w:p>
    <w:p w14:paraId="0A255021" w14:textId="77777777" w:rsidR="00551441" w:rsidRDefault="00551441" w:rsidP="00551441">
      <w:pPr>
        <w:bidi w:val="0"/>
        <w:spacing w:line="360" w:lineRule="auto"/>
        <w:jc w:val="both"/>
        <w:rPr>
          <w:rFonts w:asciiTheme="majorBidi" w:hAnsiTheme="majorBidi" w:cstheme="majorBidi"/>
          <w:sz w:val="24"/>
          <w:szCs w:val="24"/>
        </w:rPr>
      </w:pPr>
    </w:p>
    <w:p w14:paraId="4116D6C6" w14:textId="10F8898D" w:rsidR="00551441" w:rsidRPr="00B0491B" w:rsidRDefault="00551441" w:rsidP="00551441">
      <w:pPr>
        <w:bidi w:val="0"/>
        <w:spacing w:line="360" w:lineRule="auto"/>
        <w:jc w:val="both"/>
        <w:rPr>
          <w:rFonts w:asciiTheme="majorBidi" w:hAnsiTheme="majorBidi" w:cstheme="majorBidi"/>
          <w:b/>
          <w:bCs/>
          <w:sz w:val="24"/>
          <w:szCs w:val="24"/>
        </w:rPr>
      </w:pPr>
      <w:commentRangeStart w:id="17"/>
      <w:r w:rsidRPr="00B0491B">
        <w:rPr>
          <w:rFonts w:asciiTheme="majorBidi" w:hAnsiTheme="majorBidi" w:cstheme="majorBidi"/>
          <w:b/>
          <w:bCs/>
          <w:sz w:val="24"/>
          <w:szCs w:val="24"/>
        </w:rPr>
        <w:t>SIGINT</w:t>
      </w:r>
      <w:commentRangeEnd w:id="17"/>
      <w:r w:rsidR="001E493A" w:rsidRPr="00B0491B">
        <w:rPr>
          <w:rStyle w:val="CommentReference"/>
          <w:b/>
          <w:bCs/>
        </w:rPr>
        <w:commentReference w:id="17"/>
      </w:r>
      <w:r w:rsidR="004C5F65">
        <w:rPr>
          <w:rFonts w:asciiTheme="majorBidi" w:hAnsiTheme="majorBidi" w:cstheme="majorBidi"/>
          <w:b/>
          <w:bCs/>
          <w:sz w:val="24"/>
          <w:szCs w:val="24"/>
        </w:rPr>
        <w:t xml:space="preserve"> (Signal Intelligence)</w:t>
      </w:r>
    </w:p>
    <w:p w14:paraId="49159612" w14:textId="4438BD77" w:rsidR="00551441" w:rsidRDefault="00551441" w:rsidP="0055144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part </w:t>
      </w:r>
      <w:r w:rsidR="00CA6401">
        <w:rPr>
          <w:rFonts w:asciiTheme="majorBidi" w:hAnsiTheme="majorBidi" w:cstheme="majorBidi"/>
          <w:sz w:val="24"/>
          <w:szCs w:val="24"/>
        </w:rPr>
        <w:t xml:space="preserve">of </w:t>
      </w:r>
      <w:r>
        <w:rPr>
          <w:rFonts w:asciiTheme="majorBidi" w:hAnsiTheme="majorBidi" w:cstheme="majorBidi"/>
          <w:sz w:val="24"/>
          <w:szCs w:val="24"/>
        </w:rPr>
        <w:t xml:space="preserve">Hizballah’s </w:t>
      </w:r>
      <w:r w:rsidR="00516A67">
        <w:rPr>
          <w:rFonts w:asciiTheme="majorBidi" w:hAnsiTheme="majorBidi" w:cstheme="majorBidi"/>
          <w:sz w:val="24"/>
          <w:szCs w:val="24"/>
        </w:rPr>
        <w:t>post-2000 growth and development</w:t>
      </w:r>
      <w:commentRangeStart w:id="18"/>
      <w:commentRangeEnd w:id="18"/>
      <w:r w:rsidR="00516A67">
        <w:rPr>
          <w:rStyle w:val="CommentReference"/>
        </w:rPr>
        <w:commentReference w:id="18"/>
      </w:r>
      <w:r>
        <w:rPr>
          <w:rFonts w:asciiTheme="majorBidi" w:hAnsiTheme="majorBidi" w:cstheme="majorBidi"/>
          <w:sz w:val="24"/>
          <w:szCs w:val="24"/>
        </w:rPr>
        <w:t xml:space="preserve">, progress </w:t>
      </w:r>
      <w:r w:rsidR="00516A67">
        <w:rPr>
          <w:rFonts w:asciiTheme="majorBidi" w:hAnsiTheme="majorBidi" w:cstheme="majorBidi"/>
          <w:sz w:val="24"/>
          <w:szCs w:val="24"/>
        </w:rPr>
        <w:t xml:space="preserve">was also made </w:t>
      </w:r>
      <w:r>
        <w:rPr>
          <w:rFonts w:asciiTheme="majorBidi" w:hAnsiTheme="majorBidi" w:cstheme="majorBidi"/>
          <w:sz w:val="24"/>
          <w:szCs w:val="24"/>
        </w:rPr>
        <w:t xml:space="preserve">in its signals intelligence </w:t>
      </w:r>
      <w:r w:rsidR="00FF1C52">
        <w:rPr>
          <w:rFonts w:asciiTheme="majorBidi" w:hAnsiTheme="majorBidi" w:cstheme="majorBidi"/>
          <w:sz w:val="24"/>
          <w:szCs w:val="24"/>
        </w:rPr>
        <w:t>collection, especially</w:t>
      </w:r>
      <w:r w:rsidR="000E2A1F">
        <w:rPr>
          <w:rFonts w:asciiTheme="majorBidi" w:hAnsiTheme="majorBidi" w:cstheme="majorBidi"/>
          <w:sz w:val="24"/>
          <w:szCs w:val="24"/>
        </w:rPr>
        <w:t xml:space="preserve"> in</w:t>
      </w:r>
      <w:r w:rsidR="00FF1C52">
        <w:rPr>
          <w:rFonts w:asciiTheme="majorBidi" w:hAnsiTheme="majorBidi" w:cstheme="majorBidi"/>
          <w:sz w:val="24"/>
          <w:szCs w:val="24"/>
        </w:rPr>
        <w:t xml:space="preserve"> </w:t>
      </w:r>
      <w:r w:rsidR="00B6568A">
        <w:rPr>
          <w:rFonts w:asciiTheme="majorBidi" w:hAnsiTheme="majorBidi" w:cstheme="majorBidi"/>
          <w:sz w:val="24"/>
          <w:szCs w:val="24"/>
        </w:rPr>
        <w:t>monitoring</w:t>
      </w:r>
      <w:r w:rsidR="00FF1C52">
        <w:rPr>
          <w:rFonts w:asciiTheme="majorBidi" w:hAnsiTheme="majorBidi" w:cstheme="majorBidi"/>
          <w:sz w:val="24"/>
          <w:szCs w:val="24"/>
        </w:rPr>
        <w:t xml:space="preserve"> communications networks.</w:t>
      </w:r>
      <w:r w:rsidR="00B2535A">
        <w:rPr>
          <w:rFonts w:asciiTheme="majorBidi" w:hAnsiTheme="majorBidi" w:cstheme="majorBidi"/>
          <w:sz w:val="24"/>
          <w:szCs w:val="24"/>
        </w:rPr>
        <w:t xml:space="preserve"> Hizballah acquired more modern listening systems</w:t>
      </w:r>
      <w:r w:rsidR="00516A67">
        <w:rPr>
          <w:rFonts w:asciiTheme="majorBidi" w:hAnsiTheme="majorBidi" w:cstheme="majorBidi"/>
          <w:sz w:val="24"/>
          <w:szCs w:val="24"/>
        </w:rPr>
        <w:t>,</w:t>
      </w:r>
      <w:r w:rsidR="00432844">
        <w:rPr>
          <w:rFonts w:asciiTheme="majorBidi" w:hAnsiTheme="majorBidi" w:cstheme="majorBidi"/>
          <w:sz w:val="24"/>
          <w:szCs w:val="24"/>
        </w:rPr>
        <w:t xml:space="preserve"> </w:t>
      </w:r>
      <w:r w:rsidR="00516A67">
        <w:rPr>
          <w:rFonts w:asciiTheme="majorBidi" w:hAnsiTheme="majorBidi" w:cstheme="majorBidi"/>
          <w:sz w:val="24"/>
          <w:szCs w:val="24"/>
        </w:rPr>
        <w:t xml:space="preserve">which were transferred from Iran </w:t>
      </w:r>
      <w:r w:rsidR="00CA6401">
        <w:rPr>
          <w:rFonts w:asciiTheme="majorBidi" w:hAnsiTheme="majorBidi" w:cstheme="majorBidi"/>
          <w:sz w:val="24"/>
          <w:szCs w:val="24"/>
        </w:rPr>
        <w:t>to</w:t>
      </w:r>
      <w:r w:rsidR="00432844">
        <w:rPr>
          <w:rFonts w:asciiTheme="majorBidi" w:hAnsiTheme="majorBidi" w:cstheme="majorBidi"/>
          <w:sz w:val="24"/>
          <w:szCs w:val="24"/>
        </w:rPr>
        <w:t xml:space="preserve"> Lebanon in 2004</w:t>
      </w:r>
      <w:r w:rsidR="00516A67">
        <w:rPr>
          <w:rFonts w:asciiTheme="majorBidi" w:hAnsiTheme="majorBidi" w:cstheme="majorBidi"/>
          <w:sz w:val="24"/>
          <w:szCs w:val="24"/>
        </w:rPr>
        <w:t>. T</w:t>
      </w:r>
      <w:r w:rsidR="00432844">
        <w:rPr>
          <w:rFonts w:asciiTheme="majorBidi" w:hAnsiTheme="majorBidi" w:cstheme="majorBidi"/>
          <w:sz w:val="24"/>
          <w:szCs w:val="24"/>
        </w:rPr>
        <w:t xml:space="preserve">he shipment </w:t>
      </w:r>
      <w:r w:rsidR="00757367">
        <w:rPr>
          <w:rFonts w:asciiTheme="majorBidi" w:hAnsiTheme="majorBidi" w:cstheme="majorBidi"/>
          <w:sz w:val="24"/>
          <w:szCs w:val="24"/>
        </w:rPr>
        <w:t>escaped detection at the time</w:t>
      </w:r>
      <w:r w:rsidR="00AC6399">
        <w:rPr>
          <w:rFonts w:asciiTheme="majorBidi" w:hAnsiTheme="majorBidi" w:cstheme="majorBidi"/>
          <w:sz w:val="24"/>
          <w:szCs w:val="24"/>
        </w:rPr>
        <w:t>,</w:t>
      </w:r>
      <w:r w:rsidR="00757367">
        <w:rPr>
          <w:rFonts w:asciiTheme="majorBidi" w:hAnsiTheme="majorBidi" w:cstheme="majorBidi"/>
          <w:sz w:val="24"/>
          <w:szCs w:val="24"/>
        </w:rPr>
        <w:t xml:space="preserve"> as it was </w:t>
      </w:r>
      <w:r w:rsidR="00516A67">
        <w:rPr>
          <w:rFonts w:asciiTheme="majorBidi" w:hAnsiTheme="majorBidi" w:cstheme="majorBidi"/>
          <w:sz w:val="24"/>
          <w:szCs w:val="24"/>
        </w:rPr>
        <w:t>brought in</w:t>
      </w:r>
      <w:r w:rsidR="00757367">
        <w:rPr>
          <w:rFonts w:asciiTheme="majorBidi" w:hAnsiTheme="majorBidi" w:cstheme="majorBidi"/>
          <w:sz w:val="24"/>
          <w:szCs w:val="24"/>
        </w:rPr>
        <w:t xml:space="preserve"> by Syrian transport planes returning from a humanitarian</w:t>
      </w:r>
      <w:r w:rsidR="009D047C">
        <w:rPr>
          <w:rFonts w:asciiTheme="majorBidi" w:hAnsiTheme="majorBidi" w:cstheme="majorBidi"/>
          <w:sz w:val="24"/>
          <w:szCs w:val="24"/>
        </w:rPr>
        <w:t xml:space="preserve"> mission to help victims of the earthquake that had struck the city of Qom earlier that year.</w:t>
      </w:r>
      <w:r w:rsidR="00EC5573">
        <w:rPr>
          <w:rFonts w:asciiTheme="majorBidi" w:hAnsiTheme="majorBidi" w:cstheme="majorBidi"/>
          <w:sz w:val="24"/>
          <w:szCs w:val="24"/>
        </w:rPr>
        <w:t xml:space="preserve"> </w:t>
      </w:r>
      <w:r w:rsidR="00AC6399" w:rsidRPr="00E131A3">
        <w:rPr>
          <w:rFonts w:asciiTheme="majorBidi" w:hAnsiTheme="majorBidi" w:cstheme="majorBidi"/>
          <w:sz w:val="24"/>
          <w:szCs w:val="24"/>
        </w:rPr>
        <w:t>Hizballah</w:t>
      </w:r>
      <w:r w:rsidR="00AC6399">
        <w:rPr>
          <w:rFonts w:asciiTheme="majorBidi" w:hAnsiTheme="majorBidi" w:cstheme="majorBidi"/>
          <w:sz w:val="24"/>
          <w:szCs w:val="24"/>
        </w:rPr>
        <w:t>’</w:t>
      </w:r>
      <w:r w:rsidR="00AC6399" w:rsidRPr="00E131A3">
        <w:rPr>
          <w:rFonts w:asciiTheme="majorBidi" w:hAnsiTheme="majorBidi" w:cstheme="majorBidi"/>
          <w:sz w:val="24"/>
          <w:szCs w:val="24"/>
        </w:rPr>
        <w:t>s ability to intercept Israeli beeper communications is evident from the IDF</w:t>
      </w:r>
      <w:r w:rsidR="00AC6399">
        <w:rPr>
          <w:rFonts w:asciiTheme="majorBidi" w:hAnsiTheme="majorBidi" w:cstheme="majorBidi"/>
          <w:sz w:val="24"/>
          <w:szCs w:val="24"/>
        </w:rPr>
        <w:t>’</w:t>
      </w:r>
      <w:r w:rsidR="00AC6399" w:rsidRPr="00E131A3">
        <w:rPr>
          <w:rFonts w:asciiTheme="majorBidi" w:hAnsiTheme="majorBidi" w:cstheme="majorBidi"/>
          <w:sz w:val="24"/>
          <w:szCs w:val="24"/>
        </w:rPr>
        <w:t>s 2004 decision to encrypt some of the beepers used by its officers in order to prevent information from leaking to the organization.</w:t>
      </w:r>
      <w:r w:rsidR="00516A67">
        <w:rPr>
          <w:rFonts w:asciiTheme="majorBidi" w:hAnsiTheme="majorBidi" w:cstheme="majorBidi"/>
          <w:sz w:val="24"/>
          <w:szCs w:val="24"/>
        </w:rPr>
        <w:t xml:space="preserve"> This step was taken based on intelligence</w:t>
      </w:r>
      <w:r w:rsidR="00AC6399">
        <w:rPr>
          <w:rFonts w:asciiTheme="majorBidi" w:hAnsiTheme="majorBidi" w:cstheme="majorBidi"/>
          <w:sz w:val="24"/>
          <w:szCs w:val="24"/>
        </w:rPr>
        <w:t xml:space="preserve"> Israel </w:t>
      </w:r>
      <w:r w:rsidR="00F61955">
        <w:rPr>
          <w:rFonts w:asciiTheme="majorBidi" w:hAnsiTheme="majorBidi" w:cstheme="majorBidi"/>
          <w:sz w:val="24"/>
          <w:szCs w:val="24"/>
        </w:rPr>
        <w:t xml:space="preserve">had </w:t>
      </w:r>
      <w:r w:rsidR="00AC6399">
        <w:rPr>
          <w:rFonts w:asciiTheme="majorBidi" w:hAnsiTheme="majorBidi" w:cstheme="majorBidi"/>
          <w:sz w:val="24"/>
          <w:szCs w:val="24"/>
        </w:rPr>
        <w:t>received</w:t>
      </w:r>
      <w:r w:rsidR="00AF2919">
        <w:rPr>
          <w:rFonts w:asciiTheme="majorBidi" w:hAnsiTheme="majorBidi" w:cstheme="majorBidi"/>
          <w:sz w:val="24"/>
          <w:szCs w:val="24"/>
        </w:rPr>
        <w:t>,</w:t>
      </w:r>
      <w:r w:rsidR="00201AF3">
        <w:rPr>
          <w:rFonts w:asciiTheme="majorBidi" w:hAnsiTheme="majorBidi" w:cstheme="majorBidi"/>
          <w:sz w:val="24"/>
          <w:szCs w:val="24"/>
        </w:rPr>
        <w:t xml:space="preserve"> </w:t>
      </w:r>
      <w:r w:rsidR="0030621A">
        <w:rPr>
          <w:rFonts w:asciiTheme="majorBidi" w:hAnsiTheme="majorBidi" w:cstheme="majorBidi"/>
          <w:sz w:val="24"/>
          <w:szCs w:val="24"/>
        </w:rPr>
        <w:t>indicating</w:t>
      </w:r>
      <w:r w:rsidR="0023649D">
        <w:rPr>
          <w:rFonts w:asciiTheme="majorBidi" w:hAnsiTheme="majorBidi" w:cstheme="majorBidi"/>
          <w:sz w:val="24"/>
          <w:szCs w:val="24"/>
        </w:rPr>
        <w:t xml:space="preserve"> that the organization had </w:t>
      </w:r>
      <w:r w:rsidR="00F61955">
        <w:rPr>
          <w:rFonts w:asciiTheme="majorBidi" w:hAnsiTheme="majorBidi" w:cstheme="majorBidi"/>
          <w:sz w:val="24"/>
          <w:szCs w:val="24"/>
        </w:rPr>
        <w:t xml:space="preserve">developed </w:t>
      </w:r>
      <w:r w:rsidR="0023649D">
        <w:rPr>
          <w:rFonts w:asciiTheme="majorBidi" w:hAnsiTheme="majorBidi" w:cstheme="majorBidi"/>
          <w:sz w:val="24"/>
          <w:szCs w:val="24"/>
        </w:rPr>
        <w:t xml:space="preserve">new collection capabilities </w:t>
      </w:r>
      <w:r w:rsidR="00F61955">
        <w:rPr>
          <w:rFonts w:asciiTheme="majorBidi" w:hAnsiTheme="majorBidi" w:cstheme="majorBidi"/>
          <w:sz w:val="24"/>
          <w:szCs w:val="24"/>
        </w:rPr>
        <w:t xml:space="preserve">using </w:t>
      </w:r>
      <w:r w:rsidR="0023649D">
        <w:rPr>
          <w:rFonts w:asciiTheme="majorBidi" w:hAnsiTheme="majorBidi" w:cstheme="majorBidi"/>
          <w:sz w:val="24"/>
          <w:szCs w:val="24"/>
        </w:rPr>
        <w:t>th</w:t>
      </w:r>
      <w:r w:rsidR="00516A67">
        <w:rPr>
          <w:rFonts w:asciiTheme="majorBidi" w:hAnsiTheme="majorBidi" w:cstheme="majorBidi"/>
          <w:sz w:val="24"/>
          <w:szCs w:val="24"/>
        </w:rPr>
        <w:t>is</w:t>
      </w:r>
      <w:r w:rsidR="0023649D">
        <w:rPr>
          <w:rFonts w:asciiTheme="majorBidi" w:hAnsiTheme="majorBidi" w:cstheme="majorBidi"/>
          <w:sz w:val="24"/>
          <w:szCs w:val="24"/>
        </w:rPr>
        <w:t xml:space="preserve"> platform</w:t>
      </w:r>
      <w:r w:rsidR="00962025">
        <w:rPr>
          <w:rFonts w:asciiTheme="majorBidi" w:hAnsiTheme="majorBidi" w:cstheme="majorBidi"/>
          <w:sz w:val="24"/>
          <w:szCs w:val="24"/>
        </w:rPr>
        <w:t>.</w:t>
      </w:r>
      <w:r w:rsidR="00962025">
        <w:rPr>
          <w:rStyle w:val="FootnoteReference"/>
          <w:rFonts w:asciiTheme="majorBidi" w:hAnsiTheme="majorBidi" w:cstheme="majorBidi"/>
          <w:sz w:val="24"/>
          <w:szCs w:val="24"/>
        </w:rPr>
        <w:footnoteReference w:id="23"/>
      </w:r>
    </w:p>
    <w:p w14:paraId="3A3F9189" w14:textId="0BCC5D38" w:rsidR="00FF3AC2" w:rsidRDefault="000B103F" w:rsidP="00FF3AC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At this time, </w:t>
      </w:r>
      <w:r w:rsidR="00FF3AC2" w:rsidRPr="00FF3AC2">
        <w:rPr>
          <w:rFonts w:asciiTheme="majorBidi" w:hAnsiTheme="majorBidi" w:cstheme="majorBidi"/>
          <w:sz w:val="24"/>
          <w:szCs w:val="24"/>
        </w:rPr>
        <w:t>Imad Mughniyeh</w:t>
      </w:r>
      <w:r w:rsidR="00FF3AC2">
        <w:rPr>
          <w:rFonts w:asciiTheme="majorBidi" w:hAnsiTheme="majorBidi" w:cstheme="majorBidi"/>
          <w:sz w:val="24"/>
          <w:szCs w:val="24"/>
        </w:rPr>
        <w:t xml:space="preserve"> was a </w:t>
      </w:r>
      <w:r>
        <w:rPr>
          <w:rFonts w:asciiTheme="majorBidi" w:hAnsiTheme="majorBidi" w:cstheme="majorBidi"/>
          <w:sz w:val="24"/>
          <w:szCs w:val="24"/>
        </w:rPr>
        <w:t xml:space="preserve">leader in the field of SIGINT for Hizballah. Before the Second Lebanon War, he was busy installing a </w:t>
      </w:r>
      <w:r w:rsidR="00B5545F">
        <w:rPr>
          <w:rFonts w:asciiTheme="majorBidi" w:hAnsiTheme="majorBidi" w:cstheme="majorBidi"/>
          <w:sz w:val="24"/>
          <w:szCs w:val="24"/>
        </w:rPr>
        <w:t xml:space="preserve">disruption station designed to prevent wireless communications among Hizballah members from being overheard by Israeli </w:t>
      </w:r>
      <w:commentRangeStart w:id="19"/>
      <w:r w:rsidR="002F6BAD">
        <w:rPr>
          <w:rFonts w:asciiTheme="majorBidi" w:hAnsiTheme="majorBidi" w:cstheme="majorBidi"/>
          <w:sz w:val="24"/>
          <w:szCs w:val="24"/>
        </w:rPr>
        <w:t>listening</w:t>
      </w:r>
      <w:commentRangeEnd w:id="19"/>
      <w:r w:rsidR="00AF2919">
        <w:rPr>
          <w:rStyle w:val="CommentReference"/>
        </w:rPr>
        <w:commentReference w:id="19"/>
      </w:r>
      <w:r w:rsidR="00B5545F">
        <w:rPr>
          <w:rFonts w:asciiTheme="majorBidi" w:hAnsiTheme="majorBidi" w:cstheme="majorBidi"/>
          <w:sz w:val="24"/>
          <w:szCs w:val="24"/>
        </w:rPr>
        <w:t xml:space="preserve"> units. </w:t>
      </w:r>
      <w:r w:rsidR="0030621A">
        <w:rPr>
          <w:rFonts w:asciiTheme="majorBidi" w:hAnsiTheme="majorBidi" w:cstheme="majorBidi"/>
          <w:sz w:val="24"/>
          <w:szCs w:val="24"/>
        </w:rPr>
        <w:t xml:space="preserve">At the same time, </w:t>
      </w:r>
      <w:r w:rsidR="00B5545F">
        <w:rPr>
          <w:rFonts w:asciiTheme="majorBidi" w:hAnsiTheme="majorBidi" w:cstheme="majorBidi"/>
          <w:sz w:val="24"/>
          <w:szCs w:val="24"/>
        </w:rPr>
        <w:t xml:space="preserve">he also worked to strengthen Hizballah’s interception systems by </w:t>
      </w:r>
      <w:r w:rsidR="00D94F7F">
        <w:rPr>
          <w:rFonts w:asciiTheme="majorBidi" w:hAnsiTheme="majorBidi" w:cstheme="majorBidi"/>
          <w:sz w:val="24"/>
          <w:szCs w:val="24"/>
        </w:rPr>
        <w:t xml:space="preserve">setting up </w:t>
      </w:r>
      <w:r w:rsidR="0030621A">
        <w:rPr>
          <w:rFonts w:asciiTheme="majorBidi" w:hAnsiTheme="majorBidi" w:cstheme="majorBidi"/>
          <w:sz w:val="24"/>
          <w:szCs w:val="24"/>
        </w:rPr>
        <w:t>listening</w:t>
      </w:r>
      <w:r w:rsidR="00D94F7F">
        <w:rPr>
          <w:rFonts w:asciiTheme="majorBidi" w:hAnsiTheme="majorBidi" w:cstheme="majorBidi"/>
          <w:sz w:val="24"/>
          <w:szCs w:val="24"/>
        </w:rPr>
        <w:t xml:space="preserve"> </w:t>
      </w:r>
      <w:commentRangeStart w:id="20"/>
      <w:r w:rsidR="00D94F7F">
        <w:rPr>
          <w:rFonts w:asciiTheme="majorBidi" w:hAnsiTheme="majorBidi" w:cstheme="majorBidi"/>
          <w:sz w:val="24"/>
          <w:szCs w:val="24"/>
        </w:rPr>
        <w:t>centers</w:t>
      </w:r>
      <w:commentRangeEnd w:id="20"/>
      <w:r w:rsidR="00AF2919">
        <w:rPr>
          <w:rStyle w:val="CommentReference"/>
        </w:rPr>
        <w:commentReference w:id="20"/>
      </w:r>
      <w:r w:rsidR="00D94F7F">
        <w:rPr>
          <w:rFonts w:asciiTheme="majorBidi" w:hAnsiTheme="majorBidi" w:cstheme="majorBidi"/>
          <w:sz w:val="24"/>
          <w:szCs w:val="24"/>
        </w:rPr>
        <w:t xml:space="preserve"> to </w:t>
      </w:r>
      <w:r w:rsidR="0030621A">
        <w:rPr>
          <w:rFonts w:asciiTheme="majorBidi" w:hAnsiTheme="majorBidi" w:cstheme="majorBidi"/>
          <w:sz w:val="24"/>
          <w:szCs w:val="24"/>
        </w:rPr>
        <w:t>monitor</w:t>
      </w:r>
      <w:r w:rsidR="00D94F7F">
        <w:rPr>
          <w:rFonts w:asciiTheme="majorBidi" w:hAnsiTheme="majorBidi" w:cstheme="majorBidi"/>
          <w:sz w:val="24"/>
          <w:szCs w:val="24"/>
        </w:rPr>
        <w:t xml:space="preserve"> calls among Israeli commanders and </w:t>
      </w:r>
      <w:r w:rsidR="00D94F7F">
        <w:rPr>
          <w:rFonts w:asciiTheme="majorBidi" w:hAnsiTheme="majorBidi" w:cstheme="majorBidi"/>
          <w:sz w:val="24"/>
          <w:szCs w:val="24"/>
        </w:rPr>
        <w:lastRenderedPageBreak/>
        <w:t>soldiers</w:t>
      </w:r>
      <w:r w:rsidR="0030621A">
        <w:rPr>
          <w:rFonts w:asciiTheme="majorBidi" w:hAnsiTheme="majorBidi" w:cstheme="majorBidi"/>
          <w:sz w:val="24"/>
          <w:szCs w:val="24"/>
        </w:rPr>
        <w:t>. These centers</w:t>
      </w:r>
      <w:r w:rsidR="00D94F7F">
        <w:rPr>
          <w:rFonts w:asciiTheme="majorBidi" w:hAnsiTheme="majorBidi" w:cstheme="majorBidi"/>
          <w:sz w:val="24"/>
          <w:szCs w:val="24"/>
        </w:rPr>
        <w:t xml:space="preserve"> provided Hizballah with high-quality intelligence, </w:t>
      </w:r>
      <w:r w:rsidR="00270103">
        <w:rPr>
          <w:rFonts w:asciiTheme="majorBidi" w:hAnsiTheme="majorBidi" w:cstheme="majorBidi"/>
          <w:sz w:val="24"/>
          <w:szCs w:val="24"/>
        </w:rPr>
        <w:t>allowing it to prepare for some of Israel’s planned operations</w:t>
      </w:r>
      <w:commentRangeStart w:id="21"/>
      <w:r w:rsidR="00D94F7F">
        <w:rPr>
          <w:rFonts w:asciiTheme="majorBidi" w:hAnsiTheme="majorBidi" w:cstheme="majorBidi"/>
          <w:sz w:val="24"/>
          <w:szCs w:val="24"/>
        </w:rPr>
        <w:t>.</w:t>
      </w:r>
      <w:r w:rsidR="00D94F7F">
        <w:rPr>
          <w:rStyle w:val="FootnoteReference"/>
          <w:rFonts w:asciiTheme="majorBidi" w:hAnsiTheme="majorBidi" w:cstheme="majorBidi"/>
          <w:sz w:val="24"/>
          <w:szCs w:val="24"/>
        </w:rPr>
        <w:footnoteReference w:id="24"/>
      </w:r>
      <w:commentRangeEnd w:id="21"/>
      <w:r w:rsidR="00863C5A">
        <w:rPr>
          <w:rStyle w:val="CommentReference"/>
        </w:rPr>
        <w:commentReference w:id="21"/>
      </w:r>
    </w:p>
    <w:p w14:paraId="7C98288C" w14:textId="7554103B" w:rsidR="00D04E88" w:rsidRDefault="00D04E88" w:rsidP="00D04E8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EC485A">
        <w:rPr>
          <w:rFonts w:asciiTheme="majorBidi" w:hAnsiTheme="majorBidi" w:cstheme="majorBidi"/>
          <w:sz w:val="24"/>
          <w:szCs w:val="24"/>
        </w:rPr>
        <w:t xml:space="preserve">full extent </w:t>
      </w:r>
      <w:r>
        <w:rPr>
          <w:rFonts w:asciiTheme="majorBidi" w:hAnsiTheme="majorBidi" w:cstheme="majorBidi"/>
          <w:sz w:val="24"/>
          <w:szCs w:val="24"/>
        </w:rPr>
        <w:t xml:space="preserve">of Hizballah’s SIGINT force </w:t>
      </w:r>
      <w:commentRangeStart w:id="22"/>
      <w:r>
        <w:rPr>
          <w:rFonts w:asciiTheme="majorBidi" w:hAnsiTheme="majorBidi" w:cstheme="majorBidi"/>
          <w:sz w:val="24"/>
          <w:szCs w:val="24"/>
        </w:rPr>
        <w:t>building</w:t>
      </w:r>
      <w:commentRangeEnd w:id="22"/>
      <w:r w:rsidR="00B177A7">
        <w:rPr>
          <w:rStyle w:val="CommentReference"/>
        </w:rPr>
        <w:commentReference w:id="22"/>
      </w:r>
      <w:r w:rsidR="00B177A7">
        <w:rPr>
          <w:rFonts w:asciiTheme="majorBidi" w:hAnsiTheme="majorBidi" w:cstheme="majorBidi"/>
          <w:sz w:val="24"/>
          <w:szCs w:val="24"/>
        </w:rPr>
        <w:t xml:space="preserve"> from 2000 until 2006 became </w:t>
      </w:r>
      <w:r w:rsidR="00EC485A">
        <w:rPr>
          <w:rFonts w:asciiTheme="majorBidi" w:hAnsiTheme="majorBidi" w:cstheme="majorBidi"/>
          <w:sz w:val="24"/>
          <w:szCs w:val="24"/>
        </w:rPr>
        <w:t>apparent</w:t>
      </w:r>
      <w:r w:rsidR="00B177A7">
        <w:rPr>
          <w:rFonts w:asciiTheme="majorBidi" w:hAnsiTheme="majorBidi" w:cstheme="majorBidi"/>
          <w:sz w:val="24"/>
          <w:szCs w:val="24"/>
        </w:rPr>
        <w:t xml:space="preserve"> during the Second</w:t>
      </w:r>
      <w:r w:rsidR="002E3FF4">
        <w:rPr>
          <w:rFonts w:asciiTheme="majorBidi" w:hAnsiTheme="majorBidi" w:cstheme="majorBidi"/>
          <w:sz w:val="24"/>
          <w:szCs w:val="24"/>
        </w:rPr>
        <w:t xml:space="preserve"> Lebanon War</w:t>
      </w:r>
      <w:r w:rsidR="00EC485A">
        <w:rPr>
          <w:rFonts w:asciiTheme="majorBidi" w:hAnsiTheme="majorBidi" w:cstheme="majorBidi"/>
          <w:sz w:val="24"/>
          <w:szCs w:val="24"/>
        </w:rPr>
        <w:t>. Throughout the conflict,</w:t>
      </w:r>
      <w:r w:rsidR="002E3FF4">
        <w:rPr>
          <w:rFonts w:asciiTheme="majorBidi" w:hAnsiTheme="majorBidi" w:cstheme="majorBidi"/>
          <w:sz w:val="24"/>
          <w:szCs w:val="24"/>
        </w:rPr>
        <w:t xml:space="preserve"> the organization tried to </w:t>
      </w:r>
      <w:r w:rsidR="002F6BAD">
        <w:rPr>
          <w:rFonts w:asciiTheme="majorBidi" w:hAnsiTheme="majorBidi" w:cstheme="majorBidi"/>
          <w:sz w:val="24"/>
          <w:szCs w:val="24"/>
        </w:rPr>
        <w:t>monitor</w:t>
      </w:r>
      <w:r w:rsidR="002E3FF4">
        <w:rPr>
          <w:rFonts w:asciiTheme="majorBidi" w:hAnsiTheme="majorBidi" w:cstheme="majorBidi"/>
          <w:sz w:val="24"/>
          <w:szCs w:val="24"/>
        </w:rPr>
        <w:t xml:space="preserve"> the IDF’s tactical comm</w:t>
      </w:r>
      <w:r w:rsidR="00EC485A">
        <w:rPr>
          <w:rFonts w:asciiTheme="majorBidi" w:hAnsiTheme="majorBidi" w:cstheme="majorBidi"/>
          <w:sz w:val="24"/>
          <w:szCs w:val="24"/>
        </w:rPr>
        <w:t>unication network</w:t>
      </w:r>
      <w:r w:rsidR="002E3FF4">
        <w:rPr>
          <w:rFonts w:asciiTheme="majorBidi" w:hAnsiTheme="majorBidi" w:cstheme="majorBidi"/>
          <w:sz w:val="24"/>
          <w:szCs w:val="24"/>
        </w:rPr>
        <w:t xml:space="preserve">s and commanders’ cell phones and intercepted </w:t>
      </w:r>
      <w:r w:rsidR="00EC485A">
        <w:rPr>
          <w:rFonts w:asciiTheme="majorBidi" w:hAnsiTheme="majorBidi" w:cstheme="majorBidi"/>
          <w:sz w:val="24"/>
          <w:szCs w:val="24"/>
        </w:rPr>
        <w:t>pager</w:t>
      </w:r>
      <w:r w:rsidR="002E3FF4">
        <w:rPr>
          <w:rFonts w:asciiTheme="majorBidi" w:hAnsiTheme="majorBidi" w:cstheme="majorBidi"/>
          <w:sz w:val="24"/>
          <w:szCs w:val="24"/>
        </w:rPr>
        <w:t xml:space="preserve"> messages, including those sent by satellite broadcast channels. </w:t>
      </w:r>
      <w:r w:rsidR="00111ACF">
        <w:rPr>
          <w:rFonts w:asciiTheme="majorBidi" w:hAnsiTheme="majorBidi" w:cstheme="majorBidi"/>
          <w:sz w:val="24"/>
          <w:szCs w:val="24"/>
        </w:rPr>
        <w:t xml:space="preserve">Devices discovered by ground forces during the fighting indicate that Hizballah </w:t>
      </w:r>
      <w:r w:rsidR="00EC485A">
        <w:rPr>
          <w:rFonts w:asciiTheme="majorBidi" w:hAnsiTheme="majorBidi" w:cstheme="majorBidi"/>
          <w:sz w:val="24"/>
          <w:szCs w:val="24"/>
        </w:rPr>
        <w:t>extensively monitored</w:t>
      </w:r>
      <w:r w:rsidR="00111ACF">
        <w:rPr>
          <w:rFonts w:asciiTheme="majorBidi" w:hAnsiTheme="majorBidi" w:cstheme="majorBidi"/>
          <w:sz w:val="24"/>
          <w:szCs w:val="24"/>
        </w:rPr>
        <w:t xml:space="preserve"> </w:t>
      </w:r>
      <w:r w:rsidR="00CA6401">
        <w:rPr>
          <w:rFonts w:asciiTheme="majorBidi" w:hAnsiTheme="majorBidi" w:cstheme="majorBidi"/>
          <w:sz w:val="24"/>
          <w:szCs w:val="24"/>
        </w:rPr>
        <w:t xml:space="preserve">the </w:t>
      </w:r>
      <w:r w:rsidR="00111ACF">
        <w:rPr>
          <w:rFonts w:asciiTheme="majorBidi" w:hAnsiTheme="majorBidi" w:cstheme="majorBidi"/>
          <w:sz w:val="24"/>
          <w:szCs w:val="24"/>
        </w:rPr>
        <w:t>Israeli military’s tactical communications (at least th</w:t>
      </w:r>
      <w:r w:rsidR="00EC485A">
        <w:rPr>
          <w:rFonts w:asciiTheme="majorBidi" w:hAnsiTheme="majorBidi" w:cstheme="majorBidi"/>
          <w:sz w:val="24"/>
          <w:szCs w:val="24"/>
        </w:rPr>
        <w:t>ose on non-encrypted networks</w:t>
      </w:r>
      <w:r w:rsidR="00111ACF">
        <w:rPr>
          <w:rFonts w:asciiTheme="majorBidi" w:hAnsiTheme="majorBidi" w:cstheme="majorBidi"/>
          <w:sz w:val="24"/>
          <w:szCs w:val="24"/>
        </w:rPr>
        <w:t xml:space="preserve">), </w:t>
      </w:r>
      <w:r w:rsidR="00EC485A">
        <w:rPr>
          <w:rFonts w:asciiTheme="majorBidi" w:hAnsiTheme="majorBidi" w:cstheme="majorBidi"/>
          <w:sz w:val="24"/>
          <w:szCs w:val="24"/>
        </w:rPr>
        <w:t xml:space="preserve">covering </w:t>
      </w:r>
      <w:r w:rsidR="00111ACF">
        <w:rPr>
          <w:rFonts w:asciiTheme="majorBidi" w:hAnsiTheme="majorBidi" w:cstheme="majorBidi"/>
          <w:sz w:val="24"/>
          <w:szCs w:val="24"/>
        </w:rPr>
        <w:t xml:space="preserve">both </w:t>
      </w:r>
      <w:r w:rsidR="002F6BAD">
        <w:rPr>
          <w:rFonts w:asciiTheme="majorBidi" w:hAnsiTheme="majorBidi" w:cstheme="majorBidi"/>
          <w:sz w:val="24"/>
          <w:szCs w:val="24"/>
        </w:rPr>
        <w:t>the land</w:t>
      </w:r>
      <w:r w:rsidR="00111ACF">
        <w:rPr>
          <w:rFonts w:asciiTheme="majorBidi" w:hAnsiTheme="majorBidi" w:cstheme="majorBidi"/>
          <w:sz w:val="24"/>
          <w:szCs w:val="24"/>
        </w:rPr>
        <w:t xml:space="preserve"> and aerial networks </w:t>
      </w:r>
      <w:r w:rsidR="00CB007B">
        <w:rPr>
          <w:rFonts w:asciiTheme="majorBidi" w:hAnsiTheme="majorBidi" w:cstheme="majorBidi"/>
          <w:sz w:val="24"/>
          <w:szCs w:val="24"/>
        </w:rPr>
        <w:t xml:space="preserve">that </w:t>
      </w:r>
      <w:r w:rsidR="00111ACF">
        <w:rPr>
          <w:rFonts w:asciiTheme="majorBidi" w:hAnsiTheme="majorBidi" w:cstheme="majorBidi"/>
          <w:sz w:val="24"/>
          <w:szCs w:val="24"/>
        </w:rPr>
        <w:t xml:space="preserve">the IDF used </w:t>
      </w:r>
      <w:r w:rsidR="003E33AE">
        <w:rPr>
          <w:rFonts w:asciiTheme="majorBidi" w:hAnsiTheme="majorBidi" w:cstheme="majorBidi"/>
          <w:sz w:val="24"/>
          <w:szCs w:val="24"/>
        </w:rPr>
        <w:t>along</w:t>
      </w:r>
      <w:r w:rsidR="00111ACF">
        <w:rPr>
          <w:rFonts w:asciiTheme="majorBidi" w:hAnsiTheme="majorBidi" w:cstheme="majorBidi"/>
          <w:sz w:val="24"/>
          <w:szCs w:val="24"/>
        </w:rPr>
        <w:t xml:space="preserve"> the Lebanese border. Transcripts of conversations </w:t>
      </w:r>
      <w:r w:rsidR="00270103">
        <w:rPr>
          <w:rFonts w:asciiTheme="majorBidi" w:hAnsiTheme="majorBidi" w:cstheme="majorBidi"/>
          <w:sz w:val="24"/>
          <w:szCs w:val="24"/>
        </w:rPr>
        <w:t>indicate that Hizballah was also monitoring more distant communications networks, such as those used in Judea, Samaria/West Bank,</w:t>
      </w:r>
      <w:r w:rsidR="006C1CA5">
        <w:rPr>
          <w:rFonts w:asciiTheme="majorBidi" w:hAnsiTheme="majorBidi" w:cstheme="majorBidi"/>
          <w:sz w:val="24"/>
          <w:szCs w:val="24"/>
        </w:rPr>
        <w:t xml:space="preserve"> and the Golan Heights.</w:t>
      </w:r>
      <w:r w:rsidR="006C1CA5">
        <w:rPr>
          <w:rStyle w:val="FootnoteReference"/>
          <w:rFonts w:asciiTheme="majorBidi" w:hAnsiTheme="majorBidi" w:cstheme="majorBidi"/>
          <w:sz w:val="24"/>
          <w:szCs w:val="24"/>
        </w:rPr>
        <w:footnoteReference w:id="25"/>
      </w:r>
    </w:p>
    <w:p w14:paraId="14EB2F5B" w14:textId="08552719" w:rsidR="00CC5BD0" w:rsidRDefault="00CB007B" w:rsidP="00CC5BD0">
      <w:pPr>
        <w:bidi w:val="0"/>
        <w:spacing w:line="360" w:lineRule="auto"/>
        <w:jc w:val="both"/>
        <w:rPr>
          <w:rFonts w:asciiTheme="majorBidi" w:hAnsiTheme="majorBidi" w:cstheme="majorBidi"/>
          <w:sz w:val="24"/>
          <w:szCs w:val="24"/>
        </w:rPr>
      </w:pPr>
      <w:r>
        <w:rPr>
          <w:rFonts w:asciiTheme="majorBidi" w:hAnsiTheme="majorBidi" w:cstheme="majorBidi"/>
          <w:sz w:val="24"/>
          <w:szCs w:val="24"/>
        </w:rPr>
        <w:t>Moreover</w:t>
      </w:r>
      <w:r w:rsidR="00CC5BD0">
        <w:rPr>
          <w:rFonts w:asciiTheme="majorBidi" w:hAnsiTheme="majorBidi" w:cstheme="majorBidi"/>
          <w:sz w:val="24"/>
          <w:szCs w:val="24"/>
        </w:rPr>
        <w:t xml:space="preserve">, the listening devices captured </w:t>
      </w:r>
      <w:r w:rsidR="00863C5A">
        <w:rPr>
          <w:rFonts w:asciiTheme="majorBidi" w:hAnsiTheme="majorBidi" w:cstheme="majorBidi"/>
          <w:sz w:val="24"/>
          <w:szCs w:val="24"/>
        </w:rPr>
        <w:t xml:space="preserve">by the IDF </w:t>
      </w:r>
      <w:r w:rsidR="00CC5BD0">
        <w:rPr>
          <w:rFonts w:asciiTheme="majorBidi" w:hAnsiTheme="majorBidi" w:cstheme="majorBidi"/>
          <w:sz w:val="24"/>
          <w:szCs w:val="24"/>
        </w:rPr>
        <w:t xml:space="preserve">were </w:t>
      </w:r>
      <w:r w:rsidR="008F59F7">
        <w:rPr>
          <w:rFonts w:asciiTheme="majorBidi" w:hAnsiTheme="majorBidi" w:cstheme="majorBidi"/>
          <w:sz w:val="24"/>
          <w:szCs w:val="24"/>
        </w:rPr>
        <w:t>tuned to its units’ frequencies</w:t>
      </w:r>
      <w:r>
        <w:rPr>
          <w:rFonts w:asciiTheme="majorBidi" w:hAnsiTheme="majorBidi" w:cstheme="majorBidi"/>
          <w:sz w:val="24"/>
          <w:szCs w:val="24"/>
        </w:rPr>
        <w:t>,</w:t>
      </w:r>
      <w:r w:rsidR="008F59F7">
        <w:rPr>
          <w:rFonts w:asciiTheme="majorBidi" w:hAnsiTheme="majorBidi" w:cstheme="majorBidi"/>
          <w:sz w:val="24"/>
          <w:szCs w:val="24"/>
        </w:rPr>
        <w:t xml:space="preserve"> and </w:t>
      </w:r>
      <w:r w:rsidR="000A7486">
        <w:rPr>
          <w:rFonts w:asciiTheme="majorBidi" w:hAnsiTheme="majorBidi" w:cstheme="majorBidi"/>
          <w:sz w:val="24"/>
          <w:szCs w:val="24"/>
        </w:rPr>
        <w:t>Hizballah’s</w:t>
      </w:r>
      <w:r w:rsidR="008F59F7">
        <w:rPr>
          <w:rFonts w:asciiTheme="majorBidi" w:hAnsiTheme="majorBidi" w:cstheme="majorBidi"/>
          <w:sz w:val="24"/>
          <w:szCs w:val="24"/>
        </w:rPr>
        <w:t xml:space="preserve"> listening </w:t>
      </w:r>
      <w:r w:rsidR="000A7486">
        <w:rPr>
          <w:rFonts w:asciiTheme="majorBidi" w:hAnsiTheme="majorBidi" w:cstheme="majorBidi"/>
          <w:sz w:val="24"/>
          <w:szCs w:val="24"/>
        </w:rPr>
        <w:t xml:space="preserve">posts were </w:t>
      </w:r>
      <w:r w:rsidR="00C12CEC">
        <w:rPr>
          <w:rFonts w:asciiTheme="majorBidi" w:hAnsiTheme="majorBidi" w:cstheme="majorBidi"/>
          <w:sz w:val="24"/>
          <w:szCs w:val="24"/>
        </w:rPr>
        <w:t xml:space="preserve">found to have </w:t>
      </w:r>
      <w:r w:rsidR="000A7486">
        <w:rPr>
          <w:rFonts w:asciiTheme="majorBidi" w:hAnsiTheme="majorBidi" w:cstheme="majorBidi"/>
          <w:sz w:val="24"/>
          <w:szCs w:val="24"/>
        </w:rPr>
        <w:t>documents listing the communications frequencies of IDF forces (</w:t>
      </w:r>
      <w:r w:rsidR="00AF2919">
        <w:rPr>
          <w:rFonts w:asciiTheme="majorBidi" w:hAnsiTheme="majorBidi" w:cstheme="majorBidi"/>
          <w:sz w:val="24"/>
          <w:szCs w:val="24"/>
        </w:rPr>
        <w:t>such as</w:t>
      </w:r>
      <w:r w:rsidR="000A7486">
        <w:rPr>
          <w:rFonts w:asciiTheme="majorBidi" w:hAnsiTheme="majorBidi" w:cstheme="majorBidi"/>
          <w:sz w:val="24"/>
          <w:szCs w:val="24"/>
        </w:rPr>
        <w:t xml:space="preserve"> those of </w:t>
      </w:r>
      <w:r w:rsidR="00D05D2F">
        <w:rPr>
          <w:rFonts w:asciiTheme="majorBidi" w:hAnsiTheme="majorBidi" w:cstheme="majorBidi"/>
          <w:sz w:val="24"/>
          <w:szCs w:val="24"/>
        </w:rPr>
        <w:t>the 91st Division, in charge of the Israel-Lebanon border)</w:t>
      </w:r>
      <w:r w:rsidR="00863C5A">
        <w:rPr>
          <w:rFonts w:asciiTheme="majorBidi" w:hAnsiTheme="majorBidi" w:cstheme="majorBidi"/>
          <w:sz w:val="24"/>
          <w:szCs w:val="24"/>
        </w:rPr>
        <w:t>. The IDF also found</w:t>
      </w:r>
      <w:r w:rsidR="00D05D2F">
        <w:rPr>
          <w:rFonts w:asciiTheme="majorBidi" w:hAnsiTheme="majorBidi" w:cstheme="majorBidi"/>
          <w:sz w:val="24"/>
          <w:szCs w:val="24"/>
        </w:rPr>
        <w:t xml:space="preserve"> notebook</w:t>
      </w:r>
      <w:r w:rsidR="00863C5A">
        <w:rPr>
          <w:rFonts w:asciiTheme="majorBidi" w:hAnsiTheme="majorBidi" w:cstheme="majorBidi"/>
          <w:sz w:val="24"/>
          <w:szCs w:val="24"/>
        </w:rPr>
        <w:t>s</w:t>
      </w:r>
      <w:r w:rsidR="00D05D2F">
        <w:rPr>
          <w:rFonts w:asciiTheme="majorBidi" w:hAnsiTheme="majorBidi" w:cstheme="majorBidi"/>
          <w:sz w:val="24"/>
          <w:szCs w:val="24"/>
        </w:rPr>
        <w:t xml:space="preserve"> with </w:t>
      </w:r>
      <w:r w:rsidR="005609BF">
        <w:rPr>
          <w:rFonts w:asciiTheme="majorBidi" w:hAnsiTheme="majorBidi" w:cstheme="majorBidi"/>
          <w:sz w:val="24"/>
          <w:szCs w:val="24"/>
        </w:rPr>
        <w:t>transcriptions in Hebrew of conversations intercepted by Hizballah wireless operators</w:t>
      </w:r>
      <w:r w:rsidR="00863C5A">
        <w:rPr>
          <w:rFonts w:asciiTheme="majorBidi" w:hAnsiTheme="majorBidi" w:cstheme="majorBidi"/>
          <w:sz w:val="24"/>
          <w:szCs w:val="24"/>
        </w:rPr>
        <w:t xml:space="preserve">, demonstrating </w:t>
      </w:r>
      <w:r w:rsidR="00AF2919">
        <w:rPr>
          <w:rFonts w:asciiTheme="majorBidi" w:hAnsiTheme="majorBidi" w:cstheme="majorBidi"/>
          <w:sz w:val="24"/>
          <w:szCs w:val="24"/>
        </w:rPr>
        <w:t xml:space="preserve">good </w:t>
      </w:r>
      <w:r w:rsidR="00863C5A">
        <w:rPr>
          <w:rFonts w:asciiTheme="majorBidi" w:hAnsiTheme="majorBidi" w:cstheme="majorBidi"/>
          <w:sz w:val="24"/>
          <w:szCs w:val="24"/>
        </w:rPr>
        <w:t>Hebrew proficiency</w:t>
      </w:r>
      <w:r w:rsidR="005609BF">
        <w:rPr>
          <w:rFonts w:asciiTheme="majorBidi" w:hAnsiTheme="majorBidi" w:cstheme="majorBidi"/>
          <w:sz w:val="24"/>
          <w:szCs w:val="24"/>
        </w:rPr>
        <w:t>.</w:t>
      </w:r>
      <w:r w:rsidR="005609BF">
        <w:rPr>
          <w:rStyle w:val="FootnoteReference"/>
          <w:rFonts w:asciiTheme="majorBidi" w:hAnsiTheme="majorBidi" w:cstheme="majorBidi"/>
          <w:sz w:val="24"/>
          <w:szCs w:val="24"/>
        </w:rPr>
        <w:footnoteReference w:id="26"/>
      </w:r>
      <w:r w:rsidR="005609BF">
        <w:rPr>
          <w:rFonts w:asciiTheme="majorBidi" w:hAnsiTheme="majorBidi" w:cstheme="majorBidi"/>
          <w:sz w:val="24"/>
          <w:szCs w:val="24"/>
        </w:rPr>
        <w:t xml:space="preserve"> According to</w:t>
      </w:r>
      <w:r w:rsidR="00643761">
        <w:rPr>
          <w:rFonts w:asciiTheme="majorBidi" w:hAnsiTheme="majorBidi" w:cstheme="majorBidi"/>
          <w:sz w:val="24"/>
          <w:szCs w:val="24"/>
        </w:rPr>
        <w:t xml:space="preserve"> IDF</w:t>
      </w:r>
      <w:r w:rsidR="005609BF">
        <w:rPr>
          <w:rFonts w:asciiTheme="majorBidi" w:hAnsiTheme="majorBidi" w:cstheme="majorBidi"/>
          <w:sz w:val="24"/>
          <w:szCs w:val="24"/>
        </w:rPr>
        <w:t xml:space="preserve"> report</w:t>
      </w:r>
      <w:r w:rsidR="00643761">
        <w:rPr>
          <w:rFonts w:asciiTheme="majorBidi" w:hAnsiTheme="majorBidi" w:cstheme="majorBidi"/>
          <w:sz w:val="24"/>
          <w:szCs w:val="24"/>
        </w:rPr>
        <w:t xml:space="preserve">s from the field, some of the </w:t>
      </w:r>
      <w:r w:rsidR="00B6568A">
        <w:rPr>
          <w:rFonts w:asciiTheme="majorBidi" w:hAnsiTheme="majorBidi" w:cstheme="majorBidi"/>
          <w:sz w:val="24"/>
          <w:szCs w:val="24"/>
        </w:rPr>
        <w:t xml:space="preserve">monitoring </w:t>
      </w:r>
      <w:r w:rsidR="00643761">
        <w:rPr>
          <w:rFonts w:asciiTheme="majorBidi" w:hAnsiTheme="majorBidi" w:cstheme="majorBidi"/>
          <w:sz w:val="24"/>
          <w:szCs w:val="24"/>
        </w:rPr>
        <w:t>devices had markings indicating they were made in Iran</w:t>
      </w:r>
      <w:r w:rsidR="00863C5A">
        <w:rPr>
          <w:rFonts w:asciiTheme="majorBidi" w:hAnsiTheme="majorBidi" w:cstheme="majorBidi"/>
          <w:sz w:val="24"/>
          <w:szCs w:val="24"/>
        </w:rPr>
        <w:t>. In addition,</w:t>
      </w:r>
      <w:r w:rsidR="00643761">
        <w:rPr>
          <w:rFonts w:asciiTheme="majorBidi" w:hAnsiTheme="majorBidi" w:cstheme="majorBidi"/>
          <w:sz w:val="24"/>
          <w:szCs w:val="24"/>
        </w:rPr>
        <w:t xml:space="preserve"> some listening posts were placed inside </w:t>
      </w:r>
      <w:r w:rsidR="00863C5A">
        <w:rPr>
          <w:rFonts w:asciiTheme="majorBidi" w:hAnsiTheme="majorBidi" w:cstheme="majorBidi"/>
          <w:sz w:val="24"/>
          <w:szCs w:val="24"/>
        </w:rPr>
        <w:t>sensitive sites,</w:t>
      </w:r>
      <w:r w:rsidR="00643761">
        <w:rPr>
          <w:rFonts w:asciiTheme="majorBidi" w:hAnsiTheme="majorBidi" w:cstheme="majorBidi"/>
          <w:sz w:val="24"/>
          <w:szCs w:val="24"/>
        </w:rPr>
        <w:t xml:space="preserve"> such as mosques, which, in Hizballah’s estimate, </w:t>
      </w:r>
      <w:r w:rsidR="00C12CEC">
        <w:rPr>
          <w:rFonts w:asciiTheme="majorBidi" w:hAnsiTheme="majorBidi" w:cstheme="majorBidi"/>
          <w:sz w:val="24"/>
          <w:szCs w:val="24"/>
        </w:rPr>
        <w:t xml:space="preserve">would </w:t>
      </w:r>
      <w:r w:rsidR="00643761">
        <w:rPr>
          <w:rFonts w:asciiTheme="majorBidi" w:hAnsiTheme="majorBidi" w:cstheme="majorBidi"/>
          <w:sz w:val="24"/>
          <w:szCs w:val="24"/>
        </w:rPr>
        <w:t xml:space="preserve">ensure their survivability as </w:t>
      </w:r>
      <w:r w:rsidR="00C12CEC">
        <w:rPr>
          <w:rFonts w:asciiTheme="majorBidi" w:hAnsiTheme="majorBidi" w:cstheme="majorBidi"/>
          <w:sz w:val="24"/>
          <w:szCs w:val="24"/>
        </w:rPr>
        <w:t>it was</w:t>
      </w:r>
      <w:r w:rsidR="00643761">
        <w:rPr>
          <w:rFonts w:asciiTheme="majorBidi" w:hAnsiTheme="majorBidi" w:cstheme="majorBidi"/>
          <w:sz w:val="24"/>
          <w:szCs w:val="24"/>
        </w:rPr>
        <w:t xml:space="preserve"> </w:t>
      </w:r>
      <w:r w:rsidR="0012409B">
        <w:rPr>
          <w:rFonts w:asciiTheme="majorBidi" w:hAnsiTheme="majorBidi" w:cstheme="majorBidi"/>
          <w:sz w:val="24"/>
          <w:szCs w:val="24"/>
        </w:rPr>
        <w:t xml:space="preserve">assumed the IDF would not </w:t>
      </w:r>
      <w:r w:rsidR="00863C5A">
        <w:rPr>
          <w:rFonts w:asciiTheme="majorBidi" w:hAnsiTheme="majorBidi" w:cstheme="majorBidi"/>
          <w:sz w:val="24"/>
          <w:szCs w:val="24"/>
        </w:rPr>
        <w:t>target</w:t>
      </w:r>
      <w:r w:rsidR="0012409B">
        <w:rPr>
          <w:rFonts w:asciiTheme="majorBidi" w:hAnsiTheme="majorBidi" w:cstheme="majorBidi"/>
          <w:sz w:val="24"/>
          <w:szCs w:val="24"/>
        </w:rPr>
        <w:t xml:space="preserve"> mosques.</w:t>
      </w:r>
      <w:r w:rsidR="0012409B">
        <w:rPr>
          <w:rStyle w:val="FootnoteReference"/>
          <w:rFonts w:asciiTheme="majorBidi" w:hAnsiTheme="majorBidi" w:cstheme="majorBidi"/>
          <w:sz w:val="24"/>
          <w:szCs w:val="24"/>
        </w:rPr>
        <w:footnoteReference w:id="27"/>
      </w:r>
      <w:r w:rsidR="0012409B">
        <w:rPr>
          <w:rFonts w:asciiTheme="majorBidi" w:hAnsiTheme="majorBidi" w:cstheme="majorBidi"/>
          <w:sz w:val="24"/>
          <w:szCs w:val="24"/>
        </w:rPr>
        <w:t xml:space="preserve"> Moreover, some claim that the bunkers where </w:t>
      </w:r>
      <w:r w:rsidR="00FF6887">
        <w:rPr>
          <w:rFonts w:asciiTheme="majorBidi" w:hAnsiTheme="majorBidi" w:cstheme="majorBidi"/>
          <w:sz w:val="24"/>
          <w:szCs w:val="24"/>
        </w:rPr>
        <w:t xml:space="preserve">Hizballah leader Hassan </w:t>
      </w:r>
      <w:r w:rsidR="0012409B">
        <w:rPr>
          <w:rFonts w:asciiTheme="majorBidi" w:hAnsiTheme="majorBidi" w:cstheme="majorBidi"/>
          <w:sz w:val="24"/>
          <w:szCs w:val="24"/>
        </w:rPr>
        <w:t xml:space="preserve">Nasrallah </w:t>
      </w:r>
      <w:r w:rsidR="0032662F">
        <w:rPr>
          <w:rFonts w:asciiTheme="majorBidi" w:hAnsiTheme="majorBidi" w:cstheme="majorBidi"/>
          <w:sz w:val="24"/>
          <w:szCs w:val="24"/>
        </w:rPr>
        <w:t>hid</w:t>
      </w:r>
      <w:r w:rsidR="0012409B">
        <w:rPr>
          <w:rFonts w:asciiTheme="majorBidi" w:hAnsiTheme="majorBidi" w:cstheme="majorBidi"/>
          <w:sz w:val="24"/>
          <w:szCs w:val="24"/>
        </w:rPr>
        <w:t xml:space="preserve"> during the war were equipped with technological </w:t>
      </w:r>
      <w:r w:rsidR="00863C5A">
        <w:rPr>
          <w:rFonts w:asciiTheme="majorBidi" w:hAnsiTheme="majorBidi" w:cstheme="majorBidi"/>
          <w:sz w:val="24"/>
          <w:szCs w:val="24"/>
        </w:rPr>
        <w:t>tools</w:t>
      </w:r>
      <w:r w:rsidR="0012409B">
        <w:rPr>
          <w:rFonts w:asciiTheme="majorBidi" w:hAnsiTheme="majorBidi" w:cstheme="majorBidi"/>
          <w:sz w:val="24"/>
          <w:szCs w:val="24"/>
        </w:rPr>
        <w:t xml:space="preserve"> that allowed penetration into Israeli communications </w:t>
      </w:r>
      <w:r w:rsidR="0012409B">
        <w:rPr>
          <w:rFonts w:asciiTheme="majorBidi" w:hAnsiTheme="majorBidi" w:cstheme="majorBidi"/>
          <w:sz w:val="24"/>
          <w:szCs w:val="24"/>
        </w:rPr>
        <w:lastRenderedPageBreak/>
        <w:t>networks</w:t>
      </w:r>
      <w:r w:rsidR="00863C5A">
        <w:rPr>
          <w:rFonts w:asciiTheme="majorBidi" w:hAnsiTheme="majorBidi" w:cstheme="majorBidi"/>
          <w:sz w:val="24"/>
          <w:szCs w:val="24"/>
        </w:rPr>
        <w:t>, providing</w:t>
      </w:r>
      <w:r w:rsidR="0012409B">
        <w:rPr>
          <w:rFonts w:asciiTheme="majorBidi" w:hAnsiTheme="majorBidi" w:cstheme="majorBidi"/>
          <w:sz w:val="24"/>
          <w:szCs w:val="24"/>
        </w:rPr>
        <w:t xml:space="preserve"> early warning</w:t>
      </w:r>
      <w:r w:rsidR="00863C5A">
        <w:rPr>
          <w:rFonts w:asciiTheme="majorBidi" w:hAnsiTheme="majorBidi" w:cstheme="majorBidi"/>
          <w:sz w:val="24"/>
          <w:szCs w:val="24"/>
        </w:rPr>
        <w:t>s</w:t>
      </w:r>
      <w:r w:rsidR="0012409B">
        <w:rPr>
          <w:rFonts w:asciiTheme="majorBidi" w:hAnsiTheme="majorBidi" w:cstheme="majorBidi"/>
          <w:sz w:val="24"/>
          <w:szCs w:val="24"/>
        </w:rPr>
        <w:t xml:space="preserve"> about any </w:t>
      </w:r>
      <w:r w:rsidR="00863C5A">
        <w:rPr>
          <w:rFonts w:asciiTheme="majorBidi" w:hAnsiTheme="majorBidi" w:cstheme="majorBidi"/>
          <w:sz w:val="24"/>
          <w:szCs w:val="24"/>
        </w:rPr>
        <w:t>potential plan</w:t>
      </w:r>
      <w:r w:rsidR="0012409B">
        <w:rPr>
          <w:rFonts w:asciiTheme="majorBidi" w:hAnsiTheme="majorBidi" w:cstheme="majorBidi"/>
          <w:sz w:val="24"/>
          <w:szCs w:val="24"/>
        </w:rPr>
        <w:t xml:space="preserve"> to carry out a targeted assassination of the Hizballah leader.</w:t>
      </w:r>
      <w:r w:rsidR="0012409B">
        <w:rPr>
          <w:rStyle w:val="FootnoteReference"/>
          <w:rFonts w:asciiTheme="majorBidi" w:hAnsiTheme="majorBidi" w:cstheme="majorBidi"/>
          <w:sz w:val="24"/>
          <w:szCs w:val="24"/>
        </w:rPr>
        <w:footnoteReference w:id="28"/>
      </w:r>
    </w:p>
    <w:p w14:paraId="1CD4C083" w14:textId="77777777" w:rsidR="0052169F" w:rsidRDefault="00EA5089" w:rsidP="00D5306B">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To demonstrate Hizballah’s </w:t>
      </w:r>
      <w:r w:rsidR="00B6568A">
        <w:rPr>
          <w:rFonts w:asciiTheme="majorBidi" w:hAnsiTheme="majorBidi" w:cstheme="majorBidi"/>
          <w:sz w:val="24"/>
          <w:szCs w:val="24"/>
        </w:rPr>
        <w:t>monitoring</w:t>
      </w:r>
      <w:r>
        <w:rPr>
          <w:rFonts w:asciiTheme="majorBidi" w:hAnsiTheme="majorBidi" w:cstheme="majorBidi"/>
          <w:sz w:val="24"/>
          <w:szCs w:val="24"/>
        </w:rPr>
        <w:t xml:space="preserve">, </w:t>
      </w:r>
      <w:r w:rsidR="0086396E">
        <w:rPr>
          <w:rFonts w:asciiTheme="majorBidi" w:hAnsiTheme="majorBidi" w:cstheme="majorBidi"/>
          <w:sz w:val="24"/>
          <w:szCs w:val="24"/>
        </w:rPr>
        <w:t xml:space="preserve">several authentic products of this activity are presented and analyzed below. </w:t>
      </w:r>
    </w:p>
    <w:p w14:paraId="4FCD733D" w14:textId="70F731CB" w:rsidR="00D95406" w:rsidRDefault="0086396E" w:rsidP="0052169F">
      <w:pPr>
        <w:bidi w:val="0"/>
        <w:spacing w:line="360" w:lineRule="auto"/>
        <w:jc w:val="both"/>
        <w:rPr>
          <w:rFonts w:asciiTheme="majorBidi" w:hAnsiTheme="majorBidi" w:cstheme="majorBidi"/>
          <w:sz w:val="24"/>
          <w:szCs w:val="24"/>
        </w:rPr>
      </w:pPr>
      <w:r>
        <w:rPr>
          <w:rFonts w:asciiTheme="majorBidi" w:hAnsiTheme="majorBidi" w:cstheme="majorBidi"/>
          <w:sz w:val="24"/>
          <w:szCs w:val="24"/>
        </w:rPr>
        <w:t>To begin with, Hizballah had organized charts of frequencies used by the forces operating in the vicinity</w:t>
      </w:r>
      <w:r w:rsidR="00193220">
        <w:rPr>
          <w:rFonts w:asciiTheme="majorBidi" w:hAnsiTheme="majorBidi" w:cstheme="majorBidi"/>
          <w:sz w:val="24"/>
          <w:szCs w:val="24"/>
        </w:rPr>
        <w:t xml:space="preserve">. </w:t>
      </w:r>
      <w:r w:rsidR="00270103">
        <w:rPr>
          <w:rFonts w:asciiTheme="majorBidi" w:hAnsiTheme="majorBidi" w:cstheme="majorBidi"/>
          <w:sz w:val="24"/>
          <w:szCs w:val="24"/>
        </w:rPr>
        <w:t>The example below shows</w:t>
      </w:r>
      <w:r w:rsidR="00193220">
        <w:rPr>
          <w:rFonts w:asciiTheme="majorBidi" w:hAnsiTheme="majorBidi" w:cstheme="majorBidi"/>
          <w:sz w:val="24"/>
          <w:szCs w:val="24"/>
        </w:rPr>
        <w:t xml:space="preserve"> the frequencies </w:t>
      </w:r>
      <w:r w:rsidR="00CA6401">
        <w:rPr>
          <w:rFonts w:asciiTheme="majorBidi" w:hAnsiTheme="majorBidi" w:cstheme="majorBidi"/>
          <w:sz w:val="24"/>
          <w:szCs w:val="24"/>
        </w:rPr>
        <w:t>used</w:t>
      </w:r>
      <w:r w:rsidR="007A5D41">
        <w:rPr>
          <w:rFonts w:asciiTheme="majorBidi" w:hAnsiTheme="majorBidi" w:cstheme="majorBidi"/>
          <w:sz w:val="24"/>
          <w:szCs w:val="24"/>
        </w:rPr>
        <w:t xml:space="preserve"> by</w:t>
      </w:r>
      <w:r w:rsidR="00193220">
        <w:rPr>
          <w:rFonts w:asciiTheme="majorBidi" w:hAnsiTheme="majorBidi" w:cstheme="majorBidi"/>
          <w:sz w:val="24"/>
          <w:szCs w:val="24"/>
        </w:rPr>
        <w:t xml:space="preserve"> the IDF’s 300th Brigade</w:t>
      </w:r>
      <w:r w:rsidR="007A5D41">
        <w:rPr>
          <w:rFonts w:asciiTheme="majorBidi" w:hAnsiTheme="majorBidi" w:cstheme="majorBidi"/>
          <w:sz w:val="24"/>
          <w:szCs w:val="24"/>
        </w:rPr>
        <w:t>, one of t</w:t>
      </w:r>
      <w:r w:rsidR="00D95406">
        <w:rPr>
          <w:rFonts w:asciiTheme="majorBidi" w:hAnsiTheme="majorBidi" w:cstheme="majorBidi"/>
          <w:sz w:val="24"/>
          <w:szCs w:val="24"/>
        </w:rPr>
        <w:t>he t</w:t>
      </w:r>
      <w:r w:rsidR="007A5D41">
        <w:rPr>
          <w:rFonts w:asciiTheme="majorBidi" w:hAnsiTheme="majorBidi" w:cstheme="majorBidi"/>
          <w:sz w:val="24"/>
          <w:szCs w:val="24"/>
        </w:rPr>
        <w:t xml:space="preserve">wo </w:t>
      </w:r>
      <w:r w:rsidR="00D95406">
        <w:rPr>
          <w:rFonts w:asciiTheme="majorBidi" w:hAnsiTheme="majorBidi" w:cstheme="majorBidi"/>
          <w:sz w:val="24"/>
          <w:szCs w:val="24"/>
        </w:rPr>
        <w:t xml:space="preserve">front-line </w:t>
      </w:r>
      <w:r w:rsidR="007A5D41">
        <w:rPr>
          <w:rFonts w:asciiTheme="majorBidi" w:hAnsiTheme="majorBidi" w:cstheme="majorBidi"/>
          <w:sz w:val="24"/>
          <w:szCs w:val="24"/>
        </w:rPr>
        <w:t xml:space="preserve">brigades </w:t>
      </w:r>
      <w:r w:rsidR="00D95406">
        <w:rPr>
          <w:rFonts w:asciiTheme="majorBidi" w:hAnsiTheme="majorBidi" w:cstheme="majorBidi"/>
          <w:sz w:val="24"/>
          <w:szCs w:val="24"/>
        </w:rPr>
        <w:t>operating in</w:t>
      </w:r>
      <w:r w:rsidR="007A5D41">
        <w:rPr>
          <w:rFonts w:asciiTheme="majorBidi" w:hAnsiTheme="majorBidi" w:cstheme="majorBidi"/>
          <w:sz w:val="24"/>
          <w:szCs w:val="24"/>
        </w:rPr>
        <w:t xml:space="preserve"> the Lebanon sector.</w:t>
      </w:r>
      <w:r w:rsidR="007A5D41">
        <w:rPr>
          <w:rStyle w:val="FootnoteReference"/>
          <w:rFonts w:asciiTheme="majorBidi" w:hAnsiTheme="majorBidi" w:cstheme="majorBidi"/>
          <w:sz w:val="24"/>
          <w:szCs w:val="24"/>
        </w:rPr>
        <w:footnoteReference w:id="29"/>
      </w:r>
      <w:r w:rsidR="007A5D41">
        <w:rPr>
          <w:rFonts w:asciiTheme="majorBidi" w:hAnsiTheme="majorBidi" w:cstheme="majorBidi"/>
          <w:sz w:val="24"/>
          <w:szCs w:val="24"/>
        </w:rPr>
        <w:t xml:space="preserve"> The table shows 18 </w:t>
      </w:r>
      <w:r w:rsidR="002D28DD">
        <w:rPr>
          <w:rFonts w:asciiTheme="majorBidi" w:hAnsiTheme="majorBidi" w:cstheme="majorBidi"/>
          <w:sz w:val="24"/>
          <w:szCs w:val="24"/>
        </w:rPr>
        <w:t xml:space="preserve">VHF </w:t>
      </w:r>
      <w:r w:rsidR="007A5D41">
        <w:rPr>
          <w:rFonts w:asciiTheme="majorBidi" w:hAnsiTheme="majorBidi" w:cstheme="majorBidi"/>
          <w:sz w:val="24"/>
          <w:szCs w:val="24"/>
        </w:rPr>
        <w:t>frequencies</w:t>
      </w:r>
      <w:r w:rsidR="002D28DD">
        <w:rPr>
          <w:rFonts w:asciiTheme="majorBidi" w:hAnsiTheme="majorBidi" w:cstheme="majorBidi"/>
          <w:sz w:val="24"/>
          <w:szCs w:val="24"/>
        </w:rPr>
        <w:t xml:space="preserve"> that the IDF used. For each, the following information is included: the frequency number, the call sign on the communications network, and the description of the </w:t>
      </w:r>
      <w:r w:rsidR="00D95406">
        <w:rPr>
          <w:rFonts w:asciiTheme="majorBidi" w:hAnsiTheme="majorBidi" w:cstheme="majorBidi"/>
          <w:sz w:val="24"/>
          <w:szCs w:val="24"/>
        </w:rPr>
        <w:t>unit or entity</w:t>
      </w:r>
      <w:r w:rsidR="002D28DD">
        <w:rPr>
          <w:rFonts w:asciiTheme="majorBidi" w:hAnsiTheme="majorBidi" w:cstheme="majorBidi"/>
          <w:sz w:val="24"/>
          <w:szCs w:val="24"/>
        </w:rPr>
        <w:t xml:space="preserve"> using the </w:t>
      </w:r>
      <w:r w:rsidR="004B4BF7">
        <w:rPr>
          <w:rFonts w:asciiTheme="majorBidi" w:hAnsiTheme="majorBidi" w:cstheme="majorBidi"/>
          <w:sz w:val="24"/>
          <w:szCs w:val="24"/>
        </w:rPr>
        <w:t xml:space="preserve">frequency and </w:t>
      </w:r>
      <w:r w:rsidR="00D95406">
        <w:rPr>
          <w:rFonts w:asciiTheme="majorBidi" w:hAnsiTheme="majorBidi" w:cstheme="majorBidi"/>
          <w:sz w:val="24"/>
          <w:szCs w:val="24"/>
        </w:rPr>
        <w:t>its</w:t>
      </w:r>
      <w:r w:rsidR="004B4BF7">
        <w:rPr>
          <w:rFonts w:asciiTheme="majorBidi" w:hAnsiTheme="majorBidi" w:cstheme="majorBidi"/>
          <w:sz w:val="24"/>
          <w:szCs w:val="24"/>
        </w:rPr>
        <w:t xml:space="preserve"> </w:t>
      </w:r>
      <w:r w:rsidR="00D95406">
        <w:rPr>
          <w:rFonts w:asciiTheme="majorBidi" w:hAnsiTheme="majorBidi" w:cstheme="majorBidi"/>
          <w:sz w:val="24"/>
          <w:szCs w:val="24"/>
        </w:rPr>
        <w:t>call name</w:t>
      </w:r>
      <w:r w:rsidR="004B4BF7">
        <w:rPr>
          <w:rFonts w:asciiTheme="majorBidi" w:hAnsiTheme="majorBidi" w:cstheme="majorBidi"/>
          <w:sz w:val="24"/>
          <w:szCs w:val="24"/>
        </w:rPr>
        <w:t xml:space="preserve"> in Israel. One can see details of communications frequencies from the brigade </w:t>
      </w:r>
      <w:r w:rsidR="00D95406">
        <w:rPr>
          <w:rFonts w:asciiTheme="majorBidi" w:hAnsiTheme="majorBidi" w:cstheme="majorBidi"/>
          <w:sz w:val="24"/>
          <w:szCs w:val="24"/>
        </w:rPr>
        <w:t>headquarters</w:t>
      </w:r>
      <w:r w:rsidR="004B4BF7">
        <w:rPr>
          <w:rFonts w:asciiTheme="majorBidi" w:hAnsiTheme="majorBidi" w:cstheme="majorBidi"/>
          <w:sz w:val="24"/>
          <w:szCs w:val="24"/>
        </w:rPr>
        <w:t xml:space="preserve"> </w:t>
      </w:r>
      <w:commentRangeStart w:id="23"/>
      <w:r w:rsidR="004B4BF7">
        <w:rPr>
          <w:rFonts w:asciiTheme="majorBidi" w:hAnsiTheme="majorBidi" w:cstheme="majorBidi"/>
          <w:sz w:val="24"/>
          <w:szCs w:val="24"/>
        </w:rPr>
        <w:t>level</w:t>
      </w:r>
      <w:commentRangeEnd w:id="23"/>
      <w:r w:rsidR="00D95406">
        <w:rPr>
          <w:rStyle w:val="CommentReference"/>
        </w:rPr>
        <w:commentReference w:id="23"/>
      </w:r>
      <w:r w:rsidR="004B4BF7">
        <w:rPr>
          <w:rFonts w:asciiTheme="majorBidi" w:hAnsiTheme="majorBidi" w:cstheme="majorBidi"/>
          <w:sz w:val="24"/>
          <w:szCs w:val="24"/>
        </w:rPr>
        <w:t xml:space="preserve"> to the </w:t>
      </w:r>
      <w:r w:rsidR="00052439">
        <w:rPr>
          <w:rFonts w:asciiTheme="majorBidi" w:hAnsiTheme="majorBidi" w:cstheme="majorBidi"/>
          <w:sz w:val="24"/>
          <w:szCs w:val="24"/>
        </w:rPr>
        <w:t>company level</w:t>
      </w:r>
      <w:r w:rsidR="00D95406">
        <w:rPr>
          <w:rFonts w:asciiTheme="majorBidi" w:hAnsiTheme="majorBidi" w:cstheme="majorBidi"/>
          <w:sz w:val="24"/>
          <w:szCs w:val="24"/>
        </w:rPr>
        <w:t>,</w:t>
      </w:r>
      <w:r w:rsidR="00052439">
        <w:rPr>
          <w:rFonts w:asciiTheme="majorBidi" w:hAnsiTheme="majorBidi" w:cstheme="majorBidi"/>
          <w:sz w:val="24"/>
          <w:szCs w:val="24"/>
        </w:rPr>
        <w:t xml:space="preserve"> as well as frequencies of certain outposts in the sector. </w:t>
      </w:r>
    </w:p>
    <w:p w14:paraId="03235597" w14:textId="021AEAAC" w:rsidR="00D5306B" w:rsidRDefault="00D95406" w:rsidP="00D95406">
      <w:pPr>
        <w:bidi w:val="0"/>
        <w:spacing w:line="360" w:lineRule="auto"/>
        <w:jc w:val="both"/>
        <w:rPr>
          <w:rFonts w:asciiTheme="majorBidi" w:hAnsiTheme="majorBidi" w:cstheme="majorBidi"/>
          <w:sz w:val="24"/>
          <w:szCs w:val="24"/>
        </w:rPr>
      </w:pPr>
      <w:r>
        <w:rPr>
          <w:rFonts w:asciiTheme="majorBidi" w:hAnsiTheme="majorBidi" w:cstheme="majorBidi"/>
          <w:sz w:val="24"/>
          <w:szCs w:val="24"/>
        </w:rPr>
        <w:t>Some</w:t>
      </w:r>
      <w:r w:rsidR="00052439">
        <w:rPr>
          <w:rFonts w:asciiTheme="majorBidi" w:hAnsiTheme="majorBidi" w:cstheme="majorBidi"/>
          <w:sz w:val="24"/>
          <w:szCs w:val="24"/>
        </w:rPr>
        <w:t xml:space="preserve"> frequencies</w:t>
      </w:r>
      <w:r>
        <w:rPr>
          <w:rFonts w:asciiTheme="majorBidi" w:hAnsiTheme="majorBidi" w:cstheme="majorBidi"/>
          <w:sz w:val="24"/>
          <w:szCs w:val="24"/>
        </w:rPr>
        <w:t xml:space="preserve"> are accompanied by</w:t>
      </w:r>
      <w:r w:rsidR="000F544F">
        <w:rPr>
          <w:rFonts w:asciiTheme="majorBidi" w:hAnsiTheme="majorBidi" w:cstheme="majorBidi"/>
          <w:sz w:val="24"/>
          <w:szCs w:val="24"/>
        </w:rPr>
        <w:t xml:space="preserve"> comments relating to the </w:t>
      </w:r>
      <w:r w:rsidR="00B6568A">
        <w:rPr>
          <w:rFonts w:asciiTheme="majorBidi" w:hAnsiTheme="majorBidi" w:cstheme="majorBidi"/>
          <w:sz w:val="24"/>
          <w:szCs w:val="24"/>
        </w:rPr>
        <w:t>monitoring</w:t>
      </w:r>
      <w:r w:rsidR="000F544F">
        <w:rPr>
          <w:rFonts w:asciiTheme="majorBidi" w:hAnsiTheme="majorBidi" w:cstheme="majorBidi"/>
          <w:sz w:val="24"/>
          <w:szCs w:val="24"/>
        </w:rPr>
        <w:t xml:space="preserve"> task and understanding their organizational </w:t>
      </w:r>
      <w:r>
        <w:rPr>
          <w:rFonts w:asciiTheme="majorBidi" w:hAnsiTheme="majorBidi" w:cstheme="majorBidi"/>
          <w:sz w:val="24"/>
          <w:szCs w:val="24"/>
        </w:rPr>
        <w:t>content</w:t>
      </w:r>
      <w:r w:rsidR="000F544F">
        <w:rPr>
          <w:rFonts w:asciiTheme="majorBidi" w:hAnsiTheme="majorBidi" w:cstheme="majorBidi"/>
          <w:sz w:val="24"/>
          <w:szCs w:val="24"/>
        </w:rPr>
        <w:t>. For example,</w:t>
      </w:r>
      <w:r w:rsidR="00680276">
        <w:rPr>
          <w:rFonts w:asciiTheme="majorBidi" w:hAnsiTheme="majorBidi" w:cstheme="majorBidi"/>
          <w:sz w:val="24"/>
          <w:szCs w:val="24"/>
        </w:rPr>
        <w:t xml:space="preserve"> </w:t>
      </w:r>
      <w:r>
        <w:rPr>
          <w:rFonts w:asciiTheme="majorBidi" w:hAnsiTheme="majorBidi" w:cstheme="majorBidi"/>
          <w:sz w:val="24"/>
          <w:szCs w:val="24"/>
        </w:rPr>
        <w:t>regarding</w:t>
      </w:r>
      <w:r w:rsidR="000F544F">
        <w:rPr>
          <w:rFonts w:asciiTheme="majorBidi" w:hAnsiTheme="majorBidi" w:cstheme="majorBidi"/>
          <w:sz w:val="24"/>
          <w:szCs w:val="24"/>
        </w:rPr>
        <w:t xml:space="preserve"> the frequency </w:t>
      </w:r>
      <w:r>
        <w:rPr>
          <w:rFonts w:asciiTheme="majorBidi" w:hAnsiTheme="majorBidi" w:cstheme="majorBidi"/>
          <w:sz w:val="24"/>
          <w:szCs w:val="24"/>
        </w:rPr>
        <w:t>associated with the “Liman”</w:t>
      </w:r>
      <w:r w:rsidR="00F450A5">
        <w:rPr>
          <w:rFonts w:asciiTheme="majorBidi" w:hAnsiTheme="majorBidi" w:cstheme="majorBidi"/>
          <w:sz w:val="24"/>
          <w:szCs w:val="24"/>
        </w:rPr>
        <w:t xml:space="preserve"> battalion,</w:t>
      </w:r>
      <w:r>
        <w:rPr>
          <w:rFonts w:asciiTheme="majorBidi" w:hAnsiTheme="majorBidi" w:cstheme="majorBidi"/>
          <w:sz w:val="24"/>
          <w:szCs w:val="24"/>
        </w:rPr>
        <w:t xml:space="preserve"> it is noted</w:t>
      </w:r>
      <w:r w:rsidR="00F450A5">
        <w:rPr>
          <w:rFonts w:asciiTheme="majorBidi" w:hAnsiTheme="majorBidi" w:cstheme="majorBidi"/>
          <w:sz w:val="24"/>
          <w:szCs w:val="24"/>
        </w:rPr>
        <w:t xml:space="preserve"> that, as of now</w:t>
      </w:r>
      <w:r w:rsidR="00584F68">
        <w:rPr>
          <w:rFonts w:asciiTheme="majorBidi" w:hAnsiTheme="majorBidi" w:cstheme="majorBidi"/>
          <w:sz w:val="24"/>
          <w:szCs w:val="24"/>
        </w:rPr>
        <w:t xml:space="preserve">, its </w:t>
      </w:r>
      <w:r>
        <w:rPr>
          <w:rFonts w:asciiTheme="majorBidi" w:hAnsiTheme="majorBidi" w:cstheme="majorBidi"/>
          <w:sz w:val="24"/>
          <w:szCs w:val="24"/>
        </w:rPr>
        <w:t>signal is concealed</w:t>
      </w:r>
      <w:r w:rsidR="00584F68">
        <w:rPr>
          <w:rFonts w:asciiTheme="majorBidi" w:hAnsiTheme="majorBidi" w:cstheme="majorBidi"/>
          <w:sz w:val="24"/>
          <w:szCs w:val="24"/>
        </w:rPr>
        <w:t xml:space="preserve"> (</w:t>
      </w:r>
      <w:r>
        <w:rPr>
          <w:rFonts w:asciiTheme="majorBidi" w:hAnsiTheme="majorBidi" w:cstheme="majorBidi"/>
          <w:sz w:val="24"/>
          <w:szCs w:val="24"/>
        </w:rPr>
        <w:t>likely intentionally in order to prevent interception</w:t>
      </w:r>
      <w:r w:rsidR="00584F68">
        <w:rPr>
          <w:rFonts w:asciiTheme="majorBidi" w:hAnsiTheme="majorBidi" w:cstheme="majorBidi"/>
          <w:sz w:val="24"/>
          <w:szCs w:val="24"/>
        </w:rPr>
        <w:t>)</w:t>
      </w:r>
      <w:r w:rsidR="009B3A50">
        <w:rPr>
          <w:rFonts w:asciiTheme="majorBidi" w:hAnsiTheme="majorBidi" w:cstheme="majorBidi"/>
          <w:sz w:val="24"/>
          <w:szCs w:val="24"/>
        </w:rPr>
        <w:t>.</w:t>
      </w:r>
      <w:r w:rsidR="00680276">
        <w:rPr>
          <w:rFonts w:asciiTheme="majorBidi" w:hAnsiTheme="majorBidi" w:cstheme="majorBidi"/>
          <w:sz w:val="24"/>
          <w:szCs w:val="24"/>
        </w:rPr>
        <w:t xml:space="preserve"> </w:t>
      </w:r>
      <w:r w:rsidR="001A6527">
        <w:rPr>
          <w:rFonts w:asciiTheme="majorBidi" w:hAnsiTheme="majorBidi" w:cstheme="majorBidi"/>
          <w:sz w:val="24"/>
          <w:szCs w:val="24"/>
        </w:rPr>
        <w:t>F</w:t>
      </w:r>
      <w:r w:rsidR="00680276">
        <w:rPr>
          <w:rFonts w:asciiTheme="majorBidi" w:hAnsiTheme="majorBidi" w:cstheme="majorBidi"/>
          <w:sz w:val="24"/>
          <w:szCs w:val="24"/>
        </w:rPr>
        <w:t xml:space="preserve">or the frequency belonging to the company called </w:t>
      </w:r>
      <w:commentRangeStart w:id="24"/>
      <w:r w:rsidR="00680276">
        <w:rPr>
          <w:rFonts w:asciiTheme="majorBidi" w:hAnsiTheme="majorBidi" w:cstheme="majorBidi"/>
          <w:sz w:val="24"/>
          <w:szCs w:val="24"/>
        </w:rPr>
        <w:t>“</w:t>
      </w:r>
      <w:r w:rsidR="007103C7">
        <w:rPr>
          <w:rFonts w:asciiTheme="majorBidi" w:hAnsiTheme="majorBidi" w:cstheme="majorBidi"/>
          <w:sz w:val="24"/>
          <w:szCs w:val="24"/>
        </w:rPr>
        <w:t>M</w:t>
      </w:r>
      <w:r w:rsidR="00680276">
        <w:rPr>
          <w:rFonts w:asciiTheme="majorBidi" w:hAnsiTheme="majorBidi" w:cstheme="majorBidi"/>
          <w:sz w:val="24"/>
          <w:szCs w:val="24"/>
        </w:rPr>
        <w:t>alkiya” (</w:t>
      </w:r>
      <w:r w:rsidR="00347A80">
        <w:rPr>
          <w:rFonts w:asciiTheme="majorBidi" w:hAnsiTheme="majorBidi" w:cstheme="majorBidi"/>
          <w:sz w:val="24"/>
          <w:szCs w:val="24"/>
        </w:rPr>
        <w:t>a reference to Turmus Outpost located near Kibbutz Malkiya</w:t>
      </w:r>
      <w:r w:rsidR="00680276">
        <w:rPr>
          <w:rFonts w:asciiTheme="majorBidi" w:hAnsiTheme="majorBidi" w:cstheme="majorBidi"/>
          <w:sz w:val="24"/>
          <w:szCs w:val="24"/>
        </w:rPr>
        <w:t>)</w:t>
      </w:r>
      <w:commentRangeEnd w:id="24"/>
      <w:r w:rsidR="00680276">
        <w:rPr>
          <w:rStyle w:val="CommentReference"/>
        </w:rPr>
        <w:commentReference w:id="24"/>
      </w:r>
      <w:r w:rsidR="00680276">
        <w:rPr>
          <w:rFonts w:asciiTheme="majorBidi" w:hAnsiTheme="majorBidi" w:cstheme="majorBidi"/>
          <w:sz w:val="24"/>
          <w:szCs w:val="24"/>
        </w:rPr>
        <w:t>, it is n</w:t>
      </w:r>
      <w:r w:rsidR="00481995">
        <w:rPr>
          <w:rFonts w:asciiTheme="majorBidi" w:hAnsiTheme="majorBidi" w:cstheme="majorBidi"/>
          <w:sz w:val="24"/>
          <w:szCs w:val="24"/>
        </w:rPr>
        <w:t>o</w:t>
      </w:r>
      <w:r w:rsidR="00680276">
        <w:rPr>
          <w:rFonts w:asciiTheme="majorBidi" w:hAnsiTheme="majorBidi" w:cstheme="majorBidi"/>
          <w:sz w:val="24"/>
          <w:szCs w:val="24"/>
        </w:rPr>
        <w:t>ted that the company</w:t>
      </w:r>
      <w:r w:rsidR="00481995">
        <w:rPr>
          <w:rFonts w:asciiTheme="majorBidi" w:hAnsiTheme="majorBidi" w:cstheme="majorBidi"/>
          <w:sz w:val="24"/>
          <w:szCs w:val="24"/>
        </w:rPr>
        <w:t xml:space="preserve"> that used to use it had been</w:t>
      </w:r>
      <w:r w:rsidR="00E14143">
        <w:rPr>
          <w:rFonts w:asciiTheme="majorBidi" w:hAnsiTheme="majorBidi" w:cstheme="majorBidi"/>
          <w:sz w:val="24"/>
          <w:szCs w:val="24"/>
        </w:rPr>
        <w:t xml:space="preserve"> disbanded and downgraded</w:t>
      </w:r>
      <w:r w:rsidR="00481995">
        <w:rPr>
          <w:rFonts w:asciiTheme="majorBidi" w:hAnsiTheme="majorBidi" w:cstheme="majorBidi"/>
          <w:sz w:val="24"/>
          <w:szCs w:val="24"/>
        </w:rPr>
        <w:t xml:space="preserve"> into a platoon. </w:t>
      </w:r>
      <w:r w:rsidR="00E14143">
        <w:rPr>
          <w:rFonts w:asciiTheme="majorBidi" w:hAnsiTheme="majorBidi" w:cstheme="majorBidi"/>
          <w:sz w:val="24"/>
          <w:szCs w:val="24"/>
        </w:rPr>
        <w:t>Regarding</w:t>
      </w:r>
      <w:r w:rsidR="00481995">
        <w:rPr>
          <w:rFonts w:asciiTheme="majorBidi" w:hAnsiTheme="majorBidi" w:cstheme="majorBidi"/>
          <w:sz w:val="24"/>
          <w:szCs w:val="24"/>
        </w:rPr>
        <w:t xml:space="preserve"> the frequency belonging to the artillery of the 300th Brigade, it </w:t>
      </w:r>
      <w:r w:rsidR="004746B5">
        <w:rPr>
          <w:rFonts w:asciiTheme="majorBidi" w:hAnsiTheme="majorBidi" w:cstheme="majorBidi"/>
          <w:sz w:val="24"/>
          <w:szCs w:val="24"/>
        </w:rPr>
        <w:t>is noted that it is</w:t>
      </w:r>
      <w:r w:rsidR="00E14143">
        <w:rPr>
          <w:rFonts w:asciiTheme="majorBidi" w:hAnsiTheme="majorBidi" w:cstheme="majorBidi"/>
          <w:sz w:val="24"/>
          <w:szCs w:val="24"/>
        </w:rPr>
        <w:t xml:space="preserve"> related to the Khirbat </w:t>
      </w:r>
      <w:commentRangeStart w:id="25"/>
      <w:r w:rsidR="00E14143">
        <w:rPr>
          <w:rFonts w:asciiTheme="majorBidi" w:hAnsiTheme="majorBidi" w:cstheme="majorBidi"/>
          <w:sz w:val="24"/>
          <w:szCs w:val="24"/>
        </w:rPr>
        <w:t>Ma’ad</w:t>
      </w:r>
      <w:commentRangeEnd w:id="25"/>
      <w:r w:rsidR="00E14143">
        <w:rPr>
          <w:rStyle w:val="CommentReference"/>
        </w:rPr>
        <w:commentReference w:id="25"/>
      </w:r>
      <w:r w:rsidR="00C93249">
        <w:rPr>
          <w:rFonts w:asciiTheme="majorBidi" w:hAnsiTheme="majorBidi" w:cstheme="majorBidi"/>
          <w:sz w:val="24"/>
          <w:szCs w:val="24"/>
        </w:rPr>
        <w:t xml:space="preserve"> position</w:t>
      </w:r>
      <w:r w:rsidR="004746B5">
        <w:rPr>
          <w:rFonts w:asciiTheme="majorBidi" w:hAnsiTheme="majorBidi" w:cstheme="majorBidi"/>
          <w:sz w:val="24"/>
          <w:szCs w:val="24"/>
        </w:rPr>
        <w:t>. T</w:t>
      </w:r>
      <w:r w:rsidR="00C93249">
        <w:rPr>
          <w:rFonts w:asciiTheme="majorBidi" w:hAnsiTheme="majorBidi" w:cstheme="majorBidi"/>
          <w:sz w:val="24"/>
          <w:szCs w:val="24"/>
        </w:rPr>
        <w:t>he frequency belonging to the company called D-C</w:t>
      </w:r>
      <w:r w:rsidR="004746B5">
        <w:rPr>
          <w:rFonts w:asciiTheme="majorBidi" w:hAnsiTheme="majorBidi" w:cstheme="majorBidi"/>
          <w:sz w:val="24"/>
          <w:szCs w:val="24"/>
        </w:rPr>
        <w:t xml:space="preserve"> has a notation</w:t>
      </w:r>
      <w:r w:rsidR="00C93249">
        <w:rPr>
          <w:rFonts w:asciiTheme="majorBidi" w:hAnsiTheme="majorBidi" w:cstheme="majorBidi"/>
          <w:sz w:val="24"/>
          <w:szCs w:val="24"/>
        </w:rPr>
        <w:t xml:space="preserve"> that its area of responsibility </w:t>
      </w:r>
      <w:r w:rsidR="004746B5">
        <w:rPr>
          <w:rFonts w:asciiTheme="majorBidi" w:hAnsiTheme="majorBidi" w:cstheme="majorBidi"/>
          <w:sz w:val="24"/>
          <w:szCs w:val="24"/>
        </w:rPr>
        <w:t>extended</w:t>
      </w:r>
      <w:r w:rsidR="00C93249">
        <w:rPr>
          <w:rFonts w:asciiTheme="majorBidi" w:hAnsiTheme="majorBidi" w:cstheme="majorBidi"/>
          <w:sz w:val="24"/>
          <w:szCs w:val="24"/>
        </w:rPr>
        <w:t xml:space="preserve"> from a place called Risha</w:t>
      </w:r>
      <w:r w:rsidR="00C93249">
        <w:rPr>
          <w:rStyle w:val="FootnoteReference"/>
          <w:rFonts w:asciiTheme="majorBidi" w:hAnsiTheme="majorBidi" w:cstheme="majorBidi"/>
          <w:sz w:val="24"/>
          <w:szCs w:val="24"/>
        </w:rPr>
        <w:footnoteReference w:id="30"/>
      </w:r>
      <w:r w:rsidR="00C93249">
        <w:rPr>
          <w:rFonts w:asciiTheme="majorBidi" w:hAnsiTheme="majorBidi" w:cstheme="majorBidi"/>
          <w:sz w:val="24"/>
          <w:szCs w:val="24"/>
        </w:rPr>
        <w:t xml:space="preserve"> to the sea.</w:t>
      </w:r>
    </w:p>
    <w:p w14:paraId="1D52F061" w14:textId="4BAFF58D" w:rsidR="001A7583" w:rsidRDefault="004B0083" w:rsidP="006C4E25">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Another finding that </w:t>
      </w:r>
      <w:r w:rsidR="003F1E0C">
        <w:rPr>
          <w:rFonts w:asciiTheme="majorBidi" w:hAnsiTheme="majorBidi" w:cstheme="majorBidi"/>
          <w:sz w:val="24"/>
          <w:szCs w:val="24"/>
        </w:rPr>
        <w:t>illustrates</w:t>
      </w:r>
      <w:r w:rsidR="00C21A9C">
        <w:rPr>
          <w:rFonts w:asciiTheme="majorBidi" w:hAnsiTheme="majorBidi" w:cstheme="majorBidi"/>
          <w:sz w:val="24"/>
          <w:szCs w:val="24"/>
        </w:rPr>
        <w:t xml:space="preserve"> the in-depth </w:t>
      </w:r>
      <w:commentRangeStart w:id="26"/>
      <w:r w:rsidR="00C21A9C">
        <w:rPr>
          <w:rFonts w:asciiTheme="majorBidi" w:hAnsiTheme="majorBidi" w:cstheme="majorBidi"/>
          <w:sz w:val="24"/>
          <w:szCs w:val="24"/>
        </w:rPr>
        <w:t>listening</w:t>
      </w:r>
      <w:commentRangeEnd w:id="26"/>
      <w:r w:rsidR="00AF2919">
        <w:rPr>
          <w:rStyle w:val="CommentReference"/>
        </w:rPr>
        <w:commentReference w:id="26"/>
      </w:r>
      <w:r w:rsidR="00C21A9C">
        <w:rPr>
          <w:rFonts w:asciiTheme="majorBidi" w:hAnsiTheme="majorBidi" w:cstheme="majorBidi"/>
          <w:sz w:val="24"/>
          <w:szCs w:val="24"/>
        </w:rPr>
        <w:t xml:space="preserve"> activity in which Hizballah engaged in the period under discussion is the list of call signs of observation posts and radar</w:t>
      </w:r>
      <w:r w:rsidR="00F01E29">
        <w:rPr>
          <w:rFonts w:asciiTheme="majorBidi" w:hAnsiTheme="majorBidi" w:cstheme="majorBidi"/>
          <w:sz w:val="24"/>
          <w:szCs w:val="24"/>
        </w:rPr>
        <w:t xml:space="preserve"> positions in the sector of the 91st Division (in charge of the Israel-Lebanon border) dating </w:t>
      </w:r>
      <w:r w:rsidR="00F01E29">
        <w:rPr>
          <w:rFonts w:asciiTheme="majorBidi" w:hAnsiTheme="majorBidi" w:cstheme="majorBidi"/>
          <w:sz w:val="24"/>
          <w:szCs w:val="24"/>
        </w:rPr>
        <w:lastRenderedPageBreak/>
        <w:t>to 2005.</w:t>
      </w:r>
      <w:r w:rsidR="00F01E29">
        <w:rPr>
          <w:rStyle w:val="FootnoteReference"/>
          <w:rFonts w:asciiTheme="majorBidi" w:hAnsiTheme="majorBidi" w:cstheme="majorBidi"/>
          <w:sz w:val="24"/>
          <w:szCs w:val="24"/>
        </w:rPr>
        <w:footnoteReference w:id="31"/>
      </w:r>
      <w:r w:rsidR="00026965">
        <w:rPr>
          <w:rFonts w:asciiTheme="majorBidi" w:hAnsiTheme="majorBidi" w:cstheme="majorBidi"/>
          <w:sz w:val="24"/>
          <w:szCs w:val="24"/>
        </w:rPr>
        <w:t xml:space="preserve"> This table serves as a </w:t>
      </w:r>
      <w:r w:rsidR="003F1E0C">
        <w:rPr>
          <w:rFonts w:asciiTheme="majorBidi" w:hAnsiTheme="majorBidi" w:cstheme="majorBidi"/>
          <w:sz w:val="24"/>
          <w:szCs w:val="24"/>
        </w:rPr>
        <w:t xml:space="preserve">resource </w:t>
      </w:r>
      <w:r w:rsidR="00270103">
        <w:rPr>
          <w:rFonts w:asciiTheme="majorBidi" w:hAnsiTheme="majorBidi" w:cstheme="majorBidi"/>
          <w:sz w:val="24"/>
          <w:szCs w:val="24"/>
        </w:rPr>
        <w:t>for the radio operator and those analyzing the intercepted information, helping them understand the meanings of the communication call signals and names given to the sector's observation posts and radar positions</w:t>
      </w:r>
      <w:r w:rsidR="00272646">
        <w:rPr>
          <w:rFonts w:asciiTheme="majorBidi" w:hAnsiTheme="majorBidi" w:cstheme="majorBidi"/>
          <w:sz w:val="24"/>
          <w:szCs w:val="24"/>
        </w:rPr>
        <w:t xml:space="preserve">. </w:t>
      </w:r>
    </w:p>
    <w:p w14:paraId="4F8245AE" w14:textId="3A0189E7" w:rsidR="006C4E25" w:rsidRDefault="00272646" w:rsidP="001A7583">
      <w:pPr>
        <w:bidi w:val="0"/>
        <w:spacing w:line="360" w:lineRule="auto"/>
        <w:jc w:val="both"/>
        <w:rPr>
          <w:rFonts w:asciiTheme="majorBidi" w:hAnsiTheme="majorBidi" w:cstheme="majorBidi"/>
          <w:sz w:val="24"/>
          <w:szCs w:val="24"/>
        </w:rPr>
      </w:pPr>
      <w:r>
        <w:rPr>
          <w:rFonts w:asciiTheme="majorBidi" w:hAnsiTheme="majorBidi" w:cstheme="majorBidi"/>
          <w:sz w:val="24"/>
          <w:szCs w:val="24"/>
        </w:rPr>
        <w:t>Dozens of names of different sensors used by the IDF appear in the table</w:t>
      </w:r>
      <w:r w:rsidR="00CA6401">
        <w:rPr>
          <w:rFonts w:asciiTheme="majorBidi" w:hAnsiTheme="majorBidi" w:cstheme="majorBidi"/>
          <w:sz w:val="24"/>
          <w:szCs w:val="24"/>
        </w:rPr>
        <w:t>,</w:t>
      </w:r>
      <w:r>
        <w:rPr>
          <w:rFonts w:asciiTheme="majorBidi" w:hAnsiTheme="majorBidi" w:cstheme="majorBidi"/>
          <w:sz w:val="24"/>
          <w:szCs w:val="24"/>
        </w:rPr>
        <w:t xml:space="preserve"> as well as the location of each position or the means </w:t>
      </w:r>
      <w:r w:rsidR="001A7583">
        <w:rPr>
          <w:rFonts w:asciiTheme="majorBidi" w:hAnsiTheme="majorBidi" w:cstheme="majorBidi"/>
          <w:sz w:val="24"/>
          <w:szCs w:val="24"/>
        </w:rPr>
        <w:t xml:space="preserve">to which </w:t>
      </w:r>
      <w:r>
        <w:rPr>
          <w:rFonts w:asciiTheme="majorBidi" w:hAnsiTheme="majorBidi" w:cstheme="majorBidi"/>
          <w:sz w:val="24"/>
          <w:szCs w:val="24"/>
        </w:rPr>
        <w:t xml:space="preserve">the name refers: forward observation post, observation radar, artillery radars, and cameras. </w:t>
      </w:r>
      <w:r w:rsidR="001A7583">
        <w:rPr>
          <w:rFonts w:asciiTheme="majorBidi" w:hAnsiTheme="majorBidi" w:cstheme="majorBidi"/>
          <w:sz w:val="24"/>
          <w:szCs w:val="24"/>
        </w:rPr>
        <w:t>Regarding</w:t>
      </w:r>
      <w:r>
        <w:rPr>
          <w:rFonts w:asciiTheme="majorBidi" w:hAnsiTheme="majorBidi" w:cstheme="majorBidi"/>
          <w:sz w:val="24"/>
          <w:szCs w:val="24"/>
        </w:rPr>
        <w:t xml:space="preserve"> the source of the information in the table, it is impossible to rule out </w:t>
      </w:r>
      <w:r w:rsidR="001A7583">
        <w:rPr>
          <w:rFonts w:asciiTheme="majorBidi" w:hAnsiTheme="majorBidi" w:cstheme="majorBidi"/>
          <w:sz w:val="24"/>
          <w:szCs w:val="24"/>
        </w:rPr>
        <w:t xml:space="preserve">the possibility </w:t>
      </w:r>
      <w:r>
        <w:rPr>
          <w:rFonts w:asciiTheme="majorBidi" w:hAnsiTheme="majorBidi" w:cstheme="majorBidi"/>
          <w:sz w:val="24"/>
          <w:szCs w:val="24"/>
        </w:rPr>
        <w:t xml:space="preserve">that </w:t>
      </w:r>
      <w:r w:rsidR="00961F3E">
        <w:rPr>
          <w:rFonts w:asciiTheme="majorBidi" w:hAnsiTheme="majorBidi" w:cstheme="majorBidi"/>
          <w:sz w:val="24"/>
          <w:szCs w:val="24"/>
        </w:rPr>
        <w:t xml:space="preserve">it </w:t>
      </w:r>
      <w:r w:rsidR="007E7E05">
        <w:rPr>
          <w:rFonts w:asciiTheme="majorBidi" w:hAnsiTheme="majorBidi" w:cstheme="majorBidi"/>
          <w:sz w:val="24"/>
          <w:szCs w:val="24"/>
        </w:rPr>
        <w:t>was compiled gradually based on</w:t>
      </w:r>
      <w:r w:rsidR="00961F3E">
        <w:rPr>
          <w:rFonts w:asciiTheme="majorBidi" w:hAnsiTheme="majorBidi" w:cstheme="majorBidi"/>
          <w:sz w:val="24"/>
          <w:szCs w:val="24"/>
        </w:rPr>
        <w:t xml:space="preserve"> cross-referencing SIGINT </w:t>
      </w:r>
      <w:r w:rsidR="007E7E05">
        <w:rPr>
          <w:rFonts w:asciiTheme="majorBidi" w:hAnsiTheme="majorBidi" w:cstheme="majorBidi"/>
          <w:sz w:val="24"/>
          <w:szCs w:val="24"/>
        </w:rPr>
        <w:t>dat</w:t>
      </w:r>
      <w:r w:rsidR="00CA6401">
        <w:rPr>
          <w:rFonts w:asciiTheme="majorBidi" w:hAnsiTheme="majorBidi" w:cstheme="majorBidi"/>
          <w:sz w:val="24"/>
          <w:szCs w:val="24"/>
        </w:rPr>
        <w:t>a</w:t>
      </w:r>
      <w:r w:rsidR="007E7E05">
        <w:rPr>
          <w:rFonts w:asciiTheme="majorBidi" w:hAnsiTheme="majorBidi" w:cstheme="majorBidi"/>
          <w:sz w:val="24"/>
          <w:szCs w:val="24"/>
        </w:rPr>
        <w:t xml:space="preserve"> </w:t>
      </w:r>
      <w:r w:rsidR="00961F3E">
        <w:rPr>
          <w:rFonts w:asciiTheme="majorBidi" w:hAnsiTheme="majorBidi" w:cstheme="majorBidi"/>
          <w:sz w:val="24"/>
          <w:szCs w:val="24"/>
        </w:rPr>
        <w:t xml:space="preserve">with </w:t>
      </w:r>
      <w:r w:rsidR="0092058C">
        <w:rPr>
          <w:rFonts w:asciiTheme="majorBidi" w:hAnsiTheme="majorBidi" w:cstheme="majorBidi"/>
          <w:sz w:val="24"/>
          <w:szCs w:val="24"/>
        </w:rPr>
        <w:t>findings of on-the-ground observations</w:t>
      </w:r>
      <w:r w:rsidR="007E7E05">
        <w:rPr>
          <w:rFonts w:asciiTheme="majorBidi" w:hAnsiTheme="majorBidi" w:cstheme="majorBidi"/>
          <w:sz w:val="24"/>
          <w:szCs w:val="24"/>
        </w:rPr>
        <w:t>. However</w:t>
      </w:r>
      <w:r w:rsidR="0092058C">
        <w:rPr>
          <w:rFonts w:asciiTheme="majorBidi" w:hAnsiTheme="majorBidi" w:cstheme="majorBidi"/>
          <w:sz w:val="24"/>
          <w:szCs w:val="24"/>
        </w:rPr>
        <w:t xml:space="preserve">, it is more likely that the source is </w:t>
      </w:r>
      <w:r w:rsidR="00CA6401">
        <w:rPr>
          <w:rFonts w:asciiTheme="majorBidi" w:hAnsiTheme="majorBidi" w:cstheme="majorBidi"/>
          <w:sz w:val="24"/>
          <w:szCs w:val="24"/>
        </w:rPr>
        <w:t xml:space="preserve">a </w:t>
      </w:r>
      <w:r w:rsidR="0092058C">
        <w:rPr>
          <w:rFonts w:asciiTheme="majorBidi" w:hAnsiTheme="majorBidi" w:cstheme="majorBidi"/>
          <w:sz w:val="24"/>
          <w:szCs w:val="24"/>
        </w:rPr>
        <w:t xml:space="preserve">HUMINT </w:t>
      </w:r>
      <w:r w:rsidR="00CA6401">
        <w:rPr>
          <w:rFonts w:asciiTheme="majorBidi" w:hAnsiTheme="majorBidi" w:cstheme="majorBidi"/>
          <w:sz w:val="24"/>
          <w:szCs w:val="24"/>
        </w:rPr>
        <w:t xml:space="preserve">agent </w:t>
      </w:r>
      <w:r w:rsidR="0092058C">
        <w:rPr>
          <w:rFonts w:asciiTheme="majorBidi" w:hAnsiTheme="majorBidi" w:cstheme="majorBidi"/>
          <w:sz w:val="24"/>
          <w:szCs w:val="24"/>
        </w:rPr>
        <w:t xml:space="preserve">Hizballah </w:t>
      </w:r>
      <w:r w:rsidR="007E7E05">
        <w:rPr>
          <w:rFonts w:asciiTheme="majorBidi" w:hAnsiTheme="majorBidi" w:cstheme="majorBidi"/>
          <w:sz w:val="24"/>
          <w:szCs w:val="24"/>
        </w:rPr>
        <w:t>recruited within</w:t>
      </w:r>
      <w:r w:rsidR="0092058C">
        <w:rPr>
          <w:rFonts w:asciiTheme="majorBidi" w:hAnsiTheme="majorBidi" w:cstheme="majorBidi"/>
          <w:sz w:val="24"/>
          <w:szCs w:val="24"/>
        </w:rPr>
        <w:t xml:space="preserve"> the IDF in the 2000s, such as Lt. Col. Omar al-Hayeb</w:t>
      </w:r>
      <w:r w:rsidR="00861F07">
        <w:rPr>
          <w:rFonts w:asciiTheme="majorBidi" w:hAnsiTheme="majorBidi" w:cstheme="majorBidi"/>
          <w:sz w:val="24"/>
          <w:szCs w:val="24"/>
        </w:rPr>
        <w:t xml:space="preserve">, </w:t>
      </w:r>
      <w:r w:rsidR="007E7E05">
        <w:rPr>
          <w:rFonts w:asciiTheme="majorBidi" w:hAnsiTheme="majorBidi" w:cstheme="majorBidi"/>
          <w:sz w:val="24"/>
          <w:szCs w:val="24"/>
        </w:rPr>
        <w:t xml:space="preserve">who </w:t>
      </w:r>
      <w:r w:rsidR="00AF2919">
        <w:rPr>
          <w:rFonts w:asciiTheme="majorBidi" w:hAnsiTheme="majorBidi" w:cstheme="majorBidi"/>
          <w:sz w:val="24"/>
          <w:szCs w:val="24"/>
        </w:rPr>
        <w:t>was known to provide</w:t>
      </w:r>
      <w:r w:rsidR="007E7E05">
        <w:rPr>
          <w:rFonts w:asciiTheme="majorBidi" w:hAnsiTheme="majorBidi" w:cstheme="majorBidi"/>
          <w:sz w:val="24"/>
          <w:szCs w:val="24"/>
        </w:rPr>
        <w:t xml:space="preserve"> </w:t>
      </w:r>
      <w:r w:rsidR="00861F07">
        <w:rPr>
          <w:rFonts w:asciiTheme="majorBidi" w:hAnsiTheme="majorBidi" w:cstheme="majorBidi"/>
          <w:sz w:val="24"/>
          <w:szCs w:val="24"/>
        </w:rPr>
        <w:t>such information.</w:t>
      </w:r>
      <w:r w:rsidR="00861F07">
        <w:rPr>
          <w:rStyle w:val="FootnoteReference"/>
          <w:rFonts w:asciiTheme="majorBidi" w:hAnsiTheme="majorBidi" w:cstheme="majorBidi"/>
          <w:sz w:val="24"/>
          <w:szCs w:val="24"/>
        </w:rPr>
        <w:footnoteReference w:id="32"/>
      </w:r>
    </w:p>
    <w:p w14:paraId="17F22FF8" w14:textId="4A447C74" w:rsidR="006C4E25" w:rsidRDefault="006C4E25" w:rsidP="006C4E25">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An analysis of a sample page from a notebook in which Hizballah wireless operators documented the audio they heard </w:t>
      </w:r>
      <w:r w:rsidR="00F84706">
        <w:rPr>
          <w:rFonts w:asciiTheme="majorBidi" w:hAnsiTheme="majorBidi" w:cstheme="majorBidi"/>
          <w:sz w:val="24"/>
          <w:szCs w:val="24"/>
        </w:rPr>
        <w:t xml:space="preserve">best </w:t>
      </w:r>
      <w:r w:rsidR="007E7E05">
        <w:rPr>
          <w:rFonts w:asciiTheme="majorBidi" w:hAnsiTheme="majorBidi" w:cstheme="majorBidi"/>
          <w:sz w:val="24"/>
          <w:szCs w:val="24"/>
        </w:rPr>
        <w:t>illustrates</w:t>
      </w:r>
      <w:r w:rsidR="00F84706">
        <w:rPr>
          <w:rFonts w:asciiTheme="majorBidi" w:hAnsiTheme="majorBidi" w:cstheme="majorBidi"/>
          <w:sz w:val="24"/>
          <w:szCs w:val="24"/>
        </w:rPr>
        <w:t xml:space="preserve"> this activity’s features.</w:t>
      </w:r>
      <w:r w:rsidR="00F84706">
        <w:rPr>
          <w:rStyle w:val="FootnoteReference"/>
          <w:rFonts w:asciiTheme="majorBidi" w:hAnsiTheme="majorBidi" w:cstheme="majorBidi"/>
          <w:sz w:val="24"/>
          <w:szCs w:val="24"/>
        </w:rPr>
        <w:footnoteReference w:id="33"/>
      </w:r>
      <w:r w:rsidR="00F84706">
        <w:rPr>
          <w:rFonts w:asciiTheme="majorBidi" w:hAnsiTheme="majorBidi" w:cstheme="majorBidi"/>
          <w:sz w:val="24"/>
          <w:szCs w:val="24"/>
        </w:rPr>
        <w:t xml:space="preserve"> The page </w:t>
      </w:r>
      <w:r w:rsidR="00B4009C">
        <w:rPr>
          <w:rFonts w:asciiTheme="majorBidi" w:hAnsiTheme="majorBidi" w:cstheme="majorBidi"/>
          <w:sz w:val="24"/>
          <w:szCs w:val="24"/>
        </w:rPr>
        <w:t>contains</w:t>
      </w:r>
      <w:r w:rsidR="00F84706">
        <w:rPr>
          <w:rFonts w:asciiTheme="majorBidi" w:hAnsiTheme="majorBidi" w:cstheme="majorBidi"/>
          <w:sz w:val="24"/>
          <w:szCs w:val="24"/>
        </w:rPr>
        <w:t xml:space="preserve"> </w:t>
      </w:r>
      <w:r w:rsidR="00CA6401">
        <w:rPr>
          <w:rFonts w:asciiTheme="majorBidi" w:hAnsiTheme="majorBidi" w:cstheme="majorBidi"/>
          <w:sz w:val="24"/>
          <w:szCs w:val="24"/>
        </w:rPr>
        <w:t xml:space="preserve">notes on what a Hizballah interceptor heard on Sunday, February 1, 2004; the </w:t>
      </w:r>
      <w:r w:rsidR="002B626B">
        <w:rPr>
          <w:rFonts w:asciiTheme="majorBidi" w:hAnsiTheme="majorBidi" w:cstheme="majorBidi"/>
          <w:sz w:val="24"/>
          <w:szCs w:val="24"/>
        </w:rPr>
        <w:t>radio</w:t>
      </w:r>
      <w:commentRangeStart w:id="27"/>
      <w:commentRangeEnd w:id="27"/>
      <w:r w:rsidR="002B626B">
        <w:rPr>
          <w:rStyle w:val="CommentReference"/>
        </w:rPr>
        <w:commentReference w:id="27"/>
      </w:r>
      <w:r w:rsidR="00CA6401">
        <w:rPr>
          <w:rFonts w:asciiTheme="majorBidi" w:hAnsiTheme="majorBidi" w:cstheme="majorBidi"/>
          <w:sz w:val="24"/>
          <w:szCs w:val="24"/>
        </w:rPr>
        <w:t xml:space="preserve"> operator even noted that it was the Eid al-Adha holiday</w:t>
      </w:r>
      <w:r w:rsidR="00C67EE0">
        <w:rPr>
          <w:rFonts w:asciiTheme="majorBidi" w:hAnsiTheme="majorBidi" w:cstheme="majorBidi"/>
          <w:sz w:val="24"/>
          <w:szCs w:val="24"/>
        </w:rPr>
        <w:t xml:space="preserve">. </w:t>
      </w:r>
      <w:r w:rsidR="001E493A">
        <w:rPr>
          <w:rFonts w:asciiTheme="majorBidi" w:hAnsiTheme="majorBidi" w:cstheme="majorBidi"/>
          <w:sz w:val="24"/>
          <w:szCs w:val="24"/>
        </w:rPr>
        <w:t xml:space="preserve">In general, it is apparent that </w:t>
      </w:r>
      <w:r w:rsidR="00FA545F">
        <w:rPr>
          <w:rFonts w:asciiTheme="majorBidi" w:hAnsiTheme="majorBidi" w:cstheme="majorBidi"/>
          <w:sz w:val="24"/>
          <w:szCs w:val="24"/>
        </w:rPr>
        <w:t xml:space="preserve">monitoring was conducted on the </w:t>
      </w:r>
      <w:r w:rsidR="001E493A">
        <w:rPr>
          <w:rFonts w:asciiTheme="majorBidi" w:hAnsiTheme="majorBidi" w:cstheme="majorBidi"/>
          <w:sz w:val="24"/>
          <w:szCs w:val="24"/>
        </w:rPr>
        <w:t>frequency 177.4326</w:t>
      </w:r>
      <w:r w:rsidR="002B626B">
        <w:rPr>
          <w:rFonts w:asciiTheme="majorBidi" w:hAnsiTheme="majorBidi" w:cstheme="majorBidi"/>
          <w:sz w:val="24"/>
          <w:szCs w:val="24"/>
        </w:rPr>
        <w:t xml:space="preserve">, </w:t>
      </w:r>
      <w:r w:rsidR="00CD7B15">
        <w:rPr>
          <w:rFonts w:asciiTheme="majorBidi" w:hAnsiTheme="majorBidi" w:cstheme="majorBidi"/>
          <w:sz w:val="24"/>
          <w:szCs w:val="24"/>
        </w:rPr>
        <w:t xml:space="preserve">a network whose most </w:t>
      </w:r>
      <w:r w:rsidR="00FA545F">
        <w:rPr>
          <w:rFonts w:asciiTheme="majorBidi" w:hAnsiTheme="majorBidi" w:cstheme="majorBidi"/>
          <w:sz w:val="24"/>
          <w:szCs w:val="24"/>
        </w:rPr>
        <w:t>prominent</w:t>
      </w:r>
      <w:r w:rsidR="00CD7B15">
        <w:rPr>
          <w:rFonts w:asciiTheme="majorBidi" w:hAnsiTheme="majorBidi" w:cstheme="majorBidi"/>
          <w:sz w:val="24"/>
          <w:szCs w:val="24"/>
        </w:rPr>
        <w:t xml:space="preserve"> entity was nicknamed “whip.” The notes were </w:t>
      </w:r>
      <w:r w:rsidR="00FA545F">
        <w:rPr>
          <w:rFonts w:asciiTheme="majorBidi" w:hAnsiTheme="majorBidi" w:cstheme="majorBidi"/>
          <w:sz w:val="24"/>
          <w:szCs w:val="24"/>
        </w:rPr>
        <w:t xml:space="preserve">made throughout </w:t>
      </w:r>
      <w:r w:rsidR="00630D8F">
        <w:rPr>
          <w:rFonts w:asciiTheme="majorBidi" w:hAnsiTheme="majorBidi" w:cstheme="majorBidi"/>
          <w:sz w:val="24"/>
          <w:szCs w:val="24"/>
        </w:rPr>
        <w:t>the daytime hours</w:t>
      </w:r>
      <w:r w:rsidR="00CA6401">
        <w:rPr>
          <w:rFonts w:asciiTheme="majorBidi" w:hAnsiTheme="majorBidi" w:cstheme="majorBidi"/>
          <w:sz w:val="24"/>
          <w:szCs w:val="24"/>
        </w:rPr>
        <w:t>,</w:t>
      </w:r>
      <w:r w:rsidR="00481FB1">
        <w:rPr>
          <w:rFonts w:asciiTheme="majorBidi" w:hAnsiTheme="majorBidi" w:cstheme="majorBidi"/>
          <w:sz w:val="24"/>
          <w:szCs w:val="24"/>
        </w:rPr>
        <w:t xml:space="preserve"> and, based on the handwriting, it is clear that the same individual took all the notes. There </w:t>
      </w:r>
      <w:r w:rsidR="009B7412">
        <w:rPr>
          <w:rFonts w:asciiTheme="majorBidi" w:hAnsiTheme="majorBidi" w:cstheme="majorBidi"/>
          <w:sz w:val="24"/>
          <w:szCs w:val="24"/>
        </w:rPr>
        <w:t>are no notes</w:t>
      </w:r>
      <w:r w:rsidR="00481FB1">
        <w:rPr>
          <w:rFonts w:asciiTheme="majorBidi" w:hAnsiTheme="majorBidi" w:cstheme="majorBidi"/>
          <w:sz w:val="24"/>
          <w:szCs w:val="24"/>
        </w:rPr>
        <w:t xml:space="preserve"> from </w:t>
      </w:r>
      <w:r w:rsidR="0083546A">
        <w:rPr>
          <w:rFonts w:asciiTheme="majorBidi" w:hAnsiTheme="majorBidi" w:cstheme="majorBidi"/>
          <w:sz w:val="24"/>
          <w:szCs w:val="24"/>
        </w:rPr>
        <w:t>10:12 PM</w:t>
      </w:r>
      <w:r w:rsidR="00481FB1">
        <w:rPr>
          <w:rFonts w:asciiTheme="majorBidi" w:hAnsiTheme="majorBidi" w:cstheme="majorBidi"/>
          <w:sz w:val="24"/>
          <w:szCs w:val="24"/>
        </w:rPr>
        <w:t xml:space="preserve"> until </w:t>
      </w:r>
      <w:r w:rsidR="0083546A">
        <w:rPr>
          <w:rFonts w:asciiTheme="majorBidi" w:hAnsiTheme="majorBidi" w:cstheme="majorBidi"/>
          <w:sz w:val="24"/>
          <w:szCs w:val="24"/>
        </w:rPr>
        <w:t>3:22 AM</w:t>
      </w:r>
      <w:r w:rsidR="009B7412">
        <w:rPr>
          <w:rFonts w:asciiTheme="majorBidi" w:hAnsiTheme="majorBidi" w:cstheme="majorBidi"/>
          <w:sz w:val="24"/>
          <w:szCs w:val="24"/>
        </w:rPr>
        <w:t>;</w:t>
      </w:r>
      <w:r w:rsidR="00481FB1">
        <w:rPr>
          <w:rFonts w:asciiTheme="majorBidi" w:hAnsiTheme="majorBidi" w:cstheme="majorBidi"/>
          <w:sz w:val="24"/>
          <w:szCs w:val="24"/>
        </w:rPr>
        <w:t xml:space="preserve"> </w:t>
      </w:r>
      <w:r w:rsidR="009B7412">
        <w:rPr>
          <w:rFonts w:asciiTheme="majorBidi" w:hAnsiTheme="majorBidi" w:cstheme="majorBidi"/>
          <w:sz w:val="24"/>
          <w:szCs w:val="24"/>
        </w:rPr>
        <w:t>either</w:t>
      </w:r>
      <w:r w:rsidR="00481FB1">
        <w:rPr>
          <w:rFonts w:asciiTheme="majorBidi" w:hAnsiTheme="majorBidi" w:cstheme="majorBidi"/>
          <w:sz w:val="24"/>
          <w:szCs w:val="24"/>
        </w:rPr>
        <w:t xml:space="preserve"> the </w:t>
      </w:r>
      <w:r w:rsidR="00630D8F">
        <w:rPr>
          <w:rFonts w:asciiTheme="majorBidi" w:hAnsiTheme="majorBidi" w:cstheme="majorBidi"/>
          <w:sz w:val="24"/>
          <w:szCs w:val="24"/>
        </w:rPr>
        <w:t>radio</w:t>
      </w:r>
      <w:r w:rsidR="00481FB1">
        <w:rPr>
          <w:rFonts w:asciiTheme="majorBidi" w:hAnsiTheme="majorBidi" w:cstheme="majorBidi"/>
          <w:sz w:val="24"/>
          <w:szCs w:val="24"/>
        </w:rPr>
        <w:t xml:space="preserve"> operator </w:t>
      </w:r>
      <w:r w:rsidR="009B7412">
        <w:rPr>
          <w:rFonts w:asciiTheme="majorBidi" w:hAnsiTheme="majorBidi" w:cstheme="majorBidi"/>
          <w:sz w:val="24"/>
          <w:szCs w:val="24"/>
        </w:rPr>
        <w:t>took</w:t>
      </w:r>
      <w:r w:rsidR="0027501B">
        <w:rPr>
          <w:rFonts w:asciiTheme="majorBidi" w:hAnsiTheme="majorBidi" w:cstheme="majorBidi"/>
          <w:sz w:val="24"/>
          <w:szCs w:val="24"/>
        </w:rPr>
        <w:t xml:space="preserve"> a break or there </w:t>
      </w:r>
      <w:r w:rsidR="009B7412">
        <w:rPr>
          <w:rFonts w:asciiTheme="majorBidi" w:hAnsiTheme="majorBidi" w:cstheme="majorBidi"/>
          <w:sz w:val="24"/>
          <w:szCs w:val="24"/>
        </w:rPr>
        <w:t>was</w:t>
      </w:r>
      <w:r w:rsidR="0027501B">
        <w:rPr>
          <w:rFonts w:asciiTheme="majorBidi" w:hAnsiTheme="majorBidi" w:cstheme="majorBidi"/>
          <w:sz w:val="24"/>
          <w:szCs w:val="24"/>
        </w:rPr>
        <w:t xml:space="preserve"> no traffic.</w:t>
      </w:r>
      <w:r w:rsidR="0027501B">
        <w:rPr>
          <w:rStyle w:val="FootnoteReference"/>
          <w:rFonts w:asciiTheme="majorBidi" w:hAnsiTheme="majorBidi" w:cstheme="majorBidi"/>
          <w:sz w:val="24"/>
          <w:szCs w:val="24"/>
        </w:rPr>
        <w:footnoteReference w:id="34"/>
      </w:r>
    </w:p>
    <w:p w14:paraId="0CCE6513" w14:textId="1BAEFC79" w:rsidR="00855DE5" w:rsidRDefault="00855DE5" w:rsidP="00855DE5">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Hizballah </w:t>
      </w:r>
      <w:r w:rsidR="00CC2B06">
        <w:rPr>
          <w:rFonts w:asciiTheme="majorBidi" w:hAnsiTheme="majorBidi" w:cstheme="majorBidi"/>
          <w:sz w:val="24"/>
          <w:szCs w:val="24"/>
        </w:rPr>
        <w:t>gained significant insights from this interception</w:t>
      </w:r>
      <w:r>
        <w:rPr>
          <w:rFonts w:asciiTheme="majorBidi" w:hAnsiTheme="majorBidi" w:cstheme="majorBidi"/>
          <w:sz w:val="24"/>
          <w:szCs w:val="24"/>
        </w:rPr>
        <w:t xml:space="preserve"> activity.</w:t>
      </w:r>
      <w:r w:rsidR="001833DD">
        <w:rPr>
          <w:rFonts w:asciiTheme="majorBidi" w:hAnsiTheme="majorBidi" w:cstheme="majorBidi"/>
          <w:sz w:val="24"/>
          <w:szCs w:val="24"/>
        </w:rPr>
        <w:t xml:space="preserve"> The organization knew exactly when</w:t>
      </w:r>
      <w:r w:rsidR="0083546A">
        <w:rPr>
          <w:rFonts w:asciiTheme="majorBidi" w:hAnsiTheme="majorBidi" w:cstheme="majorBidi"/>
          <w:sz w:val="24"/>
          <w:szCs w:val="24"/>
        </w:rPr>
        <w:t xml:space="preserve"> the</w:t>
      </w:r>
      <w:r w:rsidR="001833DD">
        <w:rPr>
          <w:rFonts w:asciiTheme="majorBidi" w:hAnsiTheme="majorBidi" w:cstheme="majorBidi"/>
          <w:sz w:val="24"/>
          <w:szCs w:val="24"/>
        </w:rPr>
        <w:t xml:space="preserve"> “</w:t>
      </w:r>
      <w:commentRangeStart w:id="28"/>
      <w:r w:rsidR="008C2CB1">
        <w:rPr>
          <w:rFonts w:asciiTheme="majorBidi" w:hAnsiTheme="majorBidi" w:cstheme="majorBidi"/>
          <w:sz w:val="24"/>
          <w:szCs w:val="24"/>
        </w:rPr>
        <w:t>dawn alert</w:t>
      </w:r>
      <w:commentRangeEnd w:id="28"/>
      <w:r w:rsidR="00C4693E">
        <w:rPr>
          <w:rStyle w:val="CommentReference"/>
        </w:rPr>
        <w:commentReference w:id="28"/>
      </w:r>
      <w:r w:rsidR="00C4693E">
        <w:rPr>
          <w:rFonts w:asciiTheme="majorBidi" w:hAnsiTheme="majorBidi" w:cstheme="majorBidi"/>
          <w:sz w:val="24"/>
          <w:szCs w:val="24"/>
        </w:rPr>
        <w:t xml:space="preserve">” </w:t>
      </w:r>
      <w:r w:rsidR="0083546A">
        <w:rPr>
          <w:rFonts w:asciiTheme="majorBidi" w:hAnsiTheme="majorBidi" w:cstheme="majorBidi"/>
          <w:sz w:val="24"/>
          <w:szCs w:val="24"/>
        </w:rPr>
        <w:t xml:space="preserve">of the force being monitored </w:t>
      </w:r>
      <w:r w:rsidR="00C4693E">
        <w:rPr>
          <w:rFonts w:asciiTheme="majorBidi" w:hAnsiTheme="majorBidi" w:cstheme="majorBidi"/>
          <w:sz w:val="24"/>
          <w:szCs w:val="24"/>
        </w:rPr>
        <w:t>start</w:t>
      </w:r>
      <w:r w:rsidR="0083546A">
        <w:rPr>
          <w:rFonts w:asciiTheme="majorBidi" w:hAnsiTheme="majorBidi" w:cstheme="majorBidi"/>
          <w:sz w:val="24"/>
          <w:szCs w:val="24"/>
        </w:rPr>
        <w:t>ed</w:t>
      </w:r>
      <w:r w:rsidR="00C4693E">
        <w:rPr>
          <w:rFonts w:asciiTheme="majorBidi" w:hAnsiTheme="majorBidi" w:cstheme="majorBidi"/>
          <w:sz w:val="24"/>
          <w:szCs w:val="24"/>
        </w:rPr>
        <w:t xml:space="preserve"> </w:t>
      </w:r>
      <w:r w:rsidR="0083546A">
        <w:rPr>
          <w:rFonts w:asciiTheme="majorBidi" w:hAnsiTheme="majorBidi" w:cstheme="majorBidi"/>
          <w:sz w:val="24"/>
          <w:szCs w:val="24"/>
        </w:rPr>
        <w:t>(</w:t>
      </w:r>
      <w:r w:rsidR="00C4693E">
        <w:rPr>
          <w:rFonts w:asciiTheme="majorBidi" w:hAnsiTheme="majorBidi" w:cstheme="majorBidi"/>
          <w:sz w:val="24"/>
          <w:szCs w:val="24"/>
        </w:rPr>
        <w:t>5:55 AM</w:t>
      </w:r>
      <w:r w:rsidR="0083546A">
        <w:rPr>
          <w:rFonts w:asciiTheme="majorBidi" w:hAnsiTheme="majorBidi" w:cstheme="majorBidi"/>
          <w:sz w:val="24"/>
          <w:szCs w:val="24"/>
        </w:rPr>
        <w:t>)</w:t>
      </w:r>
      <w:r w:rsidR="00C4693E">
        <w:rPr>
          <w:rFonts w:asciiTheme="majorBidi" w:hAnsiTheme="majorBidi" w:cstheme="majorBidi"/>
          <w:sz w:val="24"/>
          <w:szCs w:val="24"/>
        </w:rPr>
        <w:t xml:space="preserve"> and end</w:t>
      </w:r>
      <w:r w:rsidR="0083546A">
        <w:rPr>
          <w:rFonts w:asciiTheme="majorBidi" w:hAnsiTheme="majorBidi" w:cstheme="majorBidi"/>
          <w:sz w:val="24"/>
          <w:szCs w:val="24"/>
        </w:rPr>
        <w:t>ed</w:t>
      </w:r>
      <w:r w:rsidR="00C4693E">
        <w:rPr>
          <w:rFonts w:asciiTheme="majorBidi" w:hAnsiTheme="majorBidi" w:cstheme="majorBidi"/>
          <w:sz w:val="24"/>
          <w:szCs w:val="24"/>
        </w:rPr>
        <w:t xml:space="preserve"> </w:t>
      </w:r>
      <w:r w:rsidR="0083546A">
        <w:rPr>
          <w:rFonts w:asciiTheme="majorBidi" w:hAnsiTheme="majorBidi" w:cstheme="majorBidi"/>
          <w:sz w:val="24"/>
          <w:szCs w:val="24"/>
        </w:rPr>
        <w:t>(</w:t>
      </w:r>
      <w:r w:rsidR="00C4693E">
        <w:rPr>
          <w:rFonts w:asciiTheme="majorBidi" w:hAnsiTheme="majorBidi" w:cstheme="majorBidi"/>
          <w:sz w:val="24"/>
          <w:szCs w:val="24"/>
        </w:rPr>
        <w:t>6:29 AM</w:t>
      </w:r>
      <w:r w:rsidR="0083546A">
        <w:rPr>
          <w:rFonts w:asciiTheme="majorBidi" w:hAnsiTheme="majorBidi" w:cstheme="majorBidi"/>
          <w:sz w:val="24"/>
          <w:szCs w:val="24"/>
        </w:rPr>
        <w:t>).</w:t>
      </w:r>
      <w:r w:rsidR="00346BCB">
        <w:rPr>
          <w:rFonts w:asciiTheme="majorBidi" w:hAnsiTheme="majorBidi" w:cstheme="majorBidi"/>
          <w:sz w:val="24"/>
          <w:szCs w:val="24"/>
        </w:rPr>
        <w:t xml:space="preserve"> From 7 PM onward, Hizballah was able to </w:t>
      </w:r>
      <w:r w:rsidR="00CC2B06">
        <w:rPr>
          <w:rFonts w:asciiTheme="majorBidi" w:hAnsiTheme="majorBidi" w:cstheme="majorBidi"/>
          <w:sz w:val="24"/>
          <w:szCs w:val="24"/>
        </w:rPr>
        <w:t>glean information</w:t>
      </w:r>
      <w:r w:rsidR="008836C4">
        <w:rPr>
          <w:rFonts w:asciiTheme="majorBidi" w:hAnsiTheme="majorBidi" w:cstheme="majorBidi"/>
          <w:sz w:val="24"/>
          <w:szCs w:val="24"/>
        </w:rPr>
        <w:t xml:space="preserve"> </w:t>
      </w:r>
      <w:r w:rsidR="00CC2B06">
        <w:rPr>
          <w:rFonts w:asciiTheme="majorBidi" w:hAnsiTheme="majorBidi" w:cstheme="majorBidi"/>
          <w:sz w:val="24"/>
          <w:szCs w:val="24"/>
        </w:rPr>
        <w:t>from reports on the communication devices</w:t>
      </w:r>
      <w:r w:rsidR="00CA6401">
        <w:rPr>
          <w:rFonts w:asciiTheme="majorBidi" w:hAnsiTheme="majorBidi" w:cstheme="majorBidi"/>
          <w:sz w:val="24"/>
          <w:szCs w:val="24"/>
        </w:rPr>
        <w:t xml:space="preserve"> and</w:t>
      </w:r>
      <w:r w:rsidR="00CC2B06">
        <w:rPr>
          <w:rFonts w:asciiTheme="majorBidi" w:hAnsiTheme="majorBidi" w:cstheme="majorBidi"/>
          <w:sz w:val="24"/>
          <w:szCs w:val="24"/>
        </w:rPr>
        <w:t xml:space="preserve"> about </w:t>
      </w:r>
      <w:r w:rsidR="004F2CB1">
        <w:rPr>
          <w:rFonts w:asciiTheme="majorBidi" w:hAnsiTheme="majorBidi" w:cstheme="majorBidi"/>
          <w:sz w:val="24"/>
          <w:szCs w:val="24"/>
        </w:rPr>
        <w:t>the IDF procedure for handling a “Turkish horseman” event (military code for a border incursion) until</w:t>
      </w:r>
      <w:r w:rsidR="00CC2B06">
        <w:rPr>
          <w:rFonts w:asciiTheme="majorBidi" w:hAnsiTheme="majorBidi" w:cstheme="majorBidi"/>
          <w:sz w:val="24"/>
          <w:szCs w:val="24"/>
        </w:rPr>
        <w:t xml:space="preserve"> its conclusion</w:t>
      </w:r>
      <w:r w:rsidR="00872D4A">
        <w:rPr>
          <w:rFonts w:asciiTheme="majorBidi" w:hAnsiTheme="majorBidi" w:cstheme="majorBidi"/>
          <w:sz w:val="24"/>
          <w:szCs w:val="24"/>
        </w:rPr>
        <w:t>.</w:t>
      </w:r>
      <w:r w:rsidR="00C82D44">
        <w:rPr>
          <w:rFonts w:asciiTheme="majorBidi" w:hAnsiTheme="majorBidi" w:cstheme="majorBidi"/>
          <w:sz w:val="24"/>
          <w:szCs w:val="24"/>
        </w:rPr>
        <w:t xml:space="preserve"> At 4 AM, Hizballah </w:t>
      </w:r>
      <w:r w:rsidR="00CC2B06">
        <w:rPr>
          <w:rFonts w:asciiTheme="majorBidi" w:hAnsiTheme="majorBidi" w:cstheme="majorBidi"/>
          <w:sz w:val="24"/>
          <w:szCs w:val="24"/>
        </w:rPr>
        <w:t>was able to learn</w:t>
      </w:r>
      <w:r w:rsidR="00C82D44">
        <w:rPr>
          <w:rFonts w:asciiTheme="majorBidi" w:hAnsiTheme="majorBidi" w:cstheme="majorBidi"/>
          <w:sz w:val="24"/>
          <w:szCs w:val="24"/>
        </w:rPr>
        <w:t xml:space="preserve"> about a training accident that </w:t>
      </w:r>
      <w:r w:rsidR="00572506">
        <w:rPr>
          <w:rFonts w:asciiTheme="majorBidi" w:hAnsiTheme="majorBidi" w:cstheme="majorBidi"/>
          <w:sz w:val="24"/>
          <w:szCs w:val="24"/>
        </w:rPr>
        <w:t>claimed</w:t>
      </w:r>
      <w:r w:rsidR="00C82D44">
        <w:rPr>
          <w:rFonts w:asciiTheme="majorBidi" w:hAnsiTheme="majorBidi" w:cstheme="majorBidi"/>
          <w:sz w:val="24"/>
          <w:szCs w:val="24"/>
        </w:rPr>
        <w:t xml:space="preserve"> the lives of two I</w:t>
      </w:r>
      <w:r w:rsidR="00572506">
        <w:rPr>
          <w:rFonts w:asciiTheme="majorBidi" w:hAnsiTheme="majorBidi" w:cstheme="majorBidi"/>
          <w:sz w:val="24"/>
          <w:szCs w:val="24"/>
        </w:rPr>
        <w:t>sraeli</w:t>
      </w:r>
      <w:r w:rsidR="00C82D44">
        <w:rPr>
          <w:rFonts w:asciiTheme="majorBidi" w:hAnsiTheme="majorBidi" w:cstheme="majorBidi"/>
          <w:sz w:val="24"/>
          <w:szCs w:val="24"/>
        </w:rPr>
        <w:t xml:space="preserve"> </w:t>
      </w:r>
      <w:r w:rsidR="00C82D44">
        <w:rPr>
          <w:rFonts w:asciiTheme="majorBidi" w:hAnsiTheme="majorBidi" w:cstheme="majorBidi"/>
          <w:sz w:val="24"/>
          <w:szCs w:val="24"/>
        </w:rPr>
        <w:lastRenderedPageBreak/>
        <w:t>soldiers just hours earlier</w:t>
      </w:r>
      <w:r w:rsidR="00CC2B06">
        <w:rPr>
          <w:rFonts w:asciiTheme="majorBidi" w:hAnsiTheme="majorBidi" w:cstheme="majorBidi"/>
          <w:sz w:val="24"/>
          <w:szCs w:val="24"/>
        </w:rPr>
        <w:t xml:space="preserve">, </w:t>
      </w:r>
      <w:r w:rsidR="00C82D44">
        <w:rPr>
          <w:rFonts w:asciiTheme="majorBidi" w:hAnsiTheme="majorBidi" w:cstheme="majorBidi"/>
          <w:sz w:val="24"/>
          <w:szCs w:val="24"/>
        </w:rPr>
        <w:t xml:space="preserve">and even </w:t>
      </w:r>
      <w:r w:rsidR="00572506">
        <w:rPr>
          <w:rFonts w:asciiTheme="majorBidi" w:hAnsiTheme="majorBidi" w:cstheme="majorBidi"/>
          <w:sz w:val="24"/>
          <w:szCs w:val="24"/>
        </w:rPr>
        <w:t xml:space="preserve">in </w:t>
      </w:r>
      <w:r w:rsidR="00C82D44">
        <w:rPr>
          <w:rFonts w:asciiTheme="majorBidi" w:hAnsiTheme="majorBidi" w:cstheme="majorBidi"/>
          <w:sz w:val="24"/>
          <w:szCs w:val="24"/>
        </w:rPr>
        <w:t>which particular exercise</w:t>
      </w:r>
      <w:r w:rsidR="003014A7">
        <w:rPr>
          <w:rFonts w:asciiTheme="majorBidi" w:hAnsiTheme="majorBidi" w:cstheme="majorBidi"/>
          <w:sz w:val="24"/>
          <w:szCs w:val="24"/>
        </w:rPr>
        <w:t xml:space="preserve"> it occurred.</w:t>
      </w:r>
      <w:r w:rsidR="003014A7">
        <w:rPr>
          <w:rStyle w:val="FootnoteReference"/>
          <w:rFonts w:asciiTheme="majorBidi" w:hAnsiTheme="majorBidi" w:cstheme="majorBidi"/>
          <w:sz w:val="24"/>
          <w:szCs w:val="24"/>
        </w:rPr>
        <w:footnoteReference w:id="35"/>
      </w:r>
      <w:r w:rsidR="003014A7">
        <w:rPr>
          <w:rFonts w:asciiTheme="majorBidi" w:hAnsiTheme="majorBidi" w:cstheme="majorBidi"/>
          <w:sz w:val="24"/>
          <w:szCs w:val="24"/>
        </w:rPr>
        <w:t xml:space="preserve"> One can see that the </w:t>
      </w:r>
      <w:commentRangeStart w:id="29"/>
      <w:r w:rsidR="00270103">
        <w:rPr>
          <w:rFonts w:asciiTheme="majorBidi" w:hAnsiTheme="majorBidi" w:cstheme="majorBidi"/>
          <w:sz w:val="24"/>
          <w:szCs w:val="24"/>
        </w:rPr>
        <w:t>operator</w:t>
      </w:r>
      <w:commentRangeEnd w:id="29"/>
      <w:r w:rsidR="00270103">
        <w:rPr>
          <w:rStyle w:val="CommentReference"/>
        </w:rPr>
        <w:commentReference w:id="29"/>
      </w:r>
      <w:r w:rsidR="003014A7">
        <w:rPr>
          <w:rFonts w:asciiTheme="majorBidi" w:hAnsiTheme="majorBidi" w:cstheme="majorBidi"/>
          <w:sz w:val="24"/>
          <w:szCs w:val="24"/>
        </w:rPr>
        <w:t xml:space="preserve"> also </w:t>
      </w:r>
      <w:r w:rsidR="008870E8">
        <w:rPr>
          <w:rFonts w:asciiTheme="majorBidi" w:hAnsiTheme="majorBidi" w:cstheme="majorBidi"/>
          <w:sz w:val="24"/>
          <w:szCs w:val="24"/>
        </w:rPr>
        <w:t>provided</w:t>
      </w:r>
      <w:r w:rsidR="00A31AE0">
        <w:rPr>
          <w:rFonts w:asciiTheme="majorBidi" w:hAnsiTheme="majorBidi" w:cstheme="majorBidi"/>
          <w:sz w:val="24"/>
          <w:szCs w:val="24"/>
        </w:rPr>
        <w:t xml:space="preserve"> at least an initial interpretation of the content</w:t>
      </w:r>
      <w:r w:rsidR="008870E8">
        <w:rPr>
          <w:rFonts w:asciiTheme="majorBidi" w:hAnsiTheme="majorBidi" w:cstheme="majorBidi"/>
          <w:sz w:val="24"/>
          <w:szCs w:val="24"/>
        </w:rPr>
        <w:t xml:space="preserve">, noting </w:t>
      </w:r>
      <w:r w:rsidR="00A31AE0">
        <w:rPr>
          <w:rFonts w:asciiTheme="majorBidi" w:hAnsiTheme="majorBidi" w:cstheme="majorBidi"/>
          <w:sz w:val="24"/>
          <w:szCs w:val="24"/>
        </w:rPr>
        <w:t xml:space="preserve">next to the word “storm” </w:t>
      </w:r>
      <w:r w:rsidR="008870E8">
        <w:rPr>
          <w:rFonts w:asciiTheme="majorBidi" w:hAnsiTheme="majorBidi" w:cstheme="majorBidi"/>
          <w:sz w:val="24"/>
          <w:szCs w:val="24"/>
        </w:rPr>
        <w:t>that</w:t>
      </w:r>
      <w:r w:rsidR="00A31AE0">
        <w:rPr>
          <w:rFonts w:asciiTheme="majorBidi" w:hAnsiTheme="majorBidi" w:cstheme="majorBidi"/>
          <w:sz w:val="24"/>
          <w:szCs w:val="24"/>
        </w:rPr>
        <w:t xml:space="preserve"> it meant an armored Hummer.</w:t>
      </w:r>
    </w:p>
    <w:p w14:paraId="5ACBDDF6" w14:textId="71E7CD89" w:rsidR="00A31AE0" w:rsidRDefault="00A31AE0" w:rsidP="00A31AE0">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w:t>
      </w:r>
      <w:r w:rsidR="008870E8">
        <w:rPr>
          <w:rFonts w:asciiTheme="majorBidi" w:hAnsiTheme="majorBidi" w:cstheme="majorBidi"/>
          <w:sz w:val="24"/>
          <w:szCs w:val="24"/>
        </w:rPr>
        <w:t xml:space="preserve">its </w:t>
      </w:r>
      <w:r>
        <w:rPr>
          <w:rFonts w:asciiTheme="majorBidi" w:hAnsiTheme="majorBidi" w:cstheme="majorBidi"/>
          <w:sz w:val="24"/>
          <w:szCs w:val="24"/>
        </w:rPr>
        <w:t xml:space="preserve">independent monitoring carried out during the war, Hizballah </w:t>
      </w:r>
      <w:r w:rsidR="00757D66">
        <w:rPr>
          <w:rFonts w:asciiTheme="majorBidi" w:hAnsiTheme="majorBidi" w:cstheme="majorBidi"/>
          <w:sz w:val="24"/>
          <w:szCs w:val="24"/>
        </w:rPr>
        <w:t xml:space="preserve">made use of information produced by joint listening stations </w:t>
      </w:r>
      <w:r w:rsidR="008870E8">
        <w:rPr>
          <w:rFonts w:asciiTheme="majorBidi" w:hAnsiTheme="majorBidi" w:cstheme="majorBidi"/>
          <w:sz w:val="24"/>
          <w:szCs w:val="24"/>
        </w:rPr>
        <w:t>operated by</w:t>
      </w:r>
      <w:r w:rsidR="00757D66">
        <w:rPr>
          <w:rFonts w:asciiTheme="majorBidi" w:hAnsiTheme="majorBidi" w:cstheme="majorBidi"/>
          <w:sz w:val="24"/>
          <w:szCs w:val="24"/>
        </w:rPr>
        <w:t xml:space="preserve"> </w:t>
      </w:r>
      <w:commentRangeStart w:id="30"/>
      <w:r w:rsidR="00757D66">
        <w:rPr>
          <w:rFonts w:asciiTheme="majorBidi" w:hAnsiTheme="majorBidi" w:cstheme="majorBidi"/>
          <w:sz w:val="24"/>
          <w:szCs w:val="24"/>
        </w:rPr>
        <w:t>Syria</w:t>
      </w:r>
      <w:commentRangeEnd w:id="30"/>
      <w:r w:rsidR="007B55C7">
        <w:rPr>
          <w:rStyle w:val="CommentReference"/>
        </w:rPr>
        <w:commentReference w:id="30"/>
      </w:r>
      <w:r w:rsidR="00757D66">
        <w:rPr>
          <w:rFonts w:asciiTheme="majorBidi" w:hAnsiTheme="majorBidi" w:cstheme="majorBidi"/>
          <w:sz w:val="24"/>
          <w:szCs w:val="24"/>
        </w:rPr>
        <w:t xml:space="preserve"> and some nations </w:t>
      </w:r>
      <w:r w:rsidR="00CA6401">
        <w:rPr>
          <w:rFonts w:asciiTheme="majorBidi" w:hAnsiTheme="majorBidi" w:cstheme="majorBidi"/>
          <w:sz w:val="24"/>
          <w:szCs w:val="24"/>
        </w:rPr>
        <w:t xml:space="preserve">that were </w:t>
      </w:r>
      <w:r w:rsidR="00757D66">
        <w:rPr>
          <w:rFonts w:asciiTheme="majorBidi" w:hAnsiTheme="majorBidi" w:cstheme="majorBidi"/>
          <w:sz w:val="24"/>
          <w:szCs w:val="24"/>
        </w:rPr>
        <w:t xml:space="preserve">friendly with it. Joint Syrian-Russian and Syrian-Iranian </w:t>
      </w:r>
      <w:r w:rsidR="003C6152">
        <w:rPr>
          <w:rFonts w:asciiTheme="majorBidi" w:hAnsiTheme="majorBidi" w:cstheme="majorBidi"/>
          <w:sz w:val="24"/>
          <w:szCs w:val="24"/>
        </w:rPr>
        <w:t>listening stations routinely passed on information to Hizballah</w:t>
      </w:r>
      <w:r w:rsidR="008870E8">
        <w:rPr>
          <w:rFonts w:asciiTheme="majorBidi" w:hAnsiTheme="majorBidi" w:cstheme="majorBidi"/>
          <w:sz w:val="24"/>
          <w:szCs w:val="24"/>
        </w:rPr>
        <w:t>. As part of this cooperation,</w:t>
      </w:r>
      <w:r w:rsidR="003C6152">
        <w:rPr>
          <w:rFonts w:asciiTheme="majorBidi" w:hAnsiTheme="majorBidi" w:cstheme="majorBidi"/>
          <w:sz w:val="24"/>
          <w:szCs w:val="24"/>
        </w:rPr>
        <w:t xml:space="preserve"> Ibrahim Aqil</w:t>
      </w:r>
      <w:r w:rsidR="007A62C9">
        <w:rPr>
          <w:rFonts w:asciiTheme="majorBidi" w:hAnsiTheme="majorBidi" w:cstheme="majorBidi"/>
          <w:sz w:val="24"/>
          <w:szCs w:val="24"/>
        </w:rPr>
        <w:t xml:space="preserve">, Imad Mughniyeh’s </w:t>
      </w:r>
      <w:r w:rsidR="00A8042E">
        <w:rPr>
          <w:rFonts w:asciiTheme="majorBidi" w:hAnsiTheme="majorBidi" w:cstheme="majorBidi"/>
          <w:sz w:val="24"/>
          <w:szCs w:val="24"/>
        </w:rPr>
        <w:t>deputy</w:t>
      </w:r>
      <w:r w:rsidR="008870E8">
        <w:rPr>
          <w:rFonts w:asciiTheme="majorBidi" w:hAnsiTheme="majorBidi" w:cstheme="majorBidi"/>
          <w:sz w:val="24"/>
          <w:szCs w:val="24"/>
        </w:rPr>
        <w:t>, was stationed in</w:t>
      </w:r>
      <w:r w:rsidR="006C7930">
        <w:rPr>
          <w:rFonts w:asciiTheme="majorBidi" w:hAnsiTheme="majorBidi" w:cstheme="majorBidi"/>
          <w:sz w:val="24"/>
          <w:szCs w:val="24"/>
        </w:rPr>
        <w:t xml:space="preserve"> Syria to coordinate </w:t>
      </w:r>
      <w:r w:rsidR="00270103">
        <w:rPr>
          <w:rFonts w:asciiTheme="majorBidi" w:hAnsiTheme="majorBidi" w:cstheme="majorBidi"/>
          <w:sz w:val="24"/>
          <w:szCs w:val="24"/>
        </w:rPr>
        <w:t>intelligence cooperation</w:t>
      </w:r>
      <w:r w:rsidR="004A73BB">
        <w:rPr>
          <w:rFonts w:asciiTheme="majorBidi" w:hAnsiTheme="majorBidi" w:cstheme="majorBidi"/>
          <w:sz w:val="24"/>
          <w:szCs w:val="24"/>
        </w:rPr>
        <w:t xml:space="preserve">. During the war, Syria gave Hizballah </w:t>
      </w:r>
      <w:r w:rsidR="008870E8">
        <w:rPr>
          <w:rFonts w:asciiTheme="majorBidi" w:hAnsiTheme="majorBidi" w:cstheme="majorBidi"/>
          <w:sz w:val="24"/>
          <w:szCs w:val="24"/>
        </w:rPr>
        <w:t>considerable</w:t>
      </w:r>
      <w:r w:rsidR="004A73BB">
        <w:rPr>
          <w:rFonts w:asciiTheme="majorBidi" w:hAnsiTheme="majorBidi" w:cstheme="majorBidi"/>
          <w:sz w:val="24"/>
          <w:szCs w:val="24"/>
        </w:rPr>
        <w:t xml:space="preserve"> information collected by its intelligence </w:t>
      </w:r>
      <w:r w:rsidR="00BA6F18">
        <w:rPr>
          <w:rFonts w:asciiTheme="majorBidi" w:hAnsiTheme="majorBidi" w:cstheme="majorBidi"/>
          <w:sz w:val="24"/>
          <w:szCs w:val="24"/>
        </w:rPr>
        <w:t>systems</w:t>
      </w:r>
      <w:r w:rsidR="004A73BB">
        <w:rPr>
          <w:rFonts w:asciiTheme="majorBidi" w:hAnsiTheme="majorBidi" w:cstheme="majorBidi"/>
          <w:sz w:val="24"/>
          <w:szCs w:val="24"/>
        </w:rPr>
        <w:t>, some of which had advanced technological capabilities support</w:t>
      </w:r>
      <w:r w:rsidR="00BA6F18">
        <w:rPr>
          <w:rFonts w:asciiTheme="majorBidi" w:hAnsiTheme="majorBidi" w:cstheme="majorBidi"/>
          <w:sz w:val="24"/>
          <w:szCs w:val="24"/>
        </w:rPr>
        <w:t>ed by Russia</w:t>
      </w:r>
      <w:r w:rsidR="004A73BB">
        <w:rPr>
          <w:rFonts w:asciiTheme="majorBidi" w:hAnsiTheme="majorBidi" w:cstheme="majorBidi"/>
          <w:sz w:val="24"/>
          <w:szCs w:val="24"/>
        </w:rPr>
        <w:t>. In fact, some claim that Russia encouraged Syria to share its information with Hizballah.</w:t>
      </w:r>
      <w:r w:rsidR="004A73BB">
        <w:rPr>
          <w:rStyle w:val="FootnoteReference"/>
          <w:rFonts w:asciiTheme="majorBidi" w:hAnsiTheme="majorBidi" w:cstheme="majorBidi"/>
          <w:sz w:val="24"/>
          <w:szCs w:val="24"/>
        </w:rPr>
        <w:footnoteReference w:id="36"/>
      </w:r>
      <w:r w:rsidR="001C6933">
        <w:rPr>
          <w:rFonts w:asciiTheme="majorBidi" w:hAnsiTheme="majorBidi" w:cstheme="majorBidi"/>
          <w:sz w:val="24"/>
          <w:szCs w:val="24"/>
        </w:rPr>
        <w:t xml:space="preserve"> </w:t>
      </w:r>
      <w:r w:rsidR="00A514B3">
        <w:rPr>
          <w:rFonts w:asciiTheme="majorBidi" w:hAnsiTheme="majorBidi" w:cstheme="majorBidi"/>
          <w:sz w:val="24"/>
          <w:szCs w:val="24"/>
        </w:rPr>
        <w:t xml:space="preserve">Throughout the war, </w:t>
      </w:r>
      <w:r w:rsidR="001C6933">
        <w:rPr>
          <w:rFonts w:asciiTheme="majorBidi" w:hAnsiTheme="majorBidi" w:cstheme="majorBidi"/>
          <w:sz w:val="24"/>
          <w:szCs w:val="24"/>
        </w:rPr>
        <w:t>Iranian</w:t>
      </w:r>
      <w:r w:rsidR="00A514B3">
        <w:rPr>
          <w:rFonts w:asciiTheme="majorBidi" w:hAnsiTheme="majorBidi" w:cstheme="majorBidi"/>
          <w:sz w:val="24"/>
          <w:szCs w:val="24"/>
        </w:rPr>
        <w:t xml:space="preserve"> parties supported Hizballah’s </w:t>
      </w:r>
      <w:r w:rsidR="00042071">
        <w:rPr>
          <w:rFonts w:asciiTheme="majorBidi" w:hAnsiTheme="majorBidi" w:cstheme="majorBidi"/>
          <w:sz w:val="24"/>
          <w:szCs w:val="24"/>
        </w:rPr>
        <w:t>interception</w:t>
      </w:r>
      <w:r w:rsidR="00A514B3">
        <w:rPr>
          <w:rFonts w:asciiTheme="majorBidi" w:hAnsiTheme="majorBidi" w:cstheme="majorBidi"/>
          <w:sz w:val="24"/>
          <w:szCs w:val="24"/>
        </w:rPr>
        <w:t xml:space="preserve"> efforts, both by aiding the fighting troops and by operating the central listening base located at the Iranian embassy in Beirut.</w:t>
      </w:r>
      <w:r w:rsidR="007D49C6">
        <w:rPr>
          <w:rStyle w:val="FootnoteReference"/>
          <w:rFonts w:asciiTheme="majorBidi" w:hAnsiTheme="majorBidi" w:cstheme="majorBidi"/>
          <w:sz w:val="24"/>
          <w:szCs w:val="24"/>
        </w:rPr>
        <w:footnoteReference w:id="37"/>
      </w:r>
    </w:p>
    <w:p w14:paraId="2B569875" w14:textId="59D57ABC" w:rsidR="006D14BA" w:rsidRDefault="006D14BA" w:rsidP="006D14B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It </w:t>
      </w:r>
      <w:r w:rsidR="00042071">
        <w:rPr>
          <w:rFonts w:asciiTheme="majorBidi" w:hAnsiTheme="majorBidi" w:cstheme="majorBidi"/>
          <w:sz w:val="24"/>
          <w:szCs w:val="24"/>
        </w:rPr>
        <w:t>should be noted</w:t>
      </w:r>
      <w:r>
        <w:rPr>
          <w:rFonts w:asciiTheme="majorBidi" w:hAnsiTheme="majorBidi" w:cstheme="majorBidi"/>
          <w:sz w:val="24"/>
          <w:szCs w:val="24"/>
        </w:rPr>
        <w:t xml:space="preserve"> that Hizballah also tried to </w:t>
      </w:r>
      <w:r w:rsidR="00162003">
        <w:rPr>
          <w:rFonts w:asciiTheme="majorBidi" w:hAnsiTheme="majorBidi" w:cstheme="majorBidi"/>
          <w:sz w:val="24"/>
          <w:szCs w:val="24"/>
        </w:rPr>
        <w:t>exploit</w:t>
      </w:r>
      <w:r>
        <w:rPr>
          <w:rFonts w:asciiTheme="majorBidi" w:hAnsiTheme="majorBidi" w:cstheme="majorBidi"/>
          <w:sz w:val="24"/>
          <w:szCs w:val="24"/>
        </w:rPr>
        <w:t xml:space="preserve"> HUMINT for listening purposes. </w:t>
      </w:r>
      <w:r w:rsidR="00CA6401">
        <w:rPr>
          <w:rFonts w:asciiTheme="majorBidi" w:hAnsiTheme="majorBidi" w:cstheme="majorBidi"/>
          <w:sz w:val="24"/>
          <w:szCs w:val="24"/>
        </w:rPr>
        <w:t>F</w:t>
      </w:r>
      <w:r>
        <w:rPr>
          <w:rFonts w:asciiTheme="majorBidi" w:hAnsiTheme="majorBidi" w:cstheme="majorBidi"/>
          <w:sz w:val="24"/>
          <w:szCs w:val="24"/>
        </w:rPr>
        <w:t xml:space="preserve">or example, the organization </w:t>
      </w:r>
      <w:r w:rsidR="00162003">
        <w:rPr>
          <w:rFonts w:asciiTheme="majorBidi" w:hAnsiTheme="majorBidi" w:cstheme="majorBidi"/>
          <w:sz w:val="24"/>
          <w:szCs w:val="24"/>
        </w:rPr>
        <w:t>used Sg. Maj.</w:t>
      </w:r>
      <w:r w:rsidR="005E4480">
        <w:rPr>
          <w:rFonts w:asciiTheme="majorBidi" w:hAnsiTheme="majorBidi" w:cstheme="majorBidi"/>
          <w:sz w:val="24"/>
          <w:szCs w:val="24"/>
        </w:rPr>
        <w:t xml:space="preserve"> Ahmed al-Hayeb</w:t>
      </w:r>
      <w:r w:rsidR="00042071">
        <w:rPr>
          <w:rFonts w:asciiTheme="majorBidi" w:hAnsiTheme="majorBidi" w:cstheme="majorBidi"/>
          <w:sz w:val="24"/>
          <w:szCs w:val="24"/>
        </w:rPr>
        <w:t>,</w:t>
      </w:r>
      <w:r w:rsidR="00A5771C">
        <w:rPr>
          <w:rFonts w:asciiTheme="majorBidi" w:hAnsiTheme="majorBidi" w:cstheme="majorBidi"/>
          <w:sz w:val="24"/>
          <w:szCs w:val="24"/>
        </w:rPr>
        <w:t xml:space="preserve"> who served as an IDF tracker in the north. In September 2003, he was recruited by a Hizballah operative </w:t>
      </w:r>
      <w:r w:rsidR="00042071">
        <w:rPr>
          <w:rFonts w:asciiTheme="majorBidi" w:hAnsiTheme="majorBidi" w:cstheme="majorBidi"/>
          <w:sz w:val="24"/>
          <w:szCs w:val="24"/>
        </w:rPr>
        <w:t>with the moniker</w:t>
      </w:r>
      <w:r w:rsidR="00A5771C">
        <w:rPr>
          <w:rFonts w:asciiTheme="majorBidi" w:hAnsiTheme="majorBidi" w:cstheme="majorBidi"/>
          <w:sz w:val="24"/>
          <w:szCs w:val="24"/>
        </w:rPr>
        <w:t xml:space="preserve"> Abu Ahmed</w:t>
      </w:r>
      <w:r w:rsidR="002F246A">
        <w:rPr>
          <w:rFonts w:asciiTheme="majorBidi" w:hAnsiTheme="majorBidi" w:cstheme="majorBidi"/>
          <w:sz w:val="24"/>
          <w:szCs w:val="24"/>
        </w:rPr>
        <w:t>. F</w:t>
      </w:r>
      <w:r w:rsidR="00A5771C">
        <w:rPr>
          <w:rFonts w:asciiTheme="majorBidi" w:hAnsiTheme="majorBidi" w:cstheme="majorBidi"/>
          <w:sz w:val="24"/>
          <w:szCs w:val="24"/>
        </w:rPr>
        <w:t xml:space="preserve">rom then on, </w:t>
      </w:r>
      <w:r w:rsidR="002F246A">
        <w:rPr>
          <w:rFonts w:asciiTheme="majorBidi" w:hAnsiTheme="majorBidi" w:cstheme="majorBidi"/>
          <w:sz w:val="24"/>
          <w:szCs w:val="24"/>
        </w:rPr>
        <w:t>al-Hayeb began receiving</w:t>
      </w:r>
      <w:r w:rsidR="00A5771C">
        <w:rPr>
          <w:rFonts w:asciiTheme="majorBidi" w:hAnsiTheme="majorBidi" w:cstheme="majorBidi"/>
          <w:sz w:val="24"/>
          <w:szCs w:val="24"/>
        </w:rPr>
        <w:t xml:space="preserve"> requests for information and materials</w:t>
      </w:r>
      <w:r w:rsidR="00373124">
        <w:rPr>
          <w:rFonts w:asciiTheme="majorBidi" w:hAnsiTheme="majorBidi" w:cstheme="majorBidi"/>
          <w:sz w:val="24"/>
          <w:szCs w:val="24"/>
        </w:rPr>
        <w:t xml:space="preserve">, which he started gathering for his handlers. In </w:t>
      </w:r>
      <w:r w:rsidR="002F246A">
        <w:rPr>
          <w:rFonts w:asciiTheme="majorBidi" w:hAnsiTheme="majorBidi" w:cstheme="majorBidi"/>
          <w:sz w:val="24"/>
          <w:szCs w:val="24"/>
        </w:rPr>
        <w:t xml:space="preserve">the course of this work, </w:t>
      </w:r>
      <w:r w:rsidR="00373124">
        <w:rPr>
          <w:rFonts w:asciiTheme="majorBidi" w:hAnsiTheme="majorBidi" w:cstheme="majorBidi"/>
          <w:sz w:val="24"/>
          <w:szCs w:val="24"/>
        </w:rPr>
        <w:t xml:space="preserve">he </w:t>
      </w:r>
      <w:r w:rsidR="00534EBA">
        <w:rPr>
          <w:rFonts w:asciiTheme="majorBidi" w:hAnsiTheme="majorBidi" w:cstheme="majorBidi"/>
          <w:sz w:val="24"/>
          <w:szCs w:val="24"/>
        </w:rPr>
        <w:t>obtained</w:t>
      </w:r>
      <w:r w:rsidR="00373124">
        <w:rPr>
          <w:rFonts w:asciiTheme="majorBidi" w:hAnsiTheme="majorBidi" w:cstheme="majorBidi"/>
          <w:sz w:val="24"/>
          <w:szCs w:val="24"/>
        </w:rPr>
        <w:t xml:space="preserve"> a map containing the code names of </w:t>
      </w:r>
      <w:r w:rsidR="002F246A">
        <w:rPr>
          <w:rFonts w:asciiTheme="majorBidi" w:hAnsiTheme="majorBidi" w:cstheme="majorBidi"/>
          <w:sz w:val="24"/>
          <w:szCs w:val="24"/>
        </w:rPr>
        <w:t>routes</w:t>
      </w:r>
      <w:r w:rsidR="00373124">
        <w:rPr>
          <w:rFonts w:asciiTheme="majorBidi" w:hAnsiTheme="majorBidi" w:cstheme="majorBidi"/>
          <w:sz w:val="24"/>
          <w:szCs w:val="24"/>
        </w:rPr>
        <w:t xml:space="preserve"> and reporting </w:t>
      </w:r>
      <w:r w:rsidR="002F246A">
        <w:rPr>
          <w:rFonts w:asciiTheme="majorBidi" w:hAnsiTheme="majorBidi" w:cstheme="majorBidi"/>
          <w:sz w:val="24"/>
          <w:szCs w:val="24"/>
        </w:rPr>
        <w:t xml:space="preserve">lines </w:t>
      </w:r>
      <w:r w:rsidR="00373124">
        <w:rPr>
          <w:rFonts w:asciiTheme="majorBidi" w:hAnsiTheme="majorBidi" w:cstheme="majorBidi"/>
          <w:sz w:val="24"/>
          <w:szCs w:val="24"/>
        </w:rPr>
        <w:t>in the northern sector</w:t>
      </w:r>
      <w:r w:rsidR="002F246A">
        <w:rPr>
          <w:rFonts w:asciiTheme="majorBidi" w:hAnsiTheme="majorBidi" w:cstheme="majorBidi"/>
          <w:sz w:val="24"/>
          <w:szCs w:val="24"/>
        </w:rPr>
        <w:t>, as well as</w:t>
      </w:r>
      <w:r w:rsidR="005C6DF6">
        <w:rPr>
          <w:rFonts w:asciiTheme="majorBidi" w:hAnsiTheme="majorBidi" w:cstheme="majorBidi"/>
          <w:sz w:val="24"/>
          <w:szCs w:val="24"/>
        </w:rPr>
        <w:t xml:space="preserve"> IDF communications instructions</w:t>
      </w:r>
      <w:r w:rsidR="002F246A">
        <w:rPr>
          <w:rFonts w:asciiTheme="majorBidi" w:hAnsiTheme="majorBidi" w:cstheme="majorBidi"/>
          <w:sz w:val="24"/>
          <w:szCs w:val="24"/>
        </w:rPr>
        <w:t>. These included</w:t>
      </w:r>
      <w:r w:rsidR="005C6DF6">
        <w:rPr>
          <w:rFonts w:asciiTheme="majorBidi" w:hAnsiTheme="majorBidi" w:cstheme="majorBidi"/>
          <w:sz w:val="24"/>
          <w:szCs w:val="24"/>
        </w:rPr>
        <w:t xml:space="preserve"> a </w:t>
      </w:r>
      <w:r w:rsidR="002F246A">
        <w:rPr>
          <w:rFonts w:asciiTheme="majorBidi" w:hAnsiTheme="majorBidi" w:cstheme="majorBidi"/>
          <w:sz w:val="24"/>
          <w:szCs w:val="24"/>
        </w:rPr>
        <w:t>detailed list of</w:t>
      </w:r>
      <w:r w:rsidR="005C6DF6">
        <w:rPr>
          <w:rFonts w:asciiTheme="majorBidi" w:hAnsiTheme="majorBidi" w:cstheme="majorBidi"/>
          <w:sz w:val="24"/>
          <w:szCs w:val="24"/>
        </w:rPr>
        <w:t xml:space="preserve"> all the frequencies and call signals of the various units operating in the area</w:t>
      </w:r>
      <w:r w:rsidR="00CA6401">
        <w:rPr>
          <w:rFonts w:asciiTheme="majorBidi" w:hAnsiTheme="majorBidi" w:cstheme="majorBidi"/>
          <w:sz w:val="24"/>
          <w:szCs w:val="24"/>
        </w:rPr>
        <w:t>,</w:t>
      </w:r>
      <w:r w:rsidR="005C6DF6">
        <w:rPr>
          <w:rFonts w:asciiTheme="majorBidi" w:hAnsiTheme="majorBidi" w:cstheme="majorBidi"/>
          <w:sz w:val="24"/>
          <w:szCs w:val="24"/>
        </w:rPr>
        <w:t xml:space="preserve"> as well as aerial </w:t>
      </w:r>
      <w:r w:rsidR="005C6DF6">
        <w:rPr>
          <w:rFonts w:asciiTheme="majorBidi" w:hAnsiTheme="majorBidi" w:cstheme="majorBidi"/>
          <w:sz w:val="24"/>
          <w:szCs w:val="24"/>
        </w:rPr>
        <w:lastRenderedPageBreak/>
        <w:t xml:space="preserve">photographs marked with </w:t>
      </w:r>
      <w:r w:rsidR="002F246A">
        <w:rPr>
          <w:rFonts w:asciiTheme="majorBidi" w:hAnsiTheme="majorBidi" w:cstheme="majorBidi"/>
          <w:sz w:val="24"/>
          <w:szCs w:val="24"/>
        </w:rPr>
        <w:t>routes</w:t>
      </w:r>
      <w:r w:rsidR="005C6DF6">
        <w:rPr>
          <w:rFonts w:asciiTheme="majorBidi" w:hAnsiTheme="majorBidi" w:cstheme="majorBidi"/>
          <w:sz w:val="24"/>
          <w:szCs w:val="24"/>
        </w:rPr>
        <w:t xml:space="preserve"> and other important spots on the map</w:t>
      </w:r>
      <w:r w:rsidR="002F246A">
        <w:rPr>
          <w:rFonts w:asciiTheme="majorBidi" w:hAnsiTheme="majorBidi" w:cstheme="majorBidi"/>
          <w:sz w:val="24"/>
          <w:szCs w:val="24"/>
        </w:rPr>
        <w:t>,</w:t>
      </w:r>
      <w:r w:rsidR="005C6DF6">
        <w:rPr>
          <w:rFonts w:asciiTheme="majorBidi" w:hAnsiTheme="majorBidi" w:cstheme="majorBidi"/>
          <w:sz w:val="24"/>
          <w:szCs w:val="24"/>
        </w:rPr>
        <w:t xml:space="preserve"> making it possible to estimate distances to various destinations.</w:t>
      </w:r>
      <w:r w:rsidR="005C6DF6">
        <w:rPr>
          <w:rStyle w:val="FootnoteReference"/>
          <w:rFonts w:asciiTheme="majorBidi" w:hAnsiTheme="majorBidi" w:cstheme="majorBidi"/>
          <w:sz w:val="24"/>
          <w:szCs w:val="24"/>
        </w:rPr>
        <w:footnoteReference w:id="38"/>
      </w:r>
    </w:p>
    <w:p w14:paraId="7CF4C526" w14:textId="491BAA9A" w:rsidR="005C6DF6" w:rsidRDefault="005C6DF6" w:rsidP="005C6DF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information Hizballah attained </w:t>
      </w:r>
      <w:r w:rsidR="001F64EB">
        <w:rPr>
          <w:rFonts w:asciiTheme="majorBidi" w:hAnsiTheme="majorBidi" w:cstheme="majorBidi"/>
          <w:sz w:val="24"/>
          <w:szCs w:val="24"/>
        </w:rPr>
        <w:t>through</w:t>
      </w:r>
      <w:r>
        <w:rPr>
          <w:rFonts w:asciiTheme="majorBidi" w:hAnsiTheme="majorBidi" w:cstheme="majorBidi"/>
          <w:sz w:val="24"/>
          <w:szCs w:val="24"/>
        </w:rPr>
        <w:t xml:space="preserve"> this channel was </w:t>
      </w:r>
      <w:r w:rsidR="001F64EB">
        <w:rPr>
          <w:rFonts w:asciiTheme="majorBidi" w:hAnsiTheme="majorBidi" w:cstheme="majorBidi"/>
          <w:sz w:val="24"/>
          <w:szCs w:val="24"/>
        </w:rPr>
        <w:t>extensive and meaningful</w:t>
      </w:r>
      <w:r w:rsidR="005506A3">
        <w:rPr>
          <w:rFonts w:asciiTheme="majorBidi" w:hAnsiTheme="majorBidi" w:cstheme="majorBidi"/>
          <w:sz w:val="24"/>
          <w:szCs w:val="24"/>
        </w:rPr>
        <w:t xml:space="preserve">, </w:t>
      </w:r>
      <w:r w:rsidR="001F64EB">
        <w:rPr>
          <w:rFonts w:asciiTheme="majorBidi" w:hAnsiTheme="majorBidi" w:cstheme="majorBidi"/>
          <w:sz w:val="24"/>
          <w:szCs w:val="24"/>
        </w:rPr>
        <w:t>enabling</w:t>
      </w:r>
      <w:r w:rsidR="005506A3">
        <w:rPr>
          <w:rFonts w:asciiTheme="majorBidi" w:hAnsiTheme="majorBidi" w:cstheme="majorBidi"/>
          <w:sz w:val="24"/>
          <w:szCs w:val="24"/>
        </w:rPr>
        <w:t xml:space="preserve"> the organization to respond rapidly to IDF activity in a war</w:t>
      </w:r>
      <w:r w:rsidR="001F64EB">
        <w:rPr>
          <w:rFonts w:asciiTheme="majorBidi" w:hAnsiTheme="majorBidi" w:cstheme="majorBidi"/>
          <w:sz w:val="24"/>
          <w:szCs w:val="24"/>
        </w:rPr>
        <w:t>. These capabilities</w:t>
      </w:r>
      <w:r w:rsidR="005506A3">
        <w:rPr>
          <w:rFonts w:asciiTheme="majorBidi" w:hAnsiTheme="majorBidi" w:cstheme="majorBidi"/>
          <w:sz w:val="24"/>
          <w:szCs w:val="24"/>
        </w:rPr>
        <w:t xml:space="preserve"> </w:t>
      </w:r>
      <w:r w:rsidR="00270103">
        <w:rPr>
          <w:rFonts w:asciiTheme="majorBidi" w:hAnsiTheme="majorBidi" w:cstheme="majorBidi"/>
          <w:sz w:val="24"/>
          <w:szCs w:val="24"/>
        </w:rPr>
        <w:t>gave Hizballah an advantage in many</w:t>
      </w:r>
      <w:r w:rsidR="005506A3">
        <w:rPr>
          <w:rFonts w:asciiTheme="majorBidi" w:hAnsiTheme="majorBidi" w:cstheme="majorBidi"/>
          <w:sz w:val="24"/>
          <w:szCs w:val="24"/>
        </w:rPr>
        <w:t xml:space="preserve"> of the confrontations between its operatives and IDF forces.</w:t>
      </w:r>
      <w:r w:rsidR="005506A3">
        <w:rPr>
          <w:rStyle w:val="FootnoteReference"/>
          <w:rFonts w:asciiTheme="majorBidi" w:hAnsiTheme="majorBidi" w:cstheme="majorBidi"/>
          <w:sz w:val="24"/>
          <w:szCs w:val="24"/>
        </w:rPr>
        <w:footnoteReference w:id="39"/>
      </w:r>
      <w:r w:rsidR="000759DC">
        <w:rPr>
          <w:rFonts w:asciiTheme="majorBidi" w:hAnsiTheme="majorBidi" w:cstheme="majorBidi"/>
          <w:sz w:val="24"/>
          <w:szCs w:val="24"/>
        </w:rPr>
        <w:t xml:space="preserve"> </w:t>
      </w:r>
      <w:r w:rsidR="002B626B">
        <w:rPr>
          <w:rFonts w:asciiTheme="majorBidi" w:hAnsiTheme="majorBidi" w:cstheme="majorBidi"/>
          <w:sz w:val="24"/>
          <w:szCs w:val="24"/>
        </w:rPr>
        <w:t>This advantages was amplified by o</w:t>
      </w:r>
      <w:r w:rsidR="00270103">
        <w:rPr>
          <w:rFonts w:asciiTheme="majorBidi" w:hAnsiTheme="majorBidi" w:cstheme="majorBidi"/>
          <w:sz w:val="24"/>
          <w:szCs w:val="24"/>
        </w:rPr>
        <w:t>perational lapses by IDF troops</w:t>
      </w:r>
      <w:r w:rsidR="002B626B">
        <w:rPr>
          <w:rFonts w:asciiTheme="majorBidi" w:hAnsiTheme="majorBidi" w:cstheme="majorBidi"/>
          <w:sz w:val="24"/>
          <w:szCs w:val="24"/>
        </w:rPr>
        <w:t>,</w:t>
      </w:r>
      <w:r w:rsidR="000759DC">
        <w:rPr>
          <w:rFonts w:asciiTheme="majorBidi" w:hAnsiTheme="majorBidi" w:cstheme="majorBidi"/>
          <w:sz w:val="24"/>
          <w:szCs w:val="24"/>
        </w:rPr>
        <w:t xml:space="preserve"> such as soldiers routinely calling their families on their personal cell phones from the battlefields and speaking </w:t>
      </w:r>
      <w:r w:rsidR="00D20658">
        <w:rPr>
          <w:rFonts w:asciiTheme="majorBidi" w:hAnsiTheme="majorBidi" w:cstheme="majorBidi"/>
          <w:sz w:val="24"/>
          <w:szCs w:val="24"/>
        </w:rPr>
        <w:t xml:space="preserve">about classified matters despite </w:t>
      </w:r>
      <w:r w:rsidR="007C4232">
        <w:rPr>
          <w:rFonts w:asciiTheme="majorBidi" w:hAnsiTheme="majorBidi" w:cstheme="majorBidi"/>
          <w:sz w:val="24"/>
          <w:szCs w:val="24"/>
        </w:rPr>
        <w:t>explicit instructions not to bring unsecured</w:t>
      </w:r>
      <w:commentRangeStart w:id="31"/>
      <w:r w:rsidR="00D20658">
        <w:rPr>
          <w:rFonts w:asciiTheme="majorBidi" w:hAnsiTheme="majorBidi" w:cstheme="majorBidi"/>
          <w:sz w:val="24"/>
          <w:szCs w:val="24"/>
        </w:rPr>
        <w:t xml:space="preserve"> telephones </w:t>
      </w:r>
      <w:commentRangeEnd w:id="31"/>
      <w:r w:rsidR="00D20658">
        <w:rPr>
          <w:rStyle w:val="CommentReference"/>
        </w:rPr>
        <w:commentReference w:id="31"/>
      </w:r>
      <w:r w:rsidR="00D20658">
        <w:rPr>
          <w:rFonts w:asciiTheme="majorBidi" w:hAnsiTheme="majorBidi" w:cstheme="majorBidi"/>
          <w:sz w:val="24"/>
          <w:szCs w:val="24"/>
        </w:rPr>
        <w:t>into fighting theaters.</w:t>
      </w:r>
      <w:r w:rsidR="00EB5BB3">
        <w:rPr>
          <w:rStyle w:val="FootnoteReference"/>
          <w:rFonts w:asciiTheme="majorBidi" w:hAnsiTheme="majorBidi" w:cstheme="majorBidi"/>
          <w:sz w:val="24"/>
          <w:szCs w:val="24"/>
        </w:rPr>
        <w:footnoteReference w:id="40"/>
      </w:r>
      <w:r w:rsidR="00EB5BB3">
        <w:rPr>
          <w:rFonts w:asciiTheme="majorBidi" w:hAnsiTheme="majorBidi" w:cstheme="majorBidi"/>
          <w:sz w:val="24"/>
          <w:szCs w:val="24"/>
        </w:rPr>
        <w:t xml:space="preserve"> The best evidence for this is the Chief of Staff’s order, issued at the end of the war (August 11, 2006)</w:t>
      </w:r>
      <w:r w:rsidR="00F61955">
        <w:rPr>
          <w:rFonts w:asciiTheme="majorBidi" w:hAnsiTheme="majorBidi" w:cstheme="majorBidi"/>
          <w:sz w:val="24"/>
          <w:szCs w:val="24"/>
        </w:rPr>
        <w:t>,</w:t>
      </w:r>
      <w:r w:rsidR="00252204">
        <w:rPr>
          <w:rFonts w:asciiTheme="majorBidi" w:hAnsiTheme="majorBidi" w:cstheme="majorBidi"/>
          <w:sz w:val="24"/>
          <w:szCs w:val="24"/>
        </w:rPr>
        <w:t xml:space="preserve"> albeit too little too late</w:t>
      </w:r>
      <w:r w:rsidR="00F61955">
        <w:rPr>
          <w:rFonts w:asciiTheme="majorBidi" w:hAnsiTheme="majorBidi" w:cstheme="majorBidi"/>
          <w:sz w:val="24"/>
          <w:szCs w:val="24"/>
        </w:rPr>
        <w:t>,</w:t>
      </w:r>
      <w:r w:rsidR="00252204">
        <w:rPr>
          <w:rFonts w:asciiTheme="majorBidi" w:hAnsiTheme="majorBidi" w:cstheme="majorBidi"/>
          <w:sz w:val="24"/>
          <w:szCs w:val="24"/>
        </w:rPr>
        <w:t xml:space="preserve"> about </w:t>
      </w:r>
      <w:r w:rsidR="00CE67A6">
        <w:rPr>
          <w:rFonts w:asciiTheme="majorBidi" w:hAnsiTheme="majorBidi" w:cstheme="majorBidi"/>
          <w:sz w:val="24"/>
          <w:szCs w:val="24"/>
        </w:rPr>
        <w:t>end</w:t>
      </w:r>
      <w:r w:rsidR="00252204">
        <w:rPr>
          <w:rFonts w:asciiTheme="majorBidi" w:hAnsiTheme="majorBidi" w:cstheme="majorBidi"/>
          <w:sz w:val="24"/>
          <w:szCs w:val="24"/>
        </w:rPr>
        <w:t xml:space="preserve">ing the use of </w:t>
      </w:r>
      <w:r w:rsidR="00CE67A6">
        <w:rPr>
          <w:rFonts w:asciiTheme="majorBidi" w:hAnsiTheme="majorBidi" w:cstheme="majorBidi"/>
          <w:sz w:val="24"/>
          <w:szCs w:val="24"/>
        </w:rPr>
        <w:t>un</w:t>
      </w:r>
      <w:r w:rsidR="00003721">
        <w:rPr>
          <w:rFonts w:asciiTheme="majorBidi" w:hAnsiTheme="majorBidi" w:cstheme="majorBidi"/>
          <w:sz w:val="24"/>
          <w:szCs w:val="24"/>
        </w:rPr>
        <w:t>secured</w:t>
      </w:r>
      <w:r w:rsidR="00053DE1">
        <w:rPr>
          <w:rFonts w:asciiTheme="majorBidi" w:hAnsiTheme="majorBidi" w:cstheme="majorBidi"/>
          <w:sz w:val="24"/>
          <w:szCs w:val="24"/>
        </w:rPr>
        <w:t xml:space="preserve"> pagers in the IDF</w:t>
      </w:r>
      <w:r w:rsidR="00753810">
        <w:rPr>
          <w:rFonts w:asciiTheme="majorBidi" w:hAnsiTheme="majorBidi" w:cstheme="majorBidi"/>
          <w:sz w:val="24"/>
          <w:szCs w:val="24"/>
        </w:rPr>
        <w:t>, reducing the use of unenc</w:t>
      </w:r>
      <w:r w:rsidR="007C4232">
        <w:rPr>
          <w:rFonts w:asciiTheme="majorBidi" w:hAnsiTheme="majorBidi" w:cstheme="majorBidi"/>
          <w:sz w:val="24"/>
          <w:szCs w:val="24"/>
        </w:rPr>
        <w:t xml:space="preserve">rypted </w:t>
      </w:r>
      <w:r w:rsidR="00753810">
        <w:rPr>
          <w:rFonts w:asciiTheme="majorBidi" w:hAnsiTheme="majorBidi" w:cstheme="majorBidi"/>
          <w:sz w:val="24"/>
          <w:szCs w:val="24"/>
        </w:rPr>
        <w:t xml:space="preserve">transmissions, and </w:t>
      </w:r>
      <w:r w:rsidR="00003721">
        <w:rPr>
          <w:rFonts w:asciiTheme="majorBidi" w:hAnsiTheme="majorBidi" w:cstheme="majorBidi"/>
          <w:sz w:val="24"/>
          <w:szCs w:val="24"/>
        </w:rPr>
        <w:t xml:space="preserve">prohibiting </w:t>
      </w:r>
      <w:r w:rsidR="00753810">
        <w:rPr>
          <w:rFonts w:asciiTheme="majorBidi" w:hAnsiTheme="majorBidi" w:cstheme="majorBidi"/>
          <w:sz w:val="24"/>
          <w:szCs w:val="24"/>
        </w:rPr>
        <w:t>cell phone</w:t>
      </w:r>
      <w:r w:rsidR="00CA6401">
        <w:rPr>
          <w:rFonts w:asciiTheme="majorBidi" w:hAnsiTheme="majorBidi" w:cstheme="majorBidi"/>
          <w:sz w:val="24"/>
          <w:szCs w:val="24"/>
        </w:rPr>
        <w:t>s</w:t>
      </w:r>
      <w:r w:rsidR="00753810">
        <w:rPr>
          <w:rFonts w:asciiTheme="majorBidi" w:hAnsiTheme="majorBidi" w:cstheme="majorBidi"/>
          <w:sz w:val="24"/>
          <w:szCs w:val="24"/>
        </w:rPr>
        <w:t xml:space="preserve"> in </w:t>
      </w:r>
      <w:r w:rsidR="00003721">
        <w:rPr>
          <w:rFonts w:asciiTheme="majorBidi" w:hAnsiTheme="majorBidi" w:cstheme="majorBidi"/>
          <w:sz w:val="24"/>
          <w:szCs w:val="24"/>
        </w:rPr>
        <w:t>combat zones</w:t>
      </w:r>
      <w:r w:rsidR="00753810">
        <w:rPr>
          <w:rFonts w:asciiTheme="majorBidi" w:hAnsiTheme="majorBidi" w:cstheme="majorBidi"/>
          <w:sz w:val="24"/>
          <w:szCs w:val="24"/>
        </w:rPr>
        <w:t>.</w:t>
      </w:r>
      <w:r w:rsidR="00753810">
        <w:rPr>
          <w:rStyle w:val="FootnoteReference"/>
          <w:rFonts w:asciiTheme="majorBidi" w:hAnsiTheme="majorBidi" w:cstheme="majorBidi"/>
          <w:sz w:val="24"/>
          <w:szCs w:val="24"/>
        </w:rPr>
        <w:footnoteReference w:id="41"/>
      </w:r>
    </w:p>
    <w:p w14:paraId="6E3B8DAA" w14:textId="77777777" w:rsidR="00C45F70" w:rsidRDefault="00C45F70" w:rsidP="00C45F70">
      <w:pPr>
        <w:bidi w:val="0"/>
        <w:spacing w:line="360" w:lineRule="auto"/>
        <w:jc w:val="both"/>
        <w:rPr>
          <w:rFonts w:asciiTheme="majorBidi" w:hAnsiTheme="majorBidi" w:cstheme="majorBidi"/>
          <w:sz w:val="24"/>
          <w:szCs w:val="24"/>
        </w:rPr>
      </w:pPr>
    </w:p>
    <w:p w14:paraId="638F4976" w14:textId="4D1613CB" w:rsidR="00C45F70" w:rsidRDefault="000D68EA" w:rsidP="00C45F70">
      <w:pPr>
        <w:bidi w:val="0"/>
        <w:spacing w:line="360" w:lineRule="auto"/>
        <w:jc w:val="both"/>
        <w:rPr>
          <w:rFonts w:asciiTheme="majorBidi" w:hAnsiTheme="majorBidi" w:cstheme="majorBidi"/>
          <w:b/>
          <w:bCs/>
          <w:sz w:val="24"/>
          <w:szCs w:val="24"/>
        </w:rPr>
      </w:pPr>
      <w:r w:rsidRPr="006C3A1F">
        <w:rPr>
          <w:rFonts w:asciiTheme="majorBidi" w:hAnsiTheme="majorBidi" w:cstheme="majorBidi"/>
          <w:b/>
          <w:bCs/>
          <w:sz w:val="24"/>
          <w:szCs w:val="24"/>
        </w:rPr>
        <w:t>VISINT</w:t>
      </w:r>
    </w:p>
    <w:p w14:paraId="6F6DFDF3" w14:textId="70076F7A" w:rsidR="00C45F70" w:rsidRDefault="004B2769" w:rsidP="00C45F70">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field of visual intelligence</w:t>
      </w:r>
      <w:r w:rsidR="00C45F70">
        <w:rPr>
          <w:rFonts w:asciiTheme="majorBidi" w:hAnsiTheme="majorBidi" w:cstheme="majorBidi"/>
          <w:sz w:val="24"/>
          <w:szCs w:val="24"/>
        </w:rPr>
        <w:t xml:space="preserve"> was directly affected by the IDF’s withdrawal from Lebanon</w:t>
      </w:r>
      <w:r w:rsidR="00A3095D">
        <w:rPr>
          <w:rFonts w:asciiTheme="majorBidi" w:hAnsiTheme="majorBidi" w:cstheme="majorBidi"/>
          <w:sz w:val="24"/>
          <w:szCs w:val="24"/>
        </w:rPr>
        <w:t xml:space="preserve">, </w:t>
      </w:r>
      <w:r w:rsidR="00F35630">
        <w:rPr>
          <w:rFonts w:asciiTheme="majorBidi" w:hAnsiTheme="majorBidi" w:cstheme="majorBidi"/>
          <w:sz w:val="24"/>
          <w:szCs w:val="24"/>
        </w:rPr>
        <w:t xml:space="preserve">at which point </w:t>
      </w:r>
      <w:r w:rsidR="00A3095D">
        <w:rPr>
          <w:rFonts w:asciiTheme="majorBidi" w:hAnsiTheme="majorBidi" w:cstheme="majorBidi"/>
          <w:sz w:val="24"/>
          <w:szCs w:val="24"/>
        </w:rPr>
        <w:t xml:space="preserve">Hizballah placed itself along the border and exploited this proximity to Israel to collect VISINT. </w:t>
      </w:r>
      <w:r w:rsidR="00F35630">
        <w:rPr>
          <w:rFonts w:asciiTheme="majorBidi" w:hAnsiTheme="majorBidi" w:cstheme="majorBidi"/>
          <w:sz w:val="24"/>
          <w:szCs w:val="24"/>
        </w:rPr>
        <w:t xml:space="preserve">In a documented </w:t>
      </w:r>
      <w:r w:rsidR="00A3095D">
        <w:rPr>
          <w:rFonts w:asciiTheme="majorBidi" w:hAnsiTheme="majorBidi" w:cstheme="majorBidi"/>
          <w:sz w:val="24"/>
          <w:szCs w:val="24"/>
        </w:rPr>
        <w:t xml:space="preserve">patrol in southern Lebanon in September 2000, </w:t>
      </w:r>
      <w:r w:rsidR="00F35630">
        <w:rPr>
          <w:rFonts w:asciiTheme="majorBidi" w:hAnsiTheme="majorBidi" w:cstheme="majorBidi"/>
          <w:sz w:val="24"/>
          <w:szCs w:val="24"/>
        </w:rPr>
        <w:t>an observer reported seeing firsthand</w:t>
      </w:r>
      <w:commentRangeStart w:id="32"/>
      <w:commentRangeEnd w:id="32"/>
      <w:r w:rsidR="00103C76">
        <w:rPr>
          <w:rStyle w:val="CommentReference"/>
        </w:rPr>
        <w:commentReference w:id="32"/>
      </w:r>
      <w:r w:rsidR="00E31AA3">
        <w:rPr>
          <w:rFonts w:asciiTheme="majorBidi" w:hAnsiTheme="majorBidi" w:cstheme="majorBidi"/>
          <w:sz w:val="24"/>
          <w:szCs w:val="24"/>
        </w:rPr>
        <w:t xml:space="preserve"> how Hizballah </w:t>
      </w:r>
      <w:commentRangeStart w:id="33"/>
      <w:r w:rsidR="00E31AA3">
        <w:rPr>
          <w:rFonts w:asciiTheme="majorBidi" w:hAnsiTheme="majorBidi" w:cstheme="majorBidi"/>
          <w:sz w:val="24"/>
          <w:szCs w:val="24"/>
        </w:rPr>
        <w:t>established</w:t>
      </w:r>
      <w:commentRangeEnd w:id="33"/>
      <w:r w:rsidR="00F35630">
        <w:rPr>
          <w:rStyle w:val="CommentReference"/>
        </w:rPr>
        <w:commentReference w:id="33"/>
      </w:r>
      <w:r w:rsidR="00E31AA3">
        <w:rPr>
          <w:rFonts w:asciiTheme="majorBidi" w:hAnsiTheme="majorBidi" w:cstheme="majorBidi"/>
          <w:sz w:val="24"/>
          <w:szCs w:val="24"/>
        </w:rPr>
        <w:t xml:space="preserve"> a network of observation posts along the border. Hizballah operatives</w:t>
      </w:r>
      <w:r w:rsidR="00765A08">
        <w:rPr>
          <w:rFonts w:asciiTheme="majorBidi" w:hAnsiTheme="majorBidi" w:cstheme="majorBidi"/>
          <w:sz w:val="24"/>
          <w:szCs w:val="24"/>
        </w:rPr>
        <w:t xml:space="preserve"> manning these posts </w:t>
      </w:r>
      <w:r w:rsidR="0022779D">
        <w:rPr>
          <w:rFonts w:asciiTheme="majorBidi" w:hAnsiTheme="majorBidi" w:cstheme="majorBidi"/>
          <w:sz w:val="24"/>
          <w:szCs w:val="24"/>
        </w:rPr>
        <w:t xml:space="preserve">conducted stationary observations and </w:t>
      </w:r>
      <w:r w:rsidR="00765A08">
        <w:rPr>
          <w:rFonts w:asciiTheme="majorBidi" w:hAnsiTheme="majorBidi" w:cstheme="majorBidi"/>
          <w:sz w:val="24"/>
          <w:szCs w:val="24"/>
        </w:rPr>
        <w:t>patrols along the border. They wore civilian clothing to camouflage their</w:t>
      </w:r>
      <w:r w:rsidR="00C81450">
        <w:rPr>
          <w:rFonts w:asciiTheme="majorBidi" w:hAnsiTheme="majorBidi" w:cstheme="majorBidi"/>
          <w:sz w:val="24"/>
          <w:szCs w:val="24"/>
        </w:rPr>
        <w:t xml:space="preserve"> Hizballah affiliation. In a conversation between the </w:t>
      </w:r>
      <w:r w:rsidR="0022779D">
        <w:rPr>
          <w:rFonts w:asciiTheme="majorBidi" w:hAnsiTheme="majorBidi" w:cstheme="majorBidi"/>
          <w:sz w:val="24"/>
          <w:szCs w:val="24"/>
        </w:rPr>
        <w:t xml:space="preserve">observer </w:t>
      </w:r>
      <w:r w:rsidR="00C81450">
        <w:rPr>
          <w:rFonts w:asciiTheme="majorBidi" w:hAnsiTheme="majorBidi" w:cstheme="majorBidi"/>
          <w:sz w:val="24"/>
          <w:szCs w:val="24"/>
        </w:rPr>
        <w:t xml:space="preserve">and one of the operatives </w:t>
      </w:r>
      <w:r w:rsidR="0022779D">
        <w:rPr>
          <w:rFonts w:asciiTheme="majorBidi" w:hAnsiTheme="majorBidi" w:cstheme="majorBidi"/>
          <w:sz w:val="24"/>
          <w:szCs w:val="24"/>
        </w:rPr>
        <w:t>stationed at a post</w:t>
      </w:r>
      <w:r w:rsidR="007A279F">
        <w:rPr>
          <w:rFonts w:asciiTheme="majorBidi" w:hAnsiTheme="majorBidi" w:cstheme="majorBidi"/>
          <w:sz w:val="24"/>
          <w:szCs w:val="24"/>
        </w:rPr>
        <w:t xml:space="preserve"> across from Kibbutz Manara</w:t>
      </w:r>
      <w:r w:rsidR="0009037C">
        <w:rPr>
          <w:rFonts w:asciiTheme="majorBidi" w:hAnsiTheme="majorBidi" w:cstheme="majorBidi"/>
          <w:sz w:val="24"/>
          <w:szCs w:val="24"/>
        </w:rPr>
        <w:t xml:space="preserve">, the </w:t>
      </w:r>
      <w:r w:rsidR="0022779D">
        <w:rPr>
          <w:rFonts w:asciiTheme="majorBidi" w:hAnsiTheme="majorBidi" w:cstheme="majorBidi"/>
          <w:sz w:val="24"/>
          <w:szCs w:val="24"/>
        </w:rPr>
        <w:t>operative</w:t>
      </w:r>
      <w:r w:rsidR="0009037C">
        <w:rPr>
          <w:rFonts w:asciiTheme="majorBidi" w:hAnsiTheme="majorBidi" w:cstheme="majorBidi"/>
          <w:sz w:val="24"/>
          <w:szCs w:val="24"/>
        </w:rPr>
        <w:t xml:space="preserve"> said, “We </w:t>
      </w:r>
      <w:r w:rsidR="0022779D">
        <w:rPr>
          <w:rFonts w:asciiTheme="majorBidi" w:hAnsiTheme="majorBidi" w:cstheme="majorBidi"/>
          <w:sz w:val="24"/>
          <w:szCs w:val="24"/>
        </w:rPr>
        <w:lastRenderedPageBreak/>
        <w:t xml:space="preserve">monitor and </w:t>
      </w:r>
      <w:commentRangeStart w:id="34"/>
      <w:r w:rsidR="0022779D">
        <w:rPr>
          <w:rFonts w:asciiTheme="majorBidi" w:hAnsiTheme="majorBidi" w:cstheme="majorBidi"/>
          <w:sz w:val="24"/>
          <w:szCs w:val="24"/>
        </w:rPr>
        <w:t>track</w:t>
      </w:r>
      <w:commentRangeEnd w:id="34"/>
      <w:r w:rsidR="0022779D">
        <w:rPr>
          <w:rStyle w:val="CommentReference"/>
        </w:rPr>
        <w:commentReference w:id="34"/>
      </w:r>
      <w:r w:rsidR="0009037C">
        <w:rPr>
          <w:rFonts w:asciiTheme="majorBidi" w:hAnsiTheme="majorBidi" w:cstheme="majorBidi"/>
          <w:sz w:val="24"/>
          <w:szCs w:val="24"/>
        </w:rPr>
        <w:t xml:space="preserve"> the movements of Israelis all along the border.”</w:t>
      </w:r>
      <w:r w:rsidR="0009037C">
        <w:rPr>
          <w:rStyle w:val="FootnoteReference"/>
          <w:rFonts w:asciiTheme="majorBidi" w:hAnsiTheme="majorBidi" w:cstheme="majorBidi"/>
          <w:sz w:val="24"/>
          <w:szCs w:val="24"/>
        </w:rPr>
        <w:footnoteReference w:id="42"/>
      </w:r>
      <w:r w:rsidR="0009037C">
        <w:rPr>
          <w:rFonts w:asciiTheme="majorBidi" w:hAnsiTheme="majorBidi" w:cstheme="majorBidi"/>
          <w:sz w:val="24"/>
          <w:szCs w:val="24"/>
        </w:rPr>
        <w:t xml:space="preserve"> Hizballah set up at least 20 observation posts along the border. Every outpost had an observation tower where operatives equipped with </w:t>
      </w:r>
      <w:r w:rsidR="00465DA5">
        <w:rPr>
          <w:rFonts w:asciiTheme="majorBidi" w:hAnsiTheme="majorBidi" w:cstheme="majorBidi"/>
          <w:sz w:val="24"/>
          <w:szCs w:val="24"/>
        </w:rPr>
        <w:t xml:space="preserve">binoculars and other optic devices (including night vision </w:t>
      </w:r>
      <w:r w:rsidR="0022779D">
        <w:rPr>
          <w:rFonts w:asciiTheme="majorBidi" w:hAnsiTheme="majorBidi" w:cstheme="majorBidi"/>
          <w:sz w:val="24"/>
          <w:szCs w:val="24"/>
        </w:rPr>
        <w:t>equipment</w:t>
      </w:r>
      <w:r w:rsidR="00465DA5">
        <w:rPr>
          <w:rFonts w:asciiTheme="majorBidi" w:hAnsiTheme="majorBidi" w:cstheme="majorBidi"/>
          <w:sz w:val="24"/>
          <w:szCs w:val="24"/>
        </w:rPr>
        <w:t xml:space="preserve">) </w:t>
      </w:r>
      <w:r w:rsidR="00270103">
        <w:rPr>
          <w:rFonts w:asciiTheme="majorBidi" w:hAnsiTheme="majorBidi" w:cstheme="majorBidi"/>
          <w:sz w:val="24"/>
          <w:szCs w:val="24"/>
        </w:rPr>
        <w:t>stayed; som</w:t>
      </w:r>
      <w:r w:rsidR="00D904AD">
        <w:rPr>
          <w:rFonts w:asciiTheme="majorBidi" w:hAnsiTheme="majorBidi" w:cstheme="majorBidi"/>
          <w:sz w:val="24"/>
          <w:szCs w:val="24"/>
        </w:rPr>
        <w:t xml:space="preserve">e cameras were even operated by remote control. Some of the towers </w:t>
      </w:r>
      <w:r w:rsidR="0066419C">
        <w:rPr>
          <w:rFonts w:asciiTheme="majorBidi" w:hAnsiTheme="majorBidi" w:cstheme="majorBidi"/>
          <w:sz w:val="24"/>
          <w:szCs w:val="24"/>
        </w:rPr>
        <w:t xml:space="preserve">included </w:t>
      </w:r>
      <w:r w:rsidR="00D904AD">
        <w:rPr>
          <w:rFonts w:asciiTheme="majorBidi" w:hAnsiTheme="majorBidi" w:cstheme="majorBidi"/>
          <w:sz w:val="24"/>
          <w:szCs w:val="24"/>
        </w:rPr>
        <w:t xml:space="preserve">camouflage </w:t>
      </w:r>
      <w:r w:rsidR="0066419C">
        <w:rPr>
          <w:rFonts w:asciiTheme="majorBidi" w:hAnsiTheme="majorBidi" w:cstheme="majorBidi"/>
          <w:sz w:val="24"/>
          <w:szCs w:val="24"/>
        </w:rPr>
        <w:t>elements</w:t>
      </w:r>
      <w:r w:rsidR="00D904AD">
        <w:rPr>
          <w:rFonts w:asciiTheme="majorBidi" w:hAnsiTheme="majorBidi" w:cstheme="majorBidi"/>
          <w:sz w:val="24"/>
          <w:szCs w:val="24"/>
        </w:rPr>
        <w:t xml:space="preserve">, </w:t>
      </w:r>
      <w:r w:rsidR="0066419C">
        <w:rPr>
          <w:rFonts w:asciiTheme="majorBidi" w:hAnsiTheme="majorBidi" w:cstheme="majorBidi"/>
          <w:sz w:val="24"/>
          <w:szCs w:val="24"/>
        </w:rPr>
        <w:t xml:space="preserve">where part of the tower was </w:t>
      </w:r>
      <w:r w:rsidR="00D904AD">
        <w:rPr>
          <w:rFonts w:asciiTheme="majorBidi" w:hAnsiTheme="majorBidi" w:cstheme="majorBidi"/>
          <w:sz w:val="24"/>
          <w:szCs w:val="24"/>
        </w:rPr>
        <w:t xml:space="preserve">visible and part was camouflaged, </w:t>
      </w:r>
      <w:r w:rsidR="0066419C">
        <w:rPr>
          <w:rFonts w:asciiTheme="majorBidi" w:hAnsiTheme="majorBidi" w:cstheme="majorBidi"/>
          <w:sz w:val="24"/>
          <w:szCs w:val="24"/>
        </w:rPr>
        <w:t>making</w:t>
      </w:r>
      <w:r w:rsidR="00D904AD">
        <w:rPr>
          <w:rFonts w:asciiTheme="majorBidi" w:hAnsiTheme="majorBidi" w:cstheme="majorBidi"/>
          <w:sz w:val="24"/>
          <w:szCs w:val="24"/>
        </w:rPr>
        <w:t xml:space="preserve"> it difficult for the Israeli side to </w:t>
      </w:r>
      <w:r w:rsidR="0066419C">
        <w:rPr>
          <w:rFonts w:asciiTheme="majorBidi" w:hAnsiTheme="majorBidi" w:cstheme="majorBidi"/>
          <w:sz w:val="24"/>
          <w:szCs w:val="24"/>
        </w:rPr>
        <w:t>determine</w:t>
      </w:r>
      <w:r w:rsidR="00DA77D3">
        <w:rPr>
          <w:rFonts w:asciiTheme="majorBidi" w:hAnsiTheme="majorBidi" w:cstheme="majorBidi"/>
          <w:sz w:val="24"/>
          <w:szCs w:val="24"/>
        </w:rPr>
        <w:t xml:space="preserve"> </w:t>
      </w:r>
      <w:r w:rsidR="0066419C">
        <w:rPr>
          <w:rFonts w:asciiTheme="majorBidi" w:hAnsiTheme="majorBidi" w:cstheme="majorBidi"/>
          <w:sz w:val="24"/>
          <w:szCs w:val="24"/>
        </w:rPr>
        <w:t xml:space="preserve">whether or not </w:t>
      </w:r>
      <w:r w:rsidR="00DA77D3">
        <w:rPr>
          <w:rFonts w:asciiTheme="majorBidi" w:hAnsiTheme="majorBidi" w:cstheme="majorBidi"/>
          <w:sz w:val="24"/>
          <w:szCs w:val="24"/>
        </w:rPr>
        <w:t>the tower was manned at any given moment.</w:t>
      </w:r>
      <w:r w:rsidR="00DA77D3">
        <w:rPr>
          <w:rStyle w:val="FootnoteReference"/>
          <w:rFonts w:asciiTheme="majorBidi" w:hAnsiTheme="majorBidi" w:cstheme="majorBidi"/>
          <w:sz w:val="24"/>
          <w:szCs w:val="24"/>
        </w:rPr>
        <w:footnoteReference w:id="43"/>
      </w:r>
    </w:p>
    <w:p w14:paraId="3D977219" w14:textId="1BEA27D0" w:rsidR="00BE1341" w:rsidRDefault="007D5C36" w:rsidP="00BE134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During those years, Hizballah equipped itself with night vision </w:t>
      </w:r>
      <w:r w:rsidR="0066419C">
        <w:rPr>
          <w:rFonts w:asciiTheme="majorBidi" w:hAnsiTheme="majorBidi" w:cstheme="majorBidi"/>
          <w:sz w:val="24"/>
          <w:szCs w:val="24"/>
        </w:rPr>
        <w:t>equipment</w:t>
      </w:r>
      <w:r>
        <w:rPr>
          <w:rFonts w:asciiTheme="majorBidi" w:hAnsiTheme="majorBidi" w:cstheme="majorBidi"/>
          <w:sz w:val="24"/>
          <w:szCs w:val="24"/>
        </w:rPr>
        <w:t xml:space="preserve">, </w:t>
      </w:r>
      <w:r w:rsidR="0066419C">
        <w:rPr>
          <w:rFonts w:asciiTheme="majorBidi" w:hAnsiTheme="majorBidi" w:cstheme="majorBidi"/>
          <w:sz w:val="24"/>
          <w:szCs w:val="24"/>
        </w:rPr>
        <w:t>which the Israeli military learned about after capturing some of it following</w:t>
      </w:r>
      <w:r>
        <w:rPr>
          <w:rFonts w:asciiTheme="majorBidi" w:hAnsiTheme="majorBidi" w:cstheme="majorBidi"/>
          <w:sz w:val="24"/>
          <w:szCs w:val="24"/>
        </w:rPr>
        <w:t xml:space="preserve"> an unsuccessful Hizballah </w:t>
      </w:r>
      <w:r w:rsidR="0066419C">
        <w:rPr>
          <w:rFonts w:asciiTheme="majorBidi" w:hAnsiTheme="majorBidi" w:cstheme="majorBidi"/>
          <w:sz w:val="24"/>
          <w:szCs w:val="24"/>
        </w:rPr>
        <w:t>kidnapping attempt</w:t>
      </w:r>
      <w:r>
        <w:rPr>
          <w:rFonts w:asciiTheme="majorBidi" w:hAnsiTheme="majorBidi" w:cstheme="majorBidi"/>
          <w:sz w:val="24"/>
          <w:szCs w:val="24"/>
        </w:rPr>
        <w:t xml:space="preserve"> of IDF personnel. Some of the</w:t>
      </w:r>
      <w:r w:rsidR="00275A12">
        <w:rPr>
          <w:rFonts w:asciiTheme="majorBidi" w:hAnsiTheme="majorBidi" w:cstheme="majorBidi"/>
          <w:sz w:val="24"/>
          <w:szCs w:val="24"/>
        </w:rPr>
        <w:t>se</w:t>
      </w:r>
      <w:r w:rsidR="0066419C">
        <w:rPr>
          <w:rFonts w:asciiTheme="majorBidi" w:hAnsiTheme="majorBidi" w:cstheme="majorBidi"/>
          <w:sz w:val="24"/>
          <w:szCs w:val="24"/>
        </w:rPr>
        <w:t xml:space="preserve"> devices</w:t>
      </w:r>
      <w:r w:rsidR="00275A12">
        <w:rPr>
          <w:rFonts w:asciiTheme="majorBidi" w:hAnsiTheme="majorBidi" w:cstheme="majorBidi"/>
          <w:sz w:val="24"/>
          <w:szCs w:val="24"/>
        </w:rPr>
        <w:t xml:space="preserve"> were quite advanced, </w:t>
      </w:r>
      <w:r w:rsidR="0066419C">
        <w:rPr>
          <w:rFonts w:asciiTheme="majorBidi" w:hAnsiTheme="majorBidi" w:cstheme="majorBidi"/>
          <w:sz w:val="24"/>
          <w:szCs w:val="24"/>
        </w:rPr>
        <w:t xml:space="preserve">using thermal </w:t>
      </w:r>
      <w:r w:rsidR="008A6A56">
        <w:rPr>
          <w:rFonts w:asciiTheme="majorBidi" w:hAnsiTheme="majorBidi" w:cstheme="majorBidi"/>
          <w:sz w:val="24"/>
          <w:szCs w:val="24"/>
        </w:rPr>
        <w:t>detection</w:t>
      </w:r>
      <w:r w:rsidR="0066419C">
        <w:rPr>
          <w:rFonts w:asciiTheme="majorBidi" w:hAnsiTheme="majorBidi" w:cstheme="majorBidi"/>
          <w:sz w:val="24"/>
          <w:szCs w:val="24"/>
        </w:rPr>
        <w:t xml:space="preserve"> technology (based on body heat)</w:t>
      </w:r>
      <w:r w:rsidR="008A6A56">
        <w:rPr>
          <w:rFonts w:asciiTheme="majorBidi" w:hAnsiTheme="majorBidi" w:cstheme="majorBidi"/>
          <w:sz w:val="24"/>
          <w:szCs w:val="24"/>
        </w:rPr>
        <w:t>, which enables significantly</w:t>
      </w:r>
      <w:r w:rsidR="00275A12">
        <w:rPr>
          <w:rFonts w:asciiTheme="majorBidi" w:hAnsiTheme="majorBidi" w:cstheme="majorBidi"/>
          <w:sz w:val="24"/>
          <w:szCs w:val="24"/>
        </w:rPr>
        <w:t xml:space="preserve"> </w:t>
      </w:r>
      <w:r w:rsidR="00A30662">
        <w:rPr>
          <w:rFonts w:asciiTheme="majorBidi" w:hAnsiTheme="majorBidi" w:cstheme="majorBidi"/>
          <w:sz w:val="24"/>
          <w:szCs w:val="24"/>
        </w:rPr>
        <w:t>better</w:t>
      </w:r>
      <w:r w:rsidR="00275A12">
        <w:rPr>
          <w:rFonts w:asciiTheme="majorBidi" w:hAnsiTheme="majorBidi" w:cstheme="majorBidi"/>
          <w:sz w:val="24"/>
          <w:szCs w:val="24"/>
        </w:rPr>
        <w:t xml:space="preserve"> identification of weapons and humans </w:t>
      </w:r>
      <w:r w:rsidR="00270103">
        <w:rPr>
          <w:rFonts w:asciiTheme="majorBidi" w:hAnsiTheme="majorBidi" w:cstheme="majorBidi"/>
          <w:sz w:val="24"/>
          <w:szCs w:val="24"/>
        </w:rPr>
        <w:t>than</w:t>
      </w:r>
      <w:r w:rsidR="008A6A56">
        <w:rPr>
          <w:rFonts w:asciiTheme="majorBidi" w:hAnsiTheme="majorBidi" w:cstheme="majorBidi"/>
          <w:sz w:val="24"/>
          <w:szCs w:val="24"/>
        </w:rPr>
        <w:t xml:space="preserve"> standard optical devices</w:t>
      </w:r>
      <w:r w:rsidR="00A30662">
        <w:rPr>
          <w:rFonts w:asciiTheme="majorBidi" w:hAnsiTheme="majorBidi" w:cstheme="majorBidi"/>
          <w:sz w:val="24"/>
          <w:szCs w:val="24"/>
        </w:rPr>
        <w:t>. The shipments in which these arrived in Lebanon also included Iranian-developed drones, some desi</w:t>
      </w:r>
      <w:r w:rsidR="008F56A4">
        <w:rPr>
          <w:rFonts w:asciiTheme="majorBidi" w:hAnsiTheme="majorBidi" w:cstheme="majorBidi"/>
          <w:sz w:val="24"/>
          <w:szCs w:val="24"/>
        </w:rPr>
        <w:t xml:space="preserve">gned for </w:t>
      </w:r>
      <w:commentRangeStart w:id="36"/>
      <w:r w:rsidR="008F56A4">
        <w:rPr>
          <w:rFonts w:asciiTheme="majorBidi" w:hAnsiTheme="majorBidi" w:cstheme="majorBidi"/>
          <w:sz w:val="24"/>
          <w:szCs w:val="24"/>
        </w:rPr>
        <w:t>observation</w:t>
      </w:r>
      <w:commentRangeEnd w:id="36"/>
      <w:r w:rsidR="00BE1341">
        <w:rPr>
          <w:rStyle w:val="CommentReference"/>
        </w:rPr>
        <w:commentReference w:id="36"/>
      </w:r>
      <w:r w:rsidR="008F56A4">
        <w:rPr>
          <w:rFonts w:asciiTheme="majorBidi" w:hAnsiTheme="majorBidi" w:cstheme="majorBidi"/>
          <w:sz w:val="24"/>
          <w:szCs w:val="24"/>
        </w:rPr>
        <w:t xml:space="preserve"> and some for carrying explosives.</w:t>
      </w:r>
      <w:r w:rsidR="002C1148">
        <w:rPr>
          <w:rStyle w:val="FootnoteReference"/>
          <w:rFonts w:asciiTheme="majorBidi" w:hAnsiTheme="majorBidi" w:cstheme="majorBidi"/>
          <w:sz w:val="24"/>
          <w:szCs w:val="24"/>
        </w:rPr>
        <w:footnoteReference w:id="44"/>
      </w:r>
      <w:r w:rsidR="002C1148">
        <w:rPr>
          <w:rFonts w:asciiTheme="majorBidi" w:hAnsiTheme="majorBidi" w:cstheme="majorBidi"/>
          <w:sz w:val="24"/>
          <w:szCs w:val="24"/>
        </w:rPr>
        <w:t xml:space="preserve"> </w:t>
      </w:r>
    </w:p>
    <w:p w14:paraId="073DDE4A" w14:textId="1EA6662C" w:rsidR="007D5C36" w:rsidRDefault="00270103" w:rsidP="00BE1341">
      <w:pPr>
        <w:bidi w:val="0"/>
        <w:spacing w:line="360" w:lineRule="auto"/>
        <w:jc w:val="both"/>
        <w:rPr>
          <w:rFonts w:asciiTheme="majorBidi" w:hAnsiTheme="majorBidi" w:cstheme="majorBidi"/>
          <w:sz w:val="24"/>
          <w:szCs w:val="24"/>
        </w:rPr>
      </w:pPr>
      <w:r>
        <w:rPr>
          <w:rFonts w:asciiTheme="majorBidi" w:hAnsiTheme="majorBidi" w:cstheme="majorBidi"/>
          <w:sz w:val="24"/>
          <w:szCs w:val="24"/>
        </w:rPr>
        <w:t>Iran supplied these weapons</w:t>
      </w:r>
      <w:r w:rsidR="002C1148">
        <w:rPr>
          <w:rFonts w:asciiTheme="majorBidi" w:hAnsiTheme="majorBidi" w:cstheme="majorBidi"/>
          <w:sz w:val="24"/>
          <w:szCs w:val="24"/>
        </w:rPr>
        <w:t xml:space="preserve"> in shipments that became more frequent after the IDF withdrew from Lebanon. At the same time, Hizballah attempted to buy night vision </w:t>
      </w:r>
      <w:r w:rsidR="00BE1341">
        <w:rPr>
          <w:rFonts w:asciiTheme="majorBidi" w:hAnsiTheme="majorBidi" w:cstheme="majorBidi"/>
          <w:sz w:val="24"/>
          <w:szCs w:val="24"/>
        </w:rPr>
        <w:t>equipment</w:t>
      </w:r>
      <w:r w:rsidR="002C1148">
        <w:rPr>
          <w:rFonts w:asciiTheme="majorBidi" w:hAnsiTheme="majorBidi" w:cstheme="majorBidi"/>
          <w:sz w:val="24"/>
          <w:szCs w:val="24"/>
        </w:rPr>
        <w:t xml:space="preserve"> from other countries </w:t>
      </w:r>
      <w:r w:rsidR="00BE1341">
        <w:rPr>
          <w:rFonts w:asciiTheme="majorBidi" w:hAnsiTheme="majorBidi" w:cstheme="majorBidi"/>
          <w:sz w:val="24"/>
          <w:szCs w:val="24"/>
        </w:rPr>
        <w:t>through</w:t>
      </w:r>
      <w:r w:rsidR="002C1148">
        <w:rPr>
          <w:rFonts w:asciiTheme="majorBidi" w:hAnsiTheme="majorBidi" w:cstheme="majorBidi"/>
          <w:sz w:val="24"/>
          <w:szCs w:val="24"/>
        </w:rPr>
        <w:t xml:space="preserve"> straw companies and </w:t>
      </w:r>
      <w:r w:rsidR="00927769">
        <w:rPr>
          <w:rFonts w:asciiTheme="majorBidi" w:hAnsiTheme="majorBidi" w:cstheme="majorBidi"/>
          <w:sz w:val="24"/>
          <w:szCs w:val="24"/>
        </w:rPr>
        <w:t xml:space="preserve">Shi’ite </w:t>
      </w:r>
      <w:r w:rsidR="002C1148">
        <w:rPr>
          <w:rFonts w:asciiTheme="majorBidi" w:hAnsiTheme="majorBidi" w:cstheme="majorBidi"/>
          <w:sz w:val="24"/>
          <w:szCs w:val="24"/>
        </w:rPr>
        <w:t>Lebanese nationals residing abroad.</w:t>
      </w:r>
      <w:r w:rsidR="002C1148">
        <w:rPr>
          <w:rStyle w:val="FootnoteReference"/>
          <w:rFonts w:asciiTheme="majorBidi" w:hAnsiTheme="majorBidi" w:cstheme="majorBidi"/>
          <w:sz w:val="24"/>
          <w:szCs w:val="24"/>
        </w:rPr>
        <w:footnoteReference w:id="45"/>
      </w:r>
      <w:r w:rsidR="002166C9">
        <w:rPr>
          <w:rFonts w:asciiTheme="majorBidi" w:hAnsiTheme="majorBidi" w:cstheme="majorBidi"/>
          <w:sz w:val="24"/>
          <w:szCs w:val="24"/>
        </w:rPr>
        <w:t xml:space="preserve"> </w:t>
      </w:r>
      <w:r w:rsidR="00927769">
        <w:rPr>
          <w:rFonts w:asciiTheme="majorBidi" w:hAnsiTheme="majorBidi" w:cstheme="majorBidi"/>
          <w:sz w:val="24"/>
          <w:szCs w:val="24"/>
        </w:rPr>
        <w:t>F</w:t>
      </w:r>
      <w:r w:rsidR="002166C9">
        <w:rPr>
          <w:rFonts w:asciiTheme="majorBidi" w:hAnsiTheme="majorBidi" w:cstheme="majorBidi"/>
          <w:sz w:val="24"/>
          <w:szCs w:val="24"/>
        </w:rPr>
        <w:t xml:space="preserve">or example, in 2004, Hizballah </w:t>
      </w:r>
      <w:r w:rsidR="00927769">
        <w:rPr>
          <w:rFonts w:asciiTheme="majorBidi" w:hAnsiTheme="majorBidi" w:cstheme="majorBidi"/>
          <w:sz w:val="24"/>
          <w:szCs w:val="24"/>
        </w:rPr>
        <w:t xml:space="preserve">tried to procure and smuggle </w:t>
      </w:r>
      <w:r w:rsidR="00BE1341">
        <w:rPr>
          <w:rFonts w:asciiTheme="majorBidi" w:hAnsiTheme="majorBidi" w:cstheme="majorBidi"/>
          <w:sz w:val="24"/>
          <w:szCs w:val="24"/>
        </w:rPr>
        <w:t xml:space="preserve">advanced night vision </w:t>
      </w:r>
      <w:r w:rsidR="00927769">
        <w:rPr>
          <w:rFonts w:asciiTheme="majorBidi" w:hAnsiTheme="majorBidi" w:cstheme="majorBidi"/>
          <w:sz w:val="24"/>
          <w:szCs w:val="24"/>
        </w:rPr>
        <w:t>equipment</w:t>
      </w:r>
      <w:r w:rsidR="00BE1341">
        <w:rPr>
          <w:rFonts w:asciiTheme="majorBidi" w:hAnsiTheme="majorBidi" w:cstheme="majorBidi"/>
          <w:sz w:val="24"/>
          <w:szCs w:val="24"/>
        </w:rPr>
        <w:t xml:space="preserve"> from Canada via Greece using a local individual as well as an Israeli national in Canada</w:t>
      </w:r>
      <w:r w:rsidR="00927769">
        <w:rPr>
          <w:rFonts w:asciiTheme="majorBidi" w:hAnsiTheme="majorBidi" w:cstheme="majorBidi"/>
          <w:sz w:val="24"/>
          <w:szCs w:val="24"/>
        </w:rPr>
        <w:t xml:space="preserve">. However, </w:t>
      </w:r>
      <w:r w:rsidR="002166C9">
        <w:rPr>
          <w:rFonts w:asciiTheme="majorBidi" w:hAnsiTheme="majorBidi" w:cstheme="majorBidi"/>
          <w:sz w:val="24"/>
          <w:szCs w:val="24"/>
        </w:rPr>
        <w:t xml:space="preserve">in the end, the </w:t>
      </w:r>
      <w:r>
        <w:rPr>
          <w:rFonts w:asciiTheme="majorBidi" w:hAnsiTheme="majorBidi" w:cstheme="majorBidi"/>
          <w:sz w:val="24"/>
          <w:szCs w:val="24"/>
        </w:rPr>
        <w:t>FBI thwarted the smuggling operation</w:t>
      </w:r>
      <w:r w:rsidR="002166C9">
        <w:rPr>
          <w:rFonts w:asciiTheme="majorBidi" w:hAnsiTheme="majorBidi" w:cstheme="majorBidi"/>
          <w:sz w:val="24"/>
          <w:szCs w:val="24"/>
        </w:rPr>
        <w:t>.</w:t>
      </w:r>
      <w:r w:rsidR="00BF413F">
        <w:rPr>
          <w:rStyle w:val="FootnoteReference"/>
          <w:rFonts w:asciiTheme="majorBidi" w:hAnsiTheme="majorBidi" w:cstheme="majorBidi"/>
          <w:sz w:val="24"/>
          <w:szCs w:val="24"/>
        </w:rPr>
        <w:footnoteReference w:id="46"/>
      </w:r>
      <w:r w:rsidR="008D03B4">
        <w:rPr>
          <w:rFonts w:asciiTheme="majorBidi" w:hAnsiTheme="majorBidi" w:cstheme="majorBidi"/>
          <w:sz w:val="24"/>
          <w:szCs w:val="24"/>
        </w:rPr>
        <w:t xml:space="preserve"> Hizballah went even further: an agent of the organization living in Rajar used Israeli Jews to</w:t>
      </w:r>
      <w:r w:rsidR="00927769">
        <w:rPr>
          <w:rFonts w:asciiTheme="majorBidi" w:hAnsiTheme="majorBidi" w:cstheme="majorBidi"/>
          <w:sz w:val="24"/>
          <w:szCs w:val="24"/>
        </w:rPr>
        <w:t xml:space="preserve"> purchase</w:t>
      </w:r>
      <w:r w:rsidR="008D03B4">
        <w:rPr>
          <w:rFonts w:asciiTheme="majorBidi" w:hAnsiTheme="majorBidi" w:cstheme="majorBidi"/>
          <w:sz w:val="24"/>
          <w:szCs w:val="24"/>
        </w:rPr>
        <w:t xml:space="preserve"> night vision </w:t>
      </w:r>
      <w:r w:rsidR="00927769">
        <w:rPr>
          <w:rFonts w:asciiTheme="majorBidi" w:hAnsiTheme="majorBidi" w:cstheme="majorBidi"/>
          <w:sz w:val="24"/>
          <w:szCs w:val="24"/>
        </w:rPr>
        <w:t>equipment</w:t>
      </w:r>
      <w:r w:rsidR="008D03B4">
        <w:rPr>
          <w:rFonts w:asciiTheme="majorBidi" w:hAnsiTheme="majorBidi" w:cstheme="majorBidi"/>
          <w:sz w:val="24"/>
          <w:szCs w:val="24"/>
        </w:rPr>
        <w:t xml:space="preserve"> in Israel</w:t>
      </w:r>
      <w:r w:rsidR="00BF413F">
        <w:rPr>
          <w:rFonts w:asciiTheme="majorBidi" w:hAnsiTheme="majorBidi" w:cstheme="majorBidi"/>
          <w:sz w:val="24"/>
          <w:szCs w:val="24"/>
        </w:rPr>
        <w:t xml:space="preserve">. </w:t>
      </w:r>
      <w:r w:rsidR="00927769">
        <w:rPr>
          <w:rFonts w:asciiTheme="majorBidi" w:hAnsiTheme="majorBidi" w:cstheme="majorBidi"/>
          <w:sz w:val="24"/>
          <w:szCs w:val="24"/>
        </w:rPr>
        <w:t>The Iranians also bought n</w:t>
      </w:r>
      <w:r w:rsidR="00BF413F">
        <w:rPr>
          <w:rFonts w:asciiTheme="majorBidi" w:hAnsiTheme="majorBidi" w:cstheme="majorBidi"/>
          <w:sz w:val="24"/>
          <w:szCs w:val="24"/>
        </w:rPr>
        <w:t xml:space="preserve">ight vision </w:t>
      </w:r>
      <w:r w:rsidR="00927769">
        <w:rPr>
          <w:rFonts w:asciiTheme="majorBidi" w:hAnsiTheme="majorBidi" w:cstheme="majorBidi"/>
          <w:sz w:val="24"/>
          <w:szCs w:val="24"/>
        </w:rPr>
        <w:lastRenderedPageBreak/>
        <w:t>equipment</w:t>
      </w:r>
      <w:r w:rsidR="00BF413F">
        <w:rPr>
          <w:rFonts w:asciiTheme="majorBidi" w:hAnsiTheme="majorBidi" w:cstheme="majorBidi"/>
          <w:sz w:val="24"/>
          <w:szCs w:val="24"/>
        </w:rPr>
        <w:t xml:space="preserve"> for Hizballah using agents in other Western nations, such as the United Kingdom.</w:t>
      </w:r>
      <w:r w:rsidR="00BF413F">
        <w:rPr>
          <w:rStyle w:val="FootnoteReference"/>
          <w:rFonts w:asciiTheme="majorBidi" w:hAnsiTheme="majorBidi" w:cstheme="majorBidi"/>
          <w:sz w:val="24"/>
          <w:szCs w:val="24"/>
        </w:rPr>
        <w:footnoteReference w:id="47"/>
      </w:r>
    </w:p>
    <w:p w14:paraId="6558F544" w14:textId="74A6F680" w:rsidR="00B61C03" w:rsidRDefault="00B61C03" w:rsidP="00B61C03">
      <w:pPr>
        <w:bidi w:val="0"/>
        <w:spacing w:line="360" w:lineRule="auto"/>
        <w:jc w:val="both"/>
        <w:rPr>
          <w:rFonts w:asciiTheme="majorBidi" w:hAnsiTheme="majorBidi" w:cstheme="majorBidi"/>
          <w:sz w:val="24"/>
          <w:szCs w:val="24"/>
        </w:rPr>
      </w:pPr>
      <w:r>
        <w:rPr>
          <w:rFonts w:asciiTheme="majorBidi" w:hAnsiTheme="majorBidi" w:cstheme="majorBidi"/>
          <w:sz w:val="24"/>
          <w:szCs w:val="24"/>
        </w:rPr>
        <w:t>Hizballah</w:t>
      </w:r>
      <w:r w:rsidR="00E7495A">
        <w:rPr>
          <w:rFonts w:asciiTheme="majorBidi" w:hAnsiTheme="majorBidi" w:cstheme="majorBidi"/>
          <w:sz w:val="24"/>
          <w:szCs w:val="24"/>
        </w:rPr>
        <w:t xml:space="preserve">’s intelligence advances </w:t>
      </w:r>
      <w:r>
        <w:rPr>
          <w:rFonts w:asciiTheme="majorBidi" w:hAnsiTheme="majorBidi" w:cstheme="majorBidi"/>
          <w:sz w:val="24"/>
          <w:szCs w:val="24"/>
        </w:rPr>
        <w:t xml:space="preserve">in the years preceding the Second Lebanon War in all fields, including </w:t>
      </w:r>
      <w:r w:rsidR="004B2769">
        <w:rPr>
          <w:rFonts w:asciiTheme="majorBidi" w:hAnsiTheme="majorBidi" w:cstheme="majorBidi"/>
          <w:sz w:val="24"/>
          <w:szCs w:val="24"/>
        </w:rPr>
        <w:t>VISINT</w:t>
      </w:r>
      <w:r>
        <w:rPr>
          <w:rFonts w:asciiTheme="majorBidi" w:hAnsiTheme="majorBidi" w:cstheme="majorBidi"/>
          <w:sz w:val="24"/>
          <w:szCs w:val="24"/>
        </w:rPr>
        <w:t>,</w:t>
      </w:r>
      <w:r w:rsidR="00070F6F">
        <w:rPr>
          <w:rFonts w:asciiTheme="majorBidi" w:hAnsiTheme="majorBidi" w:cstheme="majorBidi"/>
          <w:sz w:val="24"/>
          <w:szCs w:val="24"/>
        </w:rPr>
        <w:t xml:space="preserve"> w</w:t>
      </w:r>
      <w:r w:rsidR="00E7495A">
        <w:rPr>
          <w:rFonts w:asciiTheme="majorBidi" w:hAnsiTheme="majorBidi" w:cstheme="majorBidi"/>
          <w:sz w:val="24"/>
          <w:szCs w:val="24"/>
        </w:rPr>
        <w:t>ere spearheaded</w:t>
      </w:r>
      <w:r>
        <w:rPr>
          <w:rFonts w:asciiTheme="majorBidi" w:hAnsiTheme="majorBidi" w:cstheme="majorBidi"/>
          <w:sz w:val="24"/>
          <w:szCs w:val="24"/>
        </w:rPr>
        <w:t xml:space="preserve"> by Imad Mughniyeh</w:t>
      </w:r>
      <w:r w:rsidR="00E7495A">
        <w:rPr>
          <w:rFonts w:asciiTheme="majorBidi" w:hAnsiTheme="majorBidi" w:cstheme="majorBidi"/>
          <w:sz w:val="24"/>
          <w:szCs w:val="24"/>
        </w:rPr>
        <w:t xml:space="preserve">, referred to </w:t>
      </w:r>
      <w:r w:rsidR="00070F6F">
        <w:rPr>
          <w:rFonts w:asciiTheme="majorBidi" w:hAnsiTheme="majorBidi" w:cstheme="majorBidi"/>
          <w:sz w:val="24"/>
          <w:szCs w:val="24"/>
        </w:rPr>
        <w:t>as the military and intelligence commander of the war</w:t>
      </w:r>
      <w:r w:rsidR="00270103">
        <w:rPr>
          <w:rFonts w:asciiTheme="majorBidi" w:hAnsiTheme="majorBidi" w:cstheme="majorBidi"/>
          <w:sz w:val="24"/>
          <w:szCs w:val="24"/>
        </w:rPr>
        <w:t>.</w:t>
      </w:r>
      <w:r w:rsidR="00070F6F">
        <w:rPr>
          <w:rStyle w:val="FootnoteReference"/>
          <w:rFonts w:asciiTheme="majorBidi" w:hAnsiTheme="majorBidi" w:cstheme="majorBidi"/>
          <w:sz w:val="24"/>
          <w:szCs w:val="24"/>
        </w:rPr>
        <w:footnoteReference w:id="48"/>
      </w:r>
      <w:r w:rsidR="00E7495A">
        <w:rPr>
          <w:rFonts w:asciiTheme="majorBidi" w:hAnsiTheme="majorBidi" w:cstheme="majorBidi"/>
          <w:sz w:val="24"/>
          <w:szCs w:val="24"/>
        </w:rPr>
        <w:t xml:space="preserve"> These efforts </w:t>
      </w:r>
      <w:r w:rsidR="00070F6F">
        <w:rPr>
          <w:rFonts w:asciiTheme="majorBidi" w:hAnsiTheme="majorBidi" w:cstheme="majorBidi"/>
          <w:sz w:val="24"/>
          <w:szCs w:val="24"/>
        </w:rPr>
        <w:t>bore</w:t>
      </w:r>
      <w:r w:rsidR="00C77930">
        <w:rPr>
          <w:rFonts w:asciiTheme="majorBidi" w:hAnsiTheme="majorBidi" w:cstheme="majorBidi"/>
          <w:sz w:val="24"/>
          <w:szCs w:val="24"/>
        </w:rPr>
        <w:t xml:space="preserve"> fruit</w:t>
      </w:r>
      <w:r w:rsidR="00E7495A">
        <w:rPr>
          <w:rFonts w:asciiTheme="majorBidi" w:hAnsiTheme="majorBidi" w:cstheme="majorBidi"/>
          <w:sz w:val="24"/>
          <w:szCs w:val="24"/>
        </w:rPr>
        <w:t>, as</w:t>
      </w:r>
      <w:r w:rsidR="00C77930">
        <w:rPr>
          <w:rFonts w:asciiTheme="majorBidi" w:hAnsiTheme="majorBidi" w:cstheme="majorBidi"/>
          <w:sz w:val="24"/>
          <w:szCs w:val="24"/>
        </w:rPr>
        <w:t xml:space="preserve"> the VISINT collected was</w:t>
      </w:r>
      <w:r w:rsidR="00E7495A">
        <w:rPr>
          <w:rFonts w:asciiTheme="majorBidi" w:hAnsiTheme="majorBidi" w:cstheme="majorBidi"/>
          <w:sz w:val="24"/>
          <w:szCs w:val="24"/>
        </w:rPr>
        <w:t xml:space="preserve"> a highly significant</w:t>
      </w:r>
      <w:r w:rsidR="00C77930">
        <w:rPr>
          <w:rFonts w:asciiTheme="majorBidi" w:hAnsiTheme="majorBidi" w:cstheme="majorBidi"/>
          <w:sz w:val="24"/>
          <w:szCs w:val="24"/>
        </w:rPr>
        <w:t xml:space="preserve"> </w:t>
      </w:r>
      <w:r w:rsidR="002743DE">
        <w:rPr>
          <w:rFonts w:asciiTheme="majorBidi" w:hAnsiTheme="majorBidi" w:cstheme="majorBidi"/>
          <w:sz w:val="24"/>
          <w:szCs w:val="24"/>
        </w:rPr>
        <w:t>aspect</w:t>
      </w:r>
      <w:r w:rsidR="00C77930">
        <w:rPr>
          <w:rFonts w:asciiTheme="majorBidi" w:hAnsiTheme="majorBidi" w:cstheme="majorBidi"/>
          <w:sz w:val="24"/>
          <w:szCs w:val="24"/>
        </w:rPr>
        <w:t xml:space="preserve"> of Hizballah’s intelligence collecting during the fighting. In the years preceding the war, Hizballah </w:t>
      </w:r>
      <w:r w:rsidR="00E7495A">
        <w:rPr>
          <w:rFonts w:asciiTheme="majorBidi" w:hAnsiTheme="majorBidi" w:cstheme="majorBidi"/>
          <w:sz w:val="24"/>
          <w:szCs w:val="24"/>
        </w:rPr>
        <w:t xml:space="preserve">had </w:t>
      </w:r>
      <w:r w:rsidR="00C77930">
        <w:rPr>
          <w:rFonts w:asciiTheme="majorBidi" w:hAnsiTheme="majorBidi" w:cstheme="majorBidi"/>
          <w:sz w:val="24"/>
          <w:szCs w:val="24"/>
        </w:rPr>
        <w:t>developed an extensive</w:t>
      </w:r>
      <w:r w:rsidR="00E7495A">
        <w:rPr>
          <w:rFonts w:asciiTheme="majorBidi" w:hAnsiTheme="majorBidi" w:cstheme="majorBidi"/>
          <w:sz w:val="24"/>
          <w:szCs w:val="24"/>
        </w:rPr>
        <w:t xml:space="preserve"> observation</w:t>
      </w:r>
      <w:r w:rsidR="00C77930">
        <w:rPr>
          <w:rFonts w:asciiTheme="majorBidi" w:hAnsiTheme="majorBidi" w:cstheme="majorBidi"/>
          <w:sz w:val="24"/>
          <w:szCs w:val="24"/>
        </w:rPr>
        <w:t xml:space="preserve"> network, both along the border with Israel and within Lebanese territory. For example, during the war, a</w:t>
      </w:r>
      <w:r w:rsidR="00272B8A">
        <w:rPr>
          <w:rFonts w:asciiTheme="majorBidi" w:hAnsiTheme="majorBidi" w:cstheme="majorBidi"/>
          <w:sz w:val="24"/>
          <w:szCs w:val="24"/>
        </w:rPr>
        <w:t xml:space="preserve"> Hizballah observation </w:t>
      </w:r>
      <w:r w:rsidR="00AF0E44">
        <w:rPr>
          <w:rFonts w:asciiTheme="majorBidi" w:hAnsiTheme="majorBidi" w:cstheme="majorBidi"/>
          <w:sz w:val="24"/>
          <w:szCs w:val="24"/>
        </w:rPr>
        <w:t xml:space="preserve">command </w:t>
      </w:r>
      <w:commentRangeStart w:id="38"/>
      <w:r w:rsidR="00AF0E44">
        <w:rPr>
          <w:rFonts w:asciiTheme="majorBidi" w:hAnsiTheme="majorBidi" w:cstheme="majorBidi"/>
          <w:sz w:val="24"/>
          <w:szCs w:val="24"/>
        </w:rPr>
        <w:t xml:space="preserve">center </w:t>
      </w:r>
      <w:commentRangeEnd w:id="38"/>
      <w:r w:rsidR="00AF0E44">
        <w:rPr>
          <w:rStyle w:val="CommentReference"/>
        </w:rPr>
        <w:commentReference w:id="38"/>
      </w:r>
      <w:r w:rsidR="00272B8A">
        <w:rPr>
          <w:rFonts w:asciiTheme="majorBidi" w:hAnsiTheme="majorBidi" w:cstheme="majorBidi"/>
          <w:sz w:val="24"/>
          <w:szCs w:val="24"/>
        </w:rPr>
        <w:t xml:space="preserve">was discovered in the town of Meiss </w:t>
      </w:r>
      <w:r w:rsidR="008A14BF">
        <w:rPr>
          <w:rFonts w:asciiTheme="majorBidi" w:hAnsiTheme="majorBidi" w:cstheme="majorBidi"/>
          <w:sz w:val="24"/>
          <w:szCs w:val="24"/>
        </w:rPr>
        <w:t>a</w:t>
      </w:r>
      <w:r w:rsidR="00272B8A">
        <w:rPr>
          <w:rFonts w:asciiTheme="majorBidi" w:hAnsiTheme="majorBidi" w:cstheme="majorBidi"/>
          <w:sz w:val="24"/>
          <w:szCs w:val="24"/>
        </w:rPr>
        <w:t xml:space="preserve">l-Jabal, which </w:t>
      </w:r>
      <w:r w:rsidR="00AF0E44">
        <w:rPr>
          <w:rFonts w:asciiTheme="majorBidi" w:hAnsiTheme="majorBidi" w:cstheme="majorBidi"/>
          <w:sz w:val="24"/>
          <w:szCs w:val="24"/>
        </w:rPr>
        <w:t>shed light on</w:t>
      </w:r>
      <w:r w:rsidR="008A08B6">
        <w:rPr>
          <w:rFonts w:asciiTheme="majorBidi" w:hAnsiTheme="majorBidi" w:cstheme="majorBidi"/>
          <w:sz w:val="24"/>
          <w:szCs w:val="24"/>
        </w:rPr>
        <w:t xml:space="preserve"> how the organization’s </w:t>
      </w:r>
      <w:r w:rsidR="00E7495A">
        <w:rPr>
          <w:rFonts w:asciiTheme="majorBidi" w:hAnsiTheme="majorBidi" w:cstheme="majorBidi"/>
          <w:sz w:val="24"/>
          <w:szCs w:val="24"/>
        </w:rPr>
        <w:t xml:space="preserve">observation </w:t>
      </w:r>
      <w:r w:rsidR="008A08B6">
        <w:rPr>
          <w:rFonts w:asciiTheme="majorBidi" w:hAnsiTheme="majorBidi" w:cstheme="majorBidi"/>
          <w:sz w:val="24"/>
          <w:szCs w:val="24"/>
        </w:rPr>
        <w:t xml:space="preserve">network operated. </w:t>
      </w:r>
      <w:r w:rsidR="001C6580">
        <w:rPr>
          <w:rFonts w:asciiTheme="majorBidi" w:hAnsiTheme="majorBidi" w:cstheme="majorBidi"/>
          <w:sz w:val="24"/>
          <w:szCs w:val="24"/>
        </w:rPr>
        <w:t xml:space="preserve">Among the items found </w:t>
      </w:r>
      <w:r w:rsidR="00456FC3">
        <w:rPr>
          <w:rFonts w:asciiTheme="majorBidi" w:hAnsiTheme="majorBidi" w:cstheme="majorBidi"/>
          <w:sz w:val="24"/>
          <w:szCs w:val="24"/>
        </w:rPr>
        <w:t xml:space="preserve">in this </w:t>
      </w:r>
      <w:r w:rsidR="00AF0E44">
        <w:rPr>
          <w:rFonts w:asciiTheme="majorBidi" w:hAnsiTheme="majorBidi" w:cstheme="majorBidi"/>
          <w:sz w:val="24"/>
          <w:szCs w:val="24"/>
        </w:rPr>
        <w:t>command center</w:t>
      </w:r>
      <w:r w:rsidR="00E7495A">
        <w:rPr>
          <w:rFonts w:asciiTheme="majorBidi" w:hAnsiTheme="majorBidi" w:cstheme="majorBidi"/>
          <w:sz w:val="24"/>
          <w:szCs w:val="24"/>
        </w:rPr>
        <w:t xml:space="preserve"> </w:t>
      </w:r>
      <w:r w:rsidR="001C6580">
        <w:rPr>
          <w:rFonts w:asciiTheme="majorBidi" w:hAnsiTheme="majorBidi" w:cstheme="majorBidi"/>
          <w:sz w:val="24"/>
          <w:szCs w:val="24"/>
        </w:rPr>
        <w:t>were e</w:t>
      </w:r>
      <w:r w:rsidR="008A08B6">
        <w:rPr>
          <w:rFonts w:asciiTheme="majorBidi" w:hAnsiTheme="majorBidi" w:cstheme="majorBidi"/>
          <w:sz w:val="24"/>
          <w:szCs w:val="24"/>
        </w:rPr>
        <w:t xml:space="preserve">lectronic observation </w:t>
      </w:r>
      <w:r w:rsidR="00AF0E44">
        <w:rPr>
          <w:rFonts w:asciiTheme="majorBidi" w:hAnsiTheme="majorBidi" w:cstheme="majorBidi"/>
          <w:sz w:val="24"/>
          <w:szCs w:val="24"/>
        </w:rPr>
        <w:t>devices that transmitted data prior to and during the war to a designated operations center</w:t>
      </w:r>
      <w:r w:rsidR="004B2D0E">
        <w:rPr>
          <w:rFonts w:asciiTheme="majorBidi" w:hAnsiTheme="majorBidi" w:cstheme="majorBidi"/>
          <w:sz w:val="24"/>
          <w:szCs w:val="24"/>
        </w:rPr>
        <w:t>,</w:t>
      </w:r>
      <w:r w:rsidR="00AF0E44">
        <w:rPr>
          <w:rFonts w:asciiTheme="majorBidi" w:hAnsiTheme="majorBidi" w:cstheme="majorBidi"/>
          <w:sz w:val="24"/>
          <w:szCs w:val="24"/>
        </w:rPr>
        <w:t xml:space="preserve"> where the transmissions were recorded on Hizballah computers. The </w:t>
      </w:r>
      <w:commentRangeStart w:id="39"/>
      <w:r w:rsidR="00AF0E44">
        <w:rPr>
          <w:rFonts w:asciiTheme="majorBidi" w:hAnsiTheme="majorBidi" w:cstheme="majorBidi"/>
          <w:sz w:val="24"/>
          <w:szCs w:val="24"/>
        </w:rPr>
        <w:t>center</w:t>
      </w:r>
      <w:commentRangeEnd w:id="39"/>
      <w:r w:rsidR="00AF0E44">
        <w:rPr>
          <w:rStyle w:val="CommentReference"/>
        </w:rPr>
        <w:commentReference w:id="39"/>
      </w:r>
      <w:r w:rsidR="00AF0E44">
        <w:rPr>
          <w:rFonts w:asciiTheme="majorBidi" w:hAnsiTheme="majorBidi" w:cstheme="majorBidi"/>
          <w:sz w:val="24"/>
          <w:szCs w:val="24"/>
        </w:rPr>
        <w:t xml:space="preserve"> </w:t>
      </w:r>
      <w:r w:rsidR="00270103">
        <w:rPr>
          <w:rFonts w:asciiTheme="majorBidi" w:hAnsiTheme="majorBidi" w:cstheme="majorBidi"/>
          <w:sz w:val="24"/>
          <w:szCs w:val="24"/>
        </w:rPr>
        <w:t>also had</w:t>
      </w:r>
      <w:r w:rsidR="00AF0E44">
        <w:rPr>
          <w:rFonts w:asciiTheme="majorBidi" w:hAnsiTheme="majorBidi" w:cstheme="majorBidi"/>
          <w:sz w:val="24"/>
          <w:szCs w:val="24"/>
        </w:rPr>
        <w:t xml:space="preserve"> equipment for</w:t>
      </w:r>
      <w:r w:rsidR="001C6580">
        <w:rPr>
          <w:rFonts w:asciiTheme="majorBidi" w:hAnsiTheme="majorBidi" w:cstheme="majorBidi"/>
          <w:sz w:val="24"/>
          <w:szCs w:val="24"/>
        </w:rPr>
        <w:t xml:space="preserve"> analyzing the data collected by the observations and aerial photograph</w:t>
      </w:r>
      <w:r w:rsidR="00AF0E44">
        <w:rPr>
          <w:rFonts w:asciiTheme="majorBidi" w:hAnsiTheme="majorBidi" w:cstheme="majorBidi"/>
          <w:sz w:val="24"/>
          <w:szCs w:val="24"/>
        </w:rPr>
        <w:t>s</w:t>
      </w:r>
      <w:r w:rsidR="001C6580">
        <w:rPr>
          <w:rFonts w:asciiTheme="majorBidi" w:hAnsiTheme="majorBidi" w:cstheme="majorBidi"/>
          <w:sz w:val="24"/>
          <w:szCs w:val="24"/>
        </w:rPr>
        <w:t xml:space="preserve"> of IDF outposts along the border.</w:t>
      </w:r>
      <w:r w:rsidR="001C6580">
        <w:rPr>
          <w:rStyle w:val="FootnoteReference"/>
          <w:rFonts w:asciiTheme="majorBidi" w:hAnsiTheme="majorBidi" w:cstheme="majorBidi"/>
          <w:sz w:val="24"/>
          <w:szCs w:val="24"/>
        </w:rPr>
        <w:footnoteReference w:id="49"/>
      </w:r>
    </w:p>
    <w:p w14:paraId="4EF30ACC" w14:textId="2ADC27C2" w:rsidR="001C6580" w:rsidRDefault="001C6580" w:rsidP="001C6580">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Furthermore, Hizballah observers </w:t>
      </w:r>
      <w:r w:rsidR="00AF4675">
        <w:rPr>
          <w:rFonts w:asciiTheme="majorBidi" w:hAnsiTheme="majorBidi" w:cstheme="majorBidi"/>
          <w:sz w:val="24"/>
          <w:szCs w:val="24"/>
        </w:rPr>
        <w:t xml:space="preserve">were assigned to the fighting forces and would </w:t>
      </w:r>
      <w:r w:rsidR="009A69A3">
        <w:rPr>
          <w:rFonts w:asciiTheme="majorBidi" w:hAnsiTheme="majorBidi" w:cstheme="majorBidi"/>
          <w:sz w:val="24"/>
          <w:szCs w:val="24"/>
        </w:rPr>
        <w:t>warn of IDF troop activities</w:t>
      </w:r>
      <w:r w:rsidR="00AF4675">
        <w:rPr>
          <w:rFonts w:asciiTheme="majorBidi" w:hAnsiTheme="majorBidi" w:cstheme="majorBidi"/>
          <w:sz w:val="24"/>
          <w:szCs w:val="24"/>
        </w:rPr>
        <w:t>. T</w:t>
      </w:r>
      <w:r w:rsidR="009A69A3">
        <w:rPr>
          <w:rFonts w:asciiTheme="majorBidi" w:hAnsiTheme="majorBidi" w:cstheme="majorBidi"/>
          <w:sz w:val="24"/>
          <w:szCs w:val="24"/>
        </w:rPr>
        <w:t xml:space="preserve">he information they collected </w:t>
      </w:r>
      <w:r w:rsidR="00AF4675">
        <w:rPr>
          <w:rFonts w:asciiTheme="majorBidi" w:hAnsiTheme="majorBidi" w:cstheme="majorBidi"/>
          <w:sz w:val="24"/>
          <w:szCs w:val="24"/>
        </w:rPr>
        <w:t>enabled</w:t>
      </w:r>
      <w:r w:rsidR="009A69A3">
        <w:rPr>
          <w:rFonts w:asciiTheme="majorBidi" w:hAnsiTheme="majorBidi" w:cstheme="majorBidi"/>
          <w:sz w:val="24"/>
          <w:szCs w:val="24"/>
        </w:rPr>
        <w:t xml:space="preserve"> </w:t>
      </w:r>
      <w:r w:rsidR="0026041A">
        <w:rPr>
          <w:rFonts w:asciiTheme="majorBidi" w:hAnsiTheme="majorBidi" w:cstheme="majorBidi"/>
          <w:sz w:val="24"/>
          <w:szCs w:val="24"/>
        </w:rPr>
        <w:t>Hizballah’s</w:t>
      </w:r>
      <w:r w:rsidR="009A69A3">
        <w:rPr>
          <w:rFonts w:asciiTheme="majorBidi" w:hAnsiTheme="majorBidi" w:cstheme="majorBidi"/>
          <w:sz w:val="24"/>
          <w:szCs w:val="24"/>
        </w:rPr>
        <w:t xml:space="preserve"> </w:t>
      </w:r>
      <w:r w:rsidR="00AF4675">
        <w:rPr>
          <w:rFonts w:asciiTheme="majorBidi" w:hAnsiTheme="majorBidi" w:cstheme="majorBidi"/>
          <w:sz w:val="24"/>
          <w:szCs w:val="24"/>
        </w:rPr>
        <w:t>fire and artillery units</w:t>
      </w:r>
      <w:r w:rsidR="0026041A">
        <w:rPr>
          <w:rFonts w:asciiTheme="majorBidi" w:hAnsiTheme="majorBidi" w:cstheme="majorBidi"/>
          <w:sz w:val="24"/>
          <w:szCs w:val="24"/>
        </w:rPr>
        <w:t xml:space="preserve"> to target Israeli troops directly in real time. </w:t>
      </w:r>
      <w:r w:rsidR="00056A8D" w:rsidRPr="00E131A3">
        <w:rPr>
          <w:rFonts w:asciiTheme="majorBidi" w:hAnsiTheme="majorBidi" w:cstheme="majorBidi"/>
          <w:sz w:val="24"/>
          <w:szCs w:val="24"/>
        </w:rPr>
        <w:t xml:space="preserve">This capability became evident to IDF soldiers during the </w:t>
      </w:r>
      <w:r w:rsidR="00056A8D" w:rsidRPr="00056A8D">
        <w:rPr>
          <w:rFonts w:asciiTheme="majorBidi" w:hAnsiTheme="majorBidi" w:cstheme="majorBidi"/>
          <w:sz w:val="24"/>
          <w:szCs w:val="24"/>
        </w:rPr>
        <w:t>fighting</w:t>
      </w:r>
      <w:r w:rsidR="00056A8D" w:rsidRPr="00E131A3">
        <w:rPr>
          <w:rFonts w:asciiTheme="majorBidi" w:hAnsiTheme="majorBidi" w:cstheme="majorBidi"/>
          <w:sz w:val="24"/>
          <w:szCs w:val="24"/>
        </w:rPr>
        <w:t>,</w:t>
      </w:r>
      <w:r w:rsidR="00056A8D">
        <w:t xml:space="preserve"> </w:t>
      </w:r>
      <w:r w:rsidR="00056A8D" w:rsidRPr="00E131A3">
        <w:rPr>
          <w:rFonts w:asciiTheme="majorBidi" w:hAnsiTheme="majorBidi" w:cstheme="majorBidi"/>
          <w:sz w:val="24"/>
          <w:szCs w:val="24"/>
        </w:rPr>
        <w:t>as they learned that Hizballah observation units played a central role in its combat operations.</w:t>
      </w:r>
      <w:r w:rsidR="00056A8D">
        <w:rPr>
          <w:rFonts w:asciiTheme="majorBidi" w:hAnsiTheme="majorBidi" w:cstheme="majorBidi"/>
          <w:sz w:val="24"/>
          <w:szCs w:val="24"/>
        </w:rPr>
        <w:t xml:space="preserve"> The IDF realized that</w:t>
      </w:r>
      <w:r w:rsidR="001051A6">
        <w:rPr>
          <w:rFonts w:asciiTheme="majorBidi" w:hAnsiTheme="majorBidi" w:cstheme="majorBidi"/>
          <w:sz w:val="24"/>
          <w:szCs w:val="24"/>
        </w:rPr>
        <w:t xml:space="preserve"> they had to move through the terrain without being observed </w:t>
      </w:r>
      <w:r w:rsidR="00056A8D">
        <w:rPr>
          <w:rFonts w:asciiTheme="majorBidi" w:hAnsiTheme="majorBidi" w:cstheme="majorBidi"/>
          <w:sz w:val="24"/>
          <w:szCs w:val="24"/>
        </w:rPr>
        <w:t>or</w:t>
      </w:r>
      <w:r w:rsidR="001051A6">
        <w:rPr>
          <w:rFonts w:asciiTheme="majorBidi" w:hAnsiTheme="majorBidi" w:cstheme="majorBidi"/>
          <w:sz w:val="24"/>
          <w:szCs w:val="24"/>
        </w:rPr>
        <w:t xml:space="preserve"> exposed to fire</w:t>
      </w:r>
      <w:r w:rsidR="004B2D0E">
        <w:rPr>
          <w:rFonts w:asciiTheme="majorBidi" w:hAnsiTheme="majorBidi" w:cstheme="majorBidi"/>
          <w:sz w:val="24"/>
          <w:szCs w:val="24"/>
        </w:rPr>
        <w:t>,</w:t>
      </w:r>
      <w:r w:rsidR="00E64D2C">
        <w:rPr>
          <w:rFonts w:asciiTheme="majorBidi" w:hAnsiTheme="majorBidi" w:cstheme="majorBidi"/>
          <w:sz w:val="24"/>
          <w:szCs w:val="24"/>
        </w:rPr>
        <w:t xml:space="preserve"> guided by</w:t>
      </w:r>
      <w:r w:rsidR="00A05036">
        <w:rPr>
          <w:rFonts w:asciiTheme="majorBidi" w:hAnsiTheme="majorBidi" w:cstheme="majorBidi"/>
          <w:sz w:val="24"/>
          <w:szCs w:val="24"/>
        </w:rPr>
        <w:t xml:space="preserve"> </w:t>
      </w:r>
      <w:r w:rsidR="00056A8D">
        <w:rPr>
          <w:rFonts w:asciiTheme="majorBidi" w:hAnsiTheme="majorBidi" w:cstheme="majorBidi"/>
          <w:sz w:val="24"/>
          <w:szCs w:val="24"/>
        </w:rPr>
        <w:t>information gained from surveillance</w:t>
      </w:r>
      <w:r w:rsidR="00A05036">
        <w:rPr>
          <w:rFonts w:asciiTheme="majorBidi" w:hAnsiTheme="majorBidi" w:cstheme="majorBidi"/>
          <w:sz w:val="24"/>
          <w:szCs w:val="24"/>
        </w:rPr>
        <w:t>. In addition, the Syrians helped Hizballah with its VISINT by passing on satellite images of Israel.</w:t>
      </w:r>
      <w:r w:rsidR="00A05036">
        <w:rPr>
          <w:rStyle w:val="FootnoteReference"/>
          <w:rFonts w:asciiTheme="majorBidi" w:hAnsiTheme="majorBidi" w:cstheme="majorBidi"/>
          <w:sz w:val="24"/>
          <w:szCs w:val="24"/>
        </w:rPr>
        <w:footnoteReference w:id="50"/>
      </w:r>
    </w:p>
    <w:p w14:paraId="4212C59E" w14:textId="1386B18C" w:rsidR="00902DA2" w:rsidRDefault="000D68EA" w:rsidP="00902DA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 notebook </w:t>
      </w:r>
      <w:r w:rsidR="00BD2B70">
        <w:rPr>
          <w:rFonts w:asciiTheme="majorBidi" w:hAnsiTheme="majorBidi" w:cstheme="majorBidi"/>
          <w:sz w:val="24"/>
          <w:szCs w:val="24"/>
        </w:rPr>
        <w:t>found</w:t>
      </w:r>
      <w:r>
        <w:rPr>
          <w:rFonts w:asciiTheme="majorBidi" w:hAnsiTheme="majorBidi" w:cstheme="majorBidi"/>
          <w:sz w:val="24"/>
          <w:szCs w:val="24"/>
        </w:rPr>
        <w:t xml:space="preserve"> in the Bint </w:t>
      </w:r>
      <w:r w:rsidR="004B2769">
        <w:rPr>
          <w:rFonts w:asciiTheme="majorBidi" w:hAnsiTheme="majorBidi" w:cstheme="majorBidi"/>
          <w:sz w:val="24"/>
          <w:szCs w:val="24"/>
        </w:rPr>
        <w:t>Jbeil</w:t>
      </w:r>
      <w:r w:rsidR="000375C4">
        <w:rPr>
          <w:rFonts w:asciiTheme="majorBidi" w:hAnsiTheme="majorBidi" w:cstheme="majorBidi"/>
          <w:sz w:val="24"/>
          <w:szCs w:val="24"/>
        </w:rPr>
        <w:t xml:space="preserve"> sector document</w:t>
      </w:r>
      <w:r w:rsidR="0093476E">
        <w:rPr>
          <w:rFonts w:asciiTheme="majorBidi" w:hAnsiTheme="majorBidi" w:cstheme="majorBidi"/>
          <w:sz w:val="24"/>
          <w:szCs w:val="24"/>
        </w:rPr>
        <w:t>ing</w:t>
      </w:r>
      <w:r w:rsidR="000375C4">
        <w:rPr>
          <w:rFonts w:asciiTheme="majorBidi" w:hAnsiTheme="majorBidi" w:cstheme="majorBidi"/>
          <w:sz w:val="24"/>
          <w:szCs w:val="24"/>
        </w:rPr>
        <w:t xml:space="preserve"> the organization’s observations is instructive. </w:t>
      </w:r>
      <w:r w:rsidR="004B2D0E">
        <w:rPr>
          <w:rFonts w:asciiTheme="majorBidi" w:hAnsiTheme="majorBidi" w:cstheme="majorBidi"/>
          <w:sz w:val="24"/>
          <w:szCs w:val="24"/>
        </w:rPr>
        <w:t>The notebook may represent</w:t>
      </w:r>
      <w:r w:rsidR="00E64D2C" w:rsidRPr="00E131A3">
        <w:rPr>
          <w:rFonts w:asciiTheme="majorBidi" w:hAnsiTheme="majorBidi" w:cstheme="majorBidi"/>
          <w:sz w:val="24"/>
          <w:szCs w:val="24"/>
        </w:rPr>
        <w:t xml:space="preserve"> the records of a single observer or </w:t>
      </w:r>
      <w:r w:rsidR="00E64D2C">
        <w:rPr>
          <w:rFonts w:asciiTheme="majorBidi" w:hAnsiTheme="majorBidi" w:cstheme="majorBidi"/>
          <w:sz w:val="24"/>
          <w:szCs w:val="24"/>
        </w:rPr>
        <w:t xml:space="preserve">of </w:t>
      </w:r>
      <w:r w:rsidR="00E64D2C" w:rsidRPr="00E131A3">
        <w:rPr>
          <w:rFonts w:asciiTheme="majorBidi" w:hAnsiTheme="majorBidi" w:cstheme="majorBidi"/>
          <w:sz w:val="24"/>
          <w:szCs w:val="24"/>
        </w:rPr>
        <w:t>a command center that consolidated reports from multiple observers and operatives</w:t>
      </w:r>
      <w:r w:rsidR="00E64D2C">
        <w:t>.</w:t>
      </w:r>
      <w:r w:rsidR="00A2136D">
        <w:rPr>
          <w:rFonts w:asciiTheme="majorBidi" w:hAnsiTheme="majorBidi" w:cstheme="majorBidi"/>
          <w:sz w:val="24"/>
          <w:szCs w:val="24"/>
        </w:rPr>
        <w:t xml:space="preserve"> In any </w:t>
      </w:r>
      <w:r w:rsidR="00E64D2C">
        <w:rPr>
          <w:rFonts w:asciiTheme="majorBidi" w:hAnsiTheme="majorBidi" w:cstheme="majorBidi"/>
          <w:sz w:val="24"/>
          <w:szCs w:val="24"/>
        </w:rPr>
        <w:t>event</w:t>
      </w:r>
      <w:r w:rsidR="00A2136D">
        <w:rPr>
          <w:rFonts w:asciiTheme="majorBidi" w:hAnsiTheme="majorBidi" w:cstheme="majorBidi"/>
          <w:sz w:val="24"/>
          <w:szCs w:val="24"/>
        </w:rPr>
        <w:t xml:space="preserve">, the </w:t>
      </w:r>
      <w:r w:rsidR="00A2136D">
        <w:rPr>
          <w:rFonts w:asciiTheme="majorBidi" w:hAnsiTheme="majorBidi" w:cstheme="majorBidi"/>
          <w:sz w:val="24"/>
          <w:szCs w:val="24"/>
        </w:rPr>
        <w:lastRenderedPageBreak/>
        <w:t>notebook documents</w:t>
      </w:r>
      <w:r w:rsidR="003C48FE">
        <w:rPr>
          <w:rFonts w:asciiTheme="majorBidi" w:hAnsiTheme="majorBidi" w:cstheme="majorBidi"/>
          <w:sz w:val="24"/>
          <w:szCs w:val="24"/>
        </w:rPr>
        <w:t xml:space="preserve"> dozens of reports of IDF activity during the first days of the Second Lebanon War, from July 13 to 23, 2006. Some of the reports </w:t>
      </w:r>
      <w:r w:rsidR="00E64D2C">
        <w:rPr>
          <w:rFonts w:asciiTheme="majorBidi" w:hAnsiTheme="majorBidi" w:cstheme="majorBidi"/>
          <w:sz w:val="24"/>
          <w:szCs w:val="24"/>
        </w:rPr>
        <w:t>focus on</w:t>
      </w:r>
      <w:r w:rsidR="003C48FE">
        <w:rPr>
          <w:rFonts w:asciiTheme="majorBidi" w:hAnsiTheme="majorBidi" w:cstheme="majorBidi"/>
          <w:sz w:val="24"/>
          <w:szCs w:val="24"/>
        </w:rPr>
        <w:t xml:space="preserve"> Israeli artillery fire, including the number of shells fired, their type, and the</w:t>
      </w:r>
      <w:r w:rsidR="003C179A">
        <w:rPr>
          <w:rFonts w:asciiTheme="majorBidi" w:hAnsiTheme="majorBidi" w:cstheme="majorBidi"/>
          <w:sz w:val="24"/>
          <w:szCs w:val="24"/>
        </w:rPr>
        <w:t xml:space="preserve"> targets at which they were aimed. There are also reports about IDF troop movements, including tanks and infantry. For example, On Sunday, July 23, the notebook states: “10 AM – movement of Israeli soldiers; about 5 men; at the old gate towards </w:t>
      </w:r>
      <w:r w:rsidR="00F2523A">
        <w:rPr>
          <w:rFonts w:asciiTheme="majorBidi" w:hAnsiTheme="majorBidi" w:cstheme="majorBidi"/>
          <w:sz w:val="24"/>
          <w:szCs w:val="24"/>
        </w:rPr>
        <w:t xml:space="preserve">the tank; are heading for Abu Khalil.” Later on, </w:t>
      </w:r>
      <w:r w:rsidR="002A5203">
        <w:rPr>
          <w:rFonts w:asciiTheme="majorBidi" w:hAnsiTheme="majorBidi" w:cstheme="majorBidi"/>
          <w:sz w:val="24"/>
          <w:szCs w:val="24"/>
        </w:rPr>
        <w:t>it continues</w:t>
      </w:r>
      <w:r w:rsidR="00F2523A">
        <w:rPr>
          <w:rFonts w:asciiTheme="majorBidi" w:hAnsiTheme="majorBidi" w:cstheme="majorBidi"/>
          <w:sz w:val="24"/>
          <w:szCs w:val="24"/>
        </w:rPr>
        <w:t xml:space="preserve">, “5:25 PM – Merkava tank no. 1 </w:t>
      </w:r>
      <w:commentRangeStart w:id="40"/>
      <w:r w:rsidR="00F2523A" w:rsidRPr="00681786">
        <w:rPr>
          <w:rFonts w:asciiTheme="majorBidi" w:hAnsiTheme="majorBidi" w:cstheme="majorBidi"/>
          <w:sz w:val="24"/>
          <w:szCs w:val="24"/>
          <w:highlight w:val="yellow"/>
        </w:rPr>
        <w:t>(</w:t>
      </w:r>
      <w:r w:rsidR="00681786" w:rsidRPr="00681786">
        <w:rPr>
          <w:rFonts w:asciiTheme="majorBidi" w:hAnsiTheme="majorBidi" w:cstheme="majorBidi" w:hint="cs"/>
          <w:sz w:val="24"/>
          <w:szCs w:val="24"/>
          <w:highlight w:val="yellow"/>
          <w:rtl/>
        </w:rPr>
        <w:t>ע1</w:t>
      </w:r>
      <w:r w:rsidR="00681786" w:rsidRPr="00681786">
        <w:rPr>
          <w:rFonts w:asciiTheme="majorBidi" w:hAnsiTheme="majorBidi" w:cstheme="majorBidi"/>
          <w:sz w:val="24"/>
          <w:szCs w:val="24"/>
          <w:highlight w:val="yellow"/>
        </w:rPr>
        <w:t>)</w:t>
      </w:r>
      <w:commentRangeEnd w:id="40"/>
      <w:r w:rsidR="0093476E">
        <w:rPr>
          <w:rStyle w:val="CommentReference"/>
        </w:rPr>
        <w:commentReference w:id="40"/>
      </w:r>
      <w:r w:rsidR="009B1135">
        <w:rPr>
          <w:rFonts w:asciiTheme="majorBidi" w:hAnsiTheme="majorBidi" w:cstheme="majorBidi"/>
          <w:sz w:val="24"/>
          <w:szCs w:val="24"/>
        </w:rPr>
        <w:t xml:space="preserve">… from the direction of </w:t>
      </w:r>
      <w:r w:rsidR="006D6CEA">
        <w:rPr>
          <w:rFonts w:asciiTheme="majorBidi" w:hAnsiTheme="majorBidi" w:cstheme="majorBidi"/>
          <w:sz w:val="24"/>
          <w:szCs w:val="24"/>
        </w:rPr>
        <w:t>Jal</w:t>
      </w:r>
      <w:r w:rsidR="009B1135">
        <w:rPr>
          <w:rFonts w:asciiTheme="majorBidi" w:hAnsiTheme="majorBidi" w:cstheme="majorBidi"/>
          <w:sz w:val="24"/>
          <w:szCs w:val="24"/>
        </w:rPr>
        <w:t xml:space="preserve"> al-D</w:t>
      </w:r>
      <w:r w:rsidR="006D6CEA">
        <w:rPr>
          <w:rFonts w:asciiTheme="majorBidi" w:hAnsiTheme="majorBidi" w:cstheme="majorBidi"/>
          <w:sz w:val="24"/>
          <w:szCs w:val="24"/>
        </w:rPr>
        <w:t>e</w:t>
      </w:r>
      <w:r w:rsidR="009B1135">
        <w:rPr>
          <w:rFonts w:asciiTheme="majorBidi" w:hAnsiTheme="majorBidi" w:cstheme="majorBidi"/>
          <w:sz w:val="24"/>
          <w:szCs w:val="24"/>
        </w:rPr>
        <w:t>ir</w:t>
      </w:r>
      <w:r w:rsidR="007072B5">
        <w:rPr>
          <w:rFonts w:asciiTheme="majorBidi" w:hAnsiTheme="majorBidi" w:cstheme="majorBidi"/>
          <w:sz w:val="24"/>
          <w:szCs w:val="24"/>
        </w:rPr>
        <w:t xml:space="preserve"> towards </w:t>
      </w:r>
      <w:r w:rsidR="00AA369E">
        <w:rPr>
          <w:rFonts w:asciiTheme="majorBidi" w:hAnsiTheme="majorBidi" w:cstheme="majorBidi"/>
          <w:sz w:val="24"/>
          <w:szCs w:val="24"/>
        </w:rPr>
        <w:t xml:space="preserve">old </w:t>
      </w:r>
      <w:r w:rsidR="007072B5">
        <w:rPr>
          <w:rFonts w:asciiTheme="majorBidi" w:hAnsiTheme="majorBidi" w:cstheme="majorBidi"/>
          <w:sz w:val="24"/>
          <w:szCs w:val="24"/>
        </w:rPr>
        <w:t>hiding spot (</w:t>
      </w:r>
      <w:r w:rsidR="00AA369E">
        <w:rPr>
          <w:rFonts w:asciiTheme="majorBidi" w:hAnsiTheme="majorBidi" w:cstheme="majorBidi"/>
          <w:sz w:val="24"/>
          <w:szCs w:val="24"/>
        </w:rPr>
        <w:t>earth bank?)</w:t>
      </w:r>
      <w:r w:rsidR="008E0CEA">
        <w:rPr>
          <w:rFonts w:asciiTheme="majorBidi" w:hAnsiTheme="majorBidi" w:cstheme="majorBidi"/>
          <w:sz w:val="24"/>
          <w:szCs w:val="24"/>
        </w:rPr>
        <w:t xml:space="preserve">, where it stopped for a short while and afterward returned. Also seen at the same time (on the right?) </w:t>
      </w:r>
      <w:r w:rsidR="00B76092">
        <w:rPr>
          <w:rFonts w:asciiTheme="majorBidi" w:hAnsiTheme="majorBidi" w:cstheme="majorBidi"/>
          <w:sz w:val="24"/>
          <w:szCs w:val="24"/>
        </w:rPr>
        <w:t xml:space="preserve">near the Albatt </w:t>
      </w:r>
      <w:commentRangeStart w:id="41"/>
      <w:r w:rsidR="00B76092">
        <w:rPr>
          <w:rFonts w:asciiTheme="majorBidi" w:hAnsiTheme="majorBidi" w:cstheme="majorBidi"/>
          <w:sz w:val="24"/>
          <w:szCs w:val="24"/>
        </w:rPr>
        <w:t>grove</w:t>
      </w:r>
      <w:commentRangeEnd w:id="41"/>
      <w:r w:rsidR="00380AB4">
        <w:rPr>
          <w:rStyle w:val="CommentReference"/>
        </w:rPr>
        <w:commentReference w:id="41"/>
      </w:r>
      <w:r w:rsidR="00B76092">
        <w:rPr>
          <w:rFonts w:asciiTheme="majorBidi" w:hAnsiTheme="majorBidi" w:cstheme="majorBidi"/>
          <w:sz w:val="24"/>
          <w:szCs w:val="24"/>
        </w:rPr>
        <w:t>, several soldiers were observed near a tree</w:t>
      </w:r>
      <w:commentRangeStart w:id="42"/>
      <w:commentRangeEnd w:id="42"/>
      <w:r w:rsidR="00484F84">
        <w:rPr>
          <w:rStyle w:val="CommentReference"/>
        </w:rPr>
        <w:commentReference w:id="42"/>
      </w:r>
      <w:r w:rsidR="00460C9D">
        <w:rPr>
          <w:rFonts w:asciiTheme="majorBidi" w:hAnsiTheme="majorBidi" w:cstheme="majorBidi"/>
          <w:sz w:val="24"/>
          <w:szCs w:val="24"/>
        </w:rPr>
        <w:t xml:space="preserve">. Two </w:t>
      </w:r>
      <w:r w:rsidR="00B76092">
        <w:rPr>
          <w:rFonts w:asciiTheme="majorBidi" w:hAnsiTheme="majorBidi" w:cstheme="majorBidi"/>
          <w:sz w:val="24"/>
          <w:szCs w:val="24"/>
        </w:rPr>
        <w:t>were</w:t>
      </w:r>
      <w:r w:rsidR="00460C9D">
        <w:rPr>
          <w:rFonts w:asciiTheme="majorBidi" w:hAnsiTheme="majorBidi" w:cstheme="majorBidi"/>
          <w:sz w:val="24"/>
          <w:szCs w:val="24"/>
        </w:rPr>
        <w:t xml:space="preserve"> seen climbing and then disappear</w:t>
      </w:r>
      <w:r w:rsidR="004B2D0E">
        <w:rPr>
          <w:rFonts w:asciiTheme="majorBidi" w:hAnsiTheme="majorBidi" w:cstheme="majorBidi"/>
          <w:sz w:val="24"/>
          <w:szCs w:val="24"/>
        </w:rPr>
        <w:t>ing</w:t>
      </w:r>
      <w:r w:rsidR="0053091B">
        <w:rPr>
          <w:rFonts w:asciiTheme="majorBidi" w:hAnsiTheme="majorBidi" w:cstheme="majorBidi"/>
          <w:sz w:val="24"/>
          <w:szCs w:val="24"/>
        </w:rPr>
        <w:t xml:space="preserve"> over the horizon (climb</w:t>
      </w:r>
      <w:r w:rsidR="00B76092">
        <w:rPr>
          <w:rFonts w:asciiTheme="majorBidi" w:hAnsiTheme="majorBidi" w:cstheme="majorBidi"/>
          <w:sz w:val="24"/>
          <w:szCs w:val="24"/>
        </w:rPr>
        <w:t>ing</w:t>
      </w:r>
      <w:r w:rsidR="0053091B">
        <w:rPr>
          <w:rFonts w:asciiTheme="majorBidi" w:hAnsiTheme="majorBidi" w:cstheme="majorBidi"/>
          <w:sz w:val="24"/>
          <w:szCs w:val="24"/>
        </w:rPr>
        <w:t xml:space="preserve"> toward Jal al-D</w:t>
      </w:r>
      <w:r w:rsidR="006D6CEA">
        <w:rPr>
          <w:rFonts w:asciiTheme="majorBidi" w:hAnsiTheme="majorBidi" w:cstheme="majorBidi"/>
          <w:sz w:val="24"/>
          <w:szCs w:val="24"/>
        </w:rPr>
        <w:t>e</w:t>
      </w:r>
      <w:r w:rsidR="0053091B">
        <w:rPr>
          <w:rFonts w:asciiTheme="majorBidi" w:hAnsiTheme="majorBidi" w:cstheme="majorBidi"/>
          <w:sz w:val="24"/>
          <w:szCs w:val="24"/>
        </w:rPr>
        <w:t>ir</w:t>
      </w:r>
      <w:r w:rsidR="00DE6CFE">
        <w:rPr>
          <w:rFonts w:asciiTheme="majorBidi" w:hAnsiTheme="majorBidi" w:cstheme="majorBidi"/>
          <w:sz w:val="24"/>
          <w:szCs w:val="24"/>
        </w:rPr>
        <w:t>) and</w:t>
      </w:r>
      <w:r w:rsidR="00380AB4">
        <w:rPr>
          <w:rFonts w:asciiTheme="majorBidi" w:hAnsiTheme="majorBidi" w:cstheme="majorBidi"/>
          <w:sz w:val="24"/>
          <w:szCs w:val="24"/>
        </w:rPr>
        <w:t>,</w:t>
      </w:r>
      <w:r w:rsidR="00DE6CFE">
        <w:rPr>
          <w:rFonts w:asciiTheme="majorBidi" w:hAnsiTheme="majorBidi" w:cstheme="majorBidi"/>
          <w:sz w:val="24"/>
          <w:szCs w:val="24"/>
        </w:rPr>
        <w:t xml:space="preserve"> at the same time</w:t>
      </w:r>
      <w:r w:rsidR="00380AB4">
        <w:rPr>
          <w:rFonts w:asciiTheme="majorBidi" w:hAnsiTheme="majorBidi" w:cstheme="majorBidi"/>
          <w:sz w:val="24"/>
          <w:szCs w:val="24"/>
        </w:rPr>
        <w:t>,</w:t>
      </w:r>
      <w:r w:rsidR="00DE6CFE">
        <w:rPr>
          <w:rFonts w:asciiTheme="majorBidi" w:hAnsiTheme="majorBidi" w:cstheme="majorBidi"/>
          <w:sz w:val="24"/>
          <w:szCs w:val="24"/>
        </w:rPr>
        <w:t xml:space="preserve"> two soldiers descended… under the same tree </w:t>
      </w:r>
      <w:r w:rsidR="00B76092">
        <w:rPr>
          <w:rFonts w:asciiTheme="majorBidi" w:hAnsiTheme="majorBidi" w:cstheme="majorBidi"/>
          <w:sz w:val="24"/>
          <w:szCs w:val="24"/>
        </w:rPr>
        <w:t>where they had been located</w:t>
      </w:r>
      <w:r w:rsidR="00DE6CFE">
        <w:rPr>
          <w:rFonts w:asciiTheme="majorBidi" w:hAnsiTheme="majorBidi" w:cstheme="majorBidi"/>
          <w:sz w:val="24"/>
          <w:szCs w:val="24"/>
        </w:rPr>
        <w:t>.”</w:t>
      </w:r>
      <w:r w:rsidR="00DE6CFE">
        <w:rPr>
          <w:rStyle w:val="FootnoteReference"/>
          <w:rFonts w:asciiTheme="majorBidi" w:hAnsiTheme="majorBidi" w:cstheme="majorBidi"/>
          <w:sz w:val="24"/>
          <w:szCs w:val="24"/>
        </w:rPr>
        <w:footnoteReference w:id="51"/>
      </w:r>
    </w:p>
    <w:p w14:paraId="212309C0" w14:textId="703F3F74" w:rsidR="00A05036" w:rsidRDefault="00934C37" w:rsidP="007502F5">
      <w:pPr>
        <w:bidi w:val="0"/>
        <w:spacing w:line="360" w:lineRule="auto"/>
        <w:jc w:val="both"/>
        <w:rPr>
          <w:rFonts w:asciiTheme="majorBidi" w:hAnsiTheme="majorBidi" w:cstheme="majorBidi"/>
          <w:sz w:val="24"/>
          <w:szCs w:val="24"/>
        </w:rPr>
      </w:pPr>
      <w:commentRangeStart w:id="43"/>
      <w:r>
        <w:rPr>
          <w:rFonts w:asciiTheme="majorBidi" w:hAnsiTheme="majorBidi" w:cstheme="majorBidi"/>
          <w:sz w:val="24"/>
          <w:szCs w:val="24"/>
        </w:rPr>
        <w:t xml:space="preserve">It should be noted that </w:t>
      </w:r>
      <w:r w:rsidR="000630AC">
        <w:rPr>
          <w:rFonts w:asciiTheme="majorBidi" w:hAnsiTheme="majorBidi" w:cstheme="majorBidi"/>
          <w:sz w:val="24"/>
          <w:szCs w:val="24"/>
        </w:rPr>
        <w:t>the “Malkiya” outpost (</w:t>
      </w:r>
      <w:r w:rsidR="00380AB4">
        <w:rPr>
          <w:rFonts w:asciiTheme="majorBidi" w:hAnsiTheme="majorBidi" w:cstheme="majorBidi"/>
          <w:sz w:val="24"/>
          <w:szCs w:val="24"/>
        </w:rPr>
        <w:t>probably referring again to</w:t>
      </w:r>
      <w:r w:rsidR="000630AC">
        <w:rPr>
          <w:rFonts w:asciiTheme="majorBidi" w:hAnsiTheme="majorBidi" w:cstheme="majorBidi"/>
          <w:sz w:val="24"/>
          <w:szCs w:val="24"/>
        </w:rPr>
        <w:t xml:space="preserve"> </w:t>
      </w:r>
      <w:r w:rsidR="002142A7">
        <w:rPr>
          <w:rFonts w:asciiTheme="majorBidi" w:hAnsiTheme="majorBidi" w:cstheme="majorBidi"/>
          <w:sz w:val="24"/>
          <w:szCs w:val="24"/>
        </w:rPr>
        <w:t xml:space="preserve">the </w:t>
      </w:r>
      <w:r w:rsidR="000630AC">
        <w:rPr>
          <w:rFonts w:asciiTheme="majorBidi" w:hAnsiTheme="majorBidi" w:cstheme="majorBidi"/>
          <w:sz w:val="24"/>
          <w:szCs w:val="24"/>
        </w:rPr>
        <w:t>Turmus</w:t>
      </w:r>
      <w:r w:rsidR="002142A7">
        <w:rPr>
          <w:rFonts w:asciiTheme="majorBidi" w:hAnsiTheme="majorBidi" w:cstheme="majorBidi"/>
          <w:sz w:val="24"/>
          <w:szCs w:val="24"/>
        </w:rPr>
        <w:t xml:space="preserve"> Outpost near</w:t>
      </w:r>
      <w:r w:rsidR="00D224FC">
        <w:rPr>
          <w:rFonts w:asciiTheme="majorBidi" w:hAnsiTheme="majorBidi" w:cstheme="majorBidi"/>
          <w:sz w:val="24"/>
          <w:szCs w:val="24"/>
        </w:rPr>
        <w:t xml:space="preserve"> K</w:t>
      </w:r>
      <w:r w:rsidR="002142A7">
        <w:rPr>
          <w:rFonts w:asciiTheme="majorBidi" w:hAnsiTheme="majorBidi" w:cstheme="majorBidi"/>
          <w:sz w:val="24"/>
          <w:szCs w:val="24"/>
        </w:rPr>
        <w:t xml:space="preserve">ibbutz Malkiya). </w:t>
      </w:r>
      <w:commentRangeEnd w:id="43"/>
      <w:r w:rsidR="00880EF5">
        <w:rPr>
          <w:rStyle w:val="CommentReference"/>
        </w:rPr>
        <w:commentReference w:id="43"/>
      </w:r>
      <w:r w:rsidR="002142A7">
        <w:rPr>
          <w:rFonts w:asciiTheme="majorBidi" w:hAnsiTheme="majorBidi" w:cstheme="majorBidi"/>
          <w:sz w:val="24"/>
          <w:szCs w:val="24"/>
        </w:rPr>
        <w:t xml:space="preserve">Hizballah operatives noted </w:t>
      </w:r>
      <w:r w:rsidR="00380AB4">
        <w:rPr>
          <w:rFonts w:asciiTheme="majorBidi" w:hAnsiTheme="majorBidi" w:cstheme="majorBidi"/>
          <w:sz w:val="24"/>
          <w:szCs w:val="24"/>
        </w:rPr>
        <w:t xml:space="preserve">whether </w:t>
      </w:r>
      <w:r w:rsidR="002142A7">
        <w:rPr>
          <w:rFonts w:asciiTheme="majorBidi" w:hAnsiTheme="majorBidi" w:cstheme="majorBidi"/>
          <w:sz w:val="24"/>
          <w:szCs w:val="24"/>
        </w:rPr>
        <w:t>the lights in the outpost were on or off</w:t>
      </w:r>
      <w:r w:rsidR="00380AB4">
        <w:rPr>
          <w:rFonts w:asciiTheme="majorBidi" w:hAnsiTheme="majorBidi" w:cstheme="majorBidi"/>
          <w:sz w:val="24"/>
          <w:szCs w:val="24"/>
        </w:rPr>
        <w:t xml:space="preserve">, interpreting this as an indication of </w:t>
      </w:r>
      <w:r w:rsidR="002142A7">
        <w:rPr>
          <w:rFonts w:asciiTheme="majorBidi" w:hAnsiTheme="majorBidi" w:cstheme="majorBidi"/>
          <w:sz w:val="24"/>
          <w:szCs w:val="24"/>
        </w:rPr>
        <w:t>activity. One day, the lights went out</w:t>
      </w:r>
      <w:r w:rsidR="0077616E">
        <w:rPr>
          <w:rFonts w:asciiTheme="majorBidi" w:hAnsiTheme="majorBidi" w:cstheme="majorBidi"/>
          <w:sz w:val="24"/>
          <w:szCs w:val="24"/>
        </w:rPr>
        <w:t xml:space="preserve"> at a time they generally stayed on</w:t>
      </w:r>
      <w:r w:rsidR="008F545D">
        <w:rPr>
          <w:rFonts w:asciiTheme="majorBidi" w:hAnsiTheme="majorBidi" w:cstheme="majorBidi"/>
          <w:sz w:val="24"/>
          <w:szCs w:val="24"/>
        </w:rPr>
        <w:t>;</w:t>
      </w:r>
      <w:r w:rsidR="0077616E">
        <w:rPr>
          <w:rFonts w:asciiTheme="majorBidi" w:hAnsiTheme="majorBidi" w:cstheme="majorBidi"/>
          <w:sz w:val="24"/>
          <w:szCs w:val="24"/>
        </w:rPr>
        <w:t xml:space="preserve"> this was noted as a deviation from the routine. The </w:t>
      </w:r>
      <w:r w:rsidR="008F545D">
        <w:rPr>
          <w:rFonts w:asciiTheme="majorBidi" w:hAnsiTheme="majorBidi" w:cstheme="majorBidi"/>
          <w:sz w:val="24"/>
          <w:szCs w:val="24"/>
        </w:rPr>
        <w:t>consistent</w:t>
      </w:r>
      <w:r w:rsidR="0077616E">
        <w:rPr>
          <w:rFonts w:asciiTheme="majorBidi" w:hAnsiTheme="majorBidi" w:cstheme="majorBidi"/>
          <w:sz w:val="24"/>
          <w:szCs w:val="24"/>
        </w:rPr>
        <w:t xml:space="preserve"> handwriting would indicate that the same forward observer</w:t>
      </w:r>
      <w:r w:rsidR="008F545D">
        <w:rPr>
          <w:rFonts w:asciiTheme="majorBidi" w:hAnsiTheme="majorBidi" w:cstheme="majorBidi"/>
          <w:sz w:val="24"/>
          <w:szCs w:val="24"/>
        </w:rPr>
        <w:t xml:space="preserve"> or </w:t>
      </w:r>
      <w:r w:rsidR="0077616E">
        <w:rPr>
          <w:rFonts w:asciiTheme="majorBidi" w:hAnsiTheme="majorBidi" w:cstheme="majorBidi"/>
          <w:sz w:val="24"/>
          <w:szCs w:val="24"/>
        </w:rPr>
        <w:t>operations</w:t>
      </w:r>
      <w:r w:rsidR="008761BA">
        <w:rPr>
          <w:rFonts w:asciiTheme="majorBidi" w:hAnsiTheme="majorBidi" w:cstheme="majorBidi"/>
          <w:sz w:val="24"/>
          <w:szCs w:val="24"/>
        </w:rPr>
        <w:t xml:space="preserve"> </w:t>
      </w:r>
      <w:r w:rsidR="008F545D">
        <w:rPr>
          <w:rFonts w:asciiTheme="majorBidi" w:hAnsiTheme="majorBidi" w:cstheme="majorBidi"/>
          <w:sz w:val="24"/>
          <w:szCs w:val="24"/>
        </w:rPr>
        <w:t>sergeant</w:t>
      </w:r>
      <w:r w:rsidR="008761BA">
        <w:rPr>
          <w:rFonts w:asciiTheme="majorBidi" w:hAnsiTheme="majorBidi" w:cstheme="majorBidi"/>
          <w:sz w:val="24"/>
          <w:szCs w:val="24"/>
        </w:rPr>
        <w:t xml:space="preserve"> </w:t>
      </w:r>
      <w:r w:rsidR="00D224FC">
        <w:rPr>
          <w:rFonts w:asciiTheme="majorBidi" w:hAnsiTheme="majorBidi" w:cstheme="majorBidi"/>
          <w:sz w:val="24"/>
          <w:szCs w:val="24"/>
        </w:rPr>
        <w:t>took all the notes throughout</w:t>
      </w:r>
      <w:r w:rsidR="008F545D">
        <w:rPr>
          <w:rFonts w:asciiTheme="majorBidi" w:hAnsiTheme="majorBidi" w:cstheme="majorBidi"/>
          <w:sz w:val="24"/>
          <w:szCs w:val="24"/>
        </w:rPr>
        <w:t xml:space="preserve"> the period recorded</w:t>
      </w:r>
      <w:r w:rsidR="00D224FC">
        <w:rPr>
          <w:rFonts w:asciiTheme="majorBidi" w:hAnsiTheme="majorBidi" w:cstheme="majorBidi"/>
          <w:sz w:val="24"/>
          <w:szCs w:val="24"/>
        </w:rPr>
        <w:t>. A</w:t>
      </w:r>
      <w:r w:rsidR="008F545D">
        <w:rPr>
          <w:rFonts w:asciiTheme="majorBidi" w:hAnsiTheme="majorBidi" w:cstheme="majorBidi"/>
          <w:sz w:val="24"/>
          <w:szCs w:val="24"/>
        </w:rPr>
        <w:t xml:space="preserve"> </w:t>
      </w:r>
      <w:r w:rsidR="00D224FC">
        <w:rPr>
          <w:rFonts w:asciiTheme="majorBidi" w:hAnsiTheme="majorBidi" w:cstheme="majorBidi"/>
          <w:sz w:val="24"/>
          <w:szCs w:val="24"/>
        </w:rPr>
        <w:t>coding chart appear</w:t>
      </w:r>
      <w:r w:rsidR="00B7704F">
        <w:rPr>
          <w:rFonts w:asciiTheme="majorBidi" w:hAnsiTheme="majorBidi" w:cstheme="majorBidi"/>
          <w:sz w:val="24"/>
          <w:szCs w:val="24"/>
        </w:rPr>
        <w:t>ing</w:t>
      </w:r>
      <w:r w:rsidR="00D224FC">
        <w:rPr>
          <w:rFonts w:asciiTheme="majorBidi" w:hAnsiTheme="majorBidi" w:cstheme="majorBidi"/>
          <w:sz w:val="24"/>
          <w:szCs w:val="24"/>
        </w:rPr>
        <w:t xml:space="preserve"> at the beginning of the notebook</w:t>
      </w:r>
      <w:r w:rsidR="00B7704F">
        <w:rPr>
          <w:rFonts w:asciiTheme="majorBidi" w:hAnsiTheme="majorBidi" w:cstheme="majorBidi"/>
          <w:sz w:val="24"/>
          <w:szCs w:val="24"/>
        </w:rPr>
        <w:t xml:space="preserve"> with codes for different rooms and activities (such as prayers and sleeping) </w:t>
      </w:r>
      <w:r w:rsidR="008F545D">
        <w:rPr>
          <w:rFonts w:asciiTheme="majorBidi" w:hAnsiTheme="majorBidi" w:cstheme="majorBidi"/>
          <w:sz w:val="24"/>
          <w:szCs w:val="24"/>
        </w:rPr>
        <w:t>suggests</w:t>
      </w:r>
      <w:r w:rsidR="00B7704F">
        <w:rPr>
          <w:rFonts w:asciiTheme="majorBidi" w:hAnsiTheme="majorBidi" w:cstheme="majorBidi"/>
          <w:sz w:val="24"/>
          <w:szCs w:val="24"/>
        </w:rPr>
        <w:t xml:space="preserve"> that the </w:t>
      </w:r>
      <w:r w:rsidR="00994473">
        <w:rPr>
          <w:rFonts w:asciiTheme="majorBidi" w:hAnsiTheme="majorBidi" w:cstheme="majorBidi"/>
          <w:sz w:val="24"/>
          <w:szCs w:val="24"/>
        </w:rPr>
        <w:t>notebook’s author</w:t>
      </w:r>
      <w:r w:rsidR="00B7704F">
        <w:rPr>
          <w:rFonts w:asciiTheme="majorBidi" w:hAnsiTheme="majorBidi" w:cstheme="majorBidi"/>
          <w:sz w:val="24"/>
          <w:szCs w:val="24"/>
        </w:rPr>
        <w:t xml:space="preserve"> </w:t>
      </w:r>
      <w:r w:rsidR="008F545D">
        <w:rPr>
          <w:rFonts w:asciiTheme="majorBidi" w:hAnsiTheme="majorBidi" w:cstheme="majorBidi"/>
          <w:sz w:val="24"/>
          <w:szCs w:val="24"/>
        </w:rPr>
        <w:t>was likely stationed at</w:t>
      </w:r>
      <w:r w:rsidR="00B7704F">
        <w:rPr>
          <w:rFonts w:asciiTheme="majorBidi" w:hAnsiTheme="majorBidi" w:cstheme="majorBidi"/>
          <w:sz w:val="24"/>
          <w:szCs w:val="24"/>
        </w:rPr>
        <w:t xml:space="preserve"> a facility together with Hizballah </w:t>
      </w:r>
      <w:r w:rsidR="00D57A65">
        <w:rPr>
          <w:rFonts w:asciiTheme="majorBidi" w:hAnsiTheme="majorBidi" w:cstheme="majorBidi"/>
          <w:sz w:val="24"/>
          <w:szCs w:val="24"/>
        </w:rPr>
        <w:t>personnel</w:t>
      </w:r>
      <w:r w:rsidR="008F545D">
        <w:rPr>
          <w:rFonts w:asciiTheme="majorBidi" w:hAnsiTheme="majorBidi" w:cstheme="majorBidi"/>
          <w:sz w:val="24"/>
          <w:szCs w:val="24"/>
        </w:rPr>
        <w:t>. In addition to</w:t>
      </w:r>
      <w:r w:rsidR="00D57A65">
        <w:rPr>
          <w:rFonts w:asciiTheme="majorBidi" w:hAnsiTheme="majorBidi" w:cstheme="majorBidi"/>
          <w:sz w:val="24"/>
          <w:szCs w:val="24"/>
        </w:rPr>
        <w:t xml:space="preserve"> providing reports on IDF activity, he</w:t>
      </w:r>
      <w:r w:rsidR="004F1250">
        <w:rPr>
          <w:rFonts w:asciiTheme="majorBidi" w:hAnsiTheme="majorBidi" w:cstheme="majorBidi"/>
          <w:sz w:val="24"/>
          <w:szCs w:val="24"/>
        </w:rPr>
        <w:t>,</w:t>
      </w:r>
      <w:r w:rsidR="00D57A65">
        <w:rPr>
          <w:rFonts w:asciiTheme="majorBidi" w:hAnsiTheme="majorBidi" w:cstheme="majorBidi"/>
          <w:sz w:val="24"/>
          <w:szCs w:val="24"/>
        </w:rPr>
        <w:t xml:space="preserve"> </w:t>
      </w:r>
      <w:r w:rsidR="004F1250">
        <w:rPr>
          <w:rFonts w:asciiTheme="majorBidi" w:hAnsiTheme="majorBidi" w:cstheme="majorBidi"/>
          <w:sz w:val="24"/>
          <w:szCs w:val="24"/>
        </w:rPr>
        <w:t xml:space="preserve">at the same time, </w:t>
      </w:r>
      <w:r w:rsidR="00D57A65">
        <w:rPr>
          <w:rFonts w:asciiTheme="majorBidi" w:hAnsiTheme="majorBidi" w:cstheme="majorBidi"/>
          <w:sz w:val="24"/>
          <w:szCs w:val="24"/>
        </w:rPr>
        <w:t>also reported on the state of the operatives on the ground.</w:t>
      </w:r>
      <w:r w:rsidR="00D57A65">
        <w:rPr>
          <w:rStyle w:val="FootnoteReference"/>
          <w:rFonts w:asciiTheme="majorBidi" w:hAnsiTheme="majorBidi" w:cstheme="majorBidi"/>
          <w:sz w:val="24"/>
          <w:szCs w:val="24"/>
        </w:rPr>
        <w:footnoteReference w:id="52"/>
      </w:r>
    </w:p>
    <w:p w14:paraId="432EC865" w14:textId="452DCB16" w:rsidR="00CA042B" w:rsidRDefault="00D57A65" w:rsidP="00824EF9">
      <w:pPr>
        <w:bidi w:val="0"/>
        <w:spacing w:line="360" w:lineRule="auto"/>
        <w:jc w:val="both"/>
        <w:rPr>
          <w:rFonts w:asciiTheme="majorBidi" w:hAnsiTheme="majorBidi" w:cstheme="majorBidi"/>
          <w:sz w:val="24"/>
          <w:szCs w:val="24"/>
        </w:rPr>
      </w:pPr>
      <w:r>
        <w:rPr>
          <w:rFonts w:asciiTheme="majorBidi" w:hAnsiTheme="majorBidi" w:cstheme="majorBidi"/>
          <w:sz w:val="24"/>
          <w:szCs w:val="24"/>
        </w:rPr>
        <w:t>Thus,</w:t>
      </w:r>
      <w:r w:rsidR="00CA042B">
        <w:rPr>
          <w:rFonts w:asciiTheme="majorBidi" w:hAnsiTheme="majorBidi" w:cstheme="majorBidi"/>
          <w:sz w:val="24"/>
          <w:szCs w:val="24"/>
        </w:rPr>
        <w:t xml:space="preserve"> Hizballah’s</w:t>
      </w:r>
      <w:r>
        <w:rPr>
          <w:rFonts w:asciiTheme="majorBidi" w:hAnsiTheme="majorBidi" w:cstheme="majorBidi"/>
          <w:sz w:val="24"/>
          <w:szCs w:val="24"/>
        </w:rPr>
        <w:t xml:space="preserve"> observation </w:t>
      </w:r>
      <w:r w:rsidR="00CA042B">
        <w:rPr>
          <w:rFonts w:asciiTheme="majorBidi" w:hAnsiTheme="majorBidi" w:cstheme="majorBidi"/>
          <w:sz w:val="24"/>
          <w:szCs w:val="24"/>
        </w:rPr>
        <w:t>activities enabled it</w:t>
      </w:r>
      <w:r>
        <w:rPr>
          <w:rFonts w:asciiTheme="majorBidi" w:hAnsiTheme="majorBidi" w:cstheme="majorBidi"/>
          <w:sz w:val="24"/>
          <w:szCs w:val="24"/>
        </w:rPr>
        <w:t xml:space="preserve"> to collect comprehensive information about </w:t>
      </w:r>
      <w:r w:rsidR="00CA042B">
        <w:rPr>
          <w:rFonts w:asciiTheme="majorBidi" w:hAnsiTheme="majorBidi" w:cstheme="majorBidi"/>
          <w:sz w:val="24"/>
          <w:szCs w:val="24"/>
        </w:rPr>
        <w:t>developments</w:t>
      </w:r>
      <w:r w:rsidR="004F55A2">
        <w:rPr>
          <w:rFonts w:asciiTheme="majorBidi" w:hAnsiTheme="majorBidi" w:cstheme="majorBidi"/>
          <w:sz w:val="24"/>
          <w:szCs w:val="24"/>
        </w:rPr>
        <w:t xml:space="preserve"> on Israel</w:t>
      </w:r>
      <w:r w:rsidR="00767F96">
        <w:rPr>
          <w:rFonts w:asciiTheme="majorBidi" w:hAnsiTheme="majorBidi" w:cstheme="majorBidi"/>
          <w:sz w:val="24"/>
          <w:szCs w:val="24"/>
        </w:rPr>
        <w:t>’s</w:t>
      </w:r>
      <w:r w:rsidR="004F55A2">
        <w:rPr>
          <w:rFonts w:asciiTheme="majorBidi" w:hAnsiTheme="majorBidi" w:cstheme="majorBidi"/>
          <w:sz w:val="24"/>
          <w:szCs w:val="24"/>
        </w:rPr>
        <w:t xml:space="preserve"> side of the border and </w:t>
      </w:r>
      <w:r w:rsidR="00CA042B">
        <w:rPr>
          <w:rFonts w:asciiTheme="majorBidi" w:hAnsiTheme="majorBidi" w:cstheme="majorBidi"/>
          <w:sz w:val="24"/>
          <w:szCs w:val="24"/>
        </w:rPr>
        <w:t xml:space="preserve">to </w:t>
      </w:r>
      <w:r w:rsidR="00767F96">
        <w:rPr>
          <w:rFonts w:asciiTheme="majorBidi" w:hAnsiTheme="majorBidi" w:cstheme="majorBidi"/>
          <w:sz w:val="24"/>
          <w:szCs w:val="24"/>
        </w:rPr>
        <w:t>prepare</w:t>
      </w:r>
      <w:r w:rsidR="00CA042B">
        <w:rPr>
          <w:rFonts w:asciiTheme="majorBidi" w:hAnsiTheme="majorBidi" w:cstheme="majorBidi"/>
          <w:sz w:val="24"/>
          <w:szCs w:val="24"/>
        </w:rPr>
        <w:t xml:space="preserve"> seriously</w:t>
      </w:r>
      <w:r w:rsidR="00767F96">
        <w:rPr>
          <w:rFonts w:asciiTheme="majorBidi" w:hAnsiTheme="majorBidi" w:cstheme="majorBidi"/>
          <w:sz w:val="24"/>
          <w:szCs w:val="24"/>
        </w:rPr>
        <w:t xml:space="preserve"> to fight</w:t>
      </w:r>
      <w:r w:rsidR="004F55A2">
        <w:rPr>
          <w:rFonts w:asciiTheme="majorBidi" w:hAnsiTheme="majorBidi" w:cstheme="majorBidi"/>
          <w:sz w:val="24"/>
          <w:szCs w:val="24"/>
        </w:rPr>
        <w:t xml:space="preserve"> Israel. Moreover, during the fighting, as </w:t>
      </w:r>
      <w:r w:rsidR="00CA042B">
        <w:rPr>
          <w:rFonts w:asciiTheme="majorBidi" w:hAnsiTheme="majorBidi" w:cstheme="majorBidi"/>
          <w:sz w:val="24"/>
          <w:szCs w:val="24"/>
        </w:rPr>
        <w:t>detailed</w:t>
      </w:r>
      <w:r w:rsidR="004F55A2">
        <w:rPr>
          <w:rFonts w:asciiTheme="majorBidi" w:hAnsiTheme="majorBidi" w:cstheme="majorBidi"/>
          <w:sz w:val="24"/>
          <w:szCs w:val="24"/>
        </w:rPr>
        <w:t xml:space="preserve"> </w:t>
      </w:r>
      <w:r w:rsidR="004E5BB8">
        <w:rPr>
          <w:rFonts w:asciiTheme="majorBidi" w:hAnsiTheme="majorBidi" w:cstheme="majorBidi"/>
          <w:sz w:val="24"/>
          <w:szCs w:val="24"/>
        </w:rPr>
        <w:t>below</w:t>
      </w:r>
      <w:r w:rsidR="004F55A2">
        <w:rPr>
          <w:rFonts w:asciiTheme="majorBidi" w:hAnsiTheme="majorBidi" w:cstheme="majorBidi"/>
          <w:sz w:val="24"/>
          <w:szCs w:val="24"/>
        </w:rPr>
        <w:t>, the observation activit</w:t>
      </w:r>
      <w:r w:rsidR="00CA042B">
        <w:rPr>
          <w:rFonts w:asciiTheme="majorBidi" w:hAnsiTheme="majorBidi" w:cstheme="majorBidi"/>
          <w:sz w:val="24"/>
          <w:szCs w:val="24"/>
        </w:rPr>
        <w:t>ies played a major role in enabling</w:t>
      </w:r>
      <w:r w:rsidR="00F7414D">
        <w:rPr>
          <w:rFonts w:asciiTheme="majorBidi" w:hAnsiTheme="majorBidi" w:cstheme="majorBidi"/>
          <w:sz w:val="24"/>
          <w:szCs w:val="24"/>
        </w:rPr>
        <w:t xml:space="preserve"> Hizballah </w:t>
      </w:r>
      <w:r w:rsidR="00CA042B">
        <w:rPr>
          <w:rFonts w:asciiTheme="majorBidi" w:hAnsiTheme="majorBidi" w:cstheme="majorBidi"/>
          <w:sz w:val="24"/>
          <w:szCs w:val="24"/>
        </w:rPr>
        <w:t>to identify</w:t>
      </w:r>
      <w:r w:rsidR="00F7414D">
        <w:rPr>
          <w:rFonts w:asciiTheme="majorBidi" w:hAnsiTheme="majorBidi" w:cstheme="majorBidi"/>
          <w:sz w:val="24"/>
          <w:szCs w:val="24"/>
        </w:rPr>
        <w:t xml:space="preserve"> preliminary IDF preparations and direct the organization’s fighting efforts accordingly</w:t>
      </w:r>
      <w:r w:rsidR="00CA042B">
        <w:rPr>
          <w:rFonts w:asciiTheme="majorBidi" w:hAnsiTheme="majorBidi" w:cstheme="majorBidi"/>
          <w:sz w:val="24"/>
          <w:szCs w:val="24"/>
        </w:rPr>
        <w:t xml:space="preserve">. </w:t>
      </w:r>
    </w:p>
    <w:p w14:paraId="4A408A70" w14:textId="3793D4E0" w:rsidR="00D57A65" w:rsidRDefault="00CA042B" w:rsidP="00CA042B">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One example is their identification of</w:t>
      </w:r>
      <w:r w:rsidR="00F7414D">
        <w:rPr>
          <w:rFonts w:asciiTheme="majorBidi" w:hAnsiTheme="majorBidi" w:cstheme="majorBidi"/>
          <w:sz w:val="24"/>
          <w:szCs w:val="24"/>
        </w:rPr>
        <w:t xml:space="preserve"> IDF engineering preparations for </w:t>
      </w:r>
      <w:r w:rsidR="00B633D8">
        <w:rPr>
          <w:rFonts w:asciiTheme="majorBidi" w:hAnsiTheme="majorBidi" w:cstheme="majorBidi"/>
          <w:sz w:val="24"/>
          <w:szCs w:val="24"/>
        </w:rPr>
        <w:t xml:space="preserve">the Battle of Wadi Saluki at the beginning of the war, which involved bulldozing </w:t>
      </w:r>
      <w:r w:rsidR="00824EF9">
        <w:rPr>
          <w:rFonts w:asciiTheme="majorBidi" w:hAnsiTheme="majorBidi" w:cstheme="majorBidi"/>
          <w:sz w:val="24"/>
          <w:szCs w:val="24"/>
        </w:rPr>
        <w:t xml:space="preserve">traffic lanes for </w:t>
      </w:r>
      <w:r w:rsidR="00F7414D">
        <w:rPr>
          <w:rFonts w:asciiTheme="majorBidi" w:hAnsiTheme="majorBidi" w:cstheme="majorBidi"/>
          <w:sz w:val="24"/>
          <w:szCs w:val="24"/>
        </w:rPr>
        <w:t>the</w:t>
      </w:r>
      <w:r w:rsidR="00824EF9">
        <w:rPr>
          <w:rFonts w:asciiTheme="majorBidi" w:hAnsiTheme="majorBidi" w:cstheme="majorBidi"/>
          <w:sz w:val="24"/>
          <w:szCs w:val="24"/>
        </w:rPr>
        <w:t xml:space="preserve"> </w:t>
      </w:r>
      <w:r w:rsidR="001C6A1A">
        <w:rPr>
          <w:rFonts w:asciiTheme="majorBidi" w:hAnsiTheme="majorBidi" w:cstheme="majorBidi"/>
          <w:sz w:val="24"/>
          <w:szCs w:val="24"/>
        </w:rPr>
        <w:t>armored</w:t>
      </w:r>
      <w:r w:rsidR="004F1250">
        <w:rPr>
          <w:rFonts w:asciiTheme="majorBidi" w:hAnsiTheme="majorBidi" w:cstheme="majorBidi"/>
          <w:sz w:val="24"/>
          <w:szCs w:val="24"/>
        </w:rPr>
        <w:t xml:space="preserve"> forces expected to arrive</w:t>
      </w:r>
      <w:r w:rsidR="001C6A1A">
        <w:rPr>
          <w:rFonts w:asciiTheme="majorBidi" w:hAnsiTheme="majorBidi" w:cstheme="majorBidi"/>
          <w:sz w:val="24"/>
          <w:szCs w:val="24"/>
        </w:rPr>
        <w:t>.</w:t>
      </w:r>
      <w:r w:rsidR="001C6A1A">
        <w:rPr>
          <w:rStyle w:val="FootnoteReference"/>
          <w:rFonts w:asciiTheme="majorBidi" w:hAnsiTheme="majorBidi" w:cstheme="majorBidi"/>
          <w:sz w:val="24"/>
          <w:szCs w:val="24"/>
        </w:rPr>
        <w:footnoteReference w:id="53"/>
      </w:r>
      <w:r w:rsidR="001C6A1A">
        <w:rPr>
          <w:rFonts w:asciiTheme="majorBidi" w:hAnsiTheme="majorBidi" w:cstheme="majorBidi"/>
          <w:sz w:val="24"/>
          <w:szCs w:val="24"/>
        </w:rPr>
        <w:t xml:space="preserve"> As will be demonstrated below, all </w:t>
      </w:r>
      <w:r>
        <w:rPr>
          <w:rFonts w:asciiTheme="majorBidi" w:hAnsiTheme="majorBidi" w:cstheme="majorBidi"/>
          <w:sz w:val="24"/>
          <w:szCs w:val="24"/>
        </w:rPr>
        <w:t xml:space="preserve">the </w:t>
      </w:r>
      <w:r w:rsidR="001C6A1A">
        <w:rPr>
          <w:rFonts w:asciiTheme="majorBidi" w:hAnsiTheme="majorBidi" w:cstheme="majorBidi"/>
          <w:sz w:val="24"/>
          <w:szCs w:val="24"/>
        </w:rPr>
        <w:t>Hizballah observers had to do was</w:t>
      </w:r>
      <w:r w:rsidR="00AF150D">
        <w:rPr>
          <w:rFonts w:asciiTheme="majorBidi" w:hAnsiTheme="majorBidi" w:cstheme="majorBidi"/>
          <w:sz w:val="24"/>
          <w:szCs w:val="24"/>
        </w:rPr>
        <w:t xml:space="preserve"> </w:t>
      </w:r>
      <w:r>
        <w:rPr>
          <w:rFonts w:asciiTheme="majorBidi" w:hAnsiTheme="majorBidi" w:cstheme="majorBidi"/>
          <w:sz w:val="24"/>
          <w:szCs w:val="24"/>
        </w:rPr>
        <w:t>stand</w:t>
      </w:r>
      <w:r w:rsidR="00AF150D">
        <w:rPr>
          <w:rFonts w:asciiTheme="majorBidi" w:hAnsiTheme="majorBidi" w:cstheme="majorBidi"/>
          <w:sz w:val="24"/>
          <w:szCs w:val="24"/>
        </w:rPr>
        <w:t xml:space="preserve"> on the ridge overlooking Wadi Saluki with their advanced observation cameras, wait for IDF armored troop</w:t>
      </w:r>
      <w:r w:rsidR="004E5BB8">
        <w:rPr>
          <w:rFonts w:asciiTheme="majorBidi" w:hAnsiTheme="majorBidi" w:cstheme="majorBidi"/>
          <w:sz w:val="24"/>
          <w:szCs w:val="24"/>
        </w:rPr>
        <w:t>s to</w:t>
      </w:r>
      <w:r w:rsidR="00AF150D">
        <w:rPr>
          <w:rFonts w:asciiTheme="majorBidi" w:hAnsiTheme="majorBidi" w:cstheme="majorBidi"/>
          <w:sz w:val="24"/>
          <w:szCs w:val="24"/>
        </w:rPr>
        <w:t xml:space="preserve"> mov</w:t>
      </w:r>
      <w:r w:rsidR="004E5BB8">
        <w:rPr>
          <w:rFonts w:asciiTheme="majorBidi" w:hAnsiTheme="majorBidi" w:cstheme="majorBidi"/>
          <w:sz w:val="24"/>
          <w:szCs w:val="24"/>
        </w:rPr>
        <w:t>e</w:t>
      </w:r>
      <w:r w:rsidR="00AF150D">
        <w:rPr>
          <w:rFonts w:asciiTheme="majorBidi" w:hAnsiTheme="majorBidi" w:cstheme="majorBidi"/>
          <w:sz w:val="24"/>
          <w:szCs w:val="24"/>
        </w:rPr>
        <w:t xml:space="preserve"> towards them</w:t>
      </w:r>
      <w:r w:rsidR="0055455F">
        <w:rPr>
          <w:rFonts w:asciiTheme="majorBidi" w:hAnsiTheme="majorBidi" w:cstheme="majorBidi"/>
          <w:sz w:val="24"/>
          <w:szCs w:val="24"/>
        </w:rPr>
        <w:t>, and operate their anti-tank weapons in what became one of the bloodiest battles of that war.</w:t>
      </w:r>
    </w:p>
    <w:p w14:paraId="2044D6E6" w14:textId="77777777" w:rsidR="0055455F" w:rsidRDefault="0055455F" w:rsidP="0055455F">
      <w:pPr>
        <w:bidi w:val="0"/>
        <w:spacing w:line="360" w:lineRule="auto"/>
        <w:jc w:val="both"/>
        <w:rPr>
          <w:rFonts w:asciiTheme="majorBidi" w:hAnsiTheme="majorBidi" w:cstheme="majorBidi"/>
          <w:sz w:val="24"/>
          <w:szCs w:val="24"/>
        </w:rPr>
      </w:pPr>
    </w:p>
    <w:p w14:paraId="506B493F" w14:textId="3439E401" w:rsidR="0055455F" w:rsidRPr="00A940A8" w:rsidRDefault="0055455F" w:rsidP="0055455F">
      <w:pPr>
        <w:bidi w:val="0"/>
        <w:spacing w:line="360" w:lineRule="auto"/>
        <w:jc w:val="both"/>
        <w:rPr>
          <w:rFonts w:asciiTheme="majorBidi" w:hAnsiTheme="majorBidi" w:cstheme="majorBidi"/>
          <w:b/>
          <w:bCs/>
          <w:sz w:val="24"/>
          <w:szCs w:val="24"/>
        </w:rPr>
      </w:pPr>
      <w:r w:rsidRPr="00B0491B">
        <w:rPr>
          <w:rFonts w:asciiTheme="majorBidi" w:hAnsiTheme="majorBidi" w:cstheme="majorBidi"/>
          <w:b/>
          <w:bCs/>
          <w:sz w:val="24"/>
          <w:szCs w:val="24"/>
        </w:rPr>
        <w:t>OSINT</w:t>
      </w:r>
      <w:r w:rsidR="00A940A8" w:rsidRPr="00A940A8">
        <w:rPr>
          <w:rFonts w:asciiTheme="majorBidi" w:hAnsiTheme="majorBidi" w:cstheme="majorBidi"/>
          <w:sz w:val="24"/>
          <w:szCs w:val="24"/>
        </w:rPr>
        <w:t xml:space="preserve"> </w:t>
      </w:r>
      <w:r w:rsidR="00A940A8">
        <w:rPr>
          <w:rFonts w:asciiTheme="majorBidi" w:hAnsiTheme="majorBidi" w:cstheme="majorBidi"/>
          <w:sz w:val="24"/>
          <w:szCs w:val="24"/>
        </w:rPr>
        <w:t>(</w:t>
      </w:r>
      <w:r w:rsidR="00A940A8" w:rsidRPr="00E131A3">
        <w:rPr>
          <w:rFonts w:asciiTheme="majorBidi" w:hAnsiTheme="majorBidi" w:cstheme="majorBidi"/>
          <w:b/>
          <w:bCs/>
          <w:sz w:val="24"/>
          <w:szCs w:val="24"/>
        </w:rPr>
        <w:t>Open Source Intelligence)</w:t>
      </w:r>
    </w:p>
    <w:p w14:paraId="63C1B38F" w14:textId="2FE3C941" w:rsidR="00612014" w:rsidRDefault="00FC2570" w:rsidP="00FC2570">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Hizballah </w:t>
      </w:r>
      <w:r w:rsidR="00D32AF0">
        <w:rPr>
          <w:rFonts w:asciiTheme="majorBidi" w:hAnsiTheme="majorBidi" w:cstheme="majorBidi"/>
          <w:sz w:val="24"/>
          <w:szCs w:val="24"/>
        </w:rPr>
        <w:t>made</w:t>
      </w:r>
      <w:r>
        <w:rPr>
          <w:rFonts w:asciiTheme="majorBidi" w:hAnsiTheme="majorBidi" w:cstheme="majorBidi"/>
          <w:sz w:val="24"/>
          <w:szCs w:val="24"/>
        </w:rPr>
        <w:t xml:space="preserve"> </w:t>
      </w:r>
      <w:r w:rsidR="005F4E94">
        <w:rPr>
          <w:rFonts w:asciiTheme="majorBidi" w:hAnsiTheme="majorBidi" w:cstheme="majorBidi"/>
          <w:sz w:val="24"/>
          <w:szCs w:val="24"/>
        </w:rPr>
        <w:t>collecting</w:t>
      </w:r>
      <w:r>
        <w:rPr>
          <w:rFonts w:asciiTheme="majorBidi" w:hAnsiTheme="majorBidi" w:cstheme="majorBidi"/>
          <w:sz w:val="24"/>
          <w:szCs w:val="24"/>
        </w:rPr>
        <w:t xml:space="preserve"> intelligence about Israel</w:t>
      </w:r>
      <w:r w:rsidR="005F4E94">
        <w:rPr>
          <w:rFonts w:asciiTheme="majorBidi" w:hAnsiTheme="majorBidi" w:cstheme="majorBidi"/>
          <w:sz w:val="24"/>
          <w:szCs w:val="24"/>
        </w:rPr>
        <w:t xml:space="preserve"> from open sources</w:t>
      </w:r>
      <w:r>
        <w:rPr>
          <w:rFonts w:asciiTheme="majorBidi" w:hAnsiTheme="majorBidi" w:cstheme="majorBidi"/>
          <w:sz w:val="24"/>
          <w:szCs w:val="24"/>
        </w:rPr>
        <w:t xml:space="preserve"> </w:t>
      </w:r>
      <w:r w:rsidR="00D32AF0">
        <w:rPr>
          <w:rFonts w:asciiTheme="majorBidi" w:hAnsiTheme="majorBidi" w:cstheme="majorBidi"/>
          <w:sz w:val="24"/>
          <w:szCs w:val="24"/>
        </w:rPr>
        <w:t>a priority</w:t>
      </w:r>
      <w:r w:rsidR="00D32AF0" w:rsidRPr="00D32AF0">
        <w:rPr>
          <w:rFonts w:asciiTheme="majorBidi" w:hAnsiTheme="majorBidi" w:cstheme="majorBidi"/>
          <w:sz w:val="24"/>
          <w:szCs w:val="24"/>
        </w:rPr>
        <w:t xml:space="preserve"> </w:t>
      </w:r>
      <w:r w:rsidR="00D32AF0">
        <w:rPr>
          <w:rFonts w:asciiTheme="majorBidi" w:hAnsiTheme="majorBidi" w:cstheme="majorBidi"/>
          <w:sz w:val="24"/>
          <w:szCs w:val="24"/>
        </w:rPr>
        <w:t>since its inception</w:t>
      </w:r>
      <w:r>
        <w:rPr>
          <w:rFonts w:asciiTheme="majorBidi" w:hAnsiTheme="majorBidi" w:cstheme="majorBidi"/>
          <w:sz w:val="24"/>
          <w:szCs w:val="24"/>
        </w:rPr>
        <w:t xml:space="preserve">. </w:t>
      </w:r>
      <w:r w:rsidR="0055455F">
        <w:rPr>
          <w:rFonts w:asciiTheme="majorBidi" w:hAnsiTheme="majorBidi" w:cstheme="majorBidi"/>
          <w:sz w:val="24"/>
          <w:szCs w:val="24"/>
        </w:rPr>
        <w:t xml:space="preserve">As </w:t>
      </w:r>
      <w:r w:rsidR="005F4E94">
        <w:rPr>
          <w:rFonts w:asciiTheme="majorBidi" w:hAnsiTheme="majorBidi" w:cstheme="majorBidi"/>
          <w:sz w:val="24"/>
          <w:szCs w:val="24"/>
        </w:rPr>
        <w:t xml:space="preserve">the </w:t>
      </w:r>
      <w:r w:rsidR="00A940A8">
        <w:rPr>
          <w:rFonts w:asciiTheme="majorBidi" w:hAnsiTheme="majorBidi" w:cstheme="majorBidi"/>
          <w:sz w:val="24"/>
          <w:szCs w:val="24"/>
        </w:rPr>
        <w:t>organization</w:t>
      </w:r>
      <w:r w:rsidR="00E1094A">
        <w:rPr>
          <w:rFonts w:asciiTheme="majorBidi" w:hAnsiTheme="majorBidi" w:cstheme="majorBidi"/>
          <w:sz w:val="24"/>
          <w:szCs w:val="24"/>
        </w:rPr>
        <w:t xml:space="preserve"> developed, this activity </w:t>
      </w:r>
      <w:r w:rsidR="00D32AF0">
        <w:rPr>
          <w:rFonts w:asciiTheme="majorBidi" w:hAnsiTheme="majorBidi" w:cstheme="majorBidi"/>
          <w:sz w:val="24"/>
          <w:szCs w:val="24"/>
        </w:rPr>
        <w:t xml:space="preserve">became </w:t>
      </w:r>
      <w:r w:rsidR="00E1094A">
        <w:rPr>
          <w:rFonts w:asciiTheme="majorBidi" w:hAnsiTheme="majorBidi" w:cstheme="majorBidi"/>
          <w:sz w:val="24"/>
          <w:szCs w:val="24"/>
        </w:rPr>
        <w:t xml:space="preserve">more structured and institutionalized. </w:t>
      </w:r>
      <w:r w:rsidR="00D32AF0">
        <w:rPr>
          <w:rFonts w:asciiTheme="majorBidi" w:hAnsiTheme="majorBidi" w:cstheme="majorBidi"/>
          <w:sz w:val="24"/>
          <w:szCs w:val="24"/>
        </w:rPr>
        <w:t xml:space="preserve">The importance of this intelligence channel was </w:t>
      </w:r>
      <w:r w:rsidR="006F38A4">
        <w:rPr>
          <w:rFonts w:asciiTheme="majorBidi" w:hAnsiTheme="majorBidi" w:cstheme="majorBidi"/>
          <w:sz w:val="24"/>
          <w:szCs w:val="24"/>
        </w:rPr>
        <w:t xml:space="preserve">highlighted </w:t>
      </w:r>
      <w:r w:rsidR="00D32AF0">
        <w:rPr>
          <w:rFonts w:asciiTheme="majorBidi" w:hAnsiTheme="majorBidi" w:cstheme="majorBidi"/>
          <w:sz w:val="24"/>
          <w:szCs w:val="24"/>
        </w:rPr>
        <w:t>by an incident involving OSINT</w:t>
      </w:r>
      <w:r w:rsidR="006F38A4">
        <w:rPr>
          <w:rFonts w:asciiTheme="majorBidi" w:hAnsiTheme="majorBidi" w:cstheme="majorBidi"/>
          <w:sz w:val="24"/>
          <w:szCs w:val="24"/>
        </w:rPr>
        <w:t xml:space="preserve"> </w:t>
      </w:r>
      <w:r w:rsidR="00D32AF0">
        <w:rPr>
          <w:rFonts w:asciiTheme="majorBidi" w:hAnsiTheme="majorBidi" w:cstheme="majorBidi"/>
          <w:sz w:val="24"/>
          <w:szCs w:val="24"/>
        </w:rPr>
        <w:t xml:space="preserve">collection on the </w:t>
      </w:r>
      <w:r w:rsidR="001F5FCA">
        <w:rPr>
          <w:rFonts w:asciiTheme="majorBidi" w:hAnsiTheme="majorBidi" w:cstheme="majorBidi"/>
          <w:sz w:val="24"/>
          <w:szCs w:val="24"/>
        </w:rPr>
        <w:t>Israeli side: Moshe Dayan, who served as Israel’s defense minister during the Yom Kippur War (October 1973)</w:t>
      </w:r>
      <w:r w:rsidR="00B67939">
        <w:rPr>
          <w:rFonts w:asciiTheme="majorBidi" w:hAnsiTheme="majorBidi" w:cstheme="majorBidi"/>
          <w:sz w:val="24"/>
          <w:szCs w:val="24"/>
        </w:rPr>
        <w:t>,</w:t>
      </w:r>
      <w:r w:rsidR="001F5FCA">
        <w:rPr>
          <w:rFonts w:asciiTheme="majorBidi" w:hAnsiTheme="majorBidi" w:cstheme="majorBidi"/>
          <w:sz w:val="24"/>
          <w:szCs w:val="24"/>
        </w:rPr>
        <w:t xml:space="preserve"> published a </w:t>
      </w:r>
      <w:r w:rsidR="00B67939">
        <w:rPr>
          <w:rFonts w:asciiTheme="majorBidi" w:hAnsiTheme="majorBidi" w:cstheme="majorBidi"/>
          <w:sz w:val="24"/>
          <w:szCs w:val="24"/>
        </w:rPr>
        <w:t xml:space="preserve">book about the war, which he based </w:t>
      </w:r>
      <w:r w:rsidR="006F38A4">
        <w:rPr>
          <w:rFonts w:asciiTheme="majorBidi" w:hAnsiTheme="majorBidi" w:cstheme="majorBidi"/>
          <w:sz w:val="24"/>
          <w:szCs w:val="24"/>
        </w:rPr>
        <w:t>in part</w:t>
      </w:r>
      <w:r w:rsidR="00B67939">
        <w:rPr>
          <w:rFonts w:asciiTheme="majorBidi" w:hAnsiTheme="majorBidi" w:cstheme="majorBidi"/>
          <w:sz w:val="24"/>
          <w:szCs w:val="24"/>
        </w:rPr>
        <w:t xml:space="preserve"> on internal documents. </w:t>
      </w:r>
      <w:r w:rsidR="00612014">
        <w:rPr>
          <w:rFonts w:asciiTheme="majorBidi" w:hAnsiTheme="majorBidi" w:cstheme="majorBidi"/>
          <w:sz w:val="24"/>
          <w:szCs w:val="24"/>
        </w:rPr>
        <w:t>When summoned for questioning by Israeli security authorities, Dayan justified this use, saying</w:t>
      </w:r>
      <w:r w:rsidR="00B67939">
        <w:rPr>
          <w:rFonts w:asciiTheme="majorBidi" w:hAnsiTheme="majorBidi" w:cstheme="majorBidi"/>
          <w:sz w:val="24"/>
          <w:szCs w:val="24"/>
        </w:rPr>
        <w:t xml:space="preserve">: “We published the book for our friends; we know that our enemies are not people </w:t>
      </w:r>
      <w:r w:rsidR="007D2309">
        <w:rPr>
          <w:rFonts w:asciiTheme="majorBidi" w:hAnsiTheme="majorBidi" w:cstheme="majorBidi"/>
          <w:sz w:val="24"/>
          <w:szCs w:val="24"/>
        </w:rPr>
        <w:t xml:space="preserve">who read.” </w:t>
      </w:r>
    </w:p>
    <w:p w14:paraId="5E307C10" w14:textId="04296858" w:rsidR="0055455F" w:rsidRDefault="007D2309" w:rsidP="00612014">
      <w:pPr>
        <w:bidi w:val="0"/>
        <w:spacing w:line="360" w:lineRule="auto"/>
        <w:jc w:val="both"/>
        <w:rPr>
          <w:rFonts w:asciiTheme="majorBidi" w:hAnsiTheme="majorBidi" w:cstheme="majorBidi"/>
          <w:sz w:val="24"/>
          <w:szCs w:val="24"/>
        </w:rPr>
      </w:pPr>
      <w:r>
        <w:rPr>
          <w:rFonts w:asciiTheme="majorBidi" w:hAnsiTheme="majorBidi" w:cstheme="majorBidi"/>
          <w:sz w:val="24"/>
          <w:szCs w:val="24"/>
        </w:rPr>
        <w:t>According to Hizballah testimony, that statement greatly influenced the organization’s activity</w:t>
      </w:r>
      <w:r w:rsidR="00612014">
        <w:rPr>
          <w:rFonts w:asciiTheme="majorBidi" w:hAnsiTheme="majorBidi" w:cstheme="majorBidi"/>
          <w:sz w:val="24"/>
          <w:szCs w:val="24"/>
        </w:rPr>
        <w:t>. From its first days of activity, Hizballah</w:t>
      </w:r>
      <w:r w:rsidR="00662F72">
        <w:rPr>
          <w:rFonts w:asciiTheme="majorBidi" w:hAnsiTheme="majorBidi" w:cstheme="majorBidi"/>
          <w:sz w:val="24"/>
          <w:szCs w:val="24"/>
        </w:rPr>
        <w:t xml:space="preserve"> </w:t>
      </w:r>
      <w:r w:rsidR="00612014">
        <w:rPr>
          <w:rFonts w:asciiTheme="majorBidi" w:hAnsiTheme="majorBidi" w:cstheme="majorBidi"/>
          <w:sz w:val="24"/>
          <w:szCs w:val="24"/>
        </w:rPr>
        <w:t xml:space="preserve">invested considerable effort </w:t>
      </w:r>
      <w:r w:rsidR="00662F72">
        <w:rPr>
          <w:rFonts w:asciiTheme="majorBidi" w:hAnsiTheme="majorBidi" w:cstheme="majorBidi"/>
          <w:sz w:val="24"/>
          <w:szCs w:val="24"/>
        </w:rPr>
        <w:t xml:space="preserve">into listening to Israeli radio, watching Israeli TV, and reading Israeli newspapers to </w:t>
      </w:r>
      <w:r w:rsidR="007E7A0F">
        <w:rPr>
          <w:rFonts w:asciiTheme="majorBidi" w:hAnsiTheme="majorBidi" w:cstheme="majorBidi"/>
          <w:sz w:val="24"/>
          <w:szCs w:val="24"/>
        </w:rPr>
        <w:t>p</w:t>
      </w:r>
      <w:r w:rsidR="00541935">
        <w:rPr>
          <w:rFonts w:asciiTheme="majorBidi" w:hAnsiTheme="majorBidi" w:cstheme="majorBidi"/>
          <w:sz w:val="24"/>
          <w:szCs w:val="24"/>
        </w:rPr>
        <w:t>ry</w:t>
      </w:r>
      <w:r w:rsidR="007E7A0F">
        <w:rPr>
          <w:rFonts w:asciiTheme="majorBidi" w:hAnsiTheme="majorBidi" w:cstheme="majorBidi"/>
          <w:sz w:val="24"/>
          <w:szCs w:val="24"/>
        </w:rPr>
        <w:t xml:space="preserve"> out military and security information. </w:t>
      </w:r>
      <w:r w:rsidR="00541935">
        <w:rPr>
          <w:rFonts w:asciiTheme="majorBidi" w:hAnsiTheme="majorBidi" w:cstheme="majorBidi"/>
          <w:sz w:val="24"/>
          <w:szCs w:val="24"/>
        </w:rPr>
        <w:t>While</w:t>
      </w:r>
      <w:r w:rsidR="007E7A0F">
        <w:rPr>
          <w:rFonts w:asciiTheme="majorBidi" w:hAnsiTheme="majorBidi" w:cstheme="majorBidi"/>
          <w:sz w:val="24"/>
          <w:szCs w:val="24"/>
        </w:rPr>
        <w:t xml:space="preserve"> this type of collection had been done previously by other Arab and Muslim entities,</w:t>
      </w:r>
      <w:r w:rsidR="00541935">
        <w:rPr>
          <w:rFonts w:asciiTheme="majorBidi" w:hAnsiTheme="majorBidi" w:cstheme="majorBidi"/>
          <w:sz w:val="24"/>
          <w:szCs w:val="24"/>
        </w:rPr>
        <w:t xml:space="preserve"> Hizballah</w:t>
      </w:r>
      <w:r w:rsidR="00050EA1">
        <w:rPr>
          <w:rFonts w:asciiTheme="majorBidi" w:hAnsiTheme="majorBidi" w:cstheme="majorBidi"/>
          <w:sz w:val="24"/>
          <w:szCs w:val="24"/>
        </w:rPr>
        <w:t xml:space="preserve"> considered itself </w:t>
      </w:r>
      <w:r w:rsidR="007E7A0F">
        <w:rPr>
          <w:rFonts w:asciiTheme="majorBidi" w:hAnsiTheme="majorBidi" w:cstheme="majorBidi"/>
          <w:sz w:val="24"/>
          <w:szCs w:val="24"/>
        </w:rPr>
        <w:t>the first to do so in an established, continuous way since its very founding.</w:t>
      </w:r>
      <w:r w:rsidR="007E7A0F">
        <w:rPr>
          <w:rStyle w:val="FootnoteReference"/>
          <w:rFonts w:asciiTheme="majorBidi" w:hAnsiTheme="majorBidi" w:cstheme="majorBidi"/>
          <w:sz w:val="24"/>
          <w:szCs w:val="24"/>
        </w:rPr>
        <w:footnoteReference w:id="54"/>
      </w:r>
    </w:p>
    <w:p w14:paraId="690CB154" w14:textId="0FD325B2" w:rsidR="00CD386B" w:rsidRDefault="00ED1DD7" w:rsidP="00CD386B">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During the Second Lebanon War, Hizballah also received much </w:t>
      </w:r>
      <w:r w:rsidR="00CC3321">
        <w:rPr>
          <w:rFonts w:asciiTheme="majorBidi" w:hAnsiTheme="majorBidi" w:cstheme="majorBidi"/>
          <w:sz w:val="24"/>
          <w:szCs w:val="24"/>
        </w:rPr>
        <w:t>use</w:t>
      </w:r>
      <w:r>
        <w:rPr>
          <w:rFonts w:asciiTheme="majorBidi" w:hAnsiTheme="majorBidi" w:cstheme="majorBidi"/>
          <w:sz w:val="24"/>
          <w:szCs w:val="24"/>
        </w:rPr>
        <w:t xml:space="preserve">ful information from open media sources. </w:t>
      </w:r>
      <w:r w:rsidR="00050EA1">
        <w:rPr>
          <w:rFonts w:asciiTheme="majorBidi" w:hAnsiTheme="majorBidi" w:cstheme="majorBidi"/>
          <w:sz w:val="24"/>
          <w:szCs w:val="24"/>
        </w:rPr>
        <w:t>This war presented a different media landscape than the IDF had encountered in past conflicts.</w:t>
      </w:r>
      <w:r>
        <w:rPr>
          <w:rFonts w:asciiTheme="majorBidi" w:hAnsiTheme="majorBidi" w:cstheme="majorBidi"/>
          <w:sz w:val="24"/>
          <w:szCs w:val="24"/>
        </w:rPr>
        <w:t xml:space="preserve"> The battlefield was </w:t>
      </w:r>
      <w:r w:rsidR="00050EA1">
        <w:rPr>
          <w:rFonts w:asciiTheme="majorBidi" w:hAnsiTheme="majorBidi" w:cstheme="majorBidi"/>
          <w:sz w:val="24"/>
          <w:szCs w:val="24"/>
        </w:rPr>
        <w:t>saturated with</w:t>
      </w:r>
      <w:r>
        <w:rPr>
          <w:rFonts w:asciiTheme="majorBidi" w:hAnsiTheme="majorBidi" w:cstheme="majorBidi"/>
          <w:sz w:val="24"/>
          <w:szCs w:val="24"/>
        </w:rPr>
        <w:t xml:space="preserve"> media from Israel and abroad, and reports were </w:t>
      </w:r>
      <w:r w:rsidR="00EB453A">
        <w:rPr>
          <w:rFonts w:asciiTheme="majorBidi" w:hAnsiTheme="majorBidi" w:cstheme="majorBidi"/>
          <w:sz w:val="24"/>
          <w:szCs w:val="24"/>
        </w:rPr>
        <w:t>issued</w:t>
      </w:r>
      <w:r>
        <w:rPr>
          <w:rFonts w:asciiTheme="majorBidi" w:hAnsiTheme="majorBidi" w:cstheme="majorBidi"/>
          <w:sz w:val="24"/>
          <w:szCs w:val="24"/>
        </w:rPr>
        <w:t xml:space="preserve"> around the clock in real time. The nature of the war</w:t>
      </w:r>
      <w:r w:rsidR="005E2E5D">
        <w:rPr>
          <w:rFonts w:asciiTheme="majorBidi" w:hAnsiTheme="majorBidi" w:cstheme="majorBidi"/>
          <w:sz w:val="24"/>
          <w:szCs w:val="24"/>
        </w:rPr>
        <w:t xml:space="preserve">, in </w:t>
      </w:r>
      <w:r w:rsidR="005E2E5D">
        <w:rPr>
          <w:rFonts w:asciiTheme="majorBidi" w:hAnsiTheme="majorBidi" w:cstheme="majorBidi"/>
          <w:sz w:val="24"/>
          <w:szCs w:val="24"/>
        </w:rPr>
        <w:lastRenderedPageBreak/>
        <w:t xml:space="preserve">which the rear of northern Israel became an integral part of the fighting, also led to many </w:t>
      </w:r>
      <w:r w:rsidR="00050EA1">
        <w:rPr>
          <w:rFonts w:asciiTheme="majorBidi" w:hAnsiTheme="majorBidi" w:cstheme="majorBidi"/>
          <w:sz w:val="24"/>
          <w:szCs w:val="24"/>
        </w:rPr>
        <w:t>real-time</w:t>
      </w:r>
      <w:r w:rsidR="005E2E5D">
        <w:rPr>
          <w:rFonts w:asciiTheme="majorBidi" w:hAnsiTheme="majorBidi" w:cstheme="majorBidi"/>
          <w:sz w:val="24"/>
          <w:szCs w:val="24"/>
        </w:rPr>
        <w:t xml:space="preserve"> reports from locations where rockets</w:t>
      </w:r>
      <w:r w:rsidR="00050EA1">
        <w:rPr>
          <w:rFonts w:asciiTheme="majorBidi" w:hAnsiTheme="majorBidi" w:cstheme="majorBidi"/>
          <w:sz w:val="24"/>
          <w:szCs w:val="24"/>
        </w:rPr>
        <w:t xml:space="preserve"> had</w:t>
      </w:r>
      <w:r w:rsidR="005E2E5D">
        <w:rPr>
          <w:rFonts w:asciiTheme="majorBidi" w:hAnsiTheme="majorBidi" w:cstheme="majorBidi"/>
          <w:sz w:val="24"/>
          <w:szCs w:val="24"/>
        </w:rPr>
        <w:t xml:space="preserve"> </w:t>
      </w:r>
      <w:r w:rsidR="00956E18">
        <w:rPr>
          <w:rFonts w:asciiTheme="majorBidi" w:hAnsiTheme="majorBidi" w:cstheme="majorBidi"/>
          <w:sz w:val="24"/>
          <w:szCs w:val="24"/>
        </w:rPr>
        <w:t>hit</w:t>
      </w:r>
      <w:r w:rsidR="005E2E5D">
        <w:rPr>
          <w:rFonts w:asciiTheme="majorBidi" w:hAnsiTheme="majorBidi" w:cstheme="majorBidi"/>
          <w:sz w:val="24"/>
          <w:szCs w:val="24"/>
        </w:rPr>
        <w:t xml:space="preserve">. Hizballah exploited this to </w:t>
      </w:r>
      <w:r w:rsidR="00956E18">
        <w:rPr>
          <w:rFonts w:asciiTheme="majorBidi" w:hAnsiTheme="majorBidi" w:cstheme="majorBidi"/>
          <w:sz w:val="24"/>
          <w:szCs w:val="24"/>
        </w:rPr>
        <w:t>extract</w:t>
      </w:r>
      <w:r w:rsidR="000E2F9E">
        <w:rPr>
          <w:rFonts w:asciiTheme="majorBidi" w:hAnsiTheme="majorBidi" w:cstheme="majorBidi"/>
          <w:sz w:val="24"/>
          <w:szCs w:val="24"/>
        </w:rPr>
        <w:t xml:space="preserve"> high-quality intelligence about political decisions, IDF conduct, and the mood of the Israeli public from the media, in part </w:t>
      </w:r>
      <w:r w:rsidR="00B752AE">
        <w:rPr>
          <w:rFonts w:asciiTheme="majorBidi" w:hAnsiTheme="majorBidi" w:cstheme="majorBidi"/>
          <w:sz w:val="24"/>
          <w:szCs w:val="24"/>
        </w:rPr>
        <w:t>through</w:t>
      </w:r>
      <w:r w:rsidR="000E2F9E">
        <w:rPr>
          <w:rFonts w:asciiTheme="majorBidi" w:hAnsiTheme="majorBidi" w:cstheme="majorBidi"/>
          <w:sz w:val="24"/>
          <w:szCs w:val="24"/>
        </w:rPr>
        <w:t xml:space="preserve"> the “Zionist Affairs Desk” operated by Hizballah’s Al-Manar </w:t>
      </w:r>
      <w:r w:rsidR="00994473">
        <w:rPr>
          <w:rFonts w:asciiTheme="majorBidi" w:hAnsiTheme="majorBidi" w:cstheme="majorBidi"/>
          <w:sz w:val="24"/>
          <w:szCs w:val="24"/>
        </w:rPr>
        <w:t xml:space="preserve">television </w:t>
      </w:r>
      <w:r w:rsidR="000E2F9E">
        <w:rPr>
          <w:rFonts w:asciiTheme="majorBidi" w:hAnsiTheme="majorBidi" w:cstheme="majorBidi"/>
          <w:sz w:val="24"/>
          <w:szCs w:val="24"/>
        </w:rPr>
        <w:t>network.</w:t>
      </w:r>
      <w:r w:rsidR="000E2F9E">
        <w:rPr>
          <w:rStyle w:val="FootnoteReference"/>
          <w:rFonts w:asciiTheme="majorBidi" w:hAnsiTheme="majorBidi" w:cstheme="majorBidi"/>
          <w:sz w:val="24"/>
          <w:szCs w:val="24"/>
        </w:rPr>
        <w:footnoteReference w:id="55"/>
      </w:r>
    </w:p>
    <w:p w14:paraId="2749DD42" w14:textId="78F945B9" w:rsidR="000E2F9E" w:rsidRDefault="00DA63C0" w:rsidP="000E2F9E">
      <w:pPr>
        <w:bidi w:val="0"/>
        <w:spacing w:line="360" w:lineRule="auto"/>
        <w:jc w:val="both"/>
        <w:rPr>
          <w:rFonts w:asciiTheme="majorBidi" w:hAnsiTheme="majorBidi" w:cstheme="majorBidi"/>
          <w:sz w:val="24"/>
          <w:szCs w:val="24"/>
        </w:rPr>
      </w:pPr>
      <w:r>
        <w:rPr>
          <w:rFonts w:asciiTheme="majorBidi" w:hAnsiTheme="majorBidi" w:cstheme="majorBidi"/>
          <w:sz w:val="24"/>
          <w:szCs w:val="24"/>
        </w:rPr>
        <w:t>Due to</w:t>
      </w:r>
      <w:r w:rsidR="000E2F9E">
        <w:rPr>
          <w:rFonts w:asciiTheme="majorBidi" w:hAnsiTheme="majorBidi" w:cstheme="majorBidi"/>
          <w:sz w:val="24"/>
          <w:szCs w:val="24"/>
        </w:rPr>
        <w:t xml:space="preserve"> the nature of </w:t>
      </w:r>
      <w:r w:rsidR="00050EA1">
        <w:rPr>
          <w:rFonts w:asciiTheme="majorBidi" w:hAnsiTheme="majorBidi" w:cstheme="majorBidi"/>
          <w:sz w:val="24"/>
          <w:szCs w:val="24"/>
        </w:rPr>
        <w:t>W</w:t>
      </w:r>
      <w:r w:rsidR="000E2F9E">
        <w:rPr>
          <w:rFonts w:asciiTheme="majorBidi" w:hAnsiTheme="majorBidi" w:cstheme="majorBidi"/>
          <w:sz w:val="24"/>
          <w:szCs w:val="24"/>
        </w:rPr>
        <w:t xml:space="preserve">estern media in general, and Israeli media in particular, </w:t>
      </w:r>
      <w:r w:rsidR="004F1250">
        <w:rPr>
          <w:rFonts w:asciiTheme="majorBidi" w:hAnsiTheme="majorBidi" w:cstheme="majorBidi"/>
          <w:sz w:val="24"/>
          <w:szCs w:val="24"/>
        </w:rPr>
        <w:t xml:space="preserve">during the war, </w:t>
      </w:r>
      <w:r w:rsidR="001D6318">
        <w:rPr>
          <w:rFonts w:asciiTheme="majorBidi" w:hAnsiTheme="majorBidi" w:cstheme="majorBidi"/>
          <w:sz w:val="24"/>
          <w:szCs w:val="24"/>
        </w:rPr>
        <w:t>Hizballah</w:t>
      </w:r>
      <w:r>
        <w:rPr>
          <w:rFonts w:asciiTheme="majorBidi" w:hAnsiTheme="majorBidi" w:cstheme="majorBidi"/>
          <w:sz w:val="24"/>
          <w:szCs w:val="24"/>
        </w:rPr>
        <w:t xml:space="preserve"> </w:t>
      </w:r>
      <w:r w:rsidR="001D6318">
        <w:rPr>
          <w:rFonts w:asciiTheme="majorBidi" w:hAnsiTheme="majorBidi" w:cstheme="majorBidi"/>
          <w:sz w:val="24"/>
          <w:szCs w:val="24"/>
        </w:rPr>
        <w:t>t</w:t>
      </w:r>
      <w:r>
        <w:rPr>
          <w:rFonts w:asciiTheme="majorBidi" w:hAnsiTheme="majorBidi" w:cstheme="majorBidi"/>
          <w:sz w:val="24"/>
          <w:szCs w:val="24"/>
        </w:rPr>
        <w:t>ended to consider</w:t>
      </w:r>
      <w:r w:rsidR="001D6318">
        <w:rPr>
          <w:rFonts w:asciiTheme="majorBidi" w:hAnsiTheme="majorBidi" w:cstheme="majorBidi"/>
          <w:sz w:val="24"/>
          <w:szCs w:val="24"/>
        </w:rPr>
        <w:t xml:space="preserve"> open media reports </w:t>
      </w:r>
      <w:r>
        <w:rPr>
          <w:rFonts w:asciiTheme="majorBidi" w:hAnsiTheme="majorBidi" w:cstheme="majorBidi"/>
          <w:sz w:val="24"/>
          <w:szCs w:val="24"/>
        </w:rPr>
        <w:t>highly reliable.</w:t>
      </w:r>
      <w:r w:rsidR="0036707D">
        <w:rPr>
          <w:rFonts w:asciiTheme="majorBidi" w:hAnsiTheme="majorBidi" w:cstheme="majorBidi"/>
          <w:sz w:val="24"/>
          <w:szCs w:val="24"/>
        </w:rPr>
        <w:t xml:space="preserve"> </w:t>
      </w:r>
      <w:r w:rsidR="0045514B">
        <w:rPr>
          <w:rFonts w:asciiTheme="majorBidi" w:hAnsiTheme="majorBidi" w:cstheme="majorBidi"/>
          <w:sz w:val="24"/>
          <w:szCs w:val="24"/>
        </w:rPr>
        <w:t>Along with its low cost and accessibility, i</w:t>
      </w:r>
      <w:r w:rsidR="0036707D">
        <w:rPr>
          <w:rFonts w:asciiTheme="majorBidi" w:hAnsiTheme="majorBidi" w:cstheme="majorBidi"/>
          <w:sz w:val="24"/>
          <w:szCs w:val="24"/>
        </w:rPr>
        <w:t xml:space="preserve">nformation flowing through this never-ending channel </w:t>
      </w:r>
      <w:r w:rsidR="0045514B">
        <w:rPr>
          <w:rFonts w:asciiTheme="majorBidi" w:hAnsiTheme="majorBidi" w:cstheme="majorBidi"/>
          <w:sz w:val="24"/>
          <w:szCs w:val="24"/>
        </w:rPr>
        <w:t>could also be</w:t>
      </w:r>
      <w:r w:rsidR="001020A2">
        <w:rPr>
          <w:rFonts w:asciiTheme="majorBidi" w:hAnsiTheme="majorBidi" w:cstheme="majorBidi"/>
          <w:sz w:val="24"/>
          <w:szCs w:val="24"/>
        </w:rPr>
        <w:t xml:space="preserve"> translated into operation</w:t>
      </w:r>
      <w:r w:rsidR="0045514B">
        <w:rPr>
          <w:rFonts w:asciiTheme="majorBidi" w:hAnsiTheme="majorBidi" w:cstheme="majorBidi"/>
          <w:sz w:val="24"/>
          <w:szCs w:val="24"/>
        </w:rPr>
        <w:t>al insight</w:t>
      </w:r>
      <w:r w:rsidR="001020A2">
        <w:rPr>
          <w:rFonts w:asciiTheme="majorBidi" w:hAnsiTheme="majorBidi" w:cstheme="majorBidi"/>
          <w:sz w:val="24"/>
          <w:szCs w:val="24"/>
        </w:rPr>
        <w:t>s</w:t>
      </w:r>
      <w:r w:rsidR="004E3173">
        <w:rPr>
          <w:rFonts w:asciiTheme="majorBidi" w:hAnsiTheme="majorBidi" w:cstheme="majorBidi"/>
          <w:sz w:val="24"/>
          <w:szCs w:val="24"/>
        </w:rPr>
        <w:t xml:space="preserve"> that clearly and immediately</w:t>
      </w:r>
      <w:r w:rsidR="001020A2">
        <w:rPr>
          <w:rFonts w:asciiTheme="majorBidi" w:hAnsiTheme="majorBidi" w:cstheme="majorBidi"/>
          <w:sz w:val="24"/>
          <w:szCs w:val="24"/>
        </w:rPr>
        <w:t xml:space="preserve"> affect</w:t>
      </w:r>
      <w:r w:rsidR="004E3173">
        <w:rPr>
          <w:rFonts w:asciiTheme="majorBidi" w:hAnsiTheme="majorBidi" w:cstheme="majorBidi"/>
          <w:sz w:val="24"/>
          <w:szCs w:val="24"/>
        </w:rPr>
        <w:t>ed</w:t>
      </w:r>
      <w:r w:rsidR="001020A2">
        <w:rPr>
          <w:rFonts w:asciiTheme="majorBidi" w:hAnsiTheme="majorBidi" w:cstheme="majorBidi"/>
          <w:sz w:val="24"/>
          <w:szCs w:val="24"/>
        </w:rPr>
        <w:t xml:space="preserve"> the battlefield</w:t>
      </w:r>
      <w:r w:rsidR="004E3173">
        <w:rPr>
          <w:rFonts w:asciiTheme="majorBidi" w:hAnsiTheme="majorBidi" w:cstheme="majorBidi"/>
          <w:sz w:val="24"/>
          <w:szCs w:val="24"/>
        </w:rPr>
        <w:t xml:space="preserve">. Parties in the media reported on the results of rocket fire, providing exact </w:t>
      </w:r>
      <w:r w:rsidR="00250655">
        <w:rPr>
          <w:rFonts w:asciiTheme="majorBidi" w:hAnsiTheme="majorBidi" w:cstheme="majorBidi"/>
          <w:sz w:val="24"/>
          <w:szCs w:val="24"/>
        </w:rPr>
        <w:t>indications to Hizballah of the outcome of its fire</w:t>
      </w:r>
      <w:r w:rsidR="00A65D11">
        <w:rPr>
          <w:rFonts w:asciiTheme="majorBidi" w:hAnsiTheme="majorBidi" w:cstheme="majorBidi"/>
          <w:sz w:val="24"/>
          <w:szCs w:val="24"/>
        </w:rPr>
        <w:t>, thus helping it improve</w:t>
      </w:r>
      <w:r w:rsidR="00250655">
        <w:rPr>
          <w:rFonts w:asciiTheme="majorBidi" w:hAnsiTheme="majorBidi" w:cstheme="majorBidi"/>
          <w:sz w:val="24"/>
          <w:szCs w:val="24"/>
        </w:rPr>
        <w:t xml:space="preserve"> precision. Information about the arrival of senior figures to a </w:t>
      </w:r>
      <w:r w:rsidR="00A65D11">
        <w:rPr>
          <w:rFonts w:asciiTheme="majorBidi" w:hAnsiTheme="majorBidi" w:cstheme="majorBidi"/>
          <w:sz w:val="24"/>
          <w:szCs w:val="24"/>
        </w:rPr>
        <w:t xml:space="preserve">specific </w:t>
      </w:r>
      <w:r w:rsidR="00250655">
        <w:rPr>
          <w:rFonts w:asciiTheme="majorBidi" w:hAnsiTheme="majorBidi" w:cstheme="majorBidi"/>
          <w:sz w:val="24"/>
          <w:szCs w:val="24"/>
        </w:rPr>
        <w:t xml:space="preserve">location was translated </w:t>
      </w:r>
      <w:commentRangeStart w:id="44"/>
      <w:r w:rsidR="00250655">
        <w:rPr>
          <w:rFonts w:asciiTheme="majorBidi" w:hAnsiTheme="majorBidi" w:cstheme="majorBidi"/>
          <w:sz w:val="24"/>
          <w:szCs w:val="24"/>
        </w:rPr>
        <w:t>into</w:t>
      </w:r>
      <w:commentRangeEnd w:id="44"/>
      <w:r w:rsidR="002743DE">
        <w:rPr>
          <w:rStyle w:val="CommentReference"/>
        </w:rPr>
        <w:commentReference w:id="44"/>
      </w:r>
      <w:r w:rsidR="00250655">
        <w:rPr>
          <w:rFonts w:asciiTheme="majorBidi" w:hAnsiTheme="majorBidi" w:cstheme="majorBidi"/>
          <w:sz w:val="24"/>
          <w:szCs w:val="24"/>
        </w:rPr>
        <w:t xml:space="preserve"> rocket fire </w:t>
      </w:r>
      <w:r w:rsidR="004B2D0E">
        <w:rPr>
          <w:rFonts w:asciiTheme="majorBidi" w:hAnsiTheme="majorBidi" w:cstheme="majorBidi"/>
          <w:sz w:val="24"/>
          <w:szCs w:val="24"/>
        </w:rPr>
        <w:t xml:space="preserve">in </w:t>
      </w:r>
      <w:r w:rsidR="00250655">
        <w:rPr>
          <w:rFonts w:asciiTheme="majorBidi" w:hAnsiTheme="majorBidi" w:cstheme="majorBidi"/>
          <w:sz w:val="24"/>
          <w:szCs w:val="24"/>
        </w:rPr>
        <w:t xml:space="preserve">that area. Operational information on directions of IDF action </w:t>
      </w:r>
      <w:r w:rsidR="00267CCD">
        <w:rPr>
          <w:rFonts w:asciiTheme="majorBidi" w:hAnsiTheme="majorBidi" w:cstheme="majorBidi"/>
          <w:sz w:val="24"/>
          <w:szCs w:val="24"/>
        </w:rPr>
        <w:t>was made public, helping Hizballah prepare for these activities, and so on.</w:t>
      </w:r>
      <w:r w:rsidR="00267CCD">
        <w:rPr>
          <w:rStyle w:val="FootnoteReference"/>
          <w:rFonts w:asciiTheme="majorBidi" w:hAnsiTheme="majorBidi" w:cstheme="majorBidi"/>
          <w:sz w:val="24"/>
          <w:szCs w:val="24"/>
        </w:rPr>
        <w:footnoteReference w:id="56"/>
      </w:r>
    </w:p>
    <w:p w14:paraId="00A7BFFC" w14:textId="505A46B6" w:rsidR="00291FE5" w:rsidRDefault="00267CCD" w:rsidP="004351BD">
      <w:pPr>
        <w:bidi w:val="0"/>
        <w:spacing w:line="360" w:lineRule="auto"/>
        <w:jc w:val="both"/>
        <w:rPr>
          <w:rFonts w:asciiTheme="majorBidi" w:hAnsiTheme="majorBidi" w:cstheme="majorBidi"/>
          <w:sz w:val="24"/>
          <w:szCs w:val="24"/>
        </w:rPr>
      </w:pPr>
      <w:r>
        <w:rPr>
          <w:rFonts w:asciiTheme="majorBidi" w:hAnsiTheme="majorBidi" w:cstheme="majorBidi"/>
          <w:sz w:val="24"/>
          <w:szCs w:val="24"/>
        </w:rPr>
        <w:t>Even before the war, Nasrallah used open media sources to study Israel’s leaders.</w:t>
      </w:r>
      <w:r w:rsidR="00C420D2">
        <w:rPr>
          <w:rFonts w:asciiTheme="majorBidi" w:hAnsiTheme="majorBidi" w:cstheme="majorBidi"/>
          <w:sz w:val="24"/>
          <w:szCs w:val="24"/>
        </w:rPr>
        <w:t xml:space="preserve"> At the time, Israel’s political </w:t>
      </w:r>
      <w:r w:rsidR="00FF6887">
        <w:rPr>
          <w:rFonts w:asciiTheme="majorBidi" w:hAnsiTheme="majorBidi" w:cstheme="majorBidi"/>
          <w:sz w:val="24"/>
          <w:szCs w:val="24"/>
        </w:rPr>
        <w:t>leadership</w:t>
      </w:r>
      <w:r w:rsidR="00C420D2">
        <w:rPr>
          <w:rFonts w:asciiTheme="majorBidi" w:hAnsiTheme="majorBidi" w:cstheme="majorBidi"/>
          <w:sz w:val="24"/>
          <w:szCs w:val="24"/>
        </w:rPr>
        <w:t>, especially Prime Minister Ehud Olmert and Defense Minister Amir Peretz, had limited experience in security and political matters. Given the absence of previous polic</w:t>
      </w:r>
      <w:r w:rsidR="004351BD">
        <w:rPr>
          <w:rFonts w:asciiTheme="majorBidi" w:hAnsiTheme="majorBidi" w:cstheme="majorBidi"/>
          <w:sz w:val="24"/>
          <w:szCs w:val="24"/>
        </w:rPr>
        <w:t xml:space="preserve">ies to </w:t>
      </w:r>
      <w:r w:rsidR="00FF6887">
        <w:rPr>
          <w:rFonts w:asciiTheme="majorBidi" w:hAnsiTheme="majorBidi" w:cstheme="majorBidi"/>
          <w:sz w:val="24"/>
          <w:szCs w:val="24"/>
        </w:rPr>
        <w:t>analyze for insights,</w:t>
      </w:r>
      <w:r w:rsidR="004351BD">
        <w:rPr>
          <w:rFonts w:asciiTheme="majorBidi" w:hAnsiTheme="majorBidi" w:cstheme="majorBidi"/>
          <w:sz w:val="24"/>
          <w:szCs w:val="24"/>
        </w:rPr>
        <w:t xml:space="preserve"> </w:t>
      </w:r>
      <w:r w:rsidR="00291FE5">
        <w:rPr>
          <w:rFonts w:asciiTheme="majorBidi" w:hAnsiTheme="majorBidi" w:cstheme="majorBidi"/>
          <w:sz w:val="24"/>
          <w:szCs w:val="24"/>
        </w:rPr>
        <w:t xml:space="preserve">Hizballah relied on </w:t>
      </w:r>
      <w:r w:rsidR="004351BD">
        <w:rPr>
          <w:rFonts w:asciiTheme="majorBidi" w:hAnsiTheme="majorBidi" w:cstheme="majorBidi"/>
          <w:sz w:val="24"/>
          <w:szCs w:val="24"/>
        </w:rPr>
        <w:t xml:space="preserve">books and the internet </w:t>
      </w:r>
      <w:r w:rsidR="00291FE5">
        <w:rPr>
          <w:rFonts w:asciiTheme="majorBidi" w:hAnsiTheme="majorBidi" w:cstheme="majorBidi"/>
          <w:sz w:val="24"/>
          <w:szCs w:val="24"/>
        </w:rPr>
        <w:t>as the chief sources of</w:t>
      </w:r>
      <w:r w:rsidR="004351BD">
        <w:rPr>
          <w:rFonts w:asciiTheme="majorBidi" w:hAnsiTheme="majorBidi" w:cstheme="majorBidi"/>
          <w:sz w:val="24"/>
          <w:szCs w:val="24"/>
        </w:rPr>
        <w:t xml:space="preserve"> information about them. During the war, </w:t>
      </w:r>
      <w:r w:rsidR="00C11C8C">
        <w:rPr>
          <w:rFonts w:asciiTheme="majorBidi" w:hAnsiTheme="majorBidi" w:cstheme="majorBidi"/>
          <w:sz w:val="24"/>
          <w:szCs w:val="24"/>
        </w:rPr>
        <w:t xml:space="preserve">Nasrallah continued to </w:t>
      </w:r>
      <w:r w:rsidR="00FF6887">
        <w:rPr>
          <w:rFonts w:asciiTheme="majorBidi" w:hAnsiTheme="majorBidi" w:cstheme="majorBidi"/>
          <w:sz w:val="24"/>
          <w:szCs w:val="24"/>
        </w:rPr>
        <w:t>adjust</w:t>
      </w:r>
      <w:r w:rsidR="00C11C8C">
        <w:rPr>
          <w:rFonts w:asciiTheme="majorBidi" w:hAnsiTheme="majorBidi" w:cstheme="majorBidi"/>
          <w:sz w:val="24"/>
          <w:szCs w:val="24"/>
        </w:rPr>
        <w:t xml:space="preserve"> his behavior </w:t>
      </w:r>
      <w:r w:rsidR="00FF6887">
        <w:rPr>
          <w:rFonts w:asciiTheme="majorBidi" w:hAnsiTheme="majorBidi" w:cstheme="majorBidi"/>
          <w:sz w:val="24"/>
          <w:szCs w:val="24"/>
        </w:rPr>
        <w:t>based on what he learned from</w:t>
      </w:r>
      <w:r w:rsidR="00C11C8C">
        <w:rPr>
          <w:rFonts w:asciiTheme="majorBidi" w:hAnsiTheme="majorBidi" w:cstheme="majorBidi"/>
          <w:sz w:val="24"/>
          <w:szCs w:val="24"/>
        </w:rPr>
        <w:t xml:space="preserve"> OSINT, </w:t>
      </w:r>
      <w:r w:rsidR="00FF6887">
        <w:rPr>
          <w:rFonts w:asciiTheme="majorBidi" w:hAnsiTheme="majorBidi" w:cstheme="majorBidi"/>
          <w:sz w:val="24"/>
          <w:szCs w:val="24"/>
        </w:rPr>
        <w:t xml:space="preserve">as reflected, for example, in timing </w:t>
      </w:r>
      <w:r w:rsidR="007267B1">
        <w:rPr>
          <w:rFonts w:asciiTheme="majorBidi" w:hAnsiTheme="majorBidi" w:cstheme="majorBidi"/>
          <w:sz w:val="24"/>
          <w:szCs w:val="24"/>
        </w:rPr>
        <w:t xml:space="preserve">his media appearances </w:t>
      </w:r>
      <w:r w:rsidR="00FF6887">
        <w:rPr>
          <w:rFonts w:asciiTheme="majorBidi" w:hAnsiTheme="majorBidi" w:cstheme="majorBidi"/>
          <w:sz w:val="24"/>
          <w:szCs w:val="24"/>
        </w:rPr>
        <w:t>to coincide with</w:t>
      </w:r>
      <w:r w:rsidR="007267B1">
        <w:rPr>
          <w:rFonts w:asciiTheme="majorBidi" w:hAnsiTheme="majorBidi" w:cstheme="majorBidi"/>
          <w:sz w:val="24"/>
          <w:szCs w:val="24"/>
        </w:rPr>
        <w:t xml:space="preserve"> Israeli leaders’ press conferences.</w:t>
      </w:r>
      <w:r w:rsidR="007267B1">
        <w:rPr>
          <w:rStyle w:val="FootnoteReference"/>
          <w:rFonts w:asciiTheme="majorBidi" w:hAnsiTheme="majorBidi" w:cstheme="majorBidi"/>
          <w:sz w:val="24"/>
          <w:szCs w:val="24"/>
        </w:rPr>
        <w:footnoteReference w:id="57"/>
      </w:r>
      <w:r w:rsidR="006768EC">
        <w:rPr>
          <w:rFonts w:asciiTheme="majorBidi" w:hAnsiTheme="majorBidi" w:cstheme="majorBidi"/>
          <w:sz w:val="24"/>
          <w:szCs w:val="24"/>
        </w:rPr>
        <w:t xml:space="preserve"> </w:t>
      </w:r>
    </w:p>
    <w:p w14:paraId="5C969ECD" w14:textId="17D0446B" w:rsidR="00267CCD" w:rsidRDefault="006768EC" w:rsidP="00291FE5">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value of this collection channel </w:t>
      </w:r>
      <w:r w:rsidR="009A03C4">
        <w:rPr>
          <w:rFonts w:asciiTheme="majorBidi" w:hAnsiTheme="majorBidi" w:cstheme="majorBidi"/>
          <w:sz w:val="24"/>
          <w:szCs w:val="24"/>
        </w:rPr>
        <w:t>was augmented by the conduct of senior IDF personnel who publicly spoke about matters categorized as classified. An example was a decision made “behind closed doors</w:t>
      </w:r>
      <w:r w:rsidR="00291FE5">
        <w:rPr>
          <w:rFonts w:asciiTheme="majorBidi" w:hAnsiTheme="majorBidi" w:cstheme="majorBidi"/>
          <w:sz w:val="24"/>
          <w:szCs w:val="24"/>
        </w:rPr>
        <w:t xml:space="preserve">” to mobilize three reserve divisions in preparation for an expanded military operation. Although the decision was classified, it was </w:t>
      </w:r>
      <w:r w:rsidR="009A03C4">
        <w:rPr>
          <w:rFonts w:asciiTheme="majorBidi" w:hAnsiTheme="majorBidi" w:cstheme="majorBidi"/>
          <w:sz w:val="24"/>
          <w:szCs w:val="24"/>
        </w:rPr>
        <w:t xml:space="preserve">explicitly </w:t>
      </w:r>
      <w:r w:rsidR="00291FE5">
        <w:rPr>
          <w:rFonts w:asciiTheme="majorBidi" w:hAnsiTheme="majorBidi" w:cstheme="majorBidi"/>
          <w:sz w:val="24"/>
          <w:szCs w:val="24"/>
        </w:rPr>
        <w:lastRenderedPageBreak/>
        <w:t>mentioned</w:t>
      </w:r>
      <w:r w:rsidR="009A03C4">
        <w:rPr>
          <w:rFonts w:asciiTheme="majorBidi" w:hAnsiTheme="majorBidi" w:cstheme="majorBidi"/>
          <w:sz w:val="24"/>
          <w:szCs w:val="24"/>
        </w:rPr>
        <w:t xml:space="preserve"> that same night by the Chief of Staff in a press conference a</w:t>
      </w:r>
      <w:r w:rsidR="004B2D0E">
        <w:rPr>
          <w:rFonts w:asciiTheme="majorBidi" w:hAnsiTheme="majorBidi" w:cstheme="majorBidi"/>
          <w:sz w:val="24"/>
          <w:szCs w:val="24"/>
        </w:rPr>
        <w:t>nd</w:t>
      </w:r>
      <w:r w:rsidR="009A03C4">
        <w:rPr>
          <w:rFonts w:asciiTheme="majorBidi" w:hAnsiTheme="majorBidi" w:cstheme="majorBidi"/>
          <w:sz w:val="24"/>
          <w:szCs w:val="24"/>
        </w:rPr>
        <w:t xml:space="preserve"> by </w:t>
      </w:r>
      <w:r w:rsidR="004B2D0E">
        <w:rPr>
          <w:rFonts w:asciiTheme="majorBidi" w:hAnsiTheme="majorBidi" w:cstheme="majorBidi"/>
          <w:sz w:val="24"/>
          <w:szCs w:val="24"/>
        </w:rPr>
        <w:t xml:space="preserve">the </w:t>
      </w:r>
      <w:r w:rsidR="009A03C4">
        <w:rPr>
          <w:rFonts w:asciiTheme="majorBidi" w:hAnsiTheme="majorBidi" w:cstheme="majorBidi"/>
          <w:sz w:val="24"/>
          <w:szCs w:val="24"/>
        </w:rPr>
        <w:t xml:space="preserve">Minister </w:t>
      </w:r>
      <w:r w:rsidR="00291FE5">
        <w:rPr>
          <w:rFonts w:asciiTheme="majorBidi" w:hAnsiTheme="majorBidi" w:cstheme="majorBidi"/>
          <w:sz w:val="24"/>
          <w:szCs w:val="24"/>
        </w:rPr>
        <w:t>of National Infrastructure</w:t>
      </w:r>
      <w:r w:rsidR="00270103">
        <w:rPr>
          <w:rFonts w:asciiTheme="majorBidi" w:hAnsiTheme="majorBidi" w:cstheme="majorBidi"/>
          <w:sz w:val="24"/>
          <w:szCs w:val="24"/>
        </w:rPr>
        <w:t>,</w:t>
      </w:r>
      <w:r w:rsidR="00291FE5">
        <w:rPr>
          <w:rFonts w:asciiTheme="majorBidi" w:hAnsiTheme="majorBidi" w:cstheme="majorBidi"/>
          <w:sz w:val="24"/>
          <w:szCs w:val="24"/>
        </w:rPr>
        <w:t xml:space="preserve"> Binyamin </w:t>
      </w:r>
      <w:r w:rsidR="009A03C4">
        <w:rPr>
          <w:rFonts w:asciiTheme="majorBidi" w:hAnsiTheme="majorBidi" w:cstheme="majorBidi"/>
          <w:sz w:val="24"/>
          <w:szCs w:val="24"/>
        </w:rPr>
        <w:t>Ben-Eliezer. Moreover, one day during the war</w:t>
      </w:r>
      <w:r w:rsidR="00C465D8">
        <w:rPr>
          <w:rFonts w:asciiTheme="majorBidi" w:hAnsiTheme="majorBidi" w:cstheme="majorBidi"/>
          <w:sz w:val="24"/>
          <w:szCs w:val="24"/>
        </w:rPr>
        <w:t>, the Pit (the IDF post at the General Staff HQ in Tel Aviv</w:t>
      </w:r>
      <w:r w:rsidR="0024457E">
        <w:rPr>
          <w:rFonts w:asciiTheme="majorBidi" w:hAnsiTheme="majorBidi" w:cstheme="majorBidi"/>
          <w:sz w:val="24"/>
          <w:szCs w:val="24"/>
        </w:rPr>
        <w:t xml:space="preserve">) </w:t>
      </w:r>
      <w:r w:rsidR="003D1586">
        <w:rPr>
          <w:rFonts w:asciiTheme="majorBidi" w:hAnsiTheme="majorBidi" w:cstheme="majorBidi"/>
          <w:sz w:val="24"/>
          <w:szCs w:val="24"/>
        </w:rPr>
        <w:t>learned a</w:t>
      </w:r>
      <w:r w:rsidR="0024457E">
        <w:rPr>
          <w:rFonts w:asciiTheme="majorBidi" w:hAnsiTheme="majorBidi" w:cstheme="majorBidi"/>
          <w:sz w:val="24"/>
          <w:szCs w:val="24"/>
        </w:rPr>
        <w:t>bout the stationing of U.S. Patriot missiles in the Sharon area</w:t>
      </w:r>
      <w:r w:rsidR="003D1586">
        <w:rPr>
          <w:rFonts w:asciiTheme="majorBidi" w:hAnsiTheme="majorBidi" w:cstheme="majorBidi"/>
          <w:sz w:val="24"/>
          <w:szCs w:val="24"/>
        </w:rPr>
        <w:t xml:space="preserve">. Although this was considered </w:t>
      </w:r>
      <w:r w:rsidR="0024457E">
        <w:rPr>
          <w:rFonts w:asciiTheme="majorBidi" w:hAnsiTheme="majorBidi" w:cstheme="majorBidi"/>
          <w:sz w:val="24"/>
          <w:szCs w:val="24"/>
        </w:rPr>
        <w:t>highly classified</w:t>
      </w:r>
      <w:r w:rsidR="003D1586">
        <w:rPr>
          <w:rFonts w:asciiTheme="majorBidi" w:hAnsiTheme="majorBidi" w:cstheme="majorBidi"/>
          <w:sz w:val="24"/>
          <w:szCs w:val="24"/>
        </w:rPr>
        <w:t xml:space="preserve"> information, the next morning, </w:t>
      </w:r>
      <w:r w:rsidR="0024457E">
        <w:rPr>
          <w:rFonts w:asciiTheme="majorBidi" w:hAnsiTheme="majorBidi" w:cstheme="majorBidi"/>
          <w:sz w:val="24"/>
          <w:szCs w:val="24"/>
        </w:rPr>
        <w:t>the</w:t>
      </w:r>
      <w:r w:rsidR="00CD1C02">
        <w:rPr>
          <w:rFonts w:asciiTheme="majorBidi" w:hAnsiTheme="majorBidi" w:cstheme="majorBidi"/>
          <w:sz w:val="24"/>
          <w:szCs w:val="24"/>
        </w:rPr>
        <w:t xml:space="preserve"> item appeared in the top headline of the Israeli daily </w:t>
      </w:r>
      <w:r w:rsidR="00CD1C02">
        <w:rPr>
          <w:rFonts w:asciiTheme="majorBidi" w:hAnsiTheme="majorBidi" w:cstheme="majorBidi"/>
          <w:i/>
          <w:iCs/>
          <w:sz w:val="24"/>
          <w:szCs w:val="24"/>
        </w:rPr>
        <w:t>Yedioth Ahronoth</w:t>
      </w:r>
      <w:r w:rsidR="00CD1C02">
        <w:rPr>
          <w:rFonts w:asciiTheme="majorBidi" w:hAnsiTheme="majorBidi" w:cstheme="majorBidi"/>
          <w:sz w:val="24"/>
          <w:szCs w:val="24"/>
        </w:rPr>
        <w:t xml:space="preserve">. A media broadcast </w:t>
      </w:r>
      <w:r w:rsidR="00A03BEA">
        <w:rPr>
          <w:rFonts w:asciiTheme="majorBidi" w:hAnsiTheme="majorBidi" w:cstheme="majorBidi"/>
          <w:sz w:val="24"/>
          <w:szCs w:val="24"/>
        </w:rPr>
        <w:t>of</w:t>
      </w:r>
      <w:r w:rsidR="00CD1C02">
        <w:rPr>
          <w:rFonts w:asciiTheme="majorBidi" w:hAnsiTheme="majorBidi" w:cstheme="majorBidi"/>
          <w:sz w:val="24"/>
          <w:szCs w:val="24"/>
        </w:rPr>
        <w:t xml:space="preserve"> troops preparing </w:t>
      </w:r>
      <w:r w:rsidR="003D1586">
        <w:rPr>
          <w:rFonts w:asciiTheme="majorBidi" w:hAnsiTheme="majorBidi" w:cstheme="majorBidi"/>
          <w:sz w:val="24"/>
          <w:szCs w:val="24"/>
        </w:rPr>
        <w:t>to enter Lebanese territory and their actual movement across the border was shown in real time</w:t>
      </w:r>
      <w:r w:rsidR="00627ED6">
        <w:rPr>
          <w:rFonts w:asciiTheme="majorBidi" w:hAnsiTheme="majorBidi" w:cstheme="majorBidi"/>
          <w:sz w:val="24"/>
          <w:szCs w:val="24"/>
        </w:rPr>
        <w:t xml:space="preserve">, allowing Hizballah to prepare </w:t>
      </w:r>
      <w:r w:rsidR="00BC5FA3">
        <w:rPr>
          <w:rFonts w:asciiTheme="majorBidi" w:hAnsiTheme="majorBidi" w:cstheme="majorBidi"/>
          <w:sz w:val="24"/>
          <w:szCs w:val="24"/>
        </w:rPr>
        <w:t>to face those troops</w:t>
      </w:r>
      <w:r w:rsidR="003D1586" w:rsidRPr="003D1586">
        <w:rPr>
          <w:rFonts w:asciiTheme="majorBidi" w:hAnsiTheme="majorBidi" w:cstheme="majorBidi"/>
          <w:sz w:val="24"/>
          <w:szCs w:val="24"/>
        </w:rPr>
        <w:t xml:space="preserve"> </w:t>
      </w:r>
      <w:r w:rsidR="003D1586">
        <w:rPr>
          <w:rFonts w:asciiTheme="majorBidi" w:hAnsiTheme="majorBidi" w:cstheme="majorBidi"/>
          <w:sz w:val="24"/>
          <w:szCs w:val="24"/>
        </w:rPr>
        <w:t>very precisely</w:t>
      </w:r>
      <w:r w:rsidR="00BC5FA3">
        <w:rPr>
          <w:rFonts w:asciiTheme="majorBidi" w:hAnsiTheme="majorBidi" w:cstheme="majorBidi"/>
          <w:sz w:val="24"/>
          <w:szCs w:val="24"/>
        </w:rPr>
        <w:t>.</w:t>
      </w:r>
      <w:r w:rsidR="00BC5FA3">
        <w:rPr>
          <w:rStyle w:val="FootnoteReference"/>
          <w:rFonts w:asciiTheme="majorBidi" w:hAnsiTheme="majorBidi" w:cstheme="majorBidi"/>
          <w:sz w:val="24"/>
          <w:szCs w:val="24"/>
        </w:rPr>
        <w:footnoteReference w:id="58"/>
      </w:r>
    </w:p>
    <w:p w14:paraId="0C43BA5B" w14:textId="67129159" w:rsidR="00BC5FA3" w:rsidRDefault="00BC5FA3" w:rsidP="00BC5FA3">
      <w:pPr>
        <w:bidi w:val="0"/>
        <w:spacing w:line="360" w:lineRule="auto"/>
        <w:jc w:val="both"/>
        <w:rPr>
          <w:rFonts w:asciiTheme="majorBidi" w:hAnsiTheme="majorBidi" w:cstheme="majorBidi"/>
          <w:sz w:val="24"/>
          <w:szCs w:val="24"/>
        </w:rPr>
      </w:pPr>
      <w:r>
        <w:rPr>
          <w:rFonts w:asciiTheme="majorBidi" w:hAnsiTheme="majorBidi" w:cstheme="majorBidi"/>
          <w:sz w:val="24"/>
          <w:szCs w:val="24"/>
        </w:rPr>
        <w:t>During the war, Al-Manar, Hizballah’s TV channel, ran an item about a Hizballah rocket</w:t>
      </w:r>
      <w:r w:rsidR="003A66D0">
        <w:rPr>
          <w:rFonts w:asciiTheme="majorBidi" w:hAnsiTheme="majorBidi" w:cstheme="majorBidi"/>
          <w:sz w:val="24"/>
          <w:szCs w:val="24"/>
        </w:rPr>
        <w:t xml:space="preserve"> hitting a </w:t>
      </w:r>
      <w:r w:rsidR="00A03BEA">
        <w:rPr>
          <w:rFonts w:asciiTheme="majorBidi" w:hAnsiTheme="majorBidi" w:cstheme="majorBidi"/>
          <w:sz w:val="24"/>
          <w:szCs w:val="24"/>
        </w:rPr>
        <w:t>three</w:t>
      </w:r>
      <w:r w:rsidR="003A66D0">
        <w:rPr>
          <w:rFonts w:asciiTheme="majorBidi" w:hAnsiTheme="majorBidi" w:cstheme="majorBidi"/>
          <w:sz w:val="24"/>
          <w:szCs w:val="24"/>
        </w:rPr>
        <w:t xml:space="preserve">-story apartment building in Haifa on July 17. At the beginning of the </w:t>
      </w:r>
      <w:r w:rsidR="00AE6523">
        <w:rPr>
          <w:rFonts w:asciiTheme="majorBidi" w:hAnsiTheme="majorBidi" w:cstheme="majorBidi"/>
          <w:sz w:val="24"/>
          <w:szCs w:val="24"/>
        </w:rPr>
        <w:t xml:space="preserve">report, footage was shown of </w:t>
      </w:r>
      <w:r w:rsidR="003A66D0">
        <w:rPr>
          <w:rFonts w:asciiTheme="majorBidi" w:hAnsiTheme="majorBidi" w:cstheme="majorBidi"/>
          <w:sz w:val="24"/>
          <w:szCs w:val="24"/>
        </w:rPr>
        <w:t xml:space="preserve">the impact and </w:t>
      </w:r>
      <w:r w:rsidR="00E8464A">
        <w:rPr>
          <w:rFonts w:asciiTheme="majorBidi" w:hAnsiTheme="majorBidi" w:cstheme="majorBidi"/>
          <w:sz w:val="24"/>
          <w:szCs w:val="24"/>
        </w:rPr>
        <w:t xml:space="preserve">the Israeli </w:t>
      </w:r>
      <w:r w:rsidR="003A66D0">
        <w:rPr>
          <w:rFonts w:asciiTheme="majorBidi" w:hAnsiTheme="majorBidi" w:cstheme="majorBidi"/>
          <w:sz w:val="24"/>
          <w:szCs w:val="24"/>
        </w:rPr>
        <w:t xml:space="preserve">security services’ </w:t>
      </w:r>
      <w:r w:rsidR="00E8464A">
        <w:rPr>
          <w:rFonts w:asciiTheme="majorBidi" w:hAnsiTheme="majorBidi" w:cstheme="majorBidi"/>
          <w:sz w:val="24"/>
          <w:szCs w:val="24"/>
        </w:rPr>
        <w:t>response</w:t>
      </w:r>
      <w:r w:rsidR="00AE6523">
        <w:rPr>
          <w:rFonts w:asciiTheme="majorBidi" w:hAnsiTheme="majorBidi" w:cstheme="majorBidi"/>
          <w:sz w:val="24"/>
          <w:szCs w:val="24"/>
        </w:rPr>
        <w:t xml:space="preserve">. These were </w:t>
      </w:r>
      <w:r w:rsidR="00E8464A">
        <w:rPr>
          <w:rFonts w:asciiTheme="majorBidi" w:hAnsiTheme="majorBidi" w:cstheme="majorBidi"/>
          <w:sz w:val="24"/>
          <w:szCs w:val="24"/>
        </w:rPr>
        <w:t>taken from Israel’s Channel 10 broadcasts</w:t>
      </w:r>
      <w:r w:rsidR="00AE6523">
        <w:rPr>
          <w:rFonts w:asciiTheme="majorBidi" w:hAnsiTheme="majorBidi" w:cstheme="majorBidi"/>
          <w:sz w:val="24"/>
          <w:szCs w:val="24"/>
        </w:rPr>
        <w:t xml:space="preserve"> </w:t>
      </w:r>
      <w:r w:rsidR="00367246">
        <w:rPr>
          <w:rFonts w:asciiTheme="majorBidi" w:hAnsiTheme="majorBidi" w:cstheme="majorBidi"/>
          <w:sz w:val="24"/>
          <w:szCs w:val="24"/>
        </w:rPr>
        <w:t>covering</w:t>
      </w:r>
      <w:r w:rsidR="00AE6523">
        <w:rPr>
          <w:rFonts w:asciiTheme="majorBidi" w:hAnsiTheme="majorBidi" w:cstheme="majorBidi"/>
          <w:sz w:val="24"/>
          <w:szCs w:val="24"/>
        </w:rPr>
        <w:t xml:space="preserve"> </w:t>
      </w:r>
      <w:r w:rsidR="00400DD9">
        <w:rPr>
          <w:rFonts w:asciiTheme="majorBidi" w:hAnsiTheme="majorBidi" w:cstheme="majorBidi"/>
          <w:sz w:val="24"/>
          <w:szCs w:val="24"/>
        </w:rPr>
        <w:t xml:space="preserve">the </w:t>
      </w:r>
      <w:r w:rsidR="00367246">
        <w:rPr>
          <w:rFonts w:asciiTheme="majorBidi" w:hAnsiTheme="majorBidi" w:cstheme="majorBidi"/>
          <w:sz w:val="24"/>
          <w:szCs w:val="24"/>
        </w:rPr>
        <w:t>challenges</w:t>
      </w:r>
      <w:r w:rsidR="00400DD9">
        <w:rPr>
          <w:rFonts w:asciiTheme="majorBidi" w:hAnsiTheme="majorBidi" w:cstheme="majorBidi"/>
          <w:sz w:val="24"/>
          <w:szCs w:val="24"/>
        </w:rPr>
        <w:t xml:space="preserve"> in assessing the number of victims and </w:t>
      </w:r>
      <w:r w:rsidR="00AE6523">
        <w:rPr>
          <w:rFonts w:asciiTheme="majorBidi" w:hAnsiTheme="majorBidi" w:cstheme="majorBidi"/>
          <w:sz w:val="24"/>
          <w:szCs w:val="24"/>
        </w:rPr>
        <w:t>conducting their rescues</w:t>
      </w:r>
      <w:r w:rsidR="00400DD9">
        <w:rPr>
          <w:rFonts w:asciiTheme="majorBidi" w:hAnsiTheme="majorBidi" w:cstheme="majorBidi"/>
          <w:sz w:val="24"/>
          <w:szCs w:val="24"/>
        </w:rPr>
        <w:t xml:space="preserve">. </w:t>
      </w:r>
      <w:r w:rsidR="00AE6523">
        <w:rPr>
          <w:rFonts w:asciiTheme="majorBidi" w:hAnsiTheme="majorBidi" w:cstheme="majorBidi"/>
          <w:sz w:val="24"/>
          <w:szCs w:val="24"/>
        </w:rPr>
        <w:t xml:space="preserve">Later, the same </w:t>
      </w:r>
      <w:r w:rsidR="00432034">
        <w:rPr>
          <w:rFonts w:asciiTheme="majorBidi" w:hAnsiTheme="majorBidi" w:cstheme="majorBidi"/>
          <w:sz w:val="24"/>
          <w:szCs w:val="24"/>
        </w:rPr>
        <w:t xml:space="preserve">Al-Manar broadcast </w:t>
      </w:r>
      <w:r w:rsidR="00AE6523">
        <w:rPr>
          <w:rFonts w:asciiTheme="majorBidi" w:hAnsiTheme="majorBidi" w:cstheme="majorBidi"/>
          <w:sz w:val="24"/>
          <w:szCs w:val="24"/>
        </w:rPr>
        <w:t>featured footage that appeared to have</w:t>
      </w:r>
      <w:r w:rsidR="00400DD9">
        <w:rPr>
          <w:rFonts w:asciiTheme="majorBidi" w:hAnsiTheme="majorBidi" w:cstheme="majorBidi"/>
          <w:sz w:val="24"/>
          <w:szCs w:val="24"/>
        </w:rPr>
        <w:t xml:space="preserve"> been taken with private video cameras by local residents</w:t>
      </w:r>
      <w:r w:rsidR="00E13E3C">
        <w:rPr>
          <w:rFonts w:asciiTheme="majorBidi" w:hAnsiTheme="majorBidi" w:cstheme="majorBidi"/>
          <w:sz w:val="24"/>
          <w:szCs w:val="24"/>
        </w:rPr>
        <w:t xml:space="preserve"> and which had </w:t>
      </w:r>
      <w:r w:rsidR="00367246">
        <w:rPr>
          <w:rFonts w:asciiTheme="majorBidi" w:hAnsiTheme="majorBidi" w:cstheme="majorBidi"/>
          <w:sz w:val="24"/>
          <w:szCs w:val="24"/>
        </w:rPr>
        <w:t xml:space="preserve">purportedly </w:t>
      </w:r>
      <w:r w:rsidR="00E13E3C">
        <w:rPr>
          <w:rFonts w:asciiTheme="majorBidi" w:hAnsiTheme="majorBidi" w:cstheme="majorBidi"/>
          <w:sz w:val="24"/>
          <w:szCs w:val="24"/>
        </w:rPr>
        <w:t xml:space="preserve">been kept off the air by Israeli authorities. </w:t>
      </w:r>
      <w:r w:rsidR="00367246">
        <w:rPr>
          <w:rFonts w:asciiTheme="majorBidi" w:hAnsiTheme="majorBidi" w:cstheme="majorBidi"/>
          <w:sz w:val="24"/>
          <w:szCs w:val="24"/>
        </w:rPr>
        <w:t>This footage, which</w:t>
      </w:r>
      <w:r w:rsidR="00432034">
        <w:rPr>
          <w:rFonts w:asciiTheme="majorBidi" w:hAnsiTheme="majorBidi" w:cstheme="majorBidi"/>
          <w:sz w:val="24"/>
          <w:szCs w:val="24"/>
        </w:rPr>
        <w:t xml:space="preserve"> </w:t>
      </w:r>
      <w:r w:rsidR="00E13E3C">
        <w:rPr>
          <w:rFonts w:asciiTheme="majorBidi" w:hAnsiTheme="majorBidi" w:cstheme="majorBidi"/>
          <w:sz w:val="24"/>
          <w:szCs w:val="24"/>
        </w:rPr>
        <w:t xml:space="preserve">included a shot of a fire that broke out in the building and photos of a dead man being pulled from the rubble, </w:t>
      </w:r>
      <w:r w:rsidR="00367246">
        <w:rPr>
          <w:rFonts w:asciiTheme="majorBidi" w:hAnsiTheme="majorBidi" w:cstheme="majorBidi"/>
          <w:sz w:val="24"/>
          <w:szCs w:val="24"/>
        </w:rPr>
        <w:t>had reached Hizballah through unidentified means (</w:t>
      </w:r>
      <w:r w:rsidR="00994473">
        <w:rPr>
          <w:rFonts w:asciiTheme="majorBidi" w:hAnsiTheme="majorBidi" w:cstheme="majorBidi"/>
          <w:sz w:val="24"/>
          <w:szCs w:val="24"/>
        </w:rPr>
        <w:t>possibly</w:t>
      </w:r>
      <w:r w:rsidR="00B50687">
        <w:rPr>
          <w:rFonts w:asciiTheme="majorBidi" w:hAnsiTheme="majorBidi" w:cstheme="majorBidi"/>
          <w:sz w:val="24"/>
          <w:szCs w:val="24"/>
        </w:rPr>
        <w:t xml:space="preserve"> </w:t>
      </w:r>
      <w:r w:rsidR="00367246">
        <w:rPr>
          <w:rFonts w:asciiTheme="majorBidi" w:hAnsiTheme="majorBidi" w:cstheme="majorBidi"/>
          <w:sz w:val="24"/>
          <w:szCs w:val="24"/>
        </w:rPr>
        <w:t>through</w:t>
      </w:r>
      <w:r w:rsidR="00B50687">
        <w:rPr>
          <w:rFonts w:asciiTheme="majorBidi" w:hAnsiTheme="majorBidi" w:cstheme="majorBidi"/>
          <w:sz w:val="24"/>
          <w:szCs w:val="24"/>
        </w:rPr>
        <w:t xml:space="preserve"> HUMINT).</w:t>
      </w:r>
      <w:r w:rsidR="00B50687">
        <w:rPr>
          <w:rStyle w:val="FootnoteReference"/>
          <w:rFonts w:asciiTheme="majorBidi" w:hAnsiTheme="majorBidi" w:cstheme="majorBidi"/>
          <w:sz w:val="24"/>
          <w:szCs w:val="24"/>
        </w:rPr>
        <w:footnoteReference w:id="59"/>
      </w:r>
    </w:p>
    <w:p w14:paraId="739B6F96" w14:textId="0ED6BE84" w:rsidR="00B50687" w:rsidRDefault="00B50687" w:rsidP="00B50687">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Al-Manar continued to </w:t>
      </w:r>
      <w:r w:rsidR="006C0A76">
        <w:rPr>
          <w:rFonts w:asciiTheme="majorBidi" w:hAnsiTheme="majorBidi" w:cstheme="majorBidi"/>
          <w:sz w:val="24"/>
          <w:szCs w:val="24"/>
        </w:rPr>
        <w:t xml:space="preserve">rely on Israeli media to </w:t>
      </w:r>
      <w:r w:rsidR="00AB4713">
        <w:rPr>
          <w:rFonts w:asciiTheme="majorBidi" w:hAnsiTheme="majorBidi" w:cstheme="majorBidi"/>
          <w:sz w:val="24"/>
          <w:szCs w:val="24"/>
        </w:rPr>
        <w:t>rocket strike</w:t>
      </w:r>
      <w:r w:rsidR="006C0A76">
        <w:rPr>
          <w:rFonts w:asciiTheme="majorBidi" w:hAnsiTheme="majorBidi" w:cstheme="majorBidi"/>
          <w:sz w:val="24"/>
          <w:szCs w:val="24"/>
        </w:rPr>
        <w:t xml:space="preserve"> locations and their impact in terms of </w:t>
      </w:r>
      <w:r w:rsidR="00AB4713">
        <w:rPr>
          <w:rFonts w:asciiTheme="majorBidi" w:hAnsiTheme="majorBidi" w:cstheme="majorBidi"/>
          <w:sz w:val="24"/>
          <w:szCs w:val="24"/>
        </w:rPr>
        <w:t>casualties</w:t>
      </w:r>
      <w:r w:rsidR="006C0A76">
        <w:rPr>
          <w:rFonts w:asciiTheme="majorBidi" w:hAnsiTheme="majorBidi" w:cstheme="majorBidi"/>
          <w:sz w:val="24"/>
          <w:szCs w:val="24"/>
        </w:rPr>
        <w:t xml:space="preserve"> and property damage. Thus, on August 6, the network broadcast photos from </w:t>
      </w:r>
      <w:r w:rsidR="005833B5">
        <w:rPr>
          <w:rFonts w:asciiTheme="majorBidi" w:hAnsiTheme="majorBidi" w:cstheme="majorBidi"/>
          <w:sz w:val="24"/>
          <w:szCs w:val="24"/>
        </w:rPr>
        <w:t xml:space="preserve">locations where rockets </w:t>
      </w:r>
      <w:r w:rsidR="00AB4713">
        <w:rPr>
          <w:rFonts w:asciiTheme="majorBidi" w:hAnsiTheme="majorBidi" w:cstheme="majorBidi"/>
          <w:sz w:val="24"/>
          <w:szCs w:val="24"/>
        </w:rPr>
        <w:t xml:space="preserve">had </w:t>
      </w:r>
      <w:r w:rsidR="005833B5">
        <w:rPr>
          <w:rFonts w:asciiTheme="majorBidi" w:hAnsiTheme="majorBidi" w:cstheme="majorBidi"/>
          <w:sz w:val="24"/>
          <w:szCs w:val="24"/>
        </w:rPr>
        <w:t xml:space="preserve">landed </w:t>
      </w:r>
      <w:r w:rsidR="00AB4713">
        <w:rPr>
          <w:rFonts w:asciiTheme="majorBidi" w:hAnsiTheme="majorBidi" w:cstheme="majorBidi"/>
          <w:sz w:val="24"/>
          <w:szCs w:val="24"/>
        </w:rPr>
        <w:t>along</w:t>
      </w:r>
      <w:r w:rsidR="005833B5">
        <w:rPr>
          <w:rFonts w:asciiTheme="majorBidi" w:hAnsiTheme="majorBidi" w:cstheme="majorBidi"/>
          <w:sz w:val="24"/>
          <w:szCs w:val="24"/>
        </w:rPr>
        <w:t xml:space="preserve"> the Israeli-Lebanese border </w:t>
      </w:r>
      <w:r w:rsidR="00367246">
        <w:rPr>
          <w:rFonts w:asciiTheme="majorBidi" w:hAnsiTheme="majorBidi" w:cstheme="majorBidi"/>
          <w:sz w:val="24"/>
          <w:szCs w:val="24"/>
        </w:rPr>
        <w:t>following</w:t>
      </w:r>
      <w:r w:rsidR="005833B5">
        <w:rPr>
          <w:rFonts w:asciiTheme="majorBidi" w:hAnsiTheme="majorBidi" w:cstheme="majorBidi"/>
          <w:sz w:val="24"/>
          <w:szCs w:val="24"/>
        </w:rPr>
        <w:t xml:space="preserve"> a Hizballah rocket attack on Israel’s northern towns. In addition, the </w:t>
      </w:r>
      <w:r w:rsidR="00AB4713">
        <w:rPr>
          <w:rFonts w:asciiTheme="majorBidi" w:hAnsiTheme="majorBidi" w:cstheme="majorBidi"/>
          <w:sz w:val="24"/>
          <w:szCs w:val="24"/>
        </w:rPr>
        <w:t>Al-Manar broadcast also</w:t>
      </w:r>
      <w:r w:rsidR="005833B5">
        <w:rPr>
          <w:rFonts w:asciiTheme="majorBidi" w:hAnsiTheme="majorBidi" w:cstheme="majorBidi"/>
          <w:sz w:val="24"/>
          <w:szCs w:val="24"/>
        </w:rPr>
        <w:t xml:space="preserve"> </w:t>
      </w:r>
      <w:r w:rsidR="00AB4713">
        <w:rPr>
          <w:rFonts w:asciiTheme="majorBidi" w:hAnsiTheme="majorBidi" w:cstheme="majorBidi"/>
          <w:sz w:val="24"/>
          <w:szCs w:val="24"/>
        </w:rPr>
        <w:t>reported information from Israeli television indicating t</w:t>
      </w:r>
      <w:r w:rsidR="005833B5">
        <w:rPr>
          <w:rFonts w:asciiTheme="majorBidi" w:hAnsiTheme="majorBidi" w:cstheme="majorBidi"/>
          <w:sz w:val="24"/>
          <w:szCs w:val="24"/>
        </w:rPr>
        <w:t xml:space="preserve">hat ambulances were still on </w:t>
      </w:r>
      <w:r w:rsidR="00AB4713">
        <w:rPr>
          <w:rFonts w:asciiTheme="majorBidi" w:hAnsiTheme="majorBidi" w:cstheme="majorBidi"/>
          <w:sz w:val="24"/>
          <w:szCs w:val="24"/>
        </w:rPr>
        <w:t>the scene</w:t>
      </w:r>
      <w:r w:rsidR="005833B5">
        <w:rPr>
          <w:rFonts w:asciiTheme="majorBidi" w:hAnsiTheme="majorBidi" w:cstheme="majorBidi"/>
          <w:sz w:val="24"/>
          <w:szCs w:val="24"/>
        </w:rPr>
        <w:t xml:space="preserve"> </w:t>
      </w:r>
      <w:r w:rsidR="00B70A68">
        <w:rPr>
          <w:rFonts w:asciiTheme="majorBidi" w:hAnsiTheme="majorBidi" w:cstheme="majorBidi"/>
          <w:sz w:val="24"/>
          <w:szCs w:val="24"/>
        </w:rPr>
        <w:t xml:space="preserve">and </w:t>
      </w:r>
      <w:r w:rsidR="00AB4713">
        <w:rPr>
          <w:rFonts w:asciiTheme="majorBidi" w:hAnsiTheme="majorBidi" w:cstheme="majorBidi"/>
          <w:sz w:val="24"/>
          <w:szCs w:val="24"/>
        </w:rPr>
        <w:t>reporting on</w:t>
      </w:r>
      <w:r w:rsidR="00B70A68">
        <w:rPr>
          <w:rFonts w:asciiTheme="majorBidi" w:hAnsiTheme="majorBidi" w:cstheme="majorBidi"/>
          <w:sz w:val="24"/>
          <w:szCs w:val="24"/>
        </w:rPr>
        <w:t xml:space="preserve"> the mood of anxiety among those in the </w:t>
      </w:r>
      <w:r w:rsidR="00AB4713">
        <w:rPr>
          <w:rFonts w:asciiTheme="majorBidi" w:hAnsiTheme="majorBidi" w:cstheme="majorBidi"/>
          <w:sz w:val="24"/>
          <w:szCs w:val="24"/>
        </w:rPr>
        <w:t>area</w:t>
      </w:r>
      <w:r w:rsidR="00B70A68">
        <w:rPr>
          <w:rFonts w:asciiTheme="majorBidi" w:hAnsiTheme="majorBidi" w:cstheme="majorBidi"/>
          <w:sz w:val="24"/>
          <w:szCs w:val="24"/>
        </w:rPr>
        <w:t>.</w:t>
      </w:r>
      <w:r w:rsidR="00B70A68">
        <w:rPr>
          <w:rStyle w:val="FootnoteReference"/>
          <w:rFonts w:asciiTheme="majorBidi" w:hAnsiTheme="majorBidi" w:cstheme="majorBidi"/>
          <w:sz w:val="24"/>
          <w:szCs w:val="24"/>
        </w:rPr>
        <w:footnoteReference w:id="60"/>
      </w:r>
    </w:p>
    <w:p w14:paraId="53973D15" w14:textId="09434AB4" w:rsidR="00481E3A" w:rsidRDefault="00481E3A" w:rsidP="00BA1E4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After the war, </w:t>
      </w:r>
      <w:r w:rsidR="009C6BED">
        <w:rPr>
          <w:rFonts w:asciiTheme="majorBidi" w:hAnsiTheme="majorBidi" w:cstheme="majorBidi"/>
          <w:sz w:val="24"/>
          <w:szCs w:val="24"/>
        </w:rPr>
        <w:t xml:space="preserve">there was </w:t>
      </w:r>
      <w:r w:rsidR="008622A0">
        <w:rPr>
          <w:rFonts w:asciiTheme="majorBidi" w:hAnsiTheme="majorBidi" w:cstheme="majorBidi"/>
          <w:sz w:val="24"/>
          <w:szCs w:val="24"/>
        </w:rPr>
        <w:t>strong</w:t>
      </w:r>
      <w:r w:rsidR="009C6BED">
        <w:rPr>
          <w:rFonts w:asciiTheme="majorBidi" w:hAnsiTheme="majorBidi" w:cstheme="majorBidi"/>
          <w:sz w:val="24"/>
          <w:szCs w:val="24"/>
        </w:rPr>
        <w:t xml:space="preserve"> public criticism of</w:t>
      </w:r>
      <w:r>
        <w:rPr>
          <w:rFonts w:asciiTheme="majorBidi" w:hAnsiTheme="majorBidi" w:cstheme="majorBidi"/>
          <w:sz w:val="24"/>
          <w:szCs w:val="24"/>
        </w:rPr>
        <w:t xml:space="preserve"> the media </w:t>
      </w:r>
      <w:r w:rsidR="00BA1E4E">
        <w:rPr>
          <w:rFonts w:asciiTheme="majorBidi" w:hAnsiTheme="majorBidi" w:cstheme="majorBidi"/>
          <w:sz w:val="24"/>
          <w:szCs w:val="24"/>
        </w:rPr>
        <w:t xml:space="preserve">for </w:t>
      </w:r>
      <w:r w:rsidR="004B2D0E">
        <w:rPr>
          <w:rFonts w:asciiTheme="majorBidi" w:hAnsiTheme="majorBidi" w:cstheme="majorBidi"/>
          <w:sz w:val="24"/>
          <w:szCs w:val="24"/>
        </w:rPr>
        <w:t>revealing</w:t>
      </w:r>
      <w:r w:rsidR="00BA1E4E">
        <w:rPr>
          <w:rFonts w:asciiTheme="majorBidi" w:hAnsiTheme="majorBidi" w:cstheme="majorBidi"/>
          <w:sz w:val="24"/>
          <w:szCs w:val="24"/>
        </w:rPr>
        <w:t xml:space="preserve"> information to Hizballah</w:t>
      </w:r>
      <w:r w:rsidR="009C6BED">
        <w:rPr>
          <w:rFonts w:asciiTheme="majorBidi" w:hAnsiTheme="majorBidi" w:cstheme="majorBidi"/>
          <w:sz w:val="24"/>
          <w:szCs w:val="24"/>
        </w:rPr>
        <w:t xml:space="preserve">, </w:t>
      </w:r>
      <w:r w:rsidR="008622A0">
        <w:rPr>
          <w:rFonts w:asciiTheme="majorBidi" w:hAnsiTheme="majorBidi" w:cstheme="majorBidi"/>
          <w:sz w:val="24"/>
          <w:szCs w:val="24"/>
        </w:rPr>
        <w:t xml:space="preserve">reflecting a widespread perception </w:t>
      </w:r>
      <w:r w:rsidR="00BA1E4E">
        <w:rPr>
          <w:rFonts w:asciiTheme="majorBidi" w:hAnsiTheme="majorBidi" w:cstheme="majorBidi"/>
          <w:sz w:val="24"/>
          <w:szCs w:val="24"/>
        </w:rPr>
        <w:t xml:space="preserve">that OSINT had </w:t>
      </w:r>
      <w:r w:rsidR="009C6BED">
        <w:rPr>
          <w:rFonts w:asciiTheme="majorBidi" w:hAnsiTheme="majorBidi" w:cstheme="majorBidi"/>
          <w:sz w:val="24"/>
          <w:szCs w:val="24"/>
        </w:rPr>
        <w:t>constituted</w:t>
      </w:r>
      <w:r w:rsidR="00BA1E4E">
        <w:rPr>
          <w:rFonts w:asciiTheme="majorBidi" w:hAnsiTheme="majorBidi" w:cstheme="majorBidi"/>
          <w:sz w:val="24"/>
          <w:szCs w:val="24"/>
        </w:rPr>
        <w:t xml:space="preserve"> a </w:t>
      </w:r>
      <w:r w:rsidR="00BA1E4E" w:rsidRPr="00BA1E4E">
        <w:rPr>
          <w:rFonts w:asciiTheme="majorBidi" w:hAnsiTheme="majorBidi" w:cstheme="majorBidi"/>
          <w:sz w:val="24"/>
          <w:szCs w:val="24"/>
        </w:rPr>
        <w:t xml:space="preserve">boon to the </w:t>
      </w:r>
      <w:r w:rsidR="00BA1E4E" w:rsidRPr="00BA1E4E">
        <w:rPr>
          <w:rFonts w:asciiTheme="majorBidi" w:hAnsiTheme="majorBidi" w:cstheme="majorBidi"/>
          <w:sz w:val="24"/>
          <w:szCs w:val="24"/>
        </w:rPr>
        <w:lastRenderedPageBreak/>
        <w:t>organization</w:t>
      </w:r>
      <w:r w:rsidR="00BA1E4E">
        <w:rPr>
          <w:rFonts w:asciiTheme="majorBidi" w:hAnsiTheme="majorBidi" w:cstheme="majorBidi"/>
          <w:sz w:val="24"/>
          <w:szCs w:val="24"/>
        </w:rPr>
        <w:t>.</w:t>
      </w:r>
      <w:r w:rsidR="009C6BED">
        <w:rPr>
          <w:rStyle w:val="FootnoteReference"/>
          <w:rFonts w:asciiTheme="majorBidi" w:hAnsiTheme="majorBidi" w:cstheme="majorBidi"/>
          <w:sz w:val="24"/>
          <w:szCs w:val="24"/>
        </w:rPr>
        <w:footnoteReference w:id="61"/>
      </w:r>
      <w:r w:rsidR="009C6BED">
        <w:rPr>
          <w:rFonts w:asciiTheme="majorBidi" w:hAnsiTheme="majorBidi" w:cstheme="majorBidi"/>
          <w:sz w:val="24"/>
          <w:szCs w:val="24"/>
        </w:rPr>
        <w:t xml:space="preserve"> Within the IDF, an investigation by the Information Security Department</w:t>
      </w:r>
      <w:r w:rsidR="000E12D0">
        <w:rPr>
          <w:rFonts w:asciiTheme="majorBidi" w:hAnsiTheme="majorBidi" w:cstheme="majorBidi"/>
          <w:sz w:val="24"/>
          <w:szCs w:val="24"/>
        </w:rPr>
        <w:t xml:space="preserve"> identified hundreds of officers at the rank of </w:t>
      </w:r>
      <w:r w:rsidR="00CC1AC3">
        <w:rPr>
          <w:rFonts w:asciiTheme="majorBidi" w:hAnsiTheme="majorBidi" w:cstheme="majorBidi"/>
          <w:sz w:val="24"/>
          <w:szCs w:val="24"/>
        </w:rPr>
        <w:t>major and above who</w:t>
      </w:r>
      <w:r w:rsidR="00C36232">
        <w:rPr>
          <w:rFonts w:asciiTheme="majorBidi" w:hAnsiTheme="majorBidi" w:cstheme="majorBidi"/>
          <w:sz w:val="24"/>
          <w:szCs w:val="24"/>
        </w:rPr>
        <w:t>,</w:t>
      </w:r>
      <w:r w:rsidR="00CC1AC3">
        <w:rPr>
          <w:rFonts w:asciiTheme="majorBidi" w:hAnsiTheme="majorBidi" w:cstheme="majorBidi"/>
          <w:sz w:val="24"/>
          <w:szCs w:val="24"/>
        </w:rPr>
        <w:t xml:space="preserve"> during the war</w:t>
      </w:r>
      <w:r w:rsidR="00C36232">
        <w:rPr>
          <w:rFonts w:asciiTheme="majorBidi" w:hAnsiTheme="majorBidi" w:cstheme="majorBidi"/>
          <w:sz w:val="24"/>
          <w:szCs w:val="24"/>
        </w:rPr>
        <w:t>,</w:t>
      </w:r>
      <w:r w:rsidR="00CC1AC3">
        <w:rPr>
          <w:rFonts w:asciiTheme="majorBidi" w:hAnsiTheme="majorBidi" w:cstheme="majorBidi"/>
          <w:sz w:val="24"/>
          <w:szCs w:val="24"/>
        </w:rPr>
        <w:t xml:space="preserve"> </w:t>
      </w:r>
      <w:r w:rsidR="008622A0">
        <w:rPr>
          <w:rFonts w:asciiTheme="majorBidi" w:hAnsiTheme="majorBidi" w:cstheme="majorBidi"/>
          <w:sz w:val="24"/>
          <w:szCs w:val="24"/>
        </w:rPr>
        <w:t>communicated</w:t>
      </w:r>
      <w:r w:rsidR="00CC1AC3">
        <w:rPr>
          <w:rFonts w:asciiTheme="majorBidi" w:hAnsiTheme="majorBidi" w:cstheme="majorBidi"/>
          <w:sz w:val="24"/>
          <w:szCs w:val="24"/>
        </w:rPr>
        <w:t xml:space="preserve"> with journalists without permission</w:t>
      </w:r>
      <w:r w:rsidR="00F70BC8">
        <w:rPr>
          <w:rFonts w:asciiTheme="majorBidi" w:hAnsiTheme="majorBidi" w:cstheme="majorBidi"/>
          <w:sz w:val="24"/>
          <w:szCs w:val="24"/>
        </w:rPr>
        <w:t>, thereby enabling</w:t>
      </w:r>
      <w:r w:rsidR="00CC1AC3">
        <w:rPr>
          <w:rFonts w:asciiTheme="majorBidi" w:hAnsiTheme="majorBidi" w:cstheme="majorBidi"/>
          <w:sz w:val="24"/>
          <w:szCs w:val="24"/>
        </w:rPr>
        <w:t xml:space="preserve"> reporters to </w:t>
      </w:r>
      <w:r w:rsidR="00FC6A70">
        <w:rPr>
          <w:rFonts w:asciiTheme="majorBidi" w:hAnsiTheme="majorBidi" w:cstheme="majorBidi"/>
          <w:sz w:val="24"/>
          <w:szCs w:val="24"/>
        </w:rPr>
        <w:t xml:space="preserve">obtain and publicly broadcast </w:t>
      </w:r>
      <w:r w:rsidR="00CC1AC3">
        <w:rPr>
          <w:rFonts w:asciiTheme="majorBidi" w:hAnsiTheme="majorBidi" w:cstheme="majorBidi"/>
          <w:sz w:val="24"/>
          <w:szCs w:val="24"/>
        </w:rPr>
        <w:t>classified military information.</w:t>
      </w:r>
      <w:r w:rsidR="00CC1AC3">
        <w:rPr>
          <w:rStyle w:val="FootnoteReference"/>
          <w:rFonts w:asciiTheme="majorBidi" w:hAnsiTheme="majorBidi" w:cstheme="majorBidi"/>
          <w:sz w:val="24"/>
          <w:szCs w:val="24"/>
        </w:rPr>
        <w:footnoteReference w:id="62"/>
      </w:r>
      <w:r w:rsidR="00CC1AC3">
        <w:rPr>
          <w:rFonts w:asciiTheme="majorBidi" w:hAnsiTheme="majorBidi" w:cstheme="majorBidi"/>
          <w:sz w:val="24"/>
          <w:szCs w:val="24"/>
        </w:rPr>
        <w:t xml:space="preserve"> Th</w:t>
      </w:r>
      <w:r w:rsidR="00FC6A70">
        <w:rPr>
          <w:rFonts w:asciiTheme="majorBidi" w:hAnsiTheme="majorBidi" w:cstheme="majorBidi"/>
          <w:sz w:val="24"/>
          <w:szCs w:val="24"/>
        </w:rPr>
        <w:t xml:space="preserve">is connection between IDF officers and the </w:t>
      </w:r>
      <w:r w:rsidR="00F70BC8">
        <w:rPr>
          <w:rFonts w:asciiTheme="majorBidi" w:hAnsiTheme="majorBidi" w:cstheme="majorBidi"/>
          <w:sz w:val="24"/>
          <w:szCs w:val="24"/>
        </w:rPr>
        <w:t xml:space="preserve">Israeli </w:t>
      </w:r>
      <w:commentRangeStart w:id="45"/>
      <w:r w:rsidR="00F70BC8">
        <w:rPr>
          <w:rFonts w:asciiTheme="majorBidi" w:hAnsiTheme="majorBidi" w:cstheme="majorBidi"/>
          <w:sz w:val="24"/>
          <w:szCs w:val="24"/>
        </w:rPr>
        <w:t>media</w:t>
      </w:r>
      <w:commentRangeEnd w:id="45"/>
      <w:r w:rsidR="00FC6A70">
        <w:rPr>
          <w:rStyle w:val="CommentReference"/>
        </w:rPr>
        <w:commentReference w:id="45"/>
      </w:r>
      <w:r w:rsidR="00F70BC8">
        <w:rPr>
          <w:rFonts w:asciiTheme="majorBidi" w:hAnsiTheme="majorBidi" w:cstheme="majorBidi"/>
          <w:sz w:val="24"/>
          <w:szCs w:val="24"/>
        </w:rPr>
        <w:t xml:space="preserve"> </w:t>
      </w:r>
      <w:r w:rsidR="00FC6A70">
        <w:rPr>
          <w:rFonts w:asciiTheme="majorBidi" w:hAnsiTheme="majorBidi" w:cstheme="majorBidi"/>
          <w:sz w:val="24"/>
          <w:szCs w:val="24"/>
        </w:rPr>
        <w:t>underscores</w:t>
      </w:r>
      <w:r w:rsidR="00F70BC8">
        <w:rPr>
          <w:rFonts w:asciiTheme="majorBidi" w:hAnsiTheme="majorBidi" w:cstheme="majorBidi"/>
          <w:sz w:val="24"/>
          <w:szCs w:val="24"/>
        </w:rPr>
        <w:t xml:space="preserve"> </w:t>
      </w:r>
      <w:r w:rsidR="00830B3F">
        <w:rPr>
          <w:rFonts w:asciiTheme="majorBidi" w:hAnsiTheme="majorBidi" w:cstheme="majorBidi"/>
          <w:sz w:val="24"/>
          <w:szCs w:val="24"/>
        </w:rPr>
        <w:t xml:space="preserve">the </w:t>
      </w:r>
      <w:r w:rsidR="00F70BC8">
        <w:rPr>
          <w:rFonts w:asciiTheme="majorBidi" w:hAnsiTheme="majorBidi" w:cstheme="majorBidi"/>
          <w:sz w:val="24"/>
          <w:szCs w:val="24"/>
        </w:rPr>
        <w:t>significant role the media played in contributing to</w:t>
      </w:r>
      <w:r w:rsidR="00830B3F">
        <w:rPr>
          <w:rFonts w:asciiTheme="majorBidi" w:hAnsiTheme="majorBidi" w:cstheme="majorBidi"/>
          <w:sz w:val="24"/>
          <w:szCs w:val="24"/>
        </w:rPr>
        <w:t xml:space="preserve"> Hizballah’s intelligence assessment</w:t>
      </w:r>
      <w:r w:rsidR="00C31E8E">
        <w:rPr>
          <w:rFonts w:asciiTheme="majorBidi" w:hAnsiTheme="majorBidi" w:cstheme="majorBidi"/>
          <w:sz w:val="24"/>
          <w:szCs w:val="24"/>
        </w:rPr>
        <w:t xml:space="preserve">s </w:t>
      </w:r>
      <w:r w:rsidR="00FC6A70">
        <w:rPr>
          <w:rFonts w:asciiTheme="majorBidi" w:hAnsiTheme="majorBidi" w:cstheme="majorBidi"/>
          <w:sz w:val="24"/>
          <w:szCs w:val="24"/>
        </w:rPr>
        <w:t>by revealing</w:t>
      </w:r>
      <w:r w:rsidR="00F70BC8">
        <w:rPr>
          <w:rFonts w:asciiTheme="majorBidi" w:hAnsiTheme="majorBidi" w:cstheme="majorBidi"/>
          <w:sz w:val="24"/>
          <w:szCs w:val="24"/>
        </w:rPr>
        <w:t xml:space="preserve"> </w:t>
      </w:r>
      <w:r w:rsidR="00C31E8E">
        <w:rPr>
          <w:rFonts w:asciiTheme="majorBidi" w:hAnsiTheme="majorBidi" w:cstheme="majorBidi"/>
          <w:sz w:val="24"/>
          <w:szCs w:val="24"/>
        </w:rPr>
        <w:t xml:space="preserve">military </w:t>
      </w:r>
      <w:r w:rsidR="00F70BC8">
        <w:rPr>
          <w:rFonts w:asciiTheme="majorBidi" w:hAnsiTheme="majorBidi" w:cstheme="majorBidi"/>
          <w:sz w:val="24"/>
          <w:szCs w:val="24"/>
        </w:rPr>
        <w:t>details</w:t>
      </w:r>
      <w:r w:rsidR="00C31E8E">
        <w:rPr>
          <w:rFonts w:asciiTheme="majorBidi" w:hAnsiTheme="majorBidi" w:cstheme="majorBidi"/>
          <w:sz w:val="24"/>
          <w:szCs w:val="24"/>
        </w:rPr>
        <w:t xml:space="preserve">. </w:t>
      </w:r>
      <w:r w:rsidR="00FC6A70">
        <w:rPr>
          <w:rFonts w:asciiTheme="majorBidi" w:hAnsiTheme="majorBidi" w:cstheme="majorBidi"/>
          <w:sz w:val="24"/>
          <w:szCs w:val="24"/>
        </w:rPr>
        <w:t xml:space="preserve">They also highlight the accuracy of the </w:t>
      </w:r>
      <w:r w:rsidR="00C31E8E">
        <w:rPr>
          <w:rFonts w:asciiTheme="majorBidi" w:hAnsiTheme="majorBidi" w:cstheme="majorBidi"/>
          <w:sz w:val="24"/>
          <w:szCs w:val="24"/>
        </w:rPr>
        <w:t>information that reached reporters</w:t>
      </w:r>
      <w:r w:rsidR="00FC6A70">
        <w:rPr>
          <w:rFonts w:asciiTheme="majorBidi" w:hAnsiTheme="majorBidi" w:cstheme="majorBidi"/>
          <w:sz w:val="24"/>
          <w:szCs w:val="24"/>
        </w:rPr>
        <w:t>,</w:t>
      </w:r>
      <w:r w:rsidR="00C31E8E">
        <w:rPr>
          <w:rFonts w:asciiTheme="majorBidi" w:hAnsiTheme="majorBidi" w:cstheme="majorBidi"/>
          <w:sz w:val="24"/>
          <w:szCs w:val="24"/>
        </w:rPr>
        <w:t xml:space="preserve"> was published</w:t>
      </w:r>
      <w:r w:rsidR="00FC6A70">
        <w:rPr>
          <w:rFonts w:asciiTheme="majorBidi" w:hAnsiTheme="majorBidi" w:cstheme="majorBidi"/>
          <w:sz w:val="24"/>
          <w:szCs w:val="24"/>
        </w:rPr>
        <w:t>,</w:t>
      </w:r>
      <w:r w:rsidR="00C31E8E">
        <w:rPr>
          <w:rFonts w:asciiTheme="majorBidi" w:hAnsiTheme="majorBidi" w:cstheme="majorBidi"/>
          <w:sz w:val="24"/>
          <w:szCs w:val="24"/>
        </w:rPr>
        <w:t xml:space="preserve"> and </w:t>
      </w:r>
      <w:r w:rsidR="00FC6A70">
        <w:rPr>
          <w:rFonts w:asciiTheme="majorBidi" w:hAnsiTheme="majorBidi" w:cstheme="majorBidi"/>
          <w:sz w:val="24"/>
          <w:szCs w:val="24"/>
        </w:rPr>
        <w:t>was ultimately absorbed by</w:t>
      </w:r>
      <w:commentRangeStart w:id="46"/>
      <w:commentRangeEnd w:id="46"/>
      <w:r w:rsidR="00C258D7">
        <w:rPr>
          <w:rStyle w:val="CommentReference"/>
        </w:rPr>
        <w:commentReference w:id="46"/>
      </w:r>
      <w:r w:rsidR="00C258D7">
        <w:rPr>
          <w:rFonts w:asciiTheme="majorBidi" w:hAnsiTheme="majorBidi" w:cstheme="majorBidi"/>
          <w:sz w:val="24"/>
          <w:szCs w:val="24"/>
        </w:rPr>
        <w:t xml:space="preserve"> Hizballah</w:t>
      </w:r>
      <w:r w:rsidR="008D76FC">
        <w:rPr>
          <w:rFonts w:asciiTheme="majorBidi" w:hAnsiTheme="majorBidi" w:cstheme="majorBidi"/>
          <w:sz w:val="24"/>
          <w:szCs w:val="24"/>
        </w:rPr>
        <w:t>, as it originated directly from</w:t>
      </w:r>
      <w:r w:rsidR="00C258D7">
        <w:rPr>
          <w:rFonts w:asciiTheme="majorBidi" w:hAnsiTheme="majorBidi" w:cstheme="majorBidi"/>
          <w:sz w:val="24"/>
          <w:szCs w:val="24"/>
        </w:rPr>
        <w:t xml:space="preserve"> senior IDF officers.</w:t>
      </w:r>
    </w:p>
    <w:p w14:paraId="115F093C" w14:textId="2982924E" w:rsidR="00C258D7" w:rsidRDefault="00C258D7" w:rsidP="00C258D7">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It should be pointed out that some </w:t>
      </w:r>
      <w:r w:rsidR="003C7591">
        <w:rPr>
          <w:rFonts w:asciiTheme="majorBidi" w:hAnsiTheme="majorBidi" w:cstheme="majorBidi"/>
          <w:sz w:val="24"/>
          <w:szCs w:val="24"/>
        </w:rPr>
        <w:t>downplay</w:t>
      </w:r>
      <w:r>
        <w:rPr>
          <w:rFonts w:asciiTheme="majorBidi" w:hAnsiTheme="majorBidi" w:cstheme="majorBidi"/>
          <w:sz w:val="24"/>
          <w:szCs w:val="24"/>
        </w:rPr>
        <w:t xml:space="preserve"> the importance of the contribution of OSINT </w:t>
      </w:r>
      <w:r w:rsidR="003C7591">
        <w:rPr>
          <w:rFonts w:asciiTheme="majorBidi" w:hAnsiTheme="majorBidi" w:cstheme="majorBidi"/>
          <w:sz w:val="24"/>
          <w:szCs w:val="24"/>
        </w:rPr>
        <w:t xml:space="preserve">to </w:t>
      </w:r>
      <w:r w:rsidR="006364D9">
        <w:rPr>
          <w:rFonts w:asciiTheme="majorBidi" w:hAnsiTheme="majorBidi" w:cstheme="majorBidi"/>
          <w:sz w:val="24"/>
          <w:szCs w:val="24"/>
        </w:rPr>
        <w:t xml:space="preserve">Hizballah’s </w:t>
      </w:r>
      <w:r w:rsidR="003C7591">
        <w:rPr>
          <w:rFonts w:asciiTheme="majorBidi" w:hAnsiTheme="majorBidi" w:cstheme="majorBidi"/>
          <w:sz w:val="24"/>
          <w:szCs w:val="24"/>
        </w:rPr>
        <w:t xml:space="preserve">successes during the war. According to </w:t>
      </w:r>
      <w:r w:rsidR="006364D9">
        <w:rPr>
          <w:rFonts w:asciiTheme="majorBidi" w:hAnsiTheme="majorBidi" w:cstheme="majorBidi"/>
          <w:sz w:val="24"/>
          <w:szCs w:val="24"/>
        </w:rPr>
        <w:t>this view</w:t>
      </w:r>
      <w:r w:rsidR="003C7591">
        <w:rPr>
          <w:rFonts w:asciiTheme="majorBidi" w:hAnsiTheme="majorBidi" w:cstheme="majorBidi"/>
          <w:sz w:val="24"/>
          <w:szCs w:val="24"/>
        </w:rPr>
        <w:t>, the movement of large troops on the border</w:t>
      </w:r>
      <w:r w:rsidR="00A605BD">
        <w:rPr>
          <w:rFonts w:asciiTheme="majorBidi" w:hAnsiTheme="majorBidi" w:cstheme="majorBidi"/>
          <w:sz w:val="24"/>
          <w:szCs w:val="24"/>
        </w:rPr>
        <w:t xml:space="preserve">, </w:t>
      </w:r>
      <w:r w:rsidR="006364D9">
        <w:rPr>
          <w:rFonts w:asciiTheme="majorBidi" w:hAnsiTheme="majorBidi" w:cstheme="majorBidi"/>
          <w:sz w:val="24"/>
          <w:szCs w:val="24"/>
        </w:rPr>
        <w:t>such as in the area of</w:t>
      </w:r>
      <w:r w:rsidR="00A605BD">
        <w:rPr>
          <w:rFonts w:asciiTheme="majorBidi" w:hAnsiTheme="majorBidi" w:cstheme="majorBidi"/>
          <w:sz w:val="24"/>
          <w:szCs w:val="24"/>
        </w:rPr>
        <w:t xml:space="preserve"> Metula, c</w:t>
      </w:r>
      <w:r w:rsidR="00810D12">
        <w:rPr>
          <w:rFonts w:asciiTheme="majorBidi" w:hAnsiTheme="majorBidi" w:cstheme="majorBidi"/>
          <w:sz w:val="24"/>
          <w:szCs w:val="24"/>
        </w:rPr>
        <w:t>ould</w:t>
      </w:r>
      <w:r w:rsidR="00A605BD">
        <w:rPr>
          <w:rFonts w:asciiTheme="majorBidi" w:hAnsiTheme="majorBidi" w:cstheme="majorBidi"/>
          <w:sz w:val="24"/>
          <w:szCs w:val="24"/>
        </w:rPr>
        <w:t xml:space="preserve"> easily </w:t>
      </w:r>
      <w:r w:rsidR="00380582">
        <w:rPr>
          <w:rFonts w:asciiTheme="majorBidi" w:hAnsiTheme="majorBidi" w:cstheme="majorBidi"/>
          <w:sz w:val="24"/>
          <w:szCs w:val="24"/>
        </w:rPr>
        <w:t xml:space="preserve">have been </w:t>
      </w:r>
      <w:r w:rsidR="00A605BD">
        <w:rPr>
          <w:rFonts w:asciiTheme="majorBidi" w:hAnsiTheme="majorBidi" w:cstheme="majorBidi"/>
          <w:sz w:val="24"/>
          <w:szCs w:val="24"/>
        </w:rPr>
        <w:t xml:space="preserve">identified with Hizballah’s observation capabilities. Moreover, they </w:t>
      </w:r>
      <w:r w:rsidR="00380582">
        <w:rPr>
          <w:rFonts w:asciiTheme="majorBidi" w:hAnsiTheme="majorBidi" w:cstheme="majorBidi"/>
          <w:sz w:val="24"/>
          <w:szCs w:val="24"/>
        </w:rPr>
        <w:t>claim</w:t>
      </w:r>
      <w:r w:rsidR="00A605BD">
        <w:rPr>
          <w:rFonts w:asciiTheme="majorBidi" w:hAnsiTheme="majorBidi" w:cstheme="majorBidi"/>
          <w:sz w:val="24"/>
          <w:szCs w:val="24"/>
        </w:rPr>
        <w:t xml:space="preserve"> </w:t>
      </w:r>
      <w:r w:rsidR="004B2D0E">
        <w:rPr>
          <w:rFonts w:asciiTheme="majorBidi" w:hAnsiTheme="majorBidi" w:cstheme="majorBidi"/>
          <w:sz w:val="24"/>
          <w:szCs w:val="24"/>
        </w:rPr>
        <w:t xml:space="preserve">that </w:t>
      </w:r>
      <w:r w:rsidR="00A605BD">
        <w:rPr>
          <w:rFonts w:asciiTheme="majorBidi" w:hAnsiTheme="majorBidi" w:cstheme="majorBidi"/>
          <w:sz w:val="24"/>
          <w:szCs w:val="24"/>
        </w:rPr>
        <w:t xml:space="preserve">media reports of the locations of rocket impacts had a negligible effect given </w:t>
      </w:r>
      <w:r w:rsidR="00001D66">
        <w:rPr>
          <w:rFonts w:asciiTheme="majorBidi" w:hAnsiTheme="majorBidi" w:cstheme="majorBidi"/>
          <w:sz w:val="24"/>
          <w:szCs w:val="24"/>
        </w:rPr>
        <w:t xml:space="preserve">the </w:t>
      </w:r>
      <w:r w:rsidR="00001D66">
        <w:rPr>
          <w:rFonts w:asciiTheme="majorBidi" w:hAnsiTheme="majorBidi" w:cstheme="majorBidi"/>
          <w:sz w:val="24"/>
          <w:szCs w:val="24"/>
        </w:rPr>
        <w:t>inherent inaccuracy</w:t>
      </w:r>
      <w:r w:rsidR="00001D66" w:rsidDel="00380582">
        <w:rPr>
          <w:rFonts w:asciiTheme="majorBidi" w:hAnsiTheme="majorBidi" w:cstheme="majorBidi"/>
          <w:sz w:val="24"/>
          <w:szCs w:val="24"/>
        </w:rPr>
        <w:t xml:space="preserve"> </w:t>
      </w:r>
      <w:r w:rsidR="00001D66">
        <w:rPr>
          <w:rFonts w:asciiTheme="majorBidi" w:hAnsiTheme="majorBidi" w:cstheme="majorBidi"/>
          <w:sz w:val="24"/>
          <w:szCs w:val="24"/>
        </w:rPr>
        <w:t xml:space="preserve">of </w:t>
      </w:r>
      <w:r w:rsidR="00380582">
        <w:rPr>
          <w:rFonts w:asciiTheme="majorBidi" w:hAnsiTheme="majorBidi" w:cstheme="majorBidi"/>
          <w:sz w:val="24"/>
          <w:szCs w:val="24"/>
        </w:rPr>
        <w:t xml:space="preserve">Hizballah’s rockets, a </w:t>
      </w:r>
      <w:r w:rsidR="00B536A4">
        <w:rPr>
          <w:rFonts w:asciiTheme="majorBidi" w:hAnsiTheme="majorBidi" w:cstheme="majorBidi"/>
          <w:sz w:val="24"/>
          <w:szCs w:val="24"/>
        </w:rPr>
        <w:t>position supported by the IDF’s censors, too.</w:t>
      </w:r>
      <w:r w:rsidR="00B536A4">
        <w:rPr>
          <w:rStyle w:val="FootnoteReference"/>
          <w:rFonts w:asciiTheme="majorBidi" w:hAnsiTheme="majorBidi" w:cstheme="majorBidi"/>
          <w:sz w:val="24"/>
          <w:szCs w:val="24"/>
        </w:rPr>
        <w:footnoteReference w:id="63"/>
      </w:r>
      <w:r w:rsidR="00B536A4">
        <w:rPr>
          <w:rFonts w:asciiTheme="majorBidi" w:hAnsiTheme="majorBidi" w:cstheme="majorBidi"/>
          <w:sz w:val="24"/>
          <w:szCs w:val="24"/>
        </w:rPr>
        <w:t xml:space="preserve"> Still, according to many, including </w:t>
      </w:r>
      <w:r w:rsidR="004E4FC6">
        <w:rPr>
          <w:rFonts w:asciiTheme="majorBidi" w:hAnsiTheme="majorBidi" w:cstheme="majorBidi"/>
          <w:sz w:val="24"/>
          <w:szCs w:val="24"/>
        </w:rPr>
        <w:t>Aharon Ze</w:t>
      </w:r>
      <w:r w:rsidR="00B752AE">
        <w:rPr>
          <w:rFonts w:asciiTheme="majorBidi" w:hAnsiTheme="majorBidi" w:cstheme="majorBidi"/>
          <w:sz w:val="24"/>
          <w:szCs w:val="24"/>
        </w:rPr>
        <w:t>’</w:t>
      </w:r>
      <w:r w:rsidR="004E4FC6">
        <w:rPr>
          <w:rFonts w:asciiTheme="majorBidi" w:hAnsiTheme="majorBidi" w:cstheme="majorBidi"/>
          <w:sz w:val="24"/>
          <w:szCs w:val="24"/>
        </w:rPr>
        <w:t xml:space="preserve">evi Farkash, head of </w:t>
      </w:r>
      <w:r w:rsidR="00380582">
        <w:rPr>
          <w:rFonts w:asciiTheme="majorBidi" w:hAnsiTheme="majorBidi" w:cstheme="majorBidi"/>
          <w:sz w:val="24"/>
          <w:szCs w:val="24"/>
        </w:rPr>
        <w:t>Military Intelligence</w:t>
      </w:r>
      <w:r w:rsidR="004E4FC6">
        <w:rPr>
          <w:rFonts w:asciiTheme="majorBidi" w:hAnsiTheme="majorBidi" w:cstheme="majorBidi"/>
          <w:sz w:val="24"/>
          <w:szCs w:val="24"/>
        </w:rPr>
        <w:t>, there is no doubt that open media sources</w:t>
      </w:r>
      <w:r w:rsidR="00077508">
        <w:rPr>
          <w:rFonts w:asciiTheme="majorBidi" w:hAnsiTheme="majorBidi" w:cstheme="majorBidi"/>
          <w:sz w:val="24"/>
          <w:szCs w:val="24"/>
        </w:rPr>
        <w:t xml:space="preserve"> provided a welcome </w:t>
      </w:r>
      <w:r w:rsidR="00CD6192">
        <w:rPr>
          <w:rFonts w:asciiTheme="majorBidi" w:hAnsiTheme="majorBidi" w:cstheme="majorBidi"/>
          <w:sz w:val="24"/>
          <w:szCs w:val="24"/>
        </w:rPr>
        <w:t>gift</w:t>
      </w:r>
      <w:r w:rsidR="00077508">
        <w:rPr>
          <w:rFonts w:asciiTheme="majorBidi" w:hAnsiTheme="majorBidi" w:cstheme="majorBidi"/>
          <w:sz w:val="24"/>
          <w:szCs w:val="24"/>
        </w:rPr>
        <w:t xml:space="preserve"> to Hizballah’s war effort. As </w:t>
      </w:r>
      <w:r w:rsidR="004B2D0E">
        <w:rPr>
          <w:rFonts w:asciiTheme="majorBidi" w:hAnsiTheme="majorBidi" w:cstheme="majorBidi"/>
          <w:sz w:val="24"/>
          <w:szCs w:val="24"/>
        </w:rPr>
        <w:t xml:space="preserve">Farkash </w:t>
      </w:r>
      <w:r w:rsidR="00380582">
        <w:rPr>
          <w:rFonts w:asciiTheme="majorBidi" w:hAnsiTheme="majorBidi" w:cstheme="majorBidi"/>
          <w:sz w:val="24"/>
          <w:szCs w:val="24"/>
        </w:rPr>
        <w:t>observed</w:t>
      </w:r>
      <w:r w:rsidR="00077508">
        <w:rPr>
          <w:rFonts w:asciiTheme="majorBidi" w:hAnsiTheme="majorBidi" w:cstheme="majorBidi"/>
          <w:sz w:val="24"/>
          <w:szCs w:val="24"/>
        </w:rPr>
        <w:t xml:space="preserve">, “The exposure in the media and inclusion of reporters in operations centers led to severe and unnecessary damage. Critical information fell into the enemy’s hand </w:t>
      </w:r>
      <w:r w:rsidR="00D90EA7">
        <w:rPr>
          <w:rFonts w:asciiTheme="majorBidi" w:hAnsiTheme="majorBidi" w:cstheme="majorBidi"/>
          <w:sz w:val="24"/>
          <w:szCs w:val="24"/>
        </w:rPr>
        <w:t xml:space="preserve">during the fighting and helped the other side harm Israel </w:t>
      </w:r>
      <w:r w:rsidR="00CD6192">
        <w:rPr>
          <w:rFonts w:asciiTheme="majorBidi" w:hAnsiTheme="majorBidi" w:cstheme="majorBidi"/>
          <w:sz w:val="24"/>
          <w:szCs w:val="24"/>
        </w:rPr>
        <w:t>more greatly</w:t>
      </w:r>
      <w:r w:rsidR="00D90EA7">
        <w:rPr>
          <w:rFonts w:asciiTheme="majorBidi" w:hAnsiTheme="majorBidi" w:cstheme="majorBidi"/>
          <w:sz w:val="24"/>
          <w:szCs w:val="24"/>
        </w:rPr>
        <w:t xml:space="preserve"> than before.”</w:t>
      </w:r>
      <w:r w:rsidR="00D90EA7">
        <w:rPr>
          <w:rStyle w:val="FootnoteReference"/>
          <w:rFonts w:asciiTheme="majorBidi" w:hAnsiTheme="majorBidi" w:cstheme="majorBidi"/>
          <w:sz w:val="24"/>
          <w:szCs w:val="24"/>
        </w:rPr>
        <w:footnoteReference w:id="64"/>
      </w:r>
    </w:p>
    <w:p w14:paraId="3F13CC0A" w14:textId="77777777" w:rsidR="005223B5" w:rsidRDefault="005223B5" w:rsidP="005223B5">
      <w:pPr>
        <w:bidi w:val="0"/>
        <w:spacing w:line="360" w:lineRule="auto"/>
        <w:jc w:val="both"/>
        <w:rPr>
          <w:rFonts w:asciiTheme="majorBidi" w:hAnsiTheme="majorBidi" w:cstheme="majorBidi"/>
          <w:sz w:val="24"/>
          <w:szCs w:val="24"/>
        </w:rPr>
      </w:pPr>
    </w:p>
    <w:p w14:paraId="66317177" w14:textId="111C26CA" w:rsidR="005223B5" w:rsidRPr="00B0491B" w:rsidRDefault="005223B5" w:rsidP="005223B5">
      <w:pPr>
        <w:bidi w:val="0"/>
        <w:spacing w:line="360" w:lineRule="auto"/>
        <w:jc w:val="both"/>
        <w:rPr>
          <w:rFonts w:asciiTheme="majorBidi" w:hAnsiTheme="majorBidi" w:cstheme="majorBidi"/>
          <w:b/>
          <w:bCs/>
          <w:sz w:val="24"/>
          <w:szCs w:val="24"/>
        </w:rPr>
      </w:pPr>
      <w:r w:rsidRPr="00B0491B">
        <w:rPr>
          <w:rFonts w:asciiTheme="majorBidi" w:hAnsiTheme="majorBidi" w:cstheme="majorBidi"/>
          <w:b/>
          <w:bCs/>
          <w:sz w:val="24"/>
          <w:szCs w:val="24"/>
        </w:rPr>
        <w:t>Analysis: VNSA intelligence collection before and during a large-scale war</w:t>
      </w:r>
    </w:p>
    <w:p w14:paraId="6850A1D1" w14:textId="6547AD08" w:rsidR="004C5F65" w:rsidRDefault="00A70333" w:rsidP="005223B5">
      <w:pPr>
        <w:bidi w:val="0"/>
        <w:spacing w:line="360" w:lineRule="auto"/>
        <w:jc w:val="both"/>
        <w:rPr>
          <w:rFonts w:asciiTheme="majorBidi" w:hAnsiTheme="majorBidi" w:cstheme="majorBidi"/>
          <w:sz w:val="24"/>
          <w:szCs w:val="24"/>
        </w:rPr>
      </w:pPr>
      <w:r>
        <w:rPr>
          <w:rFonts w:asciiTheme="majorBidi" w:hAnsiTheme="majorBidi" w:cstheme="majorBidi"/>
          <w:sz w:val="24"/>
          <w:szCs w:val="24"/>
        </w:rPr>
        <w:t>In</w:t>
      </w:r>
      <w:r w:rsidR="005223B5">
        <w:rPr>
          <w:rFonts w:asciiTheme="majorBidi" w:hAnsiTheme="majorBidi" w:cstheme="majorBidi"/>
          <w:sz w:val="24"/>
          <w:szCs w:val="24"/>
        </w:rPr>
        <w:t xml:space="preserve"> the Second Lebanon War</w:t>
      </w:r>
      <w:r w:rsidR="004C5F65">
        <w:rPr>
          <w:rFonts w:asciiTheme="majorBidi" w:hAnsiTheme="majorBidi" w:cstheme="majorBidi"/>
          <w:sz w:val="24"/>
          <w:szCs w:val="24"/>
        </w:rPr>
        <w:t xml:space="preserve"> in the summer of 2006,</w:t>
      </w:r>
      <w:r w:rsidR="00320C49">
        <w:rPr>
          <w:rFonts w:asciiTheme="majorBidi" w:hAnsiTheme="majorBidi" w:cstheme="majorBidi"/>
          <w:sz w:val="24"/>
          <w:szCs w:val="24"/>
        </w:rPr>
        <w:t xml:space="preserve"> </w:t>
      </w:r>
      <w:r w:rsidR="005223B5">
        <w:rPr>
          <w:rFonts w:asciiTheme="majorBidi" w:hAnsiTheme="majorBidi" w:cstheme="majorBidi"/>
          <w:sz w:val="24"/>
          <w:szCs w:val="24"/>
        </w:rPr>
        <w:t xml:space="preserve">Hizballah </w:t>
      </w:r>
      <w:r w:rsidR="00B93EDA">
        <w:rPr>
          <w:rFonts w:asciiTheme="majorBidi" w:hAnsiTheme="majorBidi" w:cstheme="majorBidi"/>
          <w:sz w:val="24"/>
          <w:szCs w:val="24"/>
        </w:rPr>
        <w:t>ran an ongoing, multidimensional</w:t>
      </w:r>
      <w:r w:rsidR="00FB3163">
        <w:rPr>
          <w:rFonts w:asciiTheme="majorBidi" w:hAnsiTheme="majorBidi" w:cstheme="majorBidi"/>
          <w:sz w:val="24"/>
          <w:szCs w:val="24"/>
        </w:rPr>
        <w:t xml:space="preserve"> intelligence </w:t>
      </w:r>
      <w:r w:rsidR="004C5F65">
        <w:rPr>
          <w:rFonts w:asciiTheme="majorBidi" w:hAnsiTheme="majorBidi" w:cstheme="majorBidi"/>
          <w:sz w:val="24"/>
          <w:szCs w:val="24"/>
        </w:rPr>
        <w:t>effort</w:t>
      </w:r>
      <w:r w:rsidR="00FB3163">
        <w:rPr>
          <w:rFonts w:asciiTheme="majorBidi" w:hAnsiTheme="majorBidi" w:cstheme="majorBidi"/>
          <w:sz w:val="24"/>
          <w:szCs w:val="24"/>
        </w:rPr>
        <w:t xml:space="preserve"> against the IDF</w:t>
      </w:r>
      <w:r w:rsidR="004C5F65">
        <w:rPr>
          <w:rFonts w:asciiTheme="majorBidi" w:hAnsiTheme="majorBidi" w:cstheme="majorBidi"/>
          <w:sz w:val="24"/>
          <w:szCs w:val="24"/>
        </w:rPr>
        <w:t>. This followed years of</w:t>
      </w:r>
      <w:r w:rsidR="00320C49">
        <w:rPr>
          <w:rFonts w:asciiTheme="majorBidi" w:hAnsiTheme="majorBidi" w:cstheme="majorBidi"/>
          <w:sz w:val="24"/>
          <w:szCs w:val="24"/>
        </w:rPr>
        <w:t xml:space="preserve"> having prepared </w:t>
      </w:r>
      <w:r w:rsidR="00413D35">
        <w:rPr>
          <w:rFonts w:asciiTheme="majorBidi" w:hAnsiTheme="majorBidi" w:cstheme="majorBidi"/>
          <w:sz w:val="24"/>
          <w:szCs w:val="24"/>
        </w:rPr>
        <w:t>for</w:t>
      </w:r>
      <w:r w:rsidR="00320C49">
        <w:rPr>
          <w:rFonts w:asciiTheme="majorBidi" w:hAnsiTheme="majorBidi" w:cstheme="majorBidi"/>
          <w:sz w:val="24"/>
          <w:szCs w:val="24"/>
        </w:rPr>
        <w:t xml:space="preserve"> a</w:t>
      </w:r>
      <w:r w:rsidR="004C5F65">
        <w:rPr>
          <w:rFonts w:asciiTheme="majorBidi" w:hAnsiTheme="majorBidi" w:cstheme="majorBidi"/>
          <w:sz w:val="24"/>
          <w:szCs w:val="24"/>
        </w:rPr>
        <w:t xml:space="preserve"> large-scale conflict</w:t>
      </w:r>
      <w:r w:rsidR="00320C49">
        <w:rPr>
          <w:rFonts w:asciiTheme="majorBidi" w:hAnsiTheme="majorBidi" w:cstheme="majorBidi"/>
          <w:sz w:val="24"/>
          <w:szCs w:val="24"/>
        </w:rPr>
        <w:t xml:space="preserve">, </w:t>
      </w:r>
      <w:r w:rsidR="004C5F65">
        <w:rPr>
          <w:rFonts w:asciiTheme="majorBidi" w:hAnsiTheme="majorBidi" w:cstheme="majorBidi"/>
          <w:sz w:val="24"/>
          <w:szCs w:val="24"/>
        </w:rPr>
        <w:t>focusing on both its</w:t>
      </w:r>
      <w:r w:rsidR="00320C49">
        <w:rPr>
          <w:rFonts w:asciiTheme="majorBidi" w:hAnsiTheme="majorBidi" w:cstheme="majorBidi"/>
          <w:sz w:val="24"/>
          <w:szCs w:val="24"/>
        </w:rPr>
        <w:t xml:space="preserve"> intelligence </w:t>
      </w:r>
      <w:r w:rsidR="004C5F65">
        <w:rPr>
          <w:rFonts w:asciiTheme="majorBidi" w:hAnsiTheme="majorBidi" w:cstheme="majorBidi"/>
          <w:sz w:val="24"/>
          <w:szCs w:val="24"/>
        </w:rPr>
        <w:t xml:space="preserve">capacities </w:t>
      </w:r>
      <w:r w:rsidR="00320C49">
        <w:rPr>
          <w:rFonts w:asciiTheme="majorBidi" w:hAnsiTheme="majorBidi" w:cstheme="majorBidi"/>
          <w:sz w:val="24"/>
          <w:szCs w:val="24"/>
        </w:rPr>
        <w:t xml:space="preserve">building and </w:t>
      </w:r>
      <w:r w:rsidR="00413D35">
        <w:rPr>
          <w:rFonts w:asciiTheme="majorBidi" w:hAnsiTheme="majorBidi" w:cstheme="majorBidi"/>
          <w:sz w:val="24"/>
          <w:szCs w:val="24"/>
        </w:rPr>
        <w:t xml:space="preserve">studying the Israeli army and </w:t>
      </w:r>
      <w:r w:rsidR="004C5F65">
        <w:rPr>
          <w:rFonts w:asciiTheme="majorBidi" w:hAnsiTheme="majorBidi" w:cstheme="majorBidi"/>
          <w:sz w:val="24"/>
          <w:szCs w:val="24"/>
        </w:rPr>
        <w:t xml:space="preserve">its expected modes of operation </w:t>
      </w:r>
      <w:r w:rsidR="00413D35">
        <w:rPr>
          <w:rFonts w:asciiTheme="majorBidi" w:hAnsiTheme="majorBidi" w:cstheme="majorBidi"/>
          <w:sz w:val="24"/>
          <w:szCs w:val="24"/>
        </w:rPr>
        <w:t xml:space="preserve">in </w:t>
      </w:r>
      <w:r w:rsidR="004C5F65">
        <w:rPr>
          <w:rFonts w:asciiTheme="majorBidi" w:hAnsiTheme="majorBidi" w:cstheme="majorBidi"/>
          <w:sz w:val="24"/>
          <w:szCs w:val="24"/>
        </w:rPr>
        <w:t>the event of extensive</w:t>
      </w:r>
      <w:r w:rsidR="00413D35">
        <w:rPr>
          <w:rFonts w:asciiTheme="majorBidi" w:hAnsiTheme="majorBidi" w:cstheme="majorBidi"/>
          <w:sz w:val="24"/>
          <w:szCs w:val="24"/>
        </w:rPr>
        <w:t xml:space="preserve"> </w:t>
      </w:r>
      <w:r w:rsidR="00413D35">
        <w:rPr>
          <w:rFonts w:asciiTheme="majorBidi" w:hAnsiTheme="majorBidi" w:cstheme="majorBidi"/>
          <w:sz w:val="24"/>
          <w:szCs w:val="24"/>
        </w:rPr>
        <w:lastRenderedPageBreak/>
        <w:t xml:space="preserve">fighting. Hizballah’s intelligence effort </w:t>
      </w:r>
      <w:r>
        <w:rPr>
          <w:rFonts w:asciiTheme="majorBidi" w:hAnsiTheme="majorBidi" w:cstheme="majorBidi"/>
          <w:sz w:val="24"/>
          <w:szCs w:val="24"/>
        </w:rPr>
        <w:t xml:space="preserve">during the war, </w:t>
      </w:r>
      <w:r w:rsidR="00212E31">
        <w:rPr>
          <w:rFonts w:asciiTheme="majorBidi" w:hAnsiTheme="majorBidi" w:cstheme="majorBidi"/>
          <w:sz w:val="24"/>
          <w:szCs w:val="24"/>
        </w:rPr>
        <w:t xml:space="preserve">consisting </w:t>
      </w:r>
      <w:r w:rsidR="004C5F65">
        <w:rPr>
          <w:rFonts w:asciiTheme="majorBidi" w:hAnsiTheme="majorBidi" w:cstheme="majorBidi"/>
          <w:sz w:val="24"/>
          <w:szCs w:val="24"/>
        </w:rPr>
        <w:t xml:space="preserve">primarily </w:t>
      </w:r>
      <w:r>
        <w:rPr>
          <w:rFonts w:asciiTheme="majorBidi" w:hAnsiTheme="majorBidi" w:cstheme="majorBidi"/>
          <w:sz w:val="24"/>
          <w:szCs w:val="24"/>
        </w:rPr>
        <w:t>of VISINT, SIGINT, HUMINT, and OSINT,</w:t>
      </w:r>
      <w:r w:rsidR="00204405">
        <w:rPr>
          <w:rFonts w:asciiTheme="majorBidi" w:hAnsiTheme="majorBidi" w:cstheme="majorBidi"/>
          <w:sz w:val="24"/>
          <w:szCs w:val="24"/>
        </w:rPr>
        <w:t xml:space="preserve"> served as an important </w:t>
      </w:r>
      <w:r w:rsidR="00EE5E0A">
        <w:rPr>
          <w:rFonts w:asciiTheme="majorBidi" w:hAnsiTheme="majorBidi" w:cstheme="majorBidi"/>
          <w:sz w:val="24"/>
          <w:szCs w:val="24"/>
        </w:rPr>
        <w:t xml:space="preserve">infrastructure for the organization’s operations throughout </w:t>
      </w:r>
      <w:r w:rsidR="004C5F65">
        <w:rPr>
          <w:rFonts w:asciiTheme="majorBidi" w:hAnsiTheme="majorBidi" w:cstheme="majorBidi"/>
          <w:sz w:val="24"/>
          <w:szCs w:val="24"/>
        </w:rPr>
        <w:t>the conflict</w:t>
      </w:r>
      <w:r w:rsidR="00EE5E0A">
        <w:rPr>
          <w:rFonts w:asciiTheme="majorBidi" w:hAnsiTheme="majorBidi" w:cstheme="majorBidi"/>
          <w:sz w:val="24"/>
          <w:szCs w:val="24"/>
        </w:rPr>
        <w:t xml:space="preserve">. </w:t>
      </w:r>
    </w:p>
    <w:p w14:paraId="6A492888" w14:textId="0682B845" w:rsidR="005223B5" w:rsidRDefault="00EE5E0A" w:rsidP="004C5F65">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intelligence Hizballah collected about Israel and the IDF that summer became the foundation for its battlefield</w:t>
      </w:r>
      <w:r w:rsidR="00D417EE">
        <w:rPr>
          <w:rFonts w:asciiTheme="majorBidi" w:hAnsiTheme="majorBidi" w:cstheme="majorBidi"/>
          <w:sz w:val="24"/>
          <w:szCs w:val="24"/>
        </w:rPr>
        <w:t xml:space="preserve"> conduct</w:t>
      </w:r>
      <w:r>
        <w:rPr>
          <w:rFonts w:asciiTheme="majorBidi" w:hAnsiTheme="majorBidi" w:cstheme="majorBidi"/>
          <w:sz w:val="24"/>
          <w:szCs w:val="24"/>
        </w:rPr>
        <w:t xml:space="preserve"> and</w:t>
      </w:r>
      <w:r w:rsidR="004C5F65">
        <w:rPr>
          <w:rFonts w:asciiTheme="majorBidi" w:hAnsiTheme="majorBidi" w:cstheme="majorBidi"/>
          <w:sz w:val="24"/>
          <w:szCs w:val="24"/>
        </w:rPr>
        <w:t xml:space="preserve"> had a significant impact on the </w:t>
      </w:r>
      <w:r w:rsidR="00D417EE">
        <w:rPr>
          <w:rFonts w:asciiTheme="majorBidi" w:hAnsiTheme="majorBidi" w:cstheme="majorBidi"/>
          <w:sz w:val="24"/>
          <w:szCs w:val="24"/>
        </w:rPr>
        <w:t>course</w:t>
      </w:r>
      <w:r w:rsidR="004C5F65">
        <w:rPr>
          <w:rFonts w:asciiTheme="majorBidi" w:hAnsiTheme="majorBidi" w:cstheme="majorBidi"/>
          <w:sz w:val="24"/>
          <w:szCs w:val="24"/>
        </w:rPr>
        <w:t xml:space="preserve"> of the fighting</w:t>
      </w:r>
      <w:r w:rsidR="007462DF">
        <w:rPr>
          <w:rFonts w:asciiTheme="majorBidi" w:hAnsiTheme="majorBidi" w:cstheme="majorBidi"/>
          <w:sz w:val="24"/>
          <w:szCs w:val="24"/>
        </w:rPr>
        <w:t xml:space="preserve">. According to </w:t>
      </w:r>
      <w:r w:rsidR="00D417EE">
        <w:rPr>
          <w:rFonts w:asciiTheme="majorBidi" w:hAnsiTheme="majorBidi" w:cstheme="majorBidi"/>
          <w:sz w:val="24"/>
          <w:szCs w:val="24"/>
        </w:rPr>
        <w:t xml:space="preserve">post-war </w:t>
      </w:r>
      <w:r w:rsidR="007462DF">
        <w:rPr>
          <w:rFonts w:asciiTheme="majorBidi" w:hAnsiTheme="majorBidi" w:cstheme="majorBidi"/>
          <w:sz w:val="24"/>
          <w:szCs w:val="24"/>
        </w:rPr>
        <w:t xml:space="preserve">IDF </w:t>
      </w:r>
      <w:r w:rsidR="004C5F65">
        <w:rPr>
          <w:rFonts w:asciiTheme="majorBidi" w:hAnsiTheme="majorBidi" w:cstheme="majorBidi"/>
          <w:sz w:val="24"/>
          <w:szCs w:val="24"/>
        </w:rPr>
        <w:t>in</w:t>
      </w:r>
      <w:r w:rsidR="00D417EE">
        <w:rPr>
          <w:rFonts w:asciiTheme="majorBidi" w:hAnsiTheme="majorBidi" w:cstheme="majorBidi"/>
          <w:sz w:val="24"/>
          <w:szCs w:val="24"/>
        </w:rPr>
        <w:t>vestigations</w:t>
      </w:r>
      <w:r w:rsidR="004C5F65">
        <w:rPr>
          <w:rFonts w:asciiTheme="majorBidi" w:hAnsiTheme="majorBidi" w:cstheme="majorBidi"/>
          <w:sz w:val="24"/>
          <w:szCs w:val="24"/>
        </w:rPr>
        <w:t>,</w:t>
      </w:r>
      <w:r w:rsidR="00722277">
        <w:rPr>
          <w:rFonts w:asciiTheme="majorBidi" w:hAnsiTheme="majorBidi" w:cstheme="majorBidi"/>
          <w:sz w:val="24"/>
          <w:szCs w:val="24"/>
        </w:rPr>
        <w:t xml:space="preserve"> the level of the Israeli military’s exposure </w:t>
      </w:r>
      <w:r w:rsidR="004C5F65">
        <w:rPr>
          <w:rFonts w:asciiTheme="majorBidi" w:hAnsiTheme="majorBidi" w:cstheme="majorBidi"/>
          <w:sz w:val="24"/>
          <w:szCs w:val="24"/>
        </w:rPr>
        <w:t>to</w:t>
      </w:r>
      <w:r w:rsidR="00722277">
        <w:rPr>
          <w:rFonts w:asciiTheme="majorBidi" w:hAnsiTheme="majorBidi" w:cstheme="majorBidi"/>
          <w:sz w:val="24"/>
          <w:szCs w:val="24"/>
        </w:rPr>
        <w:t xml:space="preserve"> Hizballah</w:t>
      </w:r>
      <w:r w:rsidR="004C5F65">
        <w:rPr>
          <w:rFonts w:asciiTheme="majorBidi" w:hAnsiTheme="majorBidi" w:cstheme="majorBidi"/>
          <w:sz w:val="24"/>
          <w:szCs w:val="24"/>
        </w:rPr>
        <w:t xml:space="preserve"> forces</w:t>
      </w:r>
      <w:r w:rsidR="00D417EE">
        <w:rPr>
          <w:rFonts w:asciiTheme="majorBidi" w:hAnsiTheme="majorBidi" w:cstheme="majorBidi"/>
          <w:sz w:val="24"/>
          <w:szCs w:val="24"/>
        </w:rPr>
        <w:t>—</w:t>
      </w:r>
      <w:r w:rsidR="004C5F65">
        <w:rPr>
          <w:rFonts w:asciiTheme="majorBidi" w:hAnsiTheme="majorBidi" w:cstheme="majorBidi"/>
          <w:sz w:val="24"/>
          <w:szCs w:val="24"/>
        </w:rPr>
        <w:t xml:space="preserve">resulting from information leaked from </w:t>
      </w:r>
      <w:r w:rsidR="00722277">
        <w:rPr>
          <w:rFonts w:asciiTheme="majorBidi" w:hAnsiTheme="majorBidi" w:cstheme="majorBidi"/>
          <w:sz w:val="24"/>
          <w:szCs w:val="24"/>
        </w:rPr>
        <w:t>within the army that “just so happened” to fall into the organization’s hands</w:t>
      </w:r>
      <w:r w:rsidR="00D417EE">
        <w:rPr>
          <w:rFonts w:asciiTheme="majorBidi" w:hAnsiTheme="majorBidi" w:cstheme="majorBidi"/>
          <w:sz w:val="24"/>
          <w:szCs w:val="24"/>
        </w:rPr>
        <w:t>—undermined</w:t>
      </w:r>
      <w:r w:rsidR="00722277">
        <w:rPr>
          <w:rFonts w:asciiTheme="majorBidi" w:hAnsiTheme="majorBidi" w:cstheme="majorBidi"/>
          <w:sz w:val="24"/>
          <w:szCs w:val="24"/>
        </w:rPr>
        <w:t xml:space="preserve"> </w:t>
      </w:r>
      <w:r w:rsidR="00D417EE">
        <w:rPr>
          <w:rFonts w:asciiTheme="majorBidi" w:hAnsiTheme="majorBidi" w:cstheme="majorBidi"/>
          <w:sz w:val="24"/>
          <w:szCs w:val="24"/>
        </w:rPr>
        <w:t>the IDF’s actions</w:t>
      </w:r>
      <w:r w:rsidR="00A02497">
        <w:rPr>
          <w:rFonts w:asciiTheme="majorBidi" w:hAnsiTheme="majorBidi" w:cstheme="majorBidi"/>
          <w:sz w:val="24"/>
          <w:szCs w:val="24"/>
        </w:rPr>
        <w:t xml:space="preserve"> during the war, led to loss of life, and </w:t>
      </w:r>
      <w:r w:rsidR="00D417EE">
        <w:rPr>
          <w:rFonts w:asciiTheme="majorBidi" w:hAnsiTheme="majorBidi" w:cstheme="majorBidi"/>
          <w:sz w:val="24"/>
          <w:szCs w:val="24"/>
        </w:rPr>
        <w:t>jeopardized the</w:t>
      </w:r>
      <w:r w:rsidR="00A02497">
        <w:rPr>
          <w:rFonts w:asciiTheme="majorBidi" w:hAnsiTheme="majorBidi" w:cstheme="majorBidi"/>
          <w:sz w:val="24"/>
          <w:szCs w:val="24"/>
        </w:rPr>
        <w:t xml:space="preserve"> IDF’s intelligence superiority</w:t>
      </w:r>
      <w:r w:rsidR="00D417EE">
        <w:rPr>
          <w:rFonts w:asciiTheme="majorBidi" w:hAnsiTheme="majorBidi" w:cstheme="majorBidi"/>
          <w:sz w:val="24"/>
          <w:szCs w:val="24"/>
        </w:rPr>
        <w:t xml:space="preserve"> over Hizballah</w:t>
      </w:r>
      <w:r w:rsidR="00A02497">
        <w:rPr>
          <w:rFonts w:asciiTheme="majorBidi" w:hAnsiTheme="majorBidi" w:cstheme="majorBidi"/>
          <w:sz w:val="24"/>
          <w:szCs w:val="24"/>
        </w:rPr>
        <w:t>.</w:t>
      </w:r>
      <w:r w:rsidR="00A02497">
        <w:rPr>
          <w:rStyle w:val="FootnoteReference"/>
          <w:rFonts w:asciiTheme="majorBidi" w:hAnsiTheme="majorBidi" w:cstheme="majorBidi"/>
          <w:sz w:val="24"/>
          <w:szCs w:val="24"/>
        </w:rPr>
        <w:footnoteReference w:id="65"/>
      </w:r>
    </w:p>
    <w:p w14:paraId="69F98E67" w14:textId="53B1872D" w:rsidR="00A02497" w:rsidRDefault="00A02497" w:rsidP="00A02497">
      <w:pPr>
        <w:bidi w:val="0"/>
        <w:spacing w:line="360" w:lineRule="auto"/>
        <w:jc w:val="both"/>
        <w:rPr>
          <w:rFonts w:asciiTheme="majorBidi" w:hAnsiTheme="majorBidi" w:cstheme="majorBidi"/>
          <w:sz w:val="24"/>
          <w:szCs w:val="24"/>
        </w:rPr>
      </w:pPr>
      <w:r>
        <w:rPr>
          <w:rFonts w:asciiTheme="majorBidi" w:hAnsiTheme="majorBidi" w:cstheme="majorBidi"/>
          <w:sz w:val="24"/>
          <w:szCs w:val="24"/>
        </w:rPr>
        <w:t>In general, according to a statement attributed to a high-ranking Israeli, Hizballah had good tactical intelligence about I</w:t>
      </w:r>
      <w:r w:rsidR="00857FC6">
        <w:rPr>
          <w:rFonts w:asciiTheme="majorBidi" w:hAnsiTheme="majorBidi" w:cstheme="majorBidi"/>
          <w:sz w:val="24"/>
          <w:szCs w:val="24"/>
        </w:rPr>
        <w:t>srael</w:t>
      </w:r>
      <w:r w:rsidR="00401312">
        <w:rPr>
          <w:rFonts w:asciiTheme="majorBidi" w:hAnsiTheme="majorBidi" w:cstheme="majorBidi"/>
          <w:sz w:val="24"/>
          <w:szCs w:val="24"/>
        </w:rPr>
        <w:t>. I</w:t>
      </w:r>
      <w:r w:rsidR="00A67150">
        <w:rPr>
          <w:rFonts w:asciiTheme="majorBidi" w:hAnsiTheme="majorBidi" w:cstheme="majorBidi"/>
          <w:sz w:val="24"/>
          <w:szCs w:val="24"/>
        </w:rPr>
        <w:t xml:space="preserve">t knew the locations of IDF </w:t>
      </w:r>
      <w:r w:rsidR="00401312">
        <w:rPr>
          <w:rFonts w:asciiTheme="majorBidi" w:hAnsiTheme="majorBidi" w:cstheme="majorBidi"/>
          <w:sz w:val="24"/>
          <w:szCs w:val="24"/>
        </w:rPr>
        <w:t>command centers</w:t>
      </w:r>
      <w:r w:rsidR="00A67150">
        <w:rPr>
          <w:rFonts w:asciiTheme="majorBidi" w:hAnsiTheme="majorBidi" w:cstheme="majorBidi"/>
          <w:sz w:val="24"/>
          <w:szCs w:val="24"/>
        </w:rPr>
        <w:t xml:space="preserve">, the routes that troops would probably use, and even the </w:t>
      </w:r>
      <w:r w:rsidR="00401312">
        <w:rPr>
          <w:rFonts w:asciiTheme="majorBidi" w:hAnsiTheme="majorBidi" w:cstheme="majorBidi"/>
          <w:sz w:val="24"/>
          <w:szCs w:val="24"/>
        </w:rPr>
        <w:t xml:space="preserve">combat </w:t>
      </w:r>
      <w:r w:rsidR="00A67150">
        <w:rPr>
          <w:rFonts w:asciiTheme="majorBidi" w:hAnsiTheme="majorBidi" w:cstheme="majorBidi"/>
          <w:sz w:val="24"/>
          <w:szCs w:val="24"/>
        </w:rPr>
        <w:t xml:space="preserve">tactics </w:t>
      </w:r>
      <w:r w:rsidR="00401312">
        <w:rPr>
          <w:rFonts w:asciiTheme="majorBidi" w:hAnsiTheme="majorBidi" w:cstheme="majorBidi"/>
          <w:sz w:val="24"/>
          <w:szCs w:val="24"/>
        </w:rPr>
        <w:t>of</w:t>
      </w:r>
      <w:r w:rsidR="00A67150">
        <w:rPr>
          <w:rFonts w:asciiTheme="majorBidi" w:hAnsiTheme="majorBidi" w:cstheme="majorBidi"/>
          <w:sz w:val="24"/>
          <w:szCs w:val="24"/>
        </w:rPr>
        <w:t xml:space="preserve"> IDF fighters. It was </w:t>
      </w:r>
      <w:r w:rsidR="00DD33E5">
        <w:rPr>
          <w:rFonts w:asciiTheme="majorBidi" w:hAnsiTheme="majorBidi" w:cstheme="majorBidi"/>
          <w:sz w:val="24"/>
          <w:szCs w:val="24"/>
        </w:rPr>
        <w:t>clear</w:t>
      </w:r>
      <w:r w:rsidR="00A67150">
        <w:rPr>
          <w:rFonts w:asciiTheme="majorBidi" w:hAnsiTheme="majorBidi" w:cstheme="majorBidi"/>
          <w:sz w:val="24"/>
          <w:szCs w:val="24"/>
        </w:rPr>
        <w:t xml:space="preserve"> that Hizballah</w:t>
      </w:r>
      <w:r w:rsidR="00DD33E5">
        <w:rPr>
          <w:rFonts w:asciiTheme="majorBidi" w:hAnsiTheme="majorBidi" w:cstheme="majorBidi"/>
          <w:sz w:val="24"/>
          <w:szCs w:val="24"/>
        </w:rPr>
        <w:t xml:space="preserve"> built its defensive plan by studying how the IDF would fight and what weapons it would use</w:t>
      </w:r>
      <w:r w:rsidR="004D0C80">
        <w:rPr>
          <w:rFonts w:asciiTheme="majorBidi" w:hAnsiTheme="majorBidi" w:cstheme="majorBidi"/>
          <w:sz w:val="24"/>
          <w:szCs w:val="24"/>
        </w:rPr>
        <w:t>. Based</w:t>
      </w:r>
      <w:r w:rsidR="00D93B28">
        <w:rPr>
          <w:rFonts w:asciiTheme="majorBidi" w:hAnsiTheme="majorBidi" w:cstheme="majorBidi"/>
          <w:sz w:val="24"/>
          <w:szCs w:val="24"/>
        </w:rPr>
        <w:t xml:space="preserve"> on this information,</w:t>
      </w:r>
      <w:r w:rsidR="004D0C80">
        <w:rPr>
          <w:rFonts w:asciiTheme="majorBidi" w:hAnsiTheme="majorBidi" w:cstheme="majorBidi"/>
          <w:sz w:val="24"/>
          <w:szCs w:val="24"/>
        </w:rPr>
        <w:t xml:space="preserve"> it then</w:t>
      </w:r>
      <w:r w:rsidR="00D93B28">
        <w:rPr>
          <w:rFonts w:asciiTheme="majorBidi" w:hAnsiTheme="majorBidi" w:cstheme="majorBidi"/>
          <w:sz w:val="24"/>
          <w:szCs w:val="24"/>
        </w:rPr>
        <w:t xml:space="preserve"> infer</w:t>
      </w:r>
      <w:r w:rsidR="007C0D3C">
        <w:rPr>
          <w:rFonts w:asciiTheme="majorBidi" w:hAnsiTheme="majorBidi" w:cstheme="majorBidi"/>
          <w:sz w:val="24"/>
          <w:szCs w:val="24"/>
        </w:rPr>
        <w:t>red</w:t>
      </w:r>
      <w:r w:rsidR="00D93B28">
        <w:rPr>
          <w:rFonts w:asciiTheme="majorBidi" w:hAnsiTheme="majorBidi" w:cstheme="majorBidi"/>
          <w:sz w:val="24"/>
          <w:szCs w:val="24"/>
        </w:rPr>
        <w:t xml:space="preserve"> what steps it had to take to </w:t>
      </w:r>
      <w:r w:rsidR="004D0C80">
        <w:rPr>
          <w:rFonts w:asciiTheme="majorBidi" w:hAnsiTheme="majorBidi" w:cstheme="majorBidi"/>
          <w:sz w:val="24"/>
          <w:szCs w:val="24"/>
        </w:rPr>
        <w:t>halt</w:t>
      </w:r>
      <w:r w:rsidR="00D93B28">
        <w:rPr>
          <w:rFonts w:asciiTheme="majorBidi" w:hAnsiTheme="majorBidi" w:cstheme="majorBidi"/>
          <w:sz w:val="24"/>
          <w:szCs w:val="24"/>
        </w:rPr>
        <w:t xml:space="preserve"> or at least hamper the advance of IDF troops</w:t>
      </w:r>
      <w:r w:rsidR="00E8164A">
        <w:rPr>
          <w:rFonts w:asciiTheme="majorBidi" w:hAnsiTheme="majorBidi" w:cstheme="majorBidi"/>
          <w:sz w:val="24"/>
          <w:szCs w:val="24"/>
        </w:rPr>
        <w:t xml:space="preserve"> once the conflict broke out.</w:t>
      </w:r>
      <w:r w:rsidR="00E8164A">
        <w:rPr>
          <w:rStyle w:val="FootnoteReference"/>
          <w:rFonts w:asciiTheme="majorBidi" w:hAnsiTheme="majorBidi" w:cstheme="majorBidi"/>
          <w:sz w:val="24"/>
          <w:szCs w:val="24"/>
        </w:rPr>
        <w:footnoteReference w:id="66"/>
      </w:r>
    </w:p>
    <w:p w14:paraId="38C6965C" w14:textId="432A9105" w:rsidR="00E8164A" w:rsidRDefault="00E8164A" w:rsidP="00E8164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one of the senior Iranians who have </w:t>
      </w:r>
      <w:r w:rsidR="00E507BE">
        <w:rPr>
          <w:rFonts w:asciiTheme="majorBidi" w:hAnsiTheme="majorBidi" w:cstheme="majorBidi"/>
          <w:sz w:val="24"/>
          <w:szCs w:val="24"/>
        </w:rPr>
        <w:t>been with Hizballah since its establishment said, albeit with some exaggeration, “Hizballah looked down from its positions of control on the Israelis’ actions</w:t>
      </w:r>
      <w:r w:rsidR="004B2D0E">
        <w:rPr>
          <w:rFonts w:asciiTheme="majorBidi" w:hAnsiTheme="majorBidi" w:cstheme="majorBidi"/>
          <w:sz w:val="24"/>
          <w:szCs w:val="24"/>
        </w:rPr>
        <w:t>,</w:t>
      </w:r>
      <w:r w:rsidR="00E507BE">
        <w:rPr>
          <w:rFonts w:asciiTheme="majorBidi" w:hAnsiTheme="majorBidi" w:cstheme="majorBidi"/>
          <w:sz w:val="24"/>
          <w:szCs w:val="24"/>
        </w:rPr>
        <w:t xml:space="preserve"> but the Israelis didn’t know what Hizballah was doing.”</w:t>
      </w:r>
      <w:r w:rsidR="00E507BE">
        <w:rPr>
          <w:rStyle w:val="FootnoteReference"/>
          <w:rFonts w:asciiTheme="majorBidi" w:hAnsiTheme="majorBidi" w:cstheme="majorBidi"/>
          <w:sz w:val="24"/>
          <w:szCs w:val="24"/>
        </w:rPr>
        <w:footnoteReference w:id="67"/>
      </w:r>
      <w:r w:rsidR="00E507BE">
        <w:rPr>
          <w:rFonts w:asciiTheme="majorBidi" w:hAnsiTheme="majorBidi" w:cstheme="majorBidi"/>
          <w:sz w:val="24"/>
          <w:szCs w:val="24"/>
        </w:rPr>
        <w:t xml:space="preserve"> In post-war </w:t>
      </w:r>
      <w:commentRangeStart w:id="47"/>
      <w:r w:rsidR="00E507BE">
        <w:rPr>
          <w:rFonts w:asciiTheme="majorBidi" w:hAnsiTheme="majorBidi" w:cstheme="majorBidi"/>
          <w:sz w:val="24"/>
          <w:szCs w:val="24"/>
        </w:rPr>
        <w:t>analys</w:t>
      </w:r>
      <w:r w:rsidR="004D0C80">
        <w:rPr>
          <w:rFonts w:asciiTheme="majorBidi" w:hAnsiTheme="majorBidi" w:cstheme="majorBidi"/>
          <w:sz w:val="24"/>
          <w:szCs w:val="24"/>
        </w:rPr>
        <w:t>e</w:t>
      </w:r>
      <w:r w:rsidR="00E507BE">
        <w:rPr>
          <w:rFonts w:asciiTheme="majorBidi" w:hAnsiTheme="majorBidi" w:cstheme="majorBidi"/>
          <w:sz w:val="24"/>
          <w:szCs w:val="24"/>
        </w:rPr>
        <w:t>s</w:t>
      </w:r>
      <w:commentRangeEnd w:id="47"/>
      <w:r w:rsidR="004D0C80">
        <w:rPr>
          <w:rStyle w:val="CommentReference"/>
        </w:rPr>
        <w:commentReference w:id="47"/>
      </w:r>
      <w:r w:rsidR="00E507BE">
        <w:rPr>
          <w:rFonts w:asciiTheme="majorBidi" w:hAnsiTheme="majorBidi" w:cstheme="majorBidi"/>
          <w:sz w:val="24"/>
          <w:szCs w:val="24"/>
        </w:rPr>
        <w:t xml:space="preserve">, the Iranians </w:t>
      </w:r>
      <w:r w:rsidR="004D0C80">
        <w:rPr>
          <w:rFonts w:asciiTheme="majorBidi" w:hAnsiTheme="majorBidi" w:cstheme="majorBidi"/>
          <w:sz w:val="24"/>
          <w:szCs w:val="24"/>
        </w:rPr>
        <w:t>highlighted</w:t>
      </w:r>
      <w:r w:rsidR="00E507BE">
        <w:rPr>
          <w:rFonts w:asciiTheme="majorBidi" w:hAnsiTheme="majorBidi" w:cstheme="majorBidi"/>
          <w:sz w:val="24"/>
          <w:szCs w:val="24"/>
        </w:rPr>
        <w:t xml:space="preserve"> Hizballah’s high-quality</w:t>
      </w:r>
      <w:r w:rsidR="00EA5257">
        <w:rPr>
          <w:rFonts w:asciiTheme="majorBidi" w:hAnsiTheme="majorBidi" w:cstheme="majorBidi"/>
          <w:sz w:val="24"/>
          <w:szCs w:val="24"/>
        </w:rPr>
        <w:t xml:space="preserve"> intelligence conduct, manifested in the fact that the organization had a bank of targets of Israeli army and intelligence sites at which it aimed its rockets from the opening salvo. In addition, Hizballah</w:t>
      </w:r>
      <w:r w:rsidR="00520254">
        <w:rPr>
          <w:rFonts w:asciiTheme="majorBidi" w:hAnsiTheme="majorBidi" w:cstheme="majorBidi"/>
          <w:sz w:val="24"/>
          <w:szCs w:val="24"/>
        </w:rPr>
        <w:t>, realizing</w:t>
      </w:r>
      <w:r w:rsidR="002C137D">
        <w:rPr>
          <w:rFonts w:asciiTheme="majorBidi" w:hAnsiTheme="majorBidi" w:cstheme="majorBidi"/>
          <w:sz w:val="24"/>
          <w:szCs w:val="24"/>
        </w:rPr>
        <w:t xml:space="preserve"> that its senior officers were in the IDF’s crosshairs</w:t>
      </w:r>
      <w:r w:rsidR="00520254">
        <w:rPr>
          <w:rFonts w:asciiTheme="majorBidi" w:hAnsiTheme="majorBidi" w:cstheme="majorBidi"/>
          <w:sz w:val="24"/>
          <w:szCs w:val="24"/>
        </w:rPr>
        <w:t xml:space="preserve">, </w:t>
      </w:r>
      <w:r w:rsidR="002C137D">
        <w:rPr>
          <w:rFonts w:asciiTheme="majorBidi" w:hAnsiTheme="majorBidi" w:cstheme="majorBidi"/>
          <w:sz w:val="24"/>
          <w:szCs w:val="24"/>
        </w:rPr>
        <w:t xml:space="preserve">took </w:t>
      </w:r>
      <w:r w:rsidR="00520254">
        <w:rPr>
          <w:rFonts w:asciiTheme="majorBidi" w:hAnsiTheme="majorBidi" w:cstheme="majorBidi"/>
          <w:sz w:val="24"/>
          <w:szCs w:val="24"/>
        </w:rPr>
        <w:t xml:space="preserve">stringent measures to safeguard them; as a result, </w:t>
      </w:r>
      <w:r w:rsidR="002C137D">
        <w:rPr>
          <w:rFonts w:asciiTheme="majorBidi" w:hAnsiTheme="majorBidi" w:cstheme="majorBidi"/>
          <w:sz w:val="24"/>
          <w:szCs w:val="24"/>
        </w:rPr>
        <w:t xml:space="preserve">not a single one was killed during the war. Another </w:t>
      </w:r>
      <w:r w:rsidR="002C137D">
        <w:rPr>
          <w:rFonts w:asciiTheme="majorBidi" w:hAnsiTheme="majorBidi" w:cstheme="majorBidi"/>
          <w:sz w:val="24"/>
          <w:szCs w:val="24"/>
        </w:rPr>
        <w:lastRenderedPageBreak/>
        <w:t>achievement</w:t>
      </w:r>
      <w:r w:rsidR="00DE7D7B">
        <w:rPr>
          <w:rFonts w:asciiTheme="majorBidi" w:hAnsiTheme="majorBidi" w:cstheme="majorBidi"/>
          <w:sz w:val="24"/>
          <w:szCs w:val="24"/>
        </w:rPr>
        <w:t xml:space="preserve">, in their view, </w:t>
      </w:r>
      <w:r w:rsidR="0025429F">
        <w:rPr>
          <w:rFonts w:asciiTheme="majorBidi" w:hAnsiTheme="majorBidi" w:cstheme="majorBidi"/>
          <w:sz w:val="24"/>
          <w:szCs w:val="24"/>
        </w:rPr>
        <w:t xml:space="preserve">was Israel’s difficulty in </w:t>
      </w:r>
      <w:r w:rsidR="00DE7D7B">
        <w:rPr>
          <w:rFonts w:asciiTheme="majorBidi" w:hAnsiTheme="majorBidi" w:cstheme="majorBidi"/>
          <w:sz w:val="24"/>
          <w:szCs w:val="24"/>
        </w:rPr>
        <w:t xml:space="preserve">infiltrating </w:t>
      </w:r>
      <w:r w:rsidR="0025429F">
        <w:rPr>
          <w:rFonts w:asciiTheme="majorBidi" w:hAnsiTheme="majorBidi" w:cstheme="majorBidi"/>
          <w:sz w:val="24"/>
          <w:szCs w:val="24"/>
        </w:rPr>
        <w:t>the organization’s ranks</w:t>
      </w:r>
      <w:r w:rsidR="00DE7D7B">
        <w:rPr>
          <w:rFonts w:asciiTheme="majorBidi" w:hAnsiTheme="majorBidi" w:cstheme="majorBidi"/>
          <w:sz w:val="24"/>
          <w:szCs w:val="24"/>
        </w:rPr>
        <w:t xml:space="preserve"> during the conflict</w:t>
      </w:r>
      <w:r w:rsidR="0025429F">
        <w:rPr>
          <w:rFonts w:asciiTheme="majorBidi" w:hAnsiTheme="majorBidi" w:cstheme="majorBidi"/>
          <w:sz w:val="24"/>
          <w:szCs w:val="24"/>
        </w:rPr>
        <w:t>.</w:t>
      </w:r>
      <w:r w:rsidR="0025429F">
        <w:rPr>
          <w:rStyle w:val="FootnoteReference"/>
          <w:rFonts w:asciiTheme="majorBidi" w:hAnsiTheme="majorBidi" w:cstheme="majorBidi"/>
          <w:sz w:val="24"/>
          <w:szCs w:val="24"/>
        </w:rPr>
        <w:footnoteReference w:id="68"/>
      </w:r>
    </w:p>
    <w:p w14:paraId="308F2D97" w14:textId="52437FFA" w:rsidR="00EA5471" w:rsidRDefault="0025429F" w:rsidP="0025429F">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extent to which Hizballah’s intelligence effort was successful </w:t>
      </w:r>
      <w:r w:rsidR="00EA5471">
        <w:rPr>
          <w:rFonts w:asciiTheme="majorBidi" w:hAnsiTheme="majorBidi" w:cstheme="majorBidi"/>
          <w:sz w:val="24"/>
          <w:szCs w:val="24"/>
        </w:rPr>
        <w:t>is perhaps most evident from the</w:t>
      </w:r>
      <w:r w:rsidR="006106ED">
        <w:rPr>
          <w:rFonts w:asciiTheme="majorBidi" w:hAnsiTheme="majorBidi" w:cstheme="majorBidi"/>
          <w:sz w:val="24"/>
          <w:szCs w:val="24"/>
        </w:rPr>
        <w:t xml:space="preserve"> thorough </w:t>
      </w:r>
      <w:r w:rsidR="00EA5471">
        <w:rPr>
          <w:rFonts w:asciiTheme="majorBidi" w:hAnsiTheme="majorBidi" w:cstheme="majorBidi"/>
          <w:sz w:val="24"/>
          <w:szCs w:val="24"/>
        </w:rPr>
        <w:t xml:space="preserve">introspection and </w:t>
      </w:r>
      <w:r w:rsidR="006106ED">
        <w:rPr>
          <w:rFonts w:asciiTheme="majorBidi" w:hAnsiTheme="majorBidi" w:cstheme="majorBidi"/>
          <w:sz w:val="24"/>
          <w:szCs w:val="24"/>
        </w:rPr>
        <w:t>“housecleaning” Israel</w:t>
      </w:r>
      <w:r w:rsidR="004B2D0E">
        <w:rPr>
          <w:rFonts w:asciiTheme="majorBidi" w:hAnsiTheme="majorBidi" w:cstheme="majorBidi"/>
          <w:sz w:val="24"/>
          <w:szCs w:val="24"/>
        </w:rPr>
        <w:t>,</w:t>
      </w:r>
      <w:r w:rsidR="006106ED">
        <w:rPr>
          <w:rFonts w:asciiTheme="majorBidi" w:hAnsiTheme="majorBidi" w:cstheme="majorBidi"/>
          <w:sz w:val="24"/>
          <w:szCs w:val="24"/>
        </w:rPr>
        <w:t xml:space="preserve"> and the IDF undertook after the end of the war </w:t>
      </w:r>
      <w:r w:rsidR="00EA5471">
        <w:rPr>
          <w:rFonts w:asciiTheme="majorBidi" w:hAnsiTheme="majorBidi" w:cstheme="majorBidi"/>
          <w:sz w:val="24"/>
          <w:szCs w:val="24"/>
        </w:rPr>
        <w:t>regarding</w:t>
      </w:r>
      <w:r w:rsidR="006106ED">
        <w:rPr>
          <w:rFonts w:asciiTheme="majorBidi" w:hAnsiTheme="majorBidi" w:cstheme="majorBidi"/>
          <w:sz w:val="24"/>
          <w:szCs w:val="24"/>
        </w:rPr>
        <w:t xml:space="preserve"> information security</w:t>
      </w:r>
      <w:r w:rsidR="00DA23BD">
        <w:rPr>
          <w:rFonts w:asciiTheme="majorBidi" w:hAnsiTheme="majorBidi" w:cstheme="majorBidi"/>
          <w:sz w:val="24"/>
          <w:szCs w:val="24"/>
        </w:rPr>
        <w:t xml:space="preserve"> and data leaks during the fighting. The Winograd Commi</w:t>
      </w:r>
      <w:r w:rsidR="00EA5471">
        <w:rPr>
          <w:rFonts w:asciiTheme="majorBidi" w:hAnsiTheme="majorBidi" w:cstheme="majorBidi"/>
          <w:sz w:val="24"/>
          <w:szCs w:val="24"/>
        </w:rPr>
        <w:t>ssion</w:t>
      </w:r>
      <w:r w:rsidR="00DA23BD">
        <w:rPr>
          <w:rFonts w:asciiTheme="majorBidi" w:hAnsiTheme="majorBidi" w:cstheme="majorBidi"/>
          <w:sz w:val="24"/>
          <w:szCs w:val="24"/>
        </w:rPr>
        <w:t xml:space="preserve"> report, summarizing the stages of the war, devoted dozens of pages to the issue</w:t>
      </w:r>
      <w:r w:rsidR="00053AF4">
        <w:rPr>
          <w:rFonts w:asciiTheme="majorBidi" w:hAnsiTheme="majorBidi" w:cstheme="majorBidi"/>
          <w:sz w:val="24"/>
          <w:szCs w:val="24"/>
        </w:rPr>
        <w:t xml:space="preserve"> based on its understanding of the vast amount of information Hizballah managed to collect about the IDF and the effectiveness with which the organization used it</w:t>
      </w:r>
      <w:r w:rsidR="0003568B">
        <w:rPr>
          <w:rFonts w:asciiTheme="majorBidi" w:hAnsiTheme="majorBidi" w:cstheme="majorBidi"/>
          <w:sz w:val="24"/>
          <w:szCs w:val="24"/>
        </w:rPr>
        <w:t xml:space="preserve"> to </w:t>
      </w:r>
      <w:r w:rsidR="00A5762F">
        <w:rPr>
          <w:rFonts w:asciiTheme="majorBidi" w:hAnsiTheme="majorBidi" w:cstheme="majorBidi"/>
          <w:sz w:val="24"/>
          <w:szCs w:val="24"/>
        </w:rPr>
        <w:t xml:space="preserve">inflict damage to the Israeli troops. </w:t>
      </w:r>
    </w:p>
    <w:p w14:paraId="665BE654" w14:textId="3DAD545C" w:rsidR="0025429F" w:rsidRDefault="00A5762F" w:rsidP="00EA547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After years </w:t>
      </w:r>
      <w:r w:rsidR="00EA5471">
        <w:rPr>
          <w:rFonts w:asciiTheme="majorBidi" w:hAnsiTheme="majorBidi" w:cstheme="majorBidi"/>
          <w:sz w:val="24"/>
          <w:szCs w:val="24"/>
        </w:rPr>
        <w:t>during</w:t>
      </w:r>
      <w:r>
        <w:rPr>
          <w:rFonts w:asciiTheme="majorBidi" w:hAnsiTheme="majorBidi" w:cstheme="majorBidi"/>
          <w:sz w:val="24"/>
          <w:szCs w:val="24"/>
        </w:rPr>
        <w:t xml:space="preserve"> which Hizballah </w:t>
      </w:r>
      <w:r w:rsidR="00EA5471">
        <w:rPr>
          <w:rFonts w:asciiTheme="majorBidi" w:hAnsiTheme="majorBidi" w:cstheme="majorBidi"/>
          <w:sz w:val="24"/>
          <w:szCs w:val="24"/>
        </w:rPr>
        <w:t>used its</w:t>
      </w:r>
      <w:r>
        <w:rPr>
          <w:rFonts w:asciiTheme="majorBidi" w:hAnsiTheme="majorBidi" w:cstheme="majorBidi"/>
          <w:sz w:val="24"/>
          <w:szCs w:val="24"/>
        </w:rPr>
        <w:t xml:space="preserve"> intelligence to build an infrastructure</w:t>
      </w:r>
      <w:r w:rsidR="00CB6935">
        <w:rPr>
          <w:rFonts w:asciiTheme="majorBidi" w:hAnsiTheme="majorBidi" w:cstheme="majorBidi"/>
          <w:sz w:val="24"/>
          <w:szCs w:val="24"/>
        </w:rPr>
        <w:t xml:space="preserve"> and attain tactical intelligence, the organization was, for the first time in its history, required to operate an intelligence effort in a large-scale war, a challenge it met quite</w:t>
      </w:r>
      <w:r w:rsidR="00EA5471">
        <w:rPr>
          <w:rFonts w:asciiTheme="majorBidi" w:hAnsiTheme="majorBidi" w:cstheme="majorBidi"/>
          <w:sz w:val="24"/>
          <w:szCs w:val="24"/>
        </w:rPr>
        <w:t xml:space="preserve"> successfully</w:t>
      </w:r>
      <w:r w:rsidR="00CB6935">
        <w:rPr>
          <w:rFonts w:asciiTheme="majorBidi" w:hAnsiTheme="majorBidi" w:cstheme="majorBidi"/>
          <w:sz w:val="24"/>
          <w:szCs w:val="24"/>
        </w:rPr>
        <w:t>.</w:t>
      </w:r>
    </w:p>
    <w:p w14:paraId="005630FC" w14:textId="78167B81" w:rsidR="000C45FE" w:rsidRDefault="00CB6935" w:rsidP="000C45FE">
      <w:pPr>
        <w:bidi w:val="0"/>
        <w:spacing w:line="360" w:lineRule="auto"/>
        <w:jc w:val="both"/>
        <w:rPr>
          <w:rFonts w:asciiTheme="majorBidi" w:hAnsiTheme="majorBidi" w:cstheme="majorBidi"/>
          <w:sz w:val="24"/>
          <w:szCs w:val="24"/>
        </w:rPr>
      </w:pPr>
      <w:r>
        <w:rPr>
          <w:rFonts w:asciiTheme="majorBidi" w:hAnsiTheme="majorBidi" w:cstheme="majorBidi"/>
          <w:sz w:val="24"/>
          <w:szCs w:val="24"/>
        </w:rPr>
        <w:t>Th</w:t>
      </w:r>
      <w:r w:rsidR="00EA5471">
        <w:rPr>
          <w:rFonts w:asciiTheme="majorBidi" w:hAnsiTheme="majorBidi" w:cstheme="majorBidi"/>
          <w:sz w:val="24"/>
          <w:szCs w:val="24"/>
        </w:rPr>
        <w:t xml:space="preserve">is study </w:t>
      </w:r>
      <w:r w:rsidR="000C45FE">
        <w:rPr>
          <w:rFonts w:asciiTheme="majorBidi" w:hAnsiTheme="majorBidi" w:cstheme="majorBidi"/>
          <w:sz w:val="24"/>
          <w:szCs w:val="24"/>
        </w:rPr>
        <w:t>offered</w:t>
      </w:r>
      <w:r>
        <w:rPr>
          <w:rFonts w:asciiTheme="majorBidi" w:hAnsiTheme="majorBidi" w:cstheme="majorBidi"/>
          <w:sz w:val="24"/>
          <w:szCs w:val="24"/>
        </w:rPr>
        <w:t xml:space="preserve"> several insights </w:t>
      </w:r>
      <w:r w:rsidR="00EA5471">
        <w:rPr>
          <w:rFonts w:asciiTheme="majorBidi" w:hAnsiTheme="majorBidi" w:cstheme="majorBidi"/>
          <w:sz w:val="24"/>
          <w:szCs w:val="24"/>
        </w:rPr>
        <w:t xml:space="preserve">into </w:t>
      </w:r>
      <w:r w:rsidR="00D4009F">
        <w:rPr>
          <w:rFonts w:asciiTheme="majorBidi" w:hAnsiTheme="majorBidi" w:cstheme="majorBidi"/>
          <w:sz w:val="24"/>
          <w:szCs w:val="24"/>
        </w:rPr>
        <w:t>the intelligence operations of a violent non-state actor (</w:t>
      </w:r>
      <w:r>
        <w:rPr>
          <w:rFonts w:asciiTheme="majorBidi" w:hAnsiTheme="majorBidi" w:cstheme="majorBidi"/>
          <w:sz w:val="24"/>
          <w:szCs w:val="24"/>
        </w:rPr>
        <w:t>VNSA</w:t>
      </w:r>
      <w:r w:rsidR="00D4009F">
        <w:rPr>
          <w:rFonts w:asciiTheme="majorBidi" w:hAnsiTheme="majorBidi" w:cstheme="majorBidi"/>
          <w:sz w:val="24"/>
          <w:szCs w:val="24"/>
        </w:rPr>
        <w:t>) during</w:t>
      </w:r>
      <w:r w:rsidR="0071418A">
        <w:rPr>
          <w:rFonts w:asciiTheme="majorBidi" w:hAnsiTheme="majorBidi" w:cstheme="majorBidi"/>
          <w:sz w:val="24"/>
          <w:szCs w:val="24"/>
        </w:rPr>
        <w:t xml:space="preserve"> a large-scale confrontation with a state entity: </w:t>
      </w:r>
    </w:p>
    <w:p w14:paraId="415417B6" w14:textId="0CF6EF9B" w:rsidR="0071418A" w:rsidRDefault="000C45FE" w:rsidP="000C45FE">
      <w:pPr>
        <w:bidi w:val="0"/>
        <w:spacing w:line="360" w:lineRule="auto"/>
        <w:jc w:val="both"/>
        <w:rPr>
          <w:rFonts w:asciiTheme="majorBidi" w:hAnsiTheme="majorBidi" w:cstheme="majorBidi"/>
          <w:sz w:val="24"/>
          <w:szCs w:val="24"/>
        </w:rPr>
      </w:pPr>
      <w:r w:rsidRPr="00E131A3">
        <w:rPr>
          <w:rFonts w:asciiTheme="majorBidi" w:hAnsiTheme="majorBidi" w:cstheme="majorBidi"/>
          <w:i/>
          <w:iCs/>
          <w:sz w:val="24"/>
          <w:szCs w:val="24"/>
        </w:rPr>
        <w:t>First,</w:t>
      </w:r>
      <w:r>
        <w:rPr>
          <w:rFonts w:asciiTheme="majorBidi" w:hAnsiTheme="majorBidi" w:cstheme="majorBidi"/>
          <w:sz w:val="24"/>
          <w:szCs w:val="24"/>
        </w:rPr>
        <w:t xml:space="preserve"> the </w:t>
      </w:r>
      <w:r w:rsidR="0071418A">
        <w:rPr>
          <w:rFonts w:asciiTheme="majorBidi" w:hAnsiTheme="majorBidi" w:cstheme="majorBidi"/>
          <w:sz w:val="24"/>
          <w:szCs w:val="24"/>
        </w:rPr>
        <w:t xml:space="preserve">VNSA’s state of mind is </w:t>
      </w:r>
      <w:r>
        <w:rPr>
          <w:rFonts w:asciiTheme="majorBidi" w:hAnsiTheme="majorBidi" w:cstheme="majorBidi"/>
          <w:sz w:val="24"/>
          <w:szCs w:val="24"/>
        </w:rPr>
        <w:t xml:space="preserve">critically important for optimal preparations </w:t>
      </w:r>
      <w:r w:rsidR="0071418A">
        <w:rPr>
          <w:rFonts w:asciiTheme="majorBidi" w:hAnsiTheme="majorBidi" w:cstheme="majorBidi"/>
          <w:sz w:val="24"/>
          <w:szCs w:val="24"/>
        </w:rPr>
        <w:t xml:space="preserve">for large-scale </w:t>
      </w:r>
      <w:r>
        <w:rPr>
          <w:rFonts w:asciiTheme="majorBidi" w:hAnsiTheme="majorBidi" w:cstheme="majorBidi"/>
          <w:sz w:val="24"/>
          <w:szCs w:val="24"/>
        </w:rPr>
        <w:t>combat</w:t>
      </w:r>
      <w:r w:rsidR="0071418A">
        <w:rPr>
          <w:rFonts w:asciiTheme="majorBidi" w:hAnsiTheme="majorBidi" w:cstheme="majorBidi"/>
          <w:sz w:val="24"/>
          <w:szCs w:val="24"/>
        </w:rPr>
        <w:t>. The</w:t>
      </w:r>
      <w:r>
        <w:rPr>
          <w:rFonts w:asciiTheme="majorBidi" w:hAnsiTheme="majorBidi" w:cstheme="majorBidi"/>
          <w:sz w:val="24"/>
          <w:szCs w:val="24"/>
        </w:rPr>
        <w:t xml:space="preserve"> VNSA’s</w:t>
      </w:r>
      <w:r w:rsidR="000E5480">
        <w:rPr>
          <w:rFonts w:asciiTheme="majorBidi" w:hAnsiTheme="majorBidi" w:cstheme="majorBidi"/>
          <w:sz w:val="24"/>
          <w:szCs w:val="24"/>
        </w:rPr>
        <w:t xml:space="preserve"> </w:t>
      </w:r>
      <w:r w:rsidR="0071418A">
        <w:rPr>
          <w:rFonts w:asciiTheme="majorBidi" w:hAnsiTheme="majorBidi" w:cstheme="majorBidi"/>
          <w:sz w:val="24"/>
          <w:szCs w:val="24"/>
        </w:rPr>
        <w:t xml:space="preserve">transition </w:t>
      </w:r>
      <w:r>
        <w:rPr>
          <w:rFonts w:asciiTheme="majorBidi" w:hAnsiTheme="majorBidi" w:cstheme="majorBidi"/>
          <w:sz w:val="24"/>
          <w:szCs w:val="24"/>
        </w:rPr>
        <w:t xml:space="preserve">phase </w:t>
      </w:r>
      <w:r w:rsidR="0071418A">
        <w:rPr>
          <w:rFonts w:asciiTheme="majorBidi" w:hAnsiTheme="majorBidi" w:cstheme="majorBidi"/>
          <w:sz w:val="24"/>
          <w:szCs w:val="24"/>
        </w:rPr>
        <w:t xml:space="preserve">from guerrilla warfare, </w:t>
      </w:r>
      <w:r>
        <w:rPr>
          <w:rFonts w:asciiTheme="majorBidi" w:hAnsiTheme="majorBidi" w:cstheme="majorBidi"/>
          <w:sz w:val="24"/>
          <w:szCs w:val="24"/>
        </w:rPr>
        <w:t xml:space="preserve">focusing </w:t>
      </w:r>
      <w:r w:rsidR="0071418A">
        <w:rPr>
          <w:rFonts w:asciiTheme="majorBidi" w:hAnsiTheme="majorBidi" w:cstheme="majorBidi"/>
          <w:sz w:val="24"/>
          <w:szCs w:val="24"/>
        </w:rPr>
        <w:t>on tactical intelligence, to prepar</w:t>
      </w:r>
      <w:r>
        <w:rPr>
          <w:rFonts w:asciiTheme="majorBidi" w:hAnsiTheme="majorBidi" w:cstheme="majorBidi"/>
          <w:sz w:val="24"/>
          <w:szCs w:val="24"/>
        </w:rPr>
        <w:t xml:space="preserve">ations </w:t>
      </w:r>
      <w:r w:rsidR="0071418A">
        <w:rPr>
          <w:rFonts w:asciiTheme="majorBidi" w:hAnsiTheme="majorBidi" w:cstheme="majorBidi"/>
          <w:sz w:val="24"/>
          <w:szCs w:val="24"/>
        </w:rPr>
        <w:t>for</w:t>
      </w:r>
      <w:r w:rsidR="000E5480">
        <w:rPr>
          <w:rFonts w:asciiTheme="majorBidi" w:hAnsiTheme="majorBidi" w:cstheme="majorBidi"/>
          <w:sz w:val="24"/>
          <w:szCs w:val="24"/>
        </w:rPr>
        <w:t xml:space="preserve"> operational</w:t>
      </w:r>
      <w:r>
        <w:rPr>
          <w:rFonts w:asciiTheme="majorBidi" w:hAnsiTheme="majorBidi" w:cstheme="majorBidi"/>
          <w:sz w:val="24"/>
          <w:szCs w:val="24"/>
        </w:rPr>
        <w:t>-level combat, is essential</w:t>
      </w:r>
      <w:r w:rsidR="000E5480">
        <w:rPr>
          <w:rFonts w:asciiTheme="majorBidi" w:hAnsiTheme="majorBidi" w:cstheme="majorBidi"/>
          <w:sz w:val="24"/>
          <w:szCs w:val="24"/>
        </w:rPr>
        <w:t xml:space="preserve"> for building intelligence capabilities. </w:t>
      </w:r>
      <w:r>
        <w:rPr>
          <w:rFonts w:asciiTheme="majorBidi" w:hAnsiTheme="majorBidi" w:cstheme="majorBidi"/>
          <w:sz w:val="24"/>
          <w:szCs w:val="24"/>
        </w:rPr>
        <w:t>It appears that from soon after the IDF’s withdrawal from Lebanon, Hizballah understood that</w:t>
      </w:r>
      <w:r w:rsidR="000E5480">
        <w:rPr>
          <w:rFonts w:asciiTheme="majorBidi" w:hAnsiTheme="majorBidi" w:cstheme="majorBidi"/>
          <w:sz w:val="24"/>
          <w:szCs w:val="24"/>
        </w:rPr>
        <w:t xml:space="preserve"> the day would </w:t>
      </w:r>
      <w:commentRangeStart w:id="48"/>
      <w:r w:rsidR="000E5480">
        <w:rPr>
          <w:rFonts w:asciiTheme="majorBidi" w:hAnsiTheme="majorBidi" w:cstheme="majorBidi"/>
          <w:sz w:val="24"/>
          <w:szCs w:val="24"/>
        </w:rPr>
        <w:t>come</w:t>
      </w:r>
      <w:commentRangeEnd w:id="48"/>
      <w:r>
        <w:rPr>
          <w:rStyle w:val="CommentReference"/>
        </w:rPr>
        <w:commentReference w:id="48"/>
      </w:r>
      <w:r w:rsidR="000E5480">
        <w:rPr>
          <w:rFonts w:asciiTheme="majorBidi" w:hAnsiTheme="majorBidi" w:cstheme="majorBidi"/>
          <w:sz w:val="24"/>
          <w:szCs w:val="24"/>
        </w:rPr>
        <w:t xml:space="preserve"> when there would be a large-scale war</w:t>
      </w:r>
      <w:r w:rsidR="002570CD">
        <w:rPr>
          <w:rFonts w:asciiTheme="majorBidi" w:hAnsiTheme="majorBidi" w:cstheme="majorBidi"/>
          <w:sz w:val="24"/>
          <w:szCs w:val="24"/>
        </w:rPr>
        <w:t xml:space="preserve"> with Israel, one that would include ground maneuvers. This approach, which </w:t>
      </w:r>
      <w:r>
        <w:rPr>
          <w:rFonts w:asciiTheme="majorBidi" w:hAnsiTheme="majorBidi" w:cstheme="majorBidi"/>
          <w:sz w:val="24"/>
          <w:szCs w:val="24"/>
        </w:rPr>
        <w:t>also drove</w:t>
      </w:r>
      <w:r w:rsidR="002570CD">
        <w:rPr>
          <w:rFonts w:asciiTheme="majorBidi" w:hAnsiTheme="majorBidi" w:cstheme="majorBidi"/>
          <w:sz w:val="24"/>
          <w:szCs w:val="24"/>
        </w:rPr>
        <w:t xml:space="preserve"> preparations on the ground, </w:t>
      </w:r>
      <w:r>
        <w:rPr>
          <w:rFonts w:asciiTheme="majorBidi" w:hAnsiTheme="majorBidi" w:cstheme="majorBidi"/>
          <w:sz w:val="24"/>
          <w:szCs w:val="24"/>
        </w:rPr>
        <w:t>had a significant impact on Hizballah’s</w:t>
      </w:r>
      <w:r w:rsidR="002570CD">
        <w:rPr>
          <w:rFonts w:asciiTheme="majorBidi" w:hAnsiTheme="majorBidi" w:cstheme="majorBidi"/>
          <w:sz w:val="24"/>
          <w:szCs w:val="24"/>
        </w:rPr>
        <w:t xml:space="preserve"> intelligence </w:t>
      </w:r>
      <w:r>
        <w:rPr>
          <w:rFonts w:asciiTheme="majorBidi" w:hAnsiTheme="majorBidi" w:cstheme="majorBidi"/>
          <w:sz w:val="24"/>
          <w:szCs w:val="24"/>
        </w:rPr>
        <w:t>efforts—shaping its</w:t>
      </w:r>
      <w:r w:rsidR="00EB2D88">
        <w:rPr>
          <w:rFonts w:asciiTheme="majorBidi" w:hAnsiTheme="majorBidi" w:cstheme="majorBidi"/>
          <w:sz w:val="24"/>
          <w:szCs w:val="24"/>
        </w:rPr>
        <w:t xml:space="preserve"> intelligence </w:t>
      </w:r>
      <w:r>
        <w:rPr>
          <w:rFonts w:asciiTheme="majorBidi" w:hAnsiTheme="majorBidi" w:cstheme="majorBidi"/>
          <w:sz w:val="24"/>
          <w:szCs w:val="24"/>
        </w:rPr>
        <w:t xml:space="preserve">collection </w:t>
      </w:r>
      <w:r w:rsidR="00EB2D88">
        <w:rPr>
          <w:rFonts w:asciiTheme="majorBidi" w:hAnsiTheme="majorBidi" w:cstheme="majorBidi"/>
          <w:sz w:val="24"/>
          <w:szCs w:val="24"/>
        </w:rPr>
        <w:t>requirements</w:t>
      </w:r>
      <w:r w:rsidR="00BF1266">
        <w:rPr>
          <w:rFonts w:asciiTheme="majorBidi" w:hAnsiTheme="majorBidi" w:cstheme="majorBidi"/>
          <w:sz w:val="24"/>
          <w:szCs w:val="24"/>
        </w:rPr>
        <w:t xml:space="preserve"> (</w:t>
      </w:r>
      <w:commentRangeStart w:id="49"/>
      <w:r w:rsidR="00BF1266">
        <w:rPr>
          <w:rFonts w:asciiTheme="majorBidi" w:hAnsiTheme="majorBidi" w:cstheme="majorBidi"/>
          <w:sz w:val="24"/>
          <w:szCs w:val="24"/>
        </w:rPr>
        <w:t>ICR</w:t>
      </w:r>
      <w:commentRangeEnd w:id="49"/>
      <w:r w:rsidR="00BF1266">
        <w:rPr>
          <w:rStyle w:val="CommentReference"/>
        </w:rPr>
        <w:commentReference w:id="49"/>
      </w:r>
      <w:r w:rsidR="00BF1266">
        <w:rPr>
          <w:rFonts w:asciiTheme="majorBidi" w:hAnsiTheme="majorBidi" w:cstheme="majorBidi"/>
          <w:sz w:val="24"/>
          <w:szCs w:val="24"/>
        </w:rPr>
        <w:t>)</w:t>
      </w:r>
      <w:r w:rsidR="00EB2D88">
        <w:rPr>
          <w:rFonts w:asciiTheme="majorBidi" w:hAnsiTheme="majorBidi" w:cstheme="majorBidi"/>
          <w:sz w:val="24"/>
          <w:szCs w:val="24"/>
        </w:rPr>
        <w:t xml:space="preserve">, </w:t>
      </w:r>
      <w:r>
        <w:rPr>
          <w:rFonts w:asciiTheme="majorBidi" w:hAnsiTheme="majorBidi" w:cstheme="majorBidi"/>
          <w:sz w:val="24"/>
          <w:szCs w:val="24"/>
        </w:rPr>
        <w:t xml:space="preserve">the development of collection mechanisms, and the direction of its </w:t>
      </w:r>
      <w:r w:rsidR="00EB2D88">
        <w:rPr>
          <w:rFonts w:asciiTheme="majorBidi" w:hAnsiTheme="majorBidi" w:cstheme="majorBidi"/>
          <w:sz w:val="24"/>
          <w:szCs w:val="24"/>
        </w:rPr>
        <w:t>learning</w:t>
      </w:r>
      <w:r w:rsidR="00BF1266">
        <w:rPr>
          <w:rFonts w:asciiTheme="majorBidi" w:hAnsiTheme="majorBidi" w:cstheme="majorBidi"/>
          <w:sz w:val="24"/>
          <w:szCs w:val="24"/>
        </w:rPr>
        <w:t xml:space="preserve"> processes</w:t>
      </w:r>
      <w:r w:rsidR="00EB2D88">
        <w:rPr>
          <w:rFonts w:asciiTheme="majorBidi" w:hAnsiTheme="majorBidi" w:cstheme="majorBidi"/>
          <w:sz w:val="24"/>
          <w:szCs w:val="24"/>
        </w:rPr>
        <w:t>.</w:t>
      </w:r>
    </w:p>
    <w:p w14:paraId="190C6BFD" w14:textId="5352C3E0" w:rsidR="00EB2D88" w:rsidRDefault="00BF1266" w:rsidP="00EB2D88">
      <w:pPr>
        <w:bidi w:val="0"/>
        <w:spacing w:line="360" w:lineRule="auto"/>
        <w:jc w:val="both"/>
        <w:rPr>
          <w:rFonts w:asciiTheme="majorBidi" w:hAnsiTheme="majorBidi" w:cstheme="majorBidi"/>
          <w:sz w:val="24"/>
          <w:szCs w:val="24"/>
        </w:rPr>
      </w:pPr>
      <w:r w:rsidRPr="00E131A3">
        <w:rPr>
          <w:rFonts w:asciiTheme="majorBidi" w:hAnsiTheme="majorBidi" w:cstheme="majorBidi"/>
          <w:i/>
          <w:iCs/>
          <w:sz w:val="24"/>
          <w:szCs w:val="24"/>
        </w:rPr>
        <w:t>Second</w:t>
      </w:r>
      <w:r>
        <w:rPr>
          <w:rFonts w:asciiTheme="majorBidi" w:hAnsiTheme="majorBidi" w:cstheme="majorBidi"/>
          <w:sz w:val="24"/>
          <w:szCs w:val="24"/>
        </w:rPr>
        <w:t>, t</w:t>
      </w:r>
      <w:r w:rsidR="00EB2D88">
        <w:rPr>
          <w:rFonts w:asciiTheme="majorBidi" w:hAnsiTheme="majorBidi" w:cstheme="majorBidi"/>
          <w:sz w:val="24"/>
          <w:szCs w:val="24"/>
        </w:rPr>
        <w:t xml:space="preserve">he issue of </w:t>
      </w:r>
      <w:r w:rsidR="00D95E27">
        <w:rPr>
          <w:rFonts w:asciiTheme="majorBidi" w:hAnsiTheme="majorBidi" w:cstheme="majorBidi"/>
          <w:sz w:val="24"/>
          <w:szCs w:val="24"/>
        </w:rPr>
        <w:t xml:space="preserve">the </w:t>
      </w:r>
      <w:r w:rsidR="00EB2D88">
        <w:rPr>
          <w:rFonts w:asciiTheme="majorBidi" w:hAnsiTheme="majorBidi" w:cstheme="majorBidi"/>
          <w:sz w:val="24"/>
          <w:szCs w:val="24"/>
        </w:rPr>
        <w:t>territor</w:t>
      </w:r>
      <w:r>
        <w:rPr>
          <w:rFonts w:asciiTheme="majorBidi" w:hAnsiTheme="majorBidi" w:cstheme="majorBidi"/>
          <w:sz w:val="24"/>
          <w:szCs w:val="24"/>
        </w:rPr>
        <w:t>y controlled by the organization</w:t>
      </w:r>
      <w:r w:rsidR="00D95E27">
        <w:rPr>
          <w:rFonts w:asciiTheme="majorBidi" w:hAnsiTheme="majorBidi" w:cstheme="majorBidi"/>
          <w:sz w:val="24"/>
          <w:szCs w:val="24"/>
        </w:rPr>
        <w:t xml:space="preserve"> is highly significant. </w:t>
      </w:r>
      <w:r>
        <w:rPr>
          <w:rFonts w:asciiTheme="majorBidi" w:hAnsiTheme="majorBidi" w:cstheme="majorBidi"/>
          <w:sz w:val="24"/>
          <w:szCs w:val="24"/>
        </w:rPr>
        <w:t xml:space="preserve">Clearly, an </w:t>
      </w:r>
      <w:commentRangeStart w:id="50"/>
      <w:r>
        <w:rPr>
          <w:rFonts w:asciiTheme="majorBidi" w:hAnsiTheme="majorBidi" w:cstheme="majorBidi"/>
          <w:sz w:val="24"/>
          <w:szCs w:val="24"/>
        </w:rPr>
        <w:t>organization’s</w:t>
      </w:r>
      <w:commentRangeEnd w:id="50"/>
      <w:r w:rsidR="00AA1456">
        <w:rPr>
          <w:rStyle w:val="CommentReference"/>
        </w:rPr>
        <w:commentReference w:id="50"/>
      </w:r>
      <w:r w:rsidR="00D95E27">
        <w:rPr>
          <w:rFonts w:asciiTheme="majorBidi" w:hAnsiTheme="majorBidi" w:cstheme="majorBidi"/>
          <w:sz w:val="24"/>
          <w:szCs w:val="24"/>
        </w:rPr>
        <w:t xml:space="preserve"> control of an area allows it to develop and operate freely in every way, including intelligence. </w:t>
      </w:r>
      <w:r w:rsidR="00AA1456">
        <w:rPr>
          <w:rFonts w:asciiTheme="majorBidi" w:hAnsiTheme="majorBidi" w:cstheme="majorBidi"/>
          <w:sz w:val="24"/>
          <w:szCs w:val="24"/>
        </w:rPr>
        <w:t xml:space="preserve">Following Israel’s hasty and unilateral withdrawal from </w:t>
      </w:r>
      <w:r w:rsidR="00AA1456">
        <w:rPr>
          <w:rFonts w:asciiTheme="majorBidi" w:hAnsiTheme="majorBidi" w:cstheme="majorBidi"/>
          <w:sz w:val="24"/>
          <w:szCs w:val="24"/>
        </w:rPr>
        <w:lastRenderedPageBreak/>
        <w:t>Lebanon, southern Lebanon was left w</w:t>
      </w:r>
      <w:r w:rsidR="00FB1738">
        <w:rPr>
          <w:rFonts w:asciiTheme="majorBidi" w:hAnsiTheme="majorBidi" w:cstheme="majorBidi"/>
          <w:sz w:val="24"/>
          <w:szCs w:val="24"/>
        </w:rPr>
        <w:t>ith a power vacuum</w:t>
      </w:r>
      <w:r>
        <w:rPr>
          <w:rFonts w:asciiTheme="majorBidi" w:hAnsiTheme="majorBidi" w:cstheme="majorBidi"/>
          <w:sz w:val="24"/>
          <w:szCs w:val="24"/>
        </w:rPr>
        <w:t>. Hizballah quickly established</w:t>
      </w:r>
      <w:r w:rsidR="00FB1738">
        <w:rPr>
          <w:rFonts w:asciiTheme="majorBidi" w:hAnsiTheme="majorBidi" w:cstheme="majorBidi"/>
          <w:sz w:val="24"/>
          <w:szCs w:val="24"/>
        </w:rPr>
        <w:t xml:space="preserve"> facts on the ground</w:t>
      </w:r>
      <w:r w:rsidR="00CD74C0">
        <w:rPr>
          <w:rFonts w:asciiTheme="majorBidi" w:hAnsiTheme="majorBidi" w:cstheme="majorBidi"/>
          <w:sz w:val="24"/>
          <w:szCs w:val="24"/>
        </w:rPr>
        <w:t>, asserting itself as the dominant power in the area it designated</w:t>
      </w:r>
      <w:r w:rsidR="00DC2319">
        <w:rPr>
          <w:rFonts w:asciiTheme="majorBidi" w:hAnsiTheme="majorBidi" w:cstheme="majorBidi"/>
          <w:sz w:val="24"/>
          <w:szCs w:val="24"/>
        </w:rPr>
        <w:t xml:space="preserve">. </w:t>
      </w:r>
      <w:r w:rsidR="00CD74C0">
        <w:rPr>
          <w:rFonts w:asciiTheme="majorBidi" w:hAnsiTheme="majorBidi" w:cstheme="majorBidi"/>
          <w:sz w:val="24"/>
          <w:szCs w:val="24"/>
        </w:rPr>
        <w:t xml:space="preserve">With </w:t>
      </w:r>
      <w:r w:rsidR="00DC2319">
        <w:rPr>
          <w:rFonts w:asciiTheme="majorBidi" w:hAnsiTheme="majorBidi" w:cstheme="majorBidi"/>
          <w:sz w:val="24"/>
          <w:szCs w:val="24"/>
        </w:rPr>
        <w:t>Hizballah control</w:t>
      </w:r>
      <w:r w:rsidR="00CD74C0">
        <w:rPr>
          <w:rFonts w:asciiTheme="majorBidi" w:hAnsiTheme="majorBidi" w:cstheme="majorBidi"/>
          <w:sz w:val="24"/>
          <w:szCs w:val="24"/>
        </w:rPr>
        <w:t>ling</w:t>
      </w:r>
      <w:r w:rsidR="00DC2319">
        <w:rPr>
          <w:rFonts w:asciiTheme="majorBidi" w:hAnsiTheme="majorBidi" w:cstheme="majorBidi"/>
          <w:sz w:val="24"/>
          <w:szCs w:val="24"/>
        </w:rPr>
        <w:t xml:space="preserve"> large swaths of southern Lebanon</w:t>
      </w:r>
      <w:r w:rsidR="00CD74C0">
        <w:rPr>
          <w:rFonts w:asciiTheme="majorBidi" w:hAnsiTheme="majorBidi" w:cstheme="majorBidi"/>
          <w:sz w:val="24"/>
          <w:szCs w:val="24"/>
        </w:rPr>
        <w:t>,</w:t>
      </w:r>
      <w:r w:rsidR="00DC2319">
        <w:rPr>
          <w:rFonts w:asciiTheme="majorBidi" w:hAnsiTheme="majorBidi" w:cstheme="majorBidi"/>
          <w:sz w:val="24"/>
          <w:szCs w:val="24"/>
        </w:rPr>
        <w:t xml:space="preserve"> its members had access </w:t>
      </w:r>
      <w:r w:rsidR="00CD74C0">
        <w:rPr>
          <w:rFonts w:asciiTheme="majorBidi" w:hAnsiTheme="majorBidi" w:cstheme="majorBidi"/>
          <w:sz w:val="24"/>
          <w:szCs w:val="24"/>
        </w:rPr>
        <w:t>right up to</w:t>
      </w:r>
      <w:r w:rsidR="00DC2319">
        <w:rPr>
          <w:rFonts w:asciiTheme="majorBidi" w:hAnsiTheme="majorBidi" w:cstheme="majorBidi"/>
          <w:sz w:val="24"/>
          <w:szCs w:val="24"/>
        </w:rPr>
        <w:t xml:space="preserve"> the security fence along the Israeli border. </w:t>
      </w:r>
      <w:r w:rsidR="00CA128A">
        <w:rPr>
          <w:rFonts w:asciiTheme="majorBidi" w:hAnsiTheme="majorBidi" w:cstheme="majorBidi"/>
          <w:sz w:val="24"/>
          <w:szCs w:val="24"/>
        </w:rPr>
        <w:t xml:space="preserve">This </w:t>
      </w:r>
      <w:r w:rsidR="00CD74C0">
        <w:rPr>
          <w:rFonts w:asciiTheme="majorBidi" w:hAnsiTheme="majorBidi" w:cstheme="majorBidi"/>
          <w:sz w:val="24"/>
          <w:szCs w:val="24"/>
        </w:rPr>
        <w:t>reality profoundly affected</w:t>
      </w:r>
      <w:r w:rsidR="00CA128A">
        <w:rPr>
          <w:rFonts w:asciiTheme="majorBidi" w:hAnsiTheme="majorBidi" w:cstheme="majorBidi"/>
          <w:sz w:val="24"/>
          <w:szCs w:val="24"/>
        </w:rPr>
        <w:t xml:space="preserve"> the organization’s conduct in general and its intelligence operations in particular. The fact that Hizballah could operate freely in southern Lebanon was a decisive fact</w:t>
      </w:r>
      <w:r w:rsidR="008814AB">
        <w:rPr>
          <w:rFonts w:asciiTheme="majorBidi" w:hAnsiTheme="majorBidi" w:cstheme="majorBidi"/>
          <w:sz w:val="24"/>
          <w:szCs w:val="24"/>
        </w:rPr>
        <w:t>or in its ability to establish listening and observation posts and run HUMINT effectively, thus collecting critical information before and during the war.</w:t>
      </w:r>
    </w:p>
    <w:p w14:paraId="64C4FE38" w14:textId="490938A7" w:rsidR="008814AB" w:rsidRDefault="00CD74C0" w:rsidP="008814AB">
      <w:pPr>
        <w:bidi w:val="0"/>
        <w:spacing w:line="360" w:lineRule="auto"/>
        <w:jc w:val="both"/>
        <w:rPr>
          <w:rFonts w:asciiTheme="majorBidi" w:hAnsiTheme="majorBidi" w:cstheme="majorBidi"/>
          <w:sz w:val="24"/>
          <w:szCs w:val="24"/>
        </w:rPr>
      </w:pPr>
      <w:r w:rsidRPr="00E131A3">
        <w:rPr>
          <w:rFonts w:asciiTheme="majorBidi" w:hAnsiTheme="majorBidi" w:cstheme="majorBidi"/>
          <w:i/>
          <w:iCs/>
          <w:sz w:val="24"/>
          <w:szCs w:val="24"/>
        </w:rPr>
        <w:t>Third</w:t>
      </w:r>
      <w:r>
        <w:rPr>
          <w:rFonts w:asciiTheme="majorBidi" w:hAnsiTheme="majorBidi" w:cstheme="majorBidi"/>
          <w:sz w:val="24"/>
          <w:szCs w:val="24"/>
        </w:rPr>
        <w:t>, e</w:t>
      </w:r>
      <w:r w:rsidR="008814AB">
        <w:rPr>
          <w:rFonts w:asciiTheme="majorBidi" w:hAnsiTheme="majorBidi" w:cstheme="majorBidi"/>
          <w:sz w:val="24"/>
          <w:szCs w:val="24"/>
        </w:rPr>
        <w:t xml:space="preserve">xternal state support </w:t>
      </w:r>
      <w:r w:rsidR="007E39CD">
        <w:rPr>
          <w:rFonts w:asciiTheme="majorBidi" w:hAnsiTheme="majorBidi" w:cstheme="majorBidi"/>
          <w:sz w:val="24"/>
          <w:szCs w:val="24"/>
        </w:rPr>
        <w:t>acts as</w:t>
      </w:r>
      <w:r w:rsidR="008814AB">
        <w:rPr>
          <w:rFonts w:asciiTheme="majorBidi" w:hAnsiTheme="majorBidi" w:cstheme="majorBidi"/>
          <w:sz w:val="24"/>
          <w:szCs w:val="24"/>
        </w:rPr>
        <w:t xml:space="preserve"> a force multiplier</w:t>
      </w:r>
      <w:r w:rsidR="007E39CD">
        <w:rPr>
          <w:rFonts w:asciiTheme="majorBidi" w:hAnsiTheme="majorBidi" w:cstheme="majorBidi"/>
          <w:sz w:val="24"/>
          <w:szCs w:val="24"/>
        </w:rPr>
        <w:t xml:space="preserve"> for</w:t>
      </w:r>
      <w:r w:rsidR="008814AB">
        <w:rPr>
          <w:rFonts w:asciiTheme="majorBidi" w:hAnsiTheme="majorBidi" w:cstheme="majorBidi"/>
          <w:sz w:val="24"/>
          <w:szCs w:val="24"/>
        </w:rPr>
        <w:t xml:space="preserve"> a VNSA’s </w:t>
      </w:r>
      <w:r w:rsidR="007E39CD">
        <w:rPr>
          <w:rFonts w:asciiTheme="majorBidi" w:hAnsiTheme="majorBidi" w:cstheme="majorBidi"/>
          <w:sz w:val="24"/>
          <w:szCs w:val="24"/>
        </w:rPr>
        <w:t>intelligence capabilities when confronting a</w:t>
      </w:r>
      <w:r w:rsidR="006C5A6B">
        <w:rPr>
          <w:rFonts w:asciiTheme="majorBidi" w:hAnsiTheme="majorBidi" w:cstheme="majorBidi"/>
          <w:sz w:val="24"/>
          <w:szCs w:val="24"/>
        </w:rPr>
        <w:t xml:space="preserve"> state </w:t>
      </w:r>
      <w:r w:rsidR="007E39CD">
        <w:rPr>
          <w:rFonts w:asciiTheme="majorBidi" w:hAnsiTheme="majorBidi" w:cstheme="majorBidi"/>
          <w:sz w:val="24"/>
          <w:szCs w:val="24"/>
        </w:rPr>
        <w:t>during a</w:t>
      </w:r>
      <w:r w:rsidR="006C5A6B">
        <w:rPr>
          <w:rFonts w:asciiTheme="majorBidi" w:hAnsiTheme="majorBidi" w:cstheme="majorBidi"/>
          <w:sz w:val="24"/>
          <w:szCs w:val="24"/>
        </w:rPr>
        <w:t xml:space="preserve"> large-scale war </w:t>
      </w:r>
      <w:r w:rsidR="007E39CD">
        <w:rPr>
          <w:rFonts w:asciiTheme="majorBidi" w:hAnsiTheme="majorBidi" w:cstheme="majorBidi"/>
          <w:sz w:val="24"/>
          <w:szCs w:val="24"/>
        </w:rPr>
        <w:t>scenario</w:t>
      </w:r>
      <w:r w:rsidR="006C5A6B">
        <w:rPr>
          <w:rFonts w:asciiTheme="majorBidi" w:hAnsiTheme="majorBidi" w:cstheme="majorBidi"/>
          <w:sz w:val="24"/>
          <w:szCs w:val="24"/>
        </w:rPr>
        <w:t>. In Hizballah’s case, Iran’s support made it possible for the organization</w:t>
      </w:r>
      <w:r w:rsidR="009B2270">
        <w:rPr>
          <w:rFonts w:asciiTheme="majorBidi" w:hAnsiTheme="majorBidi" w:cstheme="majorBidi"/>
          <w:sz w:val="24"/>
          <w:szCs w:val="24"/>
        </w:rPr>
        <w:t xml:space="preserve"> to effectively</w:t>
      </w:r>
      <w:r w:rsidR="007B55C7">
        <w:rPr>
          <w:rFonts w:asciiTheme="majorBidi" w:hAnsiTheme="majorBidi" w:cstheme="majorBidi"/>
          <w:sz w:val="24"/>
          <w:szCs w:val="24"/>
        </w:rPr>
        <w:t xml:space="preserve"> intercept Israeli communications.</w:t>
      </w:r>
      <w:r w:rsidR="007E39CD">
        <w:rPr>
          <w:rFonts w:asciiTheme="majorBidi" w:hAnsiTheme="majorBidi" w:cstheme="majorBidi"/>
          <w:sz w:val="24"/>
          <w:szCs w:val="24"/>
        </w:rPr>
        <w:t xml:space="preserve"> </w:t>
      </w:r>
      <w:r w:rsidR="007B55C7">
        <w:rPr>
          <w:rFonts w:asciiTheme="majorBidi" w:hAnsiTheme="majorBidi" w:cstheme="majorBidi"/>
          <w:sz w:val="24"/>
          <w:szCs w:val="24"/>
        </w:rPr>
        <w:t>In addition, intelligence</w:t>
      </w:r>
      <w:r w:rsidR="009B2270">
        <w:rPr>
          <w:rFonts w:asciiTheme="majorBidi" w:hAnsiTheme="majorBidi" w:cstheme="majorBidi"/>
          <w:sz w:val="24"/>
          <w:szCs w:val="24"/>
        </w:rPr>
        <w:t xml:space="preserve"> from</w:t>
      </w:r>
      <w:r w:rsidR="0045246B">
        <w:rPr>
          <w:rFonts w:asciiTheme="majorBidi" w:hAnsiTheme="majorBidi" w:cstheme="majorBidi"/>
          <w:sz w:val="24"/>
          <w:szCs w:val="24"/>
        </w:rPr>
        <w:t xml:space="preserve"> Syrian</w:t>
      </w:r>
      <w:r w:rsidR="007B55C7">
        <w:rPr>
          <w:rFonts w:asciiTheme="majorBidi" w:hAnsiTheme="majorBidi" w:cstheme="majorBidi"/>
          <w:sz w:val="24"/>
          <w:szCs w:val="24"/>
        </w:rPr>
        <w:t>-</w:t>
      </w:r>
      <w:commentRangeStart w:id="51"/>
      <w:r w:rsidR="007B55C7">
        <w:rPr>
          <w:rFonts w:asciiTheme="majorBidi" w:hAnsiTheme="majorBidi" w:cstheme="majorBidi"/>
          <w:sz w:val="24"/>
          <w:szCs w:val="24"/>
        </w:rPr>
        <w:t>run</w:t>
      </w:r>
      <w:commentRangeEnd w:id="51"/>
      <w:r w:rsidR="007B55C7">
        <w:rPr>
          <w:rStyle w:val="CommentReference"/>
        </w:rPr>
        <w:commentReference w:id="51"/>
      </w:r>
      <w:r w:rsidR="009B2270">
        <w:rPr>
          <w:rFonts w:asciiTheme="majorBidi" w:hAnsiTheme="majorBidi" w:cstheme="majorBidi"/>
          <w:sz w:val="24"/>
          <w:szCs w:val="24"/>
        </w:rPr>
        <w:t xml:space="preserve"> listening </w:t>
      </w:r>
      <w:r w:rsidR="007B55C7">
        <w:rPr>
          <w:rFonts w:asciiTheme="majorBidi" w:hAnsiTheme="majorBidi" w:cstheme="majorBidi"/>
          <w:sz w:val="24"/>
          <w:szCs w:val="24"/>
        </w:rPr>
        <w:t>stations</w:t>
      </w:r>
      <w:r w:rsidR="009B2270">
        <w:rPr>
          <w:rFonts w:asciiTheme="majorBidi" w:hAnsiTheme="majorBidi" w:cstheme="majorBidi"/>
          <w:sz w:val="24"/>
          <w:szCs w:val="24"/>
        </w:rPr>
        <w:t xml:space="preserve"> </w:t>
      </w:r>
      <w:r w:rsidR="0045246B">
        <w:rPr>
          <w:rFonts w:asciiTheme="majorBidi" w:hAnsiTheme="majorBidi" w:cstheme="majorBidi"/>
          <w:sz w:val="24"/>
          <w:szCs w:val="24"/>
        </w:rPr>
        <w:t xml:space="preserve">provided </w:t>
      </w:r>
      <w:r w:rsidR="007B55C7">
        <w:rPr>
          <w:rFonts w:asciiTheme="majorBidi" w:hAnsiTheme="majorBidi" w:cstheme="majorBidi"/>
          <w:sz w:val="24"/>
          <w:szCs w:val="24"/>
        </w:rPr>
        <w:t xml:space="preserve">information that </w:t>
      </w:r>
      <w:r w:rsidR="009B2270">
        <w:rPr>
          <w:rFonts w:asciiTheme="majorBidi" w:hAnsiTheme="majorBidi" w:cstheme="majorBidi"/>
          <w:sz w:val="24"/>
          <w:szCs w:val="24"/>
        </w:rPr>
        <w:t>prov</w:t>
      </w:r>
      <w:r w:rsidR="0045246B">
        <w:rPr>
          <w:rFonts w:asciiTheme="majorBidi" w:hAnsiTheme="majorBidi" w:cstheme="majorBidi"/>
          <w:sz w:val="24"/>
          <w:szCs w:val="24"/>
        </w:rPr>
        <w:t xml:space="preserve">ed </w:t>
      </w:r>
      <w:r w:rsidR="009B2270">
        <w:rPr>
          <w:rFonts w:asciiTheme="majorBidi" w:hAnsiTheme="majorBidi" w:cstheme="majorBidi"/>
          <w:sz w:val="24"/>
          <w:szCs w:val="24"/>
        </w:rPr>
        <w:t>invaluable</w:t>
      </w:r>
      <w:r w:rsidR="007B55C7">
        <w:rPr>
          <w:rFonts w:asciiTheme="majorBidi" w:hAnsiTheme="majorBidi" w:cstheme="majorBidi"/>
          <w:sz w:val="24"/>
          <w:szCs w:val="24"/>
        </w:rPr>
        <w:t xml:space="preserve">, as </w:t>
      </w:r>
      <w:r w:rsidR="0045246B">
        <w:rPr>
          <w:rFonts w:asciiTheme="majorBidi" w:hAnsiTheme="majorBidi" w:cstheme="majorBidi"/>
          <w:sz w:val="24"/>
          <w:szCs w:val="24"/>
        </w:rPr>
        <w:t>this was information unavailable from anywhere else.</w:t>
      </w:r>
    </w:p>
    <w:p w14:paraId="6637A031" w14:textId="07090235" w:rsidR="0045246B" w:rsidRDefault="00BA3A0C" w:rsidP="0045246B">
      <w:pPr>
        <w:bidi w:val="0"/>
        <w:spacing w:line="360" w:lineRule="auto"/>
        <w:jc w:val="both"/>
        <w:rPr>
          <w:rFonts w:asciiTheme="majorBidi" w:hAnsiTheme="majorBidi" w:cstheme="majorBidi"/>
          <w:sz w:val="24"/>
          <w:szCs w:val="24"/>
        </w:rPr>
      </w:pPr>
      <w:r w:rsidRPr="00E131A3">
        <w:rPr>
          <w:rFonts w:asciiTheme="majorBidi" w:hAnsiTheme="majorBidi" w:cstheme="majorBidi"/>
          <w:i/>
          <w:iCs/>
          <w:sz w:val="24"/>
          <w:szCs w:val="24"/>
        </w:rPr>
        <w:t>Fourth</w:t>
      </w:r>
      <w:r>
        <w:rPr>
          <w:rFonts w:asciiTheme="majorBidi" w:hAnsiTheme="majorBidi" w:cstheme="majorBidi"/>
          <w:sz w:val="24"/>
          <w:szCs w:val="24"/>
        </w:rPr>
        <w:t>, i</w:t>
      </w:r>
      <w:r w:rsidR="0045246B">
        <w:rPr>
          <w:rFonts w:asciiTheme="majorBidi" w:hAnsiTheme="majorBidi" w:cstheme="majorBidi"/>
          <w:sz w:val="24"/>
          <w:szCs w:val="24"/>
        </w:rPr>
        <w:t xml:space="preserve">t is evident that Hizballah developed not only in </w:t>
      </w:r>
      <w:r>
        <w:rPr>
          <w:rFonts w:asciiTheme="majorBidi" w:hAnsiTheme="majorBidi" w:cstheme="majorBidi"/>
          <w:sz w:val="24"/>
          <w:szCs w:val="24"/>
        </w:rPr>
        <w:t>terms of</w:t>
      </w:r>
      <w:r w:rsidR="0045246B">
        <w:rPr>
          <w:rFonts w:asciiTheme="majorBidi" w:hAnsiTheme="majorBidi" w:cstheme="majorBidi"/>
          <w:sz w:val="24"/>
          <w:szCs w:val="24"/>
        </w:rPr>
        <w:t xml:space="preserve"> </w:t>
      </w:r>
      <w:r w:rsidR="002957CC">
        <w:rPr>
          <w:rFonts w:asciiTheme="majorBidi" w:hAnsiTheme="majorBidi" w:cstheme="majorBidi"/>
          <w:sz w:val="24"/>
          <w:szCs w:val="24"/>
        </w:rPr>
        <w:t xml:space="preserve">collecting </w:t>
      </w:r>
      <w:r>
        <w:rPr>
          <w:rFonts w:asciiTheme="majorBidi" w:hAnsiTheme="majorBidi" w:cstheme="majorBidi"/>
          <w:sz w:val="24"/>
          <w:szCs w:val="24"/>
        </w:rPr>
        <w:t>intelligence</w:t>
      </w:r>
      <w:r w:rsidR="002957CC">
        <w:rPr>
          <w:rFonts w:asciiTheme="majorBidi" w:hAnsiTheme="majorBidi" w:cstheme="majorBidi"/>
          <w:sz w:val="24"/>
          <w:szCs w:val="24"/>
        </w:rPr>
        <w:t xml:space="preserve"> and learning about Israel but also in its ability to use this information to further its activities. Hizballah operatives </w:t>
      </w:r>
      <w:r>
        <w:rPr>
          <w:rFonts w:asciiTheme="majorBidi" w:hAnsiTheme="majorBidi" w:cstheme="majorBidi"/>
          <w:sz w:val="24"/>
          <w:szCs w:val="24"/>
        </w:rPr>
        <w:t xml:space="preserve">integrated what </w:t>
      </w:r>
      <w:r w:rsidR="004B2D0E">
        <w:rPr>
          <w:rFonts w:asciiTheme="majorBidi" w:hAnsiTheme="majorBidi" w:cstheme="majorBidi"/>
          <w:sz w:val="24"/>
          <w:szCs w:val="24"/>
        </w:rPr>
        <w:t>they</w:t>
      </w:r>
      <w:r>
        <w:rPr>
          <w:rFonts w:asciiTheme="majorBidi" w:hAnsiTheme="majorBidi" w:cstheme="majorBidi"/>
          <w:sz w:val="24"/>
          <w:szCs w:val="24"/>
        </w:rPr>
        <w:t xml:space="preserve"> had</w:t>
      </w:r>
      <w:r w:rsidR="002957CC">
        <w:rPr>
          <w:rFonts w:asciiTheme="majorBidi" w:hAnsiTheme="majorBidi" w:cstheme="majorBidi"/>
          <w:sz w:val="24"/>
          <w:szCs w:val="24"/>
        </w:rPr>
        <w:t xml:space="preserve"> learned about IDF</w:t>
      </w:r>
      <w:r w:rsidR="00C75728">
        <w:rPr>
          <w:rFonts w:asciiTheme="majorBidi" w:hAnsiTheme="majorBidi" w:cstheme="majorBidi"/>
          <w:sz w:val="24"/>
          <w:szCs w:val="24"/>
        </w:rPr>
        <w:t xml:space="preserve"> </w:t>
      </w:r>
      <w:r>
        <w:rPr>
          <w:rFonts w:asciiTheme="majorBidi" w:hAnsiTheme="majorBidi" w:cstheme="majorBidi"/>
          <w:sz w:val="24"/>
          <w:szCs w:val="24"/>
        </w:rPr>
        <w:t>into its training of operations and its</w:t>
      </w:r>
      <w:r w:rsidR="00C75728">
        <w:rPr>
          <w:rFonts w:asciiTheme="majorBidi" w:hAnsiTheme="majorBidi" w:cstheme="majorBidi"/>
          <w:sz w:val="24"/>
          <w:szCs w:val="24"/>
        </w:rPr>
        <w:t xml:space="preserve"> on-the-ground preparations</w:t>
      </w:r>
      <w:r w:rsidR="004E1B11">
        <w:rPr>
          <w:rFonts w:asciiTheme="majorBidi" w:hAnsiTheme="majorBidi" w:cstheme="majorBidi"/>
          <w:sz w:val="24"/>
          <w:szCs w:val="24"/>
        </w:rPr>
        <w:t>. This suggests a very strong connection between Hizballah’s intelligence and operation</w:t>
      </w:r>
      <w:r>
        <w:rPr>
          <w:rFonts w:asciiTheme="majorBidi" w:hAnsiTheme="majorBidi" w:cstheme="majorBidi"/>
          <w:sz w:val="24"/>
          <w:szCs w:val="24"/>
        </w:rPr>
        <w:t>al aspect</w:t>
      </w:r>
      <w:r w:rsidR="004E1B11">
        <w:rPr>
          <w:rFonts w:asciiTheme="majorBidi" w:hAnsiTheme="majorBidi" w:cstheme="majorBidi"/>
          <w:sz w:val="24"/>
          <w:szCs w:val="24"/>
        </w:rPr>
        <w:t>s</w:t>
      </w:r>
      <w:r>
        <w:rPr>
          <w:rFonts w:asciiTheme="majorBidi" w:hAnsiTheme="majorBidi" w:cstheme="majorBidi"/>
          <w:sz w:val="24"/>
          <w:szCs w:val="24"/>
        </w:rPr>
        <w:t>,</w:t>
      </w:r>
      <w:r w:rsidR="004E1B11">
        <w:rPr>
          <w:rFonts w:asciiTheme="majorBidi" w:hAnsiTheme="majorBidi" w:cstheme="majorBidi"/>
          <w:sz w:val="24"/>
          <w:szCs w:val="24"/>
        </w:rPr>
        <w:t xml:space="preserve"> as </w:t>
      </w:r>
      <w:r>
        <w:rPr>
          <w:rFonts w:asciiTheme="majorBidi" w:hAnsiTheme="majorBidi" w:cstheme="majorBidi"/>
          <w:sz w:val="24"/>
          <w:szCs w:val="24"/>
        </w:rPr>
        <w:t>they evolve in tandem</w:t>
      </w:r>
      <w:r w:rsidR="00D0502B">
        <w:rPr>
          <w:rFonts w:asciiTheme="majorBidi" w:hAnsiTheme="majorBidi" w:cstheme="majorBidi"/>
          <w:sz w:val="24"/>
          <w:szCs w:val="24"/>
        </w:rPr>
        <w:t xml:space="preserve"> and </w:t>
      </w:r>
      <w:r>
        <w:rPr>
          <w:rFonts w:asciiTheme="majorBidi" w:hAnsiTheme="majorBidi" w:cstheme="majorBidi"/>
          <w:sz w:val="24"/>
          <w:szCs w:val="24"/>
        </w:rPr>
        <w:t>influence each</w:t>
      </w:r>
      <w:r w:rsidR="00D0502B">
        <w:rPr>
          <w:rFonts w:asciiTheme="majorBidi" w:hAnsiTheme="majorBidi" w:cstheme="majorBidi"/>
          <w:sz w:val="24"/>
          <w:szCs w:val="24"/>
        </w:rPr>
        <w:t xml:space="preserve"> other. Operational development requires </w:t>
      </w:r>
      <w:r>
        <w:rPr>
          <w:rFonts w:asciiTheme="majorBidi" w:hAnsiTheme="majorBidi" w:cstheme="majorBidi"/>
          <w:sz w:val="24"/>
          <w:szCs w:val="24"/>
        </w:rPr>
        <w:t>corresponding intelligence adjustments</w:t>
      </w:r>
      <w:r w:rsidR="00D0502B">
        <w:rPr>
          <w:rFonts w:asciiTheme="majorBidi" w:hAnsiTheme="majorBidi" w:cstheme="majorBidi"/>
          <w:sz w:val="24"/>
          <w:szCs w:val="24"/>
        </w:rPr>
        <w:t xml:space="preserve"> and intelligence achievements</w:t>
      </w:r>
      <w:r>
        <w:rPr>
          <w:rFonts w:asciiTheme="majorBidi" w:hAnsiTheme="majorBidi" w:cstheme="majorBidi"/>
          <w:sz w:val="24"/>
          <w:szCs w:val="24"/>
        </w:rPr>
        <w:t xml:space="preserve"> facilitate</w:t>
      </w:r>
      <w:r w:rsidR="00D0502B">
        <w:rPr>
          <w:rFonts w:asciiTheme="majorBidi" w:hAnsiTheme="majorBidi" w:cstheme="majorBidi"/>
          <w:sz w:val="24"/>
          <w:szCs w:val="24"/>
        </w:rPr>
        <w:t xml:space="preserve"> operational development</w:t>
      </w:r>
      <w:r>
        <w:rPr>
          <w:rFonts w:asciiTheme="majorBidi" w:hAnsiTheme="majorBidi" w:cstheme="majorBidi"/>
          <w:sz w:val="24"/>
          <w:szCs w:val="24"/>
        </w:rPr>
        <w:t>, creating a reciprocal cycle</w:t>
      </w:r>
      <w:r w:rsidR="00B13B44">
        <w:rPr>
          <w:rFonts w:asciiTheme="majorBidi" w:hAnsiTheme="majorBidi" w:cstheme="majorBidi"/>
          <w:sz w:val="24"/>
          <w:szCs w:val="24"/>
        </w:rPr>
        <w:t>.</w:t>
      </w:r>
    </w:p>
    <w:p w14:paraId="1B13045E" w14:textId="146E6AB6" w:rsidR="00B13B44" w:rsidRDefault="00BA3A0C" w:rsidP="00B13B44">
      <w:pPr>
        <w:bidi w:val="0"/>
        <w:spacing w:line="360" w:lineRule="auto"/>
        <w:jc w:val="both"/>
        <w:rPr>
          <w:rFonts w:asciiTheme="majorBidi" w:hAnsiTheme="majorBidi" w:cstheme="majorBidi"/>
          <w:sz w:val="24"/>
          <w:szCs w:val="24"/>
        </w:rPr>
      </w:pPr>
      <w:r w:rsidRPr="00E131A3">
        <w:rPr>
          <w:rFonts w:asciiTheme="majorBidi" w:hAnsiTheme="majorBidi" w:cstheme="majorBidi"/>
          <w:i/>
          <w:iCs/>
          <w:sz w:val="24"/>
          <w:szCs w:val="24"/>
        </w:rPr>
        <w:t>Fifth</w:t>
      </w:r>
      <w:r>
        <w:rPr>
          <w:rFonts w:asciiTheme="majorBidi" w:hAnsiTheme="majorBidi" w:cstheme="majorBidi"/>
          <w:sz w:val="24"/>
          <w:szCs w:val="24"/>
        </w:rPr>
        <w:t>, t</w:t>
      </w:r>
      <w:r w:rsidR="00B13B44">
        <w:rPr>
          <w:rFonts w:asciiTheme="majorBidi" w:hAnsiTheme="majorBidi" w:cstheme="majorBidi"/>
          <w:sz w:val="24"/>
          <w:szCs w:val="24"/>
        </w:rPr>
        <w:t xml:space="preserve">he </w:t>
      </w:r>
      <w:r w:rsidR="00393700">
        <w:rPr>
          <w:rFonts w:asciiTheme="majorBidi" w:hAnsiTheme="majorBidi" w:cstheme="majorBidi"/>
          <w:sz w:val="24"/>
          <w:szCs w:val="24"/>
        </w:rPr>
        <w:t xml:space="preserve">opposing side’s conduct has a strong impact on </w:t>
      </w:r>
      <w:r w:rsidR="00B13B44">
        <w:rPr>
          <w:rFonts w:asciiTheme="majorBidi" w:hAnsiTheme="majorBidi" w:cstheme="majorBidi"/>
          <w:sz w:val="24"/>
          <w:szCs w:val="24"/>
        </w:rPr>
        <w:t xml:space="preserve">the effectiveness of a VNSA’s intelligence efforts. Israel </w:t>
      </w:r>
      <w:r w:rsidR="001E0F29">
        <w:rPr>
          <w:rFonts w:asciiTheme="majorBidi" w:hAnsiTheme="majorBidi" w:cstheme="majorBidi"/>
          <w:sz w:val="24"/>
          <w:szCs w:val="24"/>
        </w:rPr>
        <w:t>fundamentally failed to</w:t>
      </w:r>
      <w:r w:rsidR="00AD3C2F">
        <w:rPr>
          <w:rFonts w:asciiTheme="majorBidi" w:hAnsiTheme="majorBidi" w:cstheme="majorBidi"/>
          <w:sz w:val="24"/>
          <w:szCs w:val="24"/>
        </w:rPr>
        <w:t xml:space="preserve"> understand the intelligence threat Hizballah posed</w:t>
      </w:r>
      <w:r w:rsidR="00393700">
        <w:rPr>
          <w:rFonts w:asciiTheme="majorBidi" w:hAnsiTheme="majorBidi" w:cstheme="majorBidi"/>
          <w:sz w:val="24"/>
          <w:szCs w:val="24"/>
        </w:rPr>
        <w:t>. Its resulting conduct enabled</w:t>
      </w:r>
      <w:r w:rsidR="009776F1">
        <w:rPr>
          <w:rFonts w:asciiTheme="majorBidi" w:hAnsiTheme="majorBidi" w:cstheme="majorBidi"/>
          <w:sz w:val="24"/>
          <w:szCs w:val="24"/>
        </w:rPr>
        <w:t xml:space="preserve"> Hizballah to maximize </w:t>
      </w:r>
      <w:r w:rsidR="00393700">
        <w:rPr>
          <w:rFonts w:asciiTheme="majorBidi" w:hAnsiTheme="majorBidi" w:cstheme="majorBidi"/>
          <w:sz w:val="24"/>
          <w:szCs w:val="24"/>
        </w:rPr>
        <w:t>the</w:t>
      </w:r>
      <w:r w:rsidR="009776F1">
        <w:rPr>
          <w:rFonts w:asciiTheme="majorBidi" w:hAnsiTheme="majorBidi" w:cstheme="majorBidi"/>
          <w:sz w:val="24"/>
          <w:szCs w:val="24"/>
        </w:rPr>
        <w:t xml:space="preserve"> effectiveness</w:t>
      </w:r>
      <w:r w:rsidR="00393700">
        <w:rPr>
          <w:rFonts w:asciiTheme="majorBidi" w:hAnsiTheme="majorBidi" w:cstheme="majorBidi"/>
          <w:sz w:val="24"/>
          <w:szCs w:val="24"/>
        </w:rPr>
        <w:t xml:space="preserve"> of its actions</w:t>
      </w:r>
      <w:r w:rsidR="009776F1">
        <w:rPr>
          <w:rFonts w:asciiTheme="majorBidi" w:hAnsiTheme="majorBidi" w:cstheme="majorBidi"/>
          <w:sz w:val="24"/>
          <w:szCs w:val="24"/>
        </w:rPr>
        <w:t>. Thus</w:t>
      </w:r>
      <w:r w:rsidR="005B577E">
        <w:rPr>
          <w:rFonts w:asciiTheme="majorBidi" w:hAnsiTheme="majorBidi" w:cstheme="majorBidi"/>
          <w:sz w:val="24"/>
          <w:szCs w:val="24"/>
        </w:rPr>
        <w:t xml:space="preserve">, the organization could easily listen in on IDF frequencies </w:t>
      </w:r>
      <w:r w:rsidR="0027378D">
        <w:rPr>
          <w:rFonts w:asciiTheme="majorBidi" w:hAnsiTheme="majorBidi" w:cstheme="majorBidi"/>
          <w:sz w:val="24"/>
          <w:szCs w:val="24"/>
        </w:rPr>
        <w:t xml:space="preserve">due to a lack of adherence to </w:t>
      </w:r>
      <w:r w:rsidR="005B577E">
        <w:rPr>
          <w:rFonts w:asciiTheme="majorBidi" w:hAnsiTheme="majorBidi" w:cstheme="majorBidi"/>
          <w:sz w:val="24"/>
          <w:szCs w:val="24"/>
        </w:rPr>
        <w:t xml:space="preserve">communications security </w:t>
      </w:r>
      <w:r w:rsidR="002E67B9">
        <w:rPr>
          <w:rFonts w:asciiTheme="majorBidi" w:hAnsiTheme="majorBidi" w:cstheme="majorBidi"/>
          <w:sz w:val="24"/>
          <w:szCs w:val="24"/>
        </w:rPr>
        <w:t>measures</w:t>
      </w:r>
      <w:r w:rsidR="00393700">
        <w:rPr>
          <w:rFonts w:asciiTheme="majorBidi" w:hAnsiTheme="majorBidi" w:cstheme="majorBidi"/>
          <w:sz w:val="24"/>
          <w:szCs w:val="24"/>
        </w:rPr>
        <w:t>. In addition, Hizballah</w:t>
      </w:r>
      <w:r w:rsidR="002E67B9">
        <w:rPr>
          <w:rFonts w:asciiTheme="majorBidi" w:hAnsiTheme="majorBidi" w:cstheme="majorBidi"/>
          <w:sz w:val="24"/>
          <w:szCs w:val="24"/>
        </w:rPr>
        <w:t xml:space="preserve"> was able to collect valuable information from open sources because of Israel’s media openness and </w:t>
      </w:r>
      <w:r w:rsidR="00BC76A4">
        <w:rPr>
          <w:rFonts w:asciiTheme="majorBidi" w:hAnsiTheme="majorBidi" w:cstheme="majorBidi"/>
          <w:sz w:val="24"/>
          <w:szCs w:val="24"/>
        </w:rPr>
        <w:t>public sharing of significant amounts of information</w:t>
      </w:r>
      <w:r w:rsidR="00F373C4">
        <w:rPr>
          <w:rFonts w:asciiTheme="majorBidi" w:hAnsiTheme="majorBidi" w:cstheme="majorBidi"/>
          <w:sz w:val="24"/>
          <w:szCs w:val="24"/>
        </w:rPr>
        <w:t>.</w:t>
      </w:r>
    </w:p>
    <w:p w14:paraId="1B6D34D8" w14:textId="0FEAC4C1" w:rsidR="00F373C4" w:rsidRDefault="00F373C4" w:rsidP="00F373C4">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All of these factors </w:t>
      </w:r>
      <w:r w:rsidR="00001D66">
        <w:rPr>
          <w:rFonts w:asciiTheme="majorBidi" w:hAnsiTheme="majorBidi" w:cstheme="majorBidi"/>
          <w:sz w:val="24"/>
          <w:szCs w:val="24"/>
        </w:rPr>
        <w:t>enabled</w:t>
      </w:r>
      <w:r>
        <w:rPr>
          <w:rFonts w:asciiTheme="majorBidi" w:hAnsiTheme="majorBidi" w:cstheme="majorBidi"/>
          <w:sz w:val="24"/>
          <w:szCs w:val="24"/>
        </w:rPr>
        <w:t xml:space="preserve"> Hizballah to notably reduce its</w:t>
      </w:r>
      <w:r w:rsidR="005635C8">
        <w:rPr>
          <w:rFonts w:asciiTheme="majorBidi" w:hAnsiTheme="majorBidi" w:cstheme="majorBidi"/>
          <w:sz w:val="24"/>
          <w:szCs w:val="24"/>
        </w:rPr>
        <w:t xml:space="preserve"> inherent asymmetry</w:t>
      </w:r>
      <w:r>
        <w:rPr>
          <w:rFonts w:asciiTheme="majorBidi" w:hAnsiTheme="majorBidi" w:cstheme="majorBidi"/>
          <w:sz w:val="24"/>
          <w:szCs w:val="24"/>
        </w:rPr>
        <w:t xml:space="preserve"> </w:t>
      </w:r>
      <w:r w:rsidR="005635C8">
        <w:rPr>
          <w:rFonts w:asciiTheme="majorBidi" w:hAnsiTheme="majorBidi" w:cstheme="majorBidi"/>
          <w:sz w:val="24"/>
          <w:szCs w:val="24"/>
        </w:rPr>
        <w:t>compared with Israel’s</w:t>
      </w:r>
      <w:r w:rsidR="0027378D">
        <w:rPr>
          <w:rFonts w:asciiTheme="majorBidi" w:hAnsiTheme="majorBidi" w:cstheme="majorBidi"/>
          <w:sz w:val="24"/>
          <w:szCs w:val="24"/>
        </w:rPr>
        <w:t xml:space="preserve"> military strength. The organization entered the war in a strong position that yielded</w:t>
      </w:r>
      <w:r w:rsidR="005635C8">
        <w:rPr>
          <w:rFonts w:asciiTheme="majorBidi" w:hAnsiTheme="majorBidi" w:cstheme="majorBidi"/>
          <w:sz w:val="24"/>
          <w:szCs w:val="24"/>
        </w:rPr>
        <w:t xml:space="preserve"> many battlefield successes and </w:t>
      </w:r>
      <w:r w:rsidR="0027378D">
        <w:rPr>
          <w:rFonts w:asciiTheme="majorBidi" w:hAnsiTheme="majorBidi" w:cstheme="majorBidi"/>
          <w:sz w:val="24"/>
          <w:szCs w:val="24"/>
        </w:rPr>
        <w:t xml:space="preserve">limited </w:t>
      </w:r>
      <w:r w:rsidR="005635C8">
        <w:rPr>
          <w:rFonts w:asciiTheme="majorBidi" w:hAnsiTheme="majorBidi" w:cstheme="majorBidi"/>
          <w:sz w:val="24"/>
          <w:szCs w:val="24"/>
        </w:rPr>
        <w:t xml:space="preserve">Israel’s ability to maximize its advantages. </w:t>
      </w:r>
      <w:r w:rsidR="0027378D">
        <w:rPr>
          <w:rFonts w:asciiTheme="majorBidi" w:hAnsiTheme="majorBidi" w:cstheme="majorBidi"/>
          <w:sz w:val="24"/>
          <w:szCs w:val="24"/>
        </w:rPr>
        <w:t>However</w:t>
      </w:r>
      <w:r w:rsidR="00330251">
        <w:rPr>
          <w:rFonts w:asciiTheme="majorBidi" w:hAnsiTheme="majorBidi" w:cstheme="majorBidi"/>
          <w:sz w:val="24"/>
          <w:szCs w:val="24"/>
        </w:rPr>
        <w:t xml:space="preserve">, as has been </w:t>
      </w:r>
      <w:r w:rsidR="0027378D">
        <w:rPr>
          <w:rFonts w:asciiTheme="majorBidi" w:hAnsiTheme="majorBidi" w:cstheme="majorBidi"/>
          <w:sz w:val="24"/>
          <w:szCs w:val="24"/>
        </w:rPr>
        <w:t>analyzed</w:t>
      </w:r>
      <w:r w:rsidR="00330251">
        <w:rPr>
          <w:rFonts w:asciiTheme="majorBidi" w:hAnsiTheme="majorBidi" w:cstheme="majorBidi"/>
          <w:sz w:val="24"/>
          <w:szCs w:val="24"/>
        </w:rPr>
        <w:t xml:space="preserve"> in the past,</w:t>
      </w:r>
      <w:r w:rsidR="00330251">
        <w:rPr>
          <w:rStyle w:val="FootnoteReference"/>
          <w:rFonts w:asciiTheme="majorBidi" w:hAnsiTheme="majorBidi" w:cstheme="majorBidi"/>
          <w:sz w:val="24"/>
          <w:szCs w:val="24"/>
        </w:rPr>
        <w:footnoteReference w:id="69"/>
      </w:r>
      <w:r w:rsidR="00330251">
        <w:rPr>
          <w:rFonts w:asciiTheme="majorBidi" w:hAnsiTheme="majorBidi" w:cstheme="majorBidi"/>
          <w:sz w:val="24"/>
          <w:szCs w:val="24"/>
        </w:rPr>
        <w:t xml:space="preserve"> </w:t>
      </w:r>
      <w:r w:rsidR="0027378D">
        <w:rPr>
          <w:rFonts w:asciiTheme="majorBidi" w:hAnsiTheme="majorBidi" w:cstheme="majorBidi"/>
          <w:sz w:val="24"/>
          <w:szCs w:val="24"/>
        </w:rPr>
        <w:t>Hizballah’s entire intelligence</w:t>
      </w:r>
      <w:r w:rsidR="00001D66">
        <w:rPr>
          <w:rFonts w:asciiTheme="majorBidi" w:hAnsiTheme="majorBidi" w:cstheme="majorBidi"/>
          <w:sz w:val="24"/>
          <w:szCs w:val="24"/>
        </w:rPr>
        <w:t xml:space="preserve"> </w:t>
      </w:r>
      <w:r w:rsidR="0027378D">
        <w:rPr>
          <w:rFonts w:asciiTheme="majorBidi" w:hAnsiTheme="majorBidi" w:cstheme="majorBidi"/>
          <w:sz w:val="24"/>
          <w:szCs w:val="24"/>
        </w:rPr>
        <w:t xml:space="preserve">collection </w:t>
      </w:r>
      <w:r w:rsidR="00330251">
        <w:rPr>
          <w:rFonts w:asciiTheme="majorBidi" w:hAnsiTheme="majorBidi" w:cstheme="majorBidi"/>
          <w:sz w:val="24"/>
          <w:szCs w:val="24"/>
        </w:rPr>
        <w:t xml:space="preserve">system </w:t>
      </w:r>
      <w:r w:rsidR="0027378D">
        <w:rPr>
          <w:rFonts w:asciiTheme="majorBidi" w:hAnsiTheme="majorBidi" w:cstheme="majorBidi"/>
          <w:sz w:val="24"/>
          <w:szCs w:val="24"/>
        </w:rPr>
        <w:t>failed</w:t>
      </w:r>
      <w:r w:rsidR="00330251">
        <w:rPr>
          <w:rFonts w:asciiTheme="majorBidi" w:hAnsiTheme="majorBidi" w:cstheme="majorBidi"/>
          <w:sz w:val="24"/>
          <w:szCs w:val="24"/>
        </w:rPr>
        <w:t xml:space="preserve"> to help it </w:t>
      </w:r>
      <w:r w:rsidR="0027378D">
        <w:rPr>
          <w:rFonts w:asciiTheme="majorBidi" w:hAnsiTheme="majorBidi" w:cstheme="majorBidi"/>
          <w:sz w:val="24"/>
          <w:szCs w:val="24"/>
        </w:rPr>
        <w:t>on the strategic level</w:t>
      </w:r>
      <w:r w:rsidR="00330251">
        <w:rPr>
          <w:rFonts w:asciiTheme="majorBidi" w:hAnsiTheme="majorBidi" w:cstheme="majorBidi"/>
          <w:sz w:val="24"/>
          <w:szCs w:val="24"/>
        </w:rPr>
        <w:t>. The organization failed to anticipate Israel</w:t>
      </w:r>
      <w:r w:rsidR="00C3085E">
        <w:rPr>
          <w:rFonts w:asciiTheme="majorBidi" w:hAnsiTheme="majorBidi" w:cstheme="majorBidi"/>
          <w:sz w:val="24"/>
          <w:szCs w:val="24"/>
        </w:rPr>
        <w:t>’s reaction to the abduction of its soldiers, the event that precipitated the war because it had no access to any such information other than OSINT.</w:t>
      </w:r>
      <w:r w:rsidR="00C3085E">
        <w:rPr>
          <w:rStyle w:val="FootnoteReference"/>
          <w:rFonts w:asciiTheme="majorBidi" w:hAnsiTheme="majorBidi" w:cstheme="majorBidi"/>
          <w:sz w:val="24"/>
          <w:szCs w:val="24"/>
        </w:rPr>
        <w:footnoteReference w:id="70"/>
      </w:r>
      <w:r w:rsidR="00C3085E">
        <w:rPr>
          <w:rFonts w:asciiTheme="majorBidi" w:hAnsiTheme="majorBidi" w:cstheme="majorBidi"/>
          <w:sz w:val="24"/>
          <w:szCs w:val="24"/>
        </w:rPr>
        <w:t xml:space="preserve"> </w:t>
      </w:r>
      <w:r w:rsidR="007D7BF3">
        <w:rPr>
          <w:rFonts w:asciiTheme="majorBidi" w:hAnsiTheme="majorBidi" w:cstheme="majorBidi"/>
          <w:sz w:val="24"/>
          <w:szCs w:val="24"/>
        </w:rPr>
        <w:t xml:space="preserve">Along with the forecasting limitations faced by any intelligence actor, such constraints are particularly pronounced in an organization </w:t>
      </w:r>
      <w:r w:rsidR="00BF21E2">
        <w:rPr>
          <w:rFonts w:asciiTheme="majorBidi" w:hAnsiTheme="majorBidi" w:cstheme="majorBidi"/>
          <w:sz w:val="24"/>
          <w:szCs w:val="24"/>
        </w:rPr>
        <w:t xml:space="preserve">as </w:t>
      </w:r>
      <w:commentRangeStart w:id="52"/>
      <w:r w:rsidR="00BF21E2">
        <w:rPr>
          <w:rFonts w:asciiTheme="majorBidi" w:hAnsiTheme="majorBidi" w:cstheme="majorBidi"/>
          <w:sz w:val="24"/>
          <w:szCs w:val="24"/>
        </w:rPr>
        <w:t>total</w:t>
      </w:r>
      <w:commentRangeEnd w:id="52"/>
      <w:r w:rsidR="00001D66">
        <w:rPr>
          <w:rStyle w:val="CommentReference"/>
        </w:rPr>
        <w:commentReference w:id="52"/>
      </w:r>
      <w:r w:rsidR="00BF21E2">
        <w:rPr>
          <w:rFonts w:asciiTheme="majorBidi" w:hAnsiTheme="majorBidi" w:cstheme="majorBidi"/>
          <w:sz w:val="24"/>
          <w:szCs w:val="24"/>
        </w:rPr>
        <w:t xml:space="preserve">, hierarchic, and ideological </w:t>
      </w:r>
      <w:r w:rsidR="003201A2">
        <w:rPr>
          <w:rFonts w:asciiTheme="majorBidi" w:hAnsiTheme="majorBidi" w:cstheme="majorBidi"/>
          <w:sz w:val="24"/>
          <w:szCs w:val="24"/>
        </w:rPr>
        <w:t xml:space="preserve">a </w:t>
      </w:r>
      <w:r w:rsidR="00BF21E2">
        <w:rPr>
          <w:rFonts w:asciiTheme="majorBidi" w:hAnsiTheme="majorBidi" w:cstheme="majorBidi"/>
          <w:sz w:val="24"/>
          <w:szCs w:val="24"/>
        </w:rPr>
        <w:t>player as Hizballah.</w:t>
      </w:r>
    </w:p>
    <w:p w14:paraId="365AAE03" w14:textId="77777777" w:rsidR="00BF21E2" w:rsidRDefault="00BF21E2" w:rsidP="00BF21E2">
      <w:pPr>
        <w:bidi w:val="0"/>
        <w:spacing w:line="360" w:lineRule="auto"/>
        <w:jc w:val="both"/>
        <w:rPr>
          <w:rFonts w:asciiTheme="majorBidi" w:hAnsiTheme="majorBidi" w:cstheme="majorBidi"/>
          <w:sz w:val="24"/>
          <w:szCs w:val="24"/>
        </w:rPr>
      </w:pPr>
    </w:p>
    <w:p w14:paraId="56E7D94F" w14:textId="2D96E39C" w:rsidR="00BF21E2" w:rsidRDefault="00BF21E2" w:rsidP="00BF21E2">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Conclusion</w:t>
      </w:r>
    </w:p>
    <w:p w14:paraId="52F62942" w14:textId="43AC3AEA" w:rsidR="00E21EA7" w:rsidRDefault="00E21EA7" w:rsidP="00E21EA7">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Often, a VNSA’s intelligence </w:t>
      </w:r>
      <w:r w:rsidR="007D7BF3">
        <w:rPr>
          <w:rFonts w:asciiTheme="majorBidi" w:hAnsiTheme="majorBidi" w:cstheme="majorBidi"/>
          <w:sz w:val="24"/>
          <w:szCs w:val="24"/>
        </w:rPr>
        <w:t xml:space="preserve">efforts focus </w:t>
      </w:r>
      <w:r>
        <w:rPr>
          <w:rFonts w:asciiTheme="majorBidi" w:hAnsiTheme="majorBidi" w:cstheme="majorBidi"/>
          <w:sz w:val="24"/>
          <w:szCs w:val="24"/>
        </w:rPr>
        <w:t>on tactics</w:t>
      </w:r>
      <w:r w:rsidR="007D7BF3">
        <w:rPr>
          <w:rFonts w:asciiTheme="majorBidi" w:hAnsiTheme="majorBidi" w:cstheme="majorBidi"/>
          <w:sz w:val="24"/>
          <w:szCs w:val="24"/>
        </w:rPr>
        <w:t>,</w:t>
      </w:r>
      <w:r>
        <w:rPr>
          <w:rFonts w:asciiTheme="majorBidi" w:hAnsiTheme="majorBidi" w:cstheme="majorBidi"/>
          <w:sz w:val="24"/>
          <w:szCs w:val="24"/>
        </w:rPr>
        <w:t xml:space="preserve"> as it is interested in carrying out acts of terrorism and surgical strikes against the enemy. </w:t>
      </w:r>
      <w:r w:rsidR="007D7BF3">
        <w:rPr>
          <w:rFonts w:asciiTheme="majorBidi" w:hAnsiTheme="majorBidi" w:cstheme="majorBidi"/>
          <w:sz w:val="24"/>
          <w:szCs w:val="24"/>
        </w:rPr>
        <w:t>However,</w:t>
      </w:r>
      <w:r>
        <w:rPr>
          <w:rFonts w:asciiTheme="majorBidi" w:hAnsiTheme="majorBidi" w:cstheme="majorBidi"/>
          <w:sz w:val="24"/>
          <w:szCs w:val="24"/>
        </w:rPr>
        <w:t xml:space="preserve"> in some cases, </w:t>
      </w:r>
      <w:r w:rsidR="007D7BF3">
        <w:rPr>
          <w:rFonts w:asciiTheme="majorBidi" w:hAnsiTheme="majorBidi" w:cstheme="majorBidi"/>
          <w:sz w:val="24"/>
          <w:szCs w:val="24"/>
        </w:rPr>
        <w:t xml:space="preserve">due to the evolving nature </w:t>
      </w:r>
      <w:r w:rsidR="000B46BE">
        <w:rPr>
          <w:rFonts w:asciiTheme="majorBidi" w:hAnsiTheme="majorBidi" w:cstheme="majorBidi"/>
          <w:sz w:val="24"/>
          <w:szCs w:val="24"/>
        </w:rPr>
        <w:t xml:space="preserve">of </w:t>
      </w:r>
      <w:r w:rsidR="00247E63">
        <w:rPr>
          <w:rFonts w:asciiTheme="majorBidi" w:hAnsiTheme="majorBidi" w:cstheme="majorBidi"/>
          <w:sz w:val="24"/>
          <w:szCs w:val="24"/>
        </w:rPr>
        <w:t xml:space="preserve">a </w:t>
      </w:r>
      <w:r w:rsidR="000B46BE">
        <w:rPr>
          <w:rFonts w:asciiTheme="majorBidi" w:hAnsiTheme="majorBidi" w:cstheme="majorBidi"/>
          <w:sz w:val="24"/>
          <w:szCs w:val="24"/>
        </w:rPr>
        <w:t>conflict</w:t>
      </w:r>
      <w:r w:rsidR="00247E63">
        <w:rPr>
          <w:rFonts w:asciiTheme="majorBidi" w:hAnsiTheme="majorBidi" w:cstheme="majorBidi"/>
          <w:sz w:val="24"/>
          <w:szCs w:val="24"/>
        </w:rPr>
        <w:t>,</w:t>
      </w:r>
      <w:r w:rsidR="000B46BE">
        <w:rPr>
          <w:rFonts w:asciiTheme="majorBidi" w:hAnsiTheme="majorBidi" w:cstheme="majorBidi"/>
          <w:sz w:val="24"/>
          <w:szCs w:val="24"/>
        </w:rPr>
        <w:t xml:space="preserve"> a VNSA </w:t>
      </w:r>
      <w:r w:rsidR="00247E63">
        <w:rPr>
          <w:rFonts w:asciiTheme="majorBidi" w:hAnsiTheme="majorBidi" w:cstheme="majorBidi"/>
          <w:sz w:val="24"/>
          <w:szCs w:val="24"/>
        </w:rPr>
        <w:t>may find itself engaged</w:t>
      </w:r>
      <w:r w:rsidR="000B46BE">
        <w:rPr>
          <w:rFonts w:asciiTheme="majorBidi" w:hAnsiTheme="majorBidi" w:cstheme="majorBidi"/>
          <w:sz w:val="24"/>
          <w:szCs w:val="24"/>
        </w:rPr>
        <w:t xml:space="preserve"> in large-scale fighting where it must acquire operational intelligence. As seen in this study, Hizballah </w:t>
      </w:r>
      <w:r w:rsidR="000E6C29">
        <w:rPr>
          <w:rFonts w:asciiTheme="majorBidi" w:hAnsiTheme="majorBidi" w:cstheme="majorBidi"/>
          <w:sz w:val="24"/>
          <w:szCs w:val="24"/>
        </w:rPr>
        <w:t xml:space="preserve">seriously </w:t>
      </w:r>
      <w:r w:rsidR="000B46BE">
        <w:rPr>
          <w:rFonts w:asciiTheme="majorBidi" w:hAnsiTheme="majorBidi" w:cstheme="majorBidi"/>
          <w:sz w:val="24"/>
          <w:szCs w:val="24"/>
        </w:rPr>
        <w:t>developed</w:t>
      </w:r>
      <w:r w:rsidR="000E6C29">
        <w:rPr>
          <w:rFonts w:asciiTheme="majorBidi" w:hAnsiTheme="majorBidi" w:cstheme="majorBidi"/>
          <w:sz w:val="24"/>
          <w:szCs w:val="24"/>
        </w:rPr>
        <w:t xml:space="preserve"> its intelligence capabilities in the six years between Israel’s withdrawal from Lebanon in 2000 and the war that broke out in the summer of 2006.</w:t>
      </w:r>
      <w:r w:rsidR="00035677">
        <w:rPr>
          <w:rFonts w:asciiTheme="majorBidi" w:hAnsiTheme="majorBidi" w:cstheme="majorBidi"/>
          <w:sz w:val="24"/>
          <w:szCs w:val="24"/>
        </w:rPr>
        <w:t xml:space="preserve"> Thus, although the war caught the organization by surprise, it </w:t>
      </w:r>
      <w:r w:rsidR="00247E63">
        <w:rPr>
          <w:rFonts w:asciiTheme="majorBidi" w:hAnsiTheme="majorBidi" w:cstheme="majorBidi"/>
          <w:sz w:val="24"/>
          <w:szCs w:val="24"/>
        </w:rPr>
        <w:t>was able to attain considerable successes</w:t>
      </w:r>
      <w:r w:rsidR="00035677">
        <w:rPr>
          <w:rFonts w:asciiTheme="majorBidi" w:hAnsiTheme="majorBidi" w:cstheme="majorBidi"/>
          <w:sz w:val="24"/>
          <w:szCs w:val="24"/>
        </w:rPr>
        <w:t xml:space="preserve"> and </w:t>
      </w:r>
      <w:r w:rsidR="00247E63">
        <w:rPr>
          <w:rFonts w:asciiTheme="majorBidi" w:hAnsiTheme="majorBidi" w:cstheme="majorBidi"/>
          <w:sz w:val="24"/>
          <w:szCs w:val="24"/>
        </w:rPr>
        <w:t xml:space="preserve">impede Israel’s ability </w:t>
      </w:r>
      <w:r w:rsidR="00035677">
        <w:rPr>
          <w:rFonts w:asciiTheme="majorBidi" w:hAnsiTheme="majorBidi" w:cstheme="majorBidi"/>
          <w:sz w:val="24"/>
          <w:szCs w:val="24"/>
        </w:rPr>
        <w:t xml:space="preserve">to realize its goals, in part because of the organization’s ability to </w:t>
      </w:r>
      <w:r w:rsidR="00450325">
        <w:rPr>
          <w:rFonts w:asciiTheme="majorBidi" w:hAnsiTheme="majorBidi" w:cstheme="majorBidi"/>
          <w:sz w:val="24"/>
          <w:szCs w:val="24"/>
        </w:rPr>
        <w:t xml:space="preserve">use operational and tactical intelligence </w:t>
      </w:r>
      <w:r w:rsidR="00247E63">
        <w:rPr>
          <w:rFonts w:asciiTheme="majorBidi" w:hAnsiTheme="majorBidi" w:cstheme="majorBidi"/>
          <w:sz w:val="24"/>
          <w:szCs w:val="24"/>
        </w:rPr>
        <w:t>effectively</w:t>
      </w:r>
      <w:r w:rsidR="00450325">
        <w:rPr>
          <w:rFonts w:asciiTheme="majorBidi" w:hAnsiTheme="majorBidi" w:cstheme="majorBidi"/>
          <w:sz w:val="24"/>
          <w:szCs w:val="24"/>
        </w:rPr>
        <w:t>.</w:t>
      </w:r>
    </w:p>
    <w:p w14:paraId="26DF1F30" w14:textId="4BCF5A97" w:rsidR="00450325" w:rsidRPr="00E21EA7" w:rsidRDefault="00F2057E" w:rsidP="00490A05">
      <w:pPr>
        <w:bidi w:val="0"/>
        <w:spacing w:line="360" w:lineRule="auto"/>
        <w:jc w:val="both"/>
        <w:rPr>
          <w:rFonts w:asciiTheme="majorBidi" w:hAnsiTheme="majorBidi" w:cstheme="majorBidi"/>
          <w:sz w:val="24"/>
          <w:szCs w:val="24"/>
        </w:rPr>
      </w:pPr>
      <w:r>
        <w:rPr>
          <w:rFonts w:asciiTheme="majorBidi" w:hAnsiTheme="majorBidi" w:cstheme="majorBidi"/>
          <w:sz w:val="24"/>
          <w:szCs w:val="24"/>
        </w:rPr>
        <w:t>In the coming years, as VNSA</w:t>
      </w:r>
      <w:r w:rsidR="0045085A">
        <w:rPr>
          <w:rFonts w:asciiTheme="majorBidi" w:hAnsiTheme="majorBidi" w:cstheme="majorBidi"/>
          <w:sz w:val="24"/>
          <w:szCs w:val="24"/>
        </w:rPr>
        <w:t xml:space="preserve"> activitie</w:t>
      </w:r>
      <w:r>
        <w:rPr>
          <w:rFonts w:asciiTheme="majorBidi" w:hAnsiTheme="majorBidi" w:cstheme="majorBidi"/>
          <w:sz w:val="24"/>
          <w:szCs w:val="24"/>
        </w:rPr>
        <w:t xml:space="preserve">s </w:t>
      </w:r>
      <w:r w:rsidR="004B2D0E">
        <w:rPr>
          <w:rFonts w:asciiTheme="majorBidi" w:hAnsiTheme="majorBidi" w:cstheme="majorBidi"/>
          <w:sz w:val="24"/>
          <w:szCs w:val="24"/>
        </w:rPr>
        <w:t>will likely</w:t>
      </w:r>
      <w:r>
        <w:rPr>
          <w:rFonts w:asciiTheme="majorBidi" w:hAnsiTheme="majorBidi" w:cstheme="majorBidi"/>
          <w:sz w:val="24"/>
          <w:szCs w:val="24"/>
        </w:rPr>
        <w:t xml:space="preserve"> continue to </w:t>
      </w:r>
      <w:r w:rsidR="00450325">
        <w:rPr>
          <w:rFonts w:asciiTheme="majorBidi" w:hAnsiTheme="majorBidi" w:cstheme="majorBidi"/>
          <w:sz w:val="24"/>
          <w:szCs w:val="24"/>
        </w:rPr>
        <w:t>increase</w:t>
      </w:r>
      <w:r>
        <w:rPr>
          <w:rFonts w:asciiTheme="majorBidi" w:hAnsiTheme="majorBidi" w:cstheme="majorBidi"/>
          <w:sz w:val="24"/>
          <w:szCs w:val="24"/>
        </w:rPr>
        <w:t>, the</w:t>
      </w:r>
      <w:r w:rsidR="00490A05">
        <w:rPr>
          <w:rFonts w:asciiTheme="majorBidi" w:hAnsiTheme="majorBidi" w:cstheme="majorBidi"/>
          <w:sz w:val="24"/>
          <w:szCs w:val="24"/>
        </w:rPr>
        <w:t xml:space="preserve"> research </w:t>
      </w:r>
      <w:r>
        <w:rPr>
          <w:rFonts w:asciiTheme="majorBidi" w:hAnsiTheme="majorBidi" w:cstheme="majorBidi"/>
          <w:sz w:val="24"/>
          <w:szCs w:val="24"/>
        </w:rPr>
        <w:t xml:space="preserve">into VNSA practices must </w:t>
      </w:r>
      <w:r w:rsidR="0045085A">
        <w:rPr>
          <w:rFonts w:asciiTheme="majorBidi" w:hAnsiTheme="majorBidi" w:cstheme="majorBidi"/>
          <w:sz w:val="24"/>
          <w:szCs w:val="24"/>
        </w:rPr>
        <w:t xml:space="preserve">expand to </w:t>
      </w:r>
      <w:r>
        <w:rPr>
          <w:rFonts w:asciiTheme="majorBidi" w:hAnsiTheme="majorBidi" w:cstheme="majorBidi"/>
          <w:sz w:val="24"/>
          <w:szCs w:val="24"/>
        </w:rPr>
        <w:t>deepen our knowledge and</w:t>
      </w:r>
      <w:r w:rsidR="0083178D">
        <w:rPr>
          <w:rFonts w:asciiTheme="majorBidi" w:hAnsiTheme="majorBidi" w:cstheme="majorBidi"/>
          <w:sz w:val="24"/>
          <w:szCs w:val="24"/>
        </w:rPr>
        <w:t xml:space="preserve"> understanding of the phenomenon. </w:t>
      </w:r>
      <w:r w:rsidR="0045085A">
        <w:rPr>
          <w:rFonts w:asciiTheme="majorBidi" w:hAnsiTheme="majorBidi" w:cstheme="majorBidi"/>
          <w:sz w:val="24"/>
          <w:szCs w:val="24"/>
        </w:rPr>
        <w:t>Since</w:t>
      </w:r>
      <w:r w:rsidR="0083178D">
        <w:rPr>
          <w:rFonts w:asciiTheme="majorBidi" w:hAnsiTheme="majorBidi" w:cstheme="majorBidi"/>
          <w:sz w:val="24"/>
          <w:szCs w:val="24"/>
        </w:rPr>
        <w:t xml:space="preserve"> these </w:t>
      </w:r>
      <w:r>
        <w:rPr>
          <w:rFonts w:asciiTheme="majorBidi" w:hAnsiTheme="majorBidi" w:cstheme="majorBidi"/>
          <w:sz w:val="24"/>
          <w:szCs w:val="24"/>
        </w:rPr>
        <w:t xml:space="preserve">actors </w:t>
      </w:r>
      <w:r w:rsidR="0083178D">
        <w:rPr>
          <w:rFonts w:asciiTheme="majorBidi" w:hAnsiTheme="majorBidi" w:cstheme="majorBidi"/>
          <w:sz w:val="24"/>
          <w:szCs w:val="24"/>
        </w:rPr>
        <w:t xml:space="preserve">differ </w:t>
      </w:r>
      <w:r w:rsidR="00A66297">
        <w:rPr>
          <w:rFonts w:asciiTheme="majorBidi" w:hAnsiTheme="majorBidi" w:cstheme="majorBidi"/>
          <w:sz w:val="24"/>
          <w:szCs w:val="24"/>
        </w:rPr>
        <w:t xml:space="preserve">fundamentally </w:t>
      </w:r>
      <w:r w:rsidR="0083178D">
        <w:rPr>
          <w:rFonts w:asciiTheme="majorBidi" w:hAnsiTheme="majorBidi" w:cstheme="majorBidi"/>
          <w:sz w:val="24"/>
          <w:szCs w:val="24"/>
        </w:rPr>
        <w:t xml:space="preserve">from the </w:t>
      </w:r>
      <w:r>
        <w:rPr>
          <w:rFonts w:asciiTheme="majorBidi" w:hAnsiTheme="majorBidi" w:cstheme="majorBidi"/>
          <w:sz w:val="24"/>
          <w:szCs w:val="24"/>
        </w:rPr>
        <w:t xml:space="preserve">states </w:t>
      </w:r>
      <w:r w:rsidR="00A66297">
        <w:rPr>
          <w:rFonts w:asciiTheme="majorBidi" w:hAnsiTheme="majorBidi" w:cstheme="majorBidi"/>
          <w:sz w:val="24"/>
          <w:szCs w:val="24"/>
        </w:rPr>
        <w:t>f</w:t>
      </w:r>
      <w:r w:rsidR="0083178D">
        <w:rPr>
          <w:rFonts w:asciiTheme="majorBidi" w:hAnsiTheme="majorBidi" w:cstheme="majorBidi"/>
          <w:sz w:val="24"/>
          <w:szCs w:val="24"/>
        </w:rPr>
        <w:t>ighting them</w:t>
      </w:r>
      <w:r w:rsidR="00A66297">
        <w:rPr>
          <w:rFonts w:asciiTheme="majorBidi" w:hAnsiTheme="majorBidi" w:cstheme="majorBidi"/>
          <w:sz w:val="24"/>
          <w:szCs w:val="24"/>
        </w:rPr>
        <w:t xml:space="preserve">, </w:t>
      </w:r>
      <w:r w:rsidR="004B2D0E">
        <w:rPr>
          <w:rFonts w:asciiTheme="majorBidi" w:hAnsiTheme="majorBidi" w:cstheme="majorBidi"/>
          <w:sz w:val="24"/>
          <w:szCs w:val="24"/>
        </w:rPr>
        <w:t>these states must</w:t>
      </w:r>
      <w:r w:rsidR="0083178D">
        <w:rPr>
          <w:rFonts w:asciiTheme="majorBidi" w:hAnsiTheme="majorBidi" w:cstheme="majorBidi"/>
          <w:sz w:val="24"/>
          <w:szCs w:val="24"/>
        </w:rPr>
        <w:t xml:space="preserve"> overcome the</w:t>
      </w:r>
      <w:r w:rsidR="00A66297">
        <w:rPr>
          <w:rFonts w:asciiTheme="majorBidi" w:hAnsiTheme="majorBidi" w:cstheme="majorBidi"/>
          <w:sz w:val="24"/>
          <w:szCs w:val="24"/>
        </w:rPr>
        <w:t xml:space="preserve"> fallacy</w:t>
      </w:r>
      <w:r w:rsidR="0083178D">
        <w:rPr>
          <w:rFonts w:asciiTheme="majorBidi" w:hAnsiTheme="majorBidi" w:cstheme="majorBidi"/>
          <w:sz w:val="24"/>
          <w:szCs w:val="24"/>
        </w:rPr>
        <w:t xml:space="preserve"> of projection and </w:t>
      </w:r>
      <w:r w:rsidR="00A66297" w:rsidRPr="00E131A3">
        <w:rPr>
          <w:rFonts w:asciiTheme="majorBidi" w:hAnsiTheme="majorBidi" w:cstheme="majorBidi"/>
          <w:sz w:val="24"/>
          <w:szCs w:val="24"/>
        </w:rPr>
        <w:t>view the situation from the perspective of the VNSA</w:t>
      </w:r>
      <w:r w:rsidR="00A66297">
        <w:rPr>
          <w:rFonts w:asciiTheme="majorBidi" w:hAnsiTheme="majorBidi" w:cstheme="majorBidi"/>
          <w:sz w:val="24"/>
          <w:szCs w:val="24"/>
        </w:rPr>
        <w:t xml:space="preserve"> in order to understand and </w:t>
      </w:r>
      <w:r w:rsidR="0045085A">
        <w:rPr>
          <w:rFonts w:asciiTheme="majorBidi" w:hAnsiTheme="majorBidi" w:cstheme="majorBidi"/>
          <w:sz w:val="24"/>
          <w:szCs w:val="24"/>
        </w:rPr>
        <w:t>effectively counter the threats they pose</w:t>
      </w:r>
      <w:r w:rsidR="00A66297" w:rsidRPr="00E131A3">
        <w:rPr>
          <w:rFonts w:asciiTheme="majorBidi" w:hAnsiTheme="majorBidi" w:cstheme="majorBidi"/>
          <w:sz w:val="24"/>
          <w:szCs w:val="24"/>
        </w:rPr>
        <w:t>.</w:t>
      </w:r>
      <w:r w:rsidR="00A66297" w:rsidDel="00A66297">
        <w:rPr>
          <w:rFonts w:asciiTheme="majorBidi" w:hAnsiTheme="majorBidi" w:cstheme="majorBidi"/>
          <w:sz w:val="24"/>
          <w:szCs w:val="24"/>
        </w:rPr>
        <w:t xml:space="preserve"> </w:t>
      </w:r>
      <w:r w:rsidR="0083178D">
        <w:rPr>
          <w:rFonts w:asciiTheme="majorBidi" w:hAnsiTheme="majorBidi" w:cstheme="majorBidi"/>
          <w:sz w:val="24"/>
          <w:szCs w:val="24"/>
        </w:rPr>
        <w:t>In this contex</w:t>
      </w:r>
      <w:r w:rsidR="00386E01">
        <w:rPr>
          <w:rFonts w:asciiTheme="majorBidi" w:hAnsiTheme="majorBidi" w:cstheme="majorBidi"/>
          <w:sz w:val="24"/>
          <w:szCs w:val="24"/>
        </w:rPr>
        <w:t xml:space="preserve">t, learning from historical case </w:t>
      </w:r>
      <w:r w:rsidR="00A66297">
        <w:rPr>
          <w:rFonts w:asciiTheme="majorBidi" w:hAnsiTheme="majorBidi" w:cstheme="majorBidi"/>
          <w:sz w:val="24"/>
          <w:szCs w:val="24"/>
        </w:rPr>
        <w:t>studies</w:t>
      </w:r>
      <w:r w:rsidR="00386E01">
        <w:rPr>
          <w:rFonts w:asciiTheme="majorBidi" w:hAnsiTheme="majorBidi" w:cstheme="majorBidi"/>
          <w:sz w:val="24"/>
          <w:szCs w:val="24"/>
        </w:rPr>
        <w:t xml:space="preserve">, such as the one presented </w:t>
      </w:r>
      <w:r w:rsidR="00A66297">
        <w:rPr>
          <w:rFonts w:asciiTheme="majorBidi" w:hAnsiTheme="majorBidi" w:cstheme="majorBidi"/>
          <w:sz w:val="24"/>
          <w:szCs w:val="24"/>
        </w:rPr>
        <w:t>in this research</w:t>
      </w:r>
      <w:r w:rsidR="00386E01">
        <w:rPr>
          <w:rFonts w:asciiTheme="majorBidi" w:hAnsiTheme="majorBidi" w:cstheme="majorBidi"/>
          <w:sz w:val="24"/>
          <w:szCs w:val="24"/>
        </w:rPr>
        <w:t xml:space="preserve">, is an important </w:t>
      </w:r>
      <w:r w:rsidR="00894E9D">
        <w:rPr>
          <w:rFonts w:asciiTheme="majorBidi" w:hAnsiTheme="majorBidi" w:cstheme="majorBidi"/>
          <w:sz w:val="24"/>
          <w:szCs w:val="24"/>
        </w:rPr>
        <w:t xml:space="preserve">milestone </w:t>
      </w:r>
      <w:r w:rsidR="00A66297">
        <w:rPr>
          <w:rFonts w:asciiTheme="majorBidi" w:hAnsiTheme="majorBidi" w:cstheme="majorBidi"/>
          <w:sz w:val="24"/>
          <w:szCs w:val="24"/>
        </w:rPr>
        <w:t>on the path to achieving this goal</w:t>
      </w:r>
      <w:r w:rsidR="00894E9D">
        <w:rPr>
          <w:rFonts w:asciiTheme="majorBidi" w:hAnsiTheme="majorBidi" w:cstheme="majorBidi"/>
          <w:sz w:val="24"/>
          <w:szCs w:val="24"/>
        </w:rPr>
        <w:t>.</w:t>
      </w:r>
    </w:p>
    <w:p w14:paraId="61D8AF98" w14:textId="77777777" w:rsidR="00BF21E2" w:rsidRPr="00BF21E2" w:rsidRDefault="00BF21E2" w:rsidP="00BF21E2">
      <w:pPr>
        <w:bidi w:val="0"/>
        <w:spacing w:line="360" w:lineRule="auto"/>
        <w:jc w:val="both"/>
        <w:rPr>
          <w:rFonts w:asciiTheme="majorBidi" w:hAnsiTheme="majorBidi" w:cstheme="majorBidi"/>
          <w:sz w:val="24"/>
          <w:szCs w:val="24"/>
        </w:rPr>
      </w:pPr>
    </w:p>
    <w:sectPr w:rsidR="00BF21E2" w:rsidRPr="00BF21E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san Doron" w:date="2024-11-18T17:51:00Z" w:initials="SD">
    <w:p w14:paraId="5B06F8DE" w14:textId="77777777" w:rsidR="00BB21DF" w:rsidRDefault="00BB21DF" w:rsidP="00BB21DF">
      <w:pPr>
        <w:pStyle w:val="CommentText"/>
        <w:bidi w:val="0"/>
      </w:pPr>
      <w:r>
        <w:rPr>
          <w:rStyle w:val="CommentReference"/>
        </w:rPr>
        <w:annotationRef/>
      </w:r>
      <w:r>
        <w:t>It is also referred to as The Second Lebanon War later in the paper - adding it here avoids confusion</w:t>
      </w:r>
    </w:p>
  </w:comment>
  <w:comment w:id="1" w:author="Susan Doron" w:date="2024-11-18T22:11:00Z" w:initials="SD">
    <w:p w14:paraId="2F07AB4C" w14:textId="77777777" w:rsidR="00B752AE" w:rsidRDefault="00B752AE" w:rsidP="00B752AE">
      <w:pPr>
        <w:pStyle w:val="CommentText"/>
        <w:bidi w:val="0"/>
      </w:pPr>
      <w:r>
        <w:rPr>
          <w:rStyle w:val="CommentReference"/>
        </w:rPr>
        <w:annotationRef/>
      </w:r>
      <w:r>
        <w:t xml:space="preserve">Conflict appears twice here. You could change one to struggle if that disturbs you. This may be a case where the repetition works. </w:t>
      </w:r>
    </w:p>
  </w:comment>
  <w:comment w:id="2" w:author="Susann Codish" w:date="2024-11-14T10:32:00Z" w:initials="SC">
    <w:p w14:paraId="3B8CD45C" w14:textId="2B0B366E" w:rsidR="008A7347" w:rsidRDefault="008A7347" w:rsidP="008A7347">
      <w:pPr>
        <w:pStyle w:val="CommentText"/>
        <w:bidi w:val="0"/>
      </w:pPr>
      <w:r>
        <w:rPr>
          <w:rStyle w:val="CommentReference"/>
        </w:rPr>
        <w:annotationRef/>
      </w:r>
      <w:r>
        <w:t>Should something be added here that the decision entailed “only” rockets and missiles rather than an attempt to invade?</w:t>
      </w:r>
    </w:p>
  </w:comment>
  <w:comment w:id="3" w:author="Susan Doron" w:date="2024-11-18T21:12:00Z" w:initials="SD">
    <w:p w14:paraId="0500B824" w14:textId="77777777" w:rsidR="00FF6F6E" w:rsidRDefault="00FF6F6E" w:rsidP="00FF6F6E">
      <w:pPr>
        <w:pStyle w:val="CommentText"/>
        <w:bidi w:val="0"/>
      </w:pPr>
      <w:r>
        <w:rPr>
          <w:rStyle w:val="CommentReference"/>
        </w:rPr>
        <w:annotationRef/>
      </w:r>
      <w:r>
        <w:t>Over the years deleted - I don’t think you need it - you also use it at the end of the article.</w:t>
      </w:r>
    </w:p>
  </w:comment>
  <w:comment w:id="4" w:author="Susan Doron" w:date="2024-11-17T10:41:00Z" w:initials="SD">
    <w:p w14:paraId="4C895D2F" w14:textId="768F8317" w:rsidR="00A95379" w:rsidRDefault="00A95379" w:rsidP="00A95379">
      <w:pPr>
        <w:pStyle w:val="CommentText"/>
        <w:bidi w:val="0"/>
      </w:pPr>
      <w:r>
        <w:rPr>
          <w:rStyle w:val="CommentReference"/>
        </w:rPr>
        <w:annotationRef/>
      </w:r>
      <w:r>
        <w:t>This is a correct translation. Consider writing simply: This study ask/explores/examines how...</w:t>
      </w:r>
    </w:p>
  </w:comment>
  <w:comment w:id="5" w:author="Susan Doron" w:date="2024-11-17T11:00:00Z" w:initials="SD">
    <w:p w14:paraId="071A5F72" w14:textId="77777777" w:rsidR="00234CFD" w:rsidRDefault="00234CFD" w:rsidP="00234CFD">
      <w:pPr>
        <w:pStyle w:val="CommentText"/>
        <w:bidi w:val="0"/>
      </w:pPr>
      <w:r>
        <w:rPr>
          <w:rStyle w:val="CommentReference"/>
        </w:rPr>
        <w:annotationRef/>
      </w:r>
      <w:r>
        <w:t>Including or particularly?</w:t>
      </w:r>
    </w:p>
  </w:comment>
  <w:comment w:id="6" w:author="Susan Doron" w:date="2024-11-19T08:24:00Z" w:initials="SD">
    <w:p w14:paraId="2321F1AC" w14:textId="77777777" w:rsidR="0041705D" w:rsidRDefault="0041705D" w:rsidP="0041705D">
      <w:pPr>
        <w:pStyle w:val="CommentText"/>
        <w:bidi w:val="0"/>
      </w:pPr>
      <w:r>
        <w:rPr>
          <w:rStyle w:val="CommentReference"/>
        </w:rPr>
        <w:annotationRef/>
      </w:r>
      <w:r>
        <w:t>2006 war?</w:t>
      </w:r>
    </w:p>
  </w:comment>
  <w:comment w:id="7" w:author="Susan Doron" w:date="2024-11-17T12:05:00Z" w:initials="SD">
    <w:p w14:paraId="265647FF" w14:textId="031D614E" w:rsidR="00FD0143" w:rsidRDefault="00FD0143" w:rsidP="00FD0143">
      <w:pPr>
        <w:pStyle w:val="CommentText"/>
        <w:bidi w:val="0"/>
      </w:pPr>
      <w:r>
        <w:rPr>
          <w:rStyle w:val="CommentReference"/>
        </w:rPr>
        <w:annotationRef/>
      </w:r>
      <w:r>
        <w:t>Correct spellings?</w:t>
      </w:r>
    </w:p>
  </w:comment>
  <w:comment w:id="8" w:author="Susan Doron" w:date="2024-11-17T12:03:00Z" w:initials="SD">
    <w:p w14:paraId="4C17FA1F" w14:textId="44B64065" w:rsidR="00FD0143" w:rsidRDefault="00FD0143" w:rsidP="00FD0143">
      <w:pPr>
        <w:pStyle w:val="CommentText"/>
        <w:bidi w:val="0"/>
      </w:pPr>
      <w:r>
        <w:rPr>
          <w:rStyle w:val="CommentReference"/>
        </w:rPr>
        <w:annotationRef/>
      </w:r>
      <w:r>
        <w:t>Added for chronological clarity - correct? Otherwise it might imply they were asked to recruit double agents for the Israelis.</w:t>
      </w:r>
    </w:p>
  </w:comment>
  <w:comment w:id="9" w:author="Susan Doron" w:date="2024-11-17T12:24:00Z" w:initials="SD">
    <w:p w14:paraId="53D997D3" w14:textId="77777777" w:rsidR="000A4C48" w:rsidRDefault="000A4C48" w:rsidP="000A4C48">
      <w:pPr>
        <w:pStyle w:val="CommentText"/>
        <w:bidi w:val="0"/>
      </w:pPr>
      <w:r>
        <w:rPr>
          <w:rStyle w:val="CommentReference"/>
        </w:rPr>
        <w:annotationRef/>
      </w:r>
      <w:r>
        <w:t>Perhaps Lebanese cell phone?</w:t>
      </w:r>
    </w:p>
  </w:comment>
  <w:comment w:id="10" w:author="Susan Doron" w:date="2024-11-17T12:30:00Z" w:initials="SD">
    <w:p w14:paraId="2809E8AD" w14:textId="77777777" w:rsidR="000A4C48" w:rsidRDefault="000A4C48" w:rsidP="000A4C48">
      <w:pPr>
        <w:pStyle w:val="CommentText"/>
        <w:bidi w:val="0"/>
      </w:pPr>
      <w:r>
        <w:rPr>
          <w:rStyle w:val="CommentReference"/>
        </w:rPr>
        <w:annotationRef/>
      </w:r>
      <w:r>
        <w:t>Before being arrested? Or before the recruiters were arrested?</w:t>
      </w:r>
    </w:p>
  </w:comment>
  <w:comment w:id="11" w:author="Susan Doron" w:date="2024-11-17T12:33:00Z" w:initials="SD">
    <w:p w14:paraId="0170E7D0" w14:textId="77777777" w:rsidR="00424796" w:rsidRDefault="00B56BCA" w:rsidP="00424796">
      <w:pPr>
        <w:pStyle w:val="CommentText"/>
        <w:bidi w:val="0"/>
      </w:pPr>
      <w:r>
        <w:rPr>
          <w:rStyle w:val="CommentReference"/>
        </w:rPr>
        <w:annotationRef/>
      </w:r>
      <w:r w:rsidR="00424796">
        <w:t>Spelling ?</w:t>
      </w:r>
    </w:p>
  </w:comment>
  <w:comment w:id="12" w:author="Susan Doron" w:date="2024-11-17T13:46:00Z" w:initials="SD">
    <w:p w14:paraId="28C1A0B6" w14:textId="77777777" w:rsidR="001D77B1" w:rsidRDefault="001D77B1" w:rsidP="001D77B1">
      <w:pPr>
        <w:pStyle w:val="CommentText"/>
        <w:bidi w:val="0"/>
      </w:pPr>
      <w:r>
        <w:rPr>
          <w:rStyle w:val="CommentReference"/>
        </w:rPr>
        <w:annotationRef/>
      </w:r>
      <w:r>
        <w:t>Muhammad in Lebanon, presumably? Consider adding to help reader keep track</w:t>
      </w:r>
    </w:p>
  </w:comment>
  <w:comment w:id="13" w:author="Susann Codish" w:date="2024-11-04T14:51:00Z" w:initials="SC">
    <w:p w14:paraId="1592A3A3" w14:textId="0ABE15ED" w:rsidR="00604235" w:rsidRDefault="00604235" w:rsidP="00604235">
      <w:pPr>
        <w:pStyle w:val="CommentText"/>
        <w:bidi w:val="0"/>
      </w:pPr>
      <w:r>
        <w:rPr>
          <w:rStyle w:val="CommentReference"/>
        </w:rPr>
        <w:annotationRef/>
      </w:r>
      <w:r>
        <w:t>See this for spelling:</w:t>
      </w:r>
      <w:r>
        <w:br/>
      </w:r>
      <w:hyperlink r:id="rId1" w:history="1">
        <w:r w:rsidRPr="006C2138">
          <w:rPr>
            <w:rStyle w:val="Hyperlink"/>
          </w:rPr>
          <w:t>https://www.ynetnews.com/articles/0,7340,L-3244648,00.html</w:t>
        </w:r>
      </w:hyperlink>
    </w:p>
    <w:p w14:paraId="6387EC14" w14:textId="77777777" w:rsidR="00604235" w:rsidRDefault="00604235" w:rsidP="00604235">
      <w:pPr>
        <w:pStyle w:val="CommentText"/>
        <w:bidi w:val="0"/>
      </w:pPr>
    </w:p>
  </w:comment>
  <w:comment w:id="14" w:author="Susann Codish" w:date="2024-11-06T19:45:00Z" w:initials="SC">
    <w:p w14:paraId="0CB2CAD3" w14:textId="2AE17136" w:rsidR="00BA25CB" w:rsidRDefault="00BA25CB" w:rsidP="00BA25CB">
      <w:pPr>
        <w:pStyle w:val="CommentText"/>
        <w:bidi w:val="0"/>
      </w:pPr>
      <w:r>
        <w:rPr>
          <w:rStyle w:val="CommentReference"/>
        </w:rPr>
        <w:annotationRef/>
      </w:r>
      <w:r>
        <w:t>It’s been a while since they were mentioned so I though maybe adding their given names would jog people’s memories better(?).</w:t>
      </w:r>
    </w:p>
  </w:comment>
  <w:comment w:id="15" w:author="Susann Codish" w:date="2024-11-07T11:12:00Z" w:initials="SC">
    <w:p w14:paraId="4901F7A3" w14:textId="77777777" w:rsidR="0052209B" w:rsidRDefault="0052209B" w:rsidP="0052209B">
      <w:pPr>
        <w:pStyle w:val="CommentText"/>
        <w:bidi w:val="0"/>
      </w:pPr>
      <w:r>
        <w:rPr>
          <w:rStyle w:val="CommentReference"/>
        </w:rPr>
        <w:annotationRef/>
      </w:r>
      <w:r>
        <w:rPr>
          <w:rFonts w:hint="cs"/>
          <w:rtl/>
        </w:rPr>
        <w:t>הפעלה</w:t>
      </w:r>
      <w:r>
        <w:br/>
        <w:t>Not sure this is the word?</w:t>
      </w:r>
    </w:p>
  </w:comment>
  <w:comment w:id="16" w:author="Susan Doron" w:date="2024-11-19T09:01:00Z" w:initials="SD">
    <w:p w14:paraId="18121122" w14:textId="77777777" w:rsidR="007A64A5" w:rsidRDefault="007A64A5" w:rsidP="007A64A5">
      <w:pPr>
        <w:pStyle w:val="CommentText"/>
        <w:bidi w:val="0"/>
      </w:pPr>
      <w:r>
        <w:rPr>
          <w:rStyle w:val="CommentReference"/>
        </w:rPr>
        <w:annotationRef/>
      </w:r>
      <w:r>
        <w:t>This is the first and only mention of Muhammed Raha’el - his relationship?</w:t>
      </w:r>
    </w:p>
  </w:comment>
  <w:comment w:id="17" w:author="Susann Codish" w:date="2024-11-11T13:12:00Z" w:initials="SC">
    <w:p w14:paraId="7B1734A4" w14:textId="42F99915" w:rsidR="007D7168" w:rsidRDefault="001E493A" w:rsidP="007D7168">
      <w:pPr>
        <w:pStyle w:val="CommentText"/>
        <w:bidi w:val="0"/>
      </w:pPr>
      <w:r>
        <w:rPr>
          <w:rStyle w:val="CommentReference"/>
        </w:rPr>
        <w:annotationRef/>
      </w:r>
      <w:r w:rsidR="007D7168">
        <w:t xml:space="preserve">Throughout, there’s </w:t>
      </w:r>
      <w:r w:rsidR="007D7168">
        <w:rPr>
          <w:rFonts w:hint="cs"/>
          <w:rtl/>
        </w:rPr>
        <w:t>האזנה</w:t>
      </w:r>
      <w:r w:rsidR="007D7168">
        <w:t xml:space="preserve">. For now, I’m using “monitor” but am not sure what’s appropriate: tapping, bugging, intercepting (though there are a few </w:t>
      </w:r>
      <w:r w:rsidR="007D7168">
        <w:rPr>
          <w:rFonts w:hint="cs"/>
          <w:rtl/>
        </w:rPr>
        <w:t>יירוטים</w:t>
      </w:r>
      <w:r w:rsidR="007D7168">
        <w:t xml:space="preserve"> where I intentionally used interception), listening in, and eavesdropping on.</w:t>
      </w:r>
    </w:p>
  </w:comment>
  <w:comment w:id="18" w:author="Susan Doron" w:date="2024-11-18T08:29:00Z" w:initials="SD">
    <w:p w14:paraId="28659E73" w14:textId="77777777" w:rsidR="00516A67" w:rsidRDefault="00516A67" w:rsidP="00516A67">
      <w:pPr>
        <w:pStyle w:val="CommentText"/>
        <w:bidi w:val="0"/>
      </w:pPr>
      <w:r>
        <w:rPr>
          <w:rStyle w:val="CommentReference"/>
        </w:rPr>
        <w:annotationRef/>
      </w:r>
      <w:r>
        <w:t>Technically, this can read, as part of Hizballah’s overall strengthening since 2000, but I think this may read more smoothly. You can replace it with the more direct translation if you prefer</w:t>
      </w:r>
    </w:p>
  </w:comment>
  <w:comment w:id="19" w:author="Susan Doron" w:date="2024-11-19T09:04:00Z" w:initials="SD">
    <w:p w14:paraId="533ACC47" w14:textId="77777777" w:rsidR="00AF2919" w:rsidRDefault="00AF2919" w:rsidP="00AF2919">
      <w:pPr>
        <w:pStyle w:val="CommentText"/>
        <w:bidi w:val="0"/>
      </w:pPr>
      <w:r>
        <w:rPr>
          <w:rStyle w:val="CommentReference"/>
        </w:rPr>
        <w:annotationRef/>
      </w:r>
      <w:r>
        <w:t>Monitoring? Surveillance?</w:t>
      </w:r>
    </w:p>
  </w:comment>
  <w:comment w:id="20" w:author="Susan Doron" w:date="2024-11-19T09:03:00Z" w:initials="SD">
    <w:p w14:paraId="333F4096" w14:textId="302C9133" w:rsidR="00AF2919" w:rsidRDefault="00AF2919" w:rsidP="00AF2919">
      <w:pPr>
        <w:pStyle w:val="CommentText"/>
        <w:bidi w:val="0"/>
      </w:pPr>
      <w:r>
        <w:rPr>
          <w:rStyle w:val="CommentReference"/>
        </w:rPr>
        <w:annotationRef/>
      </w:r>
      <w:r>
        <w:t>Centers, posts, or stations?</w:t>
      </w:r>
    </w:p>
  </w:comment>
  <w:comment w:id="21" w:author="Susan Doron" w:date="2024-11-18T09:31:00Z" w:initials="SD">
    <w:p w14:paraId="09B33C28" w14:textId="139E4BFA" w:rsidR="00863C5A" w:rsidRDefault="00863C5A" w:rsidP="00863C5A">
      <w:pPr>
        <w:pStyle w:val="CommentText"/>
        <w:bidi w:val="0"/>
      </w:pPr>
      <w:r>
        <w:rPr>
          <w:rStyle w:val="CommentReference"/>
        </w:rPr>
        <w:annotationRef/>
      </w:r>
      <w:r>
        <w:t>Please confirm the source in the footnote</w:t>
      </w:r>
    </w:p>
  </w:comment>
  <w:comment w:id="22" w:author="Susann Codish" w:date="2024-11-10T16:02:00Z" w:initials="SC">
    <w:p w14:paraId="1C83633E" w14:textId="5E93F557" w:rsidR="00B177A7" w:rsidRDefault="00B177A7" w:rsidP="00B177A7">
      <w:pPr>
        <w:pStyle w:val="CommentText"/>
        <w:bidi w:val="0"/>
      </w:pPr>
      <w:r>
        <w:rPr>
          <w:rStyle w:val="CommentReference"/>
        </w:rPr>
        <w:annotationRef/>
      </w:r>
      <w:r>
        <w:t xml:space="preserve">In a different piece for a private client, I kept using “force construction” and every usage was corrected to “force building.” And my client attended some British military academy and was Israel’s military attaché in South Korea or somewhere equally exotic. </w:t>
      </w:r>
      <w:r>
        <w:rPr>
          <w:color w:val="474747"/>
          <w:highlight w:val="white"/>
        </w:rPr>
        <w:t>🤷</w:t>
      </w:r>
      <w:r>
        <w:t xml:space="preserve">  </w:t>
      </w:r>
    </w:p>
  </w:comment>
  <w:comment w:id="23" w:author="Susan Doron" w:date="2024-11-18T09:39:00Z" w:initials="SD">
    <w:p w14:paraId="00ECD429" w14:textId="77777777" w:rsidR="00D95406" w:rsidRDefault="00D95406" w:rsidP="00D95406">
      <w:pPr>
        <w:pStyle w:val="CommentText"/>
        <w:bidi w:val="0"/>
      </w:pPr>
      <w:r>
        <w:rPr>
          <w:rStyle w:val="CommentReference"/>
        </w:rPr>
        <w:annotationRef/>
      </w:r>
      <w:r>
        <w:t>Do you want to use HQ here?</w:t>
      </w:r>
    </w:p>
  </w:comment>
  <w:comment w:id="24" w:author="Susann Codish" w:date="2024-11-10T17:48:00Z" w:initials="SC">
    <w:p w14:paraId="3057BF6A" w14:textId="77777777" w:rsidR="00E14143" w:rsidRDefault="00680276" w:rsidP="00E14143">
      <w:pPr>
        <w:pStyle w:val="CommentText"/>
        <w:bidi w:val="0"/>
      </w:pPr>
      <w:r>
        <w:rPr>
          <w:rStyle w:val="CommentReference"/>
        </w:rPr>
        <w:annotationRef/>
      </w:r>
      <w:r w:rsidR="00E14143">
        <w:t xml:space="preserve">This is explained below. I’m adding the explanation here, where it first appears. </w:t>
      </w:r>
    </w:p>
  </w:comment>
  <w:comment w:id="25" w:author="Susan Doron" w:date="2024-11-18T09:50:00Z" w:initials="SD">
    <w:p w14:paraId="02B73F5D" w14:textId="77777777" w:rsidR="00E14143" w:rsidRDefault="00E14143" w:rsidP="00E14143">
      <w:pPr>
        <w:pStyle w:val="CommentText"/>
        <w:bidi w:val="0"/>
      </w:pPr>
      <w:r>
        <w:rPr>
          <w:rStyle w:val="CommentReference"/>
        </w:rPr>
        <w:annotationRef/>
      </w:r>
      <w:r>
        <w:t>Is this place name correct?</w:t>
      </w:r>
    </w:p>
  </w:comment>
  <w:comment w:id="26" w:author="Susan Doron" w:date="2024-11-19T09:06:00Z" w:initials="SD">
    <w:p w14:paraId="77875622" w14:textId="77777777" w:rsidR="00AF2919" w:rsidRDefault="00AF2919" w:rsidP="00AF2919">
      <w:pPr>
        <w:pStyle w:val="CommentText"/>
        <w:bidi w:val="0"/>
      </w:pPr>
      <w:r>
        <w:rPr>
          <w:rStyle w:val="CommentReference"/>
        </w:rPr>
        <w:annotationRef/>
      </w:r>
      <w:r>
        <w:t>Monitoring?</w:t>
      </w:r>
    </w:p>
  </w:comment>
  <w:comment w:id="27" w:author="Susan Doron" w:date="2024-11-19T09:08:00Z" w:initials="SD">
    <w:p w14:paraId="4F5DE170" w14:textId="77777777" w:rsidR="002B626B" w:rsidRDefault="002B626B" w:rsidP="002B626B">
      <w:pPr>
        <w:pStyle w:val="CommentText"/>
        <w:bidi w:val="0"/>
      </w:pPr>
      <w:r>
        <w:rPr>
          <w:rStyle w:val="CommentReference"/>
        </w:rPr>
        <w:annotationRef/>
      </w:r>
      <w:r>
        <w:t>Wireless?</w:t>
      </w:r>
    </w:p>
  </w:comment>
  <w:comment w:id="28" w:author="Susann Codish" w:date="2024-11-11T14:26:00Z" w:initials="SC">
    <w:p w14:paraId="4A16546B" w14:textId="0B830CE9" w:rsidR="00C4693E" w:rsidRDefault="00C4693E" w:rsidP="00C4693E">
      <w:pPr>
        <w:pStyle w:val="CommentText"/>
        <w:bidi w:val="0"/>
      </w:pPr>
      <w:r>
        <w:rPr>
          <w:rStyle w:val="CommentReference"/>
        </w:rPr>
        <w:annotationRef/>
      </w:r>
      <w:r>
        <w:rPr>
          <w:rFonts w:hint="cs"/>
          <w:rtl/>
        </w:rPr>
        <w:t>כוננות</w:t>
      </w:r>
      <w:r>
        <w:rPr>
          <w:rtl/>
        </w:rPr>
        <w:t xml:space="preserve"> </w:t>
      </w:r>
      <w:r>
        <w:rPr>
          <w:rFonts w:hint="cs"/>
          <w:rtl/>
        </w:rPr>
        <w:t>עם</w:t>
      </w:r>
      <w:r>
        <w:rPr>
          <w:rtl/>
        </w:rPr>
        <w:t xml:space="preserve"> </w:t>
      </w:r>
      <w:r>
        <w:rPr>
          <w:rFonts w:hint="cs"/>
          <w:rtl/>
        </w:rPr>
        <w:t>שחר</w:t>
      </w:r>
      <w:r>
        <w:br/>
        <w:t>can’t find anything online</w:t>
      </w:r>
    </w:p>
  </w:comment>
  <w:comment w:id="29" w:author="Susan Doron" w:date="2024-11-18T22:47:00Z" w:initials="SD">
    <w:p w14:paraId="6A48EDA1" w14:textId="77777777" w:rsidR="00270103" w:rsidRDefault="00270103" w:rsidP="00270103">
      <w:pPr>
        <w:pStyle w:val="CommentText"/>
        <w:bidi w:val="0"/>
      </w:pPr>
      <w:r>
        <w:rPr>
          <w:rStyle w:val="CommentReference"/>
        </w:rPr>
        <w:annotationRef/>
      </w:r>
      <w:r>
        <w:t>Listener?</w:t>
      </w:r>
    </w:p>
  </w:comment>
  <w:comment w:id="30" w:author="Susan Doron" w:date="2024-11-18T19:06:00Z" w:initials="SD">
    <w:p w14:paraId="19798446" w14:textId="75E6335B" w:rsidR="007B55C7" w:rsidRDefault="007B55C7" w:rsidP="007B55C7">
      <w:pPr>
        <w:pStyle w:val="CommentText"/>
        <w:bidi w:val="0"/>
      </w:pPr>
      <w:r>
        <w:rPr>
          <w:rStyle w:val="CommentReference"/>
        </w:rPr>
        <w:annotationRef/>
      </w:r>
      <w:r>
        <w:t xml:space="preserve">At the end you write Syrian listening posts, implying they were in Syria - is that the case? </w:t>
      </w:r>
    </w:p>
  </w:comment>
  <w:comment w:id="31" w:author="Susann Codish" w:date="2024-11-11T16:46:00Z" w:initials="SC">
    <w:p w14:paraId="3DDA7CE0" w14:textId="474FB198" w:rsidR="00F35630" w:rsidRDefault="00D20658" w:rsidP="00F35630">
      <w:pPr>
        <w:pStyle w:val="CommentText"/>
        <w:bidi w:val="0"/>
      </w:pPr>
      <w:r>
        <w:rPr>
          <w:rStyle w:val="CommentReference"/>
        </w:rPr>
        <w:annotationRef/>
      </w:r>
      <w:r w:rsidR="00F35630">
        <w:rPr>
          <w:rFonts w:hint="cs"/>
          <w:rtl/>
        </w:rPr>
        <w:t>טלפונים</w:t>
      </w:r>
      <w:r w:rsidR="00F35630">
        <w:rPr>
          <w:rtl/>
        </w:rPr>
        <w:t xml:space="preserve"> </w:t>
      </w:r>
      <w:r w:rsidR="00F35630">
        <w:rPr>
          <w:rFonts w:hint="cs"/>
          <w:rtl/>
        </w:rPr>
        <w:t>מסווגים</w:t>
      </w:r>
      <w:r w:rsidR="00F35630">
        <w:rPr>
          <w:rtl/>
        </w:rPr>
        <w:t xml:space="preserve"> </w:t>
      </w:r>
      <w:r w:rsidR="00F35630">
        <w:rPr>
          <w:rtl/>
        </w:rPr>
        <w:br/>
        <w:t>???</w:t>
      </w:r>
    </w:p>
    <w:p w14:paraId="01F56563" w14:textId="77777777" w:rsidR="00F35630" w:rsidRDefault="00F35630" w:rsidP="00F35630">
      <w:pPr>
        <w:pStyle w:val="CommentText"/>
        <w:bidi w:val="0"/>
      </w:pPr>
    </w:p>
    <w:p w14:paraId="084FA89D" w14:textId="77777777" w:rsidR="00F35630" w:rsidRDefault="00F35630" w:rsidP="00F35630">
      <w:pPr>
        <w:pStyle w:val="CommentText"/>
        <w:bidi w:val="0"/>
      </w:pPr>
      <w:r>
        <w:t>SD - is this the correct term?</w:t>
      </w:r>
    </w:p>
  </w:comment>
  <w:comment w:id="32" w:author="Susann Codish" w:date="2024-11-11T19:41:00Z" w:initials="SC">
    <w:p w14:paraId="29E3236C" w14:textId="18255016" w:rsidR="00F97661" w:rsidRDefault="00103C76" w:rsidP="00F97661">
      <w:pPr>
        <w:pStyle w:val="CommentText"/>
        <w:bidi w:val="0"/>
      </w:pPr>
      <w:r>
        <w:rPr>
          <w:rStyle w:val="CommentReference"/>
        </w:rPr>
        <w:annotationRef/>
      </w:r>
      <w:r w:rsidR="00F97661">
        <w:t>Is this the State Comptroller? A random visitor? The text doesn’t clue me in.</w:t>
      </w:r>
    </w:p>
  </w:comment>
  <w:comment w:id="33" w:author="Susan Doron" w:date="2024-11-18T11:28:00Z" w:initials="SD">
    <w:p w14:paraId="44F6603F" w14:textId="77777777" w:rsidR="00F35630" w:rsidRDefault="00F35630" w:rsidP="00F35630">
      <w:pPr>
        <w:pStyle w:val="CommentText"/>
        <w:bidi w:val="0"/>
      </w:pPr>
      <w:r>
        <w:rPr>
          <w:rStyle w:val="CommentReference"/>
        </w:rPr>
        <w:annotationRef/>
      </w:r>
      <w:r>
        <w:t>The Hebrew reads “established” - which indicates it is describing how it was actually carrying it out. Or do you mean “had established,” meaning that the network had been set up?</w:t>
      </w:r>
    </w:p>
  </w:comment>
  <w:comment w:id="34" w:author="Susan Doron" w:date="2024-11-18T11:31:00Z" w:initials="SD">
    <w:p w14:paraId="1BE57AE5" w14:textId="77777777" w:rsidR="0022779D" w:rsidRDefault="0022779D" w:rsidP="0022779D">
      <w:pPr>
        <w:pStyle w:val="CommentText"/>
        <w:bidi w:val="0"/>
      </w:pPr>
      <w:r>
        <w:rPr>
          <w:rStyle w:val="CommentReference"/>
        </w:rPr>
        <w:annotationRef/>
      </w:r>
      <w:r>
        <w:t>Order changed for logic</w:t>
      </w:r>
    </w:p>
  </w:comment>
  <w:comment w:id="36" w:author="Susan Doron" w:date="2024-11-18T11:43:00Z" w:initials="SD">
    <w:p w14:paraId="600E1B77" w14:textId="77777777" w:rsidR="00BE1341" w:rsidRDefault="00BE1341" w:rsidP="00BE1341">
      <w:pPr>
        <w:pStyle w:val="CommentText"/>
        <w:bidi w:val="0"/>
      </w:pPr>
      <w:r>
        <w:rPr>
          <w:rStyle w:val="CommentReference"/>
        </w:rPr>
        <w:annotationRef/>
      </w:r>
      <w:r>
        <w:t>Reconnaissance?</w:t>
      </w:r>
    </w:p>
  </w:comment>
  <w:comment w:id="38" w:author="Susan Doron" w:date="2024-11-18T12:06:00Z" w:initials="SD">
    <w:p w14:paraId="32A39381" w14:textId="77777777" w:rsidR="00AF0E44" w:rsidRDefault="00AF0E44" w:rsidP="00AF0E44">
      <w:pPr>
        <w:pStyle w:val="CommentText"/>
        <w:bidi w:val="0"/>
      </w:pPr>
      <w:r>
        <w:rPr>
          <w:rStyle w:val="CommentReference"/>
        </w:rPr>
        <w:annotationRef/>
      </w:r>
      <w:r>
        <w:t>This can also read observation post - command center used because of the nature of the equipment found and activity apparently conducted there</w:t>
      </w:r>
    </w:p>
  </w:comment>
  <w:comment w:id="39" w:author="Susan Doron" w:date="2024-11-18T12:10:00Z" w:initials="SD">
    <w:p w14:paraId="018646F5" w14:textId="77777777" w:rsidR="00AF0E44" w:rsidRDefault="00AF0E44" w:rsidP="00AF0E44">
      <w:pPr>
        <w:pStyle w:val="CommentText"/>
        <w:bidi w:val="0"/>
      </w:pPr>
      <w:r>
        <w:rPr>
          <w:rStyle w:val="CommentReference"/>
        </w:rPr>
        <w:annotationRef/>
      </w:r>
      <w:r>
        <w:t>The local observation command center, or the designated operations center? - not clear from the text</w:t>
      </w:r>
    </w:p>
  </w:comment>
  <w:comment w:id="40" w:author="Susann Codish" w:date="2024-11-14T11:31:00Z" w:initials="SC">
    <w:p w14:paraId="0D5985BB" w14:textId="403EFDD4" w:rsidR="0093476E" w:rsidRDefault="0093476E" w:rsidP="0093476E">
      <w:pPr>
        <w:pStyle w:val="CommentText"/>
        <w:bidi w:val="0"/>
      </w:pPr>
      <w:r>
        <w:rPr>
          <w:rStyle w:val="CommentReference"/>
        </w:rPr>
        <w:annotationRef/>
      </w:r>
      <w:r>
        <w:t>“Mark 1”??</w:t>
      </w:r>
    </w:p>
  </w:comment>
  <w:comment w:id="41" w:author="Susan Doron" w:date="2024-11-18T12:37:00Z" w:initials="SD">
    <w:p w14:paraId="51F0D132" w14:textId="77777777" w:rsidR="00380AB4" w:rsidRDefault="00380AB4" w:rsidP="00380AB4">
      <w:pPr>
        <w:pStyle w:val="CommentText"/>
        <w:bidi w:val="0"/>
      </w:pPr>
      <w:r>
        <w:rPr>
          <w:rStyle w:val="CommentReference"/>
        </w:rPr>
        <w:annotationRef/>
      </w:r>
      <w:r>
        <w:t>Albatt Grove correct?</w:t>
      </w:r>
    </w:p>
  </w:comment>
  <w:comment w:id="42" w:author="Susann Codish" w:date="2024-11-14T11:33:00Z" w:initials="SC">
    <w:p w14:paraId="33B7E88A" w14:textId="2D691641" w:rsidR="00484F84" w:rsidRDefault="00484F84" w:rsidP="00484F84">
      <w:pPr>
        <w:pStyle w:val="CommentText"/>
        <w:bidi w:val="0"/>
        <w:rPr>
          <w:rtl/>
        </w:rPr>
      </w:pPr>
      <w:r>
        <w:rPr>
          <w:rStyle w:val="CommentReference"/>
        </w:rPr>
        <w:annotationRef/>
      </w:r>
      <w:r>
        <w:rPr>
          <w:rFonts w:hint="cs"/>
          <w:rtl/>
        </w:rPr>
        <w:t>אלבאט</w:t>
      </w:r>
      <w:r>
        <w:br/>
        <w:t>Don’t know if this is a place name (there’s a village called Albat near the border) or a type of tree. Couldn’t find relevant information anywhere.</w:t>
      </w:r>
    </w:p>
  </w:comment>
  <w:comment w:id="43" w:author="Susann Codish" w:date="2024-11-14T11:35:00Z" w:initials="SC">
    <w:p w14:paraId="289886E4" w14:textId="77777777" w:rsidR="008F545D" w:rsidRDefault="00880EF5" w:rsidP="008F545D">
      <w:pPr>
        <w:pStyle w:val="CommentText"/>
        <w:bidi w:val="0"/>
      </w:pPr>
      <w:r>
        <w:rPr>
          <w:rStyle w:val="CommentReference"/>
        </w:rPr>
        <w:annotationRef/>
      </w:r>
      <w:r w:rsidR="008F545D">
        <w:t>This material was moved up but bears repeating here.</w:t>
      </w:r>
    </w:p>
  </w:comment>
  <w:comment w:id="44" w:author="Susan Doron" w:date="2024-11-19T09:23:00Z" w:initials="SD">
    <w:p w14:paraId="42C14812" w14:textId="77777777" w:rsidR="002743DE" w:rsidRDefault="002743DE" w:rsidP="002743DE">
      <w:pPr>
        <w:pStyle w:val="CommentText"/>
        <w:bidi w:val="0"/>
      </w:pPr>
      <w:r>
        <w:rPr>
          <w:rStyle w:val="CommentReference"/>
        </w:rPr>
        <w:annotationRef/>
      </w:r>
      <w:r>
        <w:t>Was used to guide?</w:t>
      </w:r>
    </w:p>
  </w:comment>
  <w:comment w:id="45" w:author="Susan Doron" w:date="2024-11-18T17:37:00Z" w:initials="SD">
    <w:p w14:paraId="22AC0C03" w14:textId="18134BD6" w:rsidR="00FC6A70" w:rsidRDefault="00FC6A70" w:rsidP="00FC6A70">
      <w:pPr>
        <w:pStyle w:val="CommentText"/>
        <w:bidi w:val="0"/>
      </w:pPr>
      <w:r>
        <w:rPr>
          <w:rStyle w:val="CommentReference"/>
        </w:rPr>
        <w:annotationRef/>
      </w:r>
      <w:r>
        <w:t>Added for needed context - correct?</w:t>
      </w:r>
    </w:p>
  </w:comment>
  <w:comment w:id="46" w:author="Susann Codish" w:date="2024-11-12T19:09:00Z" w:initials="SC">
    <w:p w14:paraId="68E58C3D" w14:textId="22562F7F" w:rsidR="00C258D7" w:rsidRDefault="00C258D7" w:rsidP="00C258D7">
      <w:pPr>
        <w:pStyle w:val="CommentText"/>
        <w:bidi w:val="0"/>
      </w:pPr>
      <w:r>
        <w:rPr>
          <w:rStyle w:val="CommentReference"/>
        </w:rPr>
        <w:annotationRef/>
      </w:r>
      <w:r>
        <w:t xml:space="preserve">The Hebrew says </w:t>
      </w:r>
      <w:r>
        <w:rPr>
          <w:rFonts w:hint="cs"/>
          <w:rtl/>
        </w:rPr>
        <w:t>על</w:t>
      </w:r>
      <w:r>
        <w:rPr>
          <w:rtl/>
        </w:rPr>
        <w:t xml:space="preserve"> </w:t>
      </w:r>
      <w:r>
        <w:rPr>
          <w:rFonts w:hint="cs"/>
          <w:rtl/>
        </w:rPr>
        <w:t>ידע</w:t>
      </w:r>
      <w:r>
        <w:t xml:space="preserve"> but I think it’s a typo for </w:t>
      </w:r>
      <w:r>
        <w:rPr>
          <w:rFonts w:hint="cs"/>
          <w:rtl/>
        </w:rPr>
        <w:t>על</w:t>
      </w:r>
      <w:r>
        <w:rPr>
          <w:rtl/>
        </w:rPr>
        <w:t xml:space="preserve"> </w:t>
      </w:r>
      <w:r>
        <w:rPr>
          <w:rFonts w:hint="cs"/>
          <w:rtl/>
        </w:rPr>
        <w:t>ידי</w:t>
      </w:r>
      <w:r>
        <w:t>. FYI</w:t>
      </w:r>
    </w:p>
  </w:comment>
  <w:comment w:id="47" w:author="Susan Doron" w:date="2024-11-18T18:14:00Z" w:initials="SD">
    <w:p w14:paraId="31BBEB67" w14:textId="77777777" w:rsidR="004D0C80" w:rsidRDefault="004D0C80" w:rsidP="004D0C80">
      <w:pPr>
        <w:pStyle w:val="CommentText"/>
        <w:bidi w:val="0"/>
      </w:pPr>
      <w:r>
        <w:rPr>
          <w:rStyle w:val="CommentReference"/>
        </w:rPr>
        <w:annotationRef/>
      </w:r>
      <w:r>
        <w:t>Singular in the Hebrew, but it appears you are referring to analysis in general, so I think analyses fits</w:t>
      </w:r>
    </w:p>
  </w:comment>
  <w:comment w:id="48" w:author="Susan Doron" w:date="2024-11-18T18:43:00Z" w:initials="SD">
    <w:p w14:paraId="5649CF92" w14:textId="77777777" w:rsidR="000C45FE" w:rsidRDefault="000C45FE" w:rsidP="000C45FE">
      <w:pPr>
        <w:pStyle w:val="CommentText"/>
        <w:bidi w:val="0"/>
      </w:pPr>
      <w:r>
        <w:rPr>
          <w:rStyle w:val="CommentReference"/>
        </w:rPr>
        <w:annotationRef/>
      </w:r>
      <w:r>
        <w:t>Consider instead of “that the day would come”  “understood that eventually there would be....”</w:t>
      </w:r>
    </w:p>
  </w:comment>
  <w:comment w:id="49" w:author="Susan Doron" w:date="2024-11-18T18:47:00Z" w:initials="SD">
    <w:p w14:paraId="6724C4C4" w14:textId="77777777" w:rsidR="00BF1266" w:rsidRDefault="00BF1266" w:rsidP="00BF1266">
      <w:pPr>
        <w:pStyle w:val="CommentText"/>
        <w:bidi w:val="0"/>
      </w:pPr>
      <w:r>
        <w:rPr>
          <w:rStyle w:val="CommentReference"/>
        </w:rPr>
        <w:annotationRef/>
      </w:r>
      <w:r>
        <w:t>I have included the acronym in case it is important for the professional literature, but it is otherwise not needed as it is not used again.</w:t>
      </w:r>
    </w:p>
  </w:comment>
  <w:comment w:id="50" w:author="Susan Doron" w:date="2024-11-18T18:57:00Z" w:initials="SD">
    <w:p w14:paraId="5B36ED5C" w14:textId="77777777" w:rsidR="00AA1456" w:rsidRDefault="00AA1456" w:rsidP="00AA1456">
      <w:pPr>
        <w:pStyle w:val="CommentText"/>
        <w:bidi w:val="0"/>
      </w:pPr>
      <w:r>
        <w:rPr>
          <w:rStyle w:val="CommentReference"/>
        </w:rPr>
        <w:annotationRef/>
      </w:r>
      <w:r>
        <w:t>Perhaps change an organization to a VNSA?</w:t>
      </w:r>
    </w:p>
  </w:comment>
  <w:comment w:id="51" w:author="Susan Doron" w:date="2024-11-18T19:07:00Z" w:initials="SD">
    <w:p w14:paraId="3650139C" w14:textId="77777777" w:rsidR="007B55C7" w:rsidRDefault="007B55C7" w:rsidP="007B55C7">
      <w:pPr>
        <w:pStyle w:val="CommentText"/>
        <w:bidi w:val="0"/>
      </w:pPr>
      <w:r>
        <w:rPr>
          <w:rStyle w:val="CommentReference"/>
        </w:rPr>
        <w:annotationRef/>
      </w:r>
      <w:r>
        <w:t>Changed to Syrian-run to avoid any confusion considering what is written earlier in the article.</w:t>
      </w:r>
    </w:p>
  </w:comment>
  <w:comment w:id="52" w:author="Susan Doron" w:date="2024-11-19T09:28:00Z" w:initials="SD">
    <w:p w14:paraId="087408D7" w14:textId="77777777" w:rsidR="00001D66" w:rsidRDefault="00001D66" w:rsidP="00001D66">
      <w:pPr>
        <w:pStyle w:val="CommentText"/>
        <w:bidi w:val="0"/>
      </w:pPr>
      <w:r>
        <w:rPr>
          <w:rStyle w:val="CommentReference"/>
        </w:rPr>
        <w:annotationRef/>
      </w:r>
      <w:r>
        <w:t>Totalitarian?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06F8DE" w15:done="0"/>
  <w15:commentEx w15:paraId="2F07AB4C" w15:done="0"/>
  <w15:commentEx w15:paraId="3B8CD45C" w15:done="0"/>
  <w15:commentEx w15:paraId="0500B824" w15:done="0"/>
  <w15:commentEx w15:paraId="4C895D2F" w15:done="0"/>
  <w15:commentEx w15:paraId="071A5F72" w15:done="0"/>
  <w15:commentEx w15:paraId="2321F1AC" w15:done="0"/>
  <w15:commentEx w15:paraId="265647FF" w15:done="0"/>
  <w15:commentEx w15:paraId="4C17FA1F" w15:done="0"/>
  <w15:commentEx w15:paraId="53D997D3" w15:done="0"/>
  <w15:commentEx w15:paraId="2809E8AD" w15:done="0"/>
  <w15:commentEx w15:paraId="0170E7D0" w15:done="0"/>
  <w15:commentEx w15:paraId="28C1A0B6" w15:done="0"/>
  <w15:commentEx w15:paraId="6387EC14" w15:done="0"/>
  <w15:commentEx w15:paraId="0CB2CAD3" w15:done="0"/>
  <w15:commentEx w15:paraId="4901F7A3" w15:done="0"/>
  <w15:commentEx w15:paraId="18121122" w15:done="0"/>
  <w15:commentEx w15:paraId="7B1734A4" w15:done="0"/>
  <w15:commentEx w15:paraId="28659E73" w15:done="0"/>
  <w15:commentEx w15:paraId="533ACC47" w15:done="0"/>
  <w15:commentEx w15:paraId="333F4096" w15:done="0"/>
  <w15:commentEx w15:paraId="09B33C28" w15:done="0"/>
  <w15:commentEx w15:paraId="1C83633E" w15:done="0"/>
  <w15:commentEx w15:paraId="00ECD429" w15:done="0"/>
  <w15:commentEx w15:paraId="3057BF6A" w15:done="0"/>
  <w15:commentEx w15:paraId="02B73F5D" w15:done="0"/>
  <w15:commentEx w15:paraId="77875622" w15:done="0"/>
  <w15:commentEx w15:paraId="4F5DE170" w15:done="0"/>
  <w15:commentEx w15:paraId="4A16546B" w15:done="0"/>
  <w15:commentEx w15:paraId="6A48EDA1" w15:done="0"/>
  <w15:commentEx w15:paraId="19798446" w15:done="0"/>
  <w15:commentEx w15:paraId="084FA89D" w15:done="0"/>
  <w15:commentEx w15:paraId="29E3236C" w15:done="0"/>
  <w15:commentEx w15:paraId="44F6603F" w15:done="0"/>
  <w15:commentEx w15:paraId="1BE57AE5" w15:done="0"/>
  <w15:commentEx w15:paraId="600E1B77" w15:done="0"/>
  <w15:commentEx w15:paraId="32A39381" w15:done="0"/>
  <w15:commentEx w15:paraId="018646F5" w15:done="0"/>
  <w15:commentEx w15:paraId="0D5985BB" w15:done="0"/>
  <w15:commentEx w15:paraId="51F0D132" w15:done="0"/>
  <w15:commentEx w15:paraId="33B7E88A" w15:done="0"/>
  <w15:commentEx w15:paraId="289886E4" w15:done="0"/>
  <w15:commentEx w15:paraId="42C14812" w15:done="0"/>
  <w15:commentEx w15:paraId="22AC0C03" w15:done="0"/>
  <w15:commentEx w15:paraId="68E58C3D" w15:done="0"/>
  <w15:commentEx w15:paraId="31BBEB67" w15:done="0"/>
  <w15:commentEx w15:paraId="5649CF92" w15:done="0"/>
  <w15:commentEx w15:paraId="6724C4C4" w15:done="0"/>
  <w15:commentEx w15:paraId="5B36ED5C" w15:done="0"/>
  <w15:commentEx w15:paraId="3650139C" w15:done="0"/>
  <w15:commentEx w15:paraId="087408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9D027E" w16cex:dateUtc="2024-11-18T15:51:00Z"/>
  <w16cex:commentExtensible w16cex:durableId="7B0F64D0" w16cex:dateUtc="2024-11-18T20:11:00Z"/>
  <w16cex:commentExtensible w16cex:durableId="21EE204E" w16cex:dateUtc="2024-11-14T08:32:00Z"/>
  <w16cex:commentExtensible w16cex:durableId="48648CB0" w16cex:dateUtc="2024-11-18T19:12:00Z"/>
  <w16cex:commentExtensible w16cex:durableId="1999C801" w16cex:dateUtc="2024-11-17T08:41:00Z"/>
  <w16cex:commentExtensible w16cex:durableId="0E9F28D5" w16cex:dateUtc="2024-11-17T09:00:00Z"/>
  <w16cex:commentExtensible w16cex:durableId="44733476" w16cex:dateUtc="2024-11-19T06:24:00Z"/>
  <w16cex:commentExtensible w16cex:durableId="638902C8" w16cex:dateUtc="2024-11-17T10:05:00Z"/>
  <w16cex:commentExtensible w16cex:durableId="7E924910" w16cex:dateUtc="2024-11-17T10:03:00Z"/>
  <w16cex:commentExtensible w16cex:durableId="46A44A7A" w16cex:dateUtc="2024-11-17T10:24:00Z"/>
  <w16cex:commentExtensible w16cex:durableId="1EEDF4EA" w16cex:dateUtc="2024-11-17T10:30:00Z"/>
  <w16cex:commentExtensible w16cex:durableId="2A4AAA06" w16cex:dateUtc="2024-11-17T10:33:00Z"/>
  <w16cex:commentExtensible w16cex:durableId="0D19CCBF" w16cex:dateUtc="2024-11-17T11:46:00Z"/>
  <w16cex:commentExtensible w16cex:durableId="2ABE3C62" w16cex:dateUtc="2024-11-04T12:51:00Z"/>
  <w16cex:commentExtensible w16cex:durableId="56527CA8" w16cex:dateUtc="2024-11-06T17:45:00Z"/>
  <w16cex:commentExtensible w16cex:durableId="6E178E95" w16cex:dateUtc="2024-11-07T09:12:00Z"/>
  <w16cex:commentExtensible w16cex:durableId="4C946428" w16cex:dateUtc="2024-11-19T07:01:00Z"/>
  <w16cex:commentExtensible w16cex:durableId="3E099B27" w16cex:dateUtc="2024-11-11T11:12:00Z"/>
  <w16cex:commentExtensible w16cex:durableId="79F75AC7" w16cex:dateUtc="2024-11-18T06:29:00Z"/>
  <w16cex:commentExtensible w16cex:durableId="5DC904BA" w16cex:dateUtc="2024-11-19T07:04:00Z"/>
  <w16cex:commentExtensible w16cex:durableId="40554D0F" w16cex:dateUtc="2024-11-19T07:03:00Z"/>
  <w16cex:commentExtensible w16cex:durableId="03BFE501" w16cex:dateUtc="2024-11-18T07:31:00Z"/>
  <w16cex:commentExtensible w16cex:durableId="712AC95C" w16cex:dateUtc="2024-11-10T14:02:00Z"/>
  <w16cex:commentExtensible w16cex:durableId="6289E875" w16cex:dateUtc="2024-11-18T07:39:00Z"/>
  <w16cex:commentExtensible w16cex:durableId="70A2D165" w16cex:dateUtc="2024-11-10T15:48:00Z"/>
  <w16cex:commentExtensible w16cex:durableId="366EE2AC" w16cex:dateUtc="2024-11-18T07:50:00Z"/>
  <w16cex:commentExtensible w16cex:durableId="25FD0B62" w16cex:dateUtc="2024-11-19T07:06:00Z"/>
  <w16cex:commentExtensible w16cex:durableId="5C71AF1A" w16cex:dateUtc="2024-11-19T07:08:00Z"/>
  <w16cex:commentExtensible w16cex:durableId="13F2FD67" w16cex:dateUtc="2024-11-11T12:26:00Z"/>
  <w16cex:commentExtensible w16cex:durableId="4D325B8C" w16cex:dateUtc="2024-11-18T20:47:00Z"/>
  <w16cex:commentExtensible w16cex:durableId="50B4C062" w16cex:dateUtc="2024-11-18T17:06:00Z"/>
  <w16cex:commentExtensible w16cex:durableId="37C8B390" w16cex:dateUtc="2024-11-11T14:46:00Z"/>
  <w16cex:commentExtensible w16cex:durableId="1F4E8ED1" w16cex:dateUtc="2024-11-11T17:41:00Z"/>
  <w16cex:commentExtensible w16cex:durableId="5CB8ED1F" w16cex:dateUtc="2024-11-18T09:28:00Z"/>
  <w16cex:commentExtensible w16cex:durableId="6E86D752" w16cex:dateUtc="2024-11-18T09:31:00Z"/>
  <w16cex:commentExtensible w16cex:durableId="22DDCBE3" w16cex:dateUtc="2024-11-18T09:43:00Z"/>
  <w16cex:commentExtensible w16cex:durableId="05BD3EAB" w16cex:dateUtc="2024-11-18T10:06:00Z"/>
  <w16cex:commentExtensible w16cex:durableId="6F8B9467" w16cex:dateUtc="2024-11-18T10:10:00Z"/>
  <w16cex:commentExtensible w16cex:durableId="04EDF53A" w16cex:dateUtc="2024-11-14T09:31:00Z"/>
  <w16cex:commentExtensible w16cex:durableId="4F888261" w16cex:dateUtc="2024-11-18T10:37:00Z"/>
  <w16cex:commentExtensible w16cex:durableId="7006273D" w16cex:dateUtc="2024-11-14T09:33:00Z"/>
  <w16cex:commentExtensible w16cex:durableId="1F144140" w16cex:dateUtc="2024-11-14T09:35:00Z"/>
  <w16cex:commentExtensible w16cex:durableId="2D63D548" w16cex:dateUtc="2024-11-19T07:23:00Z"/>
  <w16cex:commentExtensible w16cex:durableId="518BF14D" w16cex:dateUtc="2024-11-18T15:37:00Z"/>
  <w16cex:commentExtensible w16cex:durableId="3680F39A" w16cex:dateUtc="2024-11-12T17:09:00Z"/>
  <w16cex:commentExtensible w16cex:durableId="7520BE4A" w16cex:dateUtc="2024-11-18T16:14:00Z"/>
  <w16cex:commentExtensible w16cex:durableId="2F65A53E" w16cex:dateUtc="2024-11-18T16:43:00Z"/>
  <w16cex:commentExtensible w16cex:durableId="4A41A8C8" w16cex:dateUtc="2024-11-18T16:47:00Z"/>
  <w16cex:commentExtensible w16cex:durableId="0381B6ED" w16cex:dateUtc="2024-11-18T16:57:00Z"/>
  <w16cex:commentExtensible w16cex:durableId="7885B715" w16cex:dateUtc="2024-11-18T17:07:00Z"/>
  <w16cex:commentExtensible w16cex:durableId="00D8EA63" w16cex:dateUtc="2024-11-19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06F8DE" w16cid:durableId="389D027E"/>
  <w16cid:commentId w16cid:paraId="2F07AB4C" w16cid:durableId="7B0F64D0"/>
  <w16cid:commentId w16cid:paraId="3B8CD45C" w16cid:durableId="21EE204E"/>
  <w16cid:commentId w16cid:paraId="0500B824" w16cid:durableId="48648CB0"/>
  <w16cid:commentId w16cid:paraId="4C895D2F" w16cid:durableId="1999C801"/>
  <w16cid:commentId w16cid:paraId="071A5F72" w16cid:durableId="0E9F28D5"/>
  <w16cid:commentId w16cid:paraId="2321F1AC" w16cid:durableId="44733476"/>
  <w16cid:commentId w16cid:paraId="265647FF" w16cid:durableId="638902C8"/>
  <w16cid:commentId w16cid:paraId="4C17FA1F" w16cid:durableId="7E924910"/>
  <w16cid:commentId w16cid:paraId="53D997D3" w16cid:durableId="46A44A7A"/>
  <w16cid:commentId w16cid:paraId="2809E8AD" w16cid:durableId="1EEDF4EA"/>
  <w16cid:commentId w16cid:paraId="0170E7D0" w16cid:durableId="2A4AAA06"/>
  <w16cid:commentId w16cid:paraId="28C1A0B6" w16cid:durableId="0D19CCBF"/>
  <w16cid:commentId w16cid:paraId="6387EC14" w16cid:durableId="2ABE3C62"/>
  <w16cid:commentId w16cid:paraId="0CB2CAD3" w16cid:durableId="56527CA8"/>
  <w16cid:commentId w16cid:paraId="4901F7A3" w16cid:durableId="6E178E95"/>
  <w16cid:commentId w16cid:paraId="18121122" w16cid:durableId="4C946428"/>
  <w16cid:commentId w16cid:paraId="7B1734A4" w16cid:durableId="3E099B27"/>
  <w16cid:commentId w16cid:paraId="28659E73" w16cid:durableId="79F75AC7"/>
  <w16cid:commentId w16cid:paraId="533ACC47" w16cid:durableId="5DC904BA"/>
  <w16cid:commentId w16cid:paraId="333F4096" w16cid:durableId="40554D0F"/>
  <w16cid:commentId w16cid:paraId="09B33C28" w16cid:durableId="03BFE501"/>
  <w16cid:commentId w16cid:paraId="1C83633E" w16cid:durableId="712AC95C"/>
  <w16cid:commentId w16cid:paraId="00ECD429" w16cid:durableId="6289E875"/>
  <w16cid:commentId w16cid:paraId="3057BF6A" w16cid:durableId="70A2D165"/>
  <w16cid:commentId w16cid:paraId="02B73F5D" w16cid:durableId="366EE2AC"/>
  <w16cid:commentId w16cid:paraId="77875622" w16cid:durableId="25FD0B62"/>
  <w16cid:commentId w16cid:paraId="4F5DE170" w16cid:durableId="5C71AF1A"/>
  <w16cid:commentId w16cid:paraId="4A16546B" w16cid:durableId="13F2FD67"/>
  <w16cid:commentId w16cid:paraId="6A48EDA1" w16cid:durableId="4D325B8C"/>
  <w16cid:commentId w16cid:paraId="19798446" w16cid:durableId="50B4C062"/>
  <w16cid:commentId w16cid:paraId="084FA89D" w16cid:durableId="37C8B390"/>
  <w16cid:commentId w16cid:paraId="29E3236C" w16cid:durableId="1F4E8ED1"/>
  <w16cid:commentId w16cid:paraId="44F6603F" w16cid:durableId="5CB8ED1F"/>
  <w16cid:commentId w16cid:paraId="1BE57AE5" w16cid:durableId="6E86D752"/>
  <w16cid:commentId w16cid:paraId="600E1B77" w16cid:durableId="22DDCBE3"/>
  <w16cid:commentId w16cid:paraId="32A39381" w16cid:durableId="05BD3EAB"/>
  <w16cid:commentId w16cid:paraId="018646F5" w16cid:durableId="6F8B9467"/>
  <w16cid:commentId w16cid:paraId="0D5985BB" w16cid:durableId="04EDF53A"/>
  <w16cid:commentId w16cid:paraId="51F0D132" w16cid:durableId="4F888261"/>
  <w16cid:commentId w16cid:paraId="33B7E88A" w16cid:durableId="7006273D"/>
  <w16cid:commentId w16cid:paraId="289886E4" w16cid:durableId="1F144140"/>
  <w16cid:commentId w16cid:paraId="42C14812" w16cid:durableId="2D63D548"/>
  <w16cid:commentId w16cid:paraId="22AC0C03" w16cid:durableId="518BF14D"/>
  <w16cid:commentId w16cid:paraId="68E58C3D" w16cid:durableId="3680F39A"/>
  <w16cid:commentId w16cid:paraId="31BBEB67" w16cid:durableId="7520BE4A"/>
  <w16cid:commentId w16cid:paraId="5649CF92" w16cid:durableId="2F65A53E"/>
  <w16cid:commentId w16cid:paraId="6724C4C4" w16cid:durableId="4A41A8C8"/>
  <w16cid:commentId w16cid:paraId="5B36ED5C" w16cid:durableId="0381B6ED"/>
  <w16cid:commentId w16cid:paraId="3650139C" w16cid:durableId="7885B715"/>
  <w16cid:commentId w16cid:paraId="087408D7" w16cid:durableId="00D8EA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1D6D3" w14:textId="77777777" w:rsidR="002F1D0C" w:rsidRDefault="002F1D0C" w:rsidP="00F83E23">
      <w:pPr>
        <w:spacing w:after="0" w:line="240" w:lineRule="auto"/>
      </w:pPr>
      <w:r>
        <w:separator/>
      </w:r>
    </w:p>
  </w:endnote>
  <w:endnote w:type="continuationSeparator" w:id="0">
    <w:p w14:paraId="15EE23D0" w14:textId="77777777" w:rsidR="002F1D0C" w:rsidRDefault="002F1D0C" w:rsidP="00F83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37843" w14:textId="77777777" w:rsidR="002F1D0C" w:rsidRDefault="002F1D0C" w:rsidP="00E131A3">
      <w:pPr>
        <w:bidi w:val="0"/>
        <w:spacing w:after="0" w:line="240" w:lineRule="auto"/>
      </w:pPr>
      <w:r>
        <w:separator/>
      </w:r>
    </w:p>
  </w:footnote>
  <w:footnote w:type="continuationSeparator" w:id="0">
    <w:p w14:paraId="01ED8212" w14:textId="77777777" w:rsidR="002F1D0C" w:rsidRDefault="002F1D0C" w:rsidP="00F83E23">
      <w:pPr>
        <w:spacing w:after="0" w:line="240" w:lineRule="auto"/>
      </w:pPr>
      <w:r>
        <w:continuationSeparator/>
      </w:r>
    </w:p>
  </w:footnote>
  <w:footnote w:id="1">
    <w:p w14:paraId="53E66231" w14:textId="69C33F2B" w:rsidR="00F83E23" w:rsidRPr="00B81786" w:rsidRDefault="00F83E23" w:rsidP="00B81786">
      <w:pPr>
        <w:pStyle w:val="FootnoteText"/>
        <w:bidi w:val="0"/>
        <w:rPr>
          <w:rFonts w:asciiTheme="majorBidi" w:hAnsiTheme="majorBidi" w:cstheme="majorBidi"/>
        </w:rPr>
      </w:pPr>
      <w:r w:rsidRPr="00B81786">
        <w:rPr>
          <w:rStyle w:val="FootnoteReference"/>
          <w:rFonts w:asciiTheme="majorBidi" w:hAnsiTheme="majorBidi" w:cstheme="majorBidi"/>
        </w:rPr>
        <w:footnoteRef/>
      </w:r>
      <w:r w:rsidRPr="00B81786">
        <w:rPr>
          <w:rFonts w:asciiTheme="majorBidi" w:hAnsiTheme="majorBidi" w:cstheme="majorBidi"/>
          <w:rtl/>
        </w:rPr>
        <w:t xml:space="preserve"> </w:t>
      </w:r>
      <w:r w:rsidR="00B81786" w:rsidRPr="008A41F0">
        <w:rPr>
          <w:rFonts w:asciiTheme="majorBidi" w:hAnsiTheme="majorBidi" w:cstheme="majorBidi"/>
        </w:rPr>
        <w:t xml:space="preserve">Gil Merom, (2008), </w:t>
      </w:r>
      <w:r w:rsidR="00A95379">
        <w:rPr>
          <w:rFonts w:asciiTheme="majorBidi" w:hAnsiTheme="majorBidi" w:cstheme="majorBidi"/>
        </w:rPr>
        <w:t>“</w:t>
      </w:r>
      <w:r w:rsidR="00B81786" w:rsidRPr="008A41F0">
        <w:rPr>
          <w:rFonts w:asciiTheme="majorBidi" w:hAnsiTheme="majorBidi" w:cstheme="majorBidi"/>
        </w:rPr>
        <w:t>The Second Lebanon War: Democratic Lessons Imperfectly Applied,</w:t>
      </w:r>
      <w:r w:rsidR="00A95379">
        <w:rPr>
          <w:rFonts w:asciiTheme="majorBidi" w:hAnsiTheme="majorBidi" w:cstheme="majorBidi"/>
        </w:rPr>
        <w:t>”</w:t>
      </w:r>
      <w:r w:rsidR="00B81786" w:rsidRPr="008A41F0">
        <w:rPr>
          <w:rFonts w:asciiTheme="majorBidi" w:hAnsiTheme="majorBidi" w:cstheme="majorBidi"/>
        </w:rPr>
        <w:t> </w:t>
      </w:r>
      <w:r w:rsidR="00B81786" w:rsidRPr="008A41F0">
        <w:rPr>
          <w:rFonts w:asciiTheme="majorBidi" w:hAnsiTheme="majorBidi" w:cstheme="majorBidi"/>
          <w:i/>
          <w:iCs/>
        </w:rPr>
        <w:t>Democracy and Security</w:t>
      </w:r>
      <w:r w:rsidR="00B81786" w:rsidRPr="008A41F0">
        <w:rPr>
          <w:rFonts w:asciiTheme="majorBidi" w:hAnsiTheme="majorBidi" w:cstheme="majorBidi"/>
        </w:rPr>
        <w:t>, </w:t>
      </w:r>
      <w:r w:rsidR="00B81786" w:rsidRPr="008A41F0">
        <w:rPr>
          <w:rFonts w:asciiTheme="majorBidi" w:hAnsiTheme="majorBidi" w:cstheme="majorBidi"/>
          <w:i/>
          <w:iCs/>
        </w:rPr>
        <w:t>4</w:t>
      </w:r>
      <w:r w:rsidR="00B81786" w:rsidRPr="008A41F0">
        <w:rPr>
          <w:rFonts w:asciiTheme="majorBidi" w:hAnsiTheme="majorBidi" w:cstheme="majorBidi"/>
        </w:rPr>
        <w:t xml:space="preserve">(1), 5–33; Charles. M. Rowling, Gilmore, J., &amp; McCue, P. (2021). </w:t>
      </w:r>
      <w:r w:rsidR="00A95379">
        <w:rPr>
          <w:rFonts w:asciiTheme="majorBidi" w:hAnsiTheme="majorBidi" w:cstheme="majorBidi"/>
        </w:rPr>
        <w:t>“</w:t>
      </w:r>
      <w:r w:rsidR="00B81786" w:rsidRPr="008A41F0">
        <w:rPr>
          <w:rFonts w:asciiTheme="majorBidi" w:hAnsiTheme="majorBidi" w:cstheme="majorBidi"/>
        </w:rPr>
        <w:t>Against the Grain: Elite Consensus, Press Independence and the 2006 Israel-Lebanon War,</w:t>
      </w:r>
      <w:r w:rsidR="00A95379">
        <w:rPr>
          <w:rFonts w:asciiTheme="majorBidi" w:hAnsiTheme="majorBidi" w:cstheme="majorBidi"/>
        </w:rPr>
        <w:t>”</w:t>
      </w:r>
      <w:r w:rsidR="00B81786" w:rsidRPr="008A41F0">
        <w:rPr>
          <w:rFonts w:asciiTheme="majorBidi" w:hAnsiTheme="majorBidi" w:cstheme="majorBidi"/>
        </w:rPr>
        <w:t> </w:t>
      </w:r>
      <w:r w:rsidR="00B81786" w:rsidRPr="008A41F0">
        <w:rPr>
          <w:rFonts w:asciiTheme="majorBidi" w:hAnsiTheme="majorBidi" w:cstheme="majorBidi"/>
          <w:i/>
          <w:iCs/>
        </w:rPr>
        <w:t>Journalism Studies</w:t>
      </w:r>
      <w:r w:rsidR="00B81786" w:rsidRPr="008A41F0">
        <w:rPr>
          <w:rFonts w:asciiTheme="majorBidi" w:hAnsiTheme="majorBidi" w:cstheme="majorBidi"/>
        </w:rPr>
        <w:t>, 22(15), 2122–2138.</w:t>
      </w:r>
    </w:p>
  </w:footnote>
  <w:footnote w:id="2">
    <w:p w14:paraId="18D12DCC" w14:textId="025B3E93" w:rsidR="00632E7E" w:rsidRDefault="00632E7E" w:rsidP="00B81786">
      <w:pPr>
        <w:pStyle w:val="FootnoteText"/>
        <w:bidi w:val="0"/>
      </w:pPr>
      <w:r w:rsidRPr="00B81786">
        <w:rPr>
          <w:rStyle w:val="FootnoteReference"/>
          <w:rFonts w:asciiTheme="majorBidi" w:hAnsiTheme="majorBidi" w:cstheme="majorBidi"/>
        </w:rPr>
        <w:footnoteRef/>
      </w:r>
      <w:r w:rsidRPr="00B81786">
        <w:rPr>
          <w:rFonts w:asciiTheme="majorBidi" w:hAnsiTheme="majorBidi" w:cstheme="majorBidi"/>
          <w:rtl/>
        </w:rPr>
        <w:t xml:space="preserve"> </w:t>
      </w:r>
      <w:r w:rsidR="00E9434E" w:rsidRPr="008A41F0">
        <w:rPr>
          <w:rFonts w:asciiTheme="majorBidi" w:hAnsiTheme="majorBidi" w:cstheme="majorBidi"/>
        </w:rPr>
        <w:t>William M. Arkin, “Divine Victory for Whom?: Airpower in the 2006 Israel-Hezbollah War,” </w:t>
      </w:r>
      <w:r w:rsidR="00E9434E" w:rsidRPr="008A41F0">
        <w:rPr>
          <w:rFonts w:asciiTheme="majorBidi" w:hAnsiTheme="majorBidi" w:cstheme="majorBidi"/>
          <w:i/>
          <w:iCs/>
        </w:rPr>
        <w:t>Strategic Studies Quarterly</w:t>
      </w:r>
      <w:r w:rsidR="00E9434E" w:rsidRPr="008A41F0">
        <w:rPr>
          <w:rFonts w:asciiTheme="majorBidi" w:hAnsiTheme="majorBidi" w:cstheme="majorBidi"/>
        </w:rPr>
        <w:t> 1, no. 2 (2007): 98–141; Avi Kober (2008), “The Israel Defense Forces in the Second Lebanon War: Why the Poor Performance?” </w:t>
      </w:r>
      <w:r w:rsidR="00E9434E" w:rsidRPr="008A41F0">
        <w:rPr>
          <w:rFonts w:asciiTheme="majorBidi" w:hAnsiTheme="majorBidi" w:cstheme="majorBidi"/>
          <w:i/>
          <w:iCs/>
        </w:rPr>
        <w:t>Journal of Strategic Studies</w:t>
      </w:r>
      <w:r w:rsidR="00E9434E" w:rsidRPr="008A41F0">
        <w:rPr>
          <w:rFonts w:asciiTheme="majorBidi" w:hAnsiTheme="majorBidi" w:cstheme="majorBidi"/>
        </w:rPr>
        <w:t xml:space="preserve"> 31 (1): 3–40; Benjamin S. Lambeth, </w:t>
      </w:r>
      <w:r w:rsidR="00E9434E" w:rsidRPr="008A41F0">
        <w:rPr>
          <w:rFonts w:asciiTheme="majorBidi" w:hAnsiTheme="majorBidi" w:cstheme="majorBidi"/>
          <w:i/>
          <w:iCs/>
        </w:rPr>
        <w:t>Air Operations in Israel's War Against Hezbollah</w:t>
      </w:r>
      <w:r w:rsidR="00E9434E" w:rsidRPr="008A41F0">
        <w:rPr>
          <w:rFonts w:asciiTheme="majorBidi" w:hAnsiTheme="majorBidi" w:cstheme="majorBidi"/>
        </w:rPr>
        <w:t xml:space="preserve"> (Santa Monica: Rand, 2011); Iver. Gabrielsen, (2014), “The Evolution of Hezbollah’s Strategy and Military Performance, 1982–2006.” </w:t>
      </w:r>
      <w:r w:rsidR="00E9434E" w:rsidRPr="008A41F0">
        <w:rPr>
          <w:rFonts w:asciiTheme="majorBidi" w:hAnsiTheme="majorBidi" w:cstheme="majorBidi"/>
          <w:i/>
          <w:iCs/>
        </w:rPr>
        <w:t>Small Wars &amp; Insurgencies</w:t>
      </w:r>
      <w:r w:rsidR="00E9434E" w:rsidRPr="008A41F0">
        <w:rPr>
          <w:rFonts w:asciiTheme="majorBidi" w:hAnsiTheme="majorBidi" w:cstheme="majorBidi"/>
        </w:rPr>
        <w:t xml:space="preserve"> 25 (2): 257–83; Carl Anthony Wege, " Hezbollah's Communication System: A Most Important Weapon,” </w:t>
      </w:r>
      <w:r w:rsidR="00E9434E" w:rsidRPr="00E131A3">
        <w:rPr>
          <w:rFonts w:asciiTheme="majorBidi" w:hAnsiTheme="majorBidi" w:cstheme="majorBidi"/>
          <w:i/>
          <w:iCs/>
        </w:rPr>
        <w:t>International Journal of Intelligence and CounterIntelligence</w:t>
      </w:r>
      <w:r w:rsidR="00E9434E" w:rsidRPr="008A41F0">
        <w:rPr>
          <w:rFonts w:asciiTheme="majorBidi" w:hAnsiTheme="majorBidi" w:cstheme="majorBidi"/>
        </w:rPr>
        <w:t>, Vol. 7 no.2 (2014), 240–252</w:t>
      </w:r>
      <w:r w:rsidR="00257BBB">
        <w:rPr>
          <w:rFonts w:asciiTheme="majorBidi" w:hAnsiTheme="majorBidi" w:cstheme="majorBidi"/>
        </w:rPr>
        <w:t>.</w:t>
      </w:r>
    </w:p>
  </w:footnote>
  <w:footnote w:id="3">
    <w:p w14:paraId="3598A063" w14:textId="017C3ABD" w:rsidR="00CD0031" w:rsidRPr="00225FD9" w:rsidRDefault="00CD0031" w:rsidP="00225FD9">
      <w:pPr>
        <w:pStyle w:val="FootnoteText"/>
        <w:bidi w:val="0"/>
        <w:rPr>
          <w:rFonts w:asciiTheme="majorBidi" w:hAnsiTheme="majorBidi" w:cstheme="majorBidi"/>
        </w:rPr>
      </w:pPr>
      <w:r w:rsidRPr="00225FD9">
        <w:rPr>
          <w:rStyle w:val="FootnoteReference"/>
          <w:rFonts w:asciiTheme="majorBidi" w:hAnsiTheme="majorBidi" w:cstheme="majorBidi"/>
        </w:rPr>
        <w:footnoteRef/>
      </w:r>
      <w:r>
        <w:rPr>
          <w:rtl/>
        </w:rPr>
        <w:t xml:space="preserve"> </w:t>
      </w:r>
      <w:r w:rsidR="00225FD9" w:rsidRPr="008A41F0">
        <w:rPr>
          <w:rFonts w:asciiTheme="majorBidi" w:hAnsiTheme="majorBidi" w:cstheme="majorBidi"/>
        </w:rPr>
        <w:t xml:space="preserve">Blake W. Mobley, Terrorism and Counterintelligence: How Terrorist Groups Elude Detection (New York: Columbia University Press, 2012); Netanel Flamer, “‘An Asymmetric Doubling’: A Nonstate Actor Using the Method of Doubling Sources—Hamas against Israeli Intelligence,” International Journal of Intelligence and CounterIntelligence (2022); David Strachan-Morris, “The Use of Intelligence by Insurgent Groups: The North Vietnamese in the Second Indochina War As a Case Study,” </w:t>
      </w:r>
      <w:r w:rsidR="00225FD9" w:rsidRPr="008A41F0">
        <w:rPr>
          <w:rFonts w:asciiTheme="majorBidi" w:hAnsiTheme="majorBidi" w:cstheme="majorBidi"/>
          <w:i/>
          <w:iCs/>
        </w:rPr>
        <w:t>Intelligence and National Security</w:t>
      </w:r>
      <w:r w:rsidR="00225FD9" w:rsidRPr="008A41F0">
        <w:rPr>
          <w:rFonts w:asciiTheme="majorBidi" w:hAnsiTheme="majorBidi" w:cstheme="majorBidi"/>
        </w:rPr>
        <w:t xml:space="preserve"> 34, no. 7 (2019): 985–998; Paul Jackson, “Intelligence in a Modern Insurgency: The Case of the Maoist Insurgency in Nepal,” </w:t>
      </w:r>
      <w:r w:rsidR="00225FD9" w:rsidRPr="008A41F0">
        <w:rPr>
          <w:rFonts w:asciiTheme="majorBidi" w:hAnsiTheme="majorBidi" w:cstheme="majorBidi"/>
          <w:i/>
          <w:iCs/>
        </w:rPr>
        <w:t>Intelligence and National Security</w:t>
      </w:r>
      <w:r w:rsidR="00225FD9" w:rsidRPr="008A41F0">
        <w:rPr>
          <w:rFonts w:asciiTheme="majorBidi" w:hAnsiTheme="majorBidi" w:cstheme="majorBidi"/>
        </w:rPr>
        <w:t xml:space="preserve"> 34, no. 7 (2019): 999–1013; </w:t>
      </w:r>
      <w:r w:rsidR="00225FD9" w:rsidRPr="008A41F0">
        <w:rPr>
          <w:rFonts w:asciiTheme="majorBidi" w:hAnsiTheme="majorBidi" w:cstheme="majorBidi"/>
          <w:lang w:bidi="ar-LB"/>
        </w:rPr>
        <w:t>Rachel Monaghan, “Loyalist Supergrass Trials: An Opportunity for Open-Source Intelligence?</w:t>
      </w:r>
      <w:r w:rsidR="00E37A10">
        <w:rPr>
          <w:rFonts w:asciiTheme="majorBidi" w:hAnsiTheme="majorBidi" w:cstheme="majorBidi"/>
          <w:lang w:bidi="ar-LB"/>
        </w:rPr>
        <w:t>”</w:t>
      </w:r>
      <w:r w:rsidR="00225FD9" w:rsidRPr="008A41F0">
        <w:rPr>
          <w:rFonts w:asciiTheme="majorBidi" w:hAnsiTheme="majorBidi" w:cstheme="majorBidi"/>
          <w:lang w:bidi="ar-LB"/>
        </w:rPr>
        <w:t xml:space="preserve"> </w:t>
      </w:r>
      <w:r w:rsidR="00225FD9" w:rsidRPr="008A41F0">
        <w:rPr>
          <w:rFonts w:asciiTheme="majorBidi" w:hAnsiTheme="majorBidi" w:cstheme="majorBidi"/>
          <w:i/>
          <w:iCs/>
        </w:rPr>
        <w:t>Intelligence and National Security</w:t>
      </w:r>
      <w:r w:rsidR="00225FD9" w:rsidRPr="008A41F0">
        <w:rPr>
          <w:rFonts w:asciiTheme="majorBidi" w:hAnsiTheme="majorBidi" w:cstheme="majorBidi"/>
        </w:rPr>
        <w:t xml:space="preserve"> 34, no. 7 (2019): 1014–1026; Evripidis Tantalakis, “Insurgents’ Intelligence Network and Practices during the Greek Civil War,” </w:t>
      </w:r>
      <w:r w:rsidR="00225FD9" w:rsidRPr="008A41F0">
        <w:rPr>
          <w:rFonts w:asciiTheme="majorBidi" w:hAnsiTheme="majorBidi" w:cstheme="majorBidi"/>
          <w:i/>
          <w:iCs/>
        </w:rPr>
        <w:t>Intelligence and National Security</w:t>
      </w:r>
      <w:r w:rsidR="00225FD9" w:rsidRPr="008A41F0">
        <w:rPr>
          <w:rFonts w:asciiTheme="majorBidi" w:hAnsiTheme="majorBidi" w:cstheme="majorBidi"/>
        </w:rPr>
        <w:t xml:space="preserve"> 34, no. 7 (2019): 1045–1063.</w:t>
      </w:r>
      <w:r w:rsidR="00225FD9" w:rsidRPr="008A41F0">
        <w:rPr>
          <w:rFonts w:asciiTheme="majorBidi" w:hAnsiTheme="majorBidi" w:cstheme="majorBidi"/>
          <w:rtl/>
        </w:rPr>
        <w:t xml:space="preserve"> </w:t>
      </w:r>
    </w:p>
  </w:footnote>
  <w:footnote w:id="4">
    <w:p w14:paraId="62F47E46" w14:textId="01B1E782" w:rsidR="00B514B5" w:rsidRPr="00B514B5" w:rsidRDefault="00B514B5" w:rsidP="00B514B5">
      <w:pPr>
        <w:pStyle w:val="FootnoteText"/>
        <w:bidi w:val="0"/>
        <w:rPr>
          <w:rFonts w:asciiTheme="majorBidi" w:hAnsiTheme="majorBidi" w:cstheme="majorBidi"/>
        </w:rPr>
      </w:pPr>
      <w:r w:rsidRPr="00B514B5">
        <w:rPr>
          <w:rStyle w:val="FootnoteReference"/>
          <w:rFonts w:asciiTheme="majorBidi" w:hAnsiTheme="majorBidi" w:cstheme="majorBidi"/>
        </w:rPr>
        <w:footnoteRef/>
      </w:r>
      <w:r w:rsidRPr="00B514B5">
        <w:rPr>
          <w:rFonts w:asciiTheme="majorBidi" w:hAnsiTheme="majorBidi" w:cstheme="majorBidi"/>
          <w:rtl/>
        </w:rPr>
        <w:t xml:space="preserve"> </w:t>
      </w:r>
      <w:r w:rsidR="00990D4D" w:rsidRPr="008A41F0">
        <w:rPr>
          <w:rFonts w:asciiTheme="majorBidi" w:hAnsiTheme="majorBidi" w:cstheme="majorBidi"/>
        </w:rPr>
        <w:t xml:space="preserve">Justin R. Harber, “Unconventional Spies: The Counterintelligence Threat from Non-State Actors,” </w:t>
      </w:r>
      <w:r w:rsidR="00990D4D" w:rsidRPr="008A41F0">
        <w:rPr>
          <w:rFonts w:asciiTheme="majorBidi" w:hAnsiTheme="majorBidi" w:cstheme="majorBidi"/>
          <w:i/>
          <w:iCs/>
        </w:rPr>
        <w:t>International Journal of Intelligence and CounterIntelligence</w:t>
      </w:r>
      <w:r w:rsidR="00990D4D" w:rsidRPr="008A41F0">
        <w:rPr>
          <w:rFonts w:asciiTheme="majorBidi" w:hAnsiTheme="majorBidi" w:cstheme="majorBidi"/>
        </w:rPr>
        <w:t xml:space="preserve"> 22, no. 2 (2009); John Gentry, “Toward a Theory of Non-State Actors’ Intelligence,” </w:t>
      </w:r>
      <w:r w:rsidR="00990D4D" w:rsidRPr="008A41F0">
        <w:rPr>
          <w:rFonts w:asciiTheme="majorBidi" w:hAnsiTheme="majorBidi" w:cstheme="majorBidi"/>
          <w:i/>
          <w:iCs/>
        </w:rPr>
        <w:t>Intelligence and National Security</w:t>
      </w:r>
      <w:r w:rsidR="00990D4D" w:rsidRPr="008A41F0">
        <w:rPr>
          <w:rFonts w:asciiTheme="majorBidi" w:hAnsiTheme="majorBidi" w:cstheme="majorBidi"/>
        </w:rPr>
        <w:t xml:space="preserve"> 31, no. 4 (2016): 465–489</w:t>
      </w:r>
      <w:r w:rsidR="00990D4D" w:rsidRPr="008A41F0">
        <w:rPr>
          <w:rFonts w:asciiTheme="majorBidi" w:hAnsiTheme="majorBidi" w:cstheme="majorBidi"/>
          <w:lang w:bidi="ar-LB"/>
        </w:rPr>
        <w:t xml:space="preserve">; </w:t>
      </w:r>
      <w:r w:rsidR="00990D4D" w:rsidRPr="008A41F0">
        <w:rPr>
          <w:rFonts w:asciiTheme="majorBidi" w:hAnsiTheme="majorBidi" w:cstheme="majorBidi"/>
        </w:rPr>
        <w:t xml:space="preserve">David Strachan-Morris, “Developing Theory on the Use of Intelligence by Non-State Actors: Five Case Studies on Insurgent Intelligence,” </w:t>
      </w:r>
      <w:r w:rsidR="00990D4D" w:rsidRPr="008A41F0">
        <w:rPr>
          <w:rFonts w:asciiTheme="majorBidi" w:hAnsiTheme="majorBidi" w:cstheme="majorBidi"/>
          <w:i/>
          <w:iCs/>
        </w:rPr>
        <w:t>Intelligence and National Security</w:t>
      </w:r>
      <w:r w:rsidR="00990D4D" w:rsidRPr="008A41F0">
        <w:rPr>
          <w:rFonts w:asciiTheme="majorBidi" w:hAnsiTheme="majorBidi" w:cstheme="majorBidi"/>
        </w:rPr>
        <w:t xml:space="preserve"> 34, no. 7 (2019): 980–984.</w:t>
      </w:r>
    </w:p>
  </w:footnote>
  <w:footnote w:id="5">
    <w:p w14:paraId="39257F34" w14:textId="369AC67F" w:rsidR="00122F0E" w:rsidRPr="00FF2994" w:rsidRDefault="00122F0E" w:rsidP="00FF2994">
      <w:pPr>
        <w:pStyle w:val="FootnoteText"/>
        <w:bidi w:val="0"/>
        <w:rPr>
          <w:rFonts w:asciiTheme="majorBidi" w:hAnsiTheme="majorBidi" w:cstheme="majorBidi"/>
        </w:rPr>
      </w:pPr>
      <w:r w:rsidRPr="00112C95">
        <w:rPr>
          <w:rStyle w:val="FootnoteReference"/>
          <w:rFonts w:asciiTheme="majorBidi" w:hAnsiTheme="majorBidi" w:cstheme="majorBidi"/>
        </w:rPr>
        <w:footnoteRef/>
      </w:r>
      <w:r w:rsidRPr="00112C95">
        <w:rPr>
          <w:rFonts w:asciiTheme="majorBidi" w:hAnsiTheme="majorBidi" w:cstheme="majorBidi"/>
          <w:rtl/>
        </w:rPr>
        <w:t xml:space="preserve"> </w:t>
      </w:r>
      <w:r w:rsidR="00112C95" w:rsidRPr="008A41F0">
        <w:rPr>
          <w:rFonts w:asciiTheme="majorBidi" w:hAnsiTheme="majorBidi" w:cstheme="majorBidi"/>
        </w:rPr>
        <w:t>Netanel Flamer (2022), “Hezbollah and Hamas’s Main Platforms for Recruiting and Handling of Human Sources after 2006,” </w:t>
      </w:r>
      <w:r w:rsidR="00112C95" w:rsidRPr="008A41F0">
        <w:rPr>
          <w:rFonts w:asciiTheme="majorBidi" w:hAnsiTheme="majorBidi" w:cstheme="majorBidi"/>
          <w:i/>
          <w:iCs/>
        </w:rPr>
        <w:t>Middle Eastern Studies</w:t>
      </w:r>
      <w:r w:rsidR="00112C95" w:rsidRPr="008A41F0">
        <w:rPr>
          <w:rFonts w:asciiTheme="majorBidi" w:hAnsiTheme="majorBidi" w:cstheme="majorBidi"/>
        </w:rPr>
        <w:t> 59 (5): 842–</w:t>
      </w:r>
      <w:r w:rsidR="00FF6F6E">
        <w:rPr>
          <w:rFonts w:asciiTheme="majorBidi" w:hAnsiTheme="majorBidi" w:cstheme="majorBidi"/>
        </w:rPr>
        <w:t>8</w:t>
      </w:r>
      <w:r w:rsidR="00112C95" w:rsidRPr="008A41F0">
        <w:rPr>
          <w:rFonts w:asciiTheme="majorBidi" w:hAnsiTheme="majorBidi" w:cstheme="majorBidi"/>
        </w:rPr>
        <w:t xml:space="preserve">54; Gil Riza, </w:t>
      </w:r>
      <w:r w:rsidR="00E37A10">
        <w:rPr>
          <w:rFonts w:asciiTheme="majorBidi" w:hAnsiTheme="majorBidi" w:cstheme="majorBidi"/>
        </w:rPr>
        <w:t>“</w:t>
      </w:r>
      <w:r w:rsidR="00112C95" w:rsidRPr="008A41F0">
        <w:rPr>
          <w:rFonts w:asciiTheme="majorBidi" w:hAnsiTheme="majorBidi" w:cstheme="majorBidi"/>
        </w:rPr>
        <w:t>Intelligence Agents in Israel: Hezbollah’s Modus Operandi,</w:t>
      </w:r>
      <w:r w:rsidR="00E37A10">
        <w:rPr>
          <w:rFonts w:asciiTheme="majorBidi" w:hAnsiTheme="majorBidi" w:cstheme="majorBidi"/>
        </w:rPr>
        <w:t>”</w:t>
      </w:r>
      <w:r w:rsidR="00112C95" w:rsidRPr="008A41F0">
        <w:rPr>
          <w:rFonts w:asciiTheme="majorBidi" w:hAnsiTheme="majorBidi" w:cstheme="majorBidi"/>
        </w:rPr>
        <w:t xml:space="preserve"> </w:t>
      </w:r>
      <w:r w:rsidR="00112C95" w:rsidRPr="00E131A3">
        <w:rPr>
          <w:rFonts w:asciiTheme="majorBidi" w:hAnsiTheme="majorBidi" w:cstheme="majorBidi"/>
          <w:i/>
          <w:iCs/>
        </w:rPr>
        <w:t>Strategic Assessment</w:t>
      </w:r>
      <w:r w:rsidR="00112C95" w:rsidRPr="008A41F0">
        <w:rPr>
          <w:rFonts w:asciiTheme="majorBidi" w:hAnsiTheme="majorBidi" w:cstheme="majorBidi"/>
        </w:rPr>
        <w:t>, 25 No. 2, 2022, 73–93.</w:t>
      </w:r>
    </w:p>
  </w:footnote>
  <w:footnote w:id="6">
    <w:p w14:paraId="71EC88B4" w14:textId="6ABDD62C" w:rsidR="00872A11" w:rsidRPr="00FF2994" w:rsidRDefault="00872A11" w:rsidP="00003C96">
      <w:pPr>
        <w:pStyle w:val="FootnoteText"/>
        <w:bidi w:val="0"/>
        <w:rPr>
          <w:rFonts w:asciiTheme="majorBidi" w:hAnsiTheme="majorBidi" w:cstheme="majorBidi"/>
        </w:rPr>
      </w:pPr>
      <w:r w:rsidRPr="00FF2994">
        <w:rPr>
          <w:rStyle w:val="FootnoteReference"/>
          <w:rFonts w:asciiTheme="majorBidi" w:hAnsiTheme="majorBidi" w:cstheme="majorBidi"/>
        </w:rPr>
        <w:footnoteRef/>
      </w:r>
      <w:r w:rsidRPr="00FF2994">
        <w:rPr>
          <w:rFonts w:asciiTheme="majorBidi" w:hAnsiTheme="majorBidi" w:cstheme="majorBidi"/>
          <w:rtl/>
        </w:rPr>
        <w:t xml:space="preserve"> </w:t>
      </w:r>
      <w:r w:rsidR="00003C96" w:rsidRPr="008A41F0">
        <w:rPr>
          <w:rFonts w:asciiTheme="majorBidi" w:hAnsiTheme="majorBidi" w:cstheme="majorBidi"/>
        </w:rPr>
        <w:t xml:space="preserve">Raphael Bitton, “Getting the Right Picture for the Wrong Reasons: Intelligence Analysis by Hezbollah and Hamas,” </w:t>
      </w:r>
      <w:r w:rsidR="00003C96" w:rsidRPr="00E131A3">
        <w:rPr>
          <w:rFonts w:asciiTheme="majorBidi" w:hAnsiTheme="majorBidi" w:cstheme="majorBidi"/>
          <w:i/>
          <w:iCs/>
        </w:rPr>
        <w:t>Intelligence and National Security</w:t>
      </w:r>
      <w:r w:rsidR="00003C96" w:rsidRPr="008A41F0">
        <w:rPr>
          <w:rFonts w:asciiTheme="majorBidi" w:hAnsiTheme="majorBidi" w:cstheme="majorBidi"/>
        </w:rPr>
        <w:t xml:space="preserve"> 34, no. 7 (2019): 1027–1044; Carl Anthony Wege, </w:t>
      </w:r>
      <w:r w:rsidR="00E37A10">
        <w:rPr>
          <w:rFonts w:asciiTheme="majorBidi" w:hAnsiTheme="majorBidi" w:cstheme="majorBidi"/>
        </w:rPr>
        <w:t>“</w:t>
      </w:r>
      <w:r w:rsidR="00003C96" w:rsidRPr="008A41F0">
        <w:rPr>
          <w:rFonts w:asciiTheme="majorBidi" w:hAnsiTheme="majorBidi" w:cstheme="majorBidi"/>
        </w:rPr>
        <w:t xml:space="preserve">Anticipatory Intelligence and the Post-Syrian War Hezbollah Intelligence Apparatus,” </w:t>
      </w:r>
      <w:r w:rsidR="00003C96" w:rsidRPr="00E131A3">
        <w:rPr>
          <w:rFonts w:asciiTheme="majorBidi" w:hAnsiTheme="majorBidi" w:cstheme="majorBidi"/>
          <w:i/>
          <w:iCs/>
        </w:rPr>
        <w:t>International Journal of Intelligence and CounterIntelligence</w:t>
      </w:r>
      <w:r w:rsidR="00003C96" w:rsidRPr="008A41F0">
        <w:rPr>
          <w:rFonts w:asciiTheme="majorBidi" w:hAnsiTheme="majorBidi" w:cstheme="majorBidi"/>
        </w:rPr>
        <w:t>, Vol. 29, no.2 (2016), 236</w:t>
      </w:r>
      <w:r w:rsidR="0014617B" w:rsidRPr="008A41F0">
        <w:rPr>
          <w:rFonts w:asciiTheme="majorBidi" w:hAnsiTheme="majorBidi" w:cstheme="majorBidi"/>
        </w:rPr>
        <w:t>–</w:t>
      </w:r>
      <w:r w:rsidR="00003C96" w:rsidRPr="008A41F0">
        <w:rPr>
          <w:rFonts w:asciiTheme="majorBidi" w:hAnsiTheme="majorBidi" w:cstheme="majorBidi"/>
        </w:rPr>
        <w:t xml:space="preserve">259; </w:t>
      </w:r>
      <w:r w:rsidR="00003C96" w:rsidRPr="00277791">
        <w:rPr>
          <w:rFonts w:asciiTheme="majorBidi" w:hAnsiTheme="majorBidi" w:cstheme="majorBidi"/>
          <w:highlight w:val="green"/>
        </w:rPr>
        <w:t xml:space="preserve">Carl </w:t>
      </w:r>
      <w:r w:rsidR="00277791" w:rsidRPr="00277791">
        <w:rPr>
          <w:rFonts w:asciiTheme="majorBidi" w:hAnsiTheme="majorBidi" w:cstheme="majorBidi"/>
          <w:highlight w:val="green"/>
        </w:rPr>
        <w:t>[THIS SEEMS SUSPICIOUSLY CUT OFF…]</w:t>
      </w:r>
    </w:p>
  </w:footnote>
  <w:footnote w:id="7">
    <w:p w14:paraId="456FAD3E" w14:textId="7A31DC94" w:rsidR="00FF2994" w:rsidRPr="00FF2994" w:rsidRDefault="00FF2994" w:rsidP="00FF2994">
      <w:pPr>
        <w:pStyle w:val="FootnoteText"/>
        <w:bidi w:val="0"/>
        <w:rPr>
          <w:rFonts w:asciiTheme="majorBidi" w:hAnsiTheme="majorBidi" w:cstheme="majorBidi"/>
        </w:rPr>
      </w:pPr>
      <w:r w:rsidRPr="00FF2994">
        <w:rPr>
          <w:rStyle w:val="FootnoteReference"/>
          <w:rFonts w:asciiTheme="majorBidi" w:hAnsiTheme="majorBidi" w:cstheme="majorBidi"/>
        </w:rPr>
        <w:footnoteRef/>
      </w:r>
      <w:r w:rsidRPr="00FF2994">
        <w:rPr>
          <w:rFonts w:asciiTheme="majorBidi" w:hAnsiTheme="majorBidi" w:cstheme="majorBidi"/>
          <w:rtl/>
        </w:rPr>
        <w:t xml:space="preserve"> </w:t>
      </w:r>
      <w:r w:rsidR="00277791" w:rsidRPr="008A41F0">
        <w:rPr>
          <w:rFonts w:asciiTheme="majorBidi" w:hAnsiTheme="majorBidi" w:cstheme="majorBidi"/>
        </w:rPr>
        <w:t xml:space="preserve">Anthony Wege, </w:t>
      </w:r>
      <w:r w:rsidR="00E37A10">
        <w:rPr>
          <w:rFonts w:asciiTheme="majorBidi" w:hAnsiTheme="majorBidi" w:cstheme="majorBidi"/>
        </w:rPr>
        <w:t>“</w:t>
      </w:r>
      <w:r w:rsidR="00277791" w:rsidRPr="008A41F0">
        <w:rPr>
          <w:rFonts w:asciiTheme="majorBidi" w:hAnsiTheme="majorBidi" w:cstheme="majorBidi"/>
        </w:rPr>
        <w:t>Hizballah</w:t>
      </w:r>
      <w:r w:rsidR="00E37A10">
        <w:rPr>
          <w:rFonts w:asciiTheme="majorBidi" w:hAnsiTheme="majorBidi" w:cstheme="majorBidi"/>
        </w:rPr>
        <w:t>’</w:t>
      </w:r>
      <w:r w:rsidR="00277791" w:rsidRPr="008A41F0">
        <w:rPr>
          <w:rFonts w:asciiTheme="majorBidi" w:hAnsiTheme="majorBidi" w:cstheme="majorBidi"/>
        </w:rPr>
        <w:t xml:space="preserve">s Counterintelligence Apparatus,” </w:t>
      </w:r>
      <w:r w:rsidR="00277791" w:rsidRPr="00E131A3">
        <w:rPr>
          <w:rFonts w:asciiTheme="majorBidi" w:hAnsiTheme="majorBidi" w:cstheme="majorBidi"/>
          <w:i/>
          <w:iCs/>
        </w:rPr>
        <w:t>International Journal of Intelligence and CounterIntelligence</w:t>
      </w:r>
      <w:r w:rsidR="00277791" w:rsidRPr="008A41F0">
        <w:rPr>
          <w:rFonts w:asciiTheme="majorBidi" w:hAnsiTheme="majorBidi" w:cstheme="majorBidi"/>
        </w:rPr>
        <w:t>, Vol. 25, no.4 (2012), 771–785.</w:t>
      </w:r>
    </w:p>
  </w:footnote>
  <w:footnote w:id="8">
    <w:p w14:paraId="6FD60B8E" w14:textId="3B71960D" w:rsidR="007A2581" w:rsidRPr="003B3591" w:rsidRDefault="007A2581" w:rsidP="007A2581">
      <w:pPr>
        <w:pStyle w:val="FootnoteText"/>
        <w:bidi w:val="0"/>
        <w:rPr>
          <w:rFonts w:asciiTheme="majorBidi" w:hAnsiTheme="majorBidi" w:cstheme="majorBidi"/>
        </w:rPr>
      </w:pPr>
      <w:r w:rsidRPr="007A2581">
        <w:rPr>
          <w:rStyle w:val="FootnoteReference"/>
          <w:rFonts w:asciiTheme="majorBidi" w:hAnsiTheme="majorBidi" w:cstheme="majorBidi"/>
        </w:rPr>
        <w:footnoteRef/>
      </w:r>
      <w:r w:rsidRPr="007A2581">
        <w:rPr>
          <w:rFonts w:asciiTheme="majorBidi" w:hAnsiTheme="majorBidi" w:cstheme="majorBidi"/>
          <w:rtl/>
        </w:rPr>
        <w:t xml:space="preserve"> </w:t>
      </w:r>
      <w:r w:rsidR="005B32F1">
        <w:rPr>
          <w:rFonts w:asciiTheme="majorBidi" w:hAnsiTheme="majorBidi" w:cstheme="majorBidi"/>
        </w:rPr>
        <w:t xml:space="preserve">Criminal Case 00/408-413, </w:t>
      </w:r>
      <w:r w:rsidR="005B32F1">
        <w:rPr>
          <w:rFonts w:asciiTheme="majorBidi" w:hAnsiTheme="majorBidi" w:cstheme="majorBidi"/>
          <w:i/>
          <w:iCs/>
        </w:rPr>
        <w:t>State of Israel vs</w:t>
      </w:r>
      <w:r w:rsidR="00FF6F6E">
        <w:rPr>
          <w:rFonts w:asciiTheme="majorBidi" w:hAnsiTheme="majorBidi" w:cstheme="majorBidi"/>
          <w:i/>
          <w:iCs/>
        </w:rPr>
        <w:t>.</w:t>
      </w:r>
      <w:r w:rsidR="005B32F1">
        <w:rPr>
          <w:rFonts w:asciiTheme="majorBidi" w:hAnsiTheme="majorBidi" w:cstheme="majorBidi"/>
          <w:i/>
          <w:iCs/>
        </w:rPr>
        <w:t xml:space="preserve"> Salim Bin Sa’id Abdul Razek</w:t>
      </w:r>
      <w:r w:rsidR="0014617B">
        <w:rPr>
          <w:rFonts w:asciiTheme="majorBidi" w:hAnsiTheme="majorBidi" w:cstheme="majorBidi"/>
          <w:i/>
          <w:iCs/>
        </w:rPr>
        <w:t xml:space="preserve"> et al</w:t>
      </w:r>
      <w:r w:rsidR="0014617B">
        <w:rPr>
          <w:rFonts w:asciiTheme="majorBidi" w:hAnsiTheme="majorBidi" w:cstheme="majorBidi"/>
        </w:rPr>
        <w:t>, pp. 3</w:t>
      </w:r>
      <w:r w:rsidR="0014617B" w:rsidRPr="008A41F0">
        <w:rPr>
          <w:rFonts w:asciiTheme="majorBidi" w:hAnsiTheme="majorBidi" w:cstheme="majorBidi"/>
        </w:rPr>
        <w:t>–</w:t>
      </w:r>
      <w:r w:rsidR="0014617B">
        <w:rPr>
          <w:rFonts w:asciiTheme="majorBidi" w:hAnsiTheme="majorBidi" w:cstheme="majorBidi"/>
        </w:rPr>
        <w:t>4 (</w:t>
      </w:r>
      <w:r w:rsidR="003B3591">
        <w:rPr>
          <w:rFonts w:asciiTheme="majorBidi" w:hAnsiTheme="majorBidi" w:cstheme="majorBidi"/>
        </w:rPr>
        <w:t xml:space="preserve">Hebrew; </w:t>
      </w:r>
      <w:r w:rsidR="0014617B">
        <w:rPr>
          <w:rFonts w:asciiTheme="majorBidi" w:hAnsiTheme="majorBidi" w:cstheme="majorBidi"/>
        </w:rPr>
        <w:t xml:space="preserve">published in </w:t>
      </w:r>
      <w:r w:rsidR="003B3591">
        <w:rPr>
          <w:rFonts w:asciiTheme="majorBidi" w:hAnsiTheme="majorBidi" w:cstheme="majorBidi"/>
          <w:i/>
          <w:iCs/>
        </w:rPr>
        <w:t>Pador</w:t>
      </w:r>
      <w:r w:rsidR="003B3591">
        <w:rPr>
          <w:rFonts w:asciiTheme="majorBidi" w:hAnsiTheme="majorBidi" w:cstheme="majorBidi"/>
        </w:rPr>
        <w:t>, June 13, 2001).</w:t>
      </w:r>
    </w:p>
  </w:footnote>
  <w:footnote w:id="9">
    <w:p w14:paraId="2FF68C34" w14:textId="2FAA1319" w:rsidR="00BC309F" w:rsidRPr="00993601" w:rsidRDefault="00BC309F" w:rsidP="00993601">
      <w:pPr>
        <w:pStyle w:val="FootnoteText"/>
        <w:bidi w:val="0"/>
        <w:rPr>
          <w:rFonts w:asciiTheme="majorBidi" w:hAnsiTheme="majorBidi" w:cstheme="majorBidi"/>
        </w:rPr>
      </w:pPr>
      <w:r w:rsidRPr="00993601">
        <w:rPr>
          <w:rStyle w:val="FootnoteReference"/>
          <w:rFonts w:asciiTheme="majorBidi" w:hAnsiTheme="majorBidi" w:cstheme="majorBidi"/>
        </w:rPr>
        <w:footnoteRef/>
      </w:r>
      <w:r w:rsidRPr="00993601">
        <w:rPr>
          <w:rFonts w:asciiTheme="majorBidi" w:hAnsiTheme="majorBidi" w:cstheme="majorBidi"/>
          <w:rtl/>
        </w:rPr>
        <w:t xml:space="preserve"> </w:t>
      </w:r>
      <w:r w:rsidR="00993601">
        <w:rPr>
          <w:rFonts w:asciiTheme="majorBidi" w:hAnsiTheme="majorBidi" w:cstheme="majorBidi"/>
        </w:rPr>
        <w:t>Ibid, pp. 3</w:t>
      </w:r>
      <w:r w:rsidR="00993601" w:rsidRPr="008A41F0">
        <w:rPr>
          <w:rFonts w:asciiTheme="majorBidi" w:hAnsiTheme="majorBidi" w:cstheme="majorBidi"/>
        </w:rPr>
        <w:t>–</w:t>
      </w:r>
      <w:r w:rsidR="00993601">
        <w:rPr>
          <w:rFonts w:asciiTheme="majorBidi" w:hAnsiTheme="majorBidi" w:cstheme="majorBidi"/>
        </w:rPr>
        <w:t>4, 8</w:t>
      </w:r>
      <w:r w:rsidR="00993601" w:rsidRPr="008A41F0">
        <w:rPr>
          <w:rFonts w:asciiTheme="majorBidi" w:hAnsiTheme="majorBidi" w:cstheme="majorBidi"/>
        </w:rPr>
        <w:t>–</w:t>
      </w:r>
      <w:r w:rsidR="00993601">
        <w:rPr>
          <w:rFonts w:asciiTheme="majorBidi" w:hAnsiTheme="majorBidi" w:cstheme="majorBidi"/>
        </w:rPr>
        <w:t>9.</w:t>
      </w:r>
    </w:p>
  </w:footnote>
  <w:footnote w:id="10">
    <w:p w14:paraId="1E85BF6B" w14:textId="669D2D80" w:rsidR="00993601" w:rsidRPr="00993601" w:rsidRDefault="00993601" w:rsidP="00CA0A86">
      <w:pPr>
        <w:pStyle w:val="FootnoteText"/>
        <w:bidi w:val="0"/>
        <w:rPr>
          <w:rFonts w:asciiTheme="majorBidi" w:hAnsiTheme="majorBidi" w:cstheme="majorBidi"/>
        </w:rPr>
      </w:pPr>
      <w:r w:rsidRPr="00993601">
        <w:rPr>
          <w:rStyle w:val="FootnoteReference"/>
          <w:rFonts w:asciiTheme="majorBidi" w:hAnsiTheme="majorBidi" w:cstheme="majorBidi"/>
        </w:rPr>
        <w:footnoteRef/>
      </w:r>
      <w:r>
        <w:rPr>
          <w:rFonts w:asciiTheme="majorBidi" w:hAnsiTheme="majorBidi" w:cstheme="majorBidi"/>
        </w:rPr>
        <w:t xml:space="preserve"> Ibid, pp. 5</w:t>
      </w:r>
      <w:r w:rsidRPr="008A41F0">
        <w:rPr>
          <w:rFonts w:asciiTheme="majorBidi" w:hAnsiTheme="majorBidi" w:cstheme="majorBidi"/>
        </w:rPr>
        <w:t>–</w:t>
      </w:r>
      <w:r>
        <w:rPr>
          <w:rFonts w:asciiTheme="majorBidi" w:hAnsiTheme="majorBidi" w:cstheme="majorBidi"/>
        </w:rPr>
        <w:t>8.</w:t>
      </w:r>
    </w:p>
  </w:footnote>
  <w:footnote w:id="11">
    <w:p w14:paraId="5630D4EF" w14:textId="614387B5" w:rsidR="00993601" w:rsidRPr="00993601" w:rsidRDefault="00993601" w:rsidP="00993601">
      <w:pPr>
        <w:pStyle w:val="FootnoteText"/>
        <w:bidi w:val="0"/>
        <w:rPr>
          <w:rFonts w:asciiTheme="majorBidi" w:hAnsiTheme="majorBidi" w:cstheme="majorBidi"/>
        </w:rPr>
      </w:pPr>
      <w:r w:rsidRPr="00993601">
        <w:rPr>
          <w:rStyle w:val="FootnoteReference"/>
          <w:rFonts w:asciiTheme="majorBidi" w:hAnsiTheme="majorBidi" w:cstheme="majorBidi"/>
        </w:rPr>
        <w:footnoteRef/>
      </w:r>
      <w:r w:rsidRPr="00993601">
        <w:rPr>
          <w:rFonts w:asciiTheme="majorBidi" w:hAnsiTheme="majorBidi" w:cstheme="majorBidi"/>
          <w:rtl/>
        </w:rPr>
        <w:t xml:space="preserve"> </w:t>
      </w:r>
      <w:r>
        <w:rPr>
          <w:rFonts w:asciiTheme="majorBidi" w:hAnsiTheme="majorBidi" w:cstheme="majorBidi"/>
        </w:rPr>
        <w:t>Ibid, pp. 10</w:t>
      </w:r>
      <w:r w:rsidRPr="008A41F0">
        <w:rPr>
          <w:rFonts w:asciiTheme="majorBidi" w:hAnsiTheme="majorBidi" w:cstheme="majorBidi"/>
        </w:rPr>
        <w:t>–</w:t>
      </w:r>
      <w:r>
        <w:rPr>
          <w:rFonts w:asciiTheme="majorBidi" w:hAnsiTheme="majorBidi" w:cstheme="majorBidi"/>
        </w:rPr>
        <w:t>11.</w:t>
      </w:r>
    </w:p>
  </w:footnote>
  <w:footnote w:id="12">
    <w:p w14:paraId="6B39516A" w14:textId="59045040" w:rsidR="00993601" w:rsidRPr="00993601" w:rsidRDefault="00993601" w:rsidP="00993601">
      <w:pPr>
        <w:pStyle w:val="FootnoteText"/>
        <w:bidi w:val="0"/>
        <w:rPr>
          <w:rFonts w:asciiTheme="majorBidi" w:hAnsiTheme="majorBidi" w:cstheme="majorBidi"/>
        </w:rPr>
      </w:pPr>
      <w:r w:rsidRPr="00993601">
        <w:rPr>
          <w:rStyle w:val="FootnoteReference"/>
          <w:rFonts w:asciiTheme="majorBidi" w:hAnsiTheme="majorBidi" w:cstheme="majorBidi"/>
        </w:rPr>
        <w:footnoteRef/>
      </w:r>
      <w:r w:rsidRPr="00993601">
        <w:rPr>
          <w:rFonts w:asciiTheme="majorBidi" w:hAnsiTheme="majorBidi" w:cstheme="majorBidi"/>
          <w:rtl/>
        </w:rPr>
        <w:t xml:space="preserve"> </w:t>
      </w:r>
      <w:r>
        <w:rPr>
          <w:rFonts w:asciiTheme="majorBidi" w:hAnsiTheme="majorBidi" w:cstheme="majorBidi"/>
        </w:rPr>
        <w:t>Ibid, pp. 11</w:t>
      </w:r>
      <w:r w:rsidRPr="008A41F0">
        <w:rPr>
          <w:rFonts w:asciiTheme="majorBidi" w:hAnsiTheme="majorBidi" w:cstheme="majorBidi"/>
        </w:rPr>
        <w:t>–</w:t>
      </w:r>
      <w:r>
        <w:rPr>
          <w:rFonts w:asciiTheme="majorBidi" w:hAnsiTheme="majorBidi" w:cstheme="majorBidi"/>
        </w:rPr>
        <w:t>12.</w:t>
      </w:r>
    </w:p>
  </w:footnote>
  <w:footnote w:id="13">
    <w:p w14:paraId="074B6281" w14:textId="4E502106" w:rsidR="005C188E" w:rsidRPr="003B32F3" w:rsidRDefault="005C188E" w:rsidP="003B32F3">
      <w:pPr>
        <w:pStyle w:val="FootnoteText"/>
        <w:bidi w:val="0"/>
        <w:rPr>
          <w:rFonts w:asciiTheme="majorBidi" w:hAnsiTheme="majorBidi" w:cstheme="majorBidi"/>
        </w:rPr>
      </w:pPr>
      <w:r w:rsidRPr="00767CC8">
        <w:rPr>
          <w:rStyle w:val="FootnoteReference"/>
          <w:rFonts w:asciiTheme="majorBidi" w:hAnsiTheme="majorBidi" w:cstheme="majorBidi"/>
        </w:rPr>
        <w:footnoteRef/>
      </w:r>
      <w:r w:rsidRPr="00767CC8">
        <w:rPr>
          <w:rFonts w:asciiTheme="majorBidi" w:hAnsiTheme="majorBidi" w:cstheme="majorBidi"/>
          <w:rtl/>
        </w:rPr>
        <w:t xml:space="preserve"> </w:t>
      </w:r>
      <w:r w:rsidR="003B32F3">
        <w:rPr>
          <w:rFonts w:asciiTheme="majorBidi" w:hAnsiTheme="majorBidi" w:cstheme="majorBidi"/>
        </w:rPr>
        <w:t xml:space="preserve">Serious Criminal Case 1120/02, </w:t>
      </w:r>
      <w:r w:rsidR="003B32F3">
        <w:rPr>
          <w:rFonts w:asciiTheme="majorBidi" w:hAnsiTheme="majorBidi" w:cstheme="majorBidi"/>
          <w:i/>
          <w:iCs/>
        </w:rPr>
        <w:t>State of Israel vs</w:t>
      </w:r>
      <w:r w:rsidR="00FF6F6E">
        <w:rPr>
          <w:rFonts w:asciiTheme="majorBidi" w:hAnsiTheme="majorBidi" w:cstheme="majorBidi"/>
          <w:i/>
          <w:iCs/>
        </w:rPr>
        <w:t>.</w:t>
      </w:r>
      <w:r w:rsidR="003B32F3">
        <w:rPr>
          <w:rFonts w:asciiTheme="majorBidi" w:hAnsiTheme="majorBidi" w:cstheme="majorBidi"/>
          <w:i/>
          <w:iCs/>
        </w:rPr>
        <w:t xml:space="preserve"> Nissim Bin Mussa Nasser</w:t>
      </w:r>
      <w:r w:rsidR="003B32F3">
        <w:rPr>
          <w:rFonts w:asciiTheme="majorBidi" w:hAnsiTheme="majorBidi" w:cstheme="majorBidi"/>
        </w:rPr>
        <w:t xml:space="preserve">, pp. </w:t>
      </w:r>
      <w:r w:rsidR="00FE6D93">
        <w:rPr>
          <w:rFonts w:asciiTheme="majorBidi" w:hAnsiTheme="majorBidi" w:cstheme="majorBidi"/>
        </w:rPr>
        <w:t>1</w:t>
      </w:r>
      <w:r w:rsidR="003B32F3" w:rsidRPr="008A41F0">
        <w:rPr>
          <w:rFonts w:asciiTheme="majorBidi" w:hAnsiTheme="majorBidi" w:cstheme="majorBidi"/>
        </w:rPr>
        <w:t>–</w:t>
      </w:r>
      <w:r w:rsidR="00FE6D93">
        <w:rPr>
          <w:rFonts w:asciiTheme="majorBidi" w:hAnsiTheme="majorBidi" w:cstheme="majorBidi"/>
        </w:rPr>
        <w:t>2</w:t>
      </w:r>
      <w:r w:rsidR="003B32F3">
        <w:rPr>
          <w:rFonts w:asciiTheme="majorBidi" w:hAnsiTheme="majorBidi" w:cstheme="majorBidi"/>
        </w:rPr>
        <w:t xml:space="preserve"> (Hebrew; published in </w:t>
      </w:r>
      <w:r w:rsidR="00FE6D93">
        <w:rPr>
          <w:rFonts w:asciiTheme="majorBidi" w:hAnsiTheme="majorBidi" w:cstheme="majorBidi"/>
          <w:i/>
          <w:iCs/>
        </w:rPr>
        <w:t>Nevo</w:t>
      </w:r>
      <w:r w:rsidR="003B32F3">
        <w:rPr>
          <w:rFonts w:asciiTheme="majorBidi" w:hAnsiTheme="majorBidi" w:cstheme="majorBidi"/>
        </w:rPr>
        <w:t xml:space="preserve">, </w:t>
      </w:r>
      <w:r w:rsidR="00FE6D93">
        <w:rPr>
          <w:rFonts w:asciiTheme="majorBidi" w:hAnsiTheme="majorBidi" w:cstheme="majorBidi"/>
        </w:rPr>
        <w:t>December 11</w:t>
      </w:r>
      <w:r w:rsidR="003B32F3">
        <w:rPr>
          <w:rFonts w:asciiTheme="majorBidi" w:hAnsiTheme="majorBidi" w:cstheme="majorBidi"/>
        </w:rPr>
        <w:t>, 200</w:t>
      </w:r>
      <w:r w:rsidR="00FE6D93">
        <w:rPr>
          <w:rFonts w:asciiTheme="majorBidi" w:hAnsiTheme="majorBidi" w:cstheme="majorBidi"/>
        </w:rPr>
        <w:t>2</w:t>
      </w:r>
      <w:r w:rsidR="003B32F3">
        <w:rPr>
          <w:rFonts w:asciiTheme="majorBidi" w:hAnsiTheme="majorBidi" w:cstheme="majorBidi"/>
        </w:rPr>
        <w:t>).</w:t>
      </w:r>
    </w:p>
  </w:footnote>
  <w:footnote w:id="14">
    <w:p w14:paraId="48D12552" w14:textId="65E822BC" w:rsidR="00017A9A" w:rsidRPr="00003C3E" w:rsidRDefault="00017A9A" w:rsidP="00F74419">
      <w:pPr>
        <w:pStyle w:val="FootnoteText"/>
        <w:bidi w:val="0"/>
        <w:rPr>
          <w:rFonts w:asciiTheme="majorBidi" w:hAnsiTheme="majorBidi" w:cstheme="majorBidi"/>
        </w:rPr>
      </w:pPr>
      <w:r w:rsidRPr="00017A9A">
        <w:rPr>
          <w:rStyle w:val="FootnoteReference"/>
          <w:rFonts w:asciiTheme="majorBidi" w:hAnsiTheme="majorBidi" w:cstheme="majorBidi"/>
        </w:rPr>
        <w:footnoteRef/>
      </w:r>
      <w:r w:rsidRPr="00017A9A">
        <w:rPr>
          <w:rFonts w:asciiTheme="majorBidi" w:hAnsiTheme="majorBidi" w:cstheme="majorBidi"/>
          <w:rtl/>
        </w:rPr>
        <w:t xml:space="preserve"> </w:t>
      </w:r>
      <w:r>
        <w:rPr>
          <w:rFonts w:asciiTheme="majorBidi" w:hAnsiTheme="majorBidi" w:cstheme="majorBidi"/>
        </w:rPr>
        <w:t>Ibid, pp. 3</w:t>
      </w:r>
      <w:r w:rsidR="00BD5299" w:rsidRPr="008A41F0">
        <w:rPr>
          <w:rFonts w:asciiTheme="majorBidi" w:hAnsiTheme="majorBidi" w:cstheme="majorBidi"/>
        </w:rPr>
        <w:t>–</w:t>
      </w:r>
      <w:r>
        <w:rPr>
          <w:rFonts w:asciiTheme="majorBidi" w:hAnsiTheme="majorBidi" w:cstheme="majorBidi"/>
        </w:rPr>
        <w:t>4. The verdict notes that</w:t>
      </w:r>
      <w:r w:rsidR="002E7445">
        <w:rPr>
          <w:rFonts w:asciiTheme="majorBidi" w:hAnsiTheme="majorBidi" w:cstheme="majorBidi"/>
        </w:rPr>
        <w:t xml:space="preserve"> the person in question was Ahmad Jibril brother, but at the time of the incident, it was Jibril’s son who was killed, and it seems that that is what was meant. </w:t>
      </w:r>
      <w:r w:rsidR="00FF6F6E">
        <w:rPr>
          <w:rFonts w:asciiTheme="majorBidi" w:hAnsiTheme="majorBidi" w:cstheme="majorBidi"/>
        </w:rPr>
        <w:t>See</w:t>
      </w:r>
      <w:r w:rsidR="002E7445">
        <w:rPr>
          <w:rFonts w:asciiTheme="majorBidi" w:hAnsiTheme="majorBidi" w:cstheme="majorBidi"/>
        </w:rPr>
        <w:t xml:space="preserve">, e.g., </w:t>
      </w:r>
      <w:r w:rsidR="00003C3E">
        <w:rPr>
          <w:rFonts w:asciiTheme="majorBidi" w:hAnsiTheme="majorBidi" w:cstheme="majorBidi"/>
        </w:rPr>
        <w:t xml:space="preserve">“Ahmad Jibril’s son killed in car explosion in Beirut” (Hebrew), </w:t>
      </w:r>
      <w:r w:rsidR="00003C3E">
        <w:rPr>
          <w:rFonts w:asciiTheme="majorBidi" w:hAnsiTheme="majorBidi" w:cstheme="majorBidi"/>
          <w:i/>
          <w:iCs/>
        </w:rPr>
        <w:t>Ynet</w:t>
      </w:r>
      <w:r w:rsidR="00003C3E">
        <w:rPr>
          <w:rFonts w:asciiTheme="majorBidi" w:hAnsiTheme="majorBidi" w:cstheme="majorBidi"/>
        </w:rPr>
        <w:t xml:space="preserve">, May 20, 2002, </w:t>
      </w:r>
      <w:hyperlink r:id="rId1" w:history="1">
        <w:r w:rsidR="00003C3E" w:rsidRPr="008A41F0">
          <w:rPr>
            <w:rStyle w:val="Hyperlink"/>
            <w:rFonts w:asciiTheme="majorBidi" w:hAnsiTheme="majorBidi" w:cstheme="majorBidi"/>
          </w:rPr>
          <w:t>https://www.ynet.co.il/articles/0,7340,L-1901067,00.html</w:t>
        </w:r>
      </w:hyperlink>
    </w:p>
  </w:footnote>
  <w:footnote w:id="15">
    <w:p w14:paraId="54120888" w14:textId="6A73A7AF" w:rsidR="008B13E7" w:rsidRPr="008B13E7" w:rsidRDefault="008B13E7" w:rsidP="008B13E7">
      <w:pPr>
        <w:pStyle w:val="FootnoteText"/>
        <w:bidi w:val="0"/>
        <w:rPr>
          <w:rFonts w:asciiTheme="majorBidi" w:hAnsiTheme="majorBidi" w:cstheme="majorBidi"/>
        </w:rPr>
      </w:pPr>
      <w:r w:rsidRPr="008B13E7">
        <w:rPr>
          <w:rStyle w:val="FootnoteReference"/>
          <w:rFonts w:asciiTheme="majorBidi" w:hAnsiTheme="majorBidi" w:cstheme="majorBidi"/>
        </w:rPr>
        <w:footnoteRef/>
      </w:r>
      <w:r w:rsidRPr="008B13E7">
        <w:rPr>
          <w:rFonts w:asciiTheme="majorBidi" w:hAnsiTheme="majorBidi" w:cstheme="majorBidi"/>
          <w:rtl/>
        </w:rPr>
        <w:t xml:space="preserve"> </w:t>
      </w:r>
      <w:r w:rsidRPr="00DA4EEE">
        <w:rPr>
          <w:rFonts w:asciiTheme="majorBidi" w:hAnsiTheme="majorBidi" w:cstheme="majorBidi"/>
          <w:highlight w:val="yellow"/>
        </w:rPr>
        <w:t>M[ilitary Case??]</w:t>
      </w:r>
      <w:r>
        <w:rPr>
          <w:rFonts w:asciiTheme="majorBidi" w:hAnsiTheme="majorBidi" w:cstheme="majorBidi"/>
        </w:rPr>
        <w:t xml:space="preserve"> 3/02, </w:t>
      </w:r>
      <w:r>
        <w:rPr>
          <w:rFonts w:asciiTheme="majorBidi" w:hAnsiTheme="majorBidi" w:cstheme="majorBidi"/>
          <w:i/>
          <w:iCs/>
        </w:rPr>
        <w:t>Military Prosecution vs Lt. Col. Omar al-Hayeb</w:t>
      </w:r>
      <w:r>
        <w:rPr>
          <w:rFonts w:asciiTheme="majorBidi" w:hAnsiTheme="majorBidi" w:cstheme="majorBidi"/>
        </w:rPr>
        <w:t xml:space="preserve">, p. 2 (published in </w:t>
      </w:r>
      <w:r>
        <w:rPr>
          <w:rFonts w:asciiTheme="majorBidi" w:hAnsiTheme="majorBidi" w:cstheme="majorBidi"/>
          <w:i/>
          <w:iCs/>
        </w:rPr>
        <w:t>Nevo</w:t>
      </w:r>
      <w:r>
        <w:rPr>
          <w:rFonts w:asciiTheme="majorBidi" w:hAnsiTheme="majorBidi" w:cstheme="majorBidi"/>
        </w:rPr>
        <w:t>, April 27, 2006).</w:t>
      </w:r>
    </w:p>
  </w:footnote>
  <w:footnote w:id="16">
    <w:p w14:paraId="682B501F" w14:textId="4417D852" w:rsidR="000640A3" w:rsidRPr="000640A3" w:rsidRDefault="000640A3" w:rsidP="000640A3">
      <w:pPr>
        <w:pStyle w:val="FootnoteText"/>
        <w:bidi w:val="0"/>
        <w:rPr>
          <w:rFonts w:asciiTheme="majorBidi" w:hAnsiTheme="majorBidi" w:cstheme="majorBidi"/>
        </w:rPr>
      </w:pPr>
      <w:r w:rsidRPr="000640A3">
        <w:rPr>
          <w:rStyle w:val="FootnoteReference"/>
          <w:rFonts w:asciiTheme="majorBidi" w:hAnsiTheme="majorBidi" w:cstheme="majorBidi"/>
        </w:rPr>
        <w:footnoteRef/>
      </w:r>
      <w:r w:rsidRPr="000640A3">
        <w:rPr>
          <w:rFonts w:asciiTheme="majorBidi" w:hAnsiTheme="majorBidi" w:cstheme="majorBidi"/>
          <w:rtl/>
        </w:rPr>
        <w:t xml:space="preserve"> </w:t>
      </w:r>
      <w:r>
        <w:rPr>
          <w:rFonts w:asciiTheme="majorBidi" w:hAnsiTheme="majorBidi" w:cstheme="majorBidi"/>
        </w:rPr>
        <w:t xml:space="preserve">Criminal Case 36/03, </w:t>
      </w:r>
      <w:r>
        <w:rPr>
          <w:rFonts w:asciiTheme="majorBidi" w:hAnsiTheme="majorBidi" w:cstheme="majorBidi"/>
          <w:i/>
          <w:iCs/>
        </w:rPr>
        <w:t>State of Israel vs</w:t>
      </w:r>
      <w:r w:rsidR="00FE5D0F">
        <w:rPr>
          <w:rFonts w:asciiTheme="majorBidi" w:hAnsiTheme="majorBidi" w:cstheme="majorBidi"/>
          <w:i/>
          <w:iCs/>
        </w:rPr>
        <w:t>.</w:t>
      </w:r>
      <w:r>
        <w:rPr>
          <w:rFonts w:asciiTheme="majorBidi" w:hAnsiTheme="majorBidi" w:cstheme="majorBidi"/>
          <w:i/>
          <w:iCs/>
        </w:rPr>
        <w:t xml:space="preserve"> Sa'ad Bin Jamil Kahmoz</w:t>
      </w:r>
      <w:r>
        <w:rPr>
          <w:rFonts w:asciiTheme="majorBidi" w:hAnsiTheme="majorBidi" w:cstheme="majorBidi"/>
        </w:rPr>
        <w:t>, pp. 3</w:t>
      </w:r>
      <w:r w:rsidR="00BD5299" w:rsidRPr="008A41F0">
        <w:rPr>
          <w:rFonts w:asciiTheme="majorBidi" w:hAnsiTheme="majorBidi" w:cstheme="majorBidi"/>
        </w:rPr>
        <w:t>–</w:t>
      </w:r>
      <w:r>
        <w:rPr>
          <w:rFonts w:asciiTheme="majorBidi" w:hAnsiTheme="majorBidi" w:cstheme="majorBidi"/>
        </w:rPr>
        <w:t xml:space="preserve">4 (published in </w:t>
      </w:r>
      <w:r>
        <w:rPr>
          <w:rFonts w:asciiTheme="majorBidi" w:hAnsiTheme="majorBidi" w:cstheme="majorBidi"/>
          <w:i/>
          <w:iCs/>
        </w:rPr>
        <w:t>Nevo</w:t>
      </w:r>
      <w:r>
        <w:rPr>
          <w:rFonts w:asciiTheme="majorBidi" w:hAnsiTheme="majorBidi" w:cstheme="majorBidi"/>
        </w:rPr>
        <w:t xml:space="preserve">, July 15, 2007); </w:t>
      </w:r>
      <w:r w:rsidRPr="00CB32FD">
        <w:rPr>
          <w:rFonts w:asciiTheme="majorBidi" w:hAnsiTheme="majorBidi" w:cstheme="majorBidi"/>
          <w:highlight w:val="yellow"/>
        </w:rPr>
        <w:t>BET”SHIN</w:t>
      </w:r>
      <w:r>
        <w:rPr>
          <w:rFonts w:asciiTheme="majorBidi" w:hAnsiTheme="majorBidi" w:cstheme="majorBidi"/>
        </w:rPr>
        <w:t xml:space="preserve"> 332/03, </w:t>
      </w:r>
      <w:r>
        <w:rPr>
          <w:rFonts w:asciiTheme="majorBidi" w:hAnsiTheme="majorBidi" w:cstheme="majorBidi"/>
          <w:i/>
          <w:iCs/>
        </w:rPr>
        <w:t>State of Israel vs. Rida Bin A. Hakim Akak</w:t>
      </w:r>
      <w:r>
        <w:rPr>
          <w:rFonts w:asciiTheme="majorBidi" w:hAnsiTheme="majorBidi" w:cstheme="majorBidi"/>
        </w:rPr>
        <w:t xml:space="preserve">, p. 2 (published in </w:t>
      </w:r>
      <w:r>
        <w:rPr>
          <w:rFonts w:asciiTheme="majorBidi" w:hAnsiTheme="majorBidi" w:cstheme="majorBidi"/>
          <w:i/>
          <w:iCs/>
        </w:rPr>
        <w:t>Nevo</w:t>
      </w:r>
      <w:r>
        <w:rPr>
          <w:rFonts w:asciiTheme="majorBidi" w:hAnsiTheme="majorBidi" w:cstheme="majorBidi"/>
        </w:rPr>
        <w:t>, March 27, 2003).</w:t>
      </w:r>
    </w:p>
  </w:footnote>
  <w:footnote w:id="17">
    <w:p w14:paraId="019D4E99" w14:textId="44B975B1" w:rsidR="007453F8" w:rsidRPr="00277E7F" w:rsidRDefault="007453F8" w:rsidP="007453F8">
      <w:pPr>
        <w:pStyle w:val="FootnoteText"/>
        <w:bidi w:val="0"/>
        <w:rPr>
          <w:rFonts w:asciiTheme="majorBidi" w:hAnsiTheme="majorBidi" w:cstheme="majorBidi"/>
        </w:rPr>
      </w:pPr>
      <w:r w:rsidRPr="007453F8">
        <w:rPr>
          <w:rStyle w:val="FootnoteReference"/>
          <w:rFonts w:asciiTheme="majorBidi" w:hAnsiTheme="majorBidi" w:cstheme="majorBidi"/>
        </w:rPr>
        <w:footnoteRef/>
      </w:r>
      <w:r w:rsidRPr="007453F8">
        <w:rPr>
          <w:rFonts w:asciiTheme="majorBidi" w:hAnsiTheme="majorBidi" w:cstheme="majorBidi"/>
          <w:rtl/>
        </w:rPr>
        <w:t xml:space="preserve"> </w:t>
      </w:r>
      <w:r>
        <w:rPr>
          <w:rFonts w:asciiTheme="majorBidi" w:hAnsiTheme="majorBidi" w:cstheme="majorBidi"/>
        </w:rPr>
        <w:t xml:space="preserve">Criminal Case 36/03, </w:t>
      </w:r>
      <w:r>
        <w:rPr>
          <w:rFonts w:asciiTheme="majorBidi" w:hAnsiTheme="majorBidi" w:cstheme="majorBidi"/>
          <w:i/>
          <w:iCs/>
        </w:rPr>
        <w:t>State of Israel vs</w:t>
      </w:r>
      <w:r w:rsidR="00FE5D0F">
        <w:rPr>
          <w:rFonts w:asciiTheme="majorBidi" w:hAnsiTheme="majorBidi" w:cstheme="majorBidi"/>
          <w:i/>
          <w:iCs/>
        </w:rPr>
        <w:t>.</w:t>
      </w:r>
      <w:r>
        <w:rPr>
          <w:rFonts w:asciiTheme="majorBidi" w:hAnsiTheme="majorBidi" w:cstheme="majorBidi"/>
          <w:i/>
          <w:iCs/>
        </w:rPr>
        <w:t xml:space="preserve"> Kahmo</w:t>
      </w:r>
      <w:r w:rsidR="00277E7F">
        <w:rPr>
          <w:rFonts w:asciiTheme="majorBidi" w:hAnsiTheme="majorBidi" w:cstheme="majorBidi"/>
          <w:i/>
          <w:iCs/>
        </w:rPr>
        <w:t>z</w:t>
      </w:r>
      <w:r w:rsidR="00277E7F">
        <w:rPr>
          <w:rFonts w:asciiTheme="majorBidi" w:hAnsiTheme="majorBidi" w:cstheme="majorBidi"/>
        </w:rPr>
        <w:t>, pp. 3</w:t>
      </w:r>
      <w:r w:rsidR="00BD5299" w:rsidRPr="008A41F0">
        <w:rPr>
          <w:rFonts w:asciiTheme="majorBidi" w:hAnsiTheme="majorBidi" w:cstheme="majorBidi"/>
        </w:rPr>
        <w:t>–</w:t>
      </w:r>
      <w:r w:rsidR="00277E7F">
        <w:rPr>
          <w:rFonts w:asciiTheme="majorBidi" w:hAnsiTheme="majorBidi" w:cstheme="majorBidi"/>
        </w:rPr>
        <w:t>4.</w:t>
      </w:r>
    </w:p>
  </w:footnote>
  <w:footnote w:id="18">
    <w:p w14:paraId="007B9301" w14:textId="2723A7CB" w:rsidR="006D5420" w:rsidRPr="006D5420" w:rsidRDefault="006D5420" w:rsidP="006D5420">
      <w:pPr>
        <w:pStyle w:val="FootnoteText"/>
        <w:bidi w:val="0"/>
        <w:rPr>
          <w:rFonts w:asciiTheme="majorBidi" w:hAnsiTheme="majorBidi" w:cstheme="majorBidi"/>
        </w:rPr>
      </w:pPr>
      <w:r w:rsidRPr="006D5420">
        <w:rPr>
          <w:rStyle w:val="FootnoteReference"/>
          <w:rFonts w:asciiTheme="majorBidi" w:hAnsiTheme="majorBidi" w:cstheme="majorBidi"/>
        </w:rPr>
        <w:footnoteRef/>
      </w:r>
      <w:r w:rsidRPr="006D5420">
        <w:rPr>
          <w:rFonts w:asciiTheme="majorBidi" w:hAnsiTheme="majorBidi" w:cstheme="majorBidi"/>
          <w:rtl/>
        </w:rPr>
        <w:t xml:space="preserve"> </w:t>
      </w:r>
      <w:r>
        <w:rPr>
          <w:rFonts w:asciiTheme="majorBidi" w:hAnsiTheme="majorBidi" w:cstheme="majorBidi"/>
        </w:rPr>
        <w:t xml:space="preserve">Ibid, p. 5; </w:t>
      </w:r>
      <w:r w:rsidR="001C28D8" w:rsidRPr="003860B9">
        <w:rPr>
          <w:rFonts w:asciiTheme="majorBidi" w:hAnsiTheme="majorBidi" w:cstheme="majorBidi"/>
          <w:highlight w:val="yellow"/>
        </w:rPr>
        <w:t>Miscellaneous Requests/</w:t>
      </w:r>
      <w:r w:rsidR="003860B9" w:rsidRPr="003860B9">
        <w:rPr>
          <w:rFonts w:asciiTheme="majorBidi" w:hAnsiTheme="majorBidi" w:cstheme="majorBidi"/>
          <w:highlight w:val="yellow"/>
        </w:rPr>
        <w:t>Release Request</w:t>
      </w:r>
      <w:r w:rsidR="003860B9">
        <w:rPr>
          <w:rFonts w:asciiTheme="majorBidi" w:hAnsiTheme="majorBidi" w:cstheme="majorBidi"/>
        </w:rPr>
        <w:t xml:space="preserve"> </w:t>
      </w:r>
      <w:r>
        <w:rPr>
          <w:rFonts w:asciiTheme="majorBidi" w:hAnsiTheme="majorBidi" w:cstheme="majorBidi"/>
        </w:rPr>
        <w:t xml:space="preserve">1564/04, </w:t>
      </w:r>
      <w:r>
        <w:rPr>
          <w:rFonts w:asciiTheme="majorBidi" w:hAnsiTheme="majorBidi" w:cstheme="majorBidi"/>
          <w:i/>
          <w:iCs/>
        </w:rPr>
        <w:t>Charlie Shalom Peretz vs</w:t>
      </w:r>
      <w:r w:rsidR="00FE5D0F">
        <w:rPr>
          <w:rFonts w:asciiTheme="majorBidi" w:hAnsiTheme="majorBidi" w:cstheme="majorBidi"/>
          <w:i/>
          <w:iCs/>
        </w:rPr>
        <w:t>.</w:t>
      </w:r>
      <w:r>
        <w:rPr>
          <w:rFonts w:asciiTheme="majorBidi" w:hAnsiTheme="majorBidi" w:cstheme="majorBidi"/>
          <w:i/>
          <w:iCs/>
        </w:rPr>
        <w:t xml:space="preserve"> State of Israel</w:t>
      </w:r>
      <w:r>
        <w:rPr>
          <w:rFonts w:asciiTheme="majorBidi" w:hAnsiTheme="majorBidi" w:cstheme="majorBidi"/>
        </w:rPr>
        <w:t xml:space="preserve">, pp. 2, 5, 6 (Hebrew; published in </w:t>
      </w:r>
      <w:r>
        <w:rPr>
          <w:rFonts w:asciiTheme="majorBidi" w:hAnsiTheme="majorBidi" w:cstheme="majorBidi"/>
          <w:i/>
          <w:iCs/>
        </w:rPr>
        <w:t>Nevo</w:t>
      </w:r>
      <w:r>
        <w:rPr>
          <w:rFonts w:asciiTheme="majorBidi" w:hAnsiTheme="majorBidi" w:cstheme="majorBidi"/>
        </w:rPr>
        <w:t>, March 24, 2004).</w:t>
      </w:r>
    </w:p>
  </w:footnote>
  <w:footnote w:id="19">
    <w:p w14:paraId="42667FE9" w14:textId="42870079" w:rsidR="00F16ADE" w:rsidRPr="00213ED5" w:rsidRDefault="00F16ADE" w:rsidP="00213ED5">
      <w:pPr>
        <w:pStyle w:val="FootnoteText"/>
        <w:bidi w:val="0"/>
        <w:rPr>
          <w:rFonts w:asciiTheme="majorBidi" w:hAnsiTheme="majorBidi" w:cstheme="majorBidi"/>
        </w:rPr>
      </w:pPr>
      <w:r w:rsidRPr="00213ED5">
        <w:rPr>
          <w:rStyle w:val="FootnoteReference"/>
          <w:rFonts w:asciiTheme="majorBidi" w:hAnsiTheme="majorBidi" w:cstheme="majorBidi"/>
        </w:rPr>
        <w:footnoteRef/>
      </w:r>
      <w:r w:rsidRPr="00213ED5">
        <w:rPr>
          <w:rFonts w:asciiTheme="majorBidi" w:hAnsiTheme="majorBidi" w:cstheme="majorBidi"/>
          <w:rtl/>
        </w:rPr>
        <w:t xml:space="preserve"> </w:t>
      </w:r>
      <w:r w:rsidR="00213ED5">
        <w:rPr>
          <w:rFonts w:asciiTheme="majorBidi" w:hAnsiTheme="majorBidi" w:cstheme="majorBidi"/>
        </w:rPr>
        <w:t xml:space="preserve">Criminal Case 36/03, </w:t>
      </w:r>
      <w:r w:rsidR="00213ED5">
        <w:rPr>
          <w:rFonts w:asciiTheme="majorBidi" w:hAnsiTheme="majorBidi" w:cstheme="majorBidi"/>
          <w:i/>
          <w:iCs/>
        </w:rPr>
        <w:t>State of Israel vs</w:t>
      </w:r>
      <w:r w:rsidR="00543BD7">
        <w:rPr>
          <w:rFonts w:asciiTheme="majorBidi" w:hAnsiTheme="majorBidi" w:cstheme="majorBidi"/>
          <w:i/>
          <w:iCs/>
        </w:rPr>
        <w:t>.</w:t>
      </w:r>
      <w:r w:rsidR="00213ED5">
        <w:rPr>
          <w:rFonts w:asciiTheme="majorBidi" w:hAnsiTheme="majorBidi" w:cstheme="majorBidi"/>
          <w:i/>
          <w:iCs/>
        </w:rPr>
        <w:t xml:space="preserve"> Kahmoz</w:t>
      </w:r>
      <w:r w:rsidR="00213ED5">
        <w:rPr>
          <w:rFonts w:asciiTheme="majorBidi" w:hAnsiTheme="majorBidi" w:cstheme="majorBidi"/>
        </w:rPr>
        <w:t>, p. 5.</w:t>
      </w:r>
    </w:p>
  </w:footnote>
  <w:footnote w:id="20">
    <w:p w14:paraId="501098AA" w14:textId="6029DD95" w:rsidR="00213ED5" w:rsidRPr="00213ED5" w:rsidRDefault="00213ED5" w:rsidP="00213ED5">
      <w:pPr>
        <w:pStyle w:val="FootnoteText"/>
        <w:bidi w:val="0"/>
        <w:rPr>
          <w:rFonts w:asciiTheme="majorBidi" w:hAnsiTheme="majorBidi" w:cstheme="majorBidi"/>
        </w:rPr>
      </w:pPr>
      <w:r w:rsidRPr="00213ED5">
        <w:rPr>
          <w:rStyle w:val="FootnoteReference"/>
          <w:rFonts w:asciiTheme="majorBidi" w:hAnsiTheme="majorBidi" w:cstheme="majorBidi"/>
        </w:rPr>
        <w:footnoteRef/>
      </w:r>
      <w:r w:rsidRPr="00213ED5">
        <w:rPr>
          <w:rFonts w:asciiTheme="majorBidi" w:hAnsiTheme="majorBidi" w:cstheme="majorBidi"/>
          <w:rtl/>
        </w:rPr>
        <w:t xml:space="preserve"> </w:t>
      </w:r>
      <w:r>
        <w:rPr>
          <w:rFonts w:asciiTheme="majorBidi" w:hAnsiTheme="majorBidi" w:cstheme="majorBidi"/>
        </w:rPr>
        <w:t xml:space="preserve">Serious Criminal Case 7249/16, </w:t>
      </w:r>
      <w:r>
        <w:rPr>
          <w:rFonts w:asciiTheme="majorBidi" w:hAnsiTheme="majorBidi" w:cstheme="majorBidi"/>
          <w:i/>
          <w:iCs/>
        </w:rPr>
        <w:t>State of Israel vs</w:t>
      </w:r>
      <w:r w:rsidR="00302FA9">
        <w:rPr>
          <w:rFonts w:asciiTheme="majorBidi" w:hAnsiTheme="majorBidi" w:cstheme="majorBidi"/>
          <w:i/>
          <w:iCs/>
        </w:rPr>
        <w:t>.</w:t>
      </w:r>
      <w:r>
        <w:rPr>
          <w:rFonts w:asciiTheme="majorBidi" w:hAnsiTheme="majorBidi" w:cstheme="majorBidi"/>
          <w:i/>
          <w:iCs/>
        </w:rPr>
        <w:t xml:space="preserve"> Diyah Bin Sa’ad Kahmoz</w:t>
      </w:r>
      <w:r>
        <w:rPr>
          <w:rFonts w:asciiTheme="majorBidi" w:hAnsiTheme="majorBidi" w:cstheme="majorBidi"/>
        </w:rPr>
        <w:t xml:space="preserve">, p. 3 (Hebrew; published in </w:t>
      </w:r>
      <w:r>
        <w:rPr>
          <w:rFonts w:asciiTheme="majorBidi" w:hAnsiTheme="majorBidi" w:cstheme="majorBidi"/>
          <w:i/>
          <w:iCs/>
        </w:rPr>
        <w:t>Nevo</w:t>
      </w:r>
      <w:r>
        <w:rPr>
          <w:rFonts w:asciiTheme="majorBidi" w:hAnsiTheme="majorBidi" w:cstheme="majorBidi"/>
        </w:rPr>
        <w:t>, December 7, 2012).</w:t>
      </w:r>
    </w:p>
  </w:footnote>
  <w:footnote w:id="21">
    <w:p w14:paraId="09FFAD5B" w14:textId="51A344DB" w:rsidR="003C1B3E" w:rsidRPr="006F3E35" w:rsidRDefault="003C1B3E" w:rsidP="003C1B3E">
      <w:pPr>
        <w:pStyle w:val="FootnoteText"/>
        <w:bidi w:val="0"/>
        <w:rPr>
          <w:rFonts w:asciiTheme="majorBidi" w:hAnsiTheme="majorBidi" w:cstheme="majorBidi"/>
        </w:rPr>
      </w:pPr>
      <w:r w:rsidRPr="003C1B3E">
        <w:rPr>
          <w:rStyle w:val="FootnoteReference"/>
          <w:rFonts w:asciiTheme="majorBidi" w:hAnsiTheme="majorBidi" w:cstheme="majorBidi"/>
        </w:rPr>
        <w:footnoteRef/>
      </w:r>
      <w:r w:rsidRPr="003C1B3E">
        <w:rPr>
          <w:rFonts w:asciiTheme="majorBidi" w:hAnsiTheme="majorBidi" w:cstheme="majorBidi"/>
          <w:rtl/>
        </w:rPr>
        <w:t xml:space="preserve"> </w:t>
      </w:r>
      <w:r w:rsidR="00E77D60" w:rsidRPr="00785378">
        <w:rPr>
          <w:rFonts w:asciiTheme="majorBidi" w:hAnsiTheme="majorBidi" w:cstheme="majorBidi"/>
          <w:highlight w:val="yellow"/>
        </w:rPr>
        <w:t>Miscellaneous Requests/Criminal</w:t>
      </w:r>
      <w:r w:rsidR="00E77D60">
        <w:rPr>
          <w:rFonts w:asciiTheme="majorBidi" w:hAnsiTheme="majorBidi" w:cstheme="majorBidi"/>
        </w:rPr>
        <w:t xml:space="preserve"> 224/04, </w:t>
      </w:r>
      <w:r w:rsidR="00E77D60">
        <w:rPr>
          <w:rFonts w:asciiTheme="majorBidi" w:hAnsiTheme="majorBidi" w:cstheme="majorBidi"/>
          <w:i/>
          <w:iCs/>
        </w:rPr>
        <w:t>State of Israel vs</w:t>
      </w:r>
      <w:r w:rsidR="00FE5D0F">
        <w:rPr>
          <w:rFonts w:asciiTheme="majorBidi" w:hAnsiTheme="majorBidi" w:cstheme="majorBidi"/>
          <w:i/>
          <w:iCs/>
        </w:rPr>
        <w:t>.</w:t>
      </w:r>
      <w:r w:rsidR="00E77D60">
        <w:rPr>
          <w:rFonts w:asciiTheme="majorBidi" w:hAnsiTheme="majorBidi" w:cstheme="majorBidi"/>
          <w:i/>
          <w:iCs/>
        </w:rPr>
        <w:t xml:space="preserve"> Jamal Bin Na’af Raha’el</w:t>
      </w:r>
      <w:r w:rsidR="00E77D60">
        <w:rPr>
          <w:rFonts w:asciiTheme="majorBidi" w:hAnsiTheme="majorBidi" w:cstheme="majorBidi"/>
        </w:rPr>
        <w:t>, pp. 1</w:t>
      </w:r>
      <w:r w:rsidR="002E2736" w:rsidRPr="008A41F0">
        <w:rPr>
          <w:rFonts w:asciiTheme="majorBidi" w:hAnsiTheme="majorBidi" w:cstheme="majorBidi"/>
        </w:rPr>
        <w:t>–</w:t>
      </w:r>
      <w:r w:rsidR="00E77D60">
        <w:rPr>
          <w:rFonts w:asciiTheme="majorBidi" w:hAnsiTheme="majorBidi" w:cstheme="majorBidi"/>
        </w:rPr>
        <w:t xml:space="preserve">2 (Hebrew; published in </w:t>
      </w:r>
      <w:r w:rsidR="00E77D60">
        <w:rPr>
          <w:rFonts w:asciiTheme="majorBidi" w:hAnsiTheme="majorBidi" w:cstheme="majorBidi"/>
          <w:i/>
          <w:iCs/>
        </w:rPr>
        <w:t>Nevo</w:t>
      </w:r>
      <w:r w:rsidR="00E77D60">
        <w:rPr>
          <w:rFonts w:asciiTheme="majorBidi" w:hAnsiTheme="majorBidi" w:cstheme="majorBidi"/>
        </w:rPr>
        <w:t>, January 13, 2004); and other information from the indictment cited by Sharon Rofeh, “</w:t>
      </w:r>
      <w:r w:rsidR="00DE78A1">
        <w:rPr>
          <w:rFonts w:asciiTheme="majorBidi" w:hAnsiTheme="majorBidi" w:cstheme="majorBidi"/>
        </w:rPr>
        <w:t xml:space="preserve">The Espionage Affair: Indictments Against Beit Zarzir Residents” (Hebrew), </w:t>
      </w:r>
      <w:r w:rsidR="00DE78A1">
        <w:rPr>
          <w:rFonts w:asciiTheme="majorBidi" w:hAnsiTheme="majorBidi" w:cstheme="majorBidi"/>
          <w:i/>
          <w:iCs/>
        </w:rPr>
        <w:t>Ynet</w:t>
      </w:r>
      <w:r w:rsidR="00DE78A1">
        <w:rPr>
          <w:rFonts w:asciiTheme="majorBidi" w:hAnsiTheme="majorBidi" w:cstheme="majorBidi"/>
        </w:rPr>
        <w:t xml:space="preserve">, October 24, 2002, </w:t>
      </w:r>
      <w:hyperlink r:id="rId2" w:history="1">
        <w:r w:rsidR="00DE78A1" w:rsidRPr="008A41F0">
          <w:rPr>
            <w:rStyle w:val="Hyperlink"/>
            <w:rFonts w:asciiTheme="majorBidi" w:hAnsiTheme="majorBidi" w:cstheme="majorBidi"/>
          </w:rPr>
          <w:t>https://www.ynet.co.il/articles/0,7340,L-2200713,00.html</w:t>
        </w:r>
      </w:hyperlink>
      <w:r w:rsidR="00DE78A1">
        <w:rPr>
          <w:rStyle w:val="Hyperlink"/>
          <w:rFonts w:asciiTheme="majorBidi" w:hAnsiTheme="majorBidi" w:cstheme="majorBidi"/>
          <w:color w:val="auto"/>
          <w:u w:val="none"/>
        </w:rPr>
        <w:t xml:space="preserve"> and Amos Harel, “</w:t>
      </w:r>
      <w:r w:rsidR="006F3E35">
        <w:rPr>
          <w:rStyle w:val="Hyperlink"/>
          <w:rFonts w:asciiTheme="majorBidi" w:hAnsiTheme="majorBidi" w:cstheme="majorBidi"/>
          <w:color w:val="auto"/>
          <w:u w:val="none"/>
        </w:rPr>
        <w:t xml:space="preserve">The Accusation: Hizballah Gave Cell Drugs in Exchange for Information” (Hebrew), </w:t>
      </w:r>
      <w:r w:rsidR="006F3E35">
        <w:rPr>
          <w:rStyle w:val="Hyperlink"/>
          <w:rFonts w:asciiTheme="majorBidi" w:hAnsiTheme="majorBidi" w:cstheme="majorBidi"/>
          <w:i/>
          <w:iCs/>
          <w:color w:val="auto"/>
          <w:u w:val="none"/>
        </w:rPr>
        <w:t>Haaretz</w:t>
      </w:r>
      <w:r w:rsidR="006F3E35">
        <w:rPr>
          <w:rStyle w:val="Hyperlink"/>
          <w:rFonts w:asciiTheme="majorBidi" w:hAnsiTheme="majorBidi" w:cstheme="majorBidi"/>
          <w:color w:val="auto"/>
          <w:u w:val="none"/>
        </w:rPr>
        <w:t xml:space="preserve">, October 24, 2002, </w:t>
      </w:r>
      <w:hyperlink r:id="rId3" w:history="1">
        <w:r w:rsidR="006F3E35" w:rsidRPr="008A41F0">
          <w:rPr>
            <w:rStyle w:val="Hyperlink"/>
            <w:rFonts w:asciiTheme="majorBidi" w:hAnsiTheme="majorBidi" w:cstheme="majorBidi"/>
          </w:rPr>
          <w:t>https://www.haaretz.co.il/misc/1.834663</w:t>
        </w:r>
      </w:hyperlink>
    </w:p>
  </w:footnote>
  <w:footnote w:id="22">
    <w:p w14:paraId="3DEEBBF1" w14:textId="3148252B" w:rsidR="002E2736" w:rsidRPr="002E2736" w:rsidRDefault="002E2736" w:rsidP="002E2736">
      <w:pPr>
        <w:pStyle w:val="FootnoteText"/>
        <w:bidi w:val="0"/>
        <w:rPr>
          <w:rFonts w:asciiTheme="majorBidi" w:hAnsiTheme="majorBidi" w:cstheme="majorBidi"/>
        </w:rPr>
      </w:pPr>
      <w:r w:rsidRPr="002E2736">
        <w:rPr>
          <w:rStyle w:val="FootnoteReference"/>
          <w:rFonts w:asciiTheme="majorBidi" w:hAnsiTheme="majorBidi" w:cstheme="majorBidi"/>
        </w:rPr>
        <w:footnoteRef/>
      </w:r>
      <w:r w:rsidRPr="002E2736">
        <w:rPr>
          <w:rFonts w:asciiTheme="majorBidi" w:hAnsiTheme="majorBidi" w:cstheme="majorBidi"/>
          <w:rtl/>
        </w:rPr>
        <w:t xml:space="preserve"> </w:t>
      </w:r>
      <w:r w:rsidR="00FE5D0F">
        <w:rPr>
          <w:rFonts w:asciiTheme="majorBidi" w:hAnsiTheme="majorBidi" w:cstheme="majorBidi"/>
        </w:rPr>
        <w:t>See</w:t>
      </w:r>
      <w:r>
        <w:rPr>
          <w:rFonts w:asciiTheme="majorBidi" w:hAnsiTheme="majorBidi" w:cstheme="majorBidi"/>
        </w:rPr>
        <w:t xml:space="preserve"> breakdown of Hizballah’s HUMINT development in </w:t>
      </w:r>
      <w:r w:rsidRPr="008A41F0">
        <w:rPr>
          <w:rFonts w:asciiTheme="majorBidi" w:hAnsiTheme="majorBidi" w:cstheme="majorBidi"/>
        </w:rPr>
        <w:t xml:space="preserve">Amir Kulick, </w:t>
      </w:r>
      <w:r w:rsidR="0030621A">
        <w:rPr>
          <w:rFonts w:asciiTheme="majorBidi" w:hAnsiTheme="majorBidi" w:cstheme="majorBidi"/>
        </w:rPr>
        <w:t>“</w:t>
      </w:r>
      <w:r w:rsidRPr="008A41F0">
        <w:rPr>
          <w:rFonts w:asciiTheme="majorBidi" w:hAnsiTheme="majorBidi" w:cstheme="majorBidi"/>
        </w:rPr>
        <w:t>Hizbollah Espionage against Israel,</w:t>
      </w:r>
      <w:r w:rsidR="0030621A">
        <w:rPr>
          <w:rFonts w:asciiTheme="majorBidi" w:hAnsiTheme="majorBidi" w:cstheme="majorBidi"/>
        </w:rPr>
        <w:t>”</w:t>
      </w:r>
      <w:r w:rsidRPr="008A41F0">
        <w:rPr>
          <w:rFonts w:asciiTheme="majorBidi" w:hAnsiTheme="majorBidi" w:cstheme="majorBidi"/>
          <w:i/>
          <w:iCs/>
        </w:rPr>
        <w:t xml:space="preserve"> Strategic Assessment</w:t>
      </w:r>
      <w:r w:rsidRPr="008A41F0">
        <w:rPr>
          <w:rFonts w:asciiTheme="majorBidi" w:hAnsiTheme="majorBidi" w:cstheme="majorBidi"/>
        </w:rPr>
        <w:t>, 12 No.3 (2009), 119</w:t>
      </w:r>
      <w:r w:rsidR="00785378" w:rsidRPr="008A41F0">
        <w:rPr>
          <w:rFonts w:asciiTheme="majorBidi" w:hAnsiTheme="majorBidi" w:cstheme="majorBidi"/>
        </w:rPr>
        <w:t>–</w:t>
      </w:r>
      <w:r w:rsidRPr="008A41F0">
        <w:rPr>
          <w:rFonts w:asciiTheme="majorBidi" w:hAnsiTheme="majorBidi" w:cstheme="majorBidi"/>
        </w:rPr>
        <w:t>132.</w:t>
      </w:r>
    </w:p>
  </w:footnote>
  <w:footnote w:id="23">
    <w:p w14:paraId="0DE53543" w14:textId="0C0FBC5F" w:rsidR="00962025" w:rsidRPr="008F3E7D" w:rsidRDefault="00962025" w:rsidP="008F3E7D">
      <w:pPr>
        <w:pStyle w:val="FootnoteText"/>
        <w:bidi w:val="0"/>
        <w:rPr>
          <w:rFonts w:asciiTheme="majorBidi" w:hAnsiTheme="majorBidi" w:cstheme="majorBidi"/>
        </w:rPr>
      </w:pPr>
      <w:r w:rsidRPr="008F3E7D">
        <w:rPr>
          <w:rStyle w:val="FootnoteReference"/>
          <w:rFonts w:asciiTheme="majorBidi" w:hAnsiTheme="majorBidi" w:cstheme="majorBidi"/>
        </w:rPr>
        <w:footnoteRef/>
      </w:r>
      <w:r w:rsidRPr="008F3E7D">
        <w:rPr>
          <w:rFonts w:asciiTheme="majorBidi" w:hAnsiTheme="majorBidi" w:cstheme="majorBidi"/>
          <w:rtl/>
        </w:rPr>
        <w:t xml:space="preserve"> </w:t>
      </w:r>
      <w:r w:rsidR="008F3E7D">
        <w:rPr>
          <w:rFonts w:asciiTheme="majorBidi" w:hAnsiTheme="majorBidi" w:cstheme="majorBidi"/>
        </w:rPr>
        <w:t xml:space="preserve">Shmuel Gordon, </w:t>
      </w:r>
      <w:r w:rsidR="008F3E7D">
        <w:rPr>
          <w:rFonts w:asciiTheme="majorBidi" w:hAnsiTheme="majorBidi" w:cstheme="majorBidi"/>
          <w:i/>
          <w:iCs/>
        </w:rPr>
        <w:t>Mihanibal lemilhama</w:t>
      </w:r>
      <w:r w:rsidR="008F3E7D">
        <w:rPr>
          <w:rFonts w:asciiTheme="majorBidi" w:hAnsiTheme="majorBidi" w:cstheme="majorBidi"/>
        </w:rPr>
        <w:t xml:space="preserve"> (Hebrew), (</w:t>
      </w:r>
      <w:r w:rsidR="008F3E7D">
        <w:rPr>
          <w:rFonts w:asciiTheme="majorBidi" w:hAnsiTheme="majorBidi" w:cstheme="majorBidi"/>
          <w:i/>
          <w:iCs/>
        </w:rPr>
        <w:t>From Hannibal to War</w:t>
      </w:r>
      <w:r w:rsidR="008F3E7D">
        <w:rPr>
          <w:rFonts w:asciiTheme="majorBidi" w:hAnsiTheme="majorBidi" w:cstheme="majorBidi"/>
        </w:rPr>
        <w:t xml:space="preserve">), Ben Shemen: Modan, 2012, p. 190; Shelah and Limor, </w:t>
      </w:r>
      <w:r w:rsidR="008F3E7D">
        <w:rPr>
          <w:rFonts w:asciiTheme="majorBidi" w:hAnsiTheme="majorBidi" w:cstheme="majorBidi"/>
          <w:i/>
          <w:iCs/>
        </w:rPr>
        <w:t>Shvuyim bilvanon</w:t>
      </w:r>
      <w:r w:rsidR="008F3E7D">
        <w:rPr>
          <w:rFonts w:asciiTheme="majorBidi" w:hAnsiTheme="majorBidi" w:cstheme="majorBidi"/>
        </w:rPr>
        <w:t xml:space="preserve"> (Hebrew), (</w:t>
      </w:r>
      <w:r w:rsidR="008F3E7D">
        <w:rPr>
          <w:rFonts w:asciiTheme="majorBidi" w:hAnsiTheme="majorBidi" w:cstheme="majorBidi"/>
          <w:i/>
          <w:iCs/>
        </w:rPr>
        <w:t>Captives in Lebanon</w:t>
      </w:r>
      <w:r w:rsidR="008F3E7D">
        <w:rPr>
          <w:rFonts w:asciiTheme="majorBidi" w:hAnsiTheme="majorBidi" w:cstheme="majorBidi"/>
        </w:rPr>
        <w:t xml:space="preserve">), p. 288; Harel and Issacharoff, </w:t>
      </w:r>
      <w:r w:rsidR="008F3E7D">
        <w:rPr>
          <w:rFonts w:asciiTheme="majorBidi" w:hAnsiTheme="majorBidi" w:cstheme="majorBidi"/>
          <w:i/>
          <w:iCs/>
        </w:rPr>
        <w:t>Kurey akavish</w:t>
      </w:r>
      <w:r w:rsidR="008F3E7D">
        <w:rPr>
          <w:rFonts w:asciiTheme="majorBidi" w:hAnsiTheme="majorBidi" w:cstheme="majorBidi"/>
        </w:rPr>
        <w:t xml:space="preserve"> (Hebrew), (</w:t>
      </w:r>
      <w:r w:rsidR="008F3E7D">
        <w:rPr>
          <w:rFonts w:asciiTheme="majorBidi" w:hAnsiTheme="majorBidi" w:cstheme="majorBidi"/>
          <w:i/>
          <w:iCs/>
        </w:rPr>
        <w:t>The Spider’s Web</w:t>
      </w:r>
      <w:r w:rsidR="008F3E7D">
        <w:rPr>
          <w:rFonts w:asciiTheme="majorBidi" w:hAnsiTheme="majorBidi" w:cstheme="majorBidi"/>
        </w:rPr>
        <w:t>), p. 121.</w:t>
      </w:r>
    </w:p>
  </w:footnote>
  <w:footnote w:id="24">
    <w:p w14:paraId="24717BD6" w14:textId="5827DEC0" w:rsidR="00D94F7F" w:rsidRPr="00863C5A" w:rsidRDefault="00D94F7F" w:rsidP="008F3E7D">
      <w:pPr>
        <w:pStyle w:val="FootnoteText"/>
        <w:bidi w:val="0"/>
        <w:rPr>
          <w:rFonts w:asciiTheme="majorBidi" w:hAnsiTheme="majorBidi" w:cstheme="majorBidi"/>
        </w:rPr>
      </w:pPr>
      <w:r w:rsidRPr="008F3E7D">
        <w:rPr>
          <w:rStyle w:val="FootnoteReference"/>
          <w:rFonts w:asciiTheme="majorBidi" w:hAnsiTheme="majorBidi" w:cstheme="majorBidi"/>
        </w:rPr>
        <w:footnoteRef/>
      </w:r>
      <w:r w:rsidRPr="008F3E7D">
        <w:rPr>
          <w:rFonts w:asciiTheme="majorBidi" w:hAnsiTheme="majorBidi" w:cstheme="majorBidi"/>
          <w:rtl/>
        </w:rPr>
        <w:t xml:space="preserve"> </w:t>
      </w:r>
      <w:r w:rsidR="00863C5A">
        <w:rPr>
          <w:rFonts w:asciiTheme="majorBidi" w:hAnsiTheme="majorBidi" w:cstheme="majorBidi"/>
        </w:rPr>
        <w:t>“</w:t>
      </w:r>
      <w:r w:rsidR="00863C5A" w:rsidRPr="00E131A3">
        <w:rPr>
          <w:rStyle w:val="Strong"/>
          <w:rFonts w:asciiTheme="majorBidi" w:hAnsiTheme="majorBidi" w:cstheme="majorBidi"/>
          <w:b w:val="0"/>
          <w:bCs w:val="0"/>
        </w:rPr>
        <w:t xml:space="preserve">Tadbir </w:t>
      </w:r>
      <w:r w:rsidR="00863C5A" w:rsidRPr="00E131A3">
        <w:rPr>
          <w:rFonts w:asciiTheme="majorBidi" w:hAnsiTheme="majorBidi" w:cstheme="majorBidi"/>
        </w:rPr>
        <w:t>Mughniyeh</w:t>
      </w:r>
      <w:r w:rsidR="00863C5A" w:rsidRPr="00863C5A">
        <w:rPr>
          <w:rStyle w:val="Strong"/>
          <w:rFonts w:asciiTheme="majorBidi" w:hAnsiTheme="majorBidi" w:cstheme="majorBidi"/>
          <w:b w:val="0"/>
          <w:bCs w:val="0"/>
        </w:rPr>
        <w:t xml:space="preserve"> </w:t>
      </w:r>
      <w:r w:rsidR="00863C5A" w:rsidRPr="00E131A3">
        <w:rPr>
          <w:rStyle w:val="Strong"/>
          <w:rFonts w:asciiTheme="majorBidi" w:hAnsiTheme="majorBidi" w:cstheme="majorBidi"/>
          <w:b w:val="0"/>
          <w:bCs w:val="0"/>
        </w:rPr>
        <w:t>in the Eyes of Israeli Generals</w:t>
      </w:r>
      <w:r w:rsidR="00863C5A" w:rsidRPr="00E131A3">
        <w:rPr>
          <w:rFonts w:asciiTheme="majorBidi" w:hAnsiTheme="majorBidi" w:cstheme="majorBidi"/>
          <w:b/>
        </w:rPr>
        <w:t>,</w:t>
      </w:r>
      <w:r w:rsidR="00863C5A" w:rsidRPr="00863C5A">
        <w:rPr>
          <w:rFonts w:asciiTheme="majorBidi" w:hAnsiTheme="majorBidi" w:cstheme="majorBidi"/>
        </w:rPr>
        <w:t xml:space="preserve"> ”</w:t>
      </w:r>
      <w:r w:rsidR="00863C5A" w:rsidRPr="00E131A3">
        <w:rPr>
          <w:rFonts w:asciiTheme="majorBidi" w:hAnsiTheme="majorBidi" w:cstheme="majorBidi"/>
        </w:rPr>
        <w:t xml:space="preserve"> </w:t>
      </w:r>
      <w:r w:rsidR="00863C5A" w:rsidRPr="00E131A3">
        <w:rPr>
          <w:rFonts w:asciiTheme="majorBidi" w:hAnsiTheme="majorBidi" w:cstheme="majorBidi"/>
          <w:i/>
          <w:iCs/>
        </w:rPr>
        <w:t>Javan</w:t>
      </w:r>
      <w:r w:rsidR="00863C5A" w:rsidRPr="00E131A3">
        <w:rPr>
          <w:rFonts w:asciiTheme="majorBidi" w:hAnsiTheme="majorBidi" w:cstheme="majorBidi"/>
        </w:rPr>
        <w:t>, 4 Ordibehesht 1390</w:t>
      </w:r>
      <w:r w:rsidR="00863C5A">
        <w:rPr>
          <w:rFonts w:asciiTheme="majorBidi" w:hAnsiTheme="majorBidi" w:cstheme="majorBidi"/>
        </w:rPr>
        <w:t xml:space="preserve">, </w:t>
      </w:r>
      <w:r w:rsidR="0052169F">
        <w:rPr>
          <w:rFonts w:asciiTheme="majorBidi" w:hAnsiTheme="majorBidi" w:cstheme="majorBidi"/>
        </w:rPr>
        <w:t>[</w:t>
      </w:r>
      <w:r w:rsidR="00863C5A" w:rsidRPr="00E131A3">
        <w:rPr>
          <w:rFonts w:asciiTheme="majorBidi" w:hAnsiTheme="majorBidi" w:cstheme="majorBidi"/>
        </w:rPr>
        <w:t>April 24, 2011</w:t>
      </w:r>
      <w:r w:rsidR="0052169F" w:rsidRPr="002A3B5D">
        <w:rPr>
          <w:rFonts w:asciiTheme="majorBidi" w:hAnsiTheme="majorBidi" w:cstheme="majorBidi"/>
        </w:rPr>
        <w:t>]</w:t>
      </w:r>
      <w:r w:rsidR="00941C2A" w:rsidRPr="00E131A3">
        <w:rPr>
          <w:rFonts w:asciiTheme="majorBidi" w:hAnsiTheme="majorBidi" w:cstheme="majorBidi"/>
          <w:rtl/>
        </w:rPr>
        <w:t>.</w:t>
      </w:r>
    </w:p>
  </w:footnote>
  <w:footnote w:id="25">
    <w:p w14:paraId="52F4D106" w14:textId="0C995FBE" w:rsidR="006C1CA5" w:rsidRPr="00DD256E" w:rsidRDefault="006C1CA5" w:rsidP="00DD256E">
      <w:pPr>
        <w:pStyle w:val="FootnoteText"/>
        <w:bidi w:val="0"/>
        <w:rPr>
          <w:rFonts w:asciiTheme="majorBidi" w:hAnsiTheme="majorBidi" w:cstheme="majorBidi"/>
        </w:rPr>
      </w:pPr>
      <w:r w:rsidRPr="00DD256E">
        <w:rPr>
          <w:rStyle w:val="FootnoteReference"/>
          <w:rFonts w:asciiTheme="majorBidi" w:hAnsiTheme="majorBidi" w:cstheme="majorBidi"/>
        </w:rPr>
        <w:footnoteRef/>
      </w:r>
      <w:r w:rsidRPr="00DD256E">
        <w:rPr>
          <w:rFonts w:asciiTheme="majorBidi" w:hAnsiTheme="majorBidi" w:cstheme="majorBidi"/>
          <w:rtl/>
        </w:rPr>
        <w:t xml:space="preserve"> </w:t>
      </w:r>
      <w:r w:rsidR="00DD256E">
        <w:rPr>
          <w:rFonts w:asciiTheme="majorBidi" w:hAnsiTheme="majorBidi" w:cstheme="majorBidi"/>
        </w:rPr>
        <w:t>Ze</w:t>
      </w:r>
      <w:r w:rsidR="0052169F">
        <w:rPr>
          <w:rFonts w:asciiTheme="majorBidi" w:hAnsiTheme="majorBidi" w:cstheme="majorBidi"/>
        </w:rPr>
        <w:t>’</w:t>
      </w:r>
      <w:r w:rsidR="00DD256E">
        <w:rPr>
          <w:rFonts w:asciiTheme="majorBidi" w:hAnsiTheme="majorBidi" w:cstheme="majorBidi"/>
        </w:rPr>
        <w:t xml:space="preserve">ev Schiff, “Hizballah Listened to IDF Cell Phones and Beepers” (Hebrew), </w:t>
      </w:r>
      <w:r w:rsidR="00DD256E">
        <w:rPr>
          <w:rFonts w:asciiTheme="majorBidi" w:hAnsiTheme="majorBidi" w:cstheme="majorBidi"/>
          <w:i/>
          <w:iCs/>
        </w:rPr>
        <w:t>Walla</w:t>
      </w:r>
      <w:r w:rsidR="00DD256E">
        <w:rPr>
          <w:rFonts w:asciiTheme="majorBidi" w:hAnsiTheme="majorBidi" w:cstheme="majorBidi"/>
        </w:rPr>
        <w:t xml:space="preserve">, October 4, 2006; Felix Frisch, “IDF: Hizballah Is Listening” (Hebrew), </w:t>
      </w:r>
      <w:r w:rsidR="00DD256E">
        <w:rPr>
          <w:rFonts w:asciiTheme="majorBidi" w:hAnsiTheme="majorBidi" w:cstheme="majorBidi"/>
          <w:i/>
          <w:iCs/>
        </w:rPr>
        <w:t>NRG</w:t>
      </w:r>
      <w:r w:rsidR="00DD256E">
        <w:rPr>
          <w:rFonts w:asciiTheme="majorBidi" w:hAnsiTheme="majorBidi" w:cstheme="majorBidi"/>
        </w:rPr>
        <w:t>, July</w:t>
      </w:r>
      <w:r w:rsidR="002A3B5D">
        <w:rPr>
          <w:rFonts w:asciiTheme="majorBidi" w:hAnsiTheme="majorBidi" w:cstheme="majorBidi"/>
        </w:rPr>
        <w:t xml:space="preserve"> 30</w:t>
      </w:r>
      <w:r w:rsidR="00DD256E">
        <w:rPr>
          <w:rFonts w:asciiTheme="majorBidi" w:hAnsiTheme="majorBidi" w:cstheme="majorBidi"/>
        </w:rPr>
        <w:t xml:space="preserve">, 2006; Harel and Issacharoff, </w:t>
      </w:r>
      <w:r w:rsidR="00032722">
        <w:rPr>
          <w:rFonts w:asciiTheme="majorBidi" w:hAnsiTheme="majorBidi" w:cstheme="majorBidi"/>
          <w:i/>
          <w:iCs/>
        </w:rPr>
        <w:t>Kurey</w:t>
      </w:r>
      <w:r w:rsidR="00DD256E">
        <w:rPr>
          <w:rFonts w:asciiTheme="majorBidi" w:hAnsiTheme="majorBidi" w:cstheme="majorBidi"/>
        </w:rPr>
        <w:t>, p. 243.</w:t>
      </w:r>
    </w:p>
  </w:footnote>
  <w:footnote w:id="26">
    <w:p w14:paraId="6AF5A2A2" w14:textId="31169F06" w:rsidR="005609BF" w:rsidRPr="005F34DD" w:rsidRDefault="005609BF" w:rsidP="0012409B">
      <w:pPr>
        <w:pStyle w:val="FootnoteText"/>
        <w:bidi w:val="0"/>
        <w:rPr>
          <w:rFonts w:asciiTheme="majorBidi" w:hAnsiTheme="majorBidi" w:cstheme="majorBidi"/>
        </w:rPr>
      </w:pPr>
      <w:r w:rsidRPr="0012409B">
        <w:rPr>
          <w:rStyle w:val="FootnoteReference"/>
          <w:rFonts w:asciiTheme="majorBidi" w:hAnsiTheme="majorBidi" w:cstheme="majorBidi"/>
        </w:rPr>
        <w:footnoteRef/>
      </w:r>
      <w:r w:rsidRPr="0012409B">
        <w:rPr>
          <w:rFonts w:asciiTheme="majorBidi" w:hAnsiTheme="majorBidi" w:cstheme="majorBidi"/>
          <w:rtl/>
        </w:rPr>
        <w:t xml:space="preserve"> </w:t>
      </w:r>
      <w:r w:rsidR="0012409B">
        <w:rPr>
          <w:rFonts w:asciiTheme="majorBidi" w:hAnsiTheme="majorBidi" w:cstheme="majorBidi"/>
        </w:rPr>
        <w:t>From a National Security Council document about Hizballah, Chapter 4 [no publication year]; Hagai Huberman, “</w:t>
      </w:r>
      <w:r w:rsidR="005F34DD">
        <w:rPr>
          <w:rFonts w:asciiTheme="majorBidi" w:hAnsiTheme="majorBidi" w:cstheme="majorBidi"/>
        </w:rPr>
        <w:t xml:space="preserve">Classified </w:t>
      </w:r>
      <w:r w:rsidR="0012409B">
        <w:rPr>
          <w:rFonts w:asciiTheme="majorBidi" w:hAnsiTheme="majorBidi" w:cstheme="majorBidi"/>
        </w:rPr>
        <w:t>IDF Document</w:t>
      </w:r>
      <w:r w:rsidR="005F34DD">
        <w:rPr>
          <w:rFonts w:asciiTheme="majorBidi" w:hAnsiTheme="majorBidi" w:cstheme="majorBidi"/>
        </w:rPr>
        <w:t xml:space="preserve">s Found in Hizballah Hands” (Hebrew), </w:t>
      </w:r>
      <w:r w:rsidR="005F34DD">
        <w:rPr>
          <w:rFonts w:asciiTheme="majorBidi" w:hAnsiTheme="majorBidi" w:cstheme="majorBidi"/>
          <w:i/>
          <w:iCs/>
        </w:rPr>
        <w:t>Arutz 7</w:t>
      </w:r>
      <w:r w:rsidR="005F34DD">
        <w:rPr>
          <w:rFonts w:asciiTheme="majorBidi" w:hAnsiTheme="majorBidi" w:cstheme="majorBidi"/>
        </w:rPr>
        <w:t>, October 4, 2006.</w:t>
      </w:r>
    </w:p>
  </w:footnote>
  <w:footnote w:id="27">
    <w:p w14:paraId="4FF3BD47" w14:textId="5CBAC808" w:rsidR="0012409B" w:rsidRPr="00032722" w:rsidRDefault="0012409B" w:rsidP="0012409B">
      <w:pPr>
        <w:pStyle w:val="FootnoteText"/>
        <w:bidi w:val="0"/>
        <w:rPr>
          <w:rFonts w:asciiTheme="majorBidi" w:hAnsiTheme="majorBidi" w:cstheme="majorBidi"/>
        </w:rPr>
      </w:pPr>
      <w:r w:rsidRPr="0012409B">
        <w:rPr>
          <w:rStyle w:val="FootnoteReference"/>
          <w:rFonts w:asciiTheme="majorBidi" w:hAnsiTheme="majorBidi" w:cstheme="majorBidi"/>
        </w:rPr>
        <w:footnoteRef/>
      </w:r>
      <w:r w:rsidRPr="0012409B">
        <w:rPr>
          <w:rFonts w:asciiTheme="majorBidi" w:hAnsiTheme="majorBidi" w:cstheme="majorBidi"/>
          <w:rtl/>
        </w:rPr>
        <w:t xml:space="preserve"> </w:t>
      </w:r>
      <w:r w:rsidR="005F34DD">
        <w:rPr>
          <w:rFonts w:asciiTheme="majorBidi" w:hAnsiTheme="majorBidi" w:cstheme="majorBidi"/>
        </w:rPr>
        <w:t>“</w:t>
      </w:r>
      <w:r w:rsidR="00A65F73">
        <w:rPr>
          <w:rFonts w:asciiTheme="majorBidi" w:hAnsiTheme="majorBidi" w:cstheme="majorBidi"/>
        </w:rPr>
        <w:t xml:space="preserve">Cleared for Publication: Eight Soldiers Killed in Bitter Battle in </w:t>
      </w:r>
      <w:r w:rsidR="00032722">
        <w:rPr>
          <w:rFonts w:asciiTheme="majorBidi" w:hAnsiTheme="majorBidi" w:cstheme="majorBidi"/>
        </w:rPr>
        <w:t xml:space="preserve">Bint Jbeil” (Hebrew), </w:t>
      </w:r>
      <w:r w:rsidR="00032722">
        <w:rPr>
          <w:rFonts w:asciiTheme="majorBidi" w:hAnsiTheme="majorBidi" w:cstheme="majorBidi"/>
          <w:i/>
          <w:iCs/>
        </w:rPr>
        <w:t>NRG</w:t>
      </w:r>
      <w:r w:rsidR="00032722">
        <w:rPr>
          <w:rFonts w:asciiTheme="majorBidi" w:hAnsiTheme="majorBidi" w:cstheme="majorBidi"/>
        </w:rPr>
        <w:t xml:space="preserve">, July 26, 2006; Rappaport, </w:t>
      </w:r>
      <w:r w:rsidR="00032722">
        <w:rPr>
          <w:rFonts w:asciiTheme="majorBidi" w:hAnsiTheme="majorBidi" w:cstheme="majorBidi"/>
          <w:i/>
          <w:iCs/>
        </w:rPr>
        <w:t>Esh al kohoteinu</w:t>
      </w:r>
      <w:r w:rsidR="00032722">
        <w:rPr>
          <w:rFonts w:asciiTheme="majorBidi" w:hAnsiTheme="majorBidi" w:cstheme="majorBidi"/>
        </w:rPr>
        <w:t xml:space="preserve"> (Hebrew), (</w:t>
      </w:r>
      <w:r w:rsidR="00032722">
        <w:rPr>
          <w:rFonts w:asciiTheme="majorBidi" w:hAnsiTheme="majorBidi" w:cstheme="majorBidi"/>
          <w:i/>
          <w:iCs/>
        </w:rPr>
        <w:t>Fire on Our Forces</w:t>
      </w:r>
      <w:r w:rsidR="00032722">
        <w:rPr>
          <w:rFonts w:asciiTheme="majorBidi" w:hAnsiTheme="majorBidi" w:cstheme="majorBidi"/>
        </w:rPr>
        <w:t>), p. 153.</w:t>
      </w:r>
    </w:p>
  </w:footnote>
  <w:footnote w:id="28">
    <w:p w14:paraId="29DB6E19" w14:textId="0E09B41E" w:rsidR="0012409B" w:rsidRPr="00C93249" w:rsidRDefault="0012409B" w:rsidP="00C93249">
      <w:pPr>
        <w:pStyle w:val="FootnoteText"/>
        <w:bidi w:val="0"/>
        <w:rPr>
          <w:rFonts w:asciiTheme="majorBidi" w:hAnsiTheme="majorBidi" w:cstheme="majorBidi"/>
        </w:rPr>
      </w:pPr>
      <w:r w:rsidRPr="0012409B">
        <w:rPr>
          <w:rStyle w:val="FootnoteReference"/>
          <w:rFonts w:asciiTheme="majorBidi" w:hAnsiTheme="majorBidi" w:cstheme="majorBidi"/>
        </w:rPr>
        <w:footnoteRef/>
      </w:r>
      <w:r w:rsidRPr="0012409B">
        <w:rPr>
          <w:rFonts w:asciiTheme="majorBidi" w:hAnsiTheme="majorBidi" w:cstheme="majorBidi"/>
          <w:rtl/>
        </w:rPr>
        <w:t xml:space="preserve"> </w:t>
      </w:r>
      <w:r w:rsidR="00032722">
        <w:rPr>
          <w:rFonts w:asciiTheme="majorBidi" w:hAnsiTheme="majorBidi" w:cstheme="majorBidi"/>
        </w:rPr>
        <w:t xml:space="preserve">Kfir, </w:t>
      </w:r>
      <w:r w:rsidR="00032722">
        <w:rPr>
          <w:rFonts w:asciiTheme="majorBidi" w:hAnsiTheme="majorBidi" w:cstheme="majorBidi"/>
          <w:i/>
          <w:iCs/>
        </w:rPr>
        <w:t>Ha</w:t>
      </w:r>
      <w:r w:rsidR="007A5D41">
        <w:rPr>
          <w:rFonts w:asciiTheme="majorBidi" w:hAnsiTheme="majorBidi" w:cstheme="majorBidi"/>
          <w:i/>
          <w:iCs/>
        </w:rPr>
        <w:t>’</w:t>
      </w:r>
      <w:r w:rsidR="00032722">
        <w:rPr>
          <w:rFonts w:asciiTheme="majorBidi" w:hAnsiTheme="majorBidi" w:cstheme="majorBidi"/>
          <w:i/>
          <w:iCs/>
        </w:rPr>
        <w:t>adama</w:t>
      </w:r>
      <w:r w:rsidR="00032722">
        <w:rPr>
          <w:rFonts w:asciiTheme="majorBidi" w:hAnsiTheme="majorBidi" w:cstheme="majorBidi"/>
        </w:rPr>
        <w:t>, p. 180.</w:t>
      </w:r>
    </w:p>
  </w:footnote>
  <w:footnote w:id="29">
    <w:p w14:paraId="19197936" w14:textId="44213B7F" w:rsidR="007A5D41" w:rsidRPr="00C93249" w:rsidRDefault="007A5D41" w:rsidP="00C93249">
      <w:pPr>
        <w:pStyle w:val="FootnoteText"/>
        <w:bidi w:val="0"/>
        <w:rPr>
          <w:rFonts w:asciiTheme="majorBidi" w:hAnsiTheme="majorBidi" w:cstheme="majorBidi"/>
        </w:rPr>
      </w:pPr>
      <w:r w:rsidRPr="00C93249">
        <w:rPr>
          <w:rStyle w:val="FootnoteReference"/>
          <w:rFonts w:asciiTheme="majorBidi" w:hAnsiTheme="majorBidi" w:cstheme="majorBidi"/>
        </w:rPr>
        <w:footnoteRef/>
      </w:r>
      <w:r w:rsidR="002A3B5D">
        <w:rPr>
          <w:rStyle w:val="Strong"/>
          <w:rFonts w:asciiTheme="majorBidi" w:hAnsiTheme="majorBidi" w:cstheme="majorBidi"/>
          <w:b w:val="0"/>
          <w:bCs w:val="0"/>
        </w:rPr>
        <w:t xml:space="preserve"> “</w:t>
      </w:r>
      <w:r w:rsidR="002A3B5D" w:rsidRPr="00E131A3">
        <w:rPr>
          <w:rStyle w:val="Strong"/>
          <w:rFonts w:asciiTheme="majorBidi" w:hAnsiTheme="majorBidi" w:cstheme="majorBidi"/>
          <w:b w:val="0"/>
          <w:bCs w:val="0"/>
        </w:rPr>
        <w:t>Confrontation with Brigade 300,</w:t>
      </w:r>
      <w:r w:rsidR="002A3B5D">
        <w:rPr>
          <w:rStyle w:val="Strong"/>
          <w:rFonts w:asciiTheme="majorBidi" w:hAnsiTheme="majorBidi" w:cstheme="majorBidi"/>
          <w:b w:val="0"/>
          <w:bCs w:val="0"/>
        </w:rPr>
        <w:t>”</w:t>
      </w:r>
      <w:r w:rsidR="004B0083">
        <w:rPr>
          <w:rFonts w:asciiTheme="majorBidi" w:hAnsiTheme="majorBidi" w:cstheme="majorBidi"/>
        </w:rPr>
        <w:t xml:space="preserve"> </w:t>
      </w:r>
      <w:r w:rsidR="002A3B5D">
        <w:rPr>
          <w:rFonts w:asciiTheme="majorBidi" w:hAnsiTheme="majorBidi" w:cstheme="majorBidi"/>
        </w:rPr>
        <w:t>i</w:t>
      </w:r>
      <w:r w:rsidR="004B0083">
        <w:rPr>
          <w:rFonts w:asciiTheme="majorBidi" w:hAnsiTheme="majorBidi" w:cstheme="majorBidi"/>
        </w:rPr>
        <w:t>nternal Hizballah document, summer 2006.</w:t>
      </w:r>
    </w:p>
  </w:footnote>
  <w:footnote w:id="30">
    <w:p w14:paraId="4F58E857" w14:textId="3CAB1A4E" w:rsidR="00C93249" w:rsidRPr="00C93249" w:rsidRDefault="00C93249" w:rsidP="00C93249">
      <w:pPr>
        <w:pStyle w:val="FootnoteText"/>
        <w:bidi w:val="0"/>
        <w:rPr>
          <w:rFonts w:asciiTheme="majorBidi" w:hAnsiTheme="majorBidi" w:cstheme="majorBidi"/>
        </w:rPr>
      </w:pPr>
      <w:r w:rsidRPr="00C93249">
        <w:rPr>
          <w:rStyle w:val="FootnoteReference"/>
          <w:rFonts w:asciiTheme="majorBidi" w:hAnsiTheme="majorBidi" w:cstheme="majorBidi"/>
        </w:rPr>
        <w:footnoteRef/>
      </w:r>
      <w:r w:rsidRPr="00C93249">
        <w:rPr>
          <w:rFonts w:asciiTheme="majorBidi" w:hAnsiTheme="majorBidi" w:cstheme="majorBidi"/>
          <w:rtl/>
        </w:rPr>
        <w:t xml:space="preserve"> </w:t>
      </w:r>
      <w:r>
        <w:rPr>
          <w:rFonts w:asciiTheme="majorBidi" w:hAnsiTheme="majorBidi" w:cstheme="majorBidi"/>
        </w:rPr>
        <w:t xml:space="preserve">It is possible that what was meant was the </w:t>
      </w:r>
      <w:r w:rsidR="00C76A76">
        <w:rPr>
          <w:rFonts w:asciiTheme="majorBidi" w:hAnsiTheme="majorBidi" w:cstheme="majorBidi"/>
        </w:rPr>
        <w:t>Ts</w:t>
      </w:r>
      <w:r>
        <w:rPr>
          <w:rFonts w:asciiTheme="majorBidi" w:hAnsiTheme="majorBidi" w:cstheme="majorBidi"/>
        </w:rPr>
        <w:t>iporen Outpost (“</w:t>
      </w:r>
      <w:r w:rsidR="00FA545F">
        <w:rPr>
          <w:rFonts w:asciiTheme="majorBidi" w:hAnsiTheme="majorBidi" w:cstheme="majorBidi"/>
        </w:rPr>
        <w:t>R</w:t>
      </w:r>
      <w:r>
        <w:rPr>
          <w:rFonts w:asciiTheme="majorBidi" w:hAnsiTheme="majorBidi" w:cstheme="majorBidi"/>
        </w:rPr>
        <w:t>isha” in Arabic), located near Manara</w:t>
      </w:r>
      <w:r w:rsidR="001E4DF8">
        <w:rPr>
          <w:rFonts w:asciiTheme="majorBidi" w:hAnsiTheme="majorBidi" w:cstheme="majorBidi"/>
        </w:rPr>
        <w:t>. While this is a fairly large field for a single company</w:t>
      </w:r>
      <w:r w:rsidR="006F5604">
        <w:rPr>
          <w:rFonts w:asciiTheme="majorBidi" w:hAnsiTheme="majorBidi" w:cstheme="majorBidi"/>
        </w:rPr>
        <w:t xml:space="preserve"> (from Manara to the Mediterranean Sea), considering the fact that the intention is probably an armored company (the letter D-C would seem to relate to the </w:t>
      </w:r>
      <w:r w:rsidR="004D45DF">
        <w:rPr>
          <w:rFonts w:asciiTheme="majorBidi" w:hAnsiTheme="majorBidi" w:cstheme="majorBidi"/>
        </w:rPr>
        <w:t xml:space="preserve">Merkava Mark 3), it is </w:t>
      </w:r>
      <w:r w:rsidR="009E1B5F">
        <w:rPr>
          <w:rFonts w:asciiTheme="majorBidi" w:hAnsiTheme="majorBidi" w:cstheme="majorBidi"/>
        </w:rPr>
        <w:t>plausible</w:t>
      </w:r>
      <w:r w:rsidR="004D45DF">
        <w:rPr>
          <w:rFonts w:asciiTheme="majorBidi" w:hAnsiTheme="majorBidi" w:cstheme="majorBidi"/>
        </w:rPr>
        <w:t xml:space="preserve"> based on the features of the IDF’s routine security in the sector at that time.</w:t>
      </w:r>
    </w:p>
  </w:footnote>
  <w:footnote w:id="31">
    <w:p w14:paraId="7EE6A318" w14:textId="7CD339A1" w:rsidR="00F01E29" w:rsidRPr="00861F07" w:rsidRDefault="00F01E29" w:rsidP="00861F07">
      <w:pPr>
        <w:pStyle w:val="FootnoteText"/>
        <w:bidi w:val="0"/>
        <w:rPr>
          <w:rFonts w:asciiTheme="majorBidi" w:hAnsiTheme="majorBidi" w:cstheme="majorBidi"/>
        </w:rPr>
      </w:pPr>
      <w:r w:rsidRPr="00861F07">
        <w:rPr>
          <w:rStyle w:val="FootnoteReference"/>
          <w:rFonts w:asciiTheme="majorBidi" w:hAnsiTheme="majorBidi" w:cstheme="majorBidi"/>
        </w:rPr>
        <w:footnoteRef/>
      </w:r>
      <w:r w:rsidRPr="00861F07">
        <w:rPr>
          <w:rFonts w:asciiTheme="majorBidi" w:hAnsiTheme="majorBidi" w:cstheme="majorBidi"/>
          <w:rtl/>
        </w:rPr>
        <w:t xml:space="preserve"> </w:t>
      </w:r>
      <w:r w:rsidR="009E1B5F">
        <w:rPr>
          <w:rFonts w:asciiTheme="majorBidi" w:hAnsiTheme="majorBidi" w:cstheme="majorBidi"/>
        </w:rPr>
        <w:t xml:space="preserve"> “T</w:t>
      </w:r>
      <w:r w:rsidR="009E1B5F" w:rsidRPr="00E131A3">
        <w:rPr>
          <w:rFonts w:asciiTheme="majorBidi" w:hAnsiTheme="majorBidi" w:cstheme="majorBidi"/>
        </w:rPr>
        <w:t>able of Observation Posts and Radars in Division 91,</w:t>
      </w:r>
      <w:r w:rsidR="009E1B5F">
        <w:rPr>
          <w:rFonts w:asciiTheme="majorBidi" w:hAnsiTheme="majorBidi" w:cstheme="majorBidi"/>
        </w:rPr>
        <w:t>”</w:t>
      </w:r>
      <w:r w:rsidR="00861F07" w:rsidRPr="00861F07">
        <w:rPr>
          <w:rFonts w:asciiTheme="majorBidi" w:hAnsiTheme="majorBidi" w:cstheme="majorBidi"/>
        </w:rPr>
        <w:t xml:space="preserve"> </w:t>
      </w:r>
      <w:r w:rsidR="009E1B5F">
        <w:rPr>
          <w:rFonts w:asciiTheme="majorBidi" w:hAnsiTheme="majorBidi" w:cstheme="majorBidi"/>
        </w:rPr>
        <w:t>i</w:t>
      </w:r>
      <w:r w:rsidR="00861F07">
        <w:rPr>
          <w:rFonts w:asciiTheme="majorBidi" w:hAnsiTheme="majorBidi" w:cstheme="majorBidi"/>
        </w:rPr>
        <w:t>nternal Hizballah document, March 2005.</w:t>
      </w:r>
    </w:p>
  </w:footnote>
  <w:footnote w:id="32">
    <w:p w14:paraId="778510A2" w14:textId="753C6E71" w:rsidR="00861F07" w:rsidRPr="00861F07" w:rsidRDefault="00861F07" w:rsidP="00861F07">
      <w:pPr>
        <w:pStyle w:val="FootnoteText"/>
        <w:bidi w:val="0"/>
        <w:rPr>
          <w:rFonts w:asciiTheme="majorBidi" w:hAnsiTheme="majorBidi" w:cstheme="majorBidi"/>
        </w:rPr>
      </w:pPr>
      <w:r w:rsidRPr="00861F07">
        <w:rPr>
          <w:rStyle w:val="FootnoteReference"/>
          <w:rFonts w:asciiTheme="majorBidi" w:hAnsiTheme="majorBidi" w:cstheme="majorBidi"/>
        </w:rPr>
        <w:footnoteRef/>
      </w:r>
      <w:r w:rsidRPr="00861F07">
        <w:rPr>
          <w:rFonts w:asciiTheme="majorBidi" w:hAnsiTheme="majorBidi" w:cstheme="majorBidi"/>
          <w:rtl/>
        </w:rPr>
        <w:t xml:space="preserve"> </w:t>
      </w:r>
      <w:r>
        <w:rPr>
          <w:rFonts w:asciiTheme="majorBidi" w:hAnsiTheme="majorBidi" w:cstheme="majorBidi"/>
        </w:rPr>
        <w:t xml:space="preserve">For HUMINT in Hizballah in the 2000s, </w:t>
      </w:r>
      <w:r w:rsidR="009E1B5F">
        <w:rPr>
          <w:rFonts w:asciiTheme="majorBidi" w:hAnsiTheme="majorBidi" w:cstheme="majorBidi"/>
        </w:rPr>
        <w:t>see</w:t>
      </w:r>
      <w:r>
        <w:rPr>
          <w:rFonts w:asciiTheme="majorBidi" w:hAnsiTheme="majorBidi" w:cstheme="majorBidi"/>
        </w:rPr>
        <w:t xml:space="preserve"> </w:t>
      </w:r>
      <w:r w:rsidR="009E1B5F">
        <w:rPr>
          <w:rFonts w:asciiTheme="majorBidi" w:hAnsiTheme="majorBidi" w:cstheme="majorBidi"/>
        </w:rPr>
        <w:t>Section 3</w:t>
      </w:r>
      <w:r>
        <w:rPr>
          <w:rFonts w:asciiTheme="majorBidi" w:hAnsiTheme="majorBidi" w:cstheme="majorBidi"/>
        </w:rPr>
        <w:t xml:space="preserve"> above.</w:t>
      </w:r>
      <w:r w:rsidR="009E1B5F">
        <w:rPr>
          <w:rFonts w:asciiTheme="majorBidi" w:hAnsiTheme="majorBidi" w:cstheme="majorBidi"/>
        </w:rPr>
        <w:t xml:space="preserve"> </w:t>
      </w:r>
      <w:r w:rsidR="009E1B5F" w:rsidRPr="00E131A3">
        <w:rPr>
          <w:rFonts w:asciiTheme="majorBidi" w:hAnsiTheme="majorBidi" w:cstheme="majorBidi"/>
          <w:highlight w:val="green"/>
        </w:rPr>
        <w:t>YOU HAVE NOT NUMBERED THE SECTIONS – THIS MAY BE CONFUSING FOR THE READER</w:t>
      </w:r>
    </w:p>
  </w:footnote>
  <w:footnote w:id="33">
    <w:p w14:paraId="4C586675" w14:textId="5ACE0F89" w:rsidR="00F84706" w:rsidRPr="0027501B" w:rsidRDefault="00F84706" w:rsidP="0027501B">
      <w:pPr>
        <w:pStyle w:val="FootnoteText"/>
        <w:bidi w:val="0"/>
        <w:rPr>
          <w:rFonts w:asciiTheme="majorBidi" w:hAnsiTheme="majorBidi" w:cstheme="majorBidi"/>
        </w:rPr>
      </w:pPr>
      <w:r w:rsidRPr="0027501B">
        <w:rPr>
          <w:rStyle w:val="FootnoteReference"/>
          <w:rFonts w:asciiTheme="majorBidi" w:hAnsiTheme="majorBidi" w:cstheme="majorBidi"/>
        </w:rPr>
        <w:footnoteRef/>
      </w:r>
      <w:r w:rsidRPr="0027501B">
        <w:rPr>
          <w:rFonts w:asciiTheme="majorBidi" w:hAnsiTheme="majorBidi" w:cstheme="majorBidi"/>
          <w:rtl/>
        </w:rPr>
        <w:t xml:space="preserve"> </w:t>
      </w:r>
      <w:r w:rsidR="004A18E4">
        <w:rPr>
          <w:rFonts w:asciiTheme="majorBidi" w:hAnsiTheme="majorBidi" w:cstheme="majorBidi"/>
        </w:rPr>
        <w:t xml:space="preserve">From a </w:t>
      </w:r>
      <w:r w:rsidR="00855DE5">
        <w:rPr>
          <w:rFonts w:asciiTheme="majorBidi" w:hAnsiTheme="majorBidi" w:cstheme="majorBidi"/>
        </w:rPr>
        <w:t>listening notebook captured by the IDF during the Second Lebanon War [author’s archive].</w:t>
      </w:r>
    </w:p>
  </w:footnote>
  <w:footnote w:id="34">
    <w:p w14:paraId="2ECD93E4" w14:textId="2A65CCC1" w:rsidR="0027501B" w:rsidRPr="0027501B" w:rsidRDefault="0027501B" w:rsidP="0027501B">
      <w:pPr>
        <w:pStyle w:val="FootnoteText"/>
        <w:bidi w:val="0"/>
        <w:rPr>
          <w:rFonts w:asciiTheme="majorBidi" w:hAnsiTheme="majorBidi" w:cstheme="majorBidi"/>
        </w:rPr>
      </w:pPr>
      <w:r w:rsidRPr="0027501B">
        <w:rPr>
          <w:rStyle w:val="FootnoteReference"/>
          <w:rFonts w:asciiTheme="majorBidi" w:hAnsiTheme="majorBidi" w:cstheme="majorBidi"/>
        </w:rPr>
        <w:footnoteRef/>
      </w:r>
      <w:r>
        <w:rPr>
          <w:rtl/>
        </w:rPr>
        <w:t xml:space="preserve"> </w:t>
      </w:r>
      <w:r>
        <w:rPr>
          <w:rFonts w:asciiTheme="majorBidi" w:hAnsiTheme="majorBidi" w:cstheme="majorBidi"/>
        </w:rPr>
        <w:t xml:space="preserve">It is worth pointing out that it is difficult to determine if the </w:t>
      </w:r>
      <w:r w:rsidR="009E1B5F">
        <w:rPr>
          <w:rFonts w:asciiTheme="majorBidi" w:hAnsiTheme="majorBidi" w:cstheme="majorBidi"/>
        </w:rPr>
        <w:t>radio</w:t>
      </w:r>
      <w:r>
        <w:rPr>
          <w:rFonts w:asciiTheme="majorBidi" w:hAnsiTheme="majorBidi" w:cstheme="majorBidi"/>
        </w:rPr>
        <w:t xml:space="preserve"> operator’s notes were </w:t>
      </w:r>
      <w:r w:rsidR="004A18E4">
        <w:rPr>
          <w:rFonts w:asciiTheme="majorBidi" w:hAnsiTheme="majorBidi" w:cstheme="majorBidi"/>
        </w:rPr>
        <w:t>written down in real time or represent a transcription of taped communications done at a later time.</w:t>
      </w:r>
    </w:p>
  </w:footnote>
  <w:footnote w:id="35">
    <w:p w14:paraId="2437C534" w14:textId="1E6CCA94" w:rsidR="003014A7" w:rsidRPr="00563CA8" w:rsidRDefault="003014A7" w:rsidP="00BD47B4">
      <w:pPr>
        <w:pStyle w:val="FootnoteText"/>
        <w:bidi w:val="0"/>
        <w:rPr>
          <w:rFonts w:asciiTheme="majorBidi" w:hAnsiTheme="majorBidi" w:cstheme="majorBidi"/>
        </w:rPr>
      </w:pPr>
      <w:r w:rsidRPr="00BD47B4">
        <w:rPr>
          <w:rStyle w:val="FootnoteReference"/>
          <w:rFonts w:asciiTheme="majorBidi" w:hAnsiTheme="majorBidi" w:cstheme="majorBidi"/>
        </w:rPr>
        <w:footnoteRef/>
      </w:r>
      <w:r w:rsidRPr="00BD47B4">
        <w:rPr>
          <w:rFonts w:asciiTheme="majorBidi" w:hAnsiTheme="majorBidi" w:cstheme="majorBidi"/>
          <w:rtl/>
        </w:rPr>
        <w:t xml:space="preserve"> </w:t>
      </w:r>
      <w:r w:rsidR="00BD47B4">
        <w:rPr>
          <w:rFonts w:asciiTheme="majorBidi" w:hAnsiTheme="majorBidi" w:cstheme="majorBidi"/>
        </w:rPr>
        <w:t xml:space="preserve">For a report of the incident, </w:t>
      </w:r>
      <w:r w:rsidR="00F12E0E">
        <w:rPr>
          <w:rFonts w:asciiTheme="majorBidi" w:hAnsiTheme="majorBidi" w:cstheme="majorBidi"/>
        </w:rPr>
        <w:t>see</w:t>
      </w:r>
      <w:r w:rsidR="00BD47B4">
        <w:rPr>
          <w:rFonts w:asciiTheme="majorBidi" w:hAnsiTheme="majorBidi" w:cstheme="majorBidi"/>
        </w:rPr>
        <w:t>, e.g., Hanan Greenberg and Sharon Rofeh-Ofir, “Two Dead in Training Accident in the Heights; One Moderately Injured</w:t>
      </w:r>
      <w:r w:rsidR="00563CA8">
        <w:rPr>
          <w:rFonts w:asciiTheme="majorBidi" w:hAnsiTheme="majorBidi" w:cstheme="majorBidi"/>
        </w:rPr>
        <w:t xml:space="preserve"> in Shizafon” (Hebrew), </w:t>
      </w:r>
      <w:r w:rsidR="00563CA8">
        <w:rPr>
          <w:rFonts w:asciiTheme="majorBidi" w:hAnsiTheme="majorBidi" w:cstheme="majorBidi"/>
          <w:i/>
          <w:iCs/>
        </w:rPr>
        <w:t>Ynet</w:t>
      </w:r>
      <w:r w:rsidR="00563CA8">
        <w:rPr>
          <w:rFonts w:asciiTheme="majorBidi" w:hAnsiTheme="majorBidi" w:cstheme="majorBidi"/>
        </w:rPr>
        <w:t xml:space="preserve">, February 2, 2020, </w:t>
      </w:r>
      <w:hyperlink r:id="rId4" w:history="1">
        <w:r w:rsidR="00563CA8" w:rsidRPr="00563CA8">
          <w:rPr>
            <w:rStyle w:val="Hyperlink"/>
            <w:rFonts w:asciiTheme="majorBidi" w:hAnsiTheme="majorBidi" w:cstheme="majorBidi"/>
          </w:rPr>
          <w:t>https://www.ynet.co.il/articles/0,7340,L-2868464,00.html</w:t>
        </w:r>
      </w:hyperlink>
    </w:p>
  </w:footnote>
  <w:footnote w:id="36">
    <w:p w14:paraId="054234F7" w14:textId="4EA447A9" w:rsidR="004A73BB" w:rsidRPr="00E131A3" w:rsidRDefault="004A73BB" w:rsidP="00BD47B4">
      <w:pPr>
        <w:pStyle w:val="FootnoteText"/>
        <w:bidi w:val="0"/>
        <w:rPr>
          <w:rFonts w:asciiTheme="majorBidi" w:eastAsiaTheme="minorEastAsia" w:hAnsiTheme="majorBidi" w:cstheme="majorBidi"/>
        </w:rPr>
      </w:pPr>
      <w:r w:rsidRPr="00BD47B4">
        <w:rPr>
          <w:rStyle w:val="FootnoteReference"/>
          <w:rFonts w:asciiTheme="majorBidi" w:hAnsiTheme="majorBidi" w:cstheme="majorBidi"/>
        </w:rPr>
        <w:footnoteRef/>
      </w:r>
      <w:r w:rsidRPr="00BD47B4">
        <w:rPr>
          <w:rFonts w:asciiTheme="majorBidi" w:hAnsiTheme="majorBidi" w:cstheme="majorBidi"/>
          <w:rtl/>
        </w:rPr>
        <w:t xml:space="preserve"> </w:t>
      </w:r>
      <w:r w:rsidR="00563CA8">
        <w:rPr>
          <w:rFonts w:asciiTheme="majorBidi" w:hAnsiTheme="majorBidi" w:cstheme="majorBidi"/>
        </w:rPr>
        <w:t>Ze</w:t>
      </w:r>
      <w:r w:rsidR="00BA6F18">
        <w:rPr>
          <w:rFonts w:asciiTheme="majorBidi" w:hAnsiTheme="majorBidi" w:cstheme="majorBidi"/>
        </w:rPr>
        <w:t>’</w:t>
      </w:r>
      <w:r w:rsidR="00563CA8">
        <w:rPr>
          <w:rFonts w:asciiTheme="majorBidi" w:hAnsiTheme="majorBidi" w:cstheme="majorBidi"/>
        </w:rPr>
        <w:t xml:space="preserve">ev Schiff, “Hizballah Received Information from Russian Listening Stations” (Hebrew), </w:t>
      </w:r>
      <w:r w:rsidR="006D14BA">
        <w:rPr>
          <w:rFonts w:asciiTheme="majorBidi" w:hAnsiTheme="majorBidi" w:cstheme="majorBidi"/>
          <w:i/>
          <w:iCs/>
        </w:rPr>
        <w:t>Walla</w:t>
      </w:r>
      <w:r w:rsidR="006D14BA">
        <w:rPr>
          <w:rFonts w:asciiTheme="majorBidi" w:hAnsiTheme="majorBidi" w:cstheme="majorBidi"/>
        </w:rPr>
        <w:t xml:space="preserve">, October 3, 2006; Bergman, </w:t>
      </w:r>
      <w:r w:rsidR="006D14BA">
        <w:rPr>
          <w:rFonts w:asciiTheme="majorBidi" w:hAnsiTheme="majorBidi" w:cstheme="majorBidi"/>
          <w:i/>
          <w:iCs/>
        </w:rPr>
        <w:t>Nekudat</w:t>
      </w:r>
      <w:r w:rsidR="006D14BA">
        <w:rPr>
          <w:rFonts w:asciiTheme="majorBidi" w:hAnsiTheme="majorBidi" w:cstheme="majorBidi"/>
        </w:rPr>
        <w:t xml:space="preserve">, p. 542; for evidence uncovered during the civil war in Syria on SIGINT cooperation between Russia and Syria at C Base in Tel al-Hara, </w:t>
      </w:r>
      <w:r w:rsidR="00042071">
        <w:rPr>
          <w:rFonts w:asciiTheme="majorBidi" w:hAnsiTheme="majorBidi" w:cstheme="majorBidi"/>
        </w:rPr>
        <w:t xml:space="preserve">see </w:t>
      </w:r>
      <w:r w:rsidR="00042071" w:rsidRPr="00E131A3">
        <w:rPr>
          <w:rFonts w:asciiTheme="majorBidi" w:eastAsiaTheme="minorEastAsia" w:hAnsiTheme="majorBidi" w:cstheme="majorBidi"/>
        </w:rPr>
        <w:t xml:space="preserve">YouTube, </w:t>
      </w:r>
      <w:r w:rsidR="00042071">
        <w:rPr>
          <w:rFonts w:asciiTheme="majorBidi" w:eastAsiaTheme="minorEastAsia" w:hAnsiTheme="majorBidi" w:cstheme="majorBidi"/>
        </w:rPr>
        <w:t>“</w:t>
      </w:r>
      <w:r w:rsidR="00042071" w:rsidRPr="00E131A3">
        <w:rPr>
          <w:rFonts w:asciiTheme="majorBidi" w:eastAsiaTheme="minorEastAsia" w:hAnsiTheme="majorBidi" w:cstheme="majorBidi"/>
        </w:rPr>
        <w:t>A Tour of the Military Council Officers in Quneitra Inside the (S) Center at the Top of Tel al-Harah,</w:t>
      </w:r>
      <w:r w:rsidR="00042071">
        <w:rPr>
          <w:rFonts w:asciiTheme="majorBidi" w:eastAsiaTheme="minorEastAsia" w:hAnsiTheme="majorBidi" w:cstheme="majorBidi"/>
        </w:rPr>
        <w:t>”</w:t>
      </w:r>
      <w:r w:rsidR="00042071" w:rsidRPr="00E131A3">
        <w:rPr>
          <w:rFonts w:asciiTheme="majorBidi" w:eastAsiaTheme="minorEastAsia" w:hAnsiTheme="majorBidi" w:cstheme="majorBidi"/>
        </w:rPr>
        <w:t xml:space="preserve"> October 5, 2014.</w:t>
      </w:r>
      <w:r w:rsidR="006D14BA" w:rsidRPr="00E131A3">
        <w:rPr>
          <w:rFonts w:asciiTheme="majorBidi" w:eastAsiaTheme="minorEastAsia" w:hAnsiTheme="majorBidi" w:cstheme="majorBidi"/>
        </w:rPr>
        <w:t xml:space="preserve"> </w:t>
      </w:r>
    </w:p>
    <w:p w14:paraId="47BEBA9A" w14:textId="7C0C547C" w:rsidR="006D14BA" w:rsidRPr="006D14BA" w:rsidRDefault="006D14BA" w:rsidP="006D14BA">
      <w:pPr>
        <w:pStyle w:val="FootnoteText"/>
        <w:bidi w:val="0"/>
        <w:rPr>
          <w:rFonts w:asciiTheme="majorBidi" w:hAnsiTheme="majorBidi" w:cstheme="majorBidi"/>
        </w:rPr>
      </w:pPr>
      <w:r w:rsidRPr="00E131A3">
        <w:rPr>
          <w:rFonts w:asciiTheme="majorBidi" w:hAnsiTheme="majorBidi" w:cstheme="majorBidi"/>
          <w:i/>
          <w:iCs/>
        </w:rPr>
        <w:t>Youtube</w:t>
      </w:r>
      <w:r w:rsidR="009E1B5F">
        <w:rPr>
          <w:rFonts w:asciiTheme="majorBidi" w:hAnsiTheme="majorBidi" w:cstheme="majorBidi"/>
          <w:i/>
          <w:iCs/>
        </w:rPr>
        <w:t>.</w:t>
      </w:r>
      <w:r w:rsidRPr="00E131A3">
        <w:rPr>
          <w:rFonts w:asciiTheme="majorBidi" w:hAnsiTheme="majorBidi" w:cstheme="majorBidi"/>
          <w:rtl/>
        </w:rPr>
        <w:t xml:space="preserve"> </w:t>
      </w:r>
      <w:hyperlink r:id="rId5" w:history="1">
        <w:r w:rsidRPr="00E131A3">
          <w:rPr>
            <w:rStyle w:val="Hyperlink"/>
            <w:rFonts w:asciiTheme="majorBidi" w:hAnsiTheme="majorBidi" w:cstheme="majorBidi"/>
          </w:rPr>
          <w:t>https://www.youtube.com/watch?v=9GDDbYfp7Sc</w:t>
        </w:r>
      </w:hyperlink>
    </w:p>
  </w:footnote>
  <w:footnote w:id="37">
    <w:p w14:paraId="2278A6F3" w14:textId="00121A01" w:rsidR="006D14BA" w:rsidRPr="008A41F0" w:rsidRDefault="007D49C6" w:rsidP="006D14BA">
      <w:pPr>
        <w:pStyle w:val="FootnoteText"/>
        <w:bidi w:val="0"/>
        <w:spacing w:line="276" w:lineRule="auto"/>
        <w:rPr>
          <w:rFonts w:asciiTheme="majorBidi" w:hAnsiTheme="majorBidi" w:cstheme="majorBidi"/>
          <w:rtl/>
        </w:rPr>
      </w:pPr>
      <w:r w:rsidRPr="00BD47B4">
        <w:rPr>
          <w:rStyle w:val="FootnoteReference"/>
          <w:rFonts w:asciiTheme="majorBidi" w:hAnsiTheme="majorBidi" w:cstheme="majorBidi"/>
        </w:rPr>
        <w:footnoteRef/>
      </w:r>
      <w:r w:rsidRPr="00BD47B4">
        <w:rPr>
          <w:rFonts w:asciiTheme="majorBidi" w:hAnsiTheme="majorBidi" w:cstheme="majorBidi"/>
          <w:rtl/>
        </w:rPr>
        <w:t xml:space="preserve"> </w:t>
      </w:r>
      <w:r w:rsidR="006D14BA" w:rsidRPr="008A41F0">
        <w:rPr>
          <w:rFonts w:asciiTheme="majorBidi" w:hAnsiTheme="majorBidi" w:cstheme="majorBidi"/>
        </w:rPr>
        <w:t xml:space="preserve">David Eshel, </w:t>
      </w:r>
      <w:r w:rsidR="006D14BA">
        <w:rPr>
          <w:rFonts w:asciiTheme="majorBidi" w:hAnsiTheme="majorBidi" w:cstheme="majorBidi"/>
        </w:rPr>
        <w:t>“</w:t>
      </w:r>
      <w:r w:rsidR="006D14BA" w:rsidRPr="008A41F0">
        <w:rPr>
          <w:rFonts w:asciiTheme="majorBidi" w:hAnsiTheme="majorBidi" w:cstheme="majorBidi"/>
        </w:rPr>
        <w:t>Hezbollah</w:t>
      </w:r>
      <w:r w:rsidR="00042071">
        <w:rPr>
          <w:rFonts w:asciiTheme="majorBidi" w:hAnsiTheme="majorBidi" w:cstheme="majorBidi"/>
        </w:rPr>
        <w:t>’</w:t>
      </w:r>
      <w:r w:rsidR="006D14BA" w:rsidRPr="008A41F0">
        <w:rPr>
          <w:rFonts w:asciiTheme="majorBidi" w:hAnsiTheme="majorBidi" w:cstheme="majorBidi"/>
        </w:rPr>
        <w:t>s Intelligence War</w:t>
      </w:r>
      <w:r w:rsidR="006D14BA">
        <w:rPr>
          <w:rFonts w:asciiTheme="majorBidi" w:hAnsiTheme="majorBidi" w:cstheme="majorBidi"/>
        </w:rPr>
        <w:t>,”</w:t>
      </w:r>
      <w:r w:rsidR="006D14BA" w:rsidRPr="008A41F0">
        <w:rPr>
          <w:rFonts w:asciiTheme="majorBidi" w:hAnsiTheme="majorBidi" w:cstheme="majorBidi"/>
        </w:rPr>
        <w:t xml:space="preserve"> </w:t>
      </w:r>
      <w:r w:rsidR="006D14BA" w:rsidRPr="008A41F0">
        <w:rPr>
          <w:rFonts w:asciiTheme="majorBidi" w:hAnsiTheme="majorBidi" w:cstheme="majorBidi"/>
          <w:i/>
          <w:iCs/>
        </w:rPr>
        <w:t>Defense Update Magazine</w:t>
      </w:r>
      <w:r w:rsidR="006D14BA" w:rsidRPr="008A41F0">
        <w:rPr>
          <w:rFonts w:asciiTheme="majorBidi" w:hAnsiTheme="majorBidi" w:cstheme="majorBidi"/>
        </w:rPr>
        <w:t xml:space="preserve">, 2007. </w:t>
      </w:r>
      <w:hyperlink r:id="rId6" w:history="1">
        <w:r w:rsidR="006D14BA" w:rsidRPr="008A41F0">
          <w:rPr>
            <w:rStyle w:val="Hyperlink"/>
            <w:rFonts w:asciiTheme="majorBidi" w:hAnsiTheme="majorBidi" w:cstheme="majorBidi"/>
          </w:rPr>
          <w:t>https://defense-update.com/20070614_lebanon_war_1.html</w:t>
        </w:r>
      </w:hyperlink>
      <w:r w:rsidR="006D14BA" w:rsidRPr="008A41F0">
        <w:rPr>
          <w:rFonts w:asciiTheme="majorBidi" w:hAnsiTheme="majorBidi" w:cstheme="majorBidi"/>
        </w:rPr>
        <w:t xml:space="preserve"> </w:t>
      </w:r>
    </w:p>
    <w:p w14:paraId="1058460B" w14:textId="09A97D37" w:rsidR="007D49C6" w:rsidRPr="00BD47B4" w:rsidRDefault="007D49C6" w:rsidP="00BD47B4">
      <w:pPr>
        <w:pStyle w:val="FootnoteText"/>
        <w:bidi w:val="0"/>
        <w:rPr>
          <w:rFonts w:asciiTheme="majorBidi" w:hAnsiTheme="majorBidi" w:cstheme="majorBidi"/>
        </w:rPr>
      </w:pPr>
    </w:p>
  </w:footnote>
  <w:footnote w:id="38">
    <w:p w14:paraId="75510431" w14:textId="6EF562BB" w:rsidR="005C6DF6" w:rsidRPr="00877069" w:rsidRDefault="005C6DF6" w:rsidP="005506A3">
      <w:pPr>
        <w:pStyle w:val="FootnoteText"/>
        <w:bidi w:val="0"/>
        <w:rPr>
          <w:rFonts w:asciiTheme="majorBidi" w:hAnsiTheme="majorBidi" w:cstheme="majorBidi"/>
        </w:rPr>
      </w:pPr>
      <w:r w:rsidRPr="005506A3">
        <w:rPr>
          <w:rStyle w:val="FootnoteReference"/>
          <w:rFonts w:asciiTheme="majorBidi" w:hAnsiTheme="majorBidi" w:cstheme="majorBidi"/>
        </w:rPr>
        <w:footnoteRef/>
      </w:r>
      <w:r w:rsidRPr="005506A3">
        <w:rPr>
          <w:rFonts w:asciiTheme="majorBidi" w:hAnsiTheme="majorBidi" w:cstheme="majorBidi"/>
          <w:rtl/>
        </w:rPr>
        <w:t xml:space="preserve"> </w:t>
      </w:r>
      <w:r w:rsidR="00F12198" w:rsidRPr="00F97661">
        <w:rPr>
          <w:rFonts w:asciiTheme="majorBidi" w:hAnsiTheme="majorBidi" w:cstheme="majorBidi"/>
          <w:highlight w:val="yellow"/>
        </w:rPr>
        <w:t xml:space="preserve">TZ-F </w:t>
      </w:r>
      <w:r w:rsidR="00F12198" w:rsidRPr="00F97661">
        <w:rPr>
          <w:rFonts w:asciiTheme="majorBidi" w:hAnsiTheme="majorBidi" w:cstheme="majorBidi" w:hint="cs"/>
          <w:highlight w:val="yellow"/>
          <w:rtl/>
        </w:rPr>
        <w:t>צפ</w:t>
      </w:r>
      <w:r w:rsidR="00F12198">
        <w:rPr>
          <w:rFonts w:asciiTheme="majorBidi" w:hAnsiTheme="majorBidi" w:cstheme="majorBidi"/>
        </w:rPr>
        <w:t xml:space="preserve"> </w:t>
      </w:r>
      <w:r w:rsidR="007844DC">
        <w:rPr>
          <w:rFonts w:asciiTheme="majorBidi" w:hAnsiTheme="majorBidi" w:cstheme="majorBidi"/>
        </w:rPr>
        <w:t xml:space="preserve">778/04, </w:t>
      </w:r>
      <w:r w:rsidR="007844DC">
        <w:rPr>
          <w:rFonts w:asciiTheme="majorBidi" w:hAnsiTheme="majorBidi" w:cstheme="majorBidi"/>
          <w:i/>
          <w:iCs/>
        </w:rPr>
        <w:t>Military Prosecution vs. Sg. Maj. Ahmed al-Hayeb</w:t>
      </w:r>
      <w:r w:rsidR="007844DC">
        <w:rPr>
          <w:rFonts w:asciiTheme="majorBidi" w:hAnsiTheme="majorBidi" w:cstheme="majorBidi"/>
        </w:rPr>
        <w:t>, pp. 3</w:t>
      </w:r>
      <w:r w:rsidR="00F97661" w:rsidRPr="008A41F0">
        <w:rPr>
          <w:rFonts w:asciiTheme="majorBidi" w:hAnsiTheme="majorBidi" w:cstheme="majorBidi"/>
        </w:rPr>
        <w:t>–</w:t>
      </w:r>
      <w:r w:rsidR="007844DC">
        <w:rPr>
          <w:rFonts w:asciiTheme="majorBidi" w:hAnsiTheme="majorBidi" w:cstheme="majorBidi"/>
        </w:rPr>
        <w:t xml:space="preserve">5 (published in </w:t>
      </w:r>
      <w:r w:rsidR="007844DC">
        <w:rPr>
          <w:rFonts w:asciiTheme="majorBidi" w:hAnsiTheme="majorBidi" w:cstheme="majorBidi"/>
          <w:i/>
          <w:iCs/>
        </w:rPr>
        <w:t>Nevo</w:t>
      </w:r>
      <w:r w:rsidR="007844DC">
        <w:rPr>
          <w:rFonts w:asciiTheme="majorBidi" w:hAnsiTheme="majorBidi" w:cstheme="majorBidi"/>
        </w:rPr>
        <w:t xml:space="preserve">, April 14, 2005); details of the indictment are cited by Eli Levy and Eitan Rabin, “Bedouin </w:t>
      </w:r>
      <w:r w:rsidR="00877069">
        <w:rPr>
          <w:rFonts w:asciiTheme="majorBidi" w:hAnsiTheme="majorBidi" w:cstheme="majorBidi"/>
        </w:rPr>
        <w:t xml:space="preserve">Tracker Accused of Helping Enemy” (Hebrew), </w:t>
      </w:r>
      <w:r w:rsidR="00877069">
        <w:rPr>
          <w:rFonts w:asciiTheme="majorBidi" w:hAnsiTheme="majorBidi" w:cstheme="majorBidi"/>
          <w:i/>
          <w:iCs/>
        </w:rPr>
        <w:t>NRG</w:t>
      </w:r>
      <w:r w:rsidR="00877069">
        <w:rPr>
          <w:rFonts w:asciiTheme="majorBidi" w:hAnsiTheme="majorBidi" w:cstheme="majorBidi"/>
        </w:rPr>
        <w:t xml:space="preserve">, November 3, 2004, </w:t>
      </w:r>
      <w:hyperlink r:id="rId7" w:history="1">
        <w:r w:rsidR="00877069" w:rsidRPr="008A41F0">
          <w:rPr>
            <w:rStyle w:val="Hyperlink"/>
            <w:rFonts w:asciiTheme="majorBidi" w:hAnsiTheme="majorBidi" w:cstheme="majorBidi"/>
          </w:rPr>
          <w:t>https://www.makorrishon.co.il/nrg/online/1/ART/829/662.html</w:t>
        </w:r>
      </w:hyperlink>
    </w:p>
  </w:footnote>
  <w:footnote w:id="39">
    <w:p w14:paraId="1A1F6902" w14:textId="517C3CB4" w:rsidR="005506A3" w:rsidRPr="007631C4" w:rsidRDefault="005506A3" w:rsidP="005506A3">
      <w:pPr>
        <w:pStyle w:val="FootnoteText"/>
        <w:bidi w:val="0"/>
        <w:rPr>
          <w:rFonts w:asciiTheme="majorBidi" w:hAnsiTheme="majorBidi" w:cstheme="majorBidi"/>
        </w:rPr>
      </w:pPr>
      <w:r w:rsidRPr="005506A3">
        <w:rPr>
          <w:rStyle w:val="FootnoteReference"/>
          <w:rFonts w:asciiTheme="majorBidi" w:hAnsiTheme="majorBidi" w:cstheme="majorBidi"/>
        </w:rPr>
        <w:footnoteRef/>
      </w:r>
      <w:r w:rsidRPr="005506A3">
        <w:rPr>
          <w:rFonts w:asciiTheme="majorBidi" w:hAnsiTheme="majorBidi" w:cstheme="majorBidi"/>
          <w:rtl/>
        </w:rPr>
        <w:t xml:space="preserve"> </w:t>
      </w:r>
      <w:r w:rsidR="00877069">
        <w:rPr>
          <w:rFonts w:asciiTheme="majorBidi" w:hAnsiTheme="majorBidi" w:cstheme="majorBidi"/>
        </w:rPr>
        <w:t>Ibid, p. 384.</w:t>
      </w:r>
      <w:r w:rsidR="00FE3F33">
        <w:rPr>
          <w:rFonts w:asciiTheme="majorBidi" w:hAnsiTheme="majorBidi" w:cstheme="majorBidi"/>
        </w:rPr>
        <w:t xml:space="preserve"> </w:t>
      </w:r>
      <w:r w:rsidR="0022779D">
        <w:rPr>
          <w:rFonts w:asciiTheme="majorBidi" w:hAnsiTheme="majorBidi" w:cstheme="majorBidi"/>
        </w:rPr>
        <w:t>See</w:t>
      </w:r>
      <w:r w:rsidR="00FE3F33">
        <w:rPr>
          <w:rFonts w:asciiTheme="majorBidi" w:hAnsiTheme="majorBidi" w:cstheme="majorBidi"/>
        </w:rPr>
        <w:t xml:space="preserve"> also Aharon Ze</w:t>
      </w:r>
      <w:r w:rsidR="00B752AE">
        <w:rPr>
          <w:rFonts w:asciiTheme="majorBidi" w:hAnsiTheme="majorBidi" w:cstheme="majorBidi"/>
        </w:rPr>
        <w:t>’</w:t>
      </w:r>
      <w:r w:rsidR="00FE3F33">
        <w:rPr>
          <w:rFonts w:asciiTheme="majorBidi" w:hAnsiTheme="majorBidi" w:cstheme="majorBidi"/>
        </w:rPr>
        <w:t>evi Farkash, “Intelligence in Wartime” (Hebrew), p. 81; Giora Rom, “Test of Enemies’ Strategies” (Hebrew), in</w:t>
      </w:r>
      <w:r w:rsidR="007631C4">
        <w:rPr>
          <w:rFonts w:asciiTheme="majorBidi" w:hAnsiTheme="majorBidi" w:cstheme="majorBidi"/>
        </w:rPr>
        <w:t xml:space="preserve"> Meir Elron and Shlomo Brom (eds.), </w:t>
      </w:r>
      <w:r w:rsidR="007631C4">
        <w:rPr>
          <w:rFonts w:asciiTheme="majorBidi" w:hAnsiTheme="majorBidi" w:cstheme="majorBidi"/>
          <w:i/>
          <w:iCs/>
        </w:rPr>
        <w:t>Milhemet Levanon Hashniya: Hebetim Estrategi</w:t>
      </w:r>
      <w:r w:rsidR="002F365D">
        <w:rPr>
          <w:rFonts w:asciiTheme="majorBidi" w:hAnsiTheme="majorBidi" w:cstheme="majorBidi"/>
          <w:i/>
          <w:iCs/>
        </w:rPr>
        <w:t>’</w:t>
      </w:r>
      <w:r w:rsidR="007631C4">
        <w:rPr>
          <w:rFonts w:asciiTheme="majorBidi" w:hAnsiTheme="majorBidi" w:cstheme="majorBidi"/>
          <w:i/>
          <w:iCs/>
        </w:rPr>
        <w:t xml:space="preserve">im </w:t>
      </w:r>
      <w:r w:rsidR="007631C4">
        <w:rPr>
          <w:rFonts w:asciiTheme="majorBidi" w:hAnsiTheme="majorBidi" w:cstheme="majorBidi"/>
        </w:rPr>
        <w:t>(Hebrew) (</w:t>
      </w:r>
      <w:r w:rsidR="007631C4">
        <w:rPr>
          <w:rFonts w:asciiTheme="majorBidi" w:hAnsiTheme="majorBidi" w:cstheme="majorBidi"/>
          <w:i/>
          <w:iCs/>
        </w:rPr>
        <w:t>The Second Lebanon War: Strategic Aspects</w:t>
      </w:r>
      <w:r w:rsidR="007631C4">
        <w:rPr>
          <w:rFonts w:asciiTheme="majorBidi" w:hAnsiTheme="majorBidi" w:cstheme="majorBidi"/>
        </w:rPr>
        <w:t xml:space="preserve">), Tel Aviv: Lamiskal, 2007, p. 55; </w:t>
      </w:r>
      <w:r w:rsidR="007631C4" w:rsidRPr="008A41F0">
        <w:rPr>
          <w:rFonts w:asciiTheme="majorBidi" w:hAnsiTheme="majorBidi" w:cstheme="majorBidi"/>
        </w:rPr>
        <w:t xml:space="preserve">Perry and Crooke, </w:t>
      </w:r>
      <w:r w:rsidR="007631C4">
        <w:rPr>
          <w:rFonts w:asciiTheme="majorBidi" w:hAnsiTheme="majorBidi" w:cstheme="majorBidi"/>
        </w:rPr>
        <w:t>“</w:t>
      </w:r>
      <w:r w:rsidR="007631C4" w:rsidRPr="008A41F0">
        <w:rPr>
          <w:rFonts w:asciiTheme="majorBidi" w:hAnsiTheme="majorBidi" w:cstheme="majorBidi"/>
        </w:rPr>
        <w:t>How Hezbollah Defeated Israel</w:t>
      </w:r>
      <w:r w:rsidR="007631C4">
        <w:rPr>
          <w:rFonts w:asciiTheme="majorBidi" w:hAnsiTheme="majorBidi" w:cstheme="majorBidi"/>
        </w:rPr>
        <w:t>.”</w:t>
      </w:r>
    </w:p>
  </w:footnote>
  <w:footnote w:id="40">
    <w:p w14:paraId="3684D2A4" w14:textId="09EBFCE2" w:rsidR="00EB5BB3" w:rsidRPr="00C45F70" w:rsidRDefault="00EB5BB3" w:rsidP="00753810">
      <w:pPr>
        <w:pStyle w:val="FootnoteText"/>
        <w:bidi w:val="0"/>
        <w:rPr>
          <w:rFonts w:asciiTheme="majorBidi" w:hAnsiTheme="majorBidi" w:cstheme="majorBidi"/>
        </w:rPr>
      </w:pPr>
      <w:r w:rsidRPr="00753810">
        <w:rPr>
          <w:rStyle w:val="FootnoteReference"/>
          <w:rFonts w:asciiTheme="majorBidi" w:hAnsiTheme="majorBidi" w:cstheme="majorBidi"/>
        </w:rPr>
        <w:footnoteRef/>
      </w:r>
      <w:r w:rsidRPr="00753810">
        <w:rPr>
          <w:rFonts w:asciiTheme="majorBidi" w:hAnsiTheme="majorBidi" w:cstheme="majorBidi"/>
          <w:rtl/>
        </w:rPr>
        <w:t xml:space="preserve"> </w:t>
      </w:r>
      <w:r w:rsidR="00C45F70">
        <w:rPr>
          <w:rFonts w:asciiTheme="majorBidi" w:hAnsiTheme="majorBidi" w:cstheme="majorBidi"/>
        </w:rPr>
        <w:t xml:space="preserve">Shelah and Limor, </w:t>
      </w:r>
      <w:r w:rsidR="00C45F70">
        <w:rPr>
          <w:rFonts w:asciiTheme="majorBidi" w:hAnsiTheme="majorBidi" w:cstheme="majorBidi"/>
          <w:i/>
          <w:iCs/>
        </w:rPr>
        <w:t>Shvuyim</w:t>
      </w:r>
      <w:r w:rsidR="00C45F70">
        <w:rPr>
          <w:rFonts w:asciiTheme="majorBidi" w:hAnsiTheme="majorBidi" w:cstheme="majorBidi"/>
        </w:rPr>
        <w:t>, p. 266.</w:t>
      </w:r>
    </w:p>
  </w:footnote>
  <w:footnote w:id="41">
    <w:p w14:paraId="55E0D513" w14:textId="284CD1FC" w:rsidR="00753810" w:rsidRPr="00753810" w:rsidRDefault="00753810" w:rsidP="00753810">
      <w:pPr>
        <w:pStyle w:val="FootnoteText"/>
        <w:bidi w:val="0"/>
        <w:rPr>
          <w:rFonts w:asciiTheme="majorBidi" w:hAnsiTheme="majorBidi" w:cstheme="majorBidi"/>
        </w:rPr>
      </w:pPr>
      <w:r w:rsidRPr="00753810">
        <w:rPr>
          <w:rStyle w:val="FootnoteReference"/>
          <w:rFonts w:asciiTheme="majorBidi" w:hAnsiTheme="majorBidi" w:cstheme="majorBidi"/>
        </w:rPr>
        <w:footnoteRef/>
      </w:r>
      <w:r w:rsidRPr="00753810">
        <w:rPr>
          <w:rFonts w:asciiTheme="majorBidi" w:hAnsiTheme="majorBidi" w:cstheme="majorBidi"/>
          <w:rtl/>
        </w:rPr>
        <w:t xml:space="preserve"> </w:t>
      </w:r>
      <w:r>
        <w:rPr>
          <w:rFonts w:asciiTheme="majorBidi" w:hAnsiTheme="majorBidi" w:cstheme="majorBidi"/>
        </w:rPr>
        <w:t xml:space="preserve">Winograd Committee report, </w:t>
      </w:r>
      <w:r w:rsidR="00C45F70">
        <w:rPr>
          <w:rFonts w:asciiTheme="majorBidi" w:hAnsiTheme="majorBidi" w:cstheme="majorBidi"/>
        </w:rPr>
        <w:t>“Information Security in War” (Hebrew), p. 457.</w:t>
      </w:r>
    </w:p>
  </w:footnote>
  <w:footnote w:id="42">
    <w:p w14:paraId="06D38A75" w14:textId="36AB0CD0" w:rsidR="0009037C" w:rsidRPr="00DA77D3" w:rsidRDefault="0009037C" w:rsidP="00DA77D3">
      <w:pPr>
        <w:pStyle w:val="FootnoteText"/>
        <w:bidi w:val="0"/>
        <w:spacing w:line="276" w:lineRule="auto"/>
        <w:jc w:val="both"/>
        <w:rPr>
          <w:rFonts w:asciiTheme="majorBidi" w:hAnsiTheme="majorBidi" w:cstheme="majorBidi"/>
        </w:rPr>
      </w:pPr>
      <w:r w:rsidRPr="00DA77D3">
        <w:rPr>
          <w:rStyle w:val="FootnoteReference"/>
          <w:rFonts w:asciiTheme="majorBidi" w:hAnsiTheme="majorBidi" w:cstheme="majorBidi"/>
        </w:rPr>
        <w:footnoteRef/>
      </w:r>
      <w:r w:rsidRPr="00DA77D3">
        <w:rPr>
          <w:rFonts w:asciiTheme="majorBidi" w:hAnsiTheme="majorBidi" w:cstheme="majorBidi"/>
          <w:rtl/>
        </w:rPr>
        <w:t xml:space="preserve"> </w:t>
      </w:r>
      <w:bookmarkStart w:id="35" w:name="_Hlk62596894"/>
      <w:r w:rsidR="00DA77D3" w:rsidRPr="008A41F0">
        <w:rPr>
          <w:rFonts w:asciiTheme="majorBidi" w:hAnsiTheme="majorBidi" w:cstheme="majorBidi"/>
        </w:rPr>
        <w:t xml:space="preserve">Ahmad Nizar Hamzeh, </w:t>
      </w:r>
      <w:r w:rsidR="00DA77D3" w:rsidRPr="008A41F0">
        <w:rPr>
          <w:rFonts w:asciiTheme="majorBidi" w:hAnsiTheme="majorBidi" w:cstheme="majorBidi"/>
          <w:i/>
          <w:iCs/>
        </w:rPr>
        <w:t>In the Path of Hizbullah</w:t>
      </w:r>
      <w:r w:rsidR="00DA77D3" w:rsidRPr="008A41F0">
        <w:rPr>
          <w:rFonts w:asciiTheme="majorBidi" w:hAnsiTheme="majorBidi" w:cstheme="majorBidi"/>
        </w:rPr>
        <w:t>, New York: Syracuse University Press, 2004</w:t>
      </w:r>
      <w:bookmarkEnd w:id="35"/>
      <w:r w:rsidR="00DA77D3" w:rsidRPr="008A41F0">
        <w:rPr>
          <w:rFonts w:asciiTheme="majorBidi" w:hAnsiTheme="majorBidi" w:cstheme="majorBidi"/>
        </w:rPr>
        <w:t>, pp. 95</w:t>
      </w:r>
      <w:r w:rsidR="00E04564" w:rsidRPr="008A41F0">
        <w:rPr>
          <w:rFonts w:asciiTheme="majorBidi" w:hAnsiTheme="majorBidi" w:cstheme="majorBidi"/>
        </w:rPr>
        <w:t>–</w:t>
      </w:r>
      <w:r w:rsidR="00DA77D3" w:rsidRPr="008A41F0">
        <w:rPr>
          <w:rFonts w:asciiTheme="majorBidi" w:hAnsiTheme="majorBidi" w:cstheme="majorBidi"/>
        </w:rPr>
        <w:t>96</w:t>
      </w:r>
      <w:r w:rsidR="00DA77D3">
        <w:rPr>
          <w:rFonts w:asciiTheme="majorBidi" w:hAnsiTheme="majorBidi" w:cstheme="majorBidi"/>
        </w:rPr>
        <w:t>.</w:t>
      </w:r>
    </w:p>
  </w:footnote>
  <w:footnote w:id="43">
    <w:p w14:paraId="6054F0D4" w14:textId="4BCED3B2" w:rsidR="00DA77D3" w:rsidRPr="00DA77D3" w:rsidRDefault="00DA77D3" w:rsidP="00DA77D3">
      <w:pPr>
        <w:pStyle w:val="FootnoteText"/>
        <w:bidi w:val="0"/>
        <w:rPr>
          <w:rFonts w:asciiTheme="majorBidi" w:hAnsiTheme="majorBidi" w:cstheme="majorBidi"/>
        </w:rPr>
      </w:pPr>
      <w:r w:rsidRPr="00DA77D3">
        <w:rPr>
          <w:rStyle w:val="FootnoteReference"/>
          <w:rFonts w:asciiTheme="majorBidi" w:hAnsiTheme="majorBidi" w:cstheme="majorBidi"/>
        </w:rPr>
        <w:footnoteRef/>
      </w:r>
      <w:r w:rsidRPr="00DA77D3">
        <w:rPr>
          <w:rFonts w:asciiTheme="majorBidi" w:hAnsiTheme="majorBidi" w:cstheme="majorBidi"/>
          <w:rtl/>
        </w:rPr>
        <w:t xml:space="preserve"> </w:t>
      </w:r>
      <w:r w:rsidR="006525B8">
        <w:rPr>
          <w:rFonts w:asciiTheme="majorBidi" w:hAnsiTheme="majorBidi" w:cstheme="majorBidi"/>
        </w:rPr>
        <w:t>Author’s interview with A., IDF officer who dealt with the Lebanese theater in general and Hizballah in particular for many years since the 1990s.</w:t>
      </w:r>
    </w:p>
  </w:footnote>
  <w:footnote w:id="44">
    <w:p w14:paraId="351F764C" w14:textId="2631A2E8" w:rsidR="002C1148" w:rsidRPr="00BF413F" w:rsidRDefault="002C1148" w:rsidP="00BF413F">
      <w:pPr>
        <w:pStyle w:val="FootnoteText"/>
        <w:bidi w:val="0"/>
        <w:rPr>
          <w:rFonts w:asciiTheme="majorBidi" w:hAnsiTheme="majorBidi" w:cstheme="majorBidi"/>
        </w:rPr>
      </w:pPr>
      <w:r w:rsidRPr="00BF413F">
        <w:rPr>
          <w:rStyle w:val="FootnoteReference"/>
          <w:rFonts w:asciiTheme="majorBidi" w:hAnsiTheme="majorBidi" w:cstheme="majorBidi"/>
        </w:rPr>
        <w:footnoteRef/>
      </w:r>
      <w:r w:rsidRPr="00BF413F">
        <w:rPr>
          <w:rFonts w:asciiTheme="majorBidi" w:hAnsiTheme="majorBidi" w:cstheme="majorBidi"/>
          <w:rtl/>
        </w:rPr>
        <w:t xml:space="preserve"> </w:t>
      </w:r>
      <w:r w:rsidR="009D6F2A">
        <w:rPr>
          <w:rFonts w:asciiTheme="majorBidi" w:hAnsiTheme="majorBidi" w:cstheme="majorBidi"/>
        </w:rPr>
        <w:t xml:space="preserve">For more on drones in Hizballah, </w:t>
      </w:r>
      <w:r w:rsidR="00B752AE">
        <w:rPr>
          <w:rFonts w:asciiTheme="majorBidi" w:hAnsiTheme="majorBidi" w:cstheme="majorBidi"/>
        </w:rPr>
        <w:t>see</w:t>
      </w:r>
      <w:r w:rsidR="009D6F2A">
        <w:rPr>
          <w:rFonts w:asciiTheme="majorBidi" w:hAnsiTheme="majorBidi" w:cstheme="majorBidi"/>
        </w:rPr>
        <w:t xml:space="preserve"> later in this chapter.</w:t>
      </w:r>
    </w:p>
  </w:footnote>
  <w:footnote w:id="45">
    <w:p w14:paraId="5F77A7FD" w14:textId="63483667" w:rsidR="002C1148" w:rsidRPr="007E3958" w:rsidRDefault="002C1148" w:rsidP="00BF413F">
      <w:pPr>
        <w:pStyle w:val="FootnoteText"/>
        <w:bidi w:val="0"/>
        <w:rPr>
          <w:rFonts w:asciiTheme="majorBidi" w:hAnsiTheme="majorBidi" w:cstheme="majorBidi"/>
        </w:rPr>
      </w:pPr>
      <w:r w:rsidRPr="00BF413F">
        <w:rPr>
          <w:rStyle w:val="FootnoteReference"/>
          <w:rFonts w:asciiTheme="majorBidi" w:hAnsiTheme="majorBidi" w:cstheme="majorBidi"/>
        </w:rPr>
        <w:footnoteRef/>
      </w:r>
      <w:r w:rsidRPr="00BF413F">
        <w:rPr>
          <w:rFonts w:asciiTheme="majorBidi" w:hAnsiTheme="majorBidi" w:cstheme="majorBidi"/>
          <w:rtl/>
        </w:rPr>
        <w:t xml:space="preserve"> </w:t>
      </w:r>
      <w:r w:rsidR="009D6F2A">
        <w:rPr>
          <w:rFonts w:asciiTheme="majorBidi" w:hAnsiTheme="majorBidi" w:cstheme="majorBidi"/>
        </w:rPr>
        <w:t>According to a guidebook by Hizballah’s military intelligence directorate dated January 2006</w:t>
      </w:r>
      <w:r w:rsidR="007E3958">
        <w:rPr>
          <w:rFonts w:asciiTheme="majorBidi" w:hAnsiTheme="majorBidi" w:cstheme="majorBidi"/>
        </w:rPr>
        <w:t xml:space="preserve">, cited by Shelah and Limor, </w:t>
      </w:r>
      <w:r w:rsidR="007E3958">
        <w:rPr>
          <w:rFonts w:asciiTheme="majorBidi" w:hAnsiTheme="majorBidi" w:cstheme="majorBidi"/>
          <w:i/>
          <w:iCs/>
        </w:rPr>
        <w:t>Shvuyim</w:t>
      </w:r>
      <w:r w:rsidR="007E3958">
        <w:rPr>
          <w:rFonts w:asciiTheme="majorBidi" w:hAnsiTheme="majorBidi" w:cstheme="majorBidi"/>
        </w:rPr>
        <w:t xml:space="preserve">, p. 287 and also p. 333; Bergman, </w:t>
      </w:r>
      <w:r w:rsidR="007E3958">
        <w:rPr>
          <w:rFonts w:asciiTheme="majorBidi" w:hAnsiTheme="majorBidi" w:cstheme="majorBidi"/>
          <w:i/>
          <w:iCs/>
        </w:rPr>
        <w:t>Nekudat</w:t>
      </w:r>
      <w:r w:rsidR="007E3958">
        <w:rPr>
          <w:rFonts w:asciiTheme="majorBidi" w:hAnsiTheme="majorBidi" w:cstheme="majorBidi"/>
        </w:rPr>
        <w:t>, pp. 397, 399.</w:t>
      </w:r>
    </w:p>
  </w:footnote>
  <w:footnote w:id="46">
    <w:p w14:paraId="4A36EF20" w14:textId="59435367" w:rsidR="00BF413F" w:rsidRPr="00BF413F" w:rsidRDefault="00BF413F" w:rsidP="00BF413F">
      <w:pPr>
        <w:pStyle w:val="FootnoteText"/>
        <w:bidi w:val="0"/>
        <w:rPr>
          <w:rFonts w:asciiTheme="majorBidi" w:hAnsiTheme="majorBidi" w:cstheme="majorBidi"/>
        </w:rPr>
      </w:pPr>
      <w:r w:rsidRPr="00BF413F">
        <w:rPr>
          <w:rStyle w:val="FootnoteReference"/>
          <w:rFonts w:asciiTheme="majorBidi" w:hAnsiTheme="majorBidi" w:cstheme="majorBidi"/>
        </w:rPr>
        <w:footnoteRef/>
      </w:r>
      <w:r w:rsidRPr="00BF413F">
        <w:rPr>
          <w:rFonts w:asciiTheme="majorBidi" w:hAnsiTheme="majorBidi" w:cstheme="majorBidi"/>
          <w:rtl/>
        </w:rPr>
        <w:t xml:space="preserve"> </w:t>
      </w:r>
      <w:bookmarkStart w:id="37" w:name="_Hlk62597081"/>
      <w:r w:rsidR="007E3958">
        <w:rPr>
          <w:rFonts w:asciiTheme="majorBidi" w:hAnsiTheme="majorBidi" w:cstheme="majorBidi"/>
        </w:rPr>
        <w:t>“</w:t>
      </w:r>
      <w:r w:rsidR="007E3958" w:rsidRPr="008A41F0">
        <w:rPr>
          <w:rFonts w:asciiTheme="majorBidi" w:hAnsiTheme="majorBidi" w:cstheme="majorBidi"/>
        </w:rPr>
        <w:t>Naji Antoine Abi Khalil Sentenced to 60 Months</w:t>
      </w:r>
      <w:r w:rsidR="00E04564">
        <w:rPr>
          <w:rFonts w:asciiTheme="majorBidi" w:hAnsiTheme="majorBidi" w:cstheme="majorBidi"/>
        </w:rPr>
        <w:t>’</w:t>
      </w:r>
      <w:r w:rsidR="007E3958" w:rsidRPr="008A41F0">
        <w:rPr>
          <w:rFonts w:asciiTheme="majorBidi" w:hAnsiTheme="majorBidi" w:cstheme="majorBidi"/>
        </w:rPr>
        <w:t xml:space="preserve"> Imprisonment for Attempting to Export Military Night</w:t>
      </w:r>
      <w:r w:rsidR="00A41D7C">
        <w:rPr>
          <w:rFonts w:asciiTheme="majorBidi" w:hAnsiTheme="majorBidi" w:cstheme="majorBidi"/>
        </w:rPr>
        <w:t xml:space="preserve"> </w:t>
      </w:r>
      <w:r w:rsidR="007E3958" w:rsidRPr="008A41F0">
        <w:rPr>
          <w:rFonts w:asciiTheme="majorBidi" w:hAnsiTheme="majorBidi" w:cstheme="majorBidi"/>
        </w:rPr>
        <w:t>Vision Equipment to Hizballah</w:t>
      </w:r>
      <w:r w:rsidR="00B61C03">
        <w:rPr>
          <w:rFonts w:asciiTheme="majorBidi" w:hAnsiTheme="majorBidi" w:cstheme="majorBidi"/>
        </w:rPr>
        <w:t>,”</w:t>
      </w:r>
      <w:r w:rsidR="007E3958" w:rsidRPr="008A41F0">
        <w:rPr>
          <w:rFonts w:asciiTheme="majorBidi" w:hAnsiTheme="majorBidi" w:cstheme="majorBidi"/>
        </w:rPr>
        <w:t xml:space="preserve"> </w:t>
      </w:r>
      <w:r w:rsidR="007E3958" w:rsidRPr="008A41F0">
        <w:rPr>
          <w:rFonts w:asciiTheme="majorBidi" w:hAnsiTheme="majorBidi" w:cstheme="majorBidi"/>
          <w:i/>
          <w:iCs/>
        </w:rPr>
        <w:t>United States Attorney Southern District of New York</w:t>
      </w:r>
      <w:r w:rsidR="007E3958" w:rsidRPr="008A41F0">
        <w:rPr>
          <w:rFonts w:asciiTheme="majorBidi" w:hAnsiTheme="majorBidi" w:cstheme="majorBidi"/>
        </w:rPr>
        <w:t xml:space="preserve">, February </w:t>
      </w:r>
      <w:r w:rsidR="00B61C03">
        <w:rPr>
          <w:rFonts w:asciiTheme="majorBidi" w:hAnsiTheme="majorBidi" w:cstheme="majorBidi"/>
        </w:rPr>
        <w:t xml:space="preserve">2, </w:t>
      </w:r>
      <w:r w:rsidR="007E3958" w:rsidRPr="008A41F0">
        <w:rPr>
          <w:rFonts w:asciiTheme="majorBidi" w:hAnsiTheme="majorBidi" w:cstheme="majorBidi"/>
        </w:rPr>
        <w:t>2006</w:t>
      </w:r>
      <w:bookmarkEnd w:id="37"/>
      <w:r w:rsidR="007E3958">
        <w:rPr>
          <w:rFonts w:asciiTheme="majorBidi" w:hAnsiTheme="majorBidi" w:cstheme="majorBidi"/>
        </w:rPr>
        <w:t>.</w:t>
      </w:r>
      <w:r w:rsidR="00A41D7C">
        <w:rPr>
          <w:rFonts w:asciiTheme="majorBidi" w:hAnsiTheme="majorBidi" w:cstheme="majorBidi"/>
        </w:rPr>
        <w:t xml:space="preserve"> </w:t>
      </w:r>
      <w:r w:rsidR="00A41D7C" w:rsidRPr="00E131A3">
        <w:rPr>
          <w:rFonts w:asciiTheme="majorBidi" w:hAnsiTheme="majorBidi" w:cstheme="majorBidi"/>
          <w:highlight w:val="green"/>
        </w:rPr>
        <w:t>THIS SOURCE IS NOT CLEAR  - IS IT A COURT CASE? ARTICLE?</w:t>
      </w:r>
    </w:p>
  </w:footnote>
  <w:footnote w:id="47">
    <w:p w14:paraId="2A1E23B9" w14:textId="2BF391C4" w:rsidR="00BF413F" w:rsidRPr="00A05036" w:rsidRDefault="00BF413F" w:rsidP="00A05036">
      <w:pPr>
        <w:pStyle w:val="FootnoteText"/>
        <w:bidi w:val="0"/>
        <w:rPr>
          <w:rFonts w:asciiTheme="majorBidi" w:hAnsiTheme="majorBidi" w:cstheme="majorBidi"/>
        </w:rPr>
      </w:pPr>
      <w:r w:rsidRPr="00BF413F">
        <w:rPr>
          <w:rStyle w:val="FootnoteReference"/>
          <w:rFonts w:asciiTheme="majorBidi" w:hAnsiTheme="majorBidi" w:cstheme="majorBidi"/>
        </w:rPr>
        <w:footnoteRef/>
      </w:r>
      <w:r w:rsidRPr="00BF413F">
        <w:rPr>
          <w:rFonts w:asciiTheme="majorBidi" w:hAnsiTheme="majorBidi" w:cstheme="majorBidi"/>
          <w:rtl/>
        </w:rPr>
        <w:t xml:space="preserve"> </w:t>
      </w:r>
      <w:r>
        <w:rPr>
          <w:rFonts w:asciiTheme="majorBidi" w:hAnsiTheme="majorBidi" w:cstheme="majorBidi"/>
        </w:rPr>
        <w:t xml:space="preserve">Bergman, </w:t>
      </w:r>
      <w:r>
        <w:rPr>
          <w:rFonts w:asciiTheme="majorBidi" w:hAnsiTheme="majorBidi" w:cstheme="majorBidi"/>
          <w:i/>
          <w:iCs/>
        </w:rPr>
        <w:t>Nekudat</w:t>
      </w:r>
      <w:r>
        <w:rPr>
          <w:rFonts w:asciiTheme="majorBidi" w:hAnsiTheme="majorBidi" w:cstheme="majorBidi"/>
        </w:rPr>
        <w:t>, pp. 243, 407.</w:t>
      </w:r>
    </w:p>
  </w:footnote>
  <w:footnote w:id="48">
    <w:p w14:paraId="7F8E8ECF" w14:textId="49C80A05" w:rsidR="00070F6F" w:rsidRPr="00A05036" w:rsidRDefault="00070F6F" w:rsidP="00A41D7C">
      <w:pPr>
        <w:pStyle w:val="FootnoteText"/>
        <w:bidi w:val="0"/>
        <w:spacing w:line="276" w:lineRule="auto"/>
        <w:jc w:val="both"/>
        <w:rPr>
          <w:rFonts w:asciiTheme="majorBidi" w:hAnsiTheme="majorBidi" w:cstheme="majorBidi"/>
        </w:rPr>
      </w:pPr>
      <w:r w:rsidRPr="00A05036">
        <w:rPr>
          <w:rStyle w:val="FootnoteReference"/>
          <w:rFonts w:asciiTheme="majorBidi" w:hAnsiTheme="majorBidi" w:cstheme="majorBidi"/>
        </w:rPr>
        <w:footnoteRef/>
      </w:r>
      <w:r w:rsidR="00A41D7C">
        <w:rPr>
          <w:rFonts w:asciiTheme="majorBidi" w:hAnsiTheme="majorBidi" w:cstheme="majorBidi"/>
        </w:rPr>
        <w:t xml:space="preserve"> </w:t>
      </w:r>
      <w:r w:rsidR="00A41D7C" w:rsidRPr="00E131A3">
        <w:rPr>
          <w:rStyle w:val="Strong"/>
          <w:rFonts w:asciiTheme="majorBidi" w:hAnsiTheme="majorBidi" w:cstheme="majorBidi"/>
          <w:b w:val="0"/>
          <w:bCs w:val="0"/>
        </w:rPr>
        <w:t>Interview with Hizballah member Abu Ahmad Qasir, Part Two,</w:t>
      </w:r>
      <w:r w:rsidR="00A41D7C" w:rsidRPr="00E131A3">
        <w:rPr>
          <w:rFonts w:asciiTheme="majorBidi" w:hAnsiTheme="majorBidi" w:cstheme="majorBidi"/>
        </w:rPr>
        <w:t xml:space="preserve"> published by </w:t>
      </w:r>
      <w:r w:rsidR="00A41D7C" w:rsidRPr="00E131A3">
        <w:rPr>
          <w:rStyle w:val="Strong"/>
          <w:rFonts w:asciiTheme="majorBidi" w:hAnsiTheme="majorBidi" w:cstheme="majorBidi"/>
          <w:b w:val="0"/>
          <w:bCs w:val="0"/>
        </w:rPr>
        <w:t>Mahsan Yazdi Qala,</w:t>
      </w:r>
      <w:r w:rsidR="00A41D7C" w:rsidRPr="00E131A3">
        <w:rPr>
          <w:rFonts w:asciiTheme="majorBidi" w:hAnsiTheme="majorBidi" w:cstheme="majorBidi"/>
        </w:rPr>
        <w:t xml:space="preserve"> </w:t>
      </w:r>
      <w:r w:rsidR="00A41D7C">
        <w:rPr>
          <w:rFonts w:asciiTheme="majorBidi" w:hAnsiTheme="majorBidi" w:cstheme="majorBidi"/>
        </w:rPr>
        <w:t>“</w:t>
      </w:r>
      <w:r w:rsidR="00A41D7C" w:rsidRPr="00E131A3">
        <w:rPr>
          <w:rFonts w:asciiTheme="majorBidi" w:hAnsiTheme="majorBidi" w:cstheme="majorBidi"/>
        </w:rPr>
        <w:t>Israel</w:t>
      </w:r>
      <w:r w:rsidR="00A41D7C">
        <w:rPr>
          <w:rFonts w:asciiTheme="majorBidi" w:hAnsiTheme="majorBidi" w:cstheme="majorBidi"/>
        </w:rPr>
        <w:t>’</w:t>
      </w:r>
      <w:r w:rsidR="00A41D7C" w:rsidRPr="00E131A3">
        <w:rPr>
          <w:rFonts w:asciiTheme="majorBidi" w:hAnsiTheme="majorBidi" w:cstheme="majorBidi"/>
        </w:rPr>
        <w:t>s Intelligence Capabilities Have Increased Hizballah's Options,</w:t>
      </w:r>
      <w:r w:rsidR="00A41D7C">
        <w:rPr>
          <w:rFonts w:asciiTheme="majorBidi" w:hAnsiTheme="majorBidi" w:cstheme="majorBidi"/>
        </w:rPr>
        <w:t>”</w:t>
      </w:r>
      <w:r w:rsidR="00A41D7C" w:rsidRPr="00E131A3">
        <w:rPr>
          <w:rFonts w:asciiTheme="majorBidi" w:hAnsiTheme="majorBidi" w:cstheme="majorBidi"/>
        </w:rPr>
        <w:t xml:space="preserve"> </w:t>
      </w:r>
      <w:r w:rsidR="00A41D7C" w:rsidRPr="00E131A3">
        <w:rPr>
          <w:rStyle w:val="Emphasis"/>
          <w:rFonts w:asciiTheme="majorBidi" w:hAnsiTheme="majorBidi" w:cstheme="majorBidi"/>
        </w:rPr>
        <w:t>Iran,</w:t>
      </w:r>
      <w:r w:rsidR="00A41D7C" w:rsidRPr="00E131A3">
        <w:rPr>
          <w:rFonts w:asciiTheme="majorBidi" w:hAnsiTheme="majorBidi" w:cstheme="majorBidi"/>
        </w:rPr>
        <w:t xml:space="preserve"> 13 Mordad 1387 [August 3, 2008].</w:t>
      </w:r>
    </w:p>
  </w:footnote>
  <w:footnote w:id="49">
    <w:p w14:paraId="24CBE550" w14:textId="7F3A1FCF" w:rsidR="001C6580" w:rsidRPr="00CA3A2D" w:rsidRDefault="001C6580" w:rsidP="00A05036">
      <w:pPr>
        <w:pStyle w:val="FootnoteText"/>
        <w:bidi w:val="0"/>
        <w:rPr>
          <w:rFonts w:asciiTheme="majorBidi" w:hAnsiTheme="majorBidi" w:cstheme="majorBidi"/>
        </w:rPr>
      </w:pPr>
      <w:r w:rsidRPr="00A05036">
        <w:rPr>
          <w:rStyle w:val="FootnoteReference"/>
          <w:rFonts w:asciiTheme="majorBidi" w:hAnsiTheme="majorBidi" w:cstheme="majorBidi"/>
        </w:rPr>
        <w:footnoteRef/>
      </w:r>
      <w:r w:rsidRPr="00A05036">
        <w:rPr>
          <w:rFonts w:asciiTheme="majorBidi" w:hAnsiTheme="majorBidi" w:cstheme="majorBidi"/>
          <w:rtl/>
        </w:rPr>
        <w:t xml:space="preserve"> </w:t>
      </w:r>
      <w:r w:rsidR="00A05036">
        <w:rPr>
          <w:rFonts w:asciiTheme="majorBidi" w:hAnsiTheme="majorBidi" w:cstheme="majorBidi"/>
        </w:rPr>
        <w:t xml:space="preserve">“Changing Direction” (Hebrew), </w:t>
      </w:r>
      <w:r w:rsidR="00CA3A2D">
        <w:rPr>
          <w:rFonts w:asciiTheme="majorBidi" w:hAnsiTheme="majorBidi" w:cstheme="majorBidi"/>
          <w:i/>
          <w:iCs/>
        </w:rPr>
        <w:t xml:space="preserve">Biton Heil </w:t>
      </w:r>
      <w:r w:rsidR="00CA3A2D" w:rsidRPr="00CA3A2D">
        <w:rPr>
          <w:rFonts w:asciiTheme="majorBidi" w:hAnsiTheme="majorBidi" w:cstheme="majorBidi"/>
          <w:i/>
          <w:iCs/>
        </w:rPr>
        <w:t>Haavir</w:t>
      </w:r>
      <w:r w:rsidR="00CA3A2D">
        <w:rPr>
          <w:rFonts w:asciiTheme="majorBidi" w:hAnsiTheme="majorBidi" w:cstheme="majorBidi"/>
        </w:rPr>
        <w:t xml:space="preserve"> (</w:t>
      </w:r>
      <w:r w:rsidR="00A05036" w:rsidRPr="00CA3A2D">
        <w:rPr>
          <w:rFonts w:asciiTheme="majorBidi" w:hAnsiTheme="majorBidi" w:cstheme="majorBidi"/>
          <w:i/>
          <w:iCs/>
        </w:rPr>
        <w:t>IAI</w:t>
      </w:r>
      <w:r w:rsidR="00A05036">
        <w:rPr>
          <w:rFonts w:asciiTheme="majorBidi" w:hAnsiTheme="majorBidi" w:cstheme="majorBidi"/>
          <w:i/>
          <w:iCs/>
        </w:rPr>
        <w:t xml:space="preserve"> </w:t>
      </w:r>
      <w:r w:rsidR="00CA3A2D">
        <w:rPr>
          <w:rFonts w:asciiTheme="majorBidi" w:hAnsiTheme="majorBidi" w:cstheme="majorBidi"/>
          <w:i/>
          <w:iCs/>
        </w:rPr>
        <w:t>Magazine</w:t>
      </w:r>
      <w:r w:rsidR="00CA3A2D">
        <w:rPr>
          <w:rFonts w:asciiTheme="majorBidi" w:hAnsiTheme="majorBidi" w:cstheme="majorBidi"/>
        </w:rPr>
        <w:t>), July 28, 2006.</w:t>
      </w:r>
    </w:p>
  </w:footnote>
  <w:footnote w:id="50">
    <w:p w14:paraId="3E228743" w14:textId="43C7993B" w:rsidR="00A05036" w:rsidRPr="00A05036" w:rsidRDefault="00A05036" w:rsidP="00A05036">
      <w:pPr>
        <w:pStyle w:val="FootnoteText"/>
        <w:bidi w:val="0"/>
        <w:rPr>
          <w:rFonts w:asciiTheme="majorBidi" w:hAnsiTheme="majorBidi" w:cstheme="majorBidi"/>
        </w:rPr>
      </w:pPr>
      <w:r w:rsidRPr="00A05036">
        <w:rPr>
          <w:rStyle w:val="FootnoteReference"/>
          <w:rFonts w:asciiTheme="majorBidi" w:hAnsiTheme="majorBidi" w:cstheme="majorBidi"/>
        </w:rPr>
        <w:footnoteRef/>
      </w:r>
      <w:r w:rsidRPr="00A05036">
        <w:rPr>
          <w:rFonts w:asciiTheme="majorBidi" w:hAnsiTheme="majorBidi" w:cstheme="majorBidi"/>
          <w:rtl/>
        </w:rPr>
        <w:t xml:space="preserve"> </w:t>
      </w:r>
      <w:r>
        <w:rPr>
          <w:rFonts w:asciiTheme="majorBidi" w:hAnsiTheme="majorBidi" w:cstheme="majorBidi"/>
        </w:rPr>
        <w:t xml:space="preserve">Harel and Issacharoff, </w:t>
      </w:r>
      <w:r>
        <w:rPr>
          <w:rFonts w:asciiTheme="majorBidi" w:hAnsiTheme="majorBidi" w:cstheme="majorBidi"/>
          <w:i/>
          <w:iCs/>
        </w:rPr>
        <w:t>Kurey</w:t>
      </w:r>
      <w:r>
        <w:rPr>
          <w:rFonts w:asciiTheme="majorBidi" w:hAnsiTheme="majorBidi" w:cstheme="majorBidi"/>
        </w:rPr>
        <w:t xml:space="preserve">, p. 372; Kfir, </w:t>
      </w:r>
      <w:r>
        <w:rPr>
          <w:rFonts w:asciiTheme="majorBidi" w:hAnsiTheme="majorBidi" w:cstheme="majorBidi"/>
          <w:i/>
          <w:iCs/>
        </w:rPr>
        <w:t>Haadama</w:t>
      </w:r>
      <w:r>
        <w:rPr>
          <w:rFonts w:asciiTheme="majorBidi" w:hAnsiTheme="majorBidi" w:cstheme="majorBidi"/>
        </w:rPr>
        <w:t xml:space="preserve">, p. 130; Bergman, </w:t>
      </w:r>
      <w:r>
        <w:rPr>
          <w:rFonts w:asciiTheme="majorBidi" w:hAnsiTheme="majorBidi" w:cstheme="majorBidi"/>
          <w:i/>
          <w:iCs/>
        </w:rPr>
        <w:t>Nekudat</w:t>
      </w:r>
      <w:r>
        <w:rPr>
          <w:rFonts w:asciiTheme="majorBidi" w:hAnsiTheme="majorBidi" w:cstheme="majorBidi"/>
        </w:rPr>
        <w:t>, p. 542.</w:t>
      </w:r>
    </w:p>
  </w:footnote>
  <w:footnote w:id="51">
    <w:p w14:paraId="1672A0B2" w14:textId="24286BE0" w:rsidR="00DE6CFE" w:rsidRPr="00DE6CFE" w:rsidRDefault="00DE6CFE" w:rsidP="00DE6CFE">
      <w:pPr>
        <w:pStyle w:val="FootnoteText"/>
        <w:bidi w:val="0"/>
        <w:rPr>
          <w:rFonts w:asciiTheme="majorBidi" w:hAnsiTheme="majorBidi" w:cstheme="majorBidi"/>
        </w:rPr>
      </w:pPr>
      <w:r w:rsidRPr="00DE6CFE">
        <w:rPr>
          <w:rStyle w:val="FootnoteReference"/>
          <w:rFonts w:asciiTheme="majorBidi" w:hAnsiTheme="majorBidi" w:cstheme="majorBidi"/>
        </w:rPr>
        <w:footnoteRef/>
      </w:r>
      <w:r w:rsidRPr="00DE6CFE">
        <w:rPr>
          <w:rFonts w:asciiTheme="majorBidi" w:hAnsiTheme="majorBidi" w:cstheme="majorBidi"/>
          <w:rtl/>
        </w:rPr>
        <w:t xml:space="preserve"> </w:t>
      </w:r>
      <w:r w:rsidR="007502F5">
        <w:rPr>
          <w:rFonts w:asciiTheme="majorBidi" w:hAnsiTheme="majorBidi" w:cstheme="majorBidi"/>
        </w:rPr>
        <w:t>Hizballah observation notebook from the Bint Jbeil area, untitled, July 2006.</w:t>
      </w:r>
    </w:p>
  </w:footnote>
  <w:footnote w:id="52">
    <w:p w14:paraId="33504F36" w14:textId="3BF18D6E" w:rsidR="00D57A65" w:rsidRPr="00824EF9" w:rsidRDefault="00D57A65" w:rsidP="00824EF9">
      <w:pPr>
        <w:pStyle w:val="FootnoteText"/>
        <w:bidi w:val="0"/>
        <w:rPr>
          <w:rFonts w:asciiTheme="majorBidi" w:hAnsiTheme="majorBidi" w:cstheme="majorBidi"/>
        </w:rPr>
      </w:pPr>
      <w:r w:rsidRPr="00824EF9">
        <w:rPr>
          <w:rStyle w:val="FootnoteReference"/>
          <w:rFonts w:asciiTheme="majorBidi" w:hAnsiTheme="majorBidi" w:cstheme="majorBidi"/>
        </w:rPr>
        <w:footnoteRef/>
      </w:r>
      <w:r w:rsidRPr="00824EF9">
        <w:rPr>
          <w:rFonts w:asciiTheme="majorBidi" w:hAnsiTheme="majorBidi" w:cstheme="majorBidi"/>
          <w:rtl/>
        </w:rPr>
        <w:t xml:space="preserve"> </w:t>
      </w:r>
      <w:r w:rsidR="00824EF9">
        <w:rPr>
          <w:rFonts w:asciiTheme="majorBidi" w:hAnsiTheme="majorBidi" w:cstheme="majorBidi"/>
        </w:rPr>
        <w:t>Ibid.</w:t>
      </w:r>
    </w:p>
  </w:footnote>
  <w:footnote w:id="53">
    <w:p w14:paraId="736F2CE6" w14:textId="4E591591" w:rsidR="001C6A1A" w:rsidRPr="00824EF9" w:rsidRDefault="001C6A1A" w:rsidP="00824EF9">
      <w:pPr>
        <w:pStyle w:val="FootnoteText"/>
        <w:bidi w:val="0"/>
        <w:rPr>
          <w:rFonts w:asciiTheme="majorBidi" w:hAnsiTheme="majorBidi" w:cstheme="majorBidi"/>
        </w:rPr>
      </w:pPr>
      <w:r w:rsidRPr="00824EF9">
        <w:rPr>
          <w:rStyle w:val="FootnoteReference"/>
          <w:rFonts w:asciiTheme="majorBidi" w:hAnsiTheme="majorBidi" w:cstheme="majorBidi"/>
        </w:rPr>
        <w:footnoteRef/>
      </w:r>
      <w:r w:rsidRPr="00824EF9">
        <w:rPr>
          <w:rFonts w:asciiTheme="majorBidi" w:hAnsiTheme="majorBidi" w:cstheme="majorBidi"/>
          <w:rtl/>
        </w:rPr>
        <w:t xml:space="preserve"> </w:t>
      </w:r>
      <w:r w:rsidR="00824EF9">
        <w:rPr>
          <w:rFonts w:asciiTheme="majorBidi" w:hAnsiTheme="majorBidi" w:cstheme="majorBidi"/>
        </w:rPr>
        <w:t xml:space="preserve">Harel and Issacharoff, </w:t>
      </w:r>
      <w:r w:rsidR="00824EF9">
        <w:rPr>
          <w:rFonts w:asciiTheme="majorBidi" w:hAnsiTheme="majorBidi" w:cstheme="majorBidi"/>
          <w:i/>
          <w:iCs/>
        </w:rPr>
        <w:t>Kurey</w:t>
      </w:r>
      <w:r w:rsidR="00824EF9">
        <w:rPr>
          <w:rFonts w:asciiTheme="majorBidi" w:hAnsiTheme="majorBidi" w:cstheme="majorBidi"/>
        </w:rPr>
        <w:t xml:space="preserve">, p. 419; Kfir, </w:t>
      </w:r>
      <w:r w:rsidR="00824EF9">
        <w:rPr>
          <w:rFonts w:asciiTheme="majorBidi" w:hAnsiTheme="majorBidi" w:cstheme="majorBidi"/>
          <w:i/>
          <w:iCs/>
        </w:rPr>
        <w:t>Haadama</w:t>
      </w:r>
      <w:r w:rsidR="00824EF9">
        <w:rPr>
          <w:rFonts w:asciiTheme="majorBidi" w:hAnsiTheme="majorBidi" w:cstheme="majorBidi"/>
        </w:rPr>
        <w:t>, p. 242.</w:t>
      </w:r>
    </w:p>
  </w:footnote>
  <w:footnote w:id="54">
    <w:p w14:paraId="2B0CB323" w14:textId="3704A481" w:rsidR="001F7D3D" w:rsidRPr="00994473" w:rsidRDefault="007E7A0F" w:rsidP="00E131A3">
      <w:pPr>
        <w:pStyle w:val="FootnoteText"/>
        <w:bidi w:val="0"/>
        <w:rPr>
          <w:rFonts w:asciiTheme="majorBidi" w:hAnsiTheme="majorBidi" w:cstheme="majorBidi"/>
        </w:rPr>
      </w:pPr>
      <w:r w:rsidRPr="007E7A0F">
        <w:rPr>
          <w:rStyle w:val="FootnoteReference"/>
          <w:rFonts w:asciiTheme="majorBidi" w:hAnsiTheme="majorBidi" w:cstheme="majorBidi"/>
        </w:rPr>
        <w:footnoteRef/>
      </w:r>
      <w:r w:rsidR="00994473">
        <w:rPr>
          <w:rFonts w:asciiTheme="majorBidi" w:hAnsiTheme="majorBidi" w:cstheme="majorBidi"/>
        </w:rPr>
        <w:t xml:space="preserve"> </w:t>
      </w:r>
      <w:r w:rsidR="00994473" w:rsidRPr="00994473">
        <w:rPr>
          <w:rFonts w:asciiTheme="majorBidi" w:hAnsiTheme="majorBidi" w:cstheme="majorBidi"/>
        </w:rPr>
        <w:t>I</w:t>
      </w:r>
      <w:r w:rsidR="00994473" w:rsidRPr="00E131A3">
        <w:rPr>
          <w:rStyle w:val="Strong"/>
          <w:rFonts w:asciiTheme="majorBidi" w:hAnsiTheme="majorBidi" w:cstheme="majorBidi"/>
          <w:b w:val="0"/>
          <w:bCs w:val="0"/>
        </w:rPr>
        <w:t>nterview with a Hizballah member, Al-Manar director Abu Ahmad Qasir, Part One,</w:t>
      </w:r>
      <w:r w:rsidR="00994473" w:rsidRPr="00E131A3">
        <w:rPr>
          <w:rFonts w:asciiTheme="majorBidi" w:hAnsiTheme="majorBidi" w:cstheme="majorBidi"/>
        </w:rPr>
        <w:t xml:space="preserve"> cited by </w:t>
      </w:r>
      <w:r w:rsidR="00994473" w:rsidRPr="00E131A3">
        <w:rPr>
          <w:rStyle w:val="Strong"/>
          <w:rFonts w:asciiTheme="majorBidi" w:hAnsiTheme="majorBidi" w:cstheme="majorBidi"/>
          <w:b w:val="0"/>
          <w:bCs w:val="0"/>
        </w:rPr>
        <w:t>Mahsan Yazdi Qala,</w:t>
      </w:r>
      <w:r w:rsidR="00994473" w:rsidRPr="00E131A3">
        <w:rPr>
          <w:rFonts w:asciiTheme="majorBidi" w:hAnsiTheme="majorBidi" w:cstheme="majorBidi"/>
        </w:rPr>
        <w:t xml:space="preserve"> </w:t>
      </w:r>
      <w:r w:rsidR="00994473">
        <w:rPr>
          <w:rFonts w:asciiTheme="majorBidi" w:hAnsiTheme="majorBidi" w:cstheme="majorBidi"/>
        </w:rPr>
        <w:t>“‘</w:t>
      </w:r>
      <w:r w:rsidR="00994473" w:rsidRPr="00E131A3">
        <w:rPr>
          <w:rFonts w:asciiTheme="majorBidi" w:hAnsiTheme="majorBidi" w:cstheme="majorBidi"/>
        </w:rPr>
        <w:t>Al-Manar' – Hizballah</w:t>
      </w:r>
      <w:r w:rsidR="00994473">
        <w:rPr>
          <w:rFonts w:asciiTheme="majorBidi" w:hAnsiTheme="majorBidi" w:cstheme="majorBidi"/>
        </w:rPr>
        <w:t>’</w:t>
      </w:r>
      <w:r w:rsidR="00994473" w:rsidRPr="00E131A3">
        <w:rPr>
          <w:rFonts w:asciiTheme="majorBidi" w:hAnsiTheme="majorBidi" w:cstheme="majorBidi"/>
        </w:rPr>
        <w:t>s Powerful Weapon in the War Against the Zionists,</w:t>
      </w:r>
      <w:r w:rsidR="00994473">
        <w:rPr>
          <w:rFonts w:asciiTheme="majorBidi" w:hAnsiTheme="majorBidi" w:cstheme="majorBidi"/>
        </w:rPr>
        <w:t>”</w:t>
      </w:r>
      <w:r w:rsidR="00994473" w:rsidRPr="00E131A3">
        <w:rPr>
          <w:rFonts w:asciiTheme="majorBidi" w:hAnsiTheme="majorBidi" w:cstheme="majorBidi"/>
        </w:rPr>
        <w:t xml:space="preserve"> </w:t>
      </w:r>
      <w:r w:rsidR="00994473" w:rsidRPr="00E131A3">
        <w:rPr>
          <w:rStyle w:val="Emphasis"/>
          <w:rFonts w:asciiTheme="majorBidi" w:hAnsiTheme="majorBidi" w:cstheme="majorBidi"/>
        </w:rPr>
        <w:t>Iran,</w:t>
      </w:r>
      <w:r w:rsidR="00994473" w:rsidRPr="00E131A3">
        <w:rPr>
          <w:rFonts w:asciiTheme="majorBidi" w:hAnsiTheme="majorBidi" w:cstheme="majorBidi"/>
        </w:rPr>
        <w:t xml:space="preserve"> 12 Mordad 1387 [August 2, 2008].</w:t>
      </w:r>
    </w:p>
  </w:footnote>
  <w:footnote w:id="55">
    <w:p w14:paraId="1A960623" w14:textId="21469398" w:rsidR="000E2F9E" w:rsidRPr="00617FDD" w:rsidRDefault="000E2F9E" w:rsidP="007267B1">
      <w:pPr>
        <w:pStyle w:val="FootnoteText"/>
        <w:bidi w:val="0"/>
        <w:rPr>
          <w:rFonts w:asciiTheme="majorBidi" w:hAnsiTheme="majorBidi" w:cstheme="majorBidi"/>
        </w:rPr>
      </w:pPr>
      <w:r w:rsidRPr="007267B1">
        <w:rPr>
          <w:rStyle w:val="FootnoteReference"/>
          <w:rFonts w:asciiTheme="majorBidi" w:hAnsiTheme="majorBidi" w:cstheme="majorBidi"/>
        </w:rPr>
        <w:footnoteRef/>
      </w:r>
      <w:r w:rsidRPr="007267B1">
        <w:rPr>
          <w:rFonts w:asciiTheme="majorBidi" w:hAnsiTheme="majorBidi" w:cstheme="majorBidi"/>
          <w:rtl/>
        </w:rPr>
        <w:t xml:space="preserve"> </w:t>
      </w:r>
      <w:r w:rsidR="007267B1">
        <w:rPr>
          <w:rFonts w:asciiTheme="majorBidi" w:hAnsiTheme="majorBidi" w:cstheme="majorBidi"/>
        </w:rPr>
        <w:t>Winograd Committee, “</w:t>
      </w:r>
      <w:r w:rsidR="00617FDD">
        <w:rPr>
          <w:rFonts w:asciiTheme="majorBidi" w:hAnsiTheme="majorBidi" w:cstheme="majorBidi"/>
        </w:rPr>
        <w:t xml:space="preserve">Information Security in War” (Hebrew), p. 455; Hezi Simantov, “He Knows Us: Nasrallah’s Expertise in Israeli Newspapers” (Hebrew), </w:t>
      </w:r>
      <w:r w:rsidR="00617FDD">
        <w:rPr>
          <w:rFonts w:asciiTheme="majorBidi" w:hAnsiTheme="majorBidi" w:cstheme="majorBidi"/>
          <w:i/>
          <w:iCs/>
        </w:rPr>
        <w:t>Nana10</w:t>
      </w:r>
      <w:r w:rsidR="00617FDD">
        <w:rPr>
          <w:rFonts w:asciiTheme="majorBidi" w:hAnsiTheme="majorBidi" w:cstheme="majorBidi"/>
        </w:rPr>
        <w:t>, August 16, 2015.</w:t>
      </w:r>
    </w:p>
  </w:footnote>
  <w:footnote w:id="56">
    <w:p w14:paraId="0EA5B205" w14:textId="2D7878CE" w:rsidR="00267CCD" w:rsidRPr="00617FDD" w:rsidRDefault="00267CCD" w:rsidP="007267B1">
      <w:pPr>
        <w:pStyle w:val="FootnoteText"/>
        <w:bidi w:val="0"/>
        <w:rPr>
          <w:rFonts w:asciiTheme="majorBidi" w:hAnsiTheme="majorBidi" w:cstheme="majorBidi"/>
        </w:rPr>
      </w:pPr>
      <w:r w:rsidRPr="007267B1">
        <w:rPr>
          <w:rStyle w:val="FootnoteReference"/>
          <w:rFonts w:asciiTheme="majorBidi" w:hAnsiTheme="majorBidi" w:cstheme="majorBidi"/>
        </w:rPr>
        <w:footnoteRef/>
      </w:r>
      <w:r w:rsidRPr="007267B1">
        <w:rPr>
          <w:rFonts w:asciiTheme="majorBidi" w:hAnsiTheme="majorBidi" w:cstheme="majorBidi"/>
          <w:rtl/>
        </w:rPr>
        <w:t xml:space="preserve"> </w:t>
      </w:r>
      <w:r w:rsidR="00617FDD">
        <w:rPr>
          <w:rFonts w:asciiTheme="majorBidi" w:hAnsiTheme="majorBidi" w:cstheme="majorBidi"/>
        </w:rPr>
        <w:t xml:space="preserve">Winograd Committee, “Information Security in War” (Hebrew), p. 456; Harel and Issacharoof, </w:t>
      </w:r>
      <w:r w:rsidR="00617FDD">
        <w:rPr>
          <w:rFonts w:asciiTheme="majorBidi" w:hAnsiTheme="majorBidi" w:cstheme="majorBidi"/>
          <w:i/>
          <w:iCs/>
        </w:rPr>
        <w:t>Kurey</w:t>
      </w:r>
      <w:r w:rsidR="00617FDD">
        <w:rPr>
          <w:rFonts w:asciiTheme="majorBidi" w:hAnsiTheme="majorBidi" w:cstheme="majorBidi"/>
        </w:rPr>
        <w:t xml:space="preserve">, p. 366; Kfir, </w:t>
      </w:r>
      <w:r w:rsidR="00617FDD">
        <w:rPr>
          <w:rFonts w:asciiTheme="majorBidi" w:hAnsiTheme="majorBidi" w:cstheme="majorBidi"/>
          <w:i/>
          <w:iCs/>
        </w:rPr>
        <w:t>Haadama</w:t>
      </w:r>
      <w:r w:rsidR="00617FDD">
        <w:rPr>
          <w:rFonts w:asciiTheme="majorBidi" w:hAnsiTheme="majorBidi" w:cstheme="majorBidi"/>
        </w:rPr>
        <w:t>, p. 130.</w:t>
      </w:r>
    </w:p>
  </w:footnote>
  <w:footnote w:id="57">
    <w:p w14:paraId="224FCF11" w14:textId="50AE1333" w:rsidR="007267B1" w:rsidRPr="007267B1" w:rsidRDefault="007267B1" w:rsidP="007267B1">
      <w:pPr>
        <w:pStyle w:val="FootnoteText"/>
        <w:bidi w:val="0"/>
        <w:rPr>
          <w:rFonts w:asciiTheme="majorBidi" w:hAnsiTheme="majorBidi" w:cstheme="majorBidi"/>
        </w:rPr>
      </w:pPr>
      <w:r w:rsidRPr="007267B1">
        <w:rPr>
          <w:rStyle w:val="FootnoteReference"/>
          <w:rFonts w:asciiTheme="majorBidi" w:hAnsiTheme="majorBidi" w:cstheme="majorBidi"/>
        </w:rPr>
        <w:footnoteRef/>
      </w:r>
      <w:r w:rsidRPr="007267B1">
        <w:rPr>
          <w:rFonts w:asciiTheme="majorBidi" w:hAnsiTheme="majorBidi" w:cstheme="majorBidi"/>
          <w:rtl/>
        </w:rPr>
        <w:t xml:space="preserve"> </w:t>
      </w:r>
      <w:r w:rsidR="00617FDD">
        <w:rPr>
          <w:rFonts w:asciiTheme="majorBidi" w:hAnsiTheme="majorBidi" w:cstheme="majorBidi"/>
        </w:rPr>
        <w:t>Ibid, p. 64; Simantov, “He Knows Us: Nasrallah’s Expertise in Israeli Newspapers</w:t>
      </w:r>
      <w:r w:rsidR="00994473">
        <w:rPr>
          <w:rFonts w:asciiTheme="majorBidi" w:hAnsiTheme="majorBidi" w:cstheme="majorBidi"/>
        </w:rPr>
        <w:t>.</w:t>
      </w:r>
      <w:r w:rsidR="00617FDD">
        <w:rPr>
          <w:rFonts w:asciiTheme="majorBidi" w:hAnsiTheme="majorBidi" w:cstheme="majorBidi"/>
        </w:rPr>
        <w:t>”</w:t>
      </w:r>
    </w:p>
  </w:footnote>
  <w:footnote w:id="58">
    <w:p w14:paraId="22248E5F" w14:textId="41235DA6" w:rsidR="00BC5FA3" w:rsidRPr="00CC1AC3" w:rsidRDefault="00BC5FA3" w:rsidP="00B70A68">
      <w:pPr>
        <w:pStyle w:val="FootnoteText"/>
        <w:bidi w:val="0"/>
        <w:rPr>
          <w:rFonts w:asciiTheme="majorBidi" w:hAnsiTheme="majorBidi" w:cstheme="majorBidi"/>
        </w:rPr>
      </w:pPr>
      <w:r w:rsidRPr="00B70A68">
        <w:rPr>
          <w:rStyle w:val="FootnoteReference"/>
          <w:rFonts w:asciiTheme="majorBidi" w:hAnsiTheme="majorBidi" w:cstheme="majorBidi"/>
        </w:rPr>
        <w:footnoteRef/>
      </w:r>
      <w:r w:rsidRPr="00B70A68">
        <w:rPr>
          <w:rFonts w:asciiTheme="majorBidi" w:hAnsiTheme="majorBidi" w:cstheme="majorBidi"/>
          <w:rtl/>
        </w:rPr>
        <w:t xml:space="preserve"> </w:t>
      </w:r>
      <w:r w:rsidR="00CC1AC3">
        <w:rPr>
          <w:rFonts w:asciiTheme="majorBidi" w:hAnsiTheme="majorBidi" w:cstheme="majorBidi"/>
        </w:rPr>
        <w:t xml:space="preserve">Shelah and Limor, </w:t>
      </w:r>
      <w:r w:rsidR="00CC1AC3">
        <w:rPr>
          <w:rFonts w:asciiTheme="majorBidi" w:hAnsiTheme="majorBidi" w:cstheme="majorBidi"/>
          <w:i/>
          <w:iCs/>
        </w:rPr>
        <w:t>Shvuyim</w:t>
      </w:r>
      <w:r w:rsidR="00CC1AC3">
        <w:rPr>
          <w:rFonts w:asciiTheme="majorBidi" w:hAnsiTheme="majorBidi" w:cstheme="majorBidi"/>
        </w:rPr>
        <w:t>, pp. 268</w:t>
      </w:r>
      <w:r w:rsidR="00AB4713">
        <w:rPr>
          <w:rFonts w:asciiTheme="majorBidi" w:hAnsiTheme="majorBidi" w:cstheme="majorBidi"/>
        </w:rPr>
        <w:t>–</w:t>
      </w:r>
      <w:r w:rsidR="00CC1AC3">
        <w:rPr>
          <w:rFonts w:asciiTheme="majorBidi" w:hAnsiTheme="majorBidi" w:cstheme="majorBidi"/>
        </w:rPr>
        <w:t xml:space="preserve">269; Rappaport, </w:t>
      </w:r>
      <w:r w:rsidR="00CC1AC3">
        <w:rPr>
          <w:rFonts w:asciiTheme="majorBidi" w:hAnsiTheme="majorBidi" w:cstheme="majorBidi"/>
          <w:i/>
          <w:iCs/>
        </w:rPr>
        <w:t>Esh</w:t>
      </w:r>
      <w:r w:rsidR="00CC1AC3">
        <w:rPr>
          <w:rFonts w:asciiTheme="majorBidi" w:hAnsiTheme="majorBidi" w:cstheme="majorBidi"/>
        </w:rPr>
        <w:t>, p. 171.</w:t>
      </w:r>
    </w:p>
  </w:footnote>
  <w:footnote w:id="59">
    <w:p w14:paraId="0D26F06F" w14:textId="20AD45BE" w:rsidR="00B50687" w:rsidRPr="00B70A68" w:rsidRDefault="00B50687" w:rsidP="00B70A68">
      <w:pPr>
        <w:pStyle w:val="FootnoteText"/>
        <w:bidi w:val="0"/>
        <w:rPr>
          <w:rFonts w:asciiTheme="majorBidi" w:hAnsiTheme="majorBidi" w:cstheme="majorBidi"/>
        </w:rPr>
      </w:pPr>
      <w:r w:rsidRPr="00B70A68">
        <w:rPr>
          <w:rStyle w:val="FootnoteReference"/>
          <w:rFonts w:asciiTheme="majorBidi" w:hAnsiTheme="majorBidi" w:cstheme="majorBidi"/>
        </w:rPr>
        <w:footnoteRef/>
      </w:r>
      <w:r w:rsidRPr="00B70A68">
        <w:rPr>
          <w:rFonts w:asciiTheme="majorBidi" w:hAnsiTheme="majorBidi" w:cstheme="majorBidi"/>
          <w:rtl/>
        </w:rPr>
        <w:t xml:space="preserve"> </w:t>
      </w:r>
      <w:r w:rsidR="00CC1AC3">
        <w:rPr>
          <w:rFonts w:asciiTheme="majorBidi" w:hAnsiTheme="majorBidi" w:cstheme="majorBidi"/>
        </w:rPr>
        <w:t>Al-Manar, August 5, 2006.</w:t>
      </w:r>
    </w:p>
  </w:footnote>
  <w:footnote w:id="60">
    <w:p w14:paraId="0CB6C224" w14:textId="01B04281" w:rsidR="00B70A68" w:rsidRPr="00B70A68" w:rsidRDefault="00B70A68" w:rsidP="00B70A68">
      <w:pPr>
        <w:pStyle w:val="FootnoteText"/>
        <w:bidi w:val="0"/>
        <w:rPr>
          <w:rFonts w:asciiTheme="majorBidi" w:hAnsiTheme="majorBidi" w:cstheme="majorBidi"/>
        </w:rPr>
      </w:pPr>
      <w:r w:rsidRPr="00B70A68">
        <w:rPr>
          <w:rStyle w:val="FootnoteReference"/>
          <w:rFonts w:asciiTheme="majorBidi" w:hAnsiTheme="majorBidi" w:cstheme="majorBidi"/>
        </w:rPr>
        <w:footnoteRef/>
      </w:r>
      <w:r w:rsidRPr="00B70A68">
        <w:rPr>
          <w:rFonts w:asciiTheme="majorBidi" w:hAnsiTheme="majorBidi" w:cstheme="majorBidi"/>
          <w:rtl/>
        </w:rPr>
        <w:t xml:space="preserve"> </w:t>
      </w:r>
      <w:r w:rsidR="00CC1AC3">
        <w:rPr>
          <w:rFonts w:asciiTheme="majorBidi" w:hAnsiTheme="majorBidi" w:cstheme="majorBidi"/>
        </w:rPr>
        <w:t>Al-Manar, August 6, 2006.</w:t>
      </w:r>
    </w:p>
  </w:footnote>
  <w:footnote w:id="61">
    <w:p w14:paraId="7E393F3F" w14:textId="04CC8625" w:rsidR="009C6BED" w:rsidRPr="00CC1AC3" w:rsidRDefault="009C6BED" w:rsidP="00CC1AC3">
      <w:pPr>
        <w:pStyle w:val="FootnoteText"/>
        <w:bidi w:val="0"/>
        <w:rPr>
          <w:rFonts w:asciiTheme="majorBidi" w:hAnsiTheme="majorBidi" w:cstheme="majorBidi"/>
        </w:rPr>
      </w:pPr>
      <w:r w:rsidRPr="00CC1AC3">
        <w:rPr>
          <w:rStyle w:val="FootnoteReference"/>
          <w:rFonts w:asciiTheme="majorBidi" w:hAnsiTheme="majorBidi" w:cstheme="majorBidi"/>
        </w:rPr>
        <w:footnoteRef/>
      </w:r>
      <w:r w:rsidRPr="00CC1AC3">
        <w:rPr>
          <w:rFonts w:asciiTheme="majorBidi" w:hAnsiTheme="majorBidi" w:cstheme="majorBidi"/>
          <w:rtl/>
        </w:rPr>
        <w:t xml:space="preserve"> </w:t>
      </w:r>
      <w:r w:rsidR="00CC1AC3">
        <w:rPr>
          <w:rFonts w:asciiTheme="majorBidi" w:hAnsiTheme="majorBidi" w:cstheme="majorBidi"/>
        </w:rPr>
        <w:t xml:space="preserve">For more, </w:t>
      </w:r>
      <w:r w:rsidR="00B752AE">
        <w:rPr>
          <w:rFonts w:asciiTheme="majorBidi" w:hAnsiTheme="majorBidi" w:cstheme="majorBidi"/>
        </w:rPr>
        <w:t>see</w:t>
      </w:r>
      <w:r w:rsidR="00CC1AC3">
        <w:rPr>
          <w:rFonts w:asciiTheme="majorBidi" w:hAnsiTheme="majorBidi" w:cstheme="majorBidi"/>
        </w:rPr>
        <w:t xml:space="preserve"> Gabi Vyman, </w:t>
      </w:r>
      <w:r w:rsidR="00CC1AC3">
        <w:rPr>
          <w:rFonts w:asciiTheme="majorBidi" w:hAnsiTheme="majorBidi" w:cstheme="majorBidi"/>
          <w:i/>
          <w:iCs/>
        </w:rPr>
        <w:t>Habikoret hatsiburit al hatikshoret</w:t>
      </w:r>
      <w:r w:rsidR="00CC1AC3">
        <w:rPr>
          <w:rFonts w:asciiTheme="majorBidi" w:hAnsiTheme="majorBidi" w:cstheme="majorBidi"/>
        </w:rPr>
        <w:t xml:space="preserve"> </w:t>
      </w:r>
      <w:r w:rsidR="00CC1AC3">
        <w:rPr>
          <w:rFonts w:asciiTheme="majorBidi" w:hAnsiTheme="majorBidi" w:cstheme="majorBidi"/>
          <w:i/>
          <w:iCs/>
        </w:rPr>
        <w:t>bemilhemet levanon 2006</w:t>
      </w:r>
      <w:r w:rsidR="00CC1AC3">
        <w:rPr>
          <w:rFonts w:asciiTheme="majorBidi" w:hAnsiTheme="majorBidi" w:cstheme="majorBidi"/>
        </w:rPr>
        <w:t xml:space="preserve"> (Hebrew), (</w:t>
      </w:r>
      <w:r w:rsidR="00CC1AC3">
        <w:rPr>
          <w:rFonts w:asciiTheme="majorBidi" w:hAnsiTheme="majorBidi" w:cstheme="majorBidi"/>
          <w:i/>
          <w:iCs/>
        </w:rPr>
        <w:t>Public Criticism of the Media During the 2006 War in Lebanon</w:t>
      </w:r>
      <w:r w:rsidR="00CC1AC3">
        <w:rPr>
          <w:rFonts w:asciiTheme="majorBidi" w:hAnsiTheme="majorBidi" w:cstheme="majorBidi"/>
        </w:rPr>
        <w:t>), Tel Aviv: Haim Herzog Institute, 2006.</w:t>
      </w:r>
    </w:p>
  </w:footnote>
  <w:footnote w:id="62">
    <w:p w14:paraId="10436294" w14:textId="206F8411" w:rsidR="00CC1AC3" w:rsidRDefault="00CC1AC3" w:rsidP="00CC1AC3">
      <w:pPr>
        <w:pStyle w:val="FootnoteText"/>
        <w:bidi w:val="0"/>
      </w:pPr>
      <w:r w:rsidRPr="00CC1AC3">
        <w:rPr>
          <w:rStyle w:val="FootnoteReference"/>
          <w:rFonts w:asciiTheme="majorBidi" w:hAnsiTheme="majorBidi" w:cstheme="majorBidi"/>
        </w:rPr>
        <w:footnoteRef/>
      </w:r>
      <w:r w:rsidR="00994473">
        <w:rPr>
          <w:rFonts w:asciiTheme="majorBidi" w:hAnsiTheme="majorBidi" w:cstheme="majorBidi"/>
        </w:rPr>
        <w:t xml:space="preserve"> </w:t>
      </w:r>
      <w:r>
        <w:rPr>
          <w:rFonts w:asciiTheme="majorBidi" w:hAnsiTheme="majorBidi" w:cstheme="majorBidi"/>
        </w:rPr>
        <w:t xml:space="preserve">Harel and Issacharoff, </w:t>
      </w:r>
      <w:r>
        <w:rPr>
          <w:rFonts w:asciiTheme="majorBidi" w:hAnsiTheme="majorBidi" w:cstheme="majorBidi"/>
          <w:i/>
          <w:iCs/>
        </w:rPr>
        <w:t>Kurey</w:t>
      </w:r>
      <w:r>
        <w:rPr>
          <w:rFonts w:asciiTheme="majorBidi" w:hAnsiTheme="majorBidi" w:cstheme="majorBidi"/>
        </w:rPr>
        <w:t>, p. 446, footnote 222.</w:t>
      </w:r>
      <w:r>
        <w:rPr>
          <w:rtl/>
        </w:rPr>
        <w:t xml:space="preserve"> </w:t>
      </w:r>
      <w:r>
        <w:t xml:space="preserve"> </w:t>
      </w:r>
    </w:p>
  </w:footnote>
  <w:footnote w:id="63">
    <w:p w14:paraId="7DC546F3" w14:textId="0D492E01" w:rsidR="00B536A4" w:rsidRPr="004E4FC6" w:rsidRDefault="00B536A4" w:rsidP="004E4FC6">
      <w:pPr>
        <w:pStyle w:val="FootnoteText"/>
        <w:bidi w:val="0"/>
        <w:rPr>
          <w:rFonts w:asciiTheme="majorBidi" w:hAnsiTheme="majorBidi" w:cstheme="majorBidi"/>
        </w:rPr>
      </w:pPr>
      <w:r w:rsidRPr="004E4FC6">
        <w:rPr>
          <w:rStyle w:val="FootnoteReference"/>
          <w:rFonts w:asciiTheme="majorBidi" w:hAnsiTheme="majorBidi" w:cstheme="majorBidi"/>
        </w:rPr>
        <w:footnoteRef/>
      </w:r>
      <w:r w:rsidRPr="004E4FC6">
        <w:rPr>
          <w:rFonts w:asciiTheme="majorBidi" w:hAnsiTheme="majorBidi" w:cstheme="majorBidi"/>
          <w:rtl/>
        </w:rPr>
        <w:t xml:space="preserve"> </w:t>
      </w:r>
      <w:r w:rsidR="004E4FC6">
        <w:rPr>
          <w:rFonts w:asciiTheme="majorBidi" w:hAnsiTheme="majorBidi" w:cstheme="majorBidi"/>
        </w:rPr>
        <w:t>Ibid, p. 278.</w:t>
      </w:r>
    </w:p>
  </w:footnote>
  <w:footnote w:id="64">
    <w:p w14:paraId="5C0D5ED8" w14:textId="3ADB49E4" w:rsidR="00D90EA7" w:rsidRPr="00D90EA7" w:rsidRDefault="00D90EA7" w:rsidP="00D90EA7">
      <w:pPr>
        <w:pStyle w:val="FootnoteText"/>
        <w:bidi w:val="0"/>
        <w:rPr>
          <w:rFonts w:asciiTheme="majorBidi" w:hAnsiTheme="majorBidi" w:cstheme="majorBidi"/>
        </w:rPr>
      </w:pPr>
      <w:r w:rsidRPr="00D90EA7">
        <w:rPr>
          <w:rStyle w:val="FootnoteReference"/>
          <w:rFonts w:asciiTheme="majorBidi" w:hAnsiTheme="majorBidi" w:cstheme="majorBidi"/>
        </w:rPr>
        <w:footnoteRef/>
      </w:r>
      <w:r w:rsidRPr="00D90EA7">
        <w:rPr>
          <w:rFonts w:asciiTheme="majorBidi" w:hAnsiTheme="majorBidi" w:cstheme="majorBidi"/>
          <w:rtl/>
        </w:rPr>
        <w:t xml:space="preserve"> </w:t>
      </w:r>
      <w:r>
        <w:rPr>
          <w:rFonts w:asciiTheme="majorBidi" w:hAnsiTheme="majorBidi" w:cstheme="majorBidi"/>
        </w:rPr>
        <w:t>Aharon Ze</w:t>
      </w:r>
      <w:r w:rsidR="00B752AE">
        <w:rPr>
          <w:rFonts w:asciiTheme="majorBidi" w:hAnsiTheme="majorBidi" w:cstheme="majorBidi"/>
        </w:rPr>
        <w:t>’</w:t>
      </w:r>
      <w:r>
        <w:rPr>
          <w:rFonts w:asciiTheme="majorBidi" w:hAnsiTheme="majorBidi" w:cstheme="majorBidi"/>
        </w:rPr>
        <w:t xml:space="preserve">evi Farkash, “Intelligence at War: Insights and Lessons” (Hebrew), in Meir Elran and Shlomo Brom (eds.), </w:t>
      </w:r>
      <w:r>
        <w:rPr>
          <w:rFonts w:asciiTheme="majorBidi" w:hAnsiTheme="majorBidi" w:cstheme="majorBidi"/>
          <w:i/>
          <w:iCs/>
        </w:rPr>
        <w:t>Milhemet</w:t>
      </w:r>
      <w:r>
        <w:rPr>
          <w:rFonts w:asciiTheme="majorBidi" w:hAnsiTheme="majorBidi" w:cstheme="majorBidi"/>
        </w:rPr>
        <w:t xml:space="preserve">, p. 81. </w:t>
      </w:r>
      <w:r w:rsidRPr="00A70085">
        <w:rPr>
          <w:rFonts w:asciiTheme="majorBidi" w:hAnsiTheme="majorBidi" w:cstheme="majorBidi"/>
          <w:highlight w:val="cyan"/>
        </w:rPr>
        <w:t>[the source appears above</w:t>
      </w:r>
      <w:r w:rsidR="00A70085" w:rsidRPr="00A70085">
        <w:rPr>
          <w:rFonts w:asciiTheme="majorBidi" w:hAnsiTheme="majorBidi" w:cstheme="majorBidi"/>
          <w:highlight w:val="cyan"/>
        </w:rPr>
        <w:t>]</w:t>
      </w:r>
    </w:p>
  </w:footnote>
  <w:footnote w:id="65">
    <w:p w14:paraId="328C48C9" w14:textId="7B5539D3" w:rsidR="00A02497" w:rsidRPr="00DA23BD" w:rsidRDefault="00A02497" w:rsidP="00DA23BD">
      <w:pPr>
        <w:pStyle w:val="FootnoteText"/>
        <w:bidi w:val="0"/>
        <w:rPr>
          <w:rFonts w:asciiTheme="majorBidi" w:hAnsiTheme="majorBidi" w:cstheme="majorBidi"/>
        </w:rPr>
      </w:pPr>
      <w:r w:rsidRPr="00DA23BD">
        <w:rPr>
          <w:rStyle w:val="FootnoteReference"/>
          <w:rFonts w:asciiTheme="majorBidi" w:hAnsiTheme="majorBidi" w:cstheme="majorBidi"/>
        </w:rPr>
        <w:footnoteRef/>
      </w:r>
      <w:r w:rsidRPr="00DA23BD">
        <w:rPr>
          <w:rFonts w:asciiTheme="majorBidi" w:hAnsiTheme="majorBidi" w:cstheme="majorBidi"/>
          <w:rtl/>
        </w:rPr>
        <w:t xml:space="preserve"> </w:t>
      </w:r>
      <w:r w:rsidR="00DA23BD">
        <w:rPr>
          <w:rFonts w:asciiTheme="majorBidi" w:hAnsiTheme="majorBidi" w:cstheme="majorBidi"/>
        </w:rPr>
        <w:t>Winograd Committee, “Information Security During the War,” p. 457.</w:t>
      </w:r>
    </w:p>
  </w:footnote>
  <w:footnote w:id="66">
    <w:p w14:paraId="517A0539" w14:textId="6FDC9303" w:rsidR="00E8164A" w:rsidRPr="00DA23BD" w:rsidRDefault="00E8164A" w:rsidP="00DA23BD">
      <w:pPr>
        <w:pStyle w:val="FootnoteText"/>
        <w:bidi w:val="0"/>
        <w:rPr>
          <w:rFonts w:asciiTheme="majorBidi" w:hAnsiTheme="majorBidi" w:cstheme="majorBidi"/>
        </w:rPr>
      </w:pPr>
      <w:r w:rsidRPr="00DA23BD">
        <w:rPr>
          <w:rStyle w:val="FootnoteReference"/>
          <w:rFonts w:asciiTheme="majorBidi" w:hAnsiTheme="majorBidi" w:cstheme="majorBidi"/>
        </w:rPr>
        <w:footnoteRef/>
      </w:r>
      <w:r w:rsidRPr="00DA23BD">
        <w:rPr>
          <w:rFonts w:asciiTheme="majorBidi" w:hAnsiTheme="majorBidi" w:cstheme="majorBidi"/>
          <w:rtl/>
        </w:rPr>
        <w:t xml:space="preserve"> </w:t>
      </w:r>
      <w:r w:rsidR="00DA23BD" w:rsidRPr="008A41F0">
        <w:rPr>
          <w:rFonts w:asciiTheme="majorBidi" w:hAnsiTheme="majorBidi" w:cstheme="majorBidi"/>
        </w:rPr>
        <w:t xml:space="preserve">Andrew Axum, </w:t>
      </w:r>
      <w:r w:rsidR="00DA23BD">
        <w:rPr>
          <w:rFonts w:asciiTheme="majorBidi" w:hAnsiTheme="majorBidi" w:cstheme="majorBidi"/>
        </w:rPr>
        <w:t>“</w:t>
      </w:r>
      <w:r w:rsidR="00DA23BD" w:rsidRPr="008A41F0">
        <w:rPr>
          <w:rFonts w:asciiTheme="majorBidi" w:hAnsiTheme="majorBidi" w:cstheme="majorBidi"/>
        </w:rPr>
        <w:t>Hizballah at War</w:t>
      </w:r>
      <w:r w:rsidR="00DA23BD">
        <w:rPr>
          <w:rFonts w:asciiTheme="majorBidi" w:hAnsiTheme="majorBidi" w:cstheme="majorBidi"/>
        </w:rPr>
        <w:t>,”</w:t>
      </w:r>
      <w:r w:rsidR="00DA23BD" w:rsidRPr="008A41F0">
        <w:rPr>
          <w:rFonts w:asciiTheme="majorBidi" w:hAnsiTheme="majorBidi" w:cstheme="majorBidi"/>
          <w:i/>
          <w:iCs/>
        </w:rPr>
        <w:t xml:space="preserve"> Policy Focus</w:t>
      </w:r>
      <w:r w:rsidR="00DA23BD" w:rsidRPr="008A41F0">
        <w:rPr>
          <w:rFonts w:asciiTheme="majorBidi" w:hAnsiTheme="majorBidi" w:cstheme="majorBidi"/>
        </w:rPr>
        <w:t>, 63, December 2006, p. 3</w:t>
      </w:r>
      <w:r w:rsidR="00DA23BD">
        <w:rPr>
          <w:rFonts w:asciiTheme="majorBidi" w:hAnsiTheme="majorBidi" w:cstheme="majorBidi"/>
        </w:rPr>
        <w:t>.</w:t>
      </w:r>
    </w:p>
  </w:footnote>
  <w:footnote w:id="67">
    <w:p w14:paraId="19F84070" w14:textId="3534EA5F" w:rsidR="003C7857" w:rsidRPr="00CC0C13" w:rsidRDefault="00E507BE" w:rsidP="003C7857">
      <w:pPr>
        <w:pStyle w:val="FootnoteText"/>
        <w:bidi w:val="0"/>
        <w:spacing w:line="276" w:lineRule="auto"/>
        <w:jc w:val="both"/>
        <w:rPr>
          <w:rFonts w:asciiTheme="majorBidi" w:hAnsiTheme="majorBidi" w:cstheme="majorBidi"/>
        </w:rPr>
      </w:pPr>
      <w:r w:rsidRPr="00DA23BD">
        <w:rPr>
          <w:rStyle w:val="FootnoteReference"/>
          <w:rFonts w:asciiTheme="majorBidi" w:hAnsiTheme="majorBidi" w:cstheme="majorBidi"/>
        </w:rPr>
        <w:footnoteRef/>
      </w:r>
      <w:r w:rsidRPr="00DA23BD">
        <w:rPr>
          <w:rFonts w:asciiTheme="majorBidi" w:hAnsiTheme="majorBidi" w:cstheme="majorBidi"/>
          <w:rtl/>
        </w:rPr>
        <w:t xml:space="preserve"> </w:t>
      </w:r>
      <w:r w:rsidR="00DA23BD">
        <w:rPr>
          <w:rFonts w:asciiTheme="majorBidi" w:hAnsiTheme="majorBidi" w:cstheme="majorBidi"/>
        </w:rPr>
        <w:t>Interview with Muhammad Ali Husseini,</w:t>
      </w:r>
      <w:r w:rsidR="00CC0C13">
        <w:rPr>
          <w:rFonts w:asciiTheme="majorBidi" w:hAnsiTheme="majorBidi" w:cstheme="majorBidi"/>
        </w:rPr>
        <w:t xml:space="preserve"> “</w:t>
      </w:r>
      <w:r w:rsidR="00CC0C13" w:rsidRPr="00E131A3">
        <w:rPr>
          <w:rFonts w:asciiTheme="majorBidi" w:hAnsiTheme="majorBidi" w:cstheme="majorBidi"/>
        </w:rPr>
        <w:t>How Hizballah Dominates Israel,</w:t>
      </w:r>
      <w:r w:rsidR="00CC0C13">
        <w:rPr>
          <w:rFonts w:asciiTheme="majorBidi" w:hAnsiTheme="majorBidi" w:cstheme="majorBidi"/>
        </w:rPr>
        <w:t>”</w:t>
      </w:r>
      <w:r w:rsidR="00CC0C13" w:rsidRPr="00E131A3">
        <w:rPr>
          <w:rFonts w:asciiTheme="majorBidi" w:hAnsiTheme="majorBidi" w:cstheme="majorBidi"/>
        </w:rPr>
        <w:t xml:space="preserve"> </w:t>
      </w:r>
      <w:r w:rsidR="00CC0C13" w:rsidRPr="00E131A3">
        <w:rPr>
          <w:rStyle w:val="Emphasis"/>
          <w:rFonts w:asciiTheme="majorBidi" w:hAnsiTheme="majorBidi" w:cstheme="majorBidi"/>
        </w:rPr>
        <w:t>Shahed Yaran,</w:t>
      </w:r>
      <w:r w:rsidR="00CC0C13" w:rsidRPr="00E131A3">
        <w:rPr>
          <w:rFonts w:asciiTheme="majorBidi" w:hAnsiTheme="majorBidi" w:cstheme="majorBidi"/>
        </w:rPr>
        <w:t xml:space="preserve"> Issue 11, Mehr 1385 [September 2006], p. 45.</w:t>
      </w:r>
    </w:p>
    <w:p w14:paraId="42BD3E4F" w14:textId="0C0C3B70" w:rsidR="00E507BE" w:rsidRPr="00DA23BD" w:rsidRDefault="00E507BE" w:rsidP="003C7857">
      <w:pPr>
        <w:pStyle w:val="FootnoteText"/>
        <w:bidi w:val="0"/>
        <w:spacing w:line="276" w:lineRule="auto"/>
        <w:jc w:val="both"/>
        <w:rPr>
          <w:rFonts w:asciiTheme="majorBidi" w:hAnsiTheme="majorBidi" w:cstheme="majorBidi"/>
        </w:rPr>
      </w:pPr>
    </w:p>
  </w:footnote>
  <w:footnote w:id="68">
    <w:p w14:paraId="32FC4B09" w14:textId="213D372F" w:rsidR="0025429F" w:rsidRPr="00CC0C13" w:rsidRDefault="0025429F" w:rsidP="00DA23BD">
      <w:pPr>
        <w:pStyle w:val="FootnoteText"/>
        <w:bidi w:val="0"/>
        <w:rPr>
          <w:rFonts w:asciiTheme="majorBidi" w:hAnsiTheme="majorBidi" w:cstheme="majorBidi"/>
        </w:rPr>
      </w:pPr>
      <w:r w:rsidRPr="00DA23BD">
        <w:rPr>
          <w:rStyle w:val="FootnoteReference"/>
          <w:rFonts w:asciiTheme="majorBidi" w:hAnsiTheme="majorBidi" w:cstheme="majorBidi"/>
        </w:rPr>
        <w:footnoteRef/>
      </w:r>
      <w:r w:rsidRPr="00DA23BD">
        <w:rPr>
          <w:rFonts w:asciiTheme="majorBidi" w:hAnsiTheme="majorBidi" w:cstheme="majorBidi"/>
          <w:rtl/>
        </w:rPr>
        <w:t xml:space="preserve"> </w:t>
      </w:r>
      <w:r w:rsidR="003C7857">
        <w:rPr>
          <w:rFonts w:asciiTheme="majorBidi" w:hAnsiTheme="majorBidi" w:cstheme="majorBidi"/>
        </w:rPr>
        <w:t xml:space="preserve">Interview </w:t>
      </w:r>
      <w:r w:rsidR="00053AF4">
        <w:rPr>
          <w:rFonts w:asciiTheme="majorBidi" w:hAnsiTheme="majorBidi" w:cstheme="majorBidi"/>
        </w:rPr>
        <w:t>of</w:t>
      </w:r>
      <w:r w:rsidR="003C7857">
        <w:rPr>
          <w:rFonts w:asciiTheme="majorBidi" w:hAnsiTheme="majorBidi" w:cstheme="majorBidi"/>
        </w:rPr>
        <w:t xml:space="preserve"> Abbas Hama Yar, </w:t>
      </w:r>
      <w:r w:rsidR="00186D31">
        <w:rPr>
          <w:rFonts w:asciiTheme="majorBidi" w:hAnsiTheme="majorBidi" w:cstheme="majorBidi"/>
        </w:rPr>
        <w:t xml:space="preserve">Iran’s </w:t>
      </w:r>
      <w:r w:rsidR="003C7857">
        <w:rPr>
          <w:rFonts w:asciiTheme="majorBidi" w:hAnsiTheme="majorBidi" w:cstheme="majorBidi"/>
        </w:rPr>
        <w:t>former cultural attaché</w:t>
      </w:r>
      <w:r w:rsidR="00186D31">
        <w:rPr>
          <w:rFonts w:asciiTheme="majorBidi" w:hAnsiTheme="majorBidi" w:cstheme="majorBidi"/>
        </w:rPr>
        <w:t xml:space="preserve"> to Lebanon and a member of Hizballah’s inner circle</w:t>
      </w:r>
      <w:r w:rsidR="00053AF4">
        <w:rPr>
          <w:rFonts w:asciiTheme="majorBidi" w:hAnsiTheme="majorBidi" w:cstheme="majorBidi"/>
        </w:rPr>
        <w:t xml:space="preserve"> with Hassin Hassini, </w:t>
      </w:r>
      <w:r w:rsidR="00CC0C13">
        <w:rPr>
          <w:rFonts w:asciiTheme="majorBidi" w:hAnsiTheme="majorBidi" w:cstheme="majorBidi"/>
        </w:rPr>
        <w:t>“</w:t>
      </w:r>
      <w:r w:rsidR="00CC0C13" w:rsidRPr="00E131A3">
        <w:rPr>
          <w:rFonts w:asciiTheme="majorBidi" w:hAnsiTheme="majorBidi" w:cstheme="majorBidi"/>
        </w:rPr>
        <w:t>Sayyed Displayed Full Command Over All Aspects of the War,</w:t>
      </w:r>
      <w:r w:rsidR="00CC0C13">
        <w:rPr>
          <w:rFonts w:asciiTheme="majorBidi" w:hAnsiTheme="majorBidi" w:cstheme="majorBidi"/>
        </w:rPr>
        <w:t>”</w:t>
      </w:r>
      <w:r w:rsidR="00CC0C13" w:rsidRPr="00E131A3">
        <w:rPr>
          <w:rFonts w:asciiTheme="majorBidi" w:hAnsiTheme="majorBidi" w:cstheme="majorBidi"/>
        </w:rPr>
        <w:t xml:space="preserve"> </w:t>
      </w:r>
      <w:r w:rsidR="00CC0C13" w:rsidRPr="00E131A3">
        <w:rPr>
          <w:rStyle w:val="Emphasis"/>
          <w:rFonts w:asciiTheme="majorBidi" w:hAnsiTheme="majorBidi" w:cstheme="majorBidi"/>
        </w:rPr>
        <w:t>Shahed Yaran,</w:t>
      </w:r>
      <w:r w:rsidR="00CC0C13" w:rsidRPr="00E131A3">
        <w:rPr>
          <w:rFonts w:asciiTheme="majorBidi" w:hAnsiTheme="majorBidi" w:cstheme="majorBidi"/>
        </w:rPr>
        <w:t xml:space="preserve"> Issue 11, Mehr 1385 [September 2006], p. 62.</w:t>
      </w:r>
    </w:p>
    <w:p w14:paraId="266E2E6C" w14:textId="77777777" w:rsidR="00053AF4" w:rsidRPr="00DA23BD" w:rsidRDefault="00053AF4" w:rsidP="00053AF4">
      <w:pPr>
        <w:pStyle w:val="FootnoteText"/>
        <w:bidi w:val="0"/>
        <w:rPr>
          <w:rFonts w:asciiTheme="majorBidi" w:hAnsiTheme="majorBidi" w:cstheme="majorBidi"/>
        </w:rPr>
      </w:pPr>
    </w:p>
  </w:footnote>
  <w:footnote w:id="69">
    <w:p w14:paraId="00DCCE41" w14:textId="75DE2BF4" w:rsidR="00330251" w:rsidRPr="00BF21E2" w:rsidRDefault="00330251" w:rsidP="00BF21E2">
      <w:pPr>
        <w:pStyle w:val="FootnoteText"/>
        <w:bidi w:val="0"/>
        <w:rPr>
          <w:rFonts w:asciiTheme="majorBidi" w:hAnsiTheme="majorBidi" w:cstheme="majorBidi"/>
        </w:rPr>
      </w:pPr>
      <w:r w:rsidRPr="00BF21E2">
        <w:rPr>
          <w:rStyle w:val="FootnoteReference"/>
          <w:rFonts w:asciiTheme="majorBidi" w:hAnsiTheme="majorBidi" w:cstheme="majorBidi"/>
        </w:rPr>
        <w:footnoteRef/>
      </w:r>
      <w:r w:rsidRPr="00BF21E2">
        <w:rPr>
          <w:rFonts w:asciiTheme="majorBidi" w:hAnsiTheme="majorBidi" w:cstheme="majorBidi"/>
          <w:rtl/>
        </w:rPr>
        <w:t xml:space="preserve"> </w:t>
      </w:r>
      <w:r w:rsidR="00BF21E2" w:rsidRPr="008A41F0">
        <w:rPr>
          <w:rFonts w:asciiTheme="majorBidi" w:hAnsiTheme="majorBidi" w:cstheme="majorBidi"/>
        </w:rPr>
        <w:t>Bitton, “Getting the Right</w:t>
      </w:r>
      <w:r w:rsidR="00E21EA7">
        <w:rPr>
          <w:rFonts w:asciiTheme="majorBidi" w:hAnsiTheme="majorBidi" w:cstheme="majorBidi"/>
        </w:rPr>
        <w:t>,”</w:t>
      </w:r>
      <w:r w:rsidR="00BF21E2" w:rsidRPr="008A41F0">
        <w:rPr>
          <w:rFonts w:asciiTheme="majorBidi" w:hAnsiTheme="majorBidi" w:cstheme="majorBidi"/>
        </w:rPr>
        <w:t xml:space="preserve"> </w:t>
      </w:r>
      <w:r w:rsidR="00E21EA7">
        <w:rPr>
          <w:rFonts w:asciiTheme="majorBidi" w:hAnsiTheme="majorBidi" w:cstheme="majorBidi"/>
        </w:rPr>
        <w:t>1</w:t>
      </w:r>
      <w:r w:rsidR="00BF21E2" w:rsidRPr="008A41F0">
        <w:rPr>
          <w:rFonts w:asciiTheme="majorBidi" w:hAnsiTheme="majorBidi" w:cstheme="majorBidi"/>
        </w:rPr>
        <w:t>027–1044</w:t>
      </w:r>
      <w:r w:rsidR="00BF21E2" w:rsidRPr="008A41F0">
        <w:rPr>
          <w:rFonts w:asciiTheme="majorBidi" w:hAnsiTheme="majorBidi" w:cstheme="majorBidi"/>
          <w:rtl/>
        </w:rPr>
        <w:t>.</w:t>
      </w:r>
    </w:p>
  </w:footnote>
  <w:footnote w:id="70">
    <w:p w14:paraId="670C16C5" w14:textId="62B15E9B" w:rsidR="00C3085E" w:rsidRPr="00BF21E2" w:rsidRDefault="00C3085E" w:rsidP="00BF21E2">
      <w:pPr>
        <w:pStyle w:val="FootnoteText"/>
        <w:bidi w:val="0"/>
        <w:rPr>
          <w:rFonts w:asciiTheme="majorBidi" w:hAnsiTheme="majorBidi" w:cstheme="majorBidi"/>
        </w:rPr>
      </w:pPr>
      <w:r w:rsidRPr="00BF21E2">
        <w:rPr>
          <w:rStyle w:val="FootnoteReference"/>
          <w:rFonts w:asciiTheme="majorBidi" w:hAnsiTheme="majorBidi" w:cstheme="majorBidi"/>
        </w:rPr>
        <w:footnoteRef/>
      </w:r>
      <w:r w:rsidRPr="00BF21E2">
        <w:rPr>
          <w:rFonts w:asciiTheme="majorBidi" w:hAnsiTheme="majorBidi" w:cstheme="majorBidi"/>
          <w:rtl/>
        </w:rPr>
        <w:t xml:space="preserve"> </w:t>
      </w:r>
      <w:r w:rsidR="00E21EA7" w:rsidRPr="008A41F0">
        <w:rPr>
          <w:rFonts w:asciiTheme="majorBidi" w:hAnsiTheme="majorBidi" w:cstheme="majorBidi"/>
        </w:rPr>
        <w:t>The same happened to Hamas</w:t>
      </w:r>
      <w:r w:rsidR="00E21EA7">
        <w:rPr>
          <w:rFonts w:asciiTheme="majorBidi" w:hAnsiTheme="majorBidi" w:cstheme="majorBidi"/>
        </w:rPr>
        <w:t>.</w:t>
      </w:r>
      <w:r w:rsidR="00E21EA7" w:rsidRPr="008A41F0">
        <w:rPr>
          <w:rFonts w:asciiTheme="majorBidi" w:hAnsiTheme="majorBidi" w:cstheme="majorBidi"/>
        </w:rPr>
        <w:t xml:space="preserve"> </w:t>
      </w:r>
      <w:r w:rsidR="00B752AE">
        <w:rPr>
          <w:rFonts w:asciiTheme="majorBidi" w:hAnsiTheme="majorBidi" w:cstheme="majorBidi"/>
        </w:rPr>
        <w:t>see</w:t>
      </w:r>
      <w:r w:rsidR="00E21EA7" w:rsidRPr="008A41F0">
        <w:rPr>
          <w:rFonts w:asciiTheme="majorBidi" w:hAnsiTheme="majorBidi" w:cstheme="majorBidi"/>
        </w:rPr>
        <w:t xml:space="preserve"> Flamer, </w:t>
      </w:r>
      <w:r w:rsidR="00E21EA7">
        <w:rPr>
          <w:rFonts w:asciiTheme="majorBidi" w:hAnsiTheme="majorBidi" w:cstheme="majorBidi"/>
        </w:rPr>
        <w:t>“</w:t>
      </w:r>
      <w:r w:rsidR="00E21EA7" w:rsidRPr="008A41F0">
        <w:rPr>
          <w:rFonts w:asciiTheme="majorBidi" w:hAnsiTheme="majorBidi" w:cstheme="majorBidi"/>
        </w:rPr>
        <w:t>The Enemy,</w:t>
      </w:r>
      <w:r w:rsidR="00E21EA7">
        <w:rPr>
          <w:rFonts w:asciiTheme="majorBidi" w:hAnsiTheme="majorBidi" w:cstheme="majorBidi"/>
        </w:rPr>
        <w:t>”</w:t>
      </w:r>
      <w:r w:rsidR="00E21EA7" w:rsidRPr="008A41F0">
        <w:rPr>
          <w:rFonts w:asciiTheme="majorBidi" w:hAnsiTheme="majorBidi" w:cstheme="majorBidi"/>
        </w:rPr>
        <w:t xml:space="preserve"> </w:t>
      </w:r>
      <w:r w:rsidR="00E21EA7" w:rsidRPr="00CC0C13">
        <w:rPr>
          <w:rFonts w:asciiTheme="majorBidi" w:hAnsiTheme="majorBidi" w:cstheme="majorBidi"/>
        </w:rPr>
        <w:t>1178</w:t>
      </w:r>
      <w:r w:rsidR="00CC0C13" w:rsidRPr="00CC0C13">
        <w:rPr>
          <w:rFonts w:asciiTheme="majorBidi" w:hAnsiTheme="majorBidi" w:cstheme="majorBidi"/>
        </w:rPr>
        <w:t>–</w:t>
      </w:r>
      <w:r w:rsidR="00E21EA7" w:rsidRPr="00CC0C13">
        <w:rPr>
          <w:rFonts w:asciiTheme="majorBidi" w:hAnsiTheme="majorBidi" w:cstheme="majorBidi"/>
        </w:rPr>
        <w:t>11</w:t>
      </w:r>
      <w:r w:rsidR="00E21EA7" w:rsidRPr="00E131A3">
        <w:rPr>
          <w:rFonts w:asciiTheme="majorBidi" w:hAnsiTheme="majorBidi" w:cstheme="majorBidi"/>
        </w:rPr>
        <w:t>84.</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rson w15:author="Susann Codish">
    <w15:presenceInfo w15:providerId="Windows Live" w15:userId="bf968207013e3f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2MDY3NTGzMLY0MTNQ0lEKTi0uzszPAykwqgUAOUwReSwAAAA="/>
  </w:docVars>
  <w:rsids>
    <w:rsidRoot w:val="0024201D"/>
    <w:rsid w:val="00001D66"/>
    <w:rsid w:val="00003721"/>
    <w:rsid w:val="00003921"/>
    <w:rsid w:val="00003C3E"/>
    <w:rsid w:val="00003C96"/>
    <w:rsid w:val="00004083"/>
    <w:rsid w:val="00013099"/>
    <w:rsid w:val="00017A9A"/>
    <w:rsid w:val="00026965"/>
    <w:rsid w:val="00032722"/>
    <w:rsid w:val="00035677"/>
    <w:rsid w:val="0003568B"/>
    <w:rsid w:val="000375C4"/>
    <w:rsid w:val="00042071"/>
    <w:rsid w:val="00045DE3"/>
    <w:rsid w:val="0005029B"/>
    <w:rsid w:val="00050EA1"/>
    <w:rsid w:val="00052439"/>
    <w:rsid w:val="00052EF0"/>
    <w:rsid w:val="00053AF4"/>
    <w:rsid w:val="00053DE1"/>
    <w:rsid w:val="00056A8D"/>
    <w:rsid w:val="00057E52"/>
    <w:rsid w:val="0006094C"/>
    <w:rsid w:val="000630AC"/>
    <w:rsid w:val="000640A3"/>
    <w:rsid w:val="0006563E"/>
    <w:rsid w:val="00070F6F"/>
    <w:rsid w:val="0007172E"/>
    <w:rsid w:val="000759DC"/>
    <w:rsid w:val="00077508"/>
    <w:rsid w:val="0009037C"/>
    <w:rsid w:val="000A4A65"/>
    <w:rsid w:val="000A4C48"/>
    <w:rsid w:val="000A7486"/>
    <w:rsid w:val="000B103F"/>
    <w:rsid w:val="000B46BE"/>
    <w:rsid w:val="000B6F6C"/>
    <w:rsid w:val="000C45FE"/>
    <w:rsid w:val="000D68EA"/>
    <w:rsid w:val="000E12D0"/>
    <w:rsid w:val="000E2A1F"/>
    <w:rsid w:val="000E2F9E"/>
    <w:rsid w:val="000E353D"/>
    <w:rsid w:val="000E5480"/>
    <w:rsid w:val="000E562A"/>
    <w:rsid w:val="000E6B6D"/>
    <w:rsid w:val="000E6C29"/>
    <w:rsid w:val="000F544F"/>
    <w:rsid w:val="001020A2"/>
    <w:rsid w:val="00103C76"/>
    <w:rsid w:val="001051A6"/>
    <w:rsid w:val="00111ACF"/>
    <w:rsid w:val="00112C95"/>
    <w:rsid w:val="001175C9"/>
    <w:rsid w:val="00117A85"/>
    <w:rsid w:val="00122F0E"/>
    <w:rsid w:val="0012409B"/>
    <w:rsid w:val="0013287B"/>
    <w:rsid w:val="00137D5C"/>
    <w:rsid w:val="00140849"/>
    <w:rsid w:val="0014617B"/>
    <w:rsid w:val="00162003"/>
    <w:rsid w:val="001833DD"/>
    <w:rsid w:val="001839DF"/>
    <w:rsid w:val="00186D31"/>
    <w:rsid w:val="00193220"/>
    <w:rsid w:val="001A6527"/>
    <w:rsid w:val="001A7583"/>
    <w:rsid w:val="001C28D8"/>
    <w:rsid w:val="001C6580"/>
    <w:rsid w:val="001C6933"/>
    <w:rsid w:val="001C6A1A"/>
    <w:rsid w:val="001D6318"/>
    <w:rsid w:val="001D77B1"/>
    <w:rsid w:val="001E0F29"/>
    <w:rsid w:val="001E493A"/>
    <w:rsid w:val="001E4DF8"/>
    <w:rsid w:val="001F1B8D"/>
    <w:rsid w:val="001F3400"/>
    <w:rsid w:val="001F5FCA"/>
    <w:rsid w:val="001F64EB"/>
    <w:rsid w:val="001F7D3D"/>
    <w:rsid w:val="00201AF3"/>
    <w:rsid w:val="00204405"/>
    <w:rsid w:val="002069DA"/>
    <w:rsid w:val="00212E31"/>
    <w:rsid w:val="00213ED5"/>
    <w:rsid w:val="002142A7"/>
    <w:rsid w:val="002166C9"/>
    <w:rsid w:val="00217160"/>
    <w:rsid w:val="00225FD9"/>
    <w:rsid w:val="00227342"/>
    <w:rsid w:val="0022779D"/>
    <w:rsid w:val="00233BCC"/>
    <w:rsid w:val="00234CFD"/>
    <w:rsid w:val="0023649D"/>
    <w:rsid w:val="00236FFF"/>
    <w:rsid w:val="0024201D"/>
    <w:rsid w:val="0024457E"/>
    <w:rsid w:val="00247E63"/>
    <w:rsid w:val="00250655"/>
    <w:rsid w:val="00252204"/>
    <w:rsid w:val="0025429F"/>
    <w:rsid w:val="002570CD"/>
    <w:rsid w:val="00257BBB"/>
    <w:rsid w:val="0026041A"/>
    <w:rsid w:val="00264D92"/>
    <w:rsid w:val="00267CCD"/>
    <w:rsid w:val="00270103"/>
    <w:rsid w:val="00272646"/>
    <w:rsid w:val="00272778"/>
    <w:rsid w:val="00272B8A"/>
    <w:rsid w:val="0027378D"/>
    <w:rsid w:val="002743DE"/>
    <w:rsid w:val="0027501B"/>
    <w:rsid w:val="00275A12"/>
    <w:rsid w:val="00277791"/>
    <w:rsid w:val="00277E7F"/>
    <w:rsid w:val="00291FE5"/>
    <w:rsid w:val="002957CC"/>
    <w:rsid w:val="002977B9"/>
    <w:rsid w:val="002A216A"/>
    <w:rsid w:val="002A3B5D"/>
    <w:rsid w:val="002A5203"/>
    <w:rsid w:val="002A6608"/>
    <w:rsid w:val="002B626B"/>
    <w:rsid w:val="002C107F"/>
    <w:rsid w:val="002C1148"/>
    <w:rsid w:val="002C137D"/>
    <w:rsid w:val="002D28DD"/>
    <w:rsid w:val="002D388B"/>
    <w:rsid w:val="002E0CC0"/>
    <w:rsid w:val="002E1FBF"/>
    <w:rsid w:val="002E2736"/>
    <w:rsid w:val="002E3FF4"/>
    <w:rsid w:val="002E67B9"/>
    <w:rsid w:val="002E7445"/>
    <w:rsid w:val="002F1D0C"/>
    <w:rsid w:val="002F246A"/>
    <w:rsid w:val="002F365D"/>
    <w:rsid w:val="002F53EF"/>
    <w:rsid w:val="002F6BAD"/>
    <w:rsid w:val="003014A7"/>
    <w:rsid w:val="00302FA9"/>
    <w:rsid w:val="00304131"/>
    <w:rsid w:val="0030621A"/>
    <w:rsid w:val="003201A2"/>
    <w:rsid w:val="00320C49"/>
    <w:rsid w:val="0032662F"/>
    <w:rsid w:val="00330251"/>
    <w:rsid w:val="00331985"/>
    <w:rsid w:val="00343887"/>
    <w:rsid w:val="003469EF"/>
    <w:rsid w:val="00346BCB"/>
    <w:rsid w:val="00347A80"/>
    <w:rsid w:val="00351192"/>
    <w:rsid w:val="0036707D"/>
    <w:rsid w:val="00367246"/>
    <w:rsid w:val="00373124"/>
    <w:rsid w:val="00374CBB"/>
    <w:rsid w:val="00380582"/>
    <w:rsid w:val="00380AB4"/>
    <w:rsid w:val="00384288"/>
    <w:rsid w:val="0038594B"/>
    <w:rsid w:val="003860B9"/>
    <w:rsid w:val="00386E01"/>
    <w:rsid w:val="00392631"/>
    <w:rsid w:val="00393700"/>
    <w:rsid w:val="003967C0"/>
    <w:rsid w:val="003A44C3"/>
    <w:rsid w:val="003A66D0"/>
    <w:rsid w:val="003A7229"/>
    <w:rsid w:val="003B1055"/>
    <w:rsid w:val="003B32F3"/>
    <w:rsid w:val="003B3591"/>
    <w:rsid w:val="003C179A"/>
    <w:rsid w:val="003C1B3E"/>
    <w:rsid w:val="003C48FE"/>
    <w:rsid w:val="003C6152"/>
    <w:rsid w:val="003C7591"/>
    <w:rsid w:val="003C7857"/>
    <w:rsid w:val="003D1586"/>
    <w:rsid w:val="003D6EBD"/>
    <w:rsid w:val="003D7D8A"/>
    <w:rsid w:val="003E1A3E"/>
    <w:rsid w:val="003E2952"/>
    <w:rsid w:val="003E33AE"/>
    <w:rsid w:val="003E595C"/>
    <w:rsid w:val="003F1E0C"/>
    <w:rsid w:val="00400DD9"/>
    <w:rsid w:val="00401312"/>
    <w:rsid w:val="00404131"/>
    <w:rsid w:val="0040539A"/>
    <w:rsid w:val="00413D35"/>
    <w:rsid w:val="0041705D"/>
    <w:rsid w:val="00424796"/>
    <w:rsid w:val="0042556F"/>
    <w:rsid w:val="00426E73"/>
    <w:rsid w:val="00432034"/>
    <w:rsid w:val="00432844"/>
    <w:rsid w:val="00434764"/>
    <w:rsid w:val="00434C07"/>
    <w:rsid w:val="004351BD"/>
    <w:rsid w:val="00450325"/>
    <w:rsid w:val="0045085A"/>
    <w:rsid w:val="0045246B"/>
    <w:rsid w:val="00452D09"/>
    <w:rsid w:val="0045514B"/>
    <w:rsid w:val="00456F30"/>
    <w:rsid w:val="00456FC3"/>
    <w:rsid w:val="00460C9D"/>
    <w:rsid w:val="00465C8E"/>
    <w:rsid w:val="00465DA5"/>
    <w:rsid w:val="00466D82"/>
    <w:rsid w:val="004746B5"/>
    <w:rsid w:val="00481995"/>
    <w:rsid w:val="00481E3A"/>
    <w:rsid w:val="00481FB1"/>
    <w:rsid w:val="00483EAE"/>
    <w:rsid w:val="00484F84"/>
    <w:rsid w:val="00490A05"/>
    <w:rsid w:val="004A18E4"/>
    <w:rsid w:val="004A4344"/>
    <w:rsid w:val="004A5D1B"/>
    <w:rsid w:val="004A73BB"/>
    <w:rsid w:val="004B0083"/>
    <w:rsid w:val="004B2769"/>
    <w:rsid w:val="004B2D0E"/>
    <w:rsid w:val="004B4BF7"/>
    <w:rsid w:val="004C29E7"/>
    <w:rsid w:val="004C5F65"/>
    <w:rsid w:val="004C7E0A"/>
    <w:rsid w:val="004D0C80"/>
    <w:rsid w:val="004D45DF"/>
    <w:rsid w:val="004E155B"/>
    <w:rsid w:val="004E193C"/>
    <w:rsid w:val="004E1B11"/>
    <w:rsid w:val="004E3173"/>
    <w:rsid w:val="004E4FC6"/>
    <w:rsid w:val="004E5BB8"/>
    <w:rsid w:val="004F1250"/>
    <w:rsid w:val="004F2CB1"/>
    <w:rsid w:val="004F55A2"/>
    <w:rsid w:val="005004F5"/>
    <w:rsid w:val="00516A67"/>
    <w:rsid w:val="00520254"/>
    <w:rsid w:val="0052169F"/>
    <w:rsid w:val="0052209B"/>
    <w:rsid w:val="005223B5"/>
    <w:rsid w:val="0053091B"/>
    <w:rsid w:val="00534EBA"/>
    <w:rsid w:val="00541935"/>
    <w:rsid w:val="00543BD7"/>
    <w:rsid w:val="00546011"/>
    <w:rsid w:val="00546061"/>
    <w:rsid w:val="005506A3"/>
    <w:rsid w:val="00551441"/>
    <w:rsid w:val="0055455F"/>
    <w:rsid w:val="005609BF"/>
    <w:rsid w:val="005635C8"/>
    <w:rsid w:val="00563CA8"/>
    <w:rsid w:val="00565A3A"/>
    <w:rsid w:val="00572506"/>
    <w:rsid w:val="0057465F"/>
    <w:rsid w:val="0058019A"/>
    <w:rsid w:val="00580D9C"/>
    <w:rsid w:val="005833B5"/>
    <w:rsid w:val="0058493C"/>
    <w:rsid w:val="00584F68"/>
    <w:rsid w:val="005B0C0D"/>
    <w:rsid w:val="005B32F1"/>
    <w:rsid w:val="005B577E"/>
    <w:rsid w:val="005C188E"/>
    <w:rsid w:val="005C6DF6"/>
    <w:rsid w:val="005E2E5D"/>
    <w:rsid w:val="005E4480"/>
    <w:rsid w:val="005F34DD"/>
    <w:rsid w:val="005F4E94"/>
    <w:rsid w:val="00601000"/>
    <w:rsid w:val="00604235"/>
    <w:rsid w:val="006069BB"/>
    <w:rsid w:val="006076E9"/>
    <w:rsid w:val="006106ED"/>
    <w:rsid w:val="006115DE"/>
    <w:rsid w:val="00612014"/>
    <w:rsid w:val="0061392A"/>
    <w:rsid w:val="00617FDD"/>
    <w:rsid w:val="006269CB"/>
    <w:rsid w:val="00627ED6"/>
    <w:rsid w:val="00630D8F"/>
    <w:rsid w:val="0063188F"/>
    <w:rsid w:val="00632E7E"/>
    <w:rsid w:val="006364D9"/>
    <w:rsid w:val="00643761"/>
    <w:rsid w:val="006525B8"/>
    <w:rsid w:val="0065746C"/>
    <w:rsid w:val="00662F72"/>
    <w:rsid w:val="0066419C"/>
    <w:rsid w:val="0066471B"/>
    <w:rsid w:val="006768EC"/>
    <w:rsid w:val="00680276"/>
    <w:rsid w:val="006814EB"/>
    <w:rsid w:val="00681786"/>
    <w:rsid w:val="006833B0"/>
    <w:rsid w:val="006846CC"/>
    <w:rsid w:val="006A4393"/>
    <w:rsid w:val="006A6B4A"/>
    <w:rsid w:val="006B0955"/>
    <w:rsid w:val="006B4CA3"/>
    <w:rsid w:val="006C0A76"/>
    <w:rsid w:val="006C1CA5"/>
    <w:rsid w:val="006C3A1F"/>
    <w:rsid w:val="006C4E25"/>
    <w:rsid w:val="006C5A6B"/>
    <w:rsid w:val="006C65FD"/>
    <w:rsid w:val="006C7930"/>
    <w:rsid w:val="006C7B96"/>
    <w:rsid w:val="006D14BA"/>
    <w:rsid w:val="006D5420"/>
    <w:rsid w:val="006D6974"/>
    <w:rsid w:val="006D6CEA"/>
    <w:rsid w:val="006E1DD8"/>
    <w:rsid w:val="006F38A4"/>
    <w:rsid w:val="006F3E35"/>
    <w:rsid w:val="006F5604"/>
    <w:rsid w:val="00702177"/>
    <w:rsid w:val="00707203"/>
    <w:rsid w:val="007072B5"/>
    <w:rsid w:val="007103C7"/>
    <w:rsid w:val="0071418A"/>
    <w:rsid w:val="007153A8"/>
    <w:rsid w:val="00722277"/>
    <w:rsid w:val="007253FB"/>
    <w:rsid w:val="007267B1"/>
    <w:rsid w:val="007318EC"/>
    <w:rsid w:val="007361AC"/>
    <w:rsid w:val="00744924"/>
    <w:rsid w:val="007453F8"/>
    <w:rsid w:val="007462DF"/>
    <w:rsid w:val="007502F5"/>
    <w:rsid w:val="00753810"/>
    <w:rsid w:val="007566B8"/>
    <w:rsid w:val="00756D55"/>
    <w:rsid w:val="00757367"/>
    <w:rsid w:val="00757D66"/>
    <w:rsid w:val="007631C4"/>
    <w:rsid w:val="00765A08"/>
    <w:rsid w:val="00767CC8"/>
    <w:rsid w:val="00767F96"/>
    <w:rsid w:val="00774800"/>
    <w:rsid w:val="007751D1"/>
    <w:rsid w:val="0077616E"/>
    <w:rsid w:val="007844DC"/>
    <w:rsid w:val="00785378"/>
    <w:rsid w:val="00790E84"/>
    <w:rsid w:val="0079485C"/>
    <w:rsid w:val="00797C88"/>
    <w:rsid w:val="00797CE6"/>
    <w:rsid w:val="007A2581"/>
    <w:rsid w:val="007A279F"/>
    <w:rsid w:val="007A3DDB"/>
    <w:rsid w:val="007A45DD"/>
    <w:rsid w:val="007A5D41"/>
    <w:rsid w:val="007A62C9"/>
    <w:rsid w:val="007A64A5"/>
    <w:rsid w:val="007B55C7"/>
    <w:rsid w:val="007B6815"/>
    <w:rsid w:val="007B7F05"/>
    <w:rsid w:val="007C0D3C"/>
    <w:rsid w:val="007C3C40"/>
    <w:rsid w:val="007C4232"/>
    <w:rsid w:val="007C4DE6"/>
    <w:rsid w:val="007C563F"/>
    <w:rsid w:val="007D08B0"/>
    <w:rsid w:val="007D2309"/>
    <w:rsid w:val="007D49C6"/>
    <w:rsid w:val="007D5C36"/>
    <w:rsid w:val="007D7168"/>
    <w:rsid w:val="007D7BF3"/>
    <w:rsid w:val="007E3958"/>
    <w:rsid w:val="007E39CD"/>
    <w:rsid w:val="007E7A0F"/>
    <w:rsid w:val="007E7E05"/>
    <w:rsid w:val="007F66E5"/>
    <w:rsid w:val="00807EF3"/>
    <w:rsid w:val="00810D12"/>
    <w:rsid w:val="00817788"/>
    <w:rsid w:val="0082102B"/>
    <w:rsid w:val="00822B02"/>
    <w:rsid w:val="00824EF9"/>
    <w:rsid w:val="00830B3F"/>
    <w:rsid w:val="0083178D"/>
    <w:rsid w:val="0083546A"/>
    <w:rsid w:val="00846054"/>
    <w:rsid w:val="00847791"/>
    <w:rsid w:val="00855B2C"/>
    <w:rsid w:val="00855DE5"/>
    <w:rsid w:val="00857FC6"/>
    <w:rsid w:val="00861F07"/>
    <w:rsid w:val="008622A0"/>
    <w:rsid w:val="0086284E"/>
    <w:rsid w:val="0086396E"/>
    <w:rsid w:val="00863C5A"/>
    <w:rsid w:val="00872A11"/>
    <w:rsid w:val="00872D4A"/>
    <w:rsid w:val="00872FA9"/>
    <w:rsid w:val="0087428D"/>
    <w:rsid w:val="008761BA"/>
    <w:rsid w:val="00877069"/>
    <w:rsid w:val="00880EF5"/>
    <w:rsid w:val="008814AB"/>
    <w:rsid w:val="008836C4"/>
    <w:rsid w:val="008870E8"/>
    <w:rsid w:val="00894E9D"/>
    <w:rsid w:val="008A08B6"/>
    <w:rsid w:val="008A14BF"/>
    <w:rsid w:val="008A6A56"/>
    <w:rsid w:val="008A7347"/>
    <w:rsid w:val="008B13E7"/>
    <w:rsid w:val="008C2CB1"/>
    <w:rsid w:val="008C2F8E"/>
    <w:rsid w:val="008D03B4"/>
    <w:rsid w:val="008D76FC"/>
    <w:rsid w:val="008E0CEA"/>
    <w:rsid w:val="008E167A"/>
    <w:rsid w:val="008F2769"/>
    <w:rsid w:val="008F3E7D"/>
    <w:rsid w:val="008F545D"/>
    <w:rsid w:val="008F56A4"/>
    <w:rsid w:val="008F59F7"/>
    <w:rsid w:val="008F76DA"/>
    <w:rsid w:val="009002AA"/>
    <w:rsid w:val="00902DA2"/>
    <w:rsid w:val="0091463F"/>
    <w:rsid w:val="0092058C"/>
    <w:rsid w:val="0092180E"/>
    <w:rsid w:val="00927769"/>
    <w:rsid w:val="00931BC3"/>
    <w:rsid w:val="0093476E"/>
    <w:rsid w:val="00934C37"/>
    <w:rsid w:val="00941C2A"/>
    <w:rsid w:val="0094376E"/>
    <w:rsid w:val="0095064C"/>
    <w:rsid w:val="00952E73"/>
    <w:rsid w:val="00953E4F"/>
    <w:rsid w:val="00956E18"/>
    <w:rsid w:val="00957738"/>
    <w:rsid w:val="00961F3E"/>
    <w:rsid w:val="00962025"/>
    <w:rsid w:val="00966C62"/>
    <w:rsid w:val="0097090E"/>
    <w:rsid w:val="00974189"/>
    <w:rsid w:val="009776F1"/>
    <w:rsid w:val="00990D4D"/>
    <w:rsid w:val="0099186C"/>
    <w:rsid w:val="00993601"/>
    <w:rsid w:val="00994473"/>
    <w:rsid w:val="009A03C4"/>
    <w:rsid w:val="009A3DC9"/>
    <w:rsid w:val="009A69A3"/>
    <w:rsid w:val="009B1135"/>
    <w:rsid w:val="009B2270"/>
    <w:rsid w:val="009B3A50"/>
    <w:rsid w:val="009B7412"/>
    <w:rsid w:val="009C4790"/>
    <w:rsid w:val="009C6BED"/>
    <w:rsid w:val="009C762F"/>
    <w:rsid w:val="009C7BCC"/>
    <w:rsid w:val="009D047C"/>
    <w:rsid w:val="009D6F2A"/>
    <w:rsid w:val="009E1B5F"/>
    <w:rsid w:val="009E3C1E"/>
    <w:rsid w:val="00A02497"/>
    <w:rsid w:val="00A026B5"/>
    <w:rsid w:val="00A03BEA"/>
    <w:rsid w:val="00A05036"/>
    <w:rsid w:val="00A2136D"/>
    <w:rsid w:val="00A2768E"/>
    <w:rsid w:val="00A30662"/>
    <w:rsid w:val="00A3095D"/>
    <w:rsid w:val="00A31AE0"/>
    <w:rsid w:val="00A414D5"/>
    <w:rsid w:val="00A41D7C"/>
    <w:rsid w:val="00A438BA"/>
    <w:rsid w:val="00A507B3"/>
    <w:rsid w:val="00A514B3"/>
    <w:rsid w:val="00A540DC"/>
    <w:rsid w:val="00A5762F"/>
    <w:rsid w:val="00A5771C"/>
    <w:rsid w:val="00A605BD"/>
    <w:rsid w:val="00A64EAD"/>
    <w:rsid w:val="00A659E9"/>
    <w:rsid w:val="00A65D11"/>
    <w:rsid w:val="00A65F73"/>
    <w:rsid w:val="00A66297"/>
    <w:rsid w:val="00A66486"/>
    <w:rsid w:val="00A67150"/>
    <w:rsid w:val="00A70085"/>
    <w:rsid w:val="00A70333"/>
    <w:rsid w:val="00A726D9"/>
    <w:rsid w:val="00A74FB9"/>
    <w:rsid w:val="00A8042E"/>
    <w:rsid w:val="00A81C24"/>
    <w:rsid w:val="00A824E9"/>
    <w:rsid w:val="00A90759"/>
    <w:rsid w:val="00A91D90"/>
    <w:rsid w:val="00A94069"/>
    <w:rsid w:val="00A940A8"/>
    <w:rsid w:val="00A95379"/>
    <w:rsid w:val="00A95C63"/>
    <w:rsid w:val="00AA1456"/>
    <w:rsid w:val="00AA369E"/>
    <w:rsid w:val="00AA5F7C"/>
    <w:rsid w:val="00AA658C"/>
    <w:rsid w:val="00AB4713"/>
    <w:rsid w:val="00AC6399"/>
    <w:rsid w:val="00AD3C2F"/>
    <w:rsid w:val="00AE5E01"/>
    <w:rsid w:val="00AE6523"/>
    <w:rsid w:val="00AF0E44"/>
    <w:rsid w:val="00AF150D"/>
    <w:rsid w:val="00AF1C20"/>
    <w:rsid w:val="00AF2919"/>
    <w:rsid w:val="00AF4675"/>
    <w:rsid w:val="00B01CB4"/>
    <w:rsid w:val="00B03A43"/>
    <w:rsid w:val="00B0491B"/>
    <w:rsid w:val="00B13B44"/>
    <w:rsid w:val="00B15752"/>
    <w:rsid w:val="00B177A7"/>
    <w:rsid w:val="00B2535A"/>
    <w:rsid w:val="00B35FAA"/>
    <w:rsid w:val="00B4009C"/>
    <w:rsid w:val="00B4308E"/>
    <w:rsid w:val="00B50687"/>
    <w:rsid w:val="00B514B5"/>
    <w:rsid w:val="00B51801"/>
    <w:rsid w:val="00B536A4"/>
    <w:rsid w:val="00B5545F"/>
    <w:rsid w:val="00B56BCA"/>
    <w:rsid w:val="00B57CF1"/>
    <w:rsid w:val="00B61AE8"/>
    <w:rsid w:val="00B61C03"/>
    <w:rsid w:val="00B633D8"/>
    <w:rsid w:val="00B63D0D"/>
    <w:rsid w:val="00B6568A"/>
    <w:rsid w:val="00B67939"/>
    <w:rsid w:val="00B70A68"/>
    <w:rsid w:val="00B752AE"/>
    <w:rsid w:val="00B76092"/>
    <w:rsid w:val="00B7704F"/>
    <w:rsid w:val="00B81786"/>
    <w:rsid w:val="00B93EDA"/>
    <w:rsid w:val="00B95D3D"/>
    <w:rsid w:val="00BA1E4E"/>
    <w:rsid w:val="00BA25CB"/>
    <w:rsid w:val="00BA3A0C"/>
    <w:rsid w:val="00BA6F18"/>
    <w:rsid w:val="00BB21DF"/>
    <w:rsid w:val="00BB58AD"/>
    <w:rsid w:val="00BC0AD5"/>
    <w:rsid w:val="00BC309F"/>
    <w:rsid w:val="00BC4014"/>
    <w:rsid w:val="00BC5FA3"/>
    <w:rsid w:val="00BC76A4"/>
    <w:rsid w:val="00BD0AE6"/>
    <w:rsid w:val="00BD2B70"/>
    <w:rsid w:val="00BD47B4"/>
    <w:rsid w:val="00BD5299"/>
    <w:rsid w:val="00BE1341"/>
    <w:rsid w:val="00BF1266"/>
    <w:rsid w:val="00BF21E2"/>
    <w:rsid w:val="00BF413F"/>
    <w:rsid w:val="00C11C8C"/>
    <w:rsid w:val="00C12CEC"/>
    <w:rsid w:val="00C14311"/>
    <w:rsid w:val="00C21A9C"/>
    <w:rsid w:val="00C258D7"/>
    <w:rsid w:val="00C3085E"/>
    <w:rsid w:val="00C31E8E"/>
    <w:rsid w:val="00C36232"/>
    <w:rsid w:val="00C420D2"/>
    <w:rsid w:val="00C45F70"/>
    <w:rsid w:val="00C465D8"/>
    <w:rsid w:val="00C4693E"/>
    <w:rsid w:val="00C64C5A"/>
    <w:rsid w:val="00C67EE0"/>
    <w:rsid w:val="00C75728"/>
    <w:rsid w:val="00C76A76"/>
    <w:rsid w:val="00C77930"/>
    <w:rsid w:val="00C81450"/>
    <w:rsid w:val="00C8263D"/>
    <w:rsid w:val="00C82D44"/>
    <w:rsid w:val="00C837C2"/>
    <w:rsid w:val="00C93249"/>
    <w:rsid w:val="00C94D37"/>
    <w:rsid w:val="00CA042B"/>
    <w:rsid w:val="00CA0A86"/>
    <w:rsid w:val="00CA128A"/>
    <w:rsid w:val="00CA3A2D"/>
    <w:rsid w:val="00CA6401"/>
    <w:rsid w:val="00CB007B"/>
    <w:rsid w:val="00CB32FD"/>
    <w:rsid w:val="00CB6935"/>
    <w:rsid w:val="00CC0C13"/>
    <w:rsid w:val="00CC1AC3"/>
    <w:rsid w:val="00CC2B06"/>
    <w:rsid w:val="00CC3321"/>
    <w:rsid w:val="00CC3B33"/>
    <w:rsid w:val="00CC5BD0"/>
    <w:rsid w:val="00CC6B85"/>
    <w:rsid w:val="00CD0031"/>
    <w:rsid w:val="00CD1C02"/>
    <w:rsid w:val="00CD386B"/>
    <w:rsid w:val="00CD3C99"/>
    <w:rsid w:val="00CD4700"/>
    <w:rsid w:val="00CD6192"/>
    <w:rsid w:val="00CD74C0"/>
    <w:rsid w:val="00CD7B15"/>
    <w:rsid w:val="00CE67A6"/>
    <w:rsid w:val="00CF25AD"/>
    <w:rsid w:val="00CF5790"/>
    <w:rsid w:val="00D04E88"/>
    <w:rsid w:val="00D0502B"/>
    <w:rsid w:val="00D05D2F"/>
    <w:rsid w:val="00D073F5"/>
    <w:rsid w:val="00D139D0"/>
    <w:rsid w:val="00D20658"/>
    <w:rsid w:val="00D224FC"/>
    <w:rsid w:val="00D32AF0"/>
    <w:rsid w:val="00D35D19"/>
    <w:rsid w:val="00D4009F"/>
    <w:rsid w:val="00D417EE"/>
    <w:rsid w:val="00D5036D"/>
    <w:rsid w:val="00D519E9"/>
    <w:rsid w:val="00D5306B"/>
    <w:rsid w:val="00D57A65"/>
    <w:rsid w:val="00D62F9A"/>
    <w:rsid w:val="00D870F8"/>
    <w:rsid w:val="00D904AD"/>
    <w:rsid w:val="00D90EA7"/>
    <w:rsid w:val="00D935BE"/>
    <w:rsid w:val="00D93B28"/>
    <w:rsid w:val="00D94F7F"/>
    <w:rsid w:val="00D95406"/>
    <w:rsid w:val="00D95E27"/>
    <w:rsid w:val="00DA23BD"/>
    <w:rsid w:val="00DA4EEE"/>
    <w:rsid w:val="00DA63C0"/>
    <w:rsid w:val="00DA77D3"/>
    <w:rsid w:val="00DB7F0A"/>
    <w:rsid w:val="00DC2319"/>
    <w:rsid w:val="00DC514C"/>
    <w:rsid w:val="00DD05E2"/>
    <w:rsid w:val="00DD256E"/>
    <w:rsid w:val="00DD33E5"/>
    <w:rsid w:val="00DE051E"/>
    <w:rsid w:val="00DE6CFE"/>
    <w:rsid w:val="00DE78A1"/>
    <w:rsid w:val="00DE7D7B"/>
    <w:rsid w:val="00E00128"/>
    <w:rsid w:val="00E04564"/>
    <w:rsid w:val="00E1094A"/>
    <w:rsid w:val="00E131A3"/>
    <w:rsid w:val="00E13913"/>
    <w:rsid w:val="00E13E3C"/>
    <w:rsid w:val="00E14143"/>
    <w:rsid w:val="00E16826"/>
    <w:rsid w:val="00E21EA7"/>
    <w:rsid w:val="00E22912"/>
    <w:rsid w:val="00E31996"/>
    <w:rsid w:val="00E31AA3"/>
    <w:rsid w:val="00E37A10"/>
    <w:rsid w:val="00E476A2"/>
    <w:rsid w:val="00E507BE"/>
    <w:rsid w:val="00E55097"/>
    <w:rsid w:val="00E61E1C"/>
    <w:rsid w:val="00E645DA"/>
    <w:rsid w:val="00E64D2C"/>
    <w:rsid w:val="00E7044D"/>
    <w:rsid w:val="00E7495A"/>
    <w:rsid w:val="00E77D60"/>
    <w:rsid w:val="00E8164A"/>
    <w:rsid w:val="00E8464A"/>
    <w:rsid w:val="00E87C12"/>
    <w:rsid w:val="00E93922"/>
    <w:rsid w:val="00E9434E"/>
    <w:rsid w:val="00EA5089"/>
    <w:rsid w:val="00EA5257"/>
    <w:rsid w:val="00EA5471"/>
    <w:rsid w:val="00EA7E0C"/>
    <w:rsid w:val="00EB0524"/>
    <w:rsid w:val="00EB2D88"/>
    <w:rsid w:val="00EB3BEA"/>
    <w:rsid w:val="00EB453A"/>
    <w:rsid w:val="00EB5BB3"/>
    <w:rsid w:val="00EC485A"/>
    <w:rsid w:val="00EC5573"/>
    <w:rsid w:val="00ED1DD7"/>
    <w:rsid w:val="00EE5E0A"/>
    <w:rsid w:val="00EE797B"/>
    <w:rsid w:val="00EF6943"/>
    <w:rsid w:val="00F01E29"/>
    <w:rsid w:val="00F12198"/>
    <w:rsid w:val="00F12E0E"/>
    <w:rsid w:val="00F12E7B"/>
    <w:rsid w:val="00F16ADE"/>
    <w:rsid w:val="00F2057E"/>
    <w:rsid w:val="00F2523A"/>
    <w:rsid w:val="00F35630"/>
    <w:rsid w:val="00F373C4"/>
    <w:rsid w:val="00F375A7"/>
    <w:rsid w:val="00F4493B"/>
    <w:rsid w:val="00F450A5"/>
    <w:rsid w:val="00F53F65"/>
    <w:rsid w:val="00F61955"/>
    <w:rsid w:val="00F64223"/>
    <w:rsid w:val="00F7079E"/>
    <w:rsid w:val="00F70BC8"/>
    <w:rsid w:val="00F7414D"/>
    <w:rsid w:val="00F74419"/>
    <w:rsid w:val="00F83E23"/>
    <w:rsid w:val="00F84706"/>
    <w:rsid w:val="00F97661"/>
    <w:rsid w:val="00FA2E99"/>
    <w:rsid w:val="00FA545F"/>
    <w:rsid w:val="00FB1738"/>
    <w:rsid w:val="00FB184C"/>
    <w:rsid w:val="00FB2237"/>
    <w:rsid w:val="00FB3163"/>
    <w:rsid w:val="00FC2570"/>
    <w:rsid w:val="00FC5BA1"/>
    <w:rsid w:val="00FC6A70"/>
    <w:rsid w:val="00FD0143"/>
    <w:rsid w:val="00FD36D1"/>
    <w:rsid w:val="00FD5D95"/>
    <w:rsid w:val="00FE3F33"/>
    <w:rsid w:val="00FE5D0F"/>
    <w:rsid w:val="00FE6D93"/>
    <w:rsid w:val="00FF1C52"/>
    <w:rsid w:val="00FF2994"/>
    <w:rsid w:val="00FF3AC2"/>
    <w:rsid w:val="00FF592C"/>
    <w:rsid w:val="00FF6887"/>
    <w:rsid w:val="00FF6F6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FA985"/>
  <w15:chartTrackingRefBased/>
  <w15:docId w15:val="{6F8D685C-5F3C-47ED-8D1E-00FBD3860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01D"/>
    <w:pPr>
      <w:bidi/>
    </w:pPr>
    <w:rPr>
      <w:kern w:val="0"/>
    </w:rPr>
  </w:style>
  <w:style w:type="paragraph" w:styleId="Heading1">
    <w:name w:val="heading 1"/>
    <w:basedOn w:val="Normal"/>
    <w:next w:val="Normal"/>
    <w:link w:val="Heading1Char"/>
    <w:uiPriority w:val="9"/>
    <w:qFormat/>
    <w:rsid w:val="0024201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4201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4201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4201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4201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420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0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0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0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01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4201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4201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4201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4201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420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0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0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01D"/>
    <w:rPr>
      <w:rFonts w:eastAsiaTheme="majorEastAsia" w:cstheme="majorBidi"/>
      <w:color w:val="272727" w:themeColor="text1" w:themeTint="D8"/>
    </w:rPr>
  </w:style>
  <w:style w:type="paragraph" w:styleId="Title">
    <w:name w:val="Title"/>
    <w:basedOn w:val="Normal"/>
    <w:next w:val="Normal"/>
    <w:link w:val="TitleChar"/>
    <w:uiPriority w:val="10"/>
    <w:qFormat/>
    <w:rsid w:val="00242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0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0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0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01D"/>
    <w:pPr>
      <w:spacing w:before="160"/>
      <w:jc w:val="center"/>
    </w:pPr>
    <w:rPr>
      <w:i/>
      <w:iCs/>
      <w:color w:val="404040" w:themeColor="text1" w:themeTint="BF"/>
    </w:rPr>
  </w:style>
  <w:style w:type="character" w:customStyle="1" w:styleId="QuoteChar">
    <w:name w:val="Quote Char"/>
    <w:basedOn w:val="DefaultParagraphFont"/>
    <w:link w:val="Quote"/>
    <w:uiPriority w:val="29"/>
    <w:rsid w:val="0024201D"/>
    <w:rPr>
      <w:i/>
      <w:iCs/>
      <w:color w:val="404040" w:themeColor="text1" w:themeTint="BF"/>
    </w:rPr>
  </w:style>
  <w:style w:type="paragraph" w:styleId="ListParagraph">
    <w:name w:val="List Paragraph"/>
    <w:basedOn w:val="Normal"/>
    <w:uiPriority w:val="34"/>
    <w:qFormat/>
    <w:rsid w:val="0024201D"/>
    <w:pPr>
      <w:ind w:left="720"/>
      <w:contextualSpacing/>
    </w:pPr>
  </w:style>
  <w:style w:type="character" w:styleId="IntenseEmphasis">
    <w:name w:val="Intense Emphasis"/>
    <w:basedOn w:val="DefaultParagraphFont"/>
    <w:uiPriority w:val="21"/>
    <w:qFormat/>
    <w:rsid w:val="0024201D"/>
    <w:rPr>
      <w:i/>
      <w:iCs/>
      <w:color w:val="2E74B5" w:themeColor="accent1" w:themeShade="BF"/>
    </w:rPr>
  </w:style>
  <w:style w:type="paragraph" w:styleId="IntenseQuote">
    <w:name w:val="Intense Quote"/>
    <w:basedOn w:val="Normal"/>
    <w:next w:val="Normal"/>
    <w:link w:val="IntenseQuoteChar"/>
    <w:uiPriority w:val="30"/>
    <w:qFormat/>
    <w:rsid w:val="0024201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4201D"/>
    <w:rPr>
      <w:i/>
      <w:iCs/>
      <w:color w:val="2E74B5" w:themeColor="accent1" w:themeShade="BF"/>
    </w:rPr>
  </w:style>
  <w:style w:type="character" w:styleId="IntenseReference">
    <w:name w:val="Intense Reference"/>
    <w:basedOn w:val="DefaultParagraphFont"/>
    <w:uiPriority w:val="32"/>
    <w:qFormat/>
    <w:rsid w:val="0024201D"/>
    <w:rPr>
      <w:b/>
      <w:bCs/>
      <w:smallCaps/>
      <w:color w:val="2E74B5" w:themeColor="accent1" w:themeShade="BF"/>
      <w:spacing w:val="5"/>
    </w:rPr>
  </w:style>
  <w:style w:type="paragraph" w:styleId="FootnoteText">
    <w:name w:val="footnote text"/>
    <w:basedOn w:val="Normal"/>
    <w:link w:val="FootnoteTextChar"/>
    <w:uiPriority w:val="99"/>
    <w:unhideWhenUsed/>
    <w:rsid w:val="00F83E23"/>
    <w:pPr>
      <w:spacing w:after="0" w:line="240" w:lineRule="auto"/>
    </w:pPr>
    <w:rPr>
      <w:sz w:val="20"/>
      <w:szCs w:val="20"/>
    </w:rPr>
  </w:style>
  <w:style w:type="character" w:customStyle="1" w:styleId="FootnoteTextChar">
    <w:name w:val="Footnote Text Char"/>
    <w:basedOn w:val="DefaultParagraphFont"/>
    <w:link w:val="FootnoteText"/>
    <w:uiPriority w:val="99"/>
    <w:rsid w:val="00F83E23"/>
    <w:rPr>
      <w:kern w:val="0"/>
      <w:sz w:val="20"/>
      <w:szCs w:val="20"/>
    </w:rPr>
  </w:style>
  <w:style w:type="character" w:styleId="FootnoteReference">
    <w:name w:val="footnote reference"/>
    <w:basedOn w:val="DefaultParagraphFont"/>
    <w:uiPriority w:val="99"/>
    <w:semiHidden/>
    <w:unhideWhenUsed/>
    <w:rsid w:val="00F83E23"/>
    <w:rPr>
      <w:vertAlign w:val="superscript"/>
    </w:rPr>
  </w:style>
  <w:style w:type="character" w:styleId="Hyperlink">
    <w:name w:val="Hyperlink"/>
    <w:basedOn w:val="DefaultParagraphFont"/>
    <w:uiPriority w:val="99"/>
    <w:unhideWhenUsed/>
    <w:rsid w:val="00003C3E"/>
    <w:rPr>
      <w:color w:val="0563C1" w:themeColor="hyperlink"/>
      <w:u w:val="single"/>
    </w:rPr>
  </w:style>
  <w:style w:type="character" w:styleId="CommentReference">
    <w:name w:val="annotation reference"/>
    <w:basedOn w:val="DefaultParagraphFont"/>
    <w:uiPriority w:val="99"/>
    <w:semiHidden/>
    <w:unhideWhenUsed/>
    <w:rsid w:val="00604235"/>
    <w:rPr>
      <w:sz w:val="16"/>
      <w:szCs w:val="16"/>
    </w:rPr>
  </w:style>
  <w:style w:type="paragraph" w:styleId="CommentText">
    <w:name w:val="annotation text"/>
    <w:basedOn w:val="Normal"/>
    <w:link w:val="CommentTextChar"/>
    <w:uiPriority w:val="99"/>
    <w:unhideWhenUsed/>
    <w:rsid w:val="00604235"/>
    <w:pPr>
      <w:spacing w:line="240" w:lineRule="auto"/>
    </w:pPr>
    <w:rPr>
      <w:sz w:val="20"/>
      <w:szCs w:val="20"/>
    </w:rPr>
  </w:style>
  <w:style w:type="character" w:customStyle="1" w:styleId="CommentTextChar">
    <w:name w:val="Comment Text Char"/>
    <w:basedOn w:val="DefaultParagraphFont"/>
    <w:link w:val="CommentText"/>
    <w:uiPriority w:val="99"/>
    <w:rsid w:val="00604235"/>
    <w:rPr>
      <w:kern w:val="0"/>
      <w:sz w:val="20"/>
      <w:szCs w:val="20"/>
    </w:rPr>
  </w:style>
  <w:style w:type="paragraph" w:styleId="CommentSubject">
    <w:name w:val="annotation subject"/>
    <w:basedOn w:val="CommentText"/>
    <w:next w:val="CommentText"/>
    <w:link w:val="CommentSubjectChar"/>
    <w:uiPriority w:val="99"/>
    <w:semiHidden/>
    <w:unhideWhenUsed/>
    <w:rsid w:val="00604235"/>
    <w:rPr>
      <w:b/>
      <w:bCs/>
    </w:rPr>
  </w:style>
  <w:style w:type="character" w:customStyle="1" w:styleId="CommentSubjectChar">
    <w:name w:val="Comment Subject Char"/>
    <w:basedOn w:val="CommentTextChar"/>
    <w:link w:val="CommentSubject"/>
    <w:uiPriority w:val="99"/>
    <w:semiHidden/>
    <w:rsid w:val="00604235"/>
    <w:rPr>
      <w:b/>
      <w:bCs/>
      <w:kern w:val="0"/>
      <w:sz w:val="20"/>
      <w:szCs w:val="20"/>
    </w:rPr>
  </w:style>
  <w:style w:type="character" w:styleId="UnresolvedMention">
    <w:name w:val="Unresolved Mention"/>
    <w:basedOn w:val="DefaultParagraphFont"/>
    <w:uiPriority w:val="99"/>
    <w:semiHidden/>
    <w:unhideWhenUsed/>
    <w:rsid w:val="00604235"/>
    <w:rPr>
      <w:color w:val="605E5C"/>
      <w:shd w:val="clear" w:color="auto" w:fill="E1DFDD"/>
    </w:rPr>
  </w:style>
  <w:style w:type="paragraph" w:styleId="Revision">
    <w:name w:val="Revision"/>
    <w:hidden/>
    <w:uiPriority w:val="99"/>
    <w:semiHidden/>
    <w:rsid w:val="00790E84"/>
    <w:pPr>
      <w:spacing w:after="0" w:line="240" w:lineRule="auto"/>
    </w:pPr>
    <w:rPr>
      <w:kern w:val="0"/>
    </w:rPr>
  </w:style>
  <w:style w:type="character" w:styleId="Strong">
    <w:name w:val="Strong"/>
    <w:basedOn w:val="DefaultParagraphFont"/>
    <w:uiPriority w:val="22"/>
    <w:qFormat/>
    <w:rsid w:val="00863C5A"/>
    <w:rPr>
      <w:b/>
      <w:bCs/>
    </w:rPr>
  </w:style>
  <w:style w:type="character" w:styleId="Emphasis">
    <w:name w:val="Emphasis"/>
    <w:basedOn w:val="DefaultParagraphFont"/>
    <w:uiPriority w:val="20"/>
    <w:qFormat/>
    <w:rsid w:val="00A41D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ynetnews.com/articles/0,7340,L-3244648,00.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haaretz.co.il/misc/1.834663" TargetMode="External"/><Relationship Id="rId7" Type="http://schemas.openxmlformats.org/officeDocument/2006/relationships/hyperlink" Target="https://www.makorrishon.co.il/nrg/online/1/ART/829/662.html" TargetMode="External"/><Relationship Id="rId2" Type="http://schemas.openxmlformats.org/officeDocument/2006/relationships/hyperlink" Target="https://www.ynet.co.il/articles/0,7340,L-2200713,00.html" TargetMode="External"/><Relationship Id="rId1" Type="http://schemas.openxmlformats.org/officeDocument/2006/relationships/hyperlink" Target="https://www.ynet.co.il/articles/0,7340,L-1901067,00.html" TargetMode="External"/><Relationship Id="rId6" Type="http://schemas.openxmlformats.org/officeDocument/2006/relationships/hyperlink" Target="https://defense-update.com/20070614_lebanon_war_1.html" TargetMode="External"/><Relationship Id="rId5" Type="http://schemas.openxmlformats.org/officeDocument/2006/relationships/hyperlink" Target="https://www.youtube.com/watch?v=9GDDbYfp7Sc" TargetMode="External"/><Relationship Id="rId4" Type="http://schemas.openxmlformats.org/officeDocument/2006/relationships/hyperlink" Target="https://www.ynet.co.il/articles/0,7340,L-2868464,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10795-E4F2-420C-8769-606346EA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8221</Words>
  <Characters>44805</Characters>
  <Application>Microsoft Office Word</Application>
  <DocSecurity>0</DocSecurity>
  <Lines>649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 Codish</dc:creator>
  <cp:keywords/>
  <dc:description/>
  <cp:lastModifiedBy>Susan Doron</cp:lastModifiedBy>
  <cp:revision>3</cp:revision>
  <dcterms:created xsi:type="dcterms:W3CDTF">2024-11-19T07:29:00Z</dcterms:created>
  <dcterms:modified xsi:type="dcterms:W3CDTF">2024-11-19T07:29:00Z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4a13cb546b09c776d030a66d836a25167de0c8c02ade7b252eccc8c1a5b393c0</vt:lpwstr>
  </property>
</Properties>
</file>