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6F43A" w14:textId="1375E432" w:rsidR="00F54B4B" w:rsidRPr="00DC2121" w:rsidRDefault="00075782">
      <w:pPr>
        <w:rPr>
          <w:rFonts w:asciiTheme="majorBidi" w:hAnsiTheme="majorBidi" w:cstheme="majorBidi"/>
          <w:b/>
          <w:bCs/>
          <w:sz w:val="24"/>
          <w:szCs w:val="24"/>
        </w:rPr>
      </w:pPr>
      <w:r w:rsidRPr="00DC2121">
        <w:rPr>
          <w:rFonts w:asciiTheme="majorBidi" w:hAnsiTheme="majorBidi" w:cstheme="majorBidi"/>
          <w:b/>
          <w:bCs/>
          <w:sz w:val="24"/>
          <w:szCs w:val="24"/>
        </w:rPr>
        <w:t>Chapter 22</w:t>
      </w:r>
    </w:p>
    <w:p w14:paraId="247FDEE1" w14:textId="719E5FD0" w:rsidR="00075782" w:rsidRPr="00DC2121" w:rsidRDefault="00075782" w:rsidP="00075782">
      <w:pPr>
        <w:rPr>
          <w:rFonts w:asciiTheme="majorBidi" w:hAnsiTheme="majorBidi" w:cstheme="majorBidi"/>
          <w:b/>
          <w:bCs/>
          <w:sz w:val="24"/>
          <w:szCs w:val="24"/>
        </w:rPr>
      </w:pPr>
      <w:r w:rsidRPr="00DC2121">
        <w:rPr>
          <w:rFonts w:asciiTheme="majorBidi" w:hAnsiTheme="majorBidi" w:cstheme="majorBidi"/>
          <w:b/>
          <w:bCs/>
          <w:sz w:val="24"/>
          <w:szCs w:val="24"/>
        </w:rPr>
        <w:t xml:space="preserve">The markets </w:t>
      </w:r>
      <w:r w:rsidR="00746407">
        <w:rPr>
          <w:rFonts w:asciiTheme="majorBidi" w:hAnsiTheme="majorBidi" w:cstheme="majorBidi"/>
          <w:b/>
          <w:bCs/>
          <w:sz w:val="24"/>
          <w:szCs w:val="24"/>
        </w:rPr>
        <w:t>after</w:t>
      </w:r>
      <w:r w:rsidRPr="00DC2121">
        <w:rPr>
          <w:rFonts w:asciiTheme="majorBidi" w:hAnsiTheme="majorBidi" w:cstheme="majorBidi"/>
          <w:b/>
          <w:bCs/>
          <w:sz w:val="24"/>
          <w:szCs w:val="24"/>
        </w:rPr>
        <w:t xml:space="preserve"> the 1985 Economic Stabilization Plan</w:t>
      </w:r>
    </w:p>
    <w:p w14:paraId="72946F43" w14:textId="464E2E36" w:rsidR="00075782" w:rsidRPr="00C805E8" w:rsidRDefault="00075782" w:rsidP="00075782">
      <w:pPr>
        <w:rPr>
          <w:rFonts w:asciiTheme="majorBidi" w:hAnsiTheme="majorBidi" w:cstheme="majorBidi"/>
          <w:b/>
          <w:bCs/>
          <w:sz w:val="24"/>
          <w:szCs w:val="24"/>
        </w:rPr>
      </w:pPr>
      <w:r w:rsidRPr="00C805E8">
        <w:rPr>
          <w:rFonts w:asciiTheme="majorBidi" w:hAnsiTheme="majorBidi" w:cstheme="majorBidi"/>
          <w:b/>
          <w:bCs/>
          <w:sz w:val="24"/>
          <w:szCs w:val="24"/>
        </w:rPr>
        <w:t>1986</w:t>
      </w:r>
      <w:r w:rsidR="0058511B" w:rsidRPr="00C805E8">
        <w:rPr>
          <w:rFonts w:asciiTheme="majorBidi" w:hAnsiTheme="majorBidi" w:cstheme="majorBidi"/>
          <w:b/>
          <w:bCs/>
          <w:sz w:val="24"/>
          <w:szCs w:val="24"/>
        </w:rPr>
        <w:t>–</w:t>
      </w:r>
      <w:r w:rsidRPr="00C805E8">
        <w:rPr>
          <w:rFonts w:asciiTheme="majorBidi" w:hAnsiTheme="majorBidi" w:cstheme="majorBidi"/>
          <w:b/>
          <w:bCs/>
          <w:sz w:val="24"/>
          <w:szCs w:val="24"/>
        </w:rPr>
        <w:t>1996</w:t>
      </w:r>
    </w:p>
    <w:p w14:paraId="2EA9B38D" w14:textId="5EE94ADD" w:rsidR="00075782" w:rsidRPr="00DC2121" w:rsidRDefault="00075782" w:rsidP="00075782">
      <w:pPr>
        <w:rPr>
          <w:rFonts w:asciiTheme="majorBidi" w:hAnsiTheme="majorBidi" w:cstheme="majorBidi"/>
          <w:sz w:val="24"/>
          <w:szCs w:val="24"/>
        </w:rPr>
      </w:pPr>
      <w:r w:rsidRPr="00DC2121">
        <w:rPr>
          <w:rFonts w:asciiTheme="majorBidi" w:hAnsiTheme="majorBidi" w:cstheme="majorBidi"/>
          <w:sz w:val="24"/>
          <w:szCs w:val="24"/>
        </w:rPr>
        <w:t xml:space="preserve">Compared to the “lost decade” </w:t>
      </w:r>
      <w:r w:rsidR="004D6EB9">
        <w:rPr>
          <w:rFonts w:asciiTheme="majorBidi" w:hAnsiTheme="majorBidi" w:cstheme="majorBidi"/>
          <w:sz w:val="24"/>
          <w:szCs w:val="24"/>
        </w:rPr>
        <w:t xml:space="preserve">preceding the 1985 Economic Stabilization Plan, </w:t>
      </w:r>
      <w:r w:rsidR="00545F70" w:rsidRPr="00DC2121">
        <w:rPr>
          <w:rFonts w:asciiTheme="majorBidi" w:hAnsiTheme="majorBidi" w:cstheme="majorBidi"/>
          <w:sz w:val="24"/>
          <w:szCs w:val="24"/>
        </w:rPr>
        <w:t xml:space="preserve">the period from </w:t>
      </w:r>
      <w:r w:rsidRPr="00DC2121">
        <w:rPr>
          <w:rFonts w:asciiTheme="majorBidi" w:hAnsiTheme="majorBidi" w:cstheme="majorBidi"/>
          <w:sz w:val="24"/>
          <w:szCs w:val="24"/>
        </w:rPr>
        <w:t>1986</w:t>
      </w:r>
      <w:r w:rsidR="0058511B">
        <w:rPr>
          <w:rFonts w:asciiTheme="majorBidi" w:hAnsiTheme="majorBidi" w:cstheme="majorBidi"/>
          <w:i/>
          <w:iCs/>
          <w:sz w:val="24"/>
          <w:szCs w:val="24"/>
        </w:rPr>
        <w:t>–</w:t>
      </w:r>
      <w:r w:rsidRPr="00DC2121">
        <w:rPr>
          <w:rFonts w:asciiTheme="majorBidi" w:hAnsiTheme="majorBidi" w:cstheme="majorBidi"/>
          <w:sz w:val="24"/>
          <w:szCs w:val="24"/>
        </w:rPr>
        <w:t xml:space="preserve">1996 </w:t>
      </w:r>
      <w:r w:rsidR="008A3FE2">
        <w:rPr>
          <w:rFonts w:asciiTheme="majorBidi" w:hAnsiTheme="majorBidi" w:cstheme="majorBidi"/>
          <w:sz w:val="24"/>
          <w:szCs w:val="24"/>
        </w:rPr>
        <w:t>saw</w:t>
      </w:r>
      <w:r w:rsidR="00545F70" w:rsidRPr="00DC2121">
        <w:rPr>
          <w:rFonts w:asciiTheme="majorBidi" w:hAnsiTheme="majorBidi" w:cstheme="majorBidi"/>
          <w:sz w:val="24"/>
          <w:szCs w:val="24"/>
        </w:rPr>
        <w:t xml:space="preserve"> far-reaching market and economic </w:t>
      </w:r>
      <w:r w:rsidRPr="00DC2121">
        <w:rPr>
          <w:rFonts w:asciiTheme="majorBidi" w:hAnsiTheme="majorBidi" w:cstheme="majorBidi"/>
          <w:sz w:val="24"/>
          <w:szCs w:val="24"/>
        </w:rPr>
        <w:t xml:space="preserve">reforms that greatly changed the way </w:t>
      </w:r>
      <w:r w:rsidR="00545F70" w:rsidRPr="00DC2121">
        <w:rPr>
          <w:rFonts w:asciiTheme="majorBidi" w:hAnsiTheme="majorBidi" w:cstheme="majorBidi"/>
          <w:sz w:val="24"/>
          <w:szCs w:val="24"/>
        </w:rPr>
        <w:t>Israel’s</w:t>
      </w:r>
      <w:r w:rsidRPr="00DC2121">
        <w:rPr>
          <w:rFonts w:asciiTheme="majorBidi" w:hAnsiTheme="majorBidi" w:cstheme="majorBidi"/>
          <w:sz w:val="24"/>
          <w:szCs w:val="24"/>
        </w:rPr>
        <w:t xml:space="preserve"> economy functioned. The hyperinflation crisis was still fresh in public memory, and the unity governments of 1984</w:t>
      </w:r>
      <w:r w:rsidR="0058511B">
        <w:rPr>
          <w:rFonts w:asciiTheme="majorBidi" w:hAnsiTheme="majorBidi" w:cstheme="majorBidi"/>
          <w:i/>
          <w:iCs/>
          <w:sz w:val="24"/>
          <w:szCs w:val="24"/>
        </w:rPr>
        <w:t>–</w:t>
      </w:r>
      <w:r w:rsidRPr="00DC2121">
        <w:rPr>
          <w:rFonts w:asciiTheme="majorBidi" w:hAnsiTheme="majorBidi" w:cstheme="majorBidi"/>
          <w:sz w:val="24"/>
          <w:szCs w:val="24"/>
        </w:rPr>
        <w:t>1990 gave political backing to economic</w:t>
      </w:r>
      <w:r w:rsidR="00276A54">
        <w:rPr>
          <w:rFonts w:asciiTheme="majorBidi" w:hAnsiTheme="majorBidi" w:cstheme="majorBidi"/>
          <w:sz w:val="24"/>
          <w:szCs w:val="24"/>
        </w:rPr>
        <w:t xml:space="preserve"> reform</w:t>
      </w:r>
      <w:r w:rsidRPr="00DC2121">
        <w:rPr>
          <w:rFonts w:asciiTheme="majorBidi" w:hAnsiTheme="majorBidi" w:cstheme="majorBidi"/>
          <w:sz w:val="24"/>
          <w:szCs w:val="24"/>
        </w:rPr>
        <w:t>. The</w:t>
      </w:r>
      <w:r w:rsidR="001711D8">
        <w:rPr>
          <w:rFonts w:asciiTheme="majorBidi" w:hAnsiTheme="majorBidi" w:cstheme="majorBidi"/>
          <w:sz w:val="24"/>
          <w:szCs w:val="24"/>
        </w:rPr>
        <w:t xml:space="preserve"> reforms </w:t>
      </w:r>
      <w:r w:rsidRPr="00DC2121">
        <w:rPr>
          <w:rFonts w:asciiTheme="majorBidi" w:hAnsiTheme="majorBidi" w:cstheme="majorBidi"/>
          <w:sz w:val="24"/>
          <w:szCs w:val="24"/>
        </w:rPr>
        <w:t xml:space="preserve">continued </w:t>
      </w:r>
      <w:r w:rsidR="00DC35B1" w:rsidRPr="00DC2121">
        <w:rPr>
          <w:rFonts w:asciiTheme="majorBidi" w:hAnsiTheme="majorBidi" w:cstheme="majorBidi"/>
          <w:sz w:val="24"/>
          <w:szCs w:val="24"/>
        </w:rPr>
        <w:t>during</w:t>
      </w:r>
      <w:r w:rsidRPr="00DC2121">
        <w:rPr>
          <w:rFonts w:asciiTheme="majorBidi" w:hAnsiTheme="majorBidi" w:cstheme="majorBidi"/>
          <w:sz w:val="24"/>
          <w:szCs w:val="24"/>
        </w:rPr>
        <w:t xml:space="preserve"> </w:t>
      </w:r>
      <w:r w:rsidR="008A3FE2">
        <w:rPr>
          <w:rFonts w:asciiTheme="majorBidi" w:hAnsiTheme="majorBidi" w:cstheme="majorBidi"/>
          <w:sz w:val="24"/>
          <w:szCs w:val="24"/>
        </w:rPr>
        <w:t xml:space="preserve">Yitzhak </w:t>
      </w:r>
      <w:r w:rsidRPr="00DC2121">
        <w:rPr>
          <w:rFonts w:asciiTheme="majorBidi" w:hAnsiTheme="majorBidi" w:cstheme="majorBidi"/>
          <w:sz w:val="24"/>
          <w:szCs w:val="24"/>
        </w:rPr>
        <w:t>Shamir</w:t>
      </w:r>
      <w:r w:rsidR="008A3FE2">
        <w:rPr>
          <w:rFonts w:asciiTheme="majorBidi" w:hAnsiTheme="majorBidi" w:cstheme="majorBidi"/>
          <w:sz w:val="24"/>
          <w:szCs w:val="24"/>
        </w:rPr>
        <w:t xml:space="preserve">’s </w:t>
      </w:r>
      <w:r w:rsidR="00276A54">
        <w:rPr>
          <w:rFonts w:asciiTheme="majorBidi" w:hAnsiTheme="majorBidi" w:cstheme="majorBidi"/>
          <w:sz w:val="24"/>
          <w:szCs w:val="24"/>
        </w:rPr>
        <w:t>premiership</w:t>
      </w:r>
      <w:r w:rsidR="008A3FE2">
        <w:rPr>
          <w:rFonts w:asciiTheme="majorBidi" w:hAnsiTheme="majorBidi" w:cstheme="majorBidi"/>
          <w:sz w:val="24"/>
          <w:szCs w:val="24"/>
        </w:rPr>
        <w:t xml:space="preserve"> </w:t>
      </w:r>
      <w:r w:rsidRPr="00DC2121">
        <w:rPr>
          <w:rFonts w:asciiTheme="majorBidi" w:hAnsiTheme="majorBidi" w:cstheme="majorBidi"/>
          <w:sz w:val="24"/>
          <w:szCs w:val="24"/>
        </w:rPr>
        <w:t>(1990</w:t>
      </w:r>
      <w:r w:rsidR="0058511B">
        <w:rPr>
          <w:rFonts w:asciiTheme="majorBidi" w:hAnsiTheme="majorBidi" w:cstheme="majorBidi"/>
          <w:i/>
          <w:iCs/>
          <w:sz w:val="24"/>
          <w:szCs w:val="24"/>
        </w:rPr>
        <w:t>–</w:t>
      </w:r>
      <w:r w:rsidRPr="00DC2121">
        <w:rPr>
          <w:rFonts w:asciiTheme="majorBidi" w:hAnsiTheme="majorBidi" w:cstheme="majorBidi"/>
          <w:sz w:val="24"/>
          <w:szCs w:val="24"/>
        </w:rPr>
        <w:t xml:space="preserve">1992) and gathered steam </w:t>
      </w:r>
      <w:r w:rsidR="008A3FE2">
        <w:rPr>
          <w:rFonts w:asciiTheme="majorBidi" w:hAnsiTheme="majorBidi" w:cstheme="majorBidi"/>
          <w:sz w:val="24"/>
          <w:szCs w:val="24"/>
        </w:rPr>
        <w:t>under</w:t>
      </w:r>
      <w:r w:rsidRPr="00DC2121">
        <w:rPr>
          <w:rFonts w:asciiTheme="majorBidi" w:hAnsiTheme="majorBidi" w:cstheme="majorBidi"/>
          <w:sz w:val="24"/>
          <w:szCs w:val="24"/>
        </w:rPr>
        <w:t xml:space="preserve"> </w:t>
      </w:r>
      <w:r w:rsidR="008A3FE2">
        <w:rPr>
          <w:rFonts w:asciiTheme="majorBidi" w:hAnsiTheme="majorBidi" w:cstheme="majorBidi"/>
          <w:sz w:val="24"/>
          <w:szCs w:val="24"/>
        </w:rPr>
        <w:t xml:space="preserve">Yitzhak </w:t>
      </w:r>
      <w:r w:rsidRPr="00DC2121">
        <w:rPr>
          <w:rFonts w:asciiTheme="majorBidi" w:hAnsiTheme="majorBidi" w:cstheme="majorBidi"/>
          <w:sz w:val="24"/>
          <w:szCs w:val="24"/>
        </w:rPr>
        <w:t>Rabin</w:t>
      </w:r>
      <w:r w:rsidR="008A3FE2">
        <w:rPr>
          <w:rFonts w:asciiTheme="majorBidi" w:hAnsiTheme="majorBidi" w:cstheme="majorBidi"/>
          <w:sz w:val="24"/>
          <w:szCs w:val="24"/>
        </w:rPr>
        <w:t xml:space="preserve">’s second </w:t>
      </w:r>
      <w:r w:rsidR="00276A54">
        <w:rPr>
          <w:rFonts w:asciiTheme="majorBidi" w:hAnsiTheme="majorBidi" w:cstheme="majorBidi"/>
          <w:sz w:val="24"/>
          <w:szCs w:val="24"/>
        </w:rPr>
        <w:t>government</w:t>
      </w:r>
      <w:r w:rsidR="008A3FE2">
        <w:rPr>
          <w:rFonts w:asciiTheme="majorBidi" w:hAnsiTheme="majorBidi" w:cstheme="majorBidi"/>
          <w:sz w:val="24"/>
          <w:szCs w:val="24"/>
        </w:rPr>
        <w:t xml:space="preserve"> </w:t>
      </w:r>
      <w:r w:rsidRPr="00DC2121">
        <w:rPr>
          <w:rFonts w:asciiTheme="majorBidi" w:hAnsiTheme="majorBidi" w:cstheme="majorBidi"/>
          <w:sz w:val="24"/>
          <w:szCs w:val="24"/>
        </w:rPr>
        <w:t>(1992</w:t>
      </w:r>
      <w:r w:rsidR="0058511B">
        <w:rPr>
          <w:rFonts w:asciiTheme="majorBidi" w:hAnsiTheme="majorBidi" w:cstheme="majorBidi"/>
          <w:i/>
          <w:iCs/>
          <w:sz w:val="24"/>
          <w:szCs w:val="24"/>
        </w:rPr>
        <w:t>–</w:t>
      </w:r>
      <w:r w:rsidRPr="00DC2121">
        <w:rPr>
          <w:rFonts w:asciiTheme="majorBidi" w:hAnsiTheme="majorBidi" w:cstheme="majorBidi"/>
          <w:sz w:val="24"/>
          <w:szCs w:val="24"/>
        </w:rPr>
        <w:t>1995)</w:t>
      </w:r>
      <w:r w:rsidR="00276A54">
        <w:rPr>
          <w:rFonts w:asciiTheme="majorBidi" w:hAnsiTheme="majorBidi" w:cstheme="majorBidi"/>
          <w:sz w:val="24"/>
          <w:szCs w:val="24"/>
        </w:rPr>
        <w:t xml:space="preserve">, which </w:t>
      </w:r>
      <w:r w:rsidR="00545F70" w:rsidRPr="00DC2121">
        <w:rPr>
          <w:rFonts w:asciiTheme="majorBidi" w:hAnsiTheme="majorBidi" w:cstheme="majorBidi"/>
          <w:sz w:val="24"/>
          <w:szCs w:val="24"/>
        </w:rPr>
        <w:t xml:space="preserve">was resolute </w:t>
      </w:r>
      <w:r w:rsidR="008A3FE2">
        <w:rPr>
          <w:rFonts w:asciiTheme="majorBidi" w:hAnsiTheme="majorBidi" w:cstheme="majorBidi"/>
          <w:sz w:val="24"/>
          <w:szCs w:val="24"/>
        </w:rPr>
        <w:t xml:space="preserve">in </w:t>
      </w:r>
      <w:r w:rsidR="001711D8">
        <w:rPr>
          <w:rFonts w:asciiTheme="majorBidi" w:hAnsiTheme="majorBidi" w:cstheme="majorBidi"/>
          <w:sz w:val="24"/>
          <w:szCs w:val="24"/>
        </w:rPr>
        <w:t xml:space="preserve">making </w:t>
      </w:r>
      <w:r w:rsidRPr="00DC2121">
        <w:rPr>
          <w:rFonts w:asciiTheme="majorBidi" w:hAnsiTheme="majorBidi" w:cstheme="majorBidi"/>
          <w:sz w:val="24"/>
          <w:szCs w:val="24"/>
        </w:rPr>
        <w:t xml:space="preserve">economic and social </w:t>
      </w:r>
      <w:r w:rsidR="001711D8">
        <w:rPr>
          <w:rFonts w:asciiTheme="majorBidi" w:hAnsiTheme="majorBidi" w:cstheme="majorBidi"/>
          <w:sz w:val="24"/>
          <w:szCs w:val="24"/>
        </w:rPr>
        <w:t>changes</w:t>
      </w:r>
      <w:r w:rsidR="00DC35B1" w:rsidRPr="00DC2121">
        <w:rPr>
          <w:rFonts w:asciiTheme="majorBidi" w:hAnsiTheme="majorBidi" w:cstheme="majorBidi"/>
          <w:sz w:val="24"/>
          <w:szCs w:val="24"/>
        </w:rPr>
        <w:t xml:space="preserve"> </w:t>
      </w:r>
      <w:r w:rsidR="001711D8">
        <w:rPr>
          <w:rFonts w:asciiTheme="majorBidi" w:hAnsiTheme="majorBidi" w:cstheme="majorBidi"/>
          <w:sz w:val="24"/>
          <w:szCs w:val="24"/>
        </w:rPr>
        <w:t xml:space="preserve">in order </w:t>
      </w:r>
      <w:r w:rsidR="00545F70" w:rsidRPr="00DC2121">
        <w:rPr>
          <w:rFonts w:asciiTheme="majorBidi" w:hAnsiTheme="majorBidi" w:cstheme="majorBidi"/>
          <w:sz w:val="24"/>
          <w:szCs w:val="24"/>
        </w:rPr>
        <w:t>to</w:t>
      </w:r>
      <w:r w:rsidR="00DC35B1" w:rsidRPr="00DC2121">
        <w:rPr>
          <w:rFonts w:asciiTheme="majorBidi" w:hAnsiTheme="majorBidi" w:cstheme="majorBidi"/>
          <w:sz w:val="24"/>
          <w:szCs w:val="24"/>
        </w:rPr>
        <w:t xml:space="preserve"> boost</w:t>
      </w:r>
      <w:r w:rsidR="00545F70" w:rsidRPr="00DC2121">
        <w:rPr>
          <w:rFonts w:asciiTheme="majorBidi" w:hAnsiTheme="majorBidi" w:cstheme="majorBidi"/>
          <w:sz w:val="24"/>
          <w:szCs w:val="24"/>
        </w:rPr>
        <w:t xml:space="preserve"> t</w:t>
      </w:r>
      <w:r w:rsidR="00DC35B1" w:rsidRPr="00DC2121">
        <w:rPr>
          <w:rFonts w:asciiTheme="majorBidi" w:hAnsiTheme="majorBidi" w:cstheme="majorBidi"/>
          <w:sz w:val="24"/>
          <w:szCs w:val="24"/>
        </w:rPr>
        <w:t>he development of a</w:t>
      </w:r>
      <w:r w:rsidRPr="00DC2121">
        <w:rPr>
          <w:rFonts w:asciiTheme="majorBidi" w:hAnsiTheme="majorBidi" w:cstheme="majorBidi"/>
          <w:sz w:val="24"/>
          <w:szCs w:val="24"/>
        </w:rPr>
        <w:t xml:space="preserve"> market economy, </w:t>
      </w:r>
      <w:r w:rsidR="008A3FE2">
        <w:rPr>
          <w:rFonts w:asciiTheme="majorBidi" w:hAnsiTheme="majorBidi" w:cstheme="majorBidi"/>
          <w:sz w:val="24"/>
          <w:szCs w:val="24"/>
        </w:rPr>
        <w:t xml:space="preserve">accelerate </w:t>
      </w:r>
      <w:r w:rsidRPr="00DC2121">
        <w:rPr>
          <w:rFonts w:asciiTheme="majorBidi" w:hAnsiTheme="majorBidi" w:cstheme="majorBidi"/>
          <w:sz w:val="24"/>
          <w:szCs w:val="24"/>
        </w:rPr>
        <w:t>privatization</w:t>
      </w:r>
      <w:r w:rsidR="008A3FE2">
        <w:rPr>
          <w:rFonts w:asciiTheme="majorBidi" w:hAnsiTheme="majorBidi" w:cstheme="majorBidi"/>
          <w:sz w:val="24"/>
          <w:szCs w:val="24"/>
        </w:rPr>
        <w:t xml:space="preserve"> and Israel’s participation in </w:t>
      </w:r>
      <w:r w:rsidRPr="00DC2121">
        <w:rPr>
          <w:rFonts w:asciiTheme="majorBidi" w:hAnsiTheme="majorBidi" w:cstheme="majorBidi"/>
          <w:sz w:val="24"/>
          <w:szCs w:val="24"/>
        </w:rPr>
        <w:t>globalization,</w:t>
      </w:r>
      <w:r w:rsidR="008A3FE2">
        <w:rPr>
          <w:rFonts w:asciiTheme="majorBidi" w:hAnsiTheme="majorBidi" w:cstheme="majorBidi"/>
          <w:sz w:val="24"/>
          <w:szCs w:val="24"/>
        </w:rPr>
        <w:t xml:space="preserve"> </w:t>
      </w:r>
      <w:r w:rsidR="0058511B">
        <w:rPr>
          <w:rFonts w:asciiTheme="majorBidi" w:hAnsiTheme="majorBidi" w:cstheme="majorBidi"/>
          <w:sz w:val="24"/>
          <w:szCs w:val="24"/>
        </w:rPr>
        <w:t>expand</w:t>
      </w:r>
      <w:r w:rsidRPr="00DC2121">
        <w:rPr>
          <w:rFonts w:asciiTheme="majorBidi" w:hAnsiTheme="majorBidi" w:cstheme="majorBidi"/>
          <w:sz w:val="24"/>
          <w:szCs w:val="24"/>
        </w:rPr>
        <w:t xml:space="preserve"> the welfare state</w:t>
      </w:r>
      <w:r w:rsidR="001711D8">
        <w:rPr>
          <w:rFonts w:asciiTheme="majorBidi" w:hAnsiTheme="majorBidi" w:cstheme="majorBidi"/>
          <w:sz w:val="24"/>
          <w:szCs w:val="24"/>
        </w:rPr>
        <w:t xml:space="preserve">, </w:t>
      </w:r>
      <w:r w:rsidRPr="00DC2121">
        <w:rPr>
          <w:rFonts w:asciiTheme="majorBidi" w:hAnsiTheme="majorBidi" w:cstheme="majorBidi"/>
          <w:sz w:val="24"/>
          <w:szCs w:val="24"/>
        </w:rPr>
        <w:t>and advanc</w:t>
      </w:r>
      <w:r w:rsidR="008A3FE2">
        <w:rPr>
          <w:rFonts w:asciiTheme="majorBidi" w:hAnsiTheme="majorBidi" w:cstheme="majorBidi"/>
          <w:sz w:val="24"/>
          <w:szCs w:val="24"/>
        </w:rPr>
        <w:t>e</w:t>
      </w:r>
      <w:r w:rsidRPr="00DC2121">
        <w:rPr>
          <w:rFonts w:asciiTheme="majorBidi" w:hAnsiTheme="majorBidi" w:cstheme="majorBidi"/>
          <w:sz w:val="24"/>
          <w:szCs w:val="24"/>
        </w:rPr>
        <w:t xml:space="preserve"> the peace process.</w:t>
      </w:r>
    </w:p>
    <w:p w14:paraId="7D60EB2D" w14:textId="3B0C3A98" w:rsidR="00075782" w:rsidRPr="00DC2121" w:rsidRDefault="00276A54" w:rsidP="007A16C8">
      <w:pPr>
        <w:rPr>
          <w:rFonts w:asciiTheme="majorBidi" w:hAnsiTheme="majorBidi" w:cstheme="majorBidi"/>
          <w:sz w:val="24"/>
          <w:szCs w:val="24"/>
        </w:rPr>
      </w:pPr>
      <w:r>
        <w:rPr>
          <w:rFonts w:asciiTheme="majorBidi" w:hAnsiTheme="majorBidi" w:cstheme="majorBidi"/>
          <w:sz w:val="24"/>
          <w:szCs w:val="24"/>
        </w:rPr>
        <w:t xml:space="preserve">While still </w:t>
      </w:r>
      <w:r w:rsidR="00075782" w:rsidRPr="00DC2121">
        <w:rPr>
          <w:rFonts w:asciiTheme="majorBidi" w:hAnsiTheme="majorBidi" w:cstheme="majorBidi"/>
          <w:sz w:val="24"/>
          <w:szCs w:val="24"/>
        </w:rPr>
        <w:t>recover</w:t>
      </w:r>
      <w:r>
        <w:rPr>
          <w:rFonts w:asciiTheme="majorBidi" w:hAnsiTheme="majorBidi" w:cstheme="majorBidi"/>
          <w:sz w:val="24"/>
          <w:szCs w:val="24"/>
        </w:rPr>
        <w:t>ing from the hyperinflation crisis</w:t>
      </w:r>
      <w:r w:rsidR="00075782" w:rsidRPr="00DC2121">
        <w:rPr>
          <w:rFonts w:asciiTheme="majorBidi" w:hAnsiTheme="majorBidi" w:cstheme="majorBidi"/>
          <w:sz w:val="24"/>
          <w:szCs w:val="24"/>
        </w:rPr>
        <w:t xml:space="preserve">, Israel absorbed two large waves of immigration from the former Soviet Union and Ethiopia, built a high-tech industry, </w:t>
      </w:r>
      <w:r w:rsidR="008A3FE2">
        <w:rPr>
          <w:rFonts w:asciiTheme="majorBidi" w:hAnsiTheme="majorBidi" w:cstheme="majorBidi"/>
          <w:sz w:val="24"/>
          <w:szCs w:val="24"/>
        </w:rPr>
        <w:t>coped</w:t>
      </w:r>
      <w:r w:rsidR="00075782" w:rsidRPr="00DC2121">
        <w:rPr>
          <w:rFonts w:asciiTheme="majorBidi" w:hAnsiTheme="majorBidi" w:cstheme="majorBidi"/>
          <w:sz w:val="24"/>
          <w:szCs w:val="24"/>
        </w:rPr>
        <w:t xml:space="preserve"> with the First Intifada, and</w:t>
      </w:r>
      <w:r w:rsidR="00DC35B1" w:rsidRPr="00DC2121">
        <w:rPr>
          <w:rFonts w:asciiTheme="majorBidi" w:hAnsiTheme="majorBidi" w:cstheme="majorBidi"/>
          <w:sz w:val="24"/>
          <w:szCs w:val="24"/>
        </w:rPr>
        <w:t xml:space="preserve"> made</w:t>
      </w:r>
      <w:r w:rsidR="00075782" w:rsidRPr="00DC2121">
        <w:rPr>
          <w:rFonts w:asciiTheme="majorBidi" w:hAnsiTheme="majorBidi" w:cstheme="majorBidi"/>
          <w:sz w:val="24"/>
          <w:szCs w:val="24"/>
        </w:rPr>
        <w:t xml:space="preserve"> regional political agreements with the Palestinians and</w:t>
      </w:r>
      <w:r w:rsidR="008212BF">
        <w:rPr>
          <w:rFonts w:asciiTheme="majorBidi" w:hAnsiTheme="majorBidi" w:cstheme="majorBidi"/>
          <w:sz w:val="24"/>
          <w:szCs w:val="24"/>
        </w:rPr>
        <w:t xml:space="preserve"> </w:t>
      </w:r>
      <w:r w:rsidR="00075782" w:rsidRPr="00DC2121">
        <w:rPr>
          <w:rFonts w:asciiTheme="majorBidi" w:hAnsiTheme="majorBidi" w:cstheme="majorBidi"/>
          <w:sz w:val="24"/>
          <w:szCs w:val="24"/>
        </w:rPr>
        <w:t xml:space="preserve">Jordan that served as leverage to </w:t>
      </w:r>
      <w:r w:rsidR="00545F70" w:rsidRPr="00DC2121">
        <w:rPr>
          <w:rFonts w:asciiTheme="majorBidi" w:hAnsiTheme="majorBidi" w:cstheme="majorBidi"/>
          <w:sz w:val="24"/>
          <w:szCs w:val="24"/>
        </w:rPr>
        <w:t xml:space="preserve">reopen </w:t>
      </w:r>
      <w:r w:rsidR="001711D8">
        <w:rPr>
          <w:rFonts w:asciiTheme="majorBidi" w:hAnsiTheme="majorBidi" w:cstheme="majorBidi"/>
          <w:sz w:val="24"/>
          <w:szCs w:val="24"/>
        </w:rPr>
        <w:t xml:space="preserve">the </w:t>
      </w:r>
      <w:r w:rsidR="00075782" w:rsidRPr="00DC2121">
        <w:rPr>
          <w:rFonts w:asciiTheme="majorBidi" w:hAnsiTheme="majorBidi" w:cstheme="majorBidi"/>
          <w:sz w:val="24"/>
          <w:szCs w:val="24"/>
        </w:rPr>
        <w:t xml:space="preserve">economic ties </w:t>
      </w:r>
      <w:r w:rsidR="00545F70" w:rsidRPr="00DC2121">
        <w:rPr>
          <w:rFonts w:asciiTheme="majorBidi" w:hAnsiTheme="majorBidi" w:cstheme="majorBidi"/>
          <w:sz w:val="24"/>
          <w:szCs w:val="24"/>
        </w:rPr>
        <w:t>with</w:t>
      </w:r>
      <w:r w:rsidR="00075782" w:rsidRPr="00DC2121">
        <w:rPr>
          <w:rFonts w:asciiTheme="majorBidi" w:hAnsiTheme="majorBidi" w:cstheme="majorBidi"/>
          <w:sz w:val="24"/>
          <w:szCs w:val="24"/>
        </w:rPr>
        <w:t xml:space="preserve"> Eastern Europe, Asia, and Africa that had been severed </w:t>
      </w:r>
      <w:r w:rsidR="001711D8">
        <w:rPr>
          <w:rFonts w:asciiTheme="majorBidi" w:hAnsiTheme="majorBidi" w:cstheme="majorBidi"/>
          <w:sz w:val="24"/>
          <w:szCs w:val="24"/>
        </w:rPr>
        <w:t>following the</w:t>
      </w:r>
      <w:r w:rsidR="00075782" w:rsidRPr="00DC2121">
        <w:rPr>
          <w:rFonts w:asciiTheme="majorBidi" w:hAnsiTheme="majorBidi" w:cstheme="majorBidi"/>
          <w:sz w:val="24"/>
          <w:szCs w:val="24"/>
        </w:rPr>
        <w:t xml:space="preserve"> Yom Kippur War.</w:t>
      </w:r>
      <w:r w:rsidR="008A3FE2">
        <w:rPr>
          <w:rFonts w:asciiTheme="majorBidi" w:hAnsiTheme="majorBidi" w:cstheme="majorBidi"/>
          <w:sz w:val="24"/>
          <w:szCs w:val="24"/>
        </w:rPr>
        <w:t xml:space="preserve"> </w:t>
      </w:r>
      <w:r w:rsidR="00075782" w:rsidRPr="00DC2121">
        <w:rPr>
          <w:rFonts w:asciiTheme="majorBidi" w:hAnsiTheme="majorBidi" w:cstheme="majorBidi"/>
          <w:sz w:val="24"/>
          <w:szCs w:val="24"/>
        </w:rPr>
        <w:t>Th</w:t>
      </w:r>
      <w:r>
        <w:rPr>
          <w:rFonts w:asciiTheme="majorBidi" w:hAnsiTheme="majorBidi" w:cstheme="majorBidi"/>
          <w:sz w:val="24"/>
          <w:szCs w:val="24"/>
        </w:rPr>
        <w:t>e events of this formative</w:t>
      </w:r>
      <w:r w:rsidR="00075782" w:rsidRPr="00DC2121">
        <w:rPr>
          <w:rFonts w:asciiTheme="majorBidi" w:hAnsiTheme="majorBidi" w:cstheme="majorBidi"/>
          <w:sz w:val="24"/>
          <w:szCs w:val="24"/>
        </w:rPr>
        <w:t xml:space="preserve"> </w:t>
      </w:r>
      <w:r w:rsidR="00545F70" w:rsidRPr="00DC2121">
        <w:rPr>
          <w:rFonts w:asciiTheme="majorBidi" w:hAnsiTheme="majorBidi" w:cstheme="majorBidi"/>
          <w:sz w:val="24"/>
          <w:szCs w:val="24"/>
        </w:rPr>
        <w:t xml:space="preserve">period </w:t>
      </w:r>
      <w:r w:rsidR="008212BF">
        <w:rPr>
          <w:rFonts w:asciiTheme="majorBidi" w:hAnsiTheme="majorBidi" w:cstheme="majorBidi"/>
          <w:sz w:val="24"/>
          <w:szCs w:val="24"/>
        </w:rPr>
        <w:t>w</w:t>
      </w:r>
      <w:r>
        <w:rPr>
          <w:rFonts w:asciiTheme="majorBidi" w:hAnsiTheme="majorBidi" w:cstheme="majorBidi"/>
          <w:sz w:val="24"/>
          <w:szCs w:val="24"/>
        </w:rPr>
        <w:t>ould</w:t>
      </w:r>
      <w:r w:rsidR="008212BF">
        <w:rPr>
          <w:rFonts w:asciiTheme="majorBidi" w:hAnsiTheme="majorBidi" w:cstheme="majorBidi"/>
          <w:sz w:val="24"/>
          <w:szCs w:val="24"/>
        </w:rPr>
        <w:t xml:space="preserve"> influence</w:t>
      </w:r>
      <w:r w:rsidR="00075782" w:rsidRPr="00DC2121">
        <w:rPr>
          <w:rFonts w:asciiTheme="majorBidi" w:hAnsiTheme="majorBidi" w:cstheme="majorBidi"/>
          <w:sz w:val="24"/>
          <w:szCs w:val="24"/>
        </w:rPr>
        <w:t xml:space="preserve"> Israel</w:t>
      </w:r>
      <w:r w:rsidR="00DC35B1" w:rsidRPr="00DC2121">
        <w:rPr>
          <w:rFonts w:asciiTheme="majorBidi" w:hAnsiTheme="majorBidi" w:cstheme="majorBidi"/>
          <w:sz w:val="24"/>
          <w:szCs w:val="24"/>
        </w:rPr>
        <w:t xml:space="preserve"> economically and socially </w:t>
      </w:r>
      <w:r w:rsidR="00075782" w:rsidRPr="00DC2121">
        <w:rPr>
          <w:rFonts w:asciiTheme="majorBidi" w:hAnsiTheme="majorBidi" w:cstheme="majorBidi"/>
          <w:sz w:val="24"/>
          <w:szCs w:val="24"/>
        </w:rPr>
        <w:t>for many years to come.</w:t>
      </w:r>
      <w:r>
        <w:rPr>
          <w:rFonts w:asciiTheme="majorBidi" w:hAnsiTheme="majorBidi" w:cstheme="majorBidi"/>
          <w:sz w:val="24"/>
          <w:szCs w:val="24"/>
        </w:rPr>
        <w:t xml:space="preserve"> It was during this time that </w:t>
      </w:r>
      <w:r w:rsidR="00075782" w:rsidRPr="00DC2121">
        <w:rPr>
          <w:rFonts w:asciiTheme="majorBidi" w:hAnsiTheme="majorBidi" w:cstheme="majorBidi"/>
          <w:sz w:val="24"/>
          <w:szCs w:val="24"/>
        </w:rPr>
        <w:t xml:space="preserve">Israel </w:t>
      </w:r>
      <w:r w:rsidR="00DC35B1" w:rsidRPr="00DC2121">
        <w:rPr>
          <w:rFonts w:asciiTheme="majorBidi" w:hAnsiTheme="majorBidi" w:cstheme="majorBidi"/>
          <w:sz w:val="24"/>
          <w:szCs w:val="24"/>
        </w:rPr>
        <w:t>enacted</w:t>
      </w:r>
      <w:r w:rsidR="00075782" w:rsidRPr="00DC2121">
        <w:rPr>
          <w:rFonts w:asciiTheme="majorBidi" w:hAnsiTheme="majorBidi" w:cstheme="majorBidi"/>
          <w:sz w:val="24"/>
          <w:szCs w:val="24"/>
        </w:rPr>
        <w:t xml:space="preserve"> </w:t>
      </w:r>
      <w:r>
        <w:rPr>
          <w:rFonts w:asciiTheme="majorBidi" w:hAnsiTheme="majorBidi" w:cstheme="majorBidi"/>
          <w:sz w:val="24"/>
          <w:szCs w:val="24"/>
        </w:rPr>
        <w:t>a number of key market</w:t>
      </w:r>
      <w:r w:rsidR="00075782" w:rsidRPr="00DC2121">
        <w:rPr>
          <w:rFonts w:asciiTheme="majorBidi" w:hAnsiTheme="majorBidi" w:cstheme="majorBidi"/>
          <w:sz w:val="24"/>
          <w:szCs w:val="24"/>
        </w:rPr>
        <w:t xml:space="preserve"> reforms that </w:t>
      </w:r>
      <w:r w:rsidR="00DC35B1" w:rsidRPr="00DC2121">
        <w:rPr>
          <w:rFonts w:asciiTheme="majorBidi" w:hAnsiTheme="majorBidi" w:cstheme="majorBidi"/>
          <w:sz w:val="24"/>
          <w:szCs w:val="24"/>
        </w:rPr>
        <w:t>helped</w:t>
      </w:r>
      <w:r w:rsidR="00075782" w:rsidRPr="00DC2121">
        <w:rPr>
          <w:rFonts w:asciiTheme="majorBidi" w:hAnsiTheme="majorBidi" w:cstheme="majorBidi"/>
          <w:sz w:val="24"/>
          <w:szCs w:val="24"/>
        </w:rPr>
        <w:t xml:space="preserve"> it </w:t>
      </w:r>
      <w:r w:rsidR="00DC35B1" w:rsidRPr="00DC2121">
        <w:rPr>
          <w:rFonts w:asciiTheme="majorBidi" w:hAnsiTheme="majorBidi" w:cstheme="majorBidi"/>
          <w:sz w:val="24"/>
          <w:szCs w:val="24"/>
        </w:rPr>
        <w:t>transition toward</w:t>
      </w:r>
      <w:r w:rsidR="00075782" w:rsidRPr="00DC2121">
        <w:rPr>
          <w:rFonts w:asciiTheme="majorBidi" w:hAnsiTheme="majorBidi" w:cstheme="majorBidi"/>
          <w:sz w:val="24"/>
          <w:szCs w:val="24"/>
        </w:rPr>
        <w:t xml:space="preserve"> a competitive</w:t>
      </w:r>
      <w:r>
        <w:rPr>
          <w:rFonts w:asciiTheme="majorBidi" w:hAnsiTheme="majorBidi" w:cstheme="majorBidi"/>
          <w:sz w:val="24"/>
          <w:szCs w:val="24"/>
        </w:rPr>
        <w:t xml:space="preserve"> </w:t>
      </w:r>
      <w:r w:rsidR="00075782" w:rsidRPr="00DC2121">
        <w:rPr>
          <w:rFonts w:asciiTheme="majorBidi" w:hAnsiTheme="majorBidi" w:cstheme="majorBidi"/>
          <w:sz w:val="24"/>
          <w:szCs w:val="24"/>
        </w:rPr>
        <w:t xml:space="preserve">economy. </w:t>
      </w:r>
      <w:r w:rsidR="001711D8">
        <w:rPr>
          <w:rFonts w:asciiTheme="majorBidi" w:hAnsiTheme="majorBidi" w:cstheme="majorBidi"/>
          <w:sz w:val="24"/>
          <w:szCs w:val="24"/>
        </w:rPr>
        <w:t>In particular, the</w:t>
      </w:r>
      <w:r w:rsidR="00075782" w:rsidRPr="00DC2121">
        <w:rPr>
          <w:rFonts w:asciiTheme="majorBidi" w:hAnsiTheme="majorBidi" w:cstheme="majorBidi"/>
          <w:sz w:val="24"/>
          <w:szCs w:val="24"/>
        </w:rPr>
        <w:t xml:space="preserve"> exposure of </w:t>
      </w:r>
      <w:r w:rsidR="00DC35B1" w:rsidRPr="00DC2121">
        <w:rPr>
          <w:rFonts w:asciiTheme="majorBidi" w:hAnsiTheme="majorBidi" w:cstheme="majorBidi"/>
          <w:sz w:val="24"/>
          <w:szCs w:val="24"/>
        </w:rPr>
        <w:t>the domestic</w:t>
      </w:r>
      <w:r w:rsidR="00075782" w:rsidRPr="00DC2121">
        <w:rPr>
          <w:rFonts w:asciiTheme="majorBidi" w:hAnsiTheme="majorBidi" w:cstheme="majorBidi"/>
          <w:sz w:val="24"/>
          <w:szCs w:val="24"/>
        </w:rPr>
        <w:t xml:space="preserve"> market to competing imports was completed, the foreign exchange market was reformed, and the financial and capital markets were liberated </w:t>
      </w:r>
      <w:r w:rsidR="001711D8">
        <w:rPr>
          <w:rFonts w:asciiTheme="majorBidi" w:hAnsiTheme="majorBidi" w:cstheme="majorBidi"/>
          <w:sz w:val="24"/>
          <w:szCs w:val="24"/>
        </w:rPr>
        <w:t>after</w:t>
      </w:r>
      <w:r w:rsidR="00075782" w:rsidRPr="00DC2121">
        <w:rPr>
          <w:rFonts w:asciiTheme="majorBidi" w:hAnsiTheme="majorBidi" w:cstheme="majorBidi"/>
          <w:sz w:val="24"/>
          <w:szCs w:val="24"/>
        </w:rPr>
        <w:t xml:space="preserve"> four decades of nationalization. </w:t>
      </w:r>
      <w:r>
        <w:rPr>
          <w:rFonts w:asciiTheme="majorBidi" w:hAnsiTheme="majorBidi" w:cstheme="majorBidi"/>
          <w:sz w:val="24"/>
          <w:szCs w:val="24"/>
        </w:rPr>
        <w:t>A f</w:t>
      </w:r>
      <w:r w:rsidR="00075782" w:rsidRPr="00DC2121">
        <w:rPr>
          <w:rFonts w:asciiTheme="majorBidi" w:hAnsiTheme="majorBidi" w:cstheme="majorBidi"/>
          <w:sz w:val="24"/>
          <w:szCs w:val="24"/>
        </w:rPr>
        <w:t>ree market</w:t>
      </w:r>
      <w:r>
        <w:rPr>
          <w:rFonts w:asciiTheme="majorBidi" w:hAnsiTheme="majorBidi" w:cstheme="majorBidi"/>
          <w:sz w:val="24"/>
          <w:szCs w:val="24"/>
        </w:rPr>
        <w:t xml:space="preserve"> </w:t>
      </w:r>
      <w:r w:rsidR="00075782" w:rsidRPr="00DC2121">
        <w:rPr>
          <w:rFonts w:asciiTheme="majorBidi" w:hAnsiTheme="majorBidi" w:cstheme="majorBidi"/>
          <w:sz w:val="24"/>
          <w:szCs w:val="24"/>
        </w:rPr>
        <w:t>developed</w:t>
      </w:r>
      <w:r w:rsidR="008212BF">
        <w:rPr>
          <w:rFonts w:asciiTheme="majorBidi" w:hAnsiTheme="majorBidi" w:cstheme="majorBidi"/>
          <w:sz w:val="24"/>
          <w:szCs w:val="24"/>
        </w:rPr>
        <w:t>,</w:t>
      </w:r>
      <w:r w:rsidR="00545F70" w:rsidRPr="00DC2121">
        <w:rPr>
          <w:rFonts w:asciiTheme="majorBidi" w:hAnsiTheme="majorBidi" w:cstheme="majorBidi"/>
          <w:sz w:val="24"/>
          <w:szCs w:val="24"/>
        </w:rPr>
        <w:t xml:space="preserve"> </w:t>
      </w:r>
      <w:r w:rsidR="008212BF">
        <w:rPr>
          <w:rFonts w:asciiTheme="majorBidi" w:hAnsiTheme="majorBidi" w:cstheme="majorBidi"/>
          <w:sz w:val="24"/>
          <w:szCs w:val="24"/>
        </w:rPr>
        <w:t>as</w:t>
      </w:r>
      <w:r w:rsidR="00545F70" w:rsidRPr="00DC2121">
        <w:rPr>
          <w:rFonts w:asciiTheme="majorBidi" w:hAnsiTheme="majorBidi" w:cstheme="majorBidi"/>
          <w:sz w:val="24"/>
          <w:szCs w:val="24"/>
        </w:rPr>
        <w:t xml:space="preserve"> the </w:t>
      </w:r>
      <w:r w:rsidR="00075782" w:rsidRPr="00DC2121">
        <w:rPr>
          <w:rFonts w:asciiTheme="majorBidi" w:hAnsiTheme="majorBidi" w:cstheme="majorBidi"/>
          <w:sz w:val="24"/>
          <w:szCs w:val="24"/>
        </w:rPr>
        <w:t xml:space="preserve">reforms </w:t>
      </w:r>
      <w:r>
        <w:rPr>
          <w:rFonts w:asciiTheme="majorBidi" w:hAnsiTheme="majorBidi" w:cstheme="majorBidi"/>
          <w:sz w:val="24"/>
          <w:szCs w:val="24"/>
        </w:rPr>
        <w:t>bolstered</w:t>
      </w:r>
      <w:r w:rsidR="00075782" w:rsidRPr="00DC2121">
        <w:rPr>
          <w:rFonts w:asciiTheme="majorBidi" w:hAnsiTheme="majorBidi" w:cstheme="majorBidi"/>
          <w:sz w:val="24"/>
          <w:szCs w:val="24"/>
        </w:rPr>
        <w:t xml:space="preserve"> the private and commercial sector.</w:t>
      </w:r>
      <w:r w:rsidR="008212BF">
        <w:rPr>
          <w:rFonts w:asciiTheme="majorBidi" w:hAnsiTheme="majorBidi" w:cstheme="majorBidi"/>
          <w:sz w:val="24"/>
          <w:szCs w:val="24"/>
        </w:rPr>
        <w:t xml:space="preserve"> Significantly</w:t>
      </w:r>
      <w:r w:rsidR="00545F70" w:rsidRPr="00DC2121">
        <w:rPr>
          <w:rFonts w:asciiTheme="majorBidi" w:hAnsiTheme="majorBidi" w:cstheme="majorBidi"/>
          <w:sz w:val="24"/>
          <w:szCs w:val="24"/>
        </w:rPr>
        <w:t>,</w:t>
      </w:r>
      <w:r w:rsidR="008212BF">
        <w:rPr>
          <w:rFonts w:asciiTheme="majorBidi" w:hAnsiTheme="majorBidi" w:cstheme="majorBidi"/>
          <w:sz w:val="24"/>
          <w:szCs w:val="24"/>
        </w:rPr>
        <w:t xml:space="preserve"> it was during this period that</w:t>
      </w:r>
      <w:r w:rsidR="00075782" w:rsidRPr="00DC2121">
        <w:rPr>
          <w:rFonts w:asciiTheme="majorBidi" w:hAnsiTheme="majorBidi" w:cstheme="majorBidi"/>
          <w:sz w:val="24"/>
          <w:szCs w:val="24"/>
        </w:rPr>
        <w:t xml:space="preserve"> Israel’s high</w:t>
      </w:r>
      <w:r w:rsidR="0058511B">
        <w:rPr>
          <w:rFonts w:asciiTheme="majorBidi" w:hAnsiTheme="majorBidi" w:cstheme="majorBidi"/>
          <w:sz w:val="24"/>
          <w:szCs w:val="24"/>
        </w:rPr>
        <w:t>-</w:t>
      </w:r>
      <w:r w:rsidR="00075782" w:rsidRPr="00DC2121">
        <w:rPr>
          <w:rFonts w:asciiTheme="majorBidi" w:hAnsiTheme="majorBidi" w:cstheme="majorBidi"/>
          <w:sz w:val="24"/>
          <w:szCs w:val="24"/>
        </w:rPr>
        <w:t>tech industry developed</w:t>
      </w:r>
      <w:r w:rsidR="00545F70" w:rsidRPr="00DC2121">
        <w:rPr>
          <w:rFonts w:asciiTheme="majorBidi" w:hAnsiTheme="majorBidi" w:cstheme="majorBidi"/>
          <w:sz w:val="24"/>
          <w:szCs w:val="24"/>
        </w:rPr>
        <w:t>, aided by</w:t>
      </w:r>
      <w:r w:rsidR="00075782" w:rsidRPr="00DC2121">
        <w:rPr>
          <w:rFonts w:asciiTheme="majorBidi" w:hAnsiTheme="majorBidi" w:cstheme="majorBidi"/>
          <w:sz w:val="24"/>
          <w:szCs w:val="24"/>
        </w:rPr>
        <w:t xml:space="preserve"> the </w:t>
      </w:r>
      <w:r w:rsidR="0058511B">
        <w:rPr>
          <w:rFonts w:asciiTheme="majorBidi" w:hAnsiTheme="majorBidi" w:cstheme="majorBidi"/>
          <w:sz w:val="24"/>
          <w:szCs w:val="24"/>
        </w:rPr>
        <w:t xml:space="preserve">government’s </w:t>
      </w:r>
      <w:r w:rsidR="00075782" w:rsidRPr="00DC2121">
        <w:rPr>
          <w:rFonts w:asciiTheme="majorBidi" w:hAnsiTheme="majorBidi" w:cstheme="majorBidi"/>
          <w:sz w:val="24"/>
          <w:szCs w:val="24"/>
        </w:rPr>
        <w:t xml:space="preserve">establishment of the </w:t>
      </w:r>
      <w:r w:rsidR="0058511B">
        <w:rPr>
          <w:rFonts w:asciiTheme="majorBidi" w:hAnsiTheme="majorBidi" w:cstheme="majorBidi"/>
          <w:sz w:val="24"/>
          <w:szCs w:val="24"/>
        </w:rPr>
        <w:t>“</w:t>
      </w:r>
      <w:r w:rsidR="00075782" w:rsidRPr="00DC2121">
        <w:rPr>
          <w:rFonts w:asciiTheme="majorBidi" w:hAnsiTheme="majorBidi" w:cstheme="majorBidi"/>
          <w:sz w:val="24"/>
          <w:szCs w:val="24"/>
        </w:rPr>
        <w:t>Yozma</w:t>
      </w:r>
      <w:r w:rsidR="0058511B">
        <w:rPr>
          <w:rFonts w:asciiTheme="majorBidi" w:hAnsiTheme="majorBidi" w:cstheme="majorBidi"/>
          <w:sz w:val="24"/>
          <w:szCs w:val="24"/>
        </w:rPr>
        <w:t>”</w:t>
      </w:r>
      <w:r w:rsidR="00075782" w:rsidRPr="00DC2121">
        <w:rPr>
          <w:rFonts w:asciiTheme="majorBidi" w:hAnsiTheme="majorBidi" w:cstheme="majorBidi"/>
          <w:sz w:val="24"/>
          <w:szCs w:val="24"/>
        </w:rPr>
        <w:t xml:space="preserve"> venture capital initiative</w:t>
      </w:r>
      <w:r w:rsidR="0058511B">
        <w:rPr>
          <w:rFonts w:asciiTheme="majorBidi" w:hAnsiTheme="majorBidi" w:cstheme="majorBidi"/>
          <w:sz w:val="24"/>
          <w:szCs w:val="24"/>
        </w:rPr>
        <w:t xml:space="preserve"> for investment in Israeli</w:t>
      </w:r>
      <w:r w:rsidR="009E4ABA">
        <w:rPr>
          <w:rFonts w:asciiTheme="majorBidi" w:hAnsiTheme="majorBidi" w:cstheme="majorBidi"/>
          <w:sz w:val="24"/>
          <w:szCs w:val="24"/>
        </w:rPr>
        <w:t xml:space="preserve"> high-tech ventures</w:t>
      </w:r>
      <w:r w:rsidR="00075782" w:rsidRPr="00DC2121">
        <w:rPr>
          <w:rFonts w:asciiTheme="majorBidi" w:hAnsiTheme="majorBidi" w:cstheme="majorBidi"/>
          <w:sz w:val="24"/>
          <w:szCs w:val="24"/>
        </w:rPr>
        <w:t>.</w:t>
      </w:r>
      <w:r>
        <w:rPr>
          <w:rFonts w:asciiTheme="majorBidi" w:hAnsiTheme="majorBidi" w:cstheme="majorBidi"/>
          <w:sz w:val="24"/>
          <w:szCs w:val="24"/>
        </w:rPr>
        <w:t xml:space="preserve"> </w:t>
      </w:r>
    </w:p>
    <w:p w14:paraId="485E5B47" w14:textId="2D27CC2A" w:rsidR="00075782" w:rsidRPr="00DC2121" w:rsidRDefault="00276A54" w:rsidP="00075782">
      <w:pPr>
        <w:rPr>
          <w:rFonts w:asciiTheme="majorBidi" w:hAnsiTheme="majorBidi" w:cstheme="majorBidi"/>
          <w:sz w:val="24"/>
          <w:szCs w:val="24"/>
        </w:rPr>
      </w:pPr>
      <w:r>
        <w:rPr>
          <w:rFonts w:asciiTheme="majorBidi" w:hAnsiTheme="majorBidi" w:cstheme="majorBidi"/>
          <w:sz w:val="24"/>
          <w:szCs w:val="24"/>
        </w:rPr>
        <w:t>These crucial years also saw</w:t>
      </w:r>
      <w:r w:rsidR="00DC35B1" w:rsidRPr="00DC2121">
        <w:rPr>
          <w:rFonts w:asciiTheme="majorBidi" w:hAnsiTheme="majorBidi" w:cstheme="majorBidi"/>
          <w:sz w:val="24"/>
          <w:szCs w:val="24"/>
        </w:rPr>
        <w:t xml:space="preserve"> </w:t>
      </w:r>
      <w:r w:rsidR="00075782" w:rsidRPr="00DC2121">
        <w:rPr>
          <w:rFonts w:asciiTheme="majorBidi" w:hAnsiTheme="majorBidi" w:cstheme="majorBidi"/>
          <w:sz w:val="24"/>
          <w:szCs w:val="24"/>
        </w:rPr>
        <w:t>significant reform</w:t>
      </w:r>
      <w:r w:rsidR="00545F70" w:rsidRPr="00DC2121">
        <w:rPr>
          <w:rFonts w:asciiTheme="majorBidi" w:hAnsiTheme="majorBidi" w:cstheme="majorBidi"/>
          <w:sz w:val="24"/>
          <w:szCs w:val="24"/>
        </w:rPr>
        <w:t>s</w:t>
      </w:r>
      <w:r w:rsidR="00075782" w:rsidRPr="00DC2121">
        <w:rPr>
          <w:rFonts w:asciiTheme="majorBidi" w:hAnsiTheme="majorBidi" w:cstheme="majorBidi"/>
          <w:sz w:val="24"/>
          <w:szCs w:val="24"/>
        </w:rPr>
        <w:t xml:space="preserve"> </w:t>
      </w:r>
      <w:r w:rsidR="00DC35B1" w:rsidRPr="00DC2121">
        <w:rPr>
          <w:rFonts w:asciiTheme="majorBidi" w:hAnsiTheme="majorBidi" w:cstheme="majorBidi"/>
          <w:sz w:val="24"/>
          <w:szCs w:val="24"/>
        </w:rPr>
        <w:t>of Israel’s</w:t>
      </w:r>
      <w:r w:rsidR="00075782" w:rsidRPr="00DC2121">
        <w:rPr>
          <w:rFonts w:asciiTheme="majorBidi" w:hAnsiTheme="majorBidi" w:cstheme="majorBidi"/>
          <w:sz w:val="24"/>
          <w:szCs w:val="24"/>
        </w:rPr>
        <w:t xml:space="preserve"> higher education system, </w:t>
      </w:r>
      <w:r w:rsidR="00545F70" w:rsidRPr="00DC2121">
        <w:rPr>
          <w:rFonts w:asciiTheme="majorBidi" w:hAnsiTheme="majorBidi" w:cstheme="majorBidi"/>
          <w:sz w:val="24"/>
          <w:szCs w:val="24"/>
        </w:rPr>
        <w:t xml:space="preserve">with </w:t>
      </w:r>
      <w:r w:rsidR="008212BF">
        <w:rPr>
          <w:rFonts w:asciiTheme="majorBidi" w:hAnsiTheme="majorBidi" w:cstheme="majorBidi"/>
          <w:sz w:val="24"/>
          <w:szCs w:val="24"/>
        </w:rPr>
        <w:t xml:space="preserve">the </w:t>
      </w:r>
      <w:r w:rsidR="00075782" w:rsidRPr="00DC2121">
        <w:rPr>
          <w:rFonts w:asciiTheme="majorBidi" w:hAnsiTheme="majorBidi" w:cstheme="majorBidi"/>
          <w:sz w:val="24"/>
          <w:szCs w:val="24"/>
        </w:rPr>
        <w:t xml:space="preserve">establishment of new colleges that made </w:t>
      </w:r>
      <w:r w:rsidR="004D6EB9">
        <w:rPr>
          <w:rFonts w:asciiTheme="majorBidi" w:hAnsiTheme="majorBidi" w:cstheme="majorBidi"/>
          <w:sz w:val="24"/>
          <w:szCs w:val="24"/>
        </w:rPr>
        <w:t>higher education</w:t>
      </w:r>
      <w:r w:rsidR="00075782" w:rsidRPr="00DC2121">
        <w:rPr>
          <w:rFonts w:asciiTheme="majorBidi" w:hAnsiTheme="majorBidi" w:cstheme="majorBidi"/>
          <w:sz w:val="24"/>
          <w:szCs w:val="24"/>
        </w:rPr>
        <w:t xml:space="preserve"> accessible to </w:t>
      </w:r>
      <w:r w:rsidR="008212BF">
        <w:rPr>
          <w:rFonts w:asciiTheme="majorBidi" w:hAnsiTheme="majorBidi" w:cstheme="majorBidi"/>
          <w:sz w:val="24"/>
          <w:szCs w:val="24"/>
        </w:rPr>
        <w:t>a wider cross</w:t>
      </w:r>
      <w:r w:rsidR="00AE432F">
        <w:rPr>
          <w:rFonts w:asciiTheme="majorBidi" w:hAnsiTheme="majorBidi" w:cstheme="majorBidi"/>
          <w:sz w:val="24"/>
          <w:szCs w:val="24"/>
        </w:rPr>
        <w:t>-</w:t>
      </w:r>
      <w:r w:rsidR="008212BF">
        <w:rPr>
          <w:rFonts w:asciiTheme="majorBidi" w:hAnsiTheme="majorBidi" w:cstheme="majorBidi"/>
          <w:sz w:val="24"/>
          <w:szCs w:val="24"/>
        </w:rPr>
        <w:t xml:space="preserve">section </w:t>
      </w:r>
      <w:r w:rsidR="00075782" w:rsidRPr="00DC2121">
        <w:rPr>
          <w:rFonts w:asciiTheme="majorBidi" w:hAnsiTheme="majorBidi" w:cstheme="majorBidi"/>
          <w:sz w:val="24"/>
          <w:szCs w:val="24"/>
        </w:rPr>
        <w:t xml:space="preserve">of the population. A state health law was </w:t>
      </w:r>
      <w:r w:rsidR="00DC35B1" w:rsidRPr="00DC2121">
        <w:rPr>
          <w:rFonts w:asciiTheme="majorBidi" w:hAnsiTheme="majorBidi" w:cstheme="majorBidi"/>
          <w:sz w:val="24"/>
          <w:szCs w:val="24"/>
        </w:rPr>
        <w:t>enacted</w:t>
      </w:r>
      <w:r w:rsidR="00075782" w:rsidRPr="00DC2121">
        <w:rPr>
          <w:rFonts w:asciiTheme="majorBidi" w:hAnsiTheme="majorBidi" w:cstheme="majorBidi"/>
          <w:sz w:val="24"/>
          <w:szCs w:val="24"/>
        </w:rPr>
        <w:t xml:space="preserve"> that </w:t>
      </w:r>
      <w:r w:rsidR="00DC35B1" w:rsidRPr="00DC2121">
        <w:rPr>
          <w:rFonts w:asciiTheme="majorBidi" w:hAnsiTheme="majorBidi" w:cstheme="majorBidi"/>
          <w:sz w:val="24"/>
          <w:szCs w:val="24"/>
        </w:rPr>
        <w:t>created</w:t>
      </w:r>
      <w:r w:rsidR="00075782" w:rsidRPr="00DC2121">
        <w:rPr>
          <w:rFonts w:asciiTheme="majorBidi" w:hAnsiTheme="majorBidi" w:cstheme="majorBidi"/>
          <w:sz w:val="24"/>
          <w:szCs w:val="24"/>
        </w:rPr>
        <w:t xml:space="preserve"> a stable financial and competitive infrastructure for the health</w:t>
      </w:r>
      <w:r w:rsidR="008212BF">
        <w:rPr>
          <w:rFonts w:asciiTheme="majorBidi" w:hAnsiTheme="majorBidi" w:cstheme="majorBidi"/>
          <w:sz w:val="24"/>
          <w:szCs w:val="24"/>
        </w:rPr>
        <w:t>care</w:t>
      </w:r>
      <w:r w:rsidR="00075782" w:rsidRPr="00DC2121">
        <w:rPr>
          <w:rFonts w:asciiTheme="majorBidi" w:hAnsiTheme="majorBidi" w:cstheme="majorBidi"/>
          <w:sz w:val="24"/>
          <w:szCs w:val="24"/>
        </w:rPr>
        <w:t xml:space="preserve"> system. </w:t>
      </w:r>
      <w:commentRangeStart w:id="0"/>
      <w:r w:rsidR="00DC35B1" w:rsidRPr="00DC2121">
        <w:rPr>
          <w:rFonts w:asciiTheme="majorBidi" w:hAnsiTheme="majorBidi" w:cstheme="majorBidi"/>
          <w:sz w:val="24"/>
          <w:szCs w:val="24"/>
        </w:rPr>
        <w:t>These</w:t>
      </w:r>
      <w:commentRangeEnd w:id="0"/>
      <w:r w:rsidR="00AE432F">
        <w:rPr>
          <w:rStyle w:val="CommentReference"/>
        </w:rPr>
        <w:commentReference w:id="0"/>
      </w:r>
      <w:r w:rsidR="00DC35B1" w:rsidRPr="00DC2121">
        <w:rPr>
          <w:rFonts w:asciiTheme="majorBidi" w:hAnsiTheme="majorBidi" w:cstheme="majorBidi"/>
          <w:sz w:val="24"/>
          <w:szCs w:val="24"/>
        </w:rPr>
        <w:t xml:space="preserve"> and other</w:t>
      </w:r>
      <w:r w:rsidR="00075782" w:rsidRPr="00DC2121">
        <w:rPr>
          <w:rFonts w:asciiTheme="majorBidi" w:hAnsiTheme="majorBidi" w:cstheme="majorBidi"/>
          <w:sz w:val="24"/>
          <w:szCs w:val="24"/>
        </w:rPr>
        <w:t xml:space="preserve"> reforms</w:t>
      </w:r>
      <w:r w:rsidR="00DC35B1" w:rsidRPr="00DC2121">
        <w:rPr>
          <w:rFonts w:asciiTheme="majorBidi" w:hAnsiTheme="majorBidi" w:cstheme="majorBidi"/>
          <w:sz w:val="24"/>
          <w:szCs w:val="24"/>
        </w:rPr>
        <w:t xml:space="preserve">, </w:t>
      </w:r>
      <w:r w:rsidR="00545F70" w:rsidRPr="00DC2121">
        <w:rPr>
          <w:rFonts w:asciiTheme="majorBidi" w:hAnsiTheme="majorBidi" w:cstheme="majorBidi"/>
          <w:sz w:val="24"/>
          <w:szCs w:val="24"/>
        </w:rPr>
        <w:t>together with</w:t>
      </w:r>
      <w:r w:rsidR="00DC35B1" w:rsidRPr="00DC2121">
        <w:rPr>
          <w:rFonts w:asciiTheme="majorBidi" w:hAnsiTheme="majorBidi" w:cstheme="majorBidi"/>
          <w:sz w:val="24"/>
          <w:szCs w:val="24"/>
        </w:rPr>
        <w:t xml:space="preserve"> </w:t>
      </w:r>
      <w:r w:rsidR="00075782" w:rsidRPr="00DC2121">
        <w:rPr>
          <w:rFonts w:asciiTheme="majorBidi" w:hAnsiTheme="majorBidi" w:cstheme="majorBidi"/>
          <w:sz w:val="24"/>
          <w:szCs w:val="24"/>
        </w:rPr>
        <w:t xml:space="preserve">the </w:t>
      </w:r>
      <w:r>
        <w:rPr>
          <w:rFonts w:asciiTheme="majorBidi" w:hAnsiTheme="majorBidi" w:cstheme="majorBidi"/>
          <w:sz w:val="24"/>
          <w:szCs w:val="24"/>
        </w:rPr>
        <w:t xml:space="preserve">injection of educated immigrants </w:t>
      </w:r>
      <w:r w:rsidR="00075782" w:rsidRPr="00DC2121">
        <w:rPr>
          <w:rFonts w:asciiTheme="majorBidi" w:hAnsiTheme="majorBidi" w:cstheme="majorBidi"/>
          <w:sz w:val="24"/>
          <w:szCs w:val="24"/>
        </w:rPr>
        <w:t>from the former Soviet Union</w:t>
      </w:r>
      <w:r w:rsidR="00DC35B1" w:rsidRPr="00DC2121">
        <w:rPr>
          <w:rFonts w:asciiTheme="majorBidi" w:hAnsiTheme="majorBidi" w:cstheme="majorBidi"/>
          <w:sz w:val="24"/>
          <w:szCs w:val="24"/>
        </w:rPr>
        <w:t>,</w:t>
      </w:r>
      <w:r w:rsidR="00075782" w:rsidRPr="00DC2121">
        <w:rPr>
          <w:rFonts w:asciiTheme="majorBidi" w:hAnsiTheme="majorBidi" w:cstheme="majorBidi"/>
          <w:sz w:val="24"/>
          <w:szCs w:val="24"/>
        </w:rPr>
        <w:t xml:space="preserve"> enriched </w:t>
      </w:r>
      <w:r>
        <w:rPr>
          <w:rFonts w:asciiTheme="majorBidi" w:hAnsiTheme="majorBidi" w:cstheme="majorBidi"/>
          <w:sz w:val="24"/>
          <w:szCs w:val="24"/>
        </w:rPr>
        <w:t xml:space="preserve">Israel </w:t>
      </w:r>
      <w:r w:rsidR="00075782" w:rsidRPr="00DC2121">
        <w:rPr>
          <w:rFonts w:asciiTheme="majorBidi" w:hAnsiTheme="majorBidi" w:cstheme="majorBidi"/>
          <w:sz w:val="24"/>
          <w:szCs w:val="24"/>
        </w:rPr>
        <w:t>with skilled human capital</w:t>
      </w:r>
      <w:r w:rsidR="00545F70" w:rsidRPr="00DC2121">
        <w:rPr>
          <w:rFonts w:asciiTheme="majorBidi" w:hAnsiTheme="majorBidi" w:cstheme="majorBidi"/>
          <w:sz w:val="24"/>
          <w:szCs w:val="24"/>
        </w:rPr>
        <w:t xml:space="preserve">, </w:t>
      </w:r>
      <w:r w:rsidR="008212BF">
        <w:rPr>
          <w:rFonts w:asciiTheme="majorBidi" w:hAnsiTheme="majorBidi" w:cstheme="majorBidi"/>
          <w:sz w:val="24"/>
          <w:szCs w:val="24"/>
        </w:rPr>
        <w:t xml:space="preserve">which </w:t>
      </w:r>
      <w:r w:rsidR="004D6EB9">
        <w:rPr>
          <w:rFonts w:asciiTheme="majorBidi" w:hAnsiTheme="majorBidi" w:cstheme="majorBidi"/>
          <w:sz w:val="24"/>
          <w:szCs w:val="24"/>
        </w:rPr>
        <w:t>had a positive effect on the country’s</w:t>
      </w:r>
      <w:r w:rsidR="00075782" w:rsidRPr="00DC2121">
        <w:rPr>
          <w:rFonts w:asciiTheme="majorBidi" w:hAnsiTheme="majorBidi" w:cstheme="majorBidi"/>
          <w:sz w:val="24"/>
          <w:szCs w:val="24"/>
        </w:rPr>
        <w:t xml:space="preserve"> economy and </w:t>
      </w:r>
      <w:commentRangeStart w:id="1"/>
      <w:r w:rsidR="00075782" w:rsidRPr="00DC2121">
        <w:rPr>
          <w:rFonts w:asciiTheme="majorBidi" w:hAnsiTheme="majorBidi" w:cstheme="majorBidi"/>
          <w:sz w:val="24"/>
          <w:szCs w:val="24"/>
        </w:rPr>
        <w:t>societ</w:t>
      </w:r>
      <w:r>
        <w:rPr>
          <w:rFonts w:asciiTheme="majorBidi" w:hAnsiTheme="majorBidi" w:cstheme="majorBidi"/>
          <w:sz w:val="24"/>
          <w:szCs w:val="24"/>
        </w:rPr>
        <w:t>y</w:t>
      </w:r>
      <w:commentRangeEnd w:id="1"/>
      <w:r>
        <w:rPr>
          <w:rStyle w:val="CommentReference"/>
        </w:rPr>
        <w:commentReference w:id="1"/>
      </w:r>
      <w:r>
        <w:rPr>
          <w:rFonts w:asciiTheme="majorBidi" w:hAnsiTheme="majorBidi" w:cstheme="majorBidi"/>
          <w:sz w:val="24"/>
          <w:szCs w:val="24"/>
        </w:rPr>
        <w:t xml:space="preserve">. </w:t>
      </w:r>
    </w:p>
    <w:p w14:paraId="3AE2A6A3" w14:textId="455F8D69" w:rsidR="00075782" w:rsidRPr="00DC2121" w:rsidRDefault="007A16C8" w:rsidP="00C805E8">
      <w:pPr>
        <w:rPr>
          <w:rFonts w:asciiTheme="majorBidi" w:hAnsiTheme="majorBidi" w:cstheme="majorBidi"/>
          <w:sz w:val="24"/>
          <w:szCs w:val="24"/>
        </w:rPr>
      </w:pPr>
      <w:r w:rsidRPr="00C805E8">
        <w:rPr>
          <w:rFonts w:asciiTheme="majorBidi" w:hAnsiTheme="majorBidi" w:cstheme="majorBidi"/>
          <w:sz w:val="24"/>
          <w:szCs w:val="24"/>
        </w:rPr>
        <w:lastRenderedPageBreak/>
        <w:t>In this decade,</w:t>
      </w:r>
      <w:commentRangeStart w:id="2"/>
      <w:commentRangeEnd w:id="2"/>
      <w:r w:rsidR="0058511B" w:rsidRPr="007A16C8">
        <w:rPr>
          <w:rStyle w:val="CommentReference"/>
        </w:rPr>
        <w:commentReference w:id="2"/>
      </w:r>
      <w:r w:rsidR="0058511B" w:rsidRPr="00C805E8">
        <w:rPr>
          <w:rFonts w:asciiTheme="majorBidi" w:hAnsiTheme="majorBidi" w:cstheme="majorBidi"/>
          <w:sz w:val="24"/>
          <w:szCs w:val="24"/>
        </w:rPr>
        <w:t xml:space="preserve"> the government’s involvement in the economy decreased, and the Histadrut and the Jewish Agency ceased their commercial activities.</w:t>
      </w:r>
      <w:r>
        <w:rPr>
          <w:rFonts w:asciiTheme="majorBidi" w:hAnsiTheme="majorBidi" w:cstheme="majorBidi"/>
          <w:sz w:val="24"/>
          <w:szCs w:val="24"/>
        </w:rPr>
        <w:t xml:space="preserve"> </w:t>
      </w:r>
      <w:r w:rsidR="00545F70" w:rsidRPr="00DC2121">
        <w:rPr>
          <w:rFonts w:asciiTheme="majorBidi" w:hAnsiTheme="majorBidi" w:cstheme="majorBidi"/>
          <w:sz w:val="24"/>
          <w:szCs w:val="24"/>
        </w:rPr>
        <w:t>M</w:t>
      </w:r>
      <w:r w:rsidR="00075782" w:rsidRPr="00DC2121">
        <w:rPr>
          <w:rFonts w:asciiTheme="majorBidi" w:hAnsiTheme="majorBidi" w:cstheme="majorBidi"/>
          <w:sz w:val="24"/>
          <w:szCs w:val="24"/>
        </w:rPr>
        <w:t>acroeconomic, fiscal, and monetary polic</w:t>
      </w:r>
      <w:r w:rsidR="00545F70" w:rsidRPr="00DC2121">
        <w:rPr>
          <w:rFonts w:asciiTheme="majorBidi" w:hAnsiTheme="majorBidi" w:cstheme="majorBidi"/>
          <w:sz w:val="24"/>
          <w:szCs w:val="24"/>
        </w:rPr>
        <w:t>y shifts</w:t>
      </w:r>
      <w:r w:rsidR="00075782" w:rsidRPr="00DC2121">
        <w:rPr>
          <w:rFonts w:asciiTheme="majorBidi" w:hAnsiTheme="majorBidi" w:cstheme="majorBidi"/>
          <w:sz w:val="24"/>
          <w:szCs w:val="24"/>
        </w:rPr>
        <w:t xml:space="preserve"> brought Israel closer to the standards accepted in developed Western economies. The most prominent expression of the processes and changes </w:t>
      </w:r>
      <w:r w:rsidR="00545F70" w:rsidRPr="00DC2121">
        <w:rPr>
          <w:rFonts w:asciiTheme="majorBidi" w:hAnsiTheme="majorBidi" w:cstheme="majorBidi"/>
          <w:sz w:val="24"/>
          <w:szCs w:val="24"/>
        </w:rPr>
        <w:t>that the</w:t>
      </w:r>
      <w:r w:rsidR="00075782" w:rsidRPr="00DC2121">
        <w:rPr>
          <w:rFonts w:asciiTheme="majorBidi" w:hAnsiTheme="majorBidi" w:cstheme="majorBidi"/>
          <w:sz w:val="24"/>
          <w:szCs w:val="24"/>
        </w:rPr>
        <w:t xml:space="preserve"> economy </w:t>
      </w:r>
      <w:r w:rsidR="00545F70" w:rsidRPr="00DC2121">
        <w:rPr>
          <w:rFonts w:asciiTheme="majorBidi" w:hAnsiTheme="majorBidi" w:cstheme="majorBidi"/>
          <w:sz w:val="24"/>
          <w:szCs w:val="24"/>
        </w:rPr>
        <w:t xml:space="preserve">had </w:t>
      </w:r>
      <w:r w:rsidR="00276A54">
        <w:rPr>
          <w:rFonts w:asciiTheme="majorBidi" w:hAnsiTheme="majorBidi" w:cstheme="majorBidi"/>
          <w:sz w:val="24"/>
          <w:szCs w:val="24"/>
        </w:rPr>
        <w:t xml:space="preserve">undergone </w:t>
      </w:r>
      <w:r w:rsidR="00075782" w:rsidRPr="00DC2121">
        <w:rPr>
          <w:rFonts w:asciiTheme="majorBidi" w:hAnsiTheme="majorBidi" w:cstheme="majorBidi"/>
          <w:sz w:val="24"/>
          <w:szCs w:val="24"/>
        </w:rPr>
        <w:t>was the A- rating given to Israel by the international rating agencies in November 1995</w:t>
      </w:r>
      <w:r>
        <w:rPr>
          <w:rFonts w:asciiTheme="majorBidi" w:hAnsiTheme="majorBidi" w:cstheme="majorBidi"/>
          <w:sz w:val="24"/>
          <w:szCs w:val="24"/>
        </w:rPr>
        <w:t>, reflecting</w:t>
      </w:r>
      <w:r w:rsidR="00075782" w:rsidRPr="00DC2121">
        <w:rPr>
          <w:rFonts w:asciiTheme="majorBidi" w:hAnsiTheme="majorBidi" w:cstheme="majorBidi"/>
          <w:sz w:val="24"/>
          <w:szCs w:val="24"/>
        </w:rPr>
        <w:t xml:space="preserve"> Israel’s strength in the international capital market.</w:t>
      </w:r>
    </w:p>
    <w:p w14:paraId="05133F8D" w14:textId="766DCE4C" w:rsidR="00075782" w:rsidRDefault="00075782" w:rsidP="00075782">
      <w:pPr>
        <w:rPr>
          <w:rFonts w:asciiTheme="majorBidi" w:hAnsiTheme="majorBidi" w:cstheme="majorBidi"/>
          <w:sz w:val="24"/>
          <w:szCs w:val="24"/>
        </w:rPr>
      </w:pPr>
      <w:r w:rsidRPr="00DC2121">
        <w:rPr>
          <w:rFonts w:asciiTheme="majorBidi" w:hAnsiTheme="majorBidi" w:cstheme="majorBidi"/>
          <w:sz w:val="24"/>
          <w:szCs w:val="24"/>
        </w:rPr>
        <w:t xml:space="preserve">The </w:t>
      </w:r>
      <w:r w:rsidR="00DC35B1" w:rsidRPr="00DC2121">
        <w:rPr>
          <w:rFonts w:asciiTheme="majorBidi" w:hAnsiTheme="majorBidi" w:cstheme="majorBidi"/>
          <w:sz w:val="24"/>
          <w:szCs w:val="24"/>
        </w:rPr>
        <w:t>cancelation</w:t>
      </w:r>
      <w:r w:rsidR="002C57A1" w:rsidRPr="00DC2121">
        <w:rPr>
          <w:rFonts w:asciiTheme="majorBidi" w:hAnsiTheme="majorBidi" w:cstheme="majorBidi"/>
          <w:sz w:val="24"/>
          <w:szCs w:val="24"/>
        </w:rPr>
        <w:t xml:space="preserve"> of the </w:t>
      </w:r>
      <w:r w:rsidR="00DC35B1" w:rsidRPr="00DC2121">
        <w:rPr>
          <w:rFonts w:asciiTheme="majorBidi" w:hAnsiTheme="majorBidi" w:cstheme="majorBidi"/>
          <w:sz w:val="24"/>
          <w:szCs w:val="24"/>
        </w:rPr>
        <w:t xml:space="preserve">IAI </w:t>
      </w:r>
      <w:r w:rsidR="002C57A1" w:rsidRPr="00DC2121">
        <w:rPr>
          <w:rFonts w:asciiTheme="majorBidi" w:hAnsiTheme="majorBidi" w:cstheme="majorBidi"/>
          <w:sz w:val="24"/>
          <w:szCs w:val="24"/>
        </w:rPr>
        <w:t>Lavi</w:t>
      </w:r>
      <w:r w:rsidR="00DC35B1" w:rsidRPr="00DC2121">
        <w:rPr>
          <w:rFonts w:asciiTheme="majorBidi" w:hAnsiTheme="majorBidi" w:cstheme="majorBidi"/>
          <w:sz w:val="24"/>
          <w:szCs w:val="24"/>
        </w:rPr>
        <w:t xml:space="preserve"> fighter jet project</w:t>
      </w:r>
      <w:r w:rsidR="002C57A1" w:rsidRPr="00DC2121">
        <w:rPr>
          <w:rFonts w:asciiTheme="majorBidi" w:hAnsiTheme="majorBidi" w:cstheme="majorBidi"/>
          <w:sz w:val="24"/>
          <w:szCs w:val="24"/>
        </w:rPr>
        <w:t xml:space="preserve"> in 1987 was an important test </w:t>
      </w:r>
      <w:r w:rsidR="005E15C6">
        <w:rPr>
          <w:rFonts w:asciiTheme="majorBidi" w:hAnsiTheme="majorBidi" w:cstheme="majorBidi"/>
          <w:sz w:val="24"/>
          <w:szCs w:val="24"/>
        </w:rPr>
        <w:t>of</w:t>
      </w:r>
      <w:r w:rsidR="002C57A1" w:rsidRPr="00DC2121">
        <w:rPr>
          <w:rFonts w:asciiTheme="majorBidi" w:hAnsiTheme="majorBidi" w:cstheme="majorBidi"/>
          <w:sz w:val="24"/>
          <w:szCs w:val="24"/>
        </w:rPr>
        <w:t xml:space="preserve"> budget rationalization in the </w:t>
      </w:r>
      <w:r w:rsidR="007A16C8">
        <w:rPr>
          <w:rFonts w:asciiTheme="majorBidi" w:hAnsiTheme="majorBidi" w:cstheme="majorBidi"/>
          <w:sz w:val="24"/>
          <w:szCs w:val="24"/>
        </w:rPr>
        <w:t xml:space="preserve">area of </w:t>
      </w:r>
      <w:r w:rsidR="002C57A1" w:rsidRPr="00DC2121">
        <w:rPr>
          <w:rFonts w:asciiTheme="majorBidi" w:hAnsiTheme="majorBidi" w:cstheme="majorBidi"/>
          <w:sz w:val="24"/>
          <w:szCs w:val="24"/>
        </w:rPr>
        <w:t xml:space="preserve">defense. </w:t>
      </w:r>
      <w:r w:rsidR="004D6EB9" w:rsidRPr="00C805E8">
        <w:rPr>
          <w:rFonts w:asciiTheme="majorBidi" w:hAnsiTheme="majorBidi" w:cstheme="majorBidi"/>
          <w:sz w:val="24"/>
          <w:szCs w:val="24"/>
          <w:highlight w:val="yellow"/>
        </w:rPr>
        <w:t>Growing</w:t>
      </w:r>
      <w:r w:rsidR="002C57A1" w:rsidRPr="00C805E8">
        <w:rPr>
          <w:rFonts w:asciiTheme="majorBidi" w:hAnsiTheme="majorBidi" w:cstheme="majorBidi"/>
          <w:sz w:val="24"/>
          <w:szCs w:val="24"/>
          <w:highlight w:val="yellow"/>
        </w:rPr>
        <w:t xml:space="preserve"> investments in transportation, water, and sewage infrastructures </w:t>
      </w:r>
      <w:r w:rsidR="005E15C6" w:rsidRPr="00C805E8">
        <w:rPr>
          <w:rFonts w:asciiTheme="majorBidi" w:hAnsiTheme="majorBidi" w:cstheme="majorBidi"/>
          <w:sz w:val="24"/>
          <w:szCs w:val="24"/>
          <w:highlight w:val="yellow"/>
        </w:rPr>
        <w:t>began to</w:t>
      </w:r>
      <w:r w:rsidR="002C57A1" w:rsidRPr="00C805E8">
        <w:rPr>
          <w:rFonts w:asciiTheme="majorBidi" w:hAnsiTheme="majorBidi" w:cstheme="majorBidi"/>
          <w:sz w:val="24"/>
          <w:szCs w:val="24"/>
          <w:highlight w:val="yellow"/>
        </w:rPr>
        <w:t xml:space="preserve"> clos</w:t>
      </w:r>
      <w:r w:rsidR="005E15C6" w:rsidRPr="00C805E8">
        <w:rPr>
          <w:rFonts w:asciiTheme="majorBidi" w:hAnsiTheme="majorBidi" w:cstheme="majorBidi"/>
          <w:sz w:val="24"/>
          <w:szCs w:val="24"/>
          <w:highlight w:val="yellow"/>
        </w:rPr>
        <w:t>e</w:t>
      </w:r>
      <w:r w:rsidR="002C57A1" w:rsidRPr="00C805E8">
        <w:rPr>
          <w:rFonts w:asciiTheme="majorBidi" w:hAnsiTheme="majorBidi" w:cstheme="majorBidi"/>
          <w:sz w:val="24"/>
          <w:szCs w:val="24"/>
          <w:highlight w:val="yellow"/>
        </w:rPr>
        <w:t xml:space="preserve"> the large gaps</w:t>
      </w:r>
      <w:r w:rsidR="00AE432F" w:rsidRPr="00C805E8">
        <w:rPr>
          <w:rFonts w:asciiTheme="majorBidi" w:hAnsiTheme="majorBidi" w:cstheme="majorBidi"/>
          <w:sz w:val="24"/>
          <w:szCs w:val="24"/>
          <w:highlight w:val="yellow"/>
        </w:rPr>
        <w:t xml:space="preserve"> between different communities</w:t>
      </w:r>
      <w:r w:rsidR="002C57A1" w:rsidRPr="00C805E8">
        <w:rPr>
          <w:rFonts w:asciiTheme="majorBidi" w:hAnsiTheme="majorBidi" w:cstheme="majorBidi"/>
          <w:sz w:val="24"/>
          <w:szCs w:val="24"/>
          <w:highlight w:val="yellow"/>
        </w:rPr>
        <w:t xml:space="preserve"> in these </w:t>
      </w:r>
      <w:commentRangeStart w:id="3"/>
      <w:r w:rsidR="002C57A1" w:rsidRPr="00C805E8">
        <w:rPr>
          <w:rFonts w:asciiTheme="majorBidi" w:hAnsiTheme="majorBidi" w:cstheme="majorBidi"/>
          <w:sz w:val="24"/>
          <w:szCs w:val="24"/>
          <w:highlight w:val="yellow"/>
        </w:rPr>
        <w:t>areas</w:t>
      </w:r>
      <w:commentRangeEnd w:id="3"/>
      <w:r w:rsidR="00AE432F">
        <w:rPr>
          <w:rStyle w:val="CommentReference"/>
        </w:rPr>
        <w:commentReference w:id="3"/>
      </w:r>
      <w:r w:rsidR="002C57A1" w:rsidRPr="00C805E8">
        <w:rPr>
          <w:rFonts w:asciiTheme="majorBidi" w:hAnsiTheme="majorBidi" w:cstheme="majorBidi"/>
          <w:sz w:val="24"/>
          <w:szCs w:val="24"/>
          <w:highlight w:val="yellow"/>
        </w:rPr>
        <w:t>.</w:t>
      </w:r>
      <w:r w:rsidR="00AD0BF3">
        <w:rPr>
          <w:rFonts w:asciiTheme="majorBidi" w:hAnsiTheme="majorBidi" w:cstheme="majorBidi"/>
          <w:sz w:val="24"/>
          <w:szCs w:val="24"/>
        </w:rPr>
        <w:t xml:space="preserve"> Another important event </w:t>
      </w:r>
      <w:r w:rsidR="00276A54">
        <w:rPr>
          <w:rFonts w:asciiTheme="majorBidi" w:hAnsiTheme="majorBidi" w:cstheme="majorBidi"/>
          <w:sz w:val="24"/>
          <w:szCs w:val="24"/>
        </w:rPr>
        <w:t>came in 1991, with</w:t>
      </w:r>
      <w:r w:rsidR="00AD0BF3">
        <w:rPr>
          <w:rFonts w:asciiTheme="majorBidi" w:hAnsiTheme="majorBidi" w:cstheme="majorBidi"/>
          <w:sz w:val="24"/>
          <w:szCs w:val="24"/>
        </w:rPr>
        <w:t xml:space="preserve"> </w:t>
      </w:r>
      <w:r w:rsidR="005E15C6">
        <w:rPr>
          <w:rFonts w:asciiTheme="majorBidi" w:hAnsiTheme="majorBidi" w:cstheme="majorBidi"/>
          <w:sz w:val="24"/>
          <w:szCs w:val="24"/>
        </w:rPr>
        <w:t>Israel’s</w:t>
      </w:r>
      <w:r w:rsidR="00AD0BF3">
        <w:rPr>
          <w:rFonts w:asciiTheme="majorBidi" w:hAnsiTheme="majorBidi" w:cstheme="majorBidi"/>
          <w:sz w:val="24"/>
          <w:szCs w:val="24"/>
        </w:rPr>
        <w:t xml:space="preserve"> unilateral decision to lower</w:t>
      </w:r>
      <w:r w:rsidR="005E15C6">
        <w:rPr>
          <w:rFonts w:asciiTheme="majorBidi" w:hAnsiTheme="majorBidi" w:cstheme="majorBidi"/>
          <w:sz w:val="24"/>
          <w:szCs w:val="24"/>
        </w:rPr>
        <w:t xml:space="preserve"> import</w:t>
      </w:r>
      <w:r w:rsidR="00AD0BF3">
        <w:rPr>
          <w:rFonts w:asciiTheme="majorBidi" w:hAnsiTheme="majorBidi" w:cstheme="majorBidi"/>
          <w:sz w:val="24"/>
          <w:szCs w:val="24"/>
        </w:rPr>
        <w:t xml:space="preserve"> tariffs </w:t>
      </w:r>
      <w:r w:rsidR="005E15C6">
        <w:rPr>
          <w:rFonts w:asciiTheme="majorBidi" w:hAnsiTheme="majorBidi" w:cstheme="majorBidi"/>
          <w:sz w:val="24"/>
          <w:szCs w:val="24"/>
        </w:rPr>
        <w:t>across the board</w:t>
      </w:r>
      <w:r w:rsidR="00AD0BF3">
        <w:rPr>
          <w:rFonts w:asciiTheme="majorBidi" w:hAnsiTheme="majorBidi" w:cstheme="majorBidi"/>
          <w:sz w:val="24"/>
          <w:szCs w:val="24"/>
        </w:rPr>
        <w:t>. The government, on the initiative of the Ministry of Finance, opened the economy to imports from countries with which Israel did not have free trade agreements</w:t>
      </w:r>
      <w:r w:rsidR="00276A54">
        <w:rPr>
          <w:rFonts w:asciiTheme="majorBidi" w:hAnsiTheme="majorBidi" w:cstheme="majorBidi"/>
          <w:sz w:val="24"/>
          <w:szCs w:val="24"/>
        </w:rPr>
        <w:t xml:space="preserve">, including </w:t>
      </w:r>
      <w:r w:rsidR="00AD0BF3">
        <w:rPr>
          <w:rFonts w:asciiTheme="majorBidi" w:hAnsiTheme="majorBidi" w:cstheme="majorBidi"/>
          <w:sz w:val="24"/>
          <w:szCs w:val="24"/>
        </w:rPr>
        <w:t xml:space="preserve">China. </w:t>
      </w:r>
      <w:r w:rsidR="00276A54">
        <w:rPr>
          <w:rFonts w:asciiTheme="majorBidi" w:hAnsiTheme="majorBidi" w:cstheme="majorBidi"/>
          <w:sz w:val="24"/>
          <w:szCs w:val="24"/>
        </w:rPr>
        <w:t>Import ta</w:t>
      </w:r>
      <w:r w:rsidR="00AD0BF3">
        <w:rPr>
          <w:rFonts w:asciiTheme="majorBidi" w:hAnsiTheme="majorBidi" w:cstheme="majorBidi"/>
          <w:sz w:val="24"/>
          <w:szCs w:val="24"/>
        </w:rPr>
        <w:t xml:space="preserve">riffs dropped </w:t>
      </w:r>
      <w:r w:rsidR="00276A54">
        <w:rPr>
          <w:rFonts w:asciiTheme="majorBidi" w:hAnsiTheme="majorBidi" w:cstheme="majorBidi"/>
          <w:sz w:val="24"/>
          <w:szCs w:val="24"/>
        </w:rPr>
        <w:t>by dozens of percentage points to around</w:t>
      </w:r>
      <w:r w:rsidR="00AD0BF3">
        <w:rPr>
          <w:rFonts w:asciiTheme="majorBidi" w:hAnsiTheme="majorBidi" w:cstheme="majorBidi"/>
          <w:sz w:val="24"/>
          <w:szCs w:val="24"/>
        </w:rPr>
        <w:t xml:space="preserve"> 8</w:t>
      </w:r>
      <w:r w:rsidR="007A16C8">
        <w:rPr>
          <w:rFonts w:asciiTheme="majorBidi" w:hAnsiTheme="majorBidi" w:cstheme="majorBidi"/>
          <w:sz w:val="24"/>
          <w:szCs w:val="24"/>
        </w:rPr>
        <w:t>–</w:t>
      </w:r>
      <w:r w:rsidR="00AD0BF3">
        <w:rPr>
          <w:rFonts w:asciiTheme="majorBidi" w:hAnsiTheme="majorBidi" w:cstheme="majorBidi"/>
          <w:sz w:val="24"/>
          <w:szCs w:val="24"/>
        </w:rPr>
        <w:t>12 percent. Th</w:t>
      </w:r>
      <w:r w:rsidR="00276A54">
        <w:rPr>
          <w:rFonts w:asciiTheme="majorBidi" w:hAnsiTheme="majorBidi" w:cstheme="majorBidi"/>
          <w:sz w:val="24"/>
          <w:szCs w:val="24"/>
        </w:rPr>
        <w:t>is</w:t>
      </w:r>
      <w:r w:rsidR="00AD0BF3">
        <w:rPr>
          <w:rFonts w:asciiTheme="majorBidi" w:hAnsiTheme="majorBidi" w:cstheme="majorBidi"/>
          <w:sz w:val="24"/>
          <w:szCs w:val="24"/>
        </w:rPr>
        <w:t xml:space="preserve"> move streamline</w:t>
      </w:r>
      <w:r w:rsidR="005E15C6">
        <w:rPr>
          <w:rFonts w:asciiTheme="majorBidi" w:hAnsiTheme="majorBidi" w:cstheme="majorBidi"/>
          <w:sz w:val="24"/>
          <w:szCs w:val="24"/>
        </w:rPr>
        <w:t>d</w:t>
      </w:r>
      <w:r w:rsidR="00AD0BF3">
        <w:rPr>
          <w:rFonts w:asciiTheme="majorBidi" w:hAnsiTheme="majorBidi" w:cstheme="majorBidi"/>
          <w:sz w:val="24"/>
          <w:szCs w:val="24"/>
        </w:rPr>
        <w:t xml:space="preserve"> </w:t>
      </w:r>
      <w:r w:rsidR="00276A54">
        <w:rPr>
          <w:rFonts w:asciiTheme="majorBidi" w:hAnsiTheme="majorBidi" w:cstheme="majorBidi"/>
          <w:sz w:val="24"/>
          <w:szCs w:val="24"/>
        </w:rPr>
        <w:t xml:space="preserve">Israeli </w:t>
      </w:r>
      <w:r w:rsidR="00AD0BF3">
        <w:rPr>
          <w:rFonts w:asciiTheme="majorBidi" w:hAnsiTheme="majorBidi" w:cstheme="majorBidi"/>
          <w:sz w:val="24"/>
          <w:szCs w:val="24"/>
        </w:rPr>
        <w:t xml:space="preserve">industry and </w:t>
      </w:r>
      <w:r w:rsidR="00276A54">
        <w:rPr>
          <w:rFonts w:asciiTheme="majorBidi" w:hAnsiTheme="majorBidi" w:cstheme="majorBidi"/>
          <w:sz w:val="24"/>
          <w:szCs w:val="24"/>
        </w:rPr>
        <w:t>opened the door to</w:t>
      </w:r>
      <w:r w:rsidR="00AD0BF3">
        <w:rPr>
          <w:rFonts w:asciiTheme="majorBidi" w:hAnsiTheme="majorBidi" w:cstheme="majorBidi"/>
          <w:sz w:val="24"/>
          <w:szCs w:val="24"/>
        </w:rPr>
        <w:t xml:space="preserve"> </w:t>
      </w:r>
      <w:r w:rsidR="007A16C8">
        <w:rPr>
          <w:rFonts w:asciiTheme="majorBidi" w:hAnsiTheme="majorBidi" w:cstheme="majorBidi"/>
          <w:sz w:val="24"/>
          <w:szCs w:val="24"/>
        </w:rPr>
        <w:t>inexpensive</w:t>
      </w:r>
      <w:r w:rsidR="00AD0BF3">
        <w:rPr>
          <w:rFonts w:asciiTheme="majorBidi" w:hAnsiTheme="majorBidi" w:cstheme="majorBidi"/>
          <w:sz w:val="24"/>
          <w:szCs w:val="24"/>
        </w:rPr>
        <w:t xml:space="preserve"> </w:t>
      </w:r>
      <w:r w:rsidR="005E15C6">
        <w:rPr>
          <w:rFonts w:asciiTheme="majorBidi" w:hAnsiTheme="majorBidi" w:cstheme="majorBidi"/>
          <w:sz w:val="24"/>
          <w:szCs w:val="24"/>
        </w:rPr>
        <w:t>imported</w:t>
      </w:r>
      <w:r w:rsidR="00276A54">
        <w:rPr>
          <w:rFonts w:asciiTheme="majorBidi" w:hAnsiTheme="majorBidi" w:cstheme="majorBidi"/>
          <w:sz w:val="24"/>
          <w:szCs w:val="24"/>
        </w:rPr>
        <w:t xml:space="preserve"> goods</w:t>
      </w:r>
      <w:r w:rsidR="00AE432F">
        <w:rPr>
          <w:rFonts w:asciiTheme="majorBidi" w:hAnsiTheme="majorBidi" w:cstheme="majorBidi"/>
          <w:sz w:val="24"/>
          <w:szCs w:val="24"/>
        </w:rPr>
        <w:t>, which benefitted</w:t>
      </w:r>
      <w:r w:rsidR="007A16C8">
        <w:rPr>
          <w:rFonts w:asciiTheme="majorBidi" w:hAnsiTheme="majorBidi" w:cstheme="majorBidi"/>
          <w:sz w:val="24"/>
          <w:szCs w:val="24"/>
        </w:rPr>
        <w:t xml:space="preserve"> consumers</w:t>
      </w:r>
      <w:r w:rsidR="00AD0BF3">
        <w:rPr>
          <w:rFonts w:asciiTheme="majorBidi" w:hAnsiTheme="majorBidi" w:cstheme="majorBidi"/>
          <w:sz w:val="24"/>
          <w:szCs w:val="24"/>
        </w:rPr>
        <w:t xml:space="preserve">. The decision provoked a great deal of debate and opposition </w:t>
      </w:r>
      <w:r w:rsidR="00477BA8">
        <w:rPr>
          <w:rFonts w:asciiTheme="majorBidi" w:hAnsiTheme="majorBidi" w:cstheme="majorBidi"/>
          <w:sz w:val="24"/>
          <w:szCs w:val="24"/>
        </w:rPr>
        <w:t>among Israel’s</w:t>
      </w:r>
      <w:r w:rsidR="00AD0BF3">
        <w:rPr>
          <w:rFonts w:asciiTheme="majorBidi" w:hAnsiTheme="majorBidi" w:cstheme="majorBidi"/>
          <w:sz w:val="24"/>
          <w:szCs w:val="24"/>
        </w:rPr>
        <w:t xml:space="preserve"> industrialists, who </w:t>
      </w:r>
      <w:r w:rsidR="00477BA8">
        <w:rPr>
          <w:rFonts w:asciiTheme="majorBidi" w:hAnsiTheme="majorBidi" w:cstheme="majorBidi"/>
          <w:sz w:val="24"/>
          <w:szCs w:val="24"/>
        </w:rPr>
        <w:t>feared the influx of cheap imports would</w:t>
      </w:r>
      <w:r w:rsidR="00AD0BF3">
        <w:rPr>
          <w:rFonts w:asciiTheme="majorBidi" w:hAnsiTheme="majorBidi" w:cstheme="majorBidi"/>
          <w:sz w:val="24"/>
          <w:szCs w:val="24"/>
        </w:rPr>
        <w:t xml:space="preserve"> harm</w:t>
      </w:r>
      <w:r w:rsidR="005E15C6">
        <w:rPr>
          <w:rFonts w:asciiTheme="majorBidi" w:hAnsiTheme="majorBidi" w:cstheme="majorBidi"/>
          <w:sz w:val="24"/>
          <w:szCs w:val="24"/>
        </w:rPr>
        <w:t xml:space="preserve"> their interests</w:t>
      </w:r>
      <w:r w:rsidR="00477BA8">
        <w:rPr>
          <w:rFonts w:asciiTheme="majorBidi" w:hAnsiTheme="majorBidi" w:cstheme="majorBidi"/>
          <w:sz w:val="24"/>
          <w:szCs w:val="24"/>
        </w:rPr>
        <w:t xml:space="preserve">. They </w:t>
      </w:r>
      <w:r w:rsidR="005E15C6">
        <w:rPr>
          <w:rFonts w:asciiTheme="majorBidi" w:hAnsiTheme="majorBidi" w:cstheme="majorBidi"/>
          <w:sz w:val="24"/>
          <w:szCs w:val="24"/>
        </w:rPr>
        <w:t xml:space="preserve">argued </w:t>
      </w:r>
      <w:r w:rsidR="00AD0BF3">
        <w:rPr>
          <w:rFonts w:asciiTheme="majorBidi" w:hAnsiTheme="majorBidi" w:cstheme="majorBidi"/>
          <w:sz w:val="24"/>
          <w:szCs w:val="24"/>
        </w:rPr>
        <w:t>that traditional industries with low added value</w:t>
      </w:r>
      <w:r w:rsidR="005E15C6">
        <w:rPr>
          <w:rFonts w:asciiTheme="majorBidi" w:hAnsiTheme="majorBidi" w:cstheme="majorBidi"/>
          <w:sz w:val="24"/>
          <w:szCs w:val="24"/>
        </w:rPr>
        <w:t xml:space="preserve"> </w:t>
      </w:r>
      <w:r w:rsidR="00AD0BF3">
        <w:rPr>
          <w:rFonts w:asciiTheme="majorBidi" w:hAnsiTheme="majorBidi" w:cstheme="majorBidi"/>
          <w:sz w:val="24"/>
          <w:szCs w:val="24"/>
        </w:rPr>
        <w:t xml:space="preserve">could not compete </w:t>
      </w:r>
      <w:r w:rsidR="005E15C6">
        <w:rPr>
          <w:rFonts w:asciiTheme="majorBidi" w:hAnsiTheme="majorBidi" w:cstheme="majorBidi"/>
          <w:sz w:val="24"/>
          <w:szCs w:val="24"/>
        </w:rPr>
        <w:t>and</w:t>
      </w:r>
      <w:r w:rsidR="00AD0BF3">
        <w:rPr>
          <w:rFonts w:asciiTheme="majorBidi" w:hAnsiTheme="majorBidi" w:cstheme="majorBidi"/>
          <w:sz w:val="24"/>
          <w:szCs w:val="24"/>
        </w:rPr>
        <w:t xml:space="preserve"> </w:t>
      </w:r>
      <w:r w:rsidR="005E15C6">
        <w:rPr>
          <w:rFonts w:asciiTheme="majorBidi" w:hAnsiTheme="majorBidi" w:cstheme="majorBidi"/>
          <w:sz w:val="24"/>
          <w:szCs w:val="24"/>
        </w:rPr>
        <w:t>would go out of business</w:t>
      </w:r>
      <w:r w:rsidR="00AD0BF3">
        <w:rPr>
          <w:rFonts w:asciiTheme="majorBidi" w:hAnsiTheme="majorBidi" w:cstheme="majorBidi"/>
          <w:sz w:val="24"/>
          <w:szCs w:val="24"/>
        </w:rPr>
        <w:t xml:space="preserve">. </w:t>
      </w:r>
      <w:r w:rsidR="005E15C6">
        <w:rPr>
          <w:rFonts w:asciiTheme="majorBidi" w:hAnsiTheme="majorBidi" w:cstheme="majorBidi"/>
          <w:sz w:val="24"/>
          <w:szCs w:val="24"/>
        </w:rPr>
        <w:t>However, the</w:t>
      </w:r>
      <w:r w:rsidR="00AD0BF3">
        <w:rPr>
          <w:rFonts w:asciiTheme="majorBidi" w:hAnsiTheme="majorBidi" w:cstheme="majorBidi"/>
          <w:sz w:val="24"/>
          <w:szCs w:val="24"/>
        </w:rPr>
        <w:t xml:space="preserve"> </w:t>
      </w:r>
      <w:r w:rsidR="005E15C6">
        <w:rPr>
          <w:rFonts w:asciiTheme="majorBidi" w:hAnsiTheme="majorBidi" w:cstheme="majorBidi"/>
          <w:sz w:val="24"/>
          <w:szCs w:val="24"/>
        </w:rPr>
        <w:t>move</w:t>
      </w:r>
      <w:r w:rsidR="00AD0BF3">
        <w:rPr>
          <w:rFonts w:asciiTheme="majorBidi" w:hAnsiTheme="majorBidi" w:cstheme="majorBidi"/>
          <w:sz w:val="24"/>
          <w:szCs w:val="24"/>
        </w:rPr>
        <w:t xml:space="preserve"> </w:t>
      </w:r>
      <w:r w:rsidR="005E15C6">
        <w:rPr>
          <w:rFonts w:asciiTheme="majorBidi" w:hAnsiTheme="majorBidi" w:cstheme="majorBidi"/>
          <w:sz w:val="24"/>
          <w:szCs w:val="24"/>
        </w:rPr>
        <w:t>meant that</w:t>
      </w:r>
      <w:r w:rsidR="00AD0BF3">
        <w:rPr>
          <w:rFonts w:asciiTheme="majorBidi" w:hAnsiTheme="majorBidi" w:cstheme="majorBidi"/>
          <w:sz w:val="24"/>
          <w:szCs w:val="24"/>
        </w:rPr>
        <w:t xml:space="preserve"> less wealthy Israelis </w:t>
      </w:r>
      <w:r w:rsidR="005E15C6">
        <w:rPr>
          <w:rFonts w:asciiTheme="majorBidi" w:hAnsiTheme="majorBidi" w:cstheme="majorBidi"/>
          <w:sz w:val="24"/>
          <w:szCs w:val="24"/>
        </w:rPr>
        <w:t xml:space="preserve">were able </w:t>
      </w:r>
      <w:r w:rsidR="00AD0BF3">
        <w:rPr>
          <w:rFonts w:asciiTheme="majorBidi" w:hAnsiTheme="majorBidi" w:cstheme="majorBidi"/>
          <w:sz w:val="24"/>
          <w:szCs w:val="24"/>
        </w:rPr>
        <w:t xml:space="preserve">to buy </w:t>
      </w:r>
      <w:r w:rsidR="005E15C6">
        <w:rPr>
          <w:rFonts w:asciiTheme="majorBidi" w:hAnsiTheme="majorBidi" w:cstheme="majorBidi"/>
          <w:sz w:val="24"/>
          <w:szCs w:val="24"/>
        </w:rPr>
        <w:t>imported goods that had previously been too expensive for them to afford</w:t>
      </w:r>
      <w:r w:rsidR="00477BA8">
        <w:rPr>
          <w:rFonts w:asciiTheme="majorBidi" w:hAnsiTheme="majorBidi" w:cstheme="majorBidi"/>
          <w:sz w:val="24"/>
          <w:szCs w:val="24"/>
        </w:rPr>
        <w:t xml:space="preserve"> because of </w:t>
      </w:r>
      <w:r w:rsidR="007A16C8">
        <w:rPr>
          <w:rFonts w:asciiTheme="majorBidi" w:hAnsiTheme="majorBidi" w:cstheme="majorBidi"/>
          <w:sz w:val="24"/>
          <w:szCs w:val="24"/>
        </w:rPr>
        <w:t>high</w:t>
      </w:r>
      <w:r w:rsidR="00AD0BF3">
        <w:rPr>
          <w:rFonts w:asciiTheme="majorBidi" w:hAnsiTheme="majorBidi" w:cstheme="majorBidi"/>
          <w:sz w:val="24"/>
          <w:szCs w:val="24"/>
        </w:rPr>
        <w:t xml:space="preserve"> import taxes.</w:t>
      </w:r>
    </w:p>
    <w:p w14:paraId="1CE43EF7" w14:textId="77777777" w:rsidR="00477BA8" w:rsidRDefault="00AD0BF3" w:rsidP="00075782">
      <w:pPr>
        <w:rPr>
          <w:rFonts w:asciiTheme="majorBidi" w:hAnsiTheme="majorBidi" w:cstheme="majorBidi"/>
          <w:sz w:val="24"/>
          <w:szCs w:val="24"/>
        </w:rPr>
      </w:pPr>
      <w:r>
        <w:rPr>
          <w:rFonts w:asciiTheme="majorBidi" w:hAnsiTheme="majorBidi" w:cstheme="majorBidi"/>
          <w:sz w:val="24"/>
          <w:szCs w:val="24"/>
        </w:rPr>
        <w:t>The exposure</w:t>
      </w:r>
      <w:r w:rsidR="00477BA8">
        <w:rPr>
          <w:rFonts w:asciiTheme="majorBidi" w:hAnsiTheme="majorBidi" w:cstheme="majorBidi"/>
          <w:sz w:val="24"/>
          <w:szCs w:val="24"/>
        </w:rPr>
        <w:t xml:space="preserve"> of Israel’s manufacturing industry and markets</w:t>
      </w:r>
      <w:r>
        <w:rPr>
          <w:rFonts w:asciiTheme="majorBidi" w:hAnsiTheme="majorBidi" w:cstheme="majorBidi"/>
          <w:sz w:val="24"/>
          <w:szCs w:val="24"/>
        </w:rPr>
        <w:t xml:space="preserve"> to imports was spread over an entire decade, and allowed factories time to organize, train, and retrain laid-off workers. The fact that the economy grew in the 1990s </w:t>
      </w:r>
      <w:r w:rsidR="00477BA8">
        <w:rPr>
          <w:rFonts w:asciiTheme="majorBidi" w:hAnsiTheme="majorBidi" w:cstheme="majorBidi"/>
          <w:sz w:val="24"/>
          <w:szCs w:val="24"/>
        </w:rPr>
        <w:t>helped smooth</w:t>
      </w:r>
      <w:r>
        <w:rPr>
          <w:rFonts w:asciiTheme="majorBidi" w:hAnsiTheme="majorBidi" w:cstheme="majorBidi"/>
          <w:sz w:val="24"/>
          <w:szCs w:val="24"/>
        </w:rPr>
        <w:t xml:space="preserve"> the successful implementation of th</w:t>
      </w:r>
      <w:r w:rsidR="00477BA8">
        <w:rPr>
          <w:rFonts w:asciiTheme="majorBidi" w:hAnsiTheme="majorBidi" w:cstheme="majorBidi"/>
          <w:sz w:val="24"/>
          <w:szCs w:val="24"/>
        </w:rPr>
        <w:t>is move</w:t>
      </w:r>
      <w:r>
        <w:rPr>
          <w:rFonts w:asciiTheme="majorBidi" w:hAnsiTheme="majorBidi" w:cstheme="majorBidi"/>
          <w:sz w:val="24"/>
          <w:szCs w:val="24"/>
        </w:rPr>
        <w:t xml:space="preserve">, and paved the way for a new economic structure centered on high tech and business services. </w:t>
      </w:r>
      <w:r w:rsidR="005E15C6">
        <w:rPr>
          <w:rFonts w:asciiTheme="majorBidi" w:hAnsiTheme="majorBidi" w:cstheme="majorBidi"/>
          <w:sz w:val="24"/>
          <w:szCs w:val="24"/>
        </w:rPr>
        <w:t>Factories producing t</w:t>
      </w:r>
      <w:r>
        <w:rPr>
          <w:rFonts w:asciiTheme="majorBidi" w:hAnsiTheme="majorBidi" w:cstheme="majorBidi"/>
          <w:sz w:val="24"/>
          <w:szCs w:val="24"/>
        </w:rPr>
        <w:t>extiles and clothing, simple electronic goods, and plastics ceased to operate in the face of competition from Asia</w:t>
      </w:r>
      <w:r w:rsidR="00477BA8">
        <w:rPr>
          <w:rFonts w:asciiTheme="majorBidi" w:hAnsiTheme="majorBidi" w:cstheme="majorBidi"/>
          <w:sz w:val="24"/>
          <w:szCs w:val="24"/>
        </w:rPr>
        <w:t>. These were</w:t>
      </w:r>
      <w:r>
        <w:rPr>
          <w:rFonts w:asciiTheme="majorBidi" w:hAnsiTheme="majorBidi" w:cstheme="majorBidi"/>
          <w:sz w:val="24"/>
          <w:szCs w:val="24"/>
        </w:rPr>
        <w:t xml:space="preserve"> areas </w:t>
      </w:r>
      <w:r w:rsidR="00477BA8">
        <w:rPr>
          <w:rFonts w:asciiTheme="majorBidi" w:hAnsiTheme="majorBidi" w:cstheme="majorBidi"/>
          <w:sz w:val="24"/>
          <w:szCs w:val="24"/>
        </w:rPr>
        <w:t>in which</w:t>
      </w:r>
      <w:r>
        <w:rPr>
          <w:rFonts w:asciiTheme="majorBidi" w:hAnsiTheme="majorBidi" w:cstheme="majorBidi"/>
          <w:sz w:val="24"/>
          <w:szCs w:val="24"/>
        </w:rPr>
        <w:t xml:space="preserve"> Israel had no comparative advantage</w:t>
      </w:r>
      <w:r w:rsidR="00477BA8">
        <w:rPr>
          <w:rFonts w:asciiTheme="majorBidi" w:hAnsiTheme="majorBidi" w:cstheme="majorBidi"/>
          <w:sz w:val="24"/>
          <w:szCs w:val="24"/>
        </w:rPr>
        <w:t>,</w:t>
      </w:r>
      <w:r>
        <w:rPr>
          <w:rFonts w:asciiTheme="majorBidi" w:hAnsiTheme="majorBidi" w:cstheme="majorBidi"/>
          <w:sz w:val="24"/>
          <w:szCs w:val="24"/>
        </w:rPr>
        <w:t xml:space="preserve"> and </w:t>
      </w:r>
      <w:r w:rsidR="005E15C6">
        <w:rPr>
          <w:rFonts w:asciiTheme="majorBidi" w:hAnsiTheme="majorBidi" w:cstheme="majorBidi"/>
          <w:sz w:val="24"/>
          <w:szCs w:val="24"/>
        </w:rPr>
        <w:t>whose</w:t>
      </w:r>
      <w:r>
        <w:rPr>
          <w:rFonts w:asciiTheme="majorBidi" w:hAnsiTheme="majorBidi" w:cstheme="majorBidi"/>
          <w:sz w:val="24"/>
          <w:szCs w:val="24"/>
        </w:rPr>
        <w:t xml:space="preserve"> long-term existence</w:t>
      </w:r>
      <w:r w:rsidR="005E15C6">
        <w:rPr>
          <w:rFonts w:asciiTheme="majorBidi" w:hAnsiTheme="majorBidi" w:cstheme="majorBidi"/>
          <w:sz w:val="24"/>
          <w:szCs w:val="24"/>
        </w:rPr>
        <w:t xml:space="preserve"> was therefore doomed</w:t>
      </w:r>
      <w:r>
        <w:rPr>
          <w:rFonts w:asciiTheme="majorBidi" w:hAnsiTheme="majorBidi" w:cstheme="majorBidi"/>
          <w:sz w:val="24"/>
          <w:szCs w:val="24"/>
        </w:rPr>
        <w:t xml:space="preserve">. </w:t>
      </w:r>
    </w:p>
    <w:p w14:paraId="7F42CE3F" w14:textId="6D9026A1" w:rsidR="00AD0BF3" w:rsidRDefault="005E15C6" w:rsidP="00075782">
      <w:pPr>
        <w:rPr>
          <w:rFonts w:asciiTheme="majorBidi" w:hAnsiTheme="majorBidi" w:cstheme="majorBidi"/>
          <w:sz w:val="24"/>
          <w:szCs w:val="24"/>
        </w:rPr>
      </w:pPr>
      <w:r>
        <w:rPr>
          <w:rFonts w:asciiTheme="majorBidi" w:hAnsiTheme="majorBidi" w:cstheme="majorBidi"/>
          <w:sz w:val="24"/>
          <w:szCs w:val="24"/>
        </w:rPr>
        <w:t>Toward the end of the 1980s,</w:t>
      </w:r>
      <w:r w:rsidR="00AD0BF3">
        <w:rPr>
          <w:rFonts w:asciiTheme="majorBidi" w:hAnsiTheme="majorBidi" w:cstheme="majorBidi"/>
          <w:sz w:val="24"/>
          <w:szCs w:val="24"/>
        </w:rPr>
        <w:t xml:space="preserve"> </w:t>
      </w:r>
      <w:r>
        <w:rPr>
          <w:rFonts w:asciiTheme="majorBidi" w:hAnsiTheme="majorBidi" w:cstheme="majorBidi"/>
          <w:sz w:val="24"/>
          <w:szCs w:val="24"/>
        </w:rPr>
        <w:t>the</w:t>
      </w:r>
      <w:r w:rsidR="00477BA8">
        <w:rPr>
          <w:rFonts w:asciiTheme="majorBidi" w:hAnsiTheme="majorBidi" w:cstheme="majorBidi"/>
          <w:sz w:val="24"/>
          <w:szCs w:val="24"/>
        </w:rPr>
        <w:t xml:space="preserve"> economy experienced another change in the form of </w:t>
      </w:r>
      <w:r w:rsidR="00AD0BF3">
        <w:rPr>
          <w:rFonts w:asciiTheme="majorBidi" w:hAnsiTheme="majorBidi" w:cstheme="majorBidi"/>
          <w:sz w:val="24"/>
          <w:szCs w:val="24"/>
        </w:rPr>
        <w:t>an influx of foreign workers</w:t>
      </w:r>
      <w:r w:rsidR="00AE432F">
        <w:rPr>
          <w:rFonts w:asciiTheme="majorBidi" w:hAnsiTheme="majorBidi" w:cstheme="majorBidi"/>
          <w:sz w:val="24"/>
          <w:szCs w:val="24"/>
        </w:rPr>
        <w:t xml:space="preserve"> into the labor market in need of inexpensive workers</w:t>
      </w:r>
      <w:r w:rsidR="00477BA8">
        <w:rPr>
          <w:rFonts w:asciiTheme="majorBidi" w:hAnsiTheme="majorBidi" w:cstheme="majorBidi"/>
          <w:sz w:val="24"/>
          <w:szCs w:val="24"/>
        </w:rPr>
        <w:t>. Their numbers</w:t>
      </w:r>
      <w:r>
        <w:rPr>
          <w:rFonts w:asciiTheme="majorBidi" w:hAnsiTheme="majorBidi" w:cstheme="majorBidi"/>
          <w:sz w:val="24"/>
          <w:szCs w:val="24"/>
        </w:rPr>
        <w:t xml:space="preserve"> </w:t>
      </w:r>
      <w:r w:rsidR="00477BA8">
        <w:rPr>
          <w:rFonts w:asciiTheme="majorBidi" w:hAnsiTheme="majorBidi" w:cstheme="majorBidi"/>
          <w:sz w:val="24"/>
          <w:szCs w:val="24"/>
        </w:rPr>
        <w:t>swelled</w:t>
      </w:r>
      <w:r>
        <w:rPr>
          <w:rFonts w:asciiTheme="majorBidi" w:hAnsiTheme="majorBidi" w:cstheme="majorBidi"/>
          <w:sz w:val="24"/>
          <w:szCs w:val="24"/>
        </w:rPr>
        <w:t xml:space="preserve"> </w:t>
      </w:r>
      <w:r w:rsidR="00477BA8">
        <w:rPr>
          <w:rFonts w:asciiTheme="majorBidi" w:hAnsiTheme="majorBidi" w:cstheme="majorBidi"/>
          <w:sz w:val="24"/>
          <w:szCs w:val="24"/>
        </w:rPr>
        <w:t>in the wake of</w:t>
      </w:r>
      <w:r w:rsidR="00AD0BF3">
        <w:rPr>
          <w:rFonts w:asciiTheme="majorBidi" w:hAnsiTheme="majorBidi" w:cstheme="majorBidi"/>
          <w:sz w:val="24"/>
          <w:szCs w:val="24"/>
        </w:rPr>
        <w:t xml:space="preserve"> the </w:t>
      </w:r>
      <w:r w:rsidR="00477BA8">
        <w:rPr>
          <w:rFonts w:asciiTheme="majorBidi" w:hAnsiTheme="majorBidi" w:cstheme="majorBidi"/>
          <w:sz w:val="24"/>
          <w:szCs w:val="24"/>
        </w:rPr>
        <w:t xml:space="preserve">1993 </w:t>
      </w:r>
      <w:r w:rsidR="00AD0BF3">
        <w:rPr>
          <w:rFonts w:asciiTheme="majorBidi" w:hAnsiTheme="majorBidi" w:cstheme="majorBidi"/>
          <w:sz w:val="24"/>
          <w:szCs w:val="24"/>
        </w:rPr>
        <w:t>Oslo Accords due to an increase in terrorism that prevented Palestinian</w:t>
      </w:r>
      <w:r>
        <w:rPr>
          <w:rFonts w:asciiTheme="majorBidi" w:hAnsiTheme="majorBidi" w:cstheme="majorBidi"/>
          <w:sz w:val="24"/>
          <w:szCs w:val="24"/>
        </w:rPr>
        <w:t>s from working in Israel</w:t>
      </w:r>
      <w:r w:rsidR="00AD0BF3">
        <w:rPr>
          <w:rFonts w:asciiTheme="majorBidi" w:hAnsiTheme="majorBidi" w:cstheme="majorBidi"/>
          <w:sz w:val="24"/>
          <w:szCs w:val="24"/>
        </w:rPr>
        <w:t xml:space="preserve">, and it took time for the establishment to digest and </w:t>
      </w:r>
      <w:r w:rsidR="001A0F00">
        <w:rPr>
          <w:rFonts w:asciiTheme="majorBidi" w:hAnsiTheme="majorBidi" w:cstheme="majorBidi"/>
          <w:sz w:val="24"/>
          <w:szCs w:val="24"/>
        </w:rPr>
        <w:t>supervise</w:t>
      </w:r>
      <w:r w:rsidR="00AD0BF3">
        <w:rPr>
          <w:rFonts w:asciiTheme="majorBidi" w:hAnsiTheme="majorBidi" w:cstheme="majorBidi"/>
          <w:sz w:val="24"/>
          <w:szCs w:val="24"/>
        </w:rPr>
        <w:t xml:space="preserve"> </w:t>
      </w:r>
      <w:r>
        <w:rPr>
          <w:rFonts w:asciiTheme="majorBidi" w:hAnsiTheme="majorBidi" w:cstheme="majorBidi"/>
          <w:sz w:val="24"/>
          <w:szCs w:val="24"/>
        </w:rPr>
        <w:t>the situation</w:t>
      </w:r>
      <w:r w:rsidR="00AD0BF3">
        <w:rPr>
          <w:rFonts w:asciiTheme="majorBidi" w:hAnsiTheme="majorBidi" w:cstheme="majorBidi"/>
          <w:sz w:val="24"/>
          <w:szCs w:val="24"/>
        </w:rPr>
        <w:t xml:space="preserve"> effectively.</w:t>
      </w:r>
    </w:p>
    <w:p w14:paraId="15E5AF68" w14:textId="4E26D36B" w:rsidR="00D54D93" w:rsidRPr="00C805E8" w:rsidRDefault="00D54D93" w:rsidP="00075782">
      <w:pPr>
        <w:rPr>
          <w:rFonts w:asciiTheme="majorBidi" w:hAnsiTheme="majorBidi" w:cstheme="majorBidi"/>
          <w:b/>
          <w:bCs/>
          <w:sz w:val="24"/>
          <w:szCs w:val="24"/>
        </w:rPr>
      </w:pPr>
      <w:r w:rsidRPr="00C805E8">
        <w:rPr>
          <w:rFonts w:asciiTheme="majorBidi" w:hAnsiTheme="majorBidi" w:cstheme="majorBidi"/>
          <w:b/>
          <w:bCs/>
          <w:sz w:val="24"/>
          <w:szCs w:val="24"/>
        </w:rPr>
        <w:lastRenderedPageBreak/>
        <w:t>1997</w:t>
      </w:r>
      <w:r w:rsidR="001A0F00" w:rsidRPr="00C805E8">
        <w:rPr>
          <w:rFonts w:asciiTheme="majorBidi" w:hAnsiTheme="majorBidi" w:cstheme="majorBidi"/>
          <w:b/>
          <w:bCs/>
          <w:sz w:val="24"/>
          <w:szCs w:val="24"/>
        </w:rPr>
        <w:t>–</w:t>
      </w:r>
      <w:r w:rsidRPr="00C805E8">
        <w:rPr>
          <w:rFonts w:asciiTheme="majorBidi" w:hAnsiTheme="majorBidi" w:cstheme="majorBidi"/>
          <w:b/>
          <w:bCs/>
          <w:sz w:val="24"/>
          <w:szCs w:val="24"/>
        </w:rPr>
        <w:t>2009</w:t>
      </w:r>
    </w:p>
    <w:p w14:paraId="040155C0" w14:textId="1138A04C" w:rsidR="00AD0BF3" w:rsidRDefault="004837C4" w:rsidP="00075782">
      <w:pPr>
        <w:rPr>
          <w:rFonts w:asciiTheme="majorBidi" w:hAnsiTheme="majorBidi" w:cstheme="majorBidi"/>
          <w:sz w:val="24"/>
          <w:szCs w:val="24"/>
        </w:rPr>
      </w:pPr>
      <w:r>
        <w:rPr>
          <w:rFonts w:asciiTheme="majorBidi" w:hAnsiTheme="majorBidi" w:cstheme="majorBidi"/>
          <w:sz w:val="24"/>
          <w:szCs w:val="24"/>
        </w:rPr>
        <w:t xml:space="preserve">The first </w:t>
      </w:r>
      <w:r w:rsidR="00AE432F">
        <w:rPr>
          <w:rFonts w:asciiTheme="majorBidi" w:hAnsiTheme="majorBidi" w:cstheme="majorBidi"/>
          <w:sz w:val="24"/>
          <w:szCs w:val="24"/>
        </w:rPr>
        <w:t xml:space="preserve">government </w:t>
      </w:r>
      <w:r w:rsidR="00AE432F">
        <w:rPr>
          <w:rFonts w:asciiTheme="majorBidi" w:hAnsiTheme="majorBidi" w:cstheme="majorBidi"/>
          <w:sz w:val="24"/>
          <w:szCs w:val="24"/>
        </w:rPr>
        <w:t xml:space="preserve">of </w:t>
      </w:r>
      <w:r w:rsidR="00F311BA">
        <w:rPr>
          <w:rFonts w:asciiTheme="majorBidi" w:hAnsiTheme="majorBidi" w:cstheme="majorBidi"/>
          <w:sz w:val="24"/>
          <w:szCs w:val="24"/>
        </w:rPr>
        <w:t xml:space="preserve">Binyamin </w:t>
      </w:r>
      <w:r>
        <w:rPr>
          <w:rFonts w:asciiTheme="majorBidi" w:hAnsiTheme="majorBidi" w:cstheme="majorBidi"/>
          <w:sz w:val="24"/>
          <w:szCs w:val="24"/>
        </w:rPr>
        <w:t xml:space="preserve">Netanyahu </w:t>
      </w:r>
      <w:r w:rsidR="00F311BA">
        <w:rPr>
          <w:rFonts w:asciiTheme="majorBidi" w:hAnsiTheme="majorBidi" w:cstheme="majorBidi"/>
          <w:sz w:val="24"/>
          <w:szCs w:val="24"/>
        </w:rPr>
        <w:t>(</w:t>
      </w:r>
      <w:r>
        <w:rPr>
          <w:rFonts w:asciiTheme="majorBidi" w:hAnsiTheme="majorBidi" w:cstheme="majorBidi"/>
          <w:sz w:val="24"/>
          <w:szCs w:val="24"/>
        </w:rPr>
        <w:t>1996</w:t>
      </w:r>
      <w:r w:rsidR="001A0F00" w:rsidRPr="00C805E8">
        <w:rPr>
          <w:rFonts w:asciiTheme="majorBidi" w:hAnsiTheme="majorBidi" w:cstheme="majorBidi"/>
          <w:sz w:val="24"/>
          <w:szCs w:val="24"/>
        </w:rPr>
        <w:t>–</w:t>
      </w:r>
      <w:r>
        <w:rPr>
          <w:rFonts w:asciiTheme="majorBidi" w:hAnsiTheme="majorBidi" w:cstheme="majorBidi"/>
          <w:sz w:val="24"/>
          <w:szCs w:val="24"/>
        </w:rPr>
        <w:t>1999</w:t>
      </w:r>
      <w:r w:rsidR="00F311BA">
        <w:rPr>
          <w:rFonts w:asciiTheme="majorBidi" w:hAnsiTheme="majorBidi" w:cstheme="majorBidi"/>
          <w:sz w:val="24"/>
          <w:szCs w:val="24"/>
        </w:rPr>
        <w:t>)</w:t>
      </w:r>
      <w:r>
        <w:rPr>
          <w:rFonts w:asciiTheme="majorBidi" w:hAnsiTheme="majorBidi" w:cstheme="majorBidi"/>
          <w:sz w:val="24"/>
          <w:szCs w:val="24"/>
        </w:rPr>
        <w:t xml:space="preserve"> did not make significant changes to Israel’s economy</w:t>
      </w:r>
      <w:r w:rsidR="00477BA8">
        <w:rPr>
          <w:rFonts w:asciiTheme="majorBidi" w:hAnsiTheme="majorBidi" w:cstheme="majorBidi"/>
          <w:sz w:val="24"/>
          <w:szCs w:val="24"/>
        </w:rPr>
        <w:t>,</w:t>
      </w:r>
      <w:r>
        <w:rPr>
          <w:rFonts w:asciiTheme="majorBidi" w:hAnsiTheme="majorBidi" w:cstheme="majorBidi"/>
          <w:sz w:val="24"/>
          <w:szCs w:val="24"/>
        </w:rPr>
        <w:t xml:space="preserve"> </w:t>
      </w:r>
      <w:r w:rsidR="00477BA8">
        <w:rPr>
          <w:rFonts w:asciiTheme="majorBidi" w:hAnsiTheme="majorBidi" w:cstheme="majorBidi"/>
          <w:sz w:val="24"/>
          <w:szCs w:val="24"/>
        </w:rPr>
        <w:t xml:space="preserve">but </w:t>
      </w:r>
      <w:r>
        <w:rPr>
          <w:rFonts w:asciiTheme="majorBidi" w:hAnsiTheme="majorBidi" w:cstheme="majorBidi"/>
          <w:sz w:val="24"/>
          <w:szCs w:val="24"/>
        </w:rPr>
        <w:t xml:space="preserve">continued the reforms </w:t>
      </w:r>
      <w:r w:rsidR="00477BA8">
        <w:rPr>
          <w:rFonts w:asciiTheme="majorBidi" w:hAnsiTheme="majorBidi" w:cstheme="majorBidi"/>
          <w:sz w:val="24"/>
          <w:szCs w:val="24"/>
        </w:rPr>
        <w:t>set in motion by</w:t>
      </w:r>
      <w:r>
        <w:rPr>
          <w:rFonts w:asciiTheme="majorBidi" w:hAnsiTheme="majorBidi" w:cstheme="majorBidi"/>
          <w:sz w:val="24"/>
          <w:szCs w:val="24"/>
        </w:rPr>
        <w:t xml:space="preserve"> the previous </w:t>
      </w:r>
      <w:r w:rsidR="00477BA8">
        <w:rPr>
          <w:rFonts w:asciiTheme="majorBidi" w:hAnsiTheme="majorBidi" w:cstheme="majorBidi"/>
          <w:sz w:val="24"/>
          <w:szCs w:val="24"/>
        </w:rPr>
        <w:t>administrations</w:t>
      </w:r>
      <w:r>
        <w:rPr>
          <w:rFonts w:asciiTheme="majorBidi" w:hAnsiTheme="majorBidi" w:cstheme="majorBidi"/>
          <w:sz w:val="24"/>
          <w:szCs w:val="24"/>
        </w:rPr>
        <w:t xml:space="preserve">. The </w:t>
      </w:r>
      <w:r w:rsidR="00F311BA">
        <w:rPr>
          <w:rFonts w:asciiTheme="majorBidi" w:hAnsiTheme="majorBidi" w:cstheme="majorBidi"/>
          <w:sz w:val="24"/>
          <w:szCs w:val="24"/>
        </w:rPr>
        <w:t xml:space="preserve">Ehud </w:t>
      </w:r>
      <w:r>
        <w:rPr>
          <w:rFonts w:asciiTheme="majorBidi" w:hAnsiTheme="majorBidi" w:cstheme="majorBidi"/>
          <w:sz w:val="24"/>
          <w:szCs w:val="24"/>
        </w:rPr>
        <w:t>Barak administration</w:t>
      </w:r>
      <w:r w:rsidR="00F311BA">
        <w:rPr>
          <w:rFonts w:asciiTheme="majorBidi" w:hAnsiTheme="majorBidi" w:cstheme="majorBidi"/>
          <w:sz w:val="24"/>
          <w:szCs w:val="24"/>
        </w:rPr>
        <w:t xml:space="preserve"> (</w:t>
      </w:r>
      <w:r>
        <w:rPr>
          <w:rFonts w:asciiTheme="majorBidi" w:hAnsiTheme="majorBidi" w:cstheme="majorBidi"/>
          <w:sz w:val="24"/>
          <w:szCs w:val="24"/>
        </w:rPr>
        <w:t>1999</w:t>
      </w:r>
      <w:r w:rsidR="001A0F00" w:rsidRPr="00705BA5">
        <w:rPr>
          <w:rFonts w:asciiTheme="majorBidi" w:hAnsiTheme="majorBidi" w:cstheme="majorBidi"/>
          <w:sz w:val="24"/>
          <w:szCs w:val="24"/>
        </w:rPr>
        <w:t>–</w:t>
      </w:r>
      <w:r>
        <w:rPr>
          <w:rFonts w:asciiTheme="majorBidi" w:hAnsiTheme="majorBidi" w:cstheme="majorBidi"/>
          <w:sz w:val="24"/>
          <w:szCs w:val="24"/>
        </w:rPr>
        <w:t>2001</w:t>
      </w:r>
      <w:r w:rsidR="00F311BA">
        <w:rPr>
          <w:rFonts w:asciiTheme="majorBidi" w:hAnsiTheme="majorBidi" w:cstheme="majorBidi"/>
          <w:sz w:val="24"/>
          <w:szCs w:val="24"/>
        </w:rPr>
        <w:t>) was predominantly concerned</w:t>
      </w:r>
      <w:r>
        <w:rPr>
          <w:rFonts w:asciiTheme="majorBidi" w:hAnsiTheme="majorBidi" w:cstheme="majorBidi"/>
          <w:sz w:val="24"/>
          <w:szCs w:val="24"/>
        </w:rPr>
        <w:t xml:space="preserve"> with political matters, </w:t>
      </w:r>
      <w:r w:rsidR="00F311BA">
        <w:rPr>
          <w:rFonts w:asciiTheme="majorBidi" w:hAnsiTheme="majorBidi" w:cstheme="majorBidi"/>
          <w:sz w:val="24"/>
          <w:szCs w:val="24"/>
        </w:rPr>
        <w:t>rather than economic policy</w:t>
      </w:r>
      <w:r>
        <w:rPr>
          <w:rFonts w:asciiTheme="majorBidi" w:hAnsiTheme="majorBidi" w:cstheme="majorBidi"/>
          <w:sz w:val="24"/>
          <w:szCs w:val="24"/>
        </w:rPr>
        <w:t xml:space="preserve">. </w:t>
      </w:r>
      <w:r w:rsidR="00477BA8">
        <w:rPr>
          <w:rFonts w:asciiTheme="majorBidi" w:hAnsiTheme="majorBidi" w:cstheme="majorBidi"/>
          <w:sz w:val="24"/>
          <w:szCs w:val="24"/>
        </w:rPr>
        <w:t>However, in</w:t>
      </w:r>
      <w:r>
        <w:rPr>
          <w:rFonts w:asciiTheme="majorBidi" w:hAnsiTheme="majorBidi" w:cstheme="majorBidi"/>
          <w:sz w:val="24"/>
          <w:szCs w:val="24"/>
        </w:rPr>
        <w:t xml:space="preserve"> 2001</w:t>
      </w:r>
      <w:r w:rsidR="001A0F00" w:rsidRPr="00705BA5">
        <w:rPr>
          <w:rFonts w:asciiTheme="majorBidi" w:hAnsiTheme="majorBidi" w:cstheme="majorBidi"/>
          <w:sz w:val="24"/>
          <w:szCs w:val="24"/>
        </w:rPr>
        <w:t>–</w:t>
      </w:r>
      <w:r>
        <w:rPr>
          <w:rFonts w:asciiTheme="majorBidi" w:hAnsiTheme="majorBidi" w:cstheme="majorBidi"/>
          <w:sz w:val="24"/>
          <w:szCs w:val="24"/>
        </w:rPr>
        <w:t xml:space="preserve">2003, </w:t>
      </w:r>
      <w:r w:rsidR="00F311BA">
        <w:rPr>
          <w:rFonts w:asciiTheme="majorBidi" w:hAnsiTheme="majorBidi" w:cstheme="majorBidi"/>
          <w:sz w:val="24"/>
          <w:szCs w:val="24"/>
        </w:rPr>
        <w:t xml:space="preserve">Israel was </w:t>
      </w:r>
      <w:r w:rsidR="00477BA8">
        <w:rPr>
          <w:rFonts w:asciiTheme="majorBidi" w:hAnsiTheme="majorBidi" w:cstheme="majorBidi"/>
          <w:sz w:val="24"/>
          <w:szCs w:val="24"/>
        </w:rPr>
        <w:t>catapulted</w:t>
      </w:r>
      <w:r w:rsidR="00F311BA">
        <w:rPr>
          <w:rFonts w:asciiTheme="majorBidi" w:hAnsiTheme="majorBidi" w:cstheme="majorBidi"/>
          <w:sz w:val="24"/>
          <w:szCs w:val="24"/>
        </w:rPr>
        <w:t xml:space="preserve"> into </w:t>
      </w:r>
      <w:r>
        <w:rPr>
          <w:rFonts w:asciiTheme="majorBidi" w:hAnsiTheme="majorBidi" w:cstheme="majorBidi"/>
          <w:sz w:val="24"/>
          <w:szCs w:val="24"/>
        </w:rPr>
        <w:t>an acute economic crisis as a result of the</w:t>
      </w:r>
      <w:r w:rsidR="00F311BA">
        <w:rPr>
          <w:rFonts w:asciiTheme="majorBidi" w:hAnsiTheme="majorBidi" w:cstheme="majorBidi"/>
          <w:sz w:val="24"/>
          <w:szCs w:val="24"/>
        </w:rPr>
        <w:t xml:space="preserve"> outbreak of</w:t>
      </w:r>
      <w:r>
        <w:rPr>
          <w:rFonts w:asciiTheme="majorBidi" w:hAnsiTheme="majorBidi" w:cstheme="majorBidi"/>
          <w:sz w:val="24"/>
          <w:szCs w:val="24"/>
        </w:rPr>
        <w:t xml:space="preserve"> Second Intifada and the wave of severe violence </w:t>
      </w:r>
      <w:r w:rsidR="00477BA8">
        <w:rPr>
          <w:rFonts w:asciiTheme="majorBidi" w:hAnsiTheme="majorBidi" w:cstheme="majorBidi"/>
          <w:sz w:val="24"/>
          <w:szCs w:val="24"/>
        </w:rPr>
        <w:t xml:space="preserve">that </w:t>
      </w:r>
      <w:r>
        <w:rPr>
          <w:rFonts w:asciiTheme="majorBidi" w:hAnsiTheme="majorBidi" w:cstheme="majorBidi"/>
          <w:sz w:val="24"/>
          <w:szCs w:val="24"/>
        </w:rPr>
        <w:t>follow</w:t>
      </w:r>
      <w:r w:rsidR="00477BA8">
        <w:rPr>
          <w:rFonts w:asciiTheme="majorBidi" w:hAnsiTheme="majorBidi" w:cstheme="majorBidi"/>
          <w:sz w:val="24"/>
          <w:szCs w:val="24"/>
        </w:rPr>
        <w:t xml:space="preserve">ed </w:t>
      </w:r>
      <w:r>
        <w:rPr>
          <w:rFonts w:asciiTheme="majorBidi" w:hAnsiTheme="majorBidi" w:cstheme="majorBidi"/>
          <w:sz w:val="24"/>
          <w:szCs w:val="24"/>
        </w:rPr>
        <w:t xml:space="preserve">the breakdown of the Camp David talks. </w:t>
      </w:r>
      <w:r w:rsidR="00F311BA">
        <w:rPr>
          <w:rFonts w:asciiTheme="majorBidi" w:hAnsiTheme="majorBidi" w:cstheme="majorBidi"/>
          <w:sz w:val="24"/>
          <w:szCs w:val="24"/>
        </w:rPr>
        <w:t>The crisis</w:t>
      </w:r>
      <w:r>
        <w:rPr>
          <w:rFonts w:asciiTheme="majorBidi" w:hAnsiTheme="majorBidi" w:cstheme="majorBidi"/>
          <w:sz w:val="24"/>
          <w:szCs w:val="24"/>
        </w:rPr>
        <w:t xml:space="preserve"> </w:t>
      </w:r>
      <w:r w:rsidR="00F311BA">
        <w:rPr>
          <w:rFonts w:asciiTheme="majorBidi" w:hAnsiTheme="majorBidi" w:cstheme="majorBidi"/>
          <w:sz w:val="24"/>
          <w:szCs w:val="24"/>
        </w:rPr>
        <w:t>sparked</w:t>
      </w:r>
      <w:r>
        <w:rPr>
          <w:rFonts w:asciiTheme="majorBidi" w:hAnsiTheme="majorBidi" w:cstheme="majorBidi"/>
          <w:sz w:val="24"/>
          <w:szCs w:val="24"/>
        </w:rPr>
        <w:t xml:space="preserve"> a significant slowdown in economic growth, </w:t>
      </w:r>
      <w:r w:rsidR="00F311BA">
        <w:rPr>
          <w:rFonts w:asciiTheme="majorBidi" w:hAnsiTheme="majorBidi" w:cstheme="majorBidi"/>
          <w:sz w:val="24"/>
          <w:szCs w:val="24"/>
        </w:rPr>
        <w:t>alongside an</w:t>
      </w:r>
      <w:r>
        <w:rPr>
          <w:rFonts w:asciiTheme="majorBidi" w:hAnsiTheme="majorBidi" w:cstheme="majorBidi"/>
          <w:sz w:val="24"/>
          <w:szCs w:val="24"/>
        </w:rPr>
        <w:t xml:space="preserve"> incr</w:t>
      </w:r>
      <w:r w:rsidR="00F311BA">
        <w:rPr>
          <w:rFonts w:asciiTheme="majorBidi" w:hAnsiTheme="majorBidi" w:cstheme="majorBidi"/>
          <w:sz w:val="24"/>
          <w:szCs w:val="24"/>
        </w:rPr>
        <w:t>e</w:t>
      </w:r>
      <w:r>
        <w:rPr>
          <w:rFonts w:asciiTheme="majorBidi" w:hAnsiTheme="majorBidi" w:cstheme="majorBidi"/>
          <w:sz w:val="24"/>
          <w:szCs w:val="24"/>
        </w:rPr>
        <w:t>ase in inflation</w:t>
      </w:r>
      <w:r w:rsidR="00F311BA">
        <w:rPr>
          <w:rFonts w:asciiTheme="majorBidi" w:hAnsiTheme="majorBidi" w:cstheme="majorBidi"/>
          <w:sz w:val="24"/>
          <w:szCs w:val="24"/>
        </w:rPr>
        <w:t xml:space="preserve"> and</w:t>
      </w:r>
      <w:r>
        <w:rPr>
          <w:rFonts w:asciiTheme="majorBidi" w:hAnsiTheme="majorBidi" w:cstheme="majorBidi"/>
          <w:sz w:val="24"/>
          <w:szCs w:val="24"/>
        </w:rPr>
        <w:t xml:space="preserve"> capital flight</w:t>
      </w:r>
      <w:r w:rsidR="00477BA8">
        <w:rPr>
          <w:rFonts w:asciiTheme="majorBidi" w:hAnsiTheme="majorBidi" w:cstheme="majorBidi"/>
          <w:sz w:val="24"/>
          <w:szCs w:val="24"/>
        </w:rPr>
        <w:t xml:space="preserve">, </w:t>
      </w:r>
      <w:r w:rsidR="00F311BA">
        <w:rPr>
          <w:rFonts w:asciiTheme="majorBidi" w:hAnsiTheme="majorBidi" w:cstheme="majorBidi"/>
          <w:sz w:val="24"/>
          <w:szCs w:val="24"/>
        </w:rPr>
        <w:t>exacerbated by</w:t>
      </w:r>
      <w:r>
        <w:rPr>
          <w:rFonts w:asciiTheme="majorBidi" w:hAnsiTheme="majorBidi" w:cstheme="majorBidi"/>
          <w:sz w:val="24"/>
          <w:szCs w:val="24"/>
        </w:rPr>
        <w:t xml:space="preserve"> the dot</w:t>
      </w:r>
      <w:r w:rsidR="008E2E3A">
        <w:rPr>
          <w:rFonts w:asciiTheme="majorBidi" w:hAnsiTheme="majorBidi" w:cstheme="majorBidi"/>
          <w:sz w:val="24"/>
          <w:szCs w:val="24"/>
        </w:rPr>
        <w:t>-</w:t>
      </w:r>
      <w:r>
        <w:rPr>
          <w:rFonts w:asciiTheme="majorBidi" w:hAnsiTheme="majorBidi" w:cstheme="majorBidi"/>
          <w:sz w:val="24"/>
          <w:szCs w:val="24"/>
        </w:rPr>
        <w:t xml:space="preserve">com crisis and the </w:t>
      </w:r>
      <w:r w:rsidR="005E15C6">
        <w:rPr>
          <w:rFonts w:asciiTheme="majorBidi" w:hAnsiTheme="majorBidi" w:cstheme="majorBidi"/>
          <w:sz w:val="24"/>
          <w:szCs w:val="24"/>
        </w:rPr>
        <w:t>aftermath of the September 11 terrorist attacks in the United States.</w:t>
      </w:r>
      <w:r>
        <w:rPr>
          <w:rFonts w:asciiTheme="majorBidi" w:hAnsiTheme="majorBidi" w:cstheme="majorBidi"/>
          <w:sz w:val="24"/>
          <w:szCs w:val="24"/>
        </w:rPr>
        <w:t xml:space="preserve"> Unemployment rose to 10.2 percent, the </w:t>
      </w:r>
      <w:r w:rsidR="005E15C6">
        <w:rPr>
          <w:rFonts w:asciiTheme="majorBidi" w:hAnsiTheme="majorBidi" w:cstheme="majorBidi"/>
          <w:sz w:val="24"/>
          <w:szCs w:val="24"/>
        </w:rPr>
        <w:t>exchange rate</w:t>
      </w:r>
      <w:r>
        <w:rPr>
          <w:rFonts w:asciiTheme="majorBidi" w:hAnsiTheme="majorBidi" w:cstheme="majorBidi"/>
          <w:sz w:val="24"/>
          <w:szCs w:val="24"/>
        </w:rPr>
        <w:t xml:space="preserve"> </w:t>
      </w:r>
      <w:r w:rsidR="00477BA8">
        <w:rPr>
          <w:rFonts w:asciiTheme="majorBidi" w:hAnsiTheme="majorBidi" w:cstheme="majorBidi"/>
          <w:sz w:val="24"/>
          <w:szCs w:val="24"/>
        </w:rPr>
        <w:t>slumped</w:t>
      </w:r>
      <w:r>
        <w:rPr>
          <w:rFonts w:asciiTheme="majorBidi" w:hAnsiTheme="majorBidi" w:cstheme="majorBidi"/>
          <w:sz w:val="24"/>
          <w:szCs w:val="24"/>
        </w:rPr>
        <w:t xml:space="preserve"> to around five shekels to the dollar, </w:t>
      </w:r>
      <w:r w:rsidR="00477BA8">
        <w:rPr>
          <w:rFonts w:asciiTheme="majorBidi" w:hAnsiTheme="majorBidi" w:cstheme="majorBidi"/>
          <w:sz w:val="24"/>
          <w:szCs w:val="24"/>
        </w:rPr>
        <w:t>while</w:t>
      </w:r>
      <w:r>
        <w:rPr>
          <w:rFonts w:asciiTheme="majorBidi" w:hAnsiTheme="majorBidi" w:cstheme="majorBidi"/>
          <w:sz w:val="24"/>
          <w:szCs w:val="24"/>
        </w:rPr>
        <w:t xml:space="preserve"> per capita GDP decreased in real terms</w:t>
      </w:r>
      <w:r w:rsidR="00F311BA">
        <w:rPr>
          <w:rFonts w:asciiTheme="majorBidi" w:hAnsiTheme="majorBidi" w:cstheme="majorBidi"/>
          <w:sz w:val="24"/>
          <w:szCs w:val="24"/>
        </w:rPr>
        <w:t>—</w:t>
      </w:r>
      <w:r>
        <w:rPr>
          <w:rFonts w:asciiTheme="majorBidi" w:hAnsiTheme="majorBidi" w:cstheme="majorBidi"/>
          <w:sz w:val="24"/>
          <w:szCs w:val="24"/>
        </w:rPr>
        <w:t>a rare phenomenon in Israel.</w:t>
      </w:r>
    </w:p>
    <w:p w14:paraId="150FB722" w14:textId="0CBF4A0C" w:rsidR="00D209C2" w:rsidRDefault="00477BA8" w:rsidP="007E5879">
      <w:pPr>
        <w:rPr>
          <w:rFonts w:asciiTheme="majorBidi" w:hAnsiTheme="majorBidi" w:cstheme="majorBidi"/>
          <w:sz w:val="24"/>
          <w:szCs w:val="24"/>
        </w:rPr>
      </w:pPr>
      <w:r>
        <w:rPr>
          <w:rFonts w:asciiTheme="majorBidi" w:hAnsiTheme="majorBidi" w:cstheme="majorBidi"/>
          <w:sz w:val="24"/>
          <w:szCs w:val="24"/>
        </w:rPr>
        <w:t>In 2001</w:t>
      </w:r>
      <w:r w:rsidR="001A0F00" w:rsidRPr="00705BA5">
        <w:rPr>
          <w:rFonts w:asciiTheme="majorBidi" w:hAnsiTheme="majorBidi" w:cstheme="majorBidi"/>
          <w:sz w:val="24"/>
          <w:szCs w:val="24"/>
        </w:rPr>
        <w:t>–</w:t>
      </w:r>
      <w:r>
        <w:rPr>
          <w:rFonts w:asciiTheme="majorBidi" w:hAnsiTheme="majorBidi" w:cstheme="majorBidi"/>
          <w:sz w:val="24"/>
          <w:szCs w:val="24"/>
        </w:rPr>
        <w:t>2005, two</w:t>
      </w:r>
      <w:r w:rsidR="00F311BA">
        <w:rPr>
          <w:rFonts w:asciiTheme="majorBidi" w:hAnsiTheme="majorBidi" w:cstheme="majorBidi"/>
          <w:sz w:val="24"/>
          <w:szCs w:val="24"/>
        </w:rPr>
        <w:t xml:space="preserve"> successive</w:t>
      </w:r>
      <w:r w:rsidR="00F079BB">
        <w:rPr>
          <w:rFonts w:asciiTheme="majorBidi" w:hAnsiTheme="majorBidi" w:cstheme="majorBidi"/>
          <w:sz w:val="24"/>
          <w:szCs w:val="24"/>
        </w:rPr>
        <w:t xml:space="preserve"> </w:t>
      </w:r>
      <w:r w:rsidR="005302E3">
        <w:rPr>
          <w:rFonts w:asciiTheme="majorBidi" w:hAnsiTheme="majorBidi" w:cstheme="majorBidi"/>
          <w:sz w:val="24"/>
          <w:szCs w:val="24"/>
        </w:rPr>
        <w:t>governments</w:t>
      </w:r>
      <w:r w:rsidR="005302E3">
        <w:rPr>
          <w:rFonts w:asciiTheme="majorBidi" w:hAnsiTheme="majorBidi" w:cstheme="majorBidi"/>
          <w:sz w:val="24"/>
          <w:szCs w:val="24"/>
        </w:rPr>
        <w:t xml:space="preserve"> of </w:t>
      </w:r>
      <w:r w:rsidR="00F079BB">
        <w:rPr>
          <w:rFonts w:asciiTheme="majorBidi" w:hAnsiTheme="majorBidi" w:cstheme="majorBidi"/>
          <w:sz w:val="24"/>
          <w:szCs w:val="24"/>
        </w:rPr>
        <w:t>Ariel Sharon</w:t>
      </w:r>
      <w:r w:rsidR="00AE603E">
        <w:rPr>
          <w:rFonts w:asciiTheme="majorBidi" w:hAnsiTheme="majorBidi" w:cstheme="majorBidi"/>
          <w:sz w:val="24"/>
          <w:szCs w:val="24"/>
        </w:rPr>
        <w:t xml:space="preserve"> addressed</w:t>
      </w:r>
      <w:r w:rsidR="00F079BB">
        <w:rPr>
          <w:rFonts w:asciiTheme="majorBidi" w:hAnsiTheme="majorBidi" w:cstheme="majorBidi"/>
          <w:sz w:val="24"/>
          <w:szCs w:val="24"/>
        </w:rPr>
        <w:t xml:space="preserve"> this general crisis with </w:t>
      </w:r>
      <w:r w:rsidR="00AE603E">
        <w:rPr>
          <w:rFonts w:asciiTheme="majorBidi" w:hAnsiTheme="majorBidi" w:cstheme="majorBidi"/>
          <w:sz w:val="24"/>
          <w:szCs w:val="24"/>
        </w:rPr>
        <w:t>an economic policy dubbed</w:t>
      </w:r>
      <w:r w:rsidR="00F079BB">
        <w:rPr>
          <w:rFonts w:asciiTheme="majorBidi" w:hAnsiTheme="majorBidi" w:cstheme="majorBidi"/>
          <w:sz w:val="24"/>
          <w:szCs w:val="24"/>
        </w:rPr>
        <w:t xml:space="preserve"> </w:t>
      </w:r>
      <w:r w:rsidR="00A87C3C">
        <w:rPr>
          <w:rFonts w:asciiTheme="majorBidi" w:hAnsiTheme="majorBidi" w:cstheme="majorBidi"/>
          <w:sz w:val="24"/>
          <w:szCs w:val="24"/>
        </w:rPr>
        <w:t>“</w:t>
      </w:r>
      <w:r w:rsidR="00F079BB">
        <w:rPr>
          <w:rFonts w:asciiTheme="majorBidi" w:hAnsiTheme="majorBidi" w:cstheme="majorBidi"/>
          <w:sz w:val="24"/>
          <w:szCs w:val="24"/>
        </w:rPr>
        <w:t xml:space="preserve">Economic </w:t>
      </w:r>
      <w:r w:rsidR="00A87C3C">
        <w:rPr>
          <w:rFonts w:asciiTheme="majorBidi" w:hAnsiTheme="majorBidi" w:cstheme="majorBidi"/>
          <w:sz w:val="24"/>
          <w:szCs w:val="24"/>
        </w:rPr>
        <w:t>Defensive Shield</w:t>
      </w:r>
      <w:r>
        <w:rPr>
          <w:rFonts w:asciiTheme="majorBidi" w:hAnsiTheme="majorBidi" w:cstheme="majorBidi"/>
          <w:sz w:val="24"/>
          <w:szCs w:val="24"/>
        </w:rPr>
        <w:t>.</w:t>
      </w:r>
      <w:r w:rsidR="00A87C3C">
        <w:rPr>
          <w:rFonts w:asciiTheme="majorBidi" w:hAnsiTheme="majorBidi" w:cstheme="majorBidi"/>
          <w:sz w:val="24"/>
          <w:szCs w:val="24"/>
        </w:rPr>
        <w:t xml:space="preserve">” </w:t>
      </w:r>
      <w:r>
        <w:rPr>
          <w:rFonts w:asciiTheme="majorBidi" w:hAnsiTheme="majorBidi" w:cstheme="majorBidi"/>
          <w:sz w:val="24"/>
          <w:szCs w:val="24"/>
        </w:rPr>
        <w:t xml:space="preserve">The policy was </w:t>
      </w:r>
      <w:r w:rsidR="00AE603E">
        <w:rPr>
          <w:rFonts w:asciiTheme="majorBidi" w:hAnsiTheme="majorBidi" w:cstheme="majorBidi"/>
          <w:sz w:val="24"/>
          <w:szCs w:val="24"/>
        </w:rPr>
        <w:t>first implemented by Minister of Finance S</w:t>
      </w:r>
      <w:r w:rsidR="001A0F00">
        <w:rPr>
          <w:rFonts w:asciiTheme="majorBidi" w:hAnsiTheme="majorBidi" w:cstheme="majorBidi"/>
          <w:sz w:val="24"/>
          <w:szCs w:val="24"/>
        </w:rPr>
        <w:t>i</w:t>
      </w:r>
      <w:r w:rsidR="00AE603E">
        <w:rPr>
          <w:rFonts w:asciiTheme="majorBidi" w:hAnsiTheme="majorBidi" w:cstheme="majorBidi"/>
          <w:sz w:val="24"/>
          <w:szCs w:val="24"/>
        </w:rPr>
        <w:t>lvan Shalom in 2002 and continued by his successor</w:t>
      </w:r>
      <w:r>
        <w:rPr>
          <w:rFonts w:asciiTheme="majorBidi" w:hAnsiTheme="majorBidi" w:cstheme="majorBidi"/>
          <w:sz w:val="24"/>
          <w:szCs w:val="24"/>
        </w:rPr>
        <w:t xml:space="preserve">, </w:t>
      </w:r>
      <w:r w:rsidR="00F079BB">
        <w:rPr>
          <w:rFonts w:asciiTheme="majorBidi" w:hAnsiTheme="majorBidi" w:cstheme="majorBidi"/>
          <w:sz w:val="24"/>
          <w:szCs w:val="24"/>
        </w:rPr>
        <w:t>Netanyahu</w:t>
      </w:r>
      <w:r>
        <w:rPr>
          <w:rFonts w:asciiTheme="majorBidi" w:hAnsiTheme="majorBidi" w:cstheme="majorBidi"/>
          <w:sz w:val="24"/>
          <w:szCs w:val="24"/>
        </w:rPr>
        <w:t xml:space="preserve">, </w:t>
      </w:r>
      <w:r w:rsidR="00F079BB">
        <w:rPr>
          <w:rFonts w:asciiTheme="majorBidi" w:hAnsiTheme="majorBidi" w:cstheme="majorBidi"/>
          <w:sz w:val="24"/>
          <w:szCs w:val="24"/>
        </w:rPr>
        <w:t xml:space="preserve">in </w:t>
      </w:r>
      <w:r w:rsidR="00AE603E">
        <w:rPr>
          <w:rFonts w:asciiTheme="majorBidi" w:hAnsiTheme="majorBidi" w:cstheme="majorBidi"/>
          <w:sz w:val="24"/>
          <w:szCs w:val="24"/>
        </w:rPr>
        <w:t>2003</w:t>
      </w:r>
      <w:r w:rsidR="00F079BB">
        <w:rPr>
          <w:rFonts w:asciiTheme="majorBidi" w:hAnsiTheme="majorBidi" w:cstheme="majorBidi"/>
          <w:sz w:val="24"/>
          <w:szCs w:val="24"/>
        </w:rPr>
        <w:t xml:space="preserve">. The </w:t>
      </w:r>
      <w:r w:rsidR="00F311BA">
        <w:rPr>
          <w:rFonts w:asciiTheme="majorBidi" w:hAnsiTheme="majorBidi" w:cstheme="majorBidi"/>
          <w:sz w:val="24"/>
          <w:szCs w:val="24"/>
        </w:rPr>
        <w:t xml:space="preserve">sudden economic </w:t>
      </w:r>
      <w:r w:rsidR="00F079BB">
        <w:rPr>
          <w:rFonts w:asciiTheme="majorBidi" w:hAnsiTheme="majorBidi" w:cstheme="majorBidi"/>
          <w:sz w:val="24"/>
          <w:szCs w:val="24"/>
        </w:rPr>
        <w:t xml:space="preserve">crisis </w:t>
      </w:r>
      <w:r w:rsidR="00F311BA">
        <w:rPr>
          <w:rFonts w:asciiTheme="majorBidi" w:hAnsiTheme="majorBidi" w:cstheme="majorBidi"/>
          <w:sz w:val="24"/>
          <w:szCs w:val="24"/>
        </w:rPr>
        <w:t xml:space="preserve">had reawakened </w:t>
      </w:r>
      <w:r>
        <w:rPr>
          <w:rFonts w:asciiTheme="majorBidi" w:hAnsiTheme="majorBidi" w:cstheme="majorBidi"/>
          <w:sz w:val="24"/>
          <w:szCs w:val="24"/>
        </w:rPr>
        <w:t>an</w:t>
      </w:r>
      <w:r w:rsidR="005E15C6">
        <w:rPr>
          <w:rFonts w:asciiTheme="majorBidi" w:hAnsiTheme="majorBidi" w:cstheme="majorBidi"/>
          <w:sz w:val="24"/>
          <w:szCs w:val="24"/>
        </w:rPr>
        <w:t xml:space="preserve"> old</w:t>
      </w:r>
      <w:r w:rsidR="00F311BA">
        <w:rPr>
          <w:rFonts w:asciiTheme="majorBidi" w:hAnsiTheme="majorBidi" w:cstheme="majorBidi"/>
          <w:sz w:val="24"/>
          <w:szCs w:val="24"/>
        </w:rPr>
        <w:t xml:space="preserve"> </w:t>
      </w:r>
      <w:r>
        <w:rPr>
          <w:rFonts w:asciiTheme="majorBidi" w:hAnsiTheme="majorBidi" w:cstheme="majorBidi"/>
          <w:sz w:val="24"/>
          <w:szCs w:val="24"/>
        </w:rPr>
        <w:t>bogeyman—the</w:t>
      </w:r>
      <w:r w:rsidR="00F311BA">
        <w:rPr>
          <w:rFonts w:asciiTheme="majorBidi" w:hAnsiTheme="majorBidi" w:cstheme="majorBidi"/>
          <w:sz w:val="24"/>
          <w:szCs w:val="24"/>
        </w:rPr>
        <w:t xml:space="preserve"> </w:t>
      </w:r>
      <w:r w:rsidR="00F079BB">
        <w:rPr>
          <w:rFonts w:asciiTheme="majorBidi" w:hAnsiTheme="majorBidi" w:cstheme="majorBidi"/>
          <w:sz w:val="24"/>
          <w:szCs w:val="24"/>
        </w:rPr>
        <w:t>foreign exchange</w:t>
      </w:r>
      <w:r w:rsidR="00F311BA">
        <w:rPr>
          <w:rFonts w:asciiTheme="majorBidi" w:hAnsiTheme="majorBidi" w:cstheme="majorBidi"/>
          <w:sz w:val="24"/>
          <w:szCs w:val="24"/>
        </w:rPr>
        <w:t xml:space="preserve"> reserve deficit</w:t>
      </w:r>
      <w:r>
        <w:rPr>
          <w:rFonts w:asciiTheme="majorBidi" w:hAnsiTheme="majorBidi" w:cstheme="majorBidi"/>
          <w:sz w:val="24"/>
          <w:szCs w:val="24"/>
        </w:rPr>
        <w:t>—</w:t>
      </w:r>
      <w:r w:rsidR="005E15C6">
        <w:rPr>
          <w:rFonts w:asciiTheme="majorBidi" w:hAnsiTheme="majorBidi" w:cstheme="majorBidi"/>
          <w:sz w:val="24"/>
          <w:szCs w:val="24"/>
        </w:rPr>
        <w:t>forc</w:t>
      </w:r>
      <w:r>
        <w:rPr>
          <w:rFonts w:asciiTheme="majorBidi" w:hAnsiTheme="majorBidi" w:cstheme="majorBidi"/>
          <w:sz w:val="24"/>
          <w:szCs w:val="24"/>
        </w:rPr>
        <w:t>ing Israel</w:t>
      </w:r>
      <w:r w:rsidR="00F311BA">
        <w:rPr>
          <w:rFonts w:asciiTheme="majorBidi" w:hAnsiTheme="majorBidi" w:cstheme="majorBidi"/>
          <w:sz w:val="24"/>
          <w:szCs w:val="24"/>
        </w:rPr>
        <w:t xml:space="preserve"> to turn</w:t>
      </w:r>
      <w:r w:rsidR="00F079BB">
        <w:rPr>
          <w:rFonts w:asciiTheme="majorBidi" w:hAnsiTheme="majorBidi" w:cstheme="majorBidi"/>
          <w:sz w:val="24"/>
          <w:szCs w:val="24"/>
        </w:rPr>
        <w:t xml:space="preserve"> to the United States for guarantees </w:t>
      </w:r>
      <w:r w:rsidR="00F311BA">
        <w:rPr>
          <w:rFonts w:asciiTheme="majorBidi" w:hAnsiTheme="majorBidi" w:cstheme="majorBidi"/>
          <w:sz w:val="24"/>
          <w:szCs w:val="24"/>
        </w:rPr>
        <w:t>of</w:t>
      </w:r>
      <w:r w:rsidR="00F079BB">
        <w:rPr>
          <w:rFonts w:asciiTheme="majorBidi" w:hAnsiTheme="majorBidi" w:cstheme="majorBidi"/>
          <w:sz w:val="24"/>
          <w:szCs w:val="24"/>
        </w:rPr>
        <w:t xml:space="preserve"> $9 billion to </w:t>
      </w:r>
      <w:r w:rsidR="00F311BA">
        <w:rPr>
          <w:rFonts w:asciiTheme="majorBidi" w:hAnsiTheme="majorBidi" w:cstheme="majorBidi"/>
          <w:sz w:val="24"/>
          <w:szCs w:val="24"/>
        </w:rPr>
        <w:t xml:space="preserve">shore up its </w:t>
      </w:r>
      <w:r w:rsidR="00F079BB">
        <w:rPr>
          <w:rFonts w:asciiTheme="majorBidi" w:hAnsiTheme="majorBidi" w:cstheme="majorBidi"/>
          <w:sz w:val="24"/>
          <w:szCs w:val="24"/>
        </w:rPr>
        <w:t xml:space="preserve">foreign currency reserves and prevent shocks and capital flight. </w:t>
      </w:r>
      <w:r w:rsidR="00A87C3C">
        <w:rPr>
          <w:rFonts w:asciiTheme="majorBidi" w:hAnsiTheme="majorBidi" w:cstheme="majorBidi"/>
          <w:sz w:val="24"/>
          <w:szCs w:val="24"/>
        </w:rPr>
        <w:t>Netanyahu</w:t>
      </w:r>
      <w:r>
        <w:rPr>
          <w:rFonts w:asciiTheme="majorBidi" w:hAnsiTheme="majorBidi" w:cstheme="majorBidi"/>
          <w:sz w:val="24"/>
          <w:szCs w:val="24"/>
        </w:rPr>
        <w:t>, as Minister of Finance,</w:t>
      </w:r>
      <w:r w:rsidR="00A87C3C">
        <w:rPr>
          <w:rFonts w:asciiTheme="majorBidi" w:hAnsiTheme="majorBidi" w:cstheme="majorBidi"/>
          <w:sz w:val="24"/>
          <w:szCs w:val="24"/>
        </w:rPr>
        <w:t xml:space="preserve"> pursued a neoliberal capitalist policy that aimed to change the </w:t>
      </w:r>
      <w:r>
        <w:rPr>
          <w:rFonts w:asciiTheme="majorBidi" w:hAnsiTheme="majorBidi" w:cstheme="majorBidi"/>
          <w:sz w:val="24"/>
          <w:szCs w:val="24"/>
        </w:rPr>
        <w:t xml:space="preserve">very </w:t>
      </w:r>
      <w:r w:rsidR="00F311BA">
        <w:rPr>
          <w:rFonts w:asciiTheme="majorBidi" w:hAnsiTheme="majorBidi" w:cstheme="majorBidi"/>
          <w:sz w:val="24"/>
          <w:szCs w:val="24"/>
        </w:rPr>
        <w:t>essence</w:t>
      </w:r>
      <w:r w:rsidR="00A87C3C">
        <w:rPr>
          <w:rFonts w:asciiTheme="majorBidi" w:hAnsiTheme="majorBidi" w:cstheme="majorBidi"/>
          <w:sz w:val="24"/>
          <w:szCs w:val="24"/>
        </w:rPr>
        <w:t xml:space="preserve"> and </w:t>
      </w:r>
      <w:r w:rsidR="005E15C6">
        <w:rPr>
          <w:rFonts w:asciiTheme="majorBidi" w:hAnsiTheme="majorBidi" w:cstheme="majorBidi"/>
          <w:sz w:val="24"/>
          <w:szCs w:val="24"/>
        </w:rPr>
        <w:t>structure</w:t>
      </w:r>
      <w:r w:rsidR="00A87C3C">
        <w:rPr>
          <w:rFonts w:asciiTheme="majorBidi" w:hAnsiTheme="majorBidi" w:cstheme="majorBidi"/>
          <w:sz w:val="24"/>
          <w:szCs w:val="24"/>
        </w:rPr>
        <w:t xml:space="preserve"> of </w:t>
      </w:r>
      <w:r w:rsidR="00F311BA">
        <w:rPr>
          <w:rFonts w:asciiTheme="majorBidi" w:hAnsiTheme="majorBidi" w:cstheme="majorBidi"/>
          <w:sz w:val="24"/>
          <w:szCs w:val="24"/>
        </w:rPr>
        <w:t>Israel’s</w:t>
      </w:r>
      <w:r w:rsidR="00A87C3C">
        <w:rPr>
          <w:rFonts w:asciiTheme="majorBidi" w:hAnsiTheme="majorBidi" w:cstheme="majorBidi"/>
          <w:sz w:val="24"/>
          <w:szCs w:val="24"/>
        </w:rPr>
        <w:t xml:space="preserve"> economy and society.</w:t>
      </w:r>
      <w:r w:rsidR="00AE603E">
        <w:rPr>
          <w:rFonts w:asciiTheme="majorBidi" w:hAnsiTheme="majorBidi" w:cstheme="majorBidi"/>
          <w:sz w:val="24"/>
          <w:szCs w:val="24"/>
        </w:rPr>
        <w:t xml:space="preserve"> </w:t>
      </w:r>
      <w:r>
        <w:rPr>
          <w:rFonts w:asciiTheme="majorBidi" w:hAnsiTheme="majorBidi" w:cstheme="majorBidi"/>
          <w:sz w:val="24"/>
          <w:szCs w:val="24"/>
        </w:rPr>
        <w:t xml:space="preserve">It </w:t>
      </w:r>
      <w:r w:rsidR="00AE603E">
        <w:rPr>
          <w:rFonts w:asciiTheme="majorBidi" w:hAnsiTheme="majorBidi" w:cstheme="majorBidi"/>
          <w:sz w:val="24"/>
          <w:szCs w:val="24"/>
        </w:rPr>
        <w:t xml:space="preserve">accelerated </w:t>
      </w:r>
      <w:r w:rsidR="00F311BA">
        <w:rPr>
          <w:rFonts w:asciiTheme="majorBidi" w:hAnsiTheme="majorBidi" w:cstheme="majorBidi"/>
          <w:sz w:val="24"/>
          <w:szCs w:val="24"/>
        </w:rPr>
        <w:t>Israel’s</w:t>
      </w:r>
      <w:r w:rsidR="00AE603E">
        <w:rPr>
          <w:rFonts w:asciiTheme="majorBidi" w:hAnsiTheme="majorBidi" w:cstheme="majorBidi"/>
          <w:sz w:val="24"/>
          <w:szCs w:val="24"/>
        </w:rPr>
        <w:t xml:space="preserve"> transition from a public to a market economy, provok</w:t>
      </w:r>
      <w:r>
        <w:rPr>
          <w:rFonts w:asciiTheme="majorBidi" w:hAnsiTheme="majorBidi" w:cstheme="majorBidi"/>
          <w:sz w:val="24"/>
          <w:szCs w:val="24"/>
        </w:rPr>
        <w:t>ing</w:t>
      </w:r>
      <w:r w:rsidR="00AE603E">
        <w:rPr>
          <w:rFonts w:asciiTheme="majorBidi" w:hAnsiTheme="majorBidi" w:cstheme="majorBidi"/>
          <w:sz w:val="24"/>
          <w:szCs w:val="24"/>
        </w:rPr>
        <w:t xml:space="preserve"> considerable public debate. </w:t>
      </w:r>
      <w:r w:rsidR="00F311BA">
        <w:rPr>
          <w:rFonts w:asciiTheme="majorBidi" w:hAnsiTheme="majorBidi" w:cstheme="majorBidi"/>
          <w:sz w:val="24"/>
          <w:szCs w:val="24"/>
        </w:rPr>
        <w:t>Netanyah</w:t>
      </w:r>
      <w:r w:rsidR="005E15C6">
        <w:rPr>
          <w:rFonts w:asciiTheme="majorBidi" w:hAnsiTheme="majorBidi" w:cstheme="majorBidi"/>
          <w:sz w:val="24"/>
          <w:szCs w:val="24"/>
        </w:rPr>
        <w:t>u’s policy wa</w:t>
      </w:r>
      <w:r w:rsidR="00AE603E">
        <w:rPr>
          <w:rFonts w:asciiTheme="majorBidi" w:hAnsiTheme="majorBidi" w:cstheme="majorBidi"/>
          <w:sz w:val="24"/>
          <w:szCs w:val="24"/>
        </w:rPr>
        <w:t>s based on the argument</w:t>
      </w:r>
      <w:r w:rsidR="00F311BA">
        <w:rPr>
          <w:rFonts w:asciiTheme="majorBidi" w:hAnsiTheme="majorBidi" w:cstheme="majorBidi"/>
          <w:sz w:val="24"/>
          <w:szCs w:val="24"/>
        </w:rPr>
        <w:t xml:space="preserve">s </w:t>
      </w:r>
      <w:r w:rsidR="00AE603E">
        <w:rPr>
          <w:rFonts w:asciiTheme="majorBidi" w:hAnsiTheme="majorBidi" w:cstheme="majorBidi"/>
          <w:sz w:val="24"/>
          <w:szCs w:val="24"/>
        </w:rPr>
        <w:t>that “high taxes are not good for the economy</w:t>
      </w:r>
      <w:r w:rsidR="00F311BA">
        <w:rPr>
          <w:rFonts w:asciiTheme="majorBidi" w:hAnsiTheme="majorBidi" w:cstheme="majorBidi"/>
          <w:sz w:val="24"/>
          <w:szCs w:val="24"/>
        </w:rPr>
        <w:t>,</w:t>
      </w:r>
      <w:r w:rsidR="00AE603E">
        <w:rPr>
          <w:rFonts w:asciiTheme="majorBidi" w:hAnsiTheme="majorBidi" w:cstheme="majorBidi"/>
          <w:sz w:val="24"/>
          <w:szCs w:val="24"/>
        </w:rPr>
        <w:t>” “big government is a problem</w:t>
      </w:r>
      <w:r w:rsidR="00F311BA">
        <w:rPr>
          <w:rFonts w:asciiTheme="majorBidi" w:hAnsiTheme="majorBidi" w:cstheme="majorBidi"/>
          <w:sz w:val="24"/>
          <w:szCs w:val="24"/>
        </w:rPr>
        <w:t>,</w:t>
      </w:r>
      <w:r w:rsidR="00AE603E">
        <w:rPr>
          <w:rFonts w:asciiTheme="majorBidi" w:hAnsiTheme="majorBidi" w:cstheme="majorBidi"/>
          <w:sz w:val="24"/>
          <w:szCs w:val="24"/>
        </w:rPr>
        <w:t>” and “governments do not know how to manage</w:t>
      </w:r>
      <w:r w:rsidR="00F311BA">
        <w:rPr>
          <w:rFonts w:asciiTheme="majorBidi" w:hAnsiTheme="majorBidi" w:cstheme="majorBidi"/>
          <w:sz w:val="24"/>
          <w:szCs w:val="24"/>
        </w:rPr>
        <w:t xml:space="preserve"> business,” which </w:t>
      </w:r>
      <w:r w:rsidR="00AE603E">
        <w:rPr>
          <w:rFonts w:asciiTheme="majorBidi" w:hAnsiTheme="majorBidi" w:cstheme="majorBidi"/>
          <w:sz w:val="24"/>
          <w:szCs w:val="24"/>
        </w:rPr>
        <w:t xml:space="preserve">echoed </w:t>
      </w:r>
      <w:r w:rsidR="00F311BA">
        <w:rPr>
          <w:rFonts w:asciiTheme="majorBidi" w:hAnsiTheme="majorBidi" w:cstheme="majorBidi"/>
          <w:sz w:val="24"/>
          <w:szCs w:val="24"/>
        </w:rPr>
        <w:t>the famous line</w:t>
      </w:r>
      <w:r w:rsidR="00AE603E">
        <w:rPr>
          <w:rFonts w:asciiTheme="majorBidi" w:hAnsiTheme="majorBidi" w:cstheme="majorBidi"/>
          <w:sz w:val="24"/>
          <w:szCs w:val="24"/>
        </w:rPr>
        <w:t xml:space="preserve"> of former United States President Ronald Reagan from the 1980s</w:t>
      </w:r>
      <w:r w:rsidR="005E15C6">
        <w:rPr>
          <w:rFonts w:asciiTheme="majorBidi" w:hAnsiTheme="majorBidi" w:cstheme="majorBidi"/>
          <w:sz w:val="24"/>
          <w:szCs w:val="24"/>
        </w:rPr>
        <w:t xml:space="preserve"> that </w:t>
      </w:r>
      <w:r w:rsidR="00AE603E">
        <w:rPr>
          <w:rFonts w:asciiTheme="majorBidi" w:hAnsiTheme="majorBidi" w:cstheme="majorBidi"/>
          <w:sz w:val="24"/>
          <w:szCs w:val="24"/>
        </w:rPr>
        <w:t>“the government is</w:t>
      </w:r>
      <w:r w:rsidR="005E15C6">
        <w:rPr>
          <w:rFonts w:asciiTheme="majorBidi" w:hAnsiTheme="majorBidi" w:cstheme="majorBidi"/>
          <w:sz w:val="24"/>
          <w:szCs w:val="24"/>
        </w:rPr>
        <w:t xml:space="preserve"> the problem,</w:t>
      </w:r>
      <w:r w:rsidR="00AE603E">
        <w:rPr>
          <w:rFonts w:asciiTheme="majorBidi" w:hAnsiTheme="majorBidi" w:cstheme="majorBidi"/>
          <w:sz w:val="24"/>
          <w:szCs w:val="24"/>
        </w:rPr>
        <w:t xml:space="preserve"> not the solution.”</w:t>
      </w:r>
      <w:r w:rsidR="00E817E0">
        <w:rPr>
          <w:rFonts w:asciiTheme="majorBidi" w:hAnsiTheme="majorBidi" w:cstheme="majorBidi"/>
          <w:sz w:val="24"/>
          <w:szCs w:val="24"/>
        </w:rPr>
        <w:t xml:space="preserve"> </w:t>
      </w:r>
      <w:r>
        <w:rPr>
          <w:rFonts w:asciiTheme="majorBidi" w:hAnsiTheme="majorBidi" w:cstheme="majorBidi"/>
          <w:sz w:val="24"/>
          <w:szCs w:val="24"/>
        </w:rPr>
        <w:t>Israel’s</w:t>
      </w:r>
      <w:r w:rsidR="00E817E0">
        <w:rPr>
          <w:rFonts w:asciiTheme="majorBidi" w:hAnsiTheme="majorBidi" w:cstheme="majorBidi"/>
          <w:sz w:val="24"/>
          <w:szCs w:val="24"/>
        </w:rPr>
        <w:t xml:space="preserve"> welfare state shrank as </w:t>
      </w:r>
      <w:r w:rsidR="00AE603E">
        <w:rPr>
          <w:rFonts w:asciiTheme="majorBidi" w:hAnsiTheme="majorBidi" w:cstheme="majorBidi"/>
          <w:sz w:val="24"/>
          <w:szCs w:val="24"/>
        </w:rPr>
        <w:t>child benefit</w:t>
      </w:r>
      <w:r w:rsidR="008E2E3A">
        <w:rPr>
          <w:rFonts w:asciiTheme="majorBidi" w:hAnsiTheme="majorBidi" w:cstheme="majorBidi"/>
          <w:sz w:val="24"/>
          <w:szCs w:val="24"/>
        </w:rPr>
        <w:t>s</w:t>
      </w:r>
      <w:r w:rsidR="00AE603E">
        <w:rPr>
          <w:rFonts w:asciiTheme="majorBidi" w:hAnsiTheme="majorBidi" w:cstheme="majorBidi"/>
          <w:sz w:val="24"/>
          <w:szCs w:val="24"/>
        </w:rPr>
        <w:t>, unemployment benefit</w:t>
      </w:r>
      <w:r w:rsidR="008E2E3A">
        <w:rPr>
          <w:rFonts w:asciiTheme="majorBidi" w:hAnsiTheme="majorBidi" w:cstheme="majorBidi"/>
          <w:sz w:val="24"/>
          <w:szCs w:val="24"/>
        </w:rPr>
        <w:t>s</w:t>
      </w:r>
      <w:r w:rsidR="00AE603E">
        <w:rPr>
          <w:rFonts w:asciiTheme="majorBidi" w:hAnsiTheme="majorBidi" w:cstheme="majorBidi"/>
          <w:sz w:val="24"/>
          <w:szCs w:val="24"/>
        </w:rPr>
        <w:t xml:space="preserve">, and income support were slashed, with the aim of encouraging </w:t>
      </w:r>
      <w:r w:rsidR="00F311BA">
        <w:rPr>
          <w:rFonts w:asciiTheme="majorBidi" w:hAnsiTheme="majorBidi" w:cstheme="majorBidi"/>
          <w:sz w:val="24"/>
          <w:szCs w:val="24"/>
        </w:rPr>
        <w:t>welfare recipients</w:t>
      </w:r>
      <w:r w:rsidR="00AE603E">
        <w:rPr>
          <w:rFonts w:asciiTheme="majorBidi" w:hAnsiTheme="majorBidi" w:cstheme="majorBidi"/>
          <w:sz w:val="24"/>
          <w:szCs w:val="24"/>
        </w:rPr>
        <w:t xml:space="preserve"> to</w:t>
      </w:r>
      <w:r w:rsidR="00F311BA">
        <w:rPr>
          <w:rFonts w:asciiTheme="majorBidi" w:hAnsiTheme="majorBidi" w:cstheme="majorBidi"/>
          <w:sz w:val="24"/>
          <w:szCs w:val="24"/>
        </w:rPr>
        <w:t xml:space="preserve"> join the</w:t>
      </w:r>
      <w:r w:rsidR="00AE603E">
        <w:rPr>
          <w:rFonts w:asciiTheme="majorBidi" w:hAnsiTheme="majorBidi" w:cstheme="majorBidi"/>
          <w:sz w:val="24"/>
          <w:szCs w:val="24"/>
        </w:rPr>
        <w:t xml:space="preserve"> wor</w:t>
      </w:r>
      <w:r w:rsidR="00F311BA">
        <w:rPr>
          <w:rFonts w:asciiTheme="majorBidi" w:hAnsiTheme="majorBidi" w:cstheme="majorBidi"/>
          <w:sz w:val="24"/>
          <w:szCs w:val="24"/>
        </w:rPr>
        <w:t>kforce</w:t>
      </w:r>
      <w:r w:rsidR="00AE603E">
        <w:rPr>
          <w:rFonts w:asciiTheme="majorBidi" w:hAnsiTheme="majorBidi" w:cstheme="majorBidi"/>
          <w:sz w:val="24"/>
          <w:szCs w:val="24"/>
        </w:rPr>
        <w:t xml:space="preserve">. The number of income support recipients fell from about 160,000 in the 1980s to about half that in the 2000s. The </w:t>
      </w:r>
      <w:r w:rsidR="00F311BA">
        <w:rPr>
          <w:rFonts w:asciiTheme="majorBidi" w:hAnsiTheme="majorBidi" w:cstheme="majorBidi"/>
          <w:sz w:val="24"/>
          <w:szCs w:val="24"/>
        </w:rPr>
        <w:t>policy</w:t>
      </w:r>
      <w:r w:rsidR="00AE603E">
        <w:rPr>
          <w:rFonts w:asciiTheme="majorBidi" w:hAnsiTheme="majorBidi" w:cstheme="majorBidi"/>
          <w:sz w:val="24"/>
          <w:szCs w:val="24"/>
        </w:rPr>
        <w:t xml:space="preserve"> also shr</w:t>
      </w:r>
      <w:r w:rsidR="00B65A6B">
        <w:rPr>
          <w:rFonts w:asciiTheme="majorBidi" w:hAnsiTheme="majorBidi" w:cstheme="majorBidi"/>
          <w:sz w:val="24"/>
          <w:szCs w:val="24"/>
        </w:rPr>
        <w:t>u</w:t>
      </w:r>
      <w:r w:rsidR="00AE603E">
        <w:rPr>
          <w:rFonts w:asciiTheme="majorBidi" w:hAnsiTheme="majorBidi" w:cstheme="majorBidi"/>
          <w:sz w:val="24"/>
          <w:szCs w:val="24"/>
        </w:rPr>
        <w:t>nk the public sector</w:t>
      </w:r>
      <w:r w:rsidR="00E817E0">
        <w:rPr>
          <w:rFonts w:asciiTheme="majorBidi" w:hAnsiTheme="majorBidi" w:cstheme="majorBidi"/>
          <w:sz w:val="24"/>
          <w:szCs w:val="24"/>
        </w:rPr>
        <w:t xml:space="preserve">, </w:t>
      </w:r>
      <w:r>
        <w:rPr>
          <w:rFonts w:asciiTheme="majorBidi" w:hAnsiTheme="majorBidi" w:cstheme="majorBidi"/>
          <w:sz w:val="24"/>
          <w:szCs w:val="24"/>
        </w:rPr>
        <w:t>with</w:t>
      </w:r>
      <w:r w:rsidR="00E817E0">
        <w:rPr>
          <w:rFonts w:asciiTheme="majorBidi" w:hAnsiTheme="majorBidi" w:cstheme="majorBidi"/>
          <w:sz w:val="24"/>
          <w:szCs w:val="24"/>
        </w:rPr>
        <w:t xml:space="preserve"> </w:t>
      </w:r>
      <w:r w:rsidR="005F3FD7">
        <w:rPr>
          <w:rFonts w:asciiTheme="majorBidi" w:hAnsiTheme="majorBidi" w:cstheme="majorBidi"/>
          <w:sz w:val="24"/>
          <w:szCs w:val="24"/>
        </w:rPr>
        <w:t xml:space="preserve">Netanyahu </w:t>
      </w:r>
      <w:r w:rsidR="00E817E0">
        <w:rPr>
          <w:rFonts w:asciiTheme="majorBidi" w:hAnsiTheme="majorBidi" w:cstheme="majorBidi"/>
          <w:sz w:val="24"/>
          <w:szCs w:val="24"/>
        </w:rPr>
        <w:t>often refer</w:t>
      </w:r>
      <w:r>
        <w:rPr>
          <w:rFonts w:asciiTheme="majorBidi" w:hAnsiTheme="majorBidi" w:cstheme="majorBidi"/>
          <w:sz w:val="24"/>
          <w:szCs w:val="24"/>
        </w:rPr>
        <w:t>ring</w:t>
      </w:r>
      <w:r w:rsidR="00E817E0">
        <w:rPr>
          <w:rFonts w:asciiTheme="majorBidi" w:hAnsiTheme="majorBidi" w:cstheme="majorBidi"/>
          <w:sz w:val="24"/>
          <w:szCs w:val="24"/>
        </w:rPr>
        <w:t xml:space="preserve"> to</w:t>
      </w:r>
      <w:r w:rsidR="005F3FD7">
        <w:rPr>
          <w:rFonts w:asciiTheme="majorBidi" w:hAnsiTheme="majorBidi" w:cstheme="majorBidi"/>
          <w:sz w:val="24"/>
          <w:szCs w:val="24"/>
        </w:rPr>
        <w:t xml:space="preserve"> </w:t>
      </w:r>
      <w:r w:rsidR="00AE603E">
        <w:rPr>
          <w:rFonts w:asciiTheme="majorBidi" w:hAnsiTheme="majorBidi" w:cstheme="majorBidi"/>
          <w:sz w:val="24"/>
          <w:szCs w:val="24"/>
        </w:rPr>
        <w:t xml:space="preserve">the </w:t>
      </w:r>
      <w:r w:rsidR="005F3FD7">
        <w:rPr>
          <w:rFonts w:asciiTheme="majorBidi" w:hAnsiTheme="majorBidi" w:cstheme="majorBidi"/>
          <w:sz w:val="24"/>
          <w:szCs w:val="24"/>
        </w:rPr>
        <w:t>parable of the thin man</w:t>
      </w:r>
      <w:r w:rsidR="00E817E0">
        <w:rPr>
          <w:rFonts w:asciiTheme="majorBidi" w:hAnsiTheme="majorBidi" w:cstheme="majorBidi"/>
          <w:sz w:val="24"/>
          <w:szCs w:val="24"/>
        </w:rPr>
        <w:t xml:space="preserve"> (</w:t>
      </w:r>
      <w:r w:rsidR="005F3FD7">
        <w:rPr>
          <w:rFonts w:asciiTheme="majorBidi" w:hAnsiTheme="majorBidi" w:cstheme="majorBidi"/>
          <w:sz w:val="24"/>
          <w:szCs w:val="24"/>
        </w:rPr>
        <w:t>the private sector</w:t>
      </w:r>
      <w:r w:rsidR="00E817E0">
        <w:rPr>
          <w:rFonts w:asciiTheme="majorBidi" w:hAnsiTheme="majorBidi" w:cstheme="majorBidi"/>
          <w:sz w:val="24"/>
          <w:szCs w:val="24"/>
        </w:rPr>
        <w:t xml:space="preserve">) </w:t>
      </w:r>
      <w:r w:rsidR="005F3FD7">
        <w:rPr>
          <w:rFonts w:asciiTheme="majorBidi" w:hAnsiTheme="majorBidi" w:cstheme="majorBidi"/>
          <w:sz w:val="24"/>
          <w:szCs w:val="24"/>
        </w:rPr>
        <w:t>carrying the fat man</w:t>
      </w:r>
      <w:r w:rsidR="00E817E0">
        <w:rPr>
          <w:rFonts w:asciiTheme="majorBidi" w:hAnsiTheme="majorBidi" w:cstheme="majorBidi"/>
          <w:sz w:val="24"/>
          <w:szCs w:val="24"/>
        </w:rPr>
        <w:t xml:space="preserve"> (</w:t>
      </w:r>
      <w:r w:rsidR="005F3FD7">
        <w:rPr>
          <w:rFonts w:asciiTheme="majorBidi" w:hAnsiTheme="majorBidi" w:cstheme="majorBidi"/>
          <w:sz w:val="24"/>
          <w:szCs w:val="24"/>
        </w:rPr>
        <w:t>the public sector</w:t>
      </w:r>
      <w:r w:rsidR="00AE603E">
        <w:rPr>
          <w:rFonts w:asciiTheme="majorBidi" w:hAnsiTheme="majorBidi" w:cstheme="majorBidi"/>
          <w:sz w:val="24"/>
          <w:szCs w:val="24"/>
        </w:rPr>
        <w:t>)</w:t>
      </w:r>
      <w:r w:rsidR="00E817E0">
        <w:rPr>
          <w:rFonts w:asciiTheme="majorBidi" w:hAnsiTheme="majorBidi" w:cstheme="majorBidi"/>
          <w:sz w:val="24"/>
          <w:szCs w:val="24"/>
        </w:rPr>
        <w:t xml:space="preserve">. Taxes were cut </w:t>
      </w:r>
      <w:r w:rsidR="00AE603E">
        <w:rPr>
          <w:rFonts w:asciiTheme="majorBidi" w:hAnsiTheme="majorBidi" w:cstheme="majorBidi"/>
          <w:sz w:val="24"/>
          <w:szCs w:val="24"/>
        </w:rPr>
        <w:t>on the assumption that they would “finance themselves” and accelerate growth</w:t>
      </w:r>
      <w:r w:rsidR="00E817E0">
        <w:rPr>
          <w:rFonts w:asciiTheme="majorBidi" w:hAnsiTheme="majorBidi" w:cstheme="majorBidi"/>
          <w:sz w:val="24"/>
          <w:szCs w:val="24"/>
        </w:rPr>
        <w:t xml:space="preserve"> (based on the </w:t>
      </w:r>
      <w:commentRangeStart w:id="4"/>
      <w:commentRangeStart w:id="5"/>
      <w:r w:rsidR="00E817E0">
        <w:rPr>
          <w:rFonts w:asciiTheme="majorBidi" w:hAnsiTheme="majorBidi" w:cstheme="majorBidi"/>
          <w:sz w:val="24"/>
          <w:szCs w:val="24"/>
        </w:rPr>
        <w:t xml:space="preserve">controversial </w:t>
      </w:r>
      <w:commentRangeEnd w:id="4"/>
      <w:r w:rsidR="00E817E0">
        <w:rPr>
          <w:rStyle w:val="CommentReference"/>
        </w:rPr>
        <w:commentReference w:id="4"/>
      </w:r>
      <w:commentRangeEnd w:id="5"/>
      <w:r w:rsidR="00E817E0">
        <w:rPr>
          <w:rStyle w:val="CommentReference"/>
        </w:rPr>
        <w:commentReference w:id="5"/>
      </w:r>
      <w:r w:rsidR="00AE603E">
        <w:rPr>
          <w:rFonts w:asciiTheme="majorBidi" w:hAnsiTheme="majorBidi" w:cstheme="majorBidi"/>
          <w:sz w:val="24"/>
          <w:szCs w:val="24"/>
        </w:rPr>
        <w:t>Laffer curve</w:t>
      </w:r>
      <w:r w:rsidR="00E817E0">
        <w:rPr>
          <w:rFonts w:asciiTheme="majorBidi" w:hAnsiTheme="majorBidi" w:cstheme="majorBidi"/>
          <w:sz w:val="24"/>
          <w:szCs w:val="24"/>
        </w:rPr>
        <w:t xml:space="preserve"> theory, also used by the Reagan administration as a basis for tax cuts in the 1980s, </w:t>
      </w:r>
      <w:r>
        <w:rPr>
          <w:rFonts w:asciiTheme="majorBidi" w:hAnsiTheme="majorBidi" w:cstheme="majorBidi"/>
          <w:sz w:val="24"/>
          <w:szCs w:val="24"/>
        </w:rPr>
        <w:t>which hypothesized that</w:t>
      </w:r>
      <w:r w:rsidR="00E817E0" w:rsidRPr="00E817E0">
        <w:rPr>
          <w:rFonts w:asciiTheme="majorBidi" w:hAnsiTheme="majorBidi" w:cstheme="majorBidi"/>
          <w:sz w:val="24"/>
          <w:szCs w:val="24"/>
        </w:rPr>
        <w:t xml:space="preserve"> </w:t>
      </w:r>
      <w:r w:rsidR="00E817E0">
        <w:rPr>
          <w:rFonts w:asciiTheme="majorBidi" w:hAnsiTheme="majorBidi" w:cstheme="majorBidi"/>
          <w:sz w:val="24"/>
          <w:szCs w:val="24"/>
        </w:rPr>
        <w:t>tax income does not grow as tax rates increase</w:t>
      </w:r>
      <w:r w:rsidR="00E817E0" w:rsidRPr="00E817E0">
        <w:rPr>
          <w:rFonts w:asciiTheme="majorBidi" w:hAnsiTheme="majorBidi" w:cstheme="majorBidi"/>
          <w:sz w:val="24"/>
          <w:szCs w:val="24"/>
        </w:rPr>
        <w:t xml:space="preserve">, as </w:t>
      </w:r>
      <w:r w:rsidR="00E817E0">
        <w:rPr>
          <w:rFonts w:asciiTheme="majorBidi" w:hAnsiTheme="majorBidi" w:cstheme="majorBidi"/>
          <w:sz w:val="24"/>
          <w:szCs w:val="24"/>
        </w:rPr>
        <w:t xml:space="preserve">high taxes are a </w:t>
      </w:r>
      <w:r w:rsidR="00E817E0">
        <w:rPr>
          <w:rFonts w:asciiTheme="majorBidi" w:hAnsiTheme="majorBidi" w:cstheme="majorBidi"/>
          <w:sz w:val="24"/>
          <w:szCs w:val="24"/>
        </w:rPr>
        <w:lastRenderedPageBreak/>
        <w:t>disincentive for</w:t>
      </w:r>
      <w:r w:rsidR="00E817E0" w:rsidRPr="00E817E0">
        <w:rPr>
          <w:rFonts w:asciiTheme="majorBidi" w:hAnsiTheme="majorBidi" w:cstheme="majorBidi"/>
          <w:sz w:val="24"/>
          <w:szCs w:val="24"/>
        </w:rPr>
        <w:t xml:space="preserve"> workers </w:t>
      </w:r>
      <w:r w:rsidR="00E817E0">
        <w:rPr>
          <w:rFonts w:asciiTheme="majorBidi" w:hAnsiTheme="majorBidi" w:cstheme="majorBidi"/>
          <w:sz w:val="24"/>
          <w:szCs w:val="24"/>
        </w:rPr>
        <w:t>to</w:t>
      </w:r>
      <w:r w:rsidR="00E817E0" w:rsidRPr="00E817E0">
        <w:rPr>
          <w:rFonts w:asciiTheme="majorBidi" w:hAnsiTheme="majorBidi" w:cstheme="majorBidi"/>
          <w:sz w:val="24"/>
          <w:szCs w:val="24"/>
        </w:rPr>
        <w:t xml:space="preserve"> earn wages</w:t>
      </w:r>
      <w:r w:rsidR="00E817E0">
        <w:rPr>
          <w:rFonts w:asciiTheme="majorBidi" w:hAnsiTheme="majorBidi" w:cstheme="majorBidi"/>
          <w:sz w:val="24"/>
          <w:szCs w:val="24"/>
        </w:rPr>
        <w:t xml:space="preserve">). </w:t>
      </w:r>
      <w:r w:rsidR="00B47338">
        <w:rPr>
          <w:rFonts w:asciiTheme="majorBidi" w:hAnsiTheme="majorBidi" w:cstheme="majorBidi"/>
          <w:sz w:val="24"/>
          <w:szCs w:val="24"/>
        </w:rPr>
        <w:t xml:space="preserve">This despite the fact that studies have shown that there is no connection between tax cuts and growth. </w:t>
      </w:r>
      <w:r w:rsidR="00AE603E">
        <w:rPr>
          <w:rFonts w:asciiTheme="majorBidi" w:hAnsiTheme="majorBidi" w:cstheme="majorBidi"/>
          <w:sz w:val="24"/>
          <w:szCs w:val="24"/>
        </w:rPr>
        <w:t xml:space="preserve">Pension rights </w:t>
      </w:r>
      <w:r w:rsidR="00E817E0">
        <w:rPr>
          <w:rFonts w:asciiTheme="majorBidi" w:hAnsiTheme="majorBidi" w:cstheme="majorBidi"/>
          <w:sz w:val="24"/>
          <w:szCs w:val="24"/>
        </w:rPr>
        <w:t>under</w:t>
      </w:r>
      <w:r w:rsidR="00AE603E">
        <w:rPr>
          <w:rFonts w:asciiTheme="majorBidi" w:hAnsiTheme="majorBidi" w:cstheme="majorBidi"/>
          <w:sz w:val="24"/>
          <w:szCs w:val="24"/>
        </w:rPr>
        <w:t xml:space="preserve"> the old pension fund</w:t>
      </w:r>
      <w:r w:rsidR="00E817E0">
        <w:rPr>
          <w:rFonts w:asciiTheme="majorBidi" w:hAnsiTheme="majorBidi" w:cstheme="majorBidi"/>
          <w:sz w:val="24"/>
          <w:szCs w:val="24"/>
        </w:rPr>
        <w:t xml:space="preserve"> schemes</w:t>
      </w:r>
      <w:r w:rsidR="00AE603E">
        <w:rPr>
          <w:rFonts w:asciiTheme="majorBidi" w:hAnsiTheme="majorBidi" w:cstheme="majorBidi"/>
          <w:sz w:val="24"/>
          <w:szCs w:val="24"/>
        </w:rPr>
        <w:t xml:space="preserve"> were reduced</w:t>
      </w:r>
      <w:r w:rsidR="00E817E0">
        <w:rPr>
          <w:rFonts w:asciiTheme="majorBidi" w:hAnsiTheme="majorBidi" w:cstheme="majorBidi"/>
          <w:sz w:val="24"/>
          <w:szCs w:val="24"/>
        </w:rPr>
        <w:t xml:space="preserve"> and the government raised t</w:t>
      </w:r>
      <w:r w:rsidR="00AE603E">
        <w:rPr>
          <w:rFonts w:asciiTheme="majorBidi" w:hAnsiTheme="majorBidi" w:cstheme="majorBidi"/>
          <w:sz w:val="24"/>
          <w:szCs w:val="24"/>
        </w:rPr>
        <w:t xml:space="preserve">he retirement age from </w:t>
      </w:r>
      <w:r w:rsidR="00D209C2">
        <w:rPr>
          <w:rFonts w:asciiTheme="majorBidi" w:hAnsiTheme="majorBidi" w:cstheme="majorBidi"/>
          <w:sz w:val="24"/>
          <w:szCs w:val="24"/>
        </w:rPr>
        <w:t>65 to 67 for men and from 60 to 62 for women. The</w:t>
      </w:r>
      <w:r w:rsidR="007E5879">
        <w:rPr>
          <w:rFonts w:asciiTheme="majorBidi" w:hAnsiTheme="majorBidi" w:cstheme="majorBidi"/>
          <w:sz w:val="24"/>
          <w:szCs w:val="24"/>
        </w:rPr>
        <w:t xml:space="preserve"> so-called Israeli</w:t>
      </w:r>
      <w:r w:rsidR="00D209C2">
        <w:rPr>
          <w:rFonts w:asciiTheme="majorBidi" w:hAnsiTheme="majorBidi" w:cstheme="majorBidi"/>
          <w:sz w:val="24"/>
          <w:szCs w:val="24"/>
        </w:rPr>
        <w:t xml:space="preserve"> “Wisconsin plan”</w:t>
      </w:r>
      <w:r w:rsidR="00E817E0">
        <w:rPr>
          <w:rFonts w:asciiTheme="majorBidi" w:hAnsiTheme="majorBidi" w:cstheme="majorBidi"/>
          <w:sz w:val="24"/>
          <w:szCs w:val="24"/>
        </w:rPr>
        <w:t>—a welfare to work scheme based on an American program</w:t>
      </w:r>
      <w:r w:rsidR="007E5879">
        <w:rPr>
          <w:rFonts w:asciiTheme="majorBidi" w:hAnsiTheme="majorBidi" w:cstheme="majorBidi"/>
          <w:sz w:val="24"/>
          <w:szCs w:val="24"/>
        </w:rPr>
        <w:t xml:space="preserve"> of the same name</w:t>
      </w:r>
      <w:r w:rsidR="00E817E0">
        <w:rPr>
          <w:rFonts w:asciiTheme="majorBidi" w:hAnsiTheme="majorBidi" w:cstheme="majorBidi"/>
          <w:sz w:val="24"/>
          <w:szCs w:val="24"/>
        </w:rPr>
        <w:t>—</w:t>
      </w:r>
      <w:r w:rsidR="00D209C2">
        <w:rPr>
          <w:rFonts w:asciiTheme="majorBidi" w:hAnsiTheme="majorBidi" w:cstheme="majorBidi"/>
          <w:sz w:val="24"/>
          <w:szCs w:val="24"/>
        </w:rPr>
        <w:t xml:space="preserve">was </w:t>
      </w:r>
      <w:r w:rsidR="00E817E0">
        <w:rPr>
          <w:rFonts w:asciiTheme="majorBidi" w:hAnsiTheme="majorBidi" w:cstheme="majorBidi"/>
          <w:sz w:val="24"/>
          <w:szCs w:val="24"/>
        </w:rPr>
        <w:t>put in place</w:t>
      </w:r>
      <w:r w:rsidR="00D209C2">
        <w:rPr>
          <w:rFonts w:asciiTheme="majorBidi" w:hAnsiTheme="majorBidi" w:cstheme="majorBidi"/>
          <w:sz w:val="24"/>
          <w:szCs w:val="24"/>
        </w:rPr>
        <w:t xml:space="preserve"> </w:t>
      </w:r>
      <w:r w:rsidR="00E817E0">
        <w:rPr>
          <w:rFonts w:asciiTheme="majorBidi" w:hAnsiTheme="majorBidi" w:cstheme="majorBidi"/>
          <w:sz w:val="24"/>
          <w:szCs w:val="24"/>
        </w:rPr>
        <w:t>with the aim of</w:t>
      </w:r>
      <w:r w:rsidR="00D209C2">
        <w:rPr>
          <w:rFonts w:asciiTheme="majorBidi" w:hAnsiTheme="majorBidi" w:cstheme="majorBidi"/>
          <w:sz w:val="24"/>
          <w:szCs w:val="24"/>
        </w:rPr>
        <w:t xml:space="preserve"> integrat</w:t>
      </w:r>
      <w:r w:rsidR="007E5879">
        <w:rPr>
          <w:rFonts w:asciiTheme="majorBidi" w:hAnsiTheme="majorBidi" w:cstheme="majorBidi"/>
          <w:sz w:val="24"/>
          <w:szCs w:val="24"/>
        </w:rPr>
        <w:t>ing</w:t>
      </w:r>
      <w:r w:rsidR="00D209C2">
        <w:rPr>
          <w:rFonts w:asciiTheme="majorBidi" w:hAnsiTheme="majorBidi" w:cstheme="majorBidi"/>
          <w:sz w:val="24"/>
          <w:szCs w:val="24"/>
        </w:rPr>
        <w:t xml:space="preserve"> </w:t>
      </w:r>
      <w:r w:rsidR="00E817E0">
        <w:rPr>
          <w:rFonts w:asciiTheme="majorBidi" w:hAnsiTheme="majorBidi" w:cstheme="majorBidi"/>
          <w:sz w:val="24"/>
          <w:szCs w:val="24"/>
        </w:rPr>
        <w:t>people</w:t>
      </w:r>
      <w:r w:rsidR="00D209C2">
        <w:rPr>
          <w:rFonts w:asciiTheme="majorBidi" w:hAnsiTheme="majorBidi" w:cstheme="majorBidi"/>
          <w:sz w:val="24"/>
          <w:szCs w:val="24"/>
        </w:rPr>
        <w:t xml:space="preserve"> on </w:t>
      </w:r>
      <w:r w:rsidR="007E5879">
        <w:rPr>
          <w:rFonts w:asciiTheme="majorBidi" w:hAnsiTheme="majorBidi" w:cstheme="majorBidi"/>
          <w:sz w:val="24"/>
          <w:szCs w:val="24"/>
        </w:rPr>
        <w:t xml:space="preserve">a </w:t>
      </w:r>
      <w:r w:rsidR="00D209C2">
        <w:rPr>
          <w:rFonts w:asciiTheme="majorBidi" w:hAnsiTheme="majorBidi" w:cstheme="majorBidi"/>
          <w:sz w:val="24"/>
          <w:szCs w:val="24"/>
        </w:rPr>
        <w:t>guaranteed minimum income into the workforce</w:t>
      </w:r>
      <w:r w:rsidR="007E5879">
        <w:rPr>
          <w:rFonts w:asciiTheme="majorBidi" w:hAnsiTheme="majorBidi" w:cstheme="majorBidi"/>
          <w:sz w:val="24"/>
          <w:szCs w:val="24"/>
        </w:rPr>
        <w:t>. However, th</w:t>
      </w:r>
      <w:r w:rsidR="00D209C2">
        <w:rPr>
          <w:rFonts w:asciiTheme="majorBidi" w:hAnsiTheme="majorBidi" w:cstheme="majorBidi"/>
          <w:sz w:val="24"/>
          <w:szCs w:val="24"/>
        </w:rPr>
        <w:t>e program was heavily criticized</w:t>
      </w:r>
      <w:r w:rsidR="007E5879">
        <w:rPr>
          <w:rFonts w:asciiTheme="majorBidi" w:hAnsiTheme="majorBidi" w:cstheme="majorBidi"/>
          <w:sz w:val="24"/>
          <w:szCs w:val="24"/>
        </w:rPr>
        <w:t xml:space="preserve">, and ultimately scrapped, </w:t>
      </w:r>
      <w:r w:rsidR="00D209C2">
        <w:rPr>
          <w:rFonts w:asciiTheme="majorBidi" w:hAnsiTheme="majorBidi" w:cstheme="majorBidi"/>
          <w:sz w:val="24"/>
          <w:szCs w:val="24"/>
        </w:rPr>
        <w:t xml:space="preserve">because it </w:t>
      </w:r>
      <w:r w:rsidR="00E817E0">
        <w:rPr>
          <w:rFonts w:asciiTheme="majorBidi" w:hAnsiTheme="majorBidi" w:cstheme="majorBidi"/>
          <w:sz w:val="24"/>
          <w:szCs w:val="24"/>
        </w:rPr>
        <w:t>was run by</w:t>
      </w:r>
      <w:r w:rsidR="00D209C2">
        <w:rPr>
          <w:rFonts w:asciiTheme="majorBidi" w:hAnsiTheme="majorBidi" w:cstheme="majorBidi"/>
          <w:sz w:val="24"/>
          <w:szCs w:val="24"/>
        </w:rPr>
        <w:t xml:space="preserve"> </w:t>
      </w:r>
      <w:r w:rsidR="00E817E0">
        <w:rPr>
          <w:rFonts w:asciiTheme="majorBidi" w:hAnsiTheme="majorBidi" w:cstheme="majorBidi"/>
          <w:sz w:val="24"/>
          <w:szCs w:val="24"/>
        </w:rPr>
        <w:t xml:space="preserve">a </w:t>
      </w:r>
      <w:r w:rsidR="00D209C2">
        <w:rPr>
          <w:rFonts w:asciiTheme="majorBidi" w:hAnsiTheme="majorBidi" w:cstheme="majorBidi"/>
          <w:sz w:val="24"/>
          <w:szCs w:val="24"/>
        </w:rPr>
        <w:t xml:space="preserve">private </w:t>
      </w:r>
      <w:r w:rsidR="00E817E0">
        <w:rPr>
          <w:rFonts w:asciiTheme="majorBidi" w:hAnsiTheme="majorBidi" w:cstheme="majorBidi"/>
          <w:sz w:val="24"/>
          <w:szCs w:val="24"/>
        </w:rPr>
        <w:t>concession</w:t>
      </w:r>
      <w:r w:rsidR="00D209C2">
        <w:rPr>
          <w:rFonts w:asciiTheme="majorBidi" w:hAnsiTheme="majorBidi" w:cstheme="majorBidi"/>
          <w:sz w:val="24"/>
          <w:szCs w:val="24"/>
        </w:rPr>
        <w:t>.</w:t>
      </w:r>
      <w:r w:rsidR="00E817E0">
        <w:rPr>
          <w:rFonts w:asciiTheme="majorBidi" w:hAnsiTheme="majorBidi" w:cstheme="majorBidi"/>
          <w:sz w:val="24"/>
          <w:szCs w:val="24"/>
        </w:rPr>
        <w:t xml:space="preserve"> </w:t>
      </w:r>
      <w:r w:rsidR="00D209C2">
        <w:rPr>
          <w:rFonts w:asciiTheme="majorBidi" w:hAnsiTheme="majorBidi" w:cstheme="majorBidi"/>
          <w:sz w:val="24"/>
          <w:szCs w:val="24"/>
        </w:rPr>
        <w:t>These measures resulted in increased in labor force participation, mainly among the ultra</w:t>
      </w:r>
      <w:r w:rsidR="008E2E3A">
        <w:rPr>
          <w:rFonts w:asciiTheme="majorBidi" w:hAnsiTheme="majorBidi" w:cstheme="majorBidi"/>
          <w:sz w:val="24"/>
          <w:szCs w:val="24"/>
        </w:rPr>
        <w:t>-O</w:t>
      </w:r>
      <w:r w:rsidR="00D209C2">
        <w:rPr>
          <w:rFonts w:asciiTheme="majorBidi" w:hAnsiTheme="majorBidi" w:cstheme="majorBidi"/>
          <w:sz w:val="24"/>
          <w:szCs w:val="24"/>
        </w:rPr>
        <w:t xml:space="preserve">rthodox, </w:t>
      </w:r>
      <w:r w:rsidR="00E817E0">
        <w:rPr>
          <w:rFonts w:asciiTheme="majorBidi" w:hAnsiTheme="majorBidi" w:cstheme="majorBidi"/>
          <w:sz w:val="24"/>
          <w:szCs w:val="24"/>
        </w:rPr>
        <w:t>alongside</w:t>
      </w:r>
      <w:r w:rsidR="00D209C2">
        <w:rPr>
          <w:rFonts w:asciiTheme="majorBidi" w:hAnsiTheme="majorBidi" w:cstheme="majorBidi"/>
          <w:sz w:val="24"/>
          <w:szCs w:val="24"/>
        </w:rPr>
        <w:t xml:space="preserve"> a decrease in gross income inequality and an increase in net inequality (in disposable income). The plan curbed the crisis and growth resumed following the end of the Second Intifada and a recovery in the global economy.</w:t>
      </w:r>
    </w:p>
    <w:p w14:paraId="6C37AC05" w14:textId="08323F83" w:rsidR="00D209C2" w:rsidRDefault="007E5879" w:rsidP="00075782">
      <w:pPr>
        <w:rPr>
          <w:rFonts w:asciiTheme="majorBidi" w:hAnsiTheme="majorBidi" w:cstheme="majorBidi"/>
          <w:sz w:val="24"/>
          <w:szCs w:val="24"/>
        </w:rPr>
      </w:pPr>
      <w:r>
        <w:rPr>
          <w:rFonts w:asciiTheme="majorBidi" w:hAnsiTheme="majorBidi" w:cstheme="majorBidi"/>
          <w:sz w:val="24"/>
          <w:szCs w:val="24"/>
        </w:rPr>
        <w:t xml:space="preserve">This period saw </w:t>
      </w:r>
      <w:r w:rsidR="00D209C2">
        <w:rPr>
          <w:rFonts w:asciiTheme="majorBidi" w:hAnsiTheme="majorBidi" w:cstheme="majorBidi"/>
          <w:sz w:val="24"/>
          <w:szCs w:val="24"/>
        </w:rPr>
        <w:t xml:space="preserve">two more political and security events that impacted on Israel’s economy: the disengagement from Gaza in 2005, and the Second Lebanon War of 2006, which, like the Second Intifada, </w:t>
      </w:r>
      <w:r w:rsidR="00B65A6B">
        <w:rPr>
          <w:rFonts w:asciiTheme="majorBidi" w:hAnsiTheme="majorBidi" w:cstheme="majorBidi"/>
          <w:sz w:val="24"/>
          <w:szCs w:val="24"/>
        </w:rPr>
        <w:t>damaged</w:t>
      </w:r>
      <w:r w:rsidR="00D209C2">
        <w:rPr>
          <w:rFonts w:asciiTheme="majorBidi" w:hAnsiTheme="majorBidi" w:cstheme="majorBidi"/>
          <w:sz w:val="24"/>
          <w:szCs w:val="24"/>
        </w:rPr>
        <w:t xml:space="preserve"> the lives of Israeli civilians due to the firing of rockets at population centers. Until then, wars had been fought within the country’s borders or in enemy territories. The disengagement from Gaza did not bring peace to the region, and after the rise of Hamas in 2007, Gaza became a hostile and aggressive entity that</w:t>
      </w:r>
      <w:r w:rsidR="00B65A6B">
        <w:rPr>
          <w:rFonts w:asciiTheme="majorBidi" w:hAnsiTheme="majorBidi" w:cstheme="majorBidi"/>
          <w:sz w:val="24"/>
          <w:szCs w:val="24"/>
        </w:rPr>
        <w:t xml:space="preserve"> threatened</w:t>
      </w:r>
      <w:r w:rsidR="00D209C2">
        <w:rPr>
          <w:rFonts w:asciiTheme="majorBidi" w:hAnsiTheme="majorBidi" w:cstheme="majorBidi"/>
          <w:sz w:val="24"/>
          <w:szCs w:val="24"/>
        </w:rPr>
        <w:t xml:space="preserve"> the lives of residents of the south and later the center of the country, and in response military operations were carried out, the first being Operation Cast Lead in 2008.</w:t>
      </w:r>
    </w:p>
    <w:p w14:paraId="67B2FB9D" w14:textId="5A564BF6" w:rsidR="00D209C2" w:rsidRDefault="00D209C2" w:rsidP="00075782">
      <w:pPr>
        <w:rPr>
          <w:rFonts w:asciiTheme="majorBidi" w:hAnsiTheme="majorBidi" w:cstheme="majorBidi"/>
          <w:sz w:val="24"/>
          <w:szCs w:val="24"/>
        </w:rPr>
      </w:pPr>
      <w:r>
        <w:rPr>
          <w:rFonts w:asciiTheme="majorBidi" w:hAnsiTheme="majorBidi" w:cstheme="majorBidi"/>
          <w:sz w:val="24"/>
          <w:szCs w:val="24"/>
        </w:rPr>
        <w:t xml:space="preserve">The Second Intifada </w:t>
      </w:r>
      <w:r w:rsidR="00E26C64">
        <w:rPr>
          <w:rFonts w:asciiTheme="majorBidi" w:hAnsiTheme="majorBidi" w:cstheme="majorBidi"/>
          <w:sz w:val="24"/>
          <w:szCs w:val="24"/>
        </w:rPr>
        <w:t>increased</w:t>
      </w:r>
      <w:r>
        <w:rPr>
          <w:rFonts w:asciiTheme="majorBidi" w:hAnsiTheme="majorBidi" w:cstheme="majorBidi"/>
          <w:sz w:val="24"/>
          <w:szCs w:val="24"/>
        </w:rPr>
        <w:t xml:space="preserve"> the need to replace </w:t>
      </w:r>
      <w:r w:rsidR="00936033">
        <w:rPr>
          <w:rFonts w:asciiTheme="majorBidi" w:hAnsiTheme="majorBidi" w:cstheme="majorBidi"/>
          <w:sz w:val="24"/>
          <w:szCs w:val="24"/>
        </w:rPr>
        <w:t xml:space="preserve">the cheap labor of </w:t>
      </w:r>
      <w:r>
        <w:rPr>
          <w:rFonts w:asciiTheme="majorBidi" w:hAnsiTheme="majorBidi" w:cstheme="majorBidi"/>
          <w:sz w:val="24"/>
          <w:szCs w:val="24"/>
        </w:rPr>
        <w:t>Palestinian workers with foreign workers</w:t>
      </w:r>
      <w:r w:rsidR="00E26C64">
        <w:rPr>
          <w:rFonts w:asciiTheme="majorBidi" w:hAnsiTheme="majorBidi" w:cstheme="majorBidi"/>
          <w:sz w:val="24"/>
          <w:szCs w:val="24"/>
        </w:rPr>
        <w:t>.</w:t>
      </w:r>
      <w:r>
        <w:rPr>
          <w:rFonts w:asciiTheme="majorBidi" w:hAnsiTheme="majorBidi" w:cstheme="majorBidi"/>
          <w:sz w:val="24"/>
          <w:szCs w:val="24"/>
        </w:rPr>
        <w:t xml:space="preserve"> </w:t>
      </w:r>
      <w:r w:rsidR="00E26C64">
        <w:rPr>
          <w:rFonts w:asciiTheme="majorBidi" w:hAnsiTheme="majorBidi" w:cstheme="majorBidi"/>
          <w:sz w:val="24"/>
          <w:szCs w:val="24"/>
        </w:rPr>
        <w:t>T</w:t>
      </w:r>
      <w:r>
        <w:rPr>
          <w:rFonts w:asciiTheme="majorBidi" w:hAnsiTheme="majorBidi" w:cstheme="majorBidi"/>
          <w:sz w:val="24"/>
          <w:szCs w:val="24"/>
        </w:rPr>
        <w:t xml:space="preserve">ogether with migrant workers from Africa and tourists who </w:t>
      </w:r>
      <w:r w:rsidR="00E26C64">
        <w:rPr>
          <w:rFonts w:asciiTheme="majorBidi" w:hAnsiTheme="majorBidi" w:cstheme="majorBidi"/>
          <w:sz w:val="24"/>
          <w:szCs w:val="24"/>
        </w:rPr>
        <w:t>overstayed</w:t>
      </w:r>
      <w:r>
        <w:rPr>
          <w:rFonts w:asciiTheme="majorBidi" w:hAnsiTheme="majorBidi" w:cstheme="majorBidi"/>
          <w:sz w:val="24"/>
          <w:szCs w:val="24"/>
        </w:rPr>
        <w:t xml:space="preserve"> in Israel (mainly from Georgia, Ukraine, and Moldova), </w:t>
      </w:r>
      <w:r w:rsidR="00E26C64">
        <w:rPr>
          <w:rFonts w:asciiTheme="majorBidi" w:hAnsiTheme="majorBidi" w:cstheme="majorBidi"/>
          <w:sz w:val="24"/>
          <w:szCs w:val="24"/>
        </w:rPr>
        <w:t xml:space="preserve">the importing of foreign labor </w:t>
      </w:r>
      <w:r>
        <w:rPr>
          <w:rFonts w:asciiTheme="majorBidi" w:hAnsiTheme="majorBidi" w:cstheme="majorBidi"/>
          <w:sz w:val="24"/>
          <w:szCs w:val="24"/>
        </w:rPr>
        <w:t xml:space="preserve">raised the </w:t>
      </w:r>
      <w:r w:rsidR="00E26C64">
        <w:rPr>
          <w:rFonts w:asciiTheme="majorBidi" w:hAnsiTheme="majorBidi" w:cstheme="majorBidi"/>
          <w:sz w:val="24"/>
          <w:szCs w:val="24"/>
        </w:rPr>
        <w:t>proportion</w:t>
      </w:r>
      <w:r>
        <w:rPr>
          <w:rFonts w:asciiTheme="majorBidi" w:hAnsiTheme="majorBidi" w:cstheme="majorBidi"/>
          <w:sz w:val="24"/>
          <w:szCs w:val="24"/>
        </w:rPr>
        <w:t xml:space="preserve"> of non-Israeli workers in the economy. In the mid-2000s, over half a million </w:t>
      </w:r>
      <w:r w:rsidR="00E26C64">
        <w:rPr>
          <w:rFonts w:asciiTheme="majorBidi" w:hAnsiTheme="majorBidi" w:cstheme="majorBidi"/>
          <w:sz w:val="24"/>
          <w:szCs w:val="24"/>
        </w:rPr>
        <w:t>non-Israelis</w:t>
      </w:r>
      <w:r>
        <w:rPr>
          <w:rFonts w:asciiTheme="majorBidi" w:hAnsiTheme="majorBidi" w:cstheme="majorBidi"/>
          <w:sz w:val="24"/>
          <w:szCs w:val="24"/>
        </w:rPr>
        <w:t xml:space="preserve"> (including Palestinian</w:t>
      </w:r>
      <w:r w:rsidR="00E26C64">
        <w:rPr>
          <w:rFonts w:asciiTheme="majorBidi" w:hAnsiTheme="majorBidi" w:cstheme="majorBidi"/>
          <w:sz w:val="24"/>
          <w:szCs w:val="24"/>
        </w:rPr>
        <w:t>s</w:t>
      </w:r>
      <w:r>
        <w:rPr>
          <w:rFonts w:asciiTheme="majorBidi" w:hAnsiTheme="majorBidi" w:cstheme="majorBidi"/>
          <w:sz w:val="24"/>
          <w:szCs w:val="24"/>
        </w:rPr>
        <w:t>) worked in Israel, about half of them illegally (i.e., without a permit)</w:t>
      </w:r>
      <w:r w:rsidR="00E26C64">
        <w:rPr>
          <w:rFonts w:asciiTheme="majorBidi" w:hAnsiTheme="majorBidi" w:cstheme="majorBidi"/>
          <w:sz w:val="24"/>
          <w:szCs w:val="24"/>
        </w:rPr>
        <w:t>—</w:t>
      </w:r>
      <w:r>
        <w:rPr>
          <w:rFonts w:asciiTheme="majorBidi" w:hAnsiTheme="majorBidi" w:cstheme="majorBidi"/>
          <w:sz w:val="24"/>
          <w:szCs w:val="24"/>
        </w:rPr>
        <w:t>a record number</w:t>
      </w:r>
      <w:r w:rsidR="00E26C64">
        <w:rPr>
          <w:rFonts w:asciiTheme="majorBidi" w:hAnsiTheme="majorBidi" w:cstheme="majorBidi"/>
          <w:sz w:val="24"/>
          <w:szCs w:val="24"/>
        </w:rPr>
        <w:t xml:space="preserve">, which </w:t>
      </w:r>
      <w:r>
        <w:rPr>
          <w:rFonts w:asciiTheme="majorBidi" w:hAnsiTheme="majorBidi" w:cstheme="majorBidi"/>
          <w:sz w:val="24"/>
          <w:szCs w:val="24"/>
        </w:rPr>
        <w:t xml:space="preserve">harmed </w:t>
      </w:r>
      <w:r w:rsidR="00E26C64">
        <w:rPr>
          <w:rFonts w:asciiTheme="majorBidi" w:hAnsiTheme="majorBidi" w:cstheme="majorBidi"/>
          <w:sz w:val="24"/>
          <w:szCs w:val="24"/>
        </w:rPr>
        <w:t>poorer</w:t>
      </w:r>
      <w:r>
        <w:rPr>
          <w:rFonts w:asciiTheme="majorBidi" w:hAnsiTheme="majorBidi" w:cstheme="majorBidi"/>
          <w:sz w:val="24"/>
          <w:szCs w:val="24"/>
        </w:rPr>
        <w:t xml:space="preserve"> and disadvantaged</w:t>
      </w:r>
      <w:r w:rsidR="00E26C64">
        <w:rPr>
          <w:rFonts w:asciiTheme="majorBidi" w:hAnsiTheme="majorBidi" w:cstheme="majorBidi"/>
          <w:sz w:val="24"/>
          <w:szCs w:val="24"/>
        </w:rPr>
        <w:t xml:space="preserve"> Israeli</w:t>
      </w:r>
      <w:r>
        <w:rPr>
          <w:rFonts w:asciiTheme="majorBidi" w:hAnsiTheme="majorBidi" w:cstheme="majorBidi"/>
          <w:sz w:val="24"/>
          <w:szCs w:val="24"/>
        </w:rPr>
        <w:t xml:space="preserve"> populations.</w:t>
      </w:r>
    </w:p>
    <w:p w14:paraId="521AFE0E" w14:textId="0ABB4123" w:rsidR="00D209C2" w:rsidRPr="00C805E8" w:rsidRDefault="00D209C2" w:rsidP="00075782">
      <w:pPr>
        <w:rPr>
          <w:rFonts w:asciiTheme="majorBidi" w:hAnsiTheme="majorBidi" w:cstheme="majorBidi"/>
          <w:b/>
          <w:bCs/>
          <w:sz w:val="24"/>
          <w:szCs w:val="24"/>
        </w:rPr>
      </w:pPr>
      <w:r w:rsidRPr="00C805E8">
        <w:rPr>
          <w:rFonts w:asciiTheme="majorBidi" w:hAnsiTheme="majorBidi" w:cstheme="majorBidi"/>
          <w:b/>
          <w:bCs/>
          <w:sz w:val="24"/>
          <w:szCs w:val="24"/>
        </w:rPr>
        <w:t>2010</w:t>
      </w:r>
      <w:r w:rsidR="00936033">
        <w:rPr>
          <w:rFonts w:asciiTheme="majorBidi" w:hAnsiTheme="majorBidi" w:cstheme="majorBidi"/>
          <w:b/>
          <w:bCs/>
          <w:sz w:val="24"/>
          <w:szCs w:val="24"/>
        </w:rPr>
        <w:t>–</w:t>
      </w:r>
      <w:r w:rsidRPr="00C805E8">
        <w:rPr>
          <w:rFonts w:asciiTheme="majorBidi" w:hAnsiTheme="majorBidi" w:cstheme="majorBidi"/>
          <w:b/>
          <w:bCs/>
          <w:sz w:val="24"/>
          <w:szCs w:val="24"/>
        </w:rPr>
        <w:t>2019</w:t>
      </w:r>
    </w:p>
    <w:p w14:paraId="24422982" w14:textId="3D84A171" w:rsidR="0079110E" w:rsidRDefault="00E26C64" w:rsidP="00E26C64">
      <w:pPr>
        <w:rPr>
          <w:rFonts w:asciiTheme="majorBidi" w:hAnsiTheme="majorBidi" w:cstheme="majorBidi"/>
          <w:sz w:val="24"/>
          <w:szCs w:val="24"/>
        </w:rPr>
      </w:pPr>
      <w:r>
        <w:rPr>
          <w:rFonts w:asciiTheme="majorBidi" w:hAnsiTheme="majorBidi" w:cstheme="majorBidi"/>
          <w:sz w:val="24"/>
          <w:szCs w:val="24"/>
        </w:rPr>
        <w:t>Israel’s increasingly strong</w:t>
      </w:r>
      <w:r w:rsidR="0079110E">
        <w:rPr>
          <w:rFonts w:asciiTheme="majorBidi" w:hAnsiTheme="majorBidi" w:cstheme="majorBidi"/>
          <w:sz w:val="24"/>
          <w:szCs w:val="24"/>
        </w:rPr>
        <w:t xml:space="preserve"> economy meant that </w:t>
      </w:r>
      <w:r>
        <w:rPr>
          <w:rFonts w:asciiTheme="majorBidi" w:hAnsiTheme="majorBidi" w:cstheme="majorBidi"/>
          <w:sz w:val="24"/>
          <w:szCs w:val="24"/>
        </w:rPr>
        <w:t>it</w:t>
      </w:r>
      <w:r w:rsidR="0079110E">
        <w:rPr>
          <w:rFonts w:asciiTheme="majorBidi" w:hAnsiTheme="majorBidi" w:cstheme="majorBidi"/>
          <w:sz w:val="24"/>
          <w:szCs w:val="24"/>
        </w:rPr>
        <w:t xml:space="preserve"> was hardly </w:t>
      </w:r>
      <w:r>
        <w:rPr>
          <w:rFonts w:asciiTheme="majorBidi" w:hAnsiTheme="majorBidi" w:cstheme="majorBidi"/>
          <w:sz w:val="24"/>
          <w:szCs w:val="24"/>
        </w:rPr>
        <w:t>affected</w:t>
      </w:r>
      <w:r w:rsidR="0079110E">
        <w:rPr>
          <w:rFonts w:asciiTheme="majorBidi" w:hAnsiTheme="majorBidi" w:cstheme="majorBidi"/>
          <w:sz w:val="24"/>
          <w:szCs w:val="24"/>
        </w:rPr>
        <w:t xml:space="preserve"> by the global financial crisis of 2008</w:t>
      </w:r>
      <w:r w:rsidR="00936033">
        <w:rPr>
          <w:rFonts w:asciiTheme="majorBidi" w:hAnsiTheme="majorBidi" w:cstheme="majorBidi"/>
          <w:sz w:val="24"/>
          <w:szCs w:val="24"/>
        </w:rPr>
        <w:t>–</w:t>
      </w:r>
      <w:r w:rsidR="0079110E">
        <w:rPr>
          <w:rFonts w:asciiTheme="majorBidi" w:hAnsiTheme="majorBidi" w:cstheme="majorBidi"/>
          <w:sz w:val="24"/>
          <w:szCs w:val="24"/>
        </w:rPr>
        <w:t xml:space="preserve">2009, and passed through </w:t>
      </w:r>
      <w:r w:rsidR="007E5879">
        <w:rPr>
          <w:rFonts w:asciiTheme="majorBidi" w:hAnsiTheme="majorBidi" w:cstheme="majorBidi"/>
          <w:sz w:val="24"/>
          <w:szCs w:val="24"/>
        </w:rPr>
        <w:t xml:space="preserve">this turbulent period </w:t>
      </w:r>
      <w:r>
        <w:rPr>
          <w:rFonts w:asciiTheme="majorBidi" w:hAnsiTheme="majorBidi" w:cstheme="majorBidi"/>
          <w:sz w:val="24"/>
          <w:szCs w:val="24"/>
        </w:rPr>
        <w:t>relatively unscathed</w:t>
      </w:r>
      <w:r w:rsidR="0079110E">
        <w:rPr>
          <w:rFonts w:asciiTheme="majorBidi" w:hAnsiTheme="majorBidi" w:cstheme="majorBidi"/>
          <w:sz w:val="24"/>
          <w:szCs w:val="24"/>
        </w:rPr>
        <w:t xml:space="preserve">. Unemployment in 2009 </w:t>
      </w:r>
      <w:r w:rsidR="007E5879">
        <w:rPr>
          <w:rFonts w:asciiTheme="majorBidi" w:hAnsiTheme="majorBidi" w:cstheme="majorBidi"/>
          <w:sz w:val="24"/>
          <w:szCs w:val="24"/>
        </w:rPr>
        <w:t>stood at</w:t>
      </w:r>
      <w:r w:rsidR="0079110E">
        <w:rPr>
          <w:rFonts w:asciiTheme="majorBidi" w:hAnsiTheme="majorBidi" w:cstheme="majorBidi"/>
          <w:sz w:val="24"/>
          <w:szCs w:val="24"/>
        </w:rPr>
        <w:t xml:space="preserve"> about 8 percen</w:t>
      </w:r>
      <w:r>
        <w:rPr>
          <w:rFonts w:asciiTheme="majorBidi" w:hAnsiTheme="majorBidi" w:cstheme="majorBidi"/>
          <w:sz w:val="24"/>
          <w:szCs w:val="24"/>
        </w:rPr>
        <w:t>t,</w:t>
      </w:r>
      <w:r w:rsidR="007E5879">
        <w:rPr>
          <w:rFonts w:asciiTheme="majorBidi" w:hAnsiTheme="majorBidi" w:cstheme="majorBidi"/>
          <w:sz w:val="24"/>
          <w:szCs w:val="24"/>
        </w:rPr>
        <w:t xml:space="preserve"> rising </w:t>
      </w:r>
      <w:r w:rsidR="0079110E">
        <w:rPr>
          <w:rFonts w:asciiTheme="majorBidi" w:hAnsiTheme="majorBidi" w:cstheme="majorBidi"/>
          <w:sz w:val="24"/>
          <w:szCs w:val="24"/>
        </w:rPr>
        <w:t xml:space="preserve">to 8.5 percent in 2010, </w:t>
      </w:r>
      <w:r w:rsidR="007E5879">
        <w:rPr>
          <w:rFonts w:asciiTheme="majorBidi" w:hAnsiTheme="majorBidi" w:cstheme="majorBidi"/>
          <w:sz w:val="24"/>
          <w:szCs w:val="24"/>
        </w:rPr>
        <w:t>and then falling</w:t>
      </w:r>
      <w:r w:rsidR="0079110E">
        <w:rPr>
          <w:rFonts w:asciiTheme="majorBidi" w:hAnsiTheme="majorBidi" w:cstheme="majorBidi"/>
          <w:sz w:val="24"/>
          <w:szCs w:val="24"/>
        </w:rPr>
        <w:t xml:space="preserve"> to less than 4 percent </w:t>
      </w:r>
      <w:r>
        <w:rPr>
          <w:rFonts w:asciiTheme="majorBidi" w:hAnsiTheme="majorBidi" w:cstheme="majorBidi"/>
          <w:sz w:val="24"/>
          <w:szCs w:val="24"/>
        </w:rPr>
        <w:t>by</w:t>
      </w:r>
      <w:r w:rsidR="0079110E">
        <w:rPr>
          <w:rFonts w:asciiTheme="majorBidi" w:hAnsiTheme="majorBidi" w:cstheme="majorBidi"/>
          <w:sz w:val="24"/>
          <w:szCs w:val="24"/>
        </w:rPr>
        <w:t xml:space="preserve"> the end of </w:t>
      </w:r>
      <w:commentRangeStart w:id="6"/>
      <w:r>
        <w:rPr>
          <w:rFonts w:asciiTheme="majorBidi" w:hAnsiTheme="majorBidi" w:cstheme="majorBidi"/>
          <w:sz w:val="24"/>
          <w:szCs w:val="24"/>
        </w:rPr>
        <w:t>2019</w:t>
      </w:r>
      <w:commentRangeEnd w:id="6"/>
      <w:r>
        <w:rPr>
          <w:rStyle w:val="CommentReference"/>
        </w:rPr>
        <w:commentReference w:id="6"/>
      </w:r>
      <w:r w:rsidR="0079110E">
        <w:rPr>
          <w:rFonts w:asciiTheme="majorBidi" w:hAnsiTheme="majorBidi" w:cstheme="majorBidi"/>
          <w:sz w:val="24"/>
          <w:szCs w:val="24"/>
        </w:rPr>
        <w:t>.</w:t>
      </w:r>
      <w:r>
        <w:rPr>
          <w:rFonts w:asciiTheme="majorBidi" w:hAnsiTheme="majorBidi" w:cstheme="majorBidi"/>
          <w:sz w:val="24"/>
          <w:szCs w:val="24"/>
        </w:rPr>
        <w:t xml:space="preserve"> </w:t>
      </w:r>
      <w:r w:rsidR="0079110E">
        <w:rPr>
          <w:rFonts w:asciiTheme="majorBidi" w:hAnsiTheme="majorBidi" w:cstheme="majorBidi"/>
          <w:sz w:val="24"/>
          <w:szCs w:val="24"/>
        </w:rPr>
        <w:t>The financial system remained stable due to its conservatism and effective regulation</w:t>
      </w:r>
      <w:r>
        <w:rPr>
          <w:rFonts w:asciiTheme="majorBidi" w:hAnsiTheme="majorBidi" w:cstheme="majorBidi"/>
          <w:sz w:val="24"/>
          <w:szCs w:val="24"/>
        </w:rPr>
        <w:t xml:space="preserve">, </w:t>
      </w:r>
      <w:r w:rsidR="0079110E">
        <w:rPr>
          <w:rFonts w:asciiTheme="majorBidi" w:hAnsiTheme="majorBidi" w:cstheme="majorBidi"/>
          <w:sz w:val="24"/>
          <w:szCs w:val="24"/>
        </w:rPr>
        <w:t xml:space="preserve">and </w:t>
      </w:r>
      <w:r>
        <w:rPr>
          <w:rFonts w:asciiTheme="majorBidi" w:hAnsiTheme="majorBidi" w:cstheme="majorBidi"/>
          <w:sz w:val="24"/>
          <w:szCs w:val="24"/>
        </w:rPr>
        <w:t>because it was able to draw on the</w:t>
      </w:r>
      <w:r w:rsidR="0079110E">
        <w:rPr>
          <w:rFonts w:asciiTheme="majorBidi" w:hAnsiTheme="majorBidi" w:cstheme="majorBidi"/>
          <w:sz w:val="24"/>
          <w:szCs w:val="24"/>
        </w:rPr>
        <w:t xml:space="preserve"> lessons</w:t>
      </w:r>
      <w:r>
        <w:rPr>
          <w:rFonts w:asciiTheme="majorBidi" w:hAnsiTheme="majorBidi" w:cstheme="majorBidi"/>
          <w:sz w:val="24"/>
          <w:szCs w:val="24"/>
        </w:rPr>
        <w:t xml:space="preserve"> </w:t>
      </w:r>
      <w:r>
        <w:rPr>
          <w:rFonts w:asciiTheme="majorBidi" w:hAnsiTheme="majorBidi" w:cstheme="majorBidi"/>
          <w:sz w:val="24"/>
          <w:szCs w:val="24"/>
        </w:rPr>
        <w:lastRenderedPageBreak/>
        <w:t>learned</w:t>
      </w:r>
      <w:r w:rsidR="0079110E">
        <w:rPr>
          <w:rFonts w:asciiTheme="majorBidi" w:hAnsiTheme="majorBidi" w:cstheme="majorBidi"/>
          <w:sz w:val="24"/>
          <w:szCs w:val="24"/>
        </w:rPr>
        <w:t xml:space="preserve"> from previous crises. </w:t>
      </w:r>
      <w:r w:rsidR="00B65A6B">
        <w:rPr>
          <w:rFonts w:asciiTheme="majorBidi" w:hAnsiTheme="majorBidi" w:cstheme="majorBidi"/>
          <w:sz w:val="24"/>
          <w:szCs w:val="24"/>
        </w:rPr>
        <w:t>There was little effect on I</w:t>
      </w:r>
      <w:r>
        <w:rPr>
          <w:rFonts w:asciiTheme="majorBidi" w:hAnsiTheme="majorBidi" w:cstheme="majorBidi"/>
          <w:sz w:val="24"/>
          <w:szCs w:val="24"/>
        </w:rPr>
        <w:t>sraeli e</w:t>
      </w:r>
      <w:r w:rsidR="0079110E">
        <w:rPr>
          <w:rFonts w:asciiTheme="majorBidi" w:hAnsiTheme="majorBidi" w:cstheme="majorBidi"/>
          <w:sz w:val="24"/>
          <w:szCs w:val="24"/>
        </w:rPr>
        <w:t xml:space="preserve">xports, </w:t>
      </w:r>
      <w:r>
        <w:rPr>
          <w:rFonts w:asciiTheme="majorBidi" w:hAnsiTheme="majorBidi" w:cstheme="majorBidi"/>
          <w:sz w:val="24"/>
          <w:szCs w:val="24"/>
        </w:rPr>
        <w:t>largely due</w:t>
      </w:r>
      <w:r w:rsidR="0079110E">
        <w:rPr>
          <w:rFonts w:asciiTheme="majorBidi" w:hAnsiTheme="majorBidi" w:cstheme="majorBidi"/>
          <w:sz w:val="24"/>
          <w:szCs w:val="24"/>
        </w:rPr>
        <w:t xml:space="preserve"> to the strength of </w:t>
      </w:r>
      <w:r>
        <w:rPr>
          <w:rFonts w:asciiTheme="majorBidi" w:hAnsiTheme="majorBidi" w:cstheme="majorBidi"/>
          <w:sz w:val="24"/>
          <w:szCs w:val="24"/>
        </w:rPr>
        <w:t>Israeli high</w:t>
      </w:r>
      <w:r w:rsidR="00936033">
        <w:rPr>
          <w:rFonts w:asciiTheme="majorBidi" w:hAnsiTheme="majorBidi" w:cstheme="majorBidi"/>
          <w:sz w:val="24"/>
          <w:szCs w:val="24"/>
        </w:rPr>
        <w:t>-</w:t>
      </w:r>
      <w:r w:rsidR="0079110E">
        <w:rPr>
          <w:rFonts w:asciiTheme="majorBidi" w:hAnsiTheme="majorBidi" w:cstheme="majorBidi"/>
          <w:sz w:val="24"/>
          <w:szCs w:val="24"/>
        </w:rPr>
        <w:t>tech industries</w:t>
      </w:r>
      <w:r>
        <w:rPr>
          <w:rFonts w:asciiTheme="majorBidi" w:hAnsiTheme="majorBidi" w:cstheme="majorBidi"/>
          <w:sz w:val="24"/>
          <w:szCs w:val="24"/>
        </w:rPr>
        <w:t xml:space="preserve"> following the decades of </w:t>
      </w:r>
      <w:r w:rsidR="007E5879">
        <w:rPr>
          <w:rFonts w:asciiTheme="majorBidi" w:hAnsiTheme="majorBidi" w:cstheme="majorBidi"/>
          <w:sz w:val="24"/>
          <w:szCs w:val="24"/>
        </w:rPr>
        <w:t>market r</w:t>
      </w:r>
      <w:r>
        <w:rPr>
          <w:rFonts w:asciiTheme="majorBidi" w:hAnsiTheme="majorBidi" w:cstheme="majorBidi"/>
          <w:sz w:val="24"/>
          <w:szCs w:val="24"/>
        </w:rPr>
        <w:t>eform</w:t>
      </w:r>
      <w:r w:rsidR="0079110E">
        <w:rPr>
          <w:rFonts w:asciiTheme="majorBidi" w:hAnsiTheme="majorBidi" w:cstheme="majorBidi"/>
          <w:sz w:val="24"/>
          <w:szCs w:val="24"/>
        </w:rPr>
        <w:t xml:space="preserve">. The damage to growth was </w:t>
      </w:r>
      <w:r w:rsidR="00886EFF">
        <w:rPr>
          <w:rFonts w:asciiTheme="majorBidi" w:hAnsiTheme="majorBidi" w:cstheme="majorBidi"/>
          <w:sz w:val="24"/>
          <w:szCs w:val="24"/>
        </w:rPr>
        <w:t>minimal</w:t>
      </w:r>
      <w:r w:rsidR="0079110E">
        <w:rPr>
          <w:rFonts w:asciiTheme="majorBidi" w:hAnsiTheme="majorBidi" w:cstheme="majorBidi"/>
          <w:sz w:val="24"/>
          <w:szCs w:val="24"/>
        </w:rPr>
        <w:t>.</w:t>
      </w:r>
    </w:p>
    <w:p w14:paraId="4EEE92D5" w14:textId="5C5B4FC6" w:rsidR="0079110E" w:rsidRDefault="00E26C64" w:rsidP="00075782">
      <w:pPr>
        <w:rPr>
          <w:rFonts w:asciiTheme="majorBidi" w:hAnsiTheme="majorBidi" w:cstheme="majorBidi"/>
          <w:sz w:val="24"/>
          <w:szCs w:val="24"/>
        </w:rPr>
      </w:pPr>
      <w:r>
        <w:rPr>
          <w:rFonts w:asciiTheme="majorBidi" w:hAnsiTheme="majorBidi" w:cstheme="majorBidi"/>
          <w:sz w:val="24"/>
          <w:szCs w:val="24"/>
        </w:rPr>
        <w:t>In 2010,</w:t>
      </w:r>
      <w:r w:rsidR="0079110E">
        <w:rPr>
          <w:rFonts w:asciiTheme="majorBidi" w:hAnsiTheme="majorBidi" w:cstheme="majorBidi"/>
          <w:sz w:val="24"/>
          <w:szCs w:val="24"/>
        </w:rPr>
        <w:t xml:space="preserve"> Israel join</w:t>
      </w:r>
      <w:r>
        <w:rPr>
          <w:rFonts w:asciiTheme="majorBidi" w:hAnsiTheme="majorBidi" w:cstheme="majorBidi"/>
          <w:sz w:val="24"/>
          <w:szCs w:val="24"/>
        </w:rPr>
        <w:t>ed</w:t>
      </w:r>
      <w:r w:rsidR="0079110E">
        <w:rPr>
          <w:rFonts w:asciiTheme="majorBidi" w:hAnsiTheme="majorBidi" w:cstheme="majorBidi"/>
          <w:sz w:val="24"/>
          <w:szCs w:val="24"/>
        </w:rPr>
        <w:t xml:space="preserve"> the OECD</w:t>
      </w:r>
      <w:r>
        <w:rPr>
          <w:rFonts w:asciiTheme="majorBidi" w:hAnsiTheme="majorBidi" w:cstheme="majorBidi"/>
          <w:sz w:val="24"/>
          <w:szCs w:val="24"/>
        </w:rPr>
        <w:t>, a</w:t>
      </w:r>
      <w:r w:rsidR="007E5879">
        <w:rPr>
          <w:rFonts w:asciiTheme="majorBidi" w:hAnsiTheme="majorBidi" w:cstheme="majorBidi"/>
          <w:sz w:val="24"/>
          <w:szCs w:val="24"/>
        </w:rPr>
        <w:t xml:space="preserve">n achievement </w:t>
      </w:r>
      <w:r w:rsidR="00B65A6B">
        <w:rPr>
          <w:rFonts w:asciiTheme="majorBidi" w:hAnsiTheme="majorBidi" w:cstheme="majorBidi"/>
          <w:sz w:val="24"/>
          <w:szCs w:val="24"/>
        </w:rPr>
        <w:t>made possible by the results</w:t>
      </w:r>
      <w:r w:rsidR="0079110E">
        <w:rPr>
          <w:rFonts w:asciiTheme="majorBidi" w:hAnsiTheme="majorBidi" w:cstheme="majorBidi"/>
          <w:sz w:val="24"/>
          <w:szCs w:val="24"/>
        </w:rPr>
        <w:t xml:space="preserve"> of the economic efforts </w:t>
      </w:r>
      <w:r>
        <w:rPr>
          <w:rFonts w:asciiTheme="majorBidi" w:hAnsiTheme="majorBidi" w:cstheme="majorBidi"/>
          <w:sz w:val="24"/>
          <w:szCs w:val="24"/>
        </w:rPr>
        <w:t xml:space="preserve">and improvements </w:t>
      </w:r>
      <w:r w:rsidR="0079110E">
        <w:rPr>
          <w:rFonts w:asciiTheme="majorBidi" w:hAnsiTheme="majorBidi" w:cstheme="majorBidi"/>
          <w:sz w:val="24"/>
          <w:szCs w:val="24"/>
        </w:rPr>
        <w:t xml:space="preserve">made </w:t>
      </w:r>
      <w:r>
        <w:rPr>
          <w:rFonts w:asciiTheme="majorBidi" w:hAnsiTheme="majorBidi" w:cstheme="majorBidi"/>
          <w:sz w:val="24"/>
          <w:szCs w:val="24"/>
        </w:rPr>
        <w:t>in the</w:t>
      </w:r>
      <w:r w:rsidR="00886EFF">
        <w:rPr>
          <w:rFonts w:asciiTheme="majorBidi" w:hAnsiTheme="majorBidi" w:cstheme="majorBidi"/>
          <w:sz w:val="24"/>
          <w:szCs w:val="24"/>
        </w:rPr>
        <w:t xml:space="preserve"> quarter century </w:t>
      </w:r>
      <w:r w:rsidR="0079110E">
        <w:rPr>
          <w:rFonts w:asciiTheme="majorBidi" w:hAnsiTheme="majorBidi" w:cstheme="majorBidi"/>
          <w:sz w:val="24"/>
          <w:szCs w:val="24"/>
        </w:rPr>
        <w:t xml:space="preserve">since the 1985 Economic Stabilization Plan. </w:t>
      </w:r>
      <w:r>
        <w:rPr>
          <w:rFonts w:asciiTheme="majorBidi" w:hAnsiTheme="majorBidi" w:cstheme="majorBidi"/>
          <w:sz w:val="24"/>
          <w:szCs w:val="24"/>
        </w:rPr>
        <w:t xml:space="preserve">Israel now had </w:t>
      </w:r>
      <w:r w:rsidR="0079110E">
        <w:rPr>
          <w:rFonts w:asciiTheme="majorBidi" w:hAnsiTheme="majorBidi" w:cstheme="majorBidi"/>
          <w:sz w:val="24"/>
          <w:szCs w:val="24"/>
        </w:rPr>
        <w:t xml:space="preserve">a developed </w:t>
      </w:r>
      <w:r>
        <w:rPr>
          <w:rFonts w:asciiTheme="majorBidi" w:hAnsiTheme="majorBidi" w:cstheme="majorBidi"/>
          <w:sz w:val="24"/>
          <w:szCs w:val="24"/>
        </w:rPr>
        <w:t>economy</w:t>
      </w:r>
      <w:r w:rsidR="0079110E">
        <w:rPr>
          <w:rFonts w:asciiTheme="majorBidi" w:hAnsiTheme="majorBidi" w:cstheme="majorBidi"/>
          <w:sz w:val="24"/>
          <w:szCs w:val="24"/>
        </w:rPr>
        <w:t xml:space="preserve"> that maintained fiscal discipline</w:t>
      </w:r>
      <w:r>
        <w:rPr>
          <w:rFonts w:asciiTheme="majorBidi" w:hAnsiTheme="majorBidi" w:cstheme="majorBidi"/>
          <w:sz w:val="24"/>
          <w:szCs w:val="24"/>
        </w:rPr>
        <w:t xml:space="preserve"> and</w:t>
      </w:r>
      <w:r w:rsidR="0079110E">
        <w:rPr>
          <w:rFonts w:asciiTheme="majorBidi" w:hAnsiTheme="majorBidi" w:cstheme="majorBidi"/>
          <w:sz w:val="24"/>
          <w:szCs w:val="24"/>
        </w:rPr>
        <w:t xml:space="preserve"> international openness,</w:t>
      </w:r>
      <w:r>
        <w:rPr>
          <w:rFonts w:asciiTheme="majorBidi" w:hAnsiTheme="majorBidi" w:cstheme="majorBidi"/>
          <w:sz w:val="24"/>
          <w:szCs w:val="24"/>
        </w:rPr>
        <w:t xml:space="preserve"> </w:t>
      </w:r>
      <w:r w:rsidR="00886EFF">
        <w:rPr>
          <w:rFonts w:asciiTheme="majorBidi" w:hAnsiTheme="majorBidi" w:cstheme="majorBidi"/>
          <w:sz w:val="24"/>
          <w:szCs w:val="24"/>
        </w:rPr>
        <w:t>with</w:t>
      </w:r>
      <w:r w:rsidR="0079110E">
        <w:rPr>
          <w:rFonts w:asciiTheme="majorBidi" w:hAnsiTheme="majorBidi" w:cstheme="majorBidi"/>
          <w:sz w:val="24"/>
          <w:szCs w:val="24"/>
        </w:rPr>
        <w:t xml:space="preserve"> a positive balance of payments, price stability, and a solid financial system. </w:t>
      </w:r>
      <w:r>
        <w:rPr>
          <w:rFonts w:asciiTheme="majorBidi" w:hAnsiTheme="majorBidi" w:cstheme="majorBidi"/>
          <w:sz w:val="24"/>
          <w:szCs w:val="24"/>
        </w:rPr>
        <w:t>However</w:t>
      </w:r>
      <w:r w:rsidR="0079110E">
        <w:rPr>
          <w:rFonts w:asciiTheme="majorBidi" w:hAnsiTheme="majorBidi" w:cstheme="majorBidi"/>
          <w:sz w:val="24"/>
          <w:szCs w:val="24"/>
        </w:rPr>
        <w:t xml:space="preserve">, </w:t>
      </w:r>
      <w:r w:rsidR="007E5879">
        <w:rPr>
          <w:rFonts w:asciiTheme="majorBidi" w:hAnsiTheme="majorBidi" w:cstheme="majorBidi"/>
          <w:sz w:val="24"/>
          <w:szCs w:val="24"/>
        </w:rPr>
        <w:t xml:space="preserve">there were </w:t>
      </w:r>
      <w:r>
        <w:rPr>
          <w:rFonts w:asciiTheme="majorBidi" w:hAnsiTheme="majorBidi" w:cstheme="majorBidi"/>
          <w:sz w:val="24"/>
          <w:szCs w:val="24"/>
        </w:rPr>
        <w:t>growing s</w:t>
      </w:r>
      <w:r w:rsidR="0079110E">
        <w:rPr>
          <w:rFonts w:asciiTheme="majorBidi" w:hAnsiTheme="majorBidi" w:cstheme="majorBidi"/>
          <w:sz w:val="24"/>
          <w:szCs w:val="24"/>
        </w:rPr>
        <w:t xml:space="preserve">ocial disparities and inequalities. </w:t>
      </w:r>
      <w:r w:rsidR="00886EFF">
        <w:rPr>
          <w:rFonts w:asciiTheme="majorBidi" w:hAnsiTheme="majorBidi" w:cstheme="majorBidi"/>
          <w:sz w:val="24"/>
          <w:szCs w:val="24"/>
        </w:rPr>
        <w:t>In July 2011, a cost</w:t>
      </w:r>
      <w:r w:rsidR="00725D02">
        <w:rPr>
          <w:rFonts w:asciiTheme="majorBidi" w:hAnsiTheme="majorBidi" w:cstheme="majorBidi"/>
          <w:sz w:val="24"/>
          <w:szCs w:val="24"/>
        </w:rPr>
        <w:t>-</w:t>
      </w:r>
      <w:r w:rsidR="00886EFF">
        <w:rPr>
          <w:rFonts w:asciiTheme="majorBidi" w:hAnsiTheme="majorBidi" w:cstheme="majorBidi"/>
          <w:sz w:val="24"/>
          <w:szCs w:val="24"/>
        </w:rPr>
        <w:t>of</w:t>
      </w:r>
      <w:r w:rsidR="00725D02">
        <w:rPr>
          <w:rFonts w:asciiTheme="majorBidi" w:hAnsiTheme="majorBidi" w:cstheme="majorBidi"/>
          <w:sz w:val="24"/>
          <w:szCs w:val="24"/>
        </w:rPr>
        <w:t>-</w:t>
      </w:r>
      <w:r w:rsidR="00886EFF">
        <w:rPr>
          <w:rFonts w:asciiTheme="majorBidi" w:hAnsiTheme="majorBidi" w:cstheme="majorBidi"/>
          <w:sz w:val="24"/>
          <w:szCs w:val="24"/>
        </w:rPr>
        <w:t>living crisis that impacted</w:t>
      </w:r>
      <w:r w:rsidR="0079110E">
        <w:rPr>
          <w:rFonts w:asciiTheme="majorBidi" w:hAnsiTheme="majorBidi" w:cstheme="majorBidi"/>
          <w:sz w:val="24"/>
          <w:szCs w:val="24"/>
        </w:rPr>
        <w:t xml:space="preserve"> the middle classes </w:t>
      </w:r>
      <w:r w:rsidR="00937990">
        <w:rPr>
          <w:rFonts w:asciiTheme="majorBidi" w:hAnsiTheme="majorBidi" w:cstheme="majorBidi"/>
          <w:sz w:val="24"/>
          <w:szCs w:val="24"/>
        </w:rPr>
        <w:t>sparked</w:t>
      </w:r>
      <w:r w:rsidR="0079110E">
        <w:rPr>
          <w:rFonts w:asciiTheme="majorBidi" w:hAnsiTheme="majorBidi" w:cstheme="majorBidi"/>
          <w:sz w:val="24"/>
          <w:szCs w:val="24"/>
        </w:rPr>
        <w:t xml:space="preserve"> widespread public protests</w:t>
      </w:r>
      <w:r w:rsidR="00886EFF">
        <w:rPr>
          <w:rFonts w:asciiTheme="majorBidi" w:hAnsiTheme="majorBidi" w:cstheme="majorBidi"/>
          <w:sz w:val="24"/>
          <w:szCs w:val="24"/>
        </w:rPr>
        <w:t xml:space="preserve"> </w:t>
      </w:r>
      <w:r w:rsidR="007E5879">
        <w:rPr>
          <w:rFonts w:asciiTheme="majorBidi" w:hAnsiTheme="majorBidi" w:cstheme="majorBidi"/>
          <w:sz w:val="24"/>
          <w:szCs w:val="24"/>
        </w:rPr>
        <w:t xml:space="preserve">calling for </w:t>
      </w:r>
      <w:r w:rsidR="0079110E">
        <w:rPr>
          <w:rFonts w:asciiTheme="majorBidi" w:hAnsiTheme="majorBidi" w:cstheme="majorBidi"/>
          <w:sz w:val="24"/>
          <w:szCs w:val="24"/>
        </w:rPr>
        <w:t>“social justice” and “a new set of social and economic priorities.” The protests were short-lived</w:t>
      </w:r>
      <w:r w:rsidR="00937990">
        <w:rPr>
          <w:rFonts w:asciiTheme="majorBidi" w:hAnsiTheme="majorBidi" w:cstheme="majorBidi"/>
          <w:sz w:val="24"/>
          <w:szCs w:val="24"/>
        </w:rPr>
        <w:t xml:space="preserve">, ending </w:t>
      </w:r>
      <w:r w:rsidR="0079110E">
        <w:rPr>
          <w:rFonts w:asciiTheme="majorBidi" w:hAnsiTheme="majorBidi" w:cstheme="majorBidi"/>
          <w:sz w:val="24"/>
          <w:szCs w:val="24"/>
        </w:rPr>
        <w:t>when the government responded to a number of issues, including minimum wage</w:t>
      </w:r>
      <w:r w:rsidR="00937990">
        <w:rPr>
          <w:rFonts w:asciiTheme="majorBidi" w:hAnsiTheme="majorBidi" w:cstheme="majorBidi"/>
          <w:sz w:val="24"/>
          <w:szCs w:val="24"/>
        </w:rPr>
        <w:t>s</w:t>
      </w:r>
      <w:r w:rsidR="0079110E">
        <w:rPr>
          <w:rFonts w:asciiTheme="majorBidi" w:hAnsiTheme="majorBidi" w:cstheme="majorBidi"/>
          <w:sz w:val="24"/>
          <w:szCs w:val="24"/>
        </w:rPr>
        <w:t xml:space="preserve">, negative income tax, and the expansion of social programs. The protests </w:t>
      </w:r>
      <w:r w:rsidR="00937990">
        <w:rPr>
          <w:rFonts w:asciiTheme="majorBidi" w:hAnsiTheme="majorBidi" w:cstheme="majorBidi"/>
          <w:sz w:val="24"/>
          <w:szCs w:val="24"/>
        </w:rPr>
        <w:t xml:space="preserve">helped </w:t>
      </w:r>
      <w:r w:rsidR="0079110E">
        <w:rPr>
          <w:rFonts w:asciiTheme="majorBidi" w:hAnsiTheme="majorBidi" w:cstheme="majorBidi"/>
          <w:sz w:val="24"/>
          <w:szCs w:val="24"/>
        </w:rPr>
        <w:t>increase social awareness</w:t>
      </w:r>
      <w:r w:rsidR="00937990">
        <w:rPr>
          <w:rFonts w:asciiTheme="majorBidi" w:hAnsiTheme="majorBidi" w:cstheme="majorBidi"/>
          <w:sz w:val="24"/>
          <w:szCs w:val="24"/>
        </w:rPr>
        <w:t xml:space="preserve"> </w:t>
      </w:r>
      <w:r w:rsidR="0079110E">
        <w:rPr>
          <w:rFonts w:asciiTheme="majorBidi" w:hAnsiTheme="majorBidi" w:cstheme="majorBidi"/>
          <w:sz w:val="24"/>
          <w:szCs w:val="24"/>
        </w:rPr>
        <w:t xml:space="preserve">and </w:t>
      </w:r>
      <w:r w:rsidR="009B491E">
        <w:rPr>
          <w:rFonts w:asciiTheme="majorBidi" w:hAnsiTheme="majorBidi" w:cstheme="majorBidi"/>
          <w:sz w:val="24"/>
          <w:szCs w:val="24"/>
        </w:rPr>
        <w:t>draw attention to</w:t>
      </w:r>
      <w:r w:rsidR="0079110E">
        <w:rPr>
          <w:rFonts w:asciiTheme="majorBidi" w:hAnsiTheme="majorBidi" w:cstheme="majorBidi"/>
          <w:sz w:val="24"/>
          <w:szCs w:val="24"/>
        </w:rPr>
        <w:t xml:space="preserve"> social issues, which</w:t>
      </w:r>
      <w:r w:rsidR="00937990">
        <w:rPr>
          <w:rFonts w:asciiTheme="majorBidi" w:hAnsiTheme="majorBidi" w:cstheme="majorBidi"/>
          <w:sz w:val="24"/>
          <w:szCs w:val="24"/>
        </w:rPr>
        <w:t xml:space="preserve"> helped</w:t>
      </w:r>
      <w:r w:rsidR="0079110E">
        <w:rPr>
          <w:rFonts w:asciiTheme="majorBidi" w:hAnsiTheme="majorBidi" w:cstheme="majorBidi"/>
          <w:sz w:val="24"/>
          <w:szCs w:val="24"/>
        </w:rPr>
        <w:t xml:space="preserve"> result in a decrease in inequality from </w:t>
      </w:r>
      <w:commentRangeStart w:id="7"/>
      <w:r w:rsidR="0079110E">
        <w:rPr>
          <w:rFonts w:asciiTheme="majorBidi" w:hAnsiTheme="majorBidi" w:cstheme="majorBidi"/>
          <w:sz w:val="24"/>
          <w:szCs w:val="24"/>
        </w:rPr>
        <w:t xml:space="preserve">390 </w:t>
      </w:r>
      <w:commentRangeEnd w:id="7"/>
      <w:r w:rsidR="00937990">
        <w:rPr>
          <w:rStyle w:val="CommentReference"/>
        </w:rPr>
        <w:commentReference w:id="7"/>
      </w:r>
      <w:r w:rsidR="0079110E">
        <w:rPr>
          <w:rFonts w:asciiTheme="majorBidi" w:hAnsiTheme="majorBidi" w:cstheme="majorBidi"/>
          <w:sz w:val="24"/>
          <w:szCs w:val="24"/>
        </w:rPr>
        <w:t>points in 2006 to 350 points in 2018</w:t>
      </w:r>
      <w:r w:rsidR="00725D02">
        <w:rPr>
          <w:rFonts w:asciiTheme="majorBidi" w:hAnsiTheme="majorBidi" w:cstheme="majorBidi"/>
          <w:sz w:val="24"/>
          <w:szCs w:val="24"/>
        </w:rPr>
        <w:t>–</w:t>
      </w:r>
      <w:r w:rsidR="0079110E">
        <w:rPr>
          <w:rFonts w:asciiTheme="majorBidi" w:hAnsiTheme="majorBidi" w:cstheme="majorBidi"/>
          <w:sz w:val="24"/>
          <w:szCs w:val="24"/>
        </w:rPr>
        <w:t>2019</w:t>
      </w:r>
      <w:r w:rsidR="00937990">
        <w:rPr>
          <w:rFonts w:asciiTheme="majorBidi" w:hAnsiTheme="majorBidi" w:cstheme="majorBidi"/>
          <w:sz w:val="24"/>
          <w:szCs w:val="24"/>
        </w:rPr>
        <w:t>—breaking a 20-year</w:t>
      </w:r>
      <w:r w:rsidR="0079110E">
        <w:rPr>
          <w:rFonts w:asciiTheme="majorBidi" w:hAnsiTheme="majorBidi" w:cstheme="majorBidi"/>
          <w:sz w:val="24"/>
          <w:szCs w:val="24"/>
        </w:rPr>
        <w:t xml:space="preserve"> upward trend. Israel </w:t>
      </w:r>
      <w:r w:rsidR="00937990">
        <w:rPr>
          <w:rFonts w:asciiTheme="majorBidi" w:hAnsiTheme="majorBidi" w:cstheme="majorBidi"/>
          <w:sz w:val="24"/>
          <w:szCs w:val="24"/>
        </w:rPr>
        <w:t>still has one of the highest rates of social inequality</w:t>
      </w:r>
      <w:r w:rsidR="0079110E">
        <w:rPr>
          <w:rFonts w:asciiTheme="majorBidi" w:hAnsiTheme="majorBidi" w:cstheme="majorBidi"/>
          <w:sz w:val="24"/>
          <w:szCs w:val="24"/>
        </w:rPr>
        <w:t xml:space="preserve"> among OECD countries.</w:t>
      </w:r>
    </w:p>
    <w:p w14:paraId="4CF9C34B" w14:textId="275EAF3D" w:rsidR="0079110E" w:rsidRDefault="0079110E" w:rsidP="00075782">
      <w:pPr>
        <w:rPr>
          <w:rFonts w:asciiTheme="majorBidi" w:hAnsiTheme="majorBidi" w:cstheme="majorBidi"/>
          <w:sz w:val="24"/>
          <w:szCs w:val="24"/>
        </w:rPr>
      </w:pPr>
      <w:r>
        <w:rPr>
          <w:rFonts w:asciiTheme="majorBidi" w:hAnsiTheme="majorBidi" w:cstheme="majorBidi"/>
          <w:sz w:val="24"/>
          <w:szCs w:val="24"/>
        </w:rPr>
        <w:t>In the period 2010</w:t>
      </w:r>
      <w:r w:rsidR="00725D02">
        <w:rPr>
          <w:rFonts w:asciiTheme="majorBidi" w:hAnsiTheme="majorBidi" w:cstheme="majorBidi"/>
          <w:sz w:val="24"/>
          <w:szCs w:val="24"/>
        </w:rPr>
        <w:t>–</w:t>
      </w:r>
      <w:r>
        <w:rPr>
          <w:rFonts w:asciiTheme="majorBidi" w:hAnsiTheme="majorBidi" w:cstheme="majorBidi"/>
          <w:sz w:val="24"/>
          <w:szCs w:val="24"/>
        </w:rPr>
        <w:t xml:space="preserve">2019, GDP rose by about 40 percent, the average monthly wage by 35 percent, and prices by about 12 percent. </w:t>
      </w:r>
      <w:commentRangeStart w:id="8"/>
      <w:r>
        <w:rPr>
          <w:rFonts w:asciiTheme="majorBidi" w:hAnsiTheme="majorBidi" w:cstheme="majorBidi"/>
          <w:sz w:val="24"/>
          <w:szCs w:val="24"/>
        </w:rPr>
        <w:t>Unemployment dropped from about 8.5 percent at the start of th</w:t>
      </w:r>
      <w:r w:rsidR="00937990">
        <w:rPr>
          <w:rFonts w:asciiTheme="majorBidi" w:hAnsiTheme="majorBidi" w:cstheme="majorBidi"/>
          <w:sz w:val="24"/>
          <w:szCs w:val="24"/>
        </w:rPr>
        <w:t xml:space="preserve">e period </w:t>
      </w:r>
      <w:r>
        <w:rPr>
          <w:rFonts w:asciiTheme="majorBidi" w:hAnsiTheme="majorBidi" w:cstheme="majorBidi"/>
          <w:sz w:val="24"/>
          <w:szCs w:val="24"/>
        </w:rPr>
        <w:t>to less than 4 percent at the end</w:t>
      </w:r>
      <w:commentRangeEnd w:id="8"/>
      <w:r w:rsidR="00886EFF">
        <w:rPr>
          <w:rStyle w:val="CommentReference"/>
        </w:rPr>
        <w:commentReference w:id="8"/>
      </w:r>
      <w:r>
        <w:rPr>
          <w:rFonts w:asciiTheme="majorBidi" w:hAnsiTheme="majorBidi" w:cstheme="majorBidi"/>
          <w:sz w:val="24"/>
          <w:szCs w:val="24"/>
        </w:rPr>
        <w:t>. However, Israel had a per capita GDP (</w:t>
      </w:r>
      <w:commentRangeStart w:id="9"/>
      <w:r>
        <w:rPr>
          <w:rFonts w:asciiTheme="majorBidi" w:hAnsiTheme="majorBidi" w:cstheme="majorBidi"/>
          <w:sz w:val="24"/>
          <w:szCs w:val="24"/>
        </w:rPr>
        <w:t>23</w:t>
      </w:r>
      <w:r w:rsidRPr="0079110E">
        <w:rPr>
          <w:rFonts w:asciiTheme="majorBidi" w:hAnsiTheme="majorBidi" w:cstheme="majorBidi"/>
          <w:sz w:val="24"/>
          <w:szCs w:val="24"/>
          <w:vertAlign w:val="superscript"/>
        </w:rPr>
        <w:t>rd</w:t>
      </w:r>
      <w:r>
        <w:rPr>
          <w:rFonts w:asciiTheme="majorBidi" w:hAnsiTheme="majorBidi" w:cstheme="majorBidi"/>
          <w:sz w:val="24"/>
          <w:szCs w:val="24"/>
        </w:rPr>
        <w:t xml:space="preserve"> </w:t>
      </w:r>
      <w:commentRangeEnd w:id="9"/>
      <w:r w:rsidR="00937990">
        <w:rPr>
          <w:rStyle w:val="CommentReference"/>
        </w:rPr>
        <w:commentReference w:id="9"/>
      </w:r>
      <w:r>
        <w:rPr>
          <w:rFonts w:asciiTheme="majorBidi" w:hAnsiTheme="majorBidi" w:cstheme="majorBidi"/>
          <w:sz w:val="24"/>
          <w:szCs w:val="24"/>
        </w:rPr>
        <w:t xml:space="preserve">place) similar to that of the 1980s, mainly because </w:t>
      </w:r>
      <w:r w:rsidR="00937990">
        <w:rPr>
          <w:rFonts w:asciiTheme="majorBidi" w:hAnsiTheme="majorBidi" w:cstheme="majorBidi"/>
          <w:sz w:val="24"/>
          <w:szCs w:val="24"/>
        </w:rPr>
        <w:t>it had seen only a</w:t>
      </w:r>
      <w:r>
        <w:rPr>
          <w:rFonts w:asciiTheme="majorBidi" w:hAnsiTheme="majorBidi" w:cstheme="majorBidi"/>
          <w:sz w:val="24"/>
          <w:szCs w:val="24"/>
        </w:rPr>
        <w:t xml:space="preserve"> moderate increase in productivity of about 11 percent. </w:t>
      </w:r>
      <w:r w:rsidR="00937990">
        <w:rPr>
          <w:rFonts w:asciiTheme="majorBidi" w:hAnsiTheme="majorBidi" w:cstheme="majorBidi"/>
          <w:sz w:val="24"/>
          <w:szCs w:val="24"/>
        </w:rPr>
        <w:t>Meanwhile the</w:t>
      </w:r>
      <w:r>
        <w:rPr>
          <w:rFonts w:asciiTheme="majorBidi" w:hAnsiTheme="majorBidi" w:cstheme="majorBidi"/>
          <w:sz w:val="24"/>
          <w:szCs w:val="24"/>
        </w:rPr>
        <w:t xml:space="preserve"> GDP to</w:t>
      </w:r>
      <w:r w:rsidR="00725D02">
        <w:rPr>
          <w:rFonts w:asciiTheme="majorBidi" w:hAnsiTheme="majorBidi" w:cstheme="majorBidi"/>
          <w:sz w:val="24"/>
          <w:szCs w:val="24"/>
        </w:rPr>
        <w:t xml:space="preserve"> national </w:t>
      </w:r>
      <w:r>
        <w:rPr>
          <w:rFonts w:asciiTheme="majorBidi" w:hAnsiTheme="majorBidi" w:cstheme="majorBidi"/>
          <w:sz w:val="24"/>
          <w:szCs w:val="24"/>
        </w:rPr>
        <w:t xml:space="preserve">debt ratio shrunk from 75 percent at the start of the decade to </w:t>
      </w:r>
      <w:r w:rsidR="007825CE">
        <w:rPr>
          <w:rFonts w:asciiTheme="majorBidi" w:hAnsiTheme="majorBidi" w:cstheme="majorBidi"/>
          <w:sz w:val="24"/>
          <w:szCs w:val="24"/>
        </w:rPr>
        <w:t>around 60 percent in 2019, a result of economic policy and budgetary discipline (</w:t>
      </w:r>
      <w:r w:rsidR="00886EFF">
        <w:rPr>
          <w:rFonts w:asciiTheme="majorBidi" w:hAnsiTheme="majorBidi" w:cstheme="majorBidi"/>
          <w:sz w:val="24"/>
          <w:szCs w:val="24"/>
        </w:rPr>
        <w:t xml:space="preserve">although </w:t>
      </w:r>
      <w:r w:rsidR="00937990">
        <w:rPr>
          <w:rFonts w:asciiTheme="majorBidi" w:hAnsiTheme="majorBidi" w:cstheme="majorBidi"/>
          <w:sz w:val="24"/>
          <w:szCs w:val="24"/>
        </w:rPr>
        <w:t>some of the drop can also be attributed to the</w:t>
      </w:r>
      <w:r w:rsidR="007825CE">
        <w:rPr>
          <w:rFonts w:asciiTheme="majorBidi" w:hAnsiTheme="majorBidi" w:cstheme="majorBidi"/>
          <w:sz w:val="24"/>
          <w:szCs w:val="24"/>
        </w:rPr>
        <w:t xml:space="preserve"> Central Bureau of Statistics</w:t>
      </w:r>
      <w:r w:rsidR="00937990">
        <w:rPr>
          <w:rFonts w:asciiTheme="majorBidi" w:hAnsiTheme="majorBidi" w:cstheme="majorBidi"/>
          <w:sz w:val="24"/>
          <w:szCs w:val="24"/>
        </w:rPr>
        <w:t>’ updated methods of</w:t>
      </w:r>
      <w:r w:rsidR="007825CE">
        <w:rPr>
          <w:rFonts w:asciiTheme="majorBidi" w:hAnsiTheme="majorBidi" w:cstheme="majorBidi"/>
          <w:sz w:val="24"/>
          <w:szCs w:val="24"/>
        </w:rPr>
        <w:t xml:space="preserve"> </w:t>
      </w:r>
      <w:r w:rsidR="00937990">
        <w:rPr>
          <w:rFonts w:asciiTheme="majorBidi" w:hAnsiTheme="majorBidi" w:cstheme="majorBidi"/>
          <w:sz w:val="24"/>
          <w:szCs w:val="24"/>
        </w:rPr>
        <w:t xml:space="preserve">calculating </w:t>
      </w:r>
      <w:r w:rsidR="007825CE">
        <w:rPr>
          <w:rFonts w:asciiTheme="majorBidi" w:hAnsiTheme="majorBidi" w:cstheme="majorBidi"/>
          <w:sz w:val="24"/>
          <w:szCs w:val="24"/>
        </w:rPr>
        <w:t>GDP and the appreciation of the shekel that eroded foreign currency debt by 15 percent).</w:t>
      </w:r>
    </w:p>
    <w:p w14:paraId="473867C7" w14:textId="6EF72F62" w:rsidR="007825CE" w:rsidRDefault="007825CE" w:rsidP="00075782">
      <w:pPr>
        <w:rPr>
          <w:rFonts w:asciiTheme="majorBidi" w:hAnsiTheme="majorBidi" w:cstheme="majorBidi"/>
          <w:sz w:val="24"/>
          <w:szCs w:val="24"/>
        </w:rPr>
      </w:pPr>
      <w:r>
        <w:rPr>
          <w:rFonts w:asciiTheme="majorBidi" w:hAnsiTheme="majorBidi" w:cstheme="majorBidi"/>
          <w:sz w:val="24"/>
          <w:szCs w:val="24"/>
        </w:rPr>
        <w:t xml:space="preserve">The rise in social awareness and </w:t>
      </w:r>
      <w:r w:rsidR="000C540B">
        <w:rPr>
          <w:rFonts w:asciiTheme="majorBidi" w:hAnsiTheme="majorBidi" w:cstheme="majorBidi"/>
          <w:sz w:val="24"/>
          <w:szCs w:val="24"/>
        </w:rPr>
        <w:t>the needs of an innovative economy</w:t>
      </w:r>
      <w:r>
        <w:rPr>
          <w:rFonts w:asciiTheme="majorBidi" w:hAnsiTheme="majorBidi" w:cstheme="majorBidi"/>
          <w:sz w:val="24"/>
          <w:szCs w:val="24"/>
        </w:rPr>
        <w:t xml:space="preserve"> </w:t>
      </w:r>
      <w:r w:rsidR="00937990">
        <w:rPr>
          <w:rFonts w:asciiTheme="majorBidi" w:hAnsiTheme="majorBidi" w:cstheme="majorBidi"/>
          <w:sz w:val="24"/>
          <w:szCs w:val="24"/>
        </w:rPr>
        <w:t xml:space="preserve">shone a light </w:t>
      </w:r>
      <w:r>
        <w:rPr>
          <w:rFonts w:asciiTheme="majorBidi" w:hAnsiTheme="majorBidi" w:cstheme="majorBidi"/>
          <w:sz w:val="24"/>
          <w:szCs w:val="24"/>
        </w:rPr>
        <w:t xml:space="preserve">onto </w:t>
      </w:r>
      <w:r w:rsidR="00937990">
        <w:rPr>
          <w:rFonts w:asciiTheme="majorBidi" w:hAnsiTheme="majorBidi" w:cstheme="majorBidi"/>
          <w:sz w:val="24"/>
          <w:szCs w:val="24"/>
        </w:rPr>
        <w:t>Israel’s</w:t>
      </w:r>
      <w:r>
        <w:rPr>
          <w:rFonts w:asciiTheme="majorBidi" w:hAnsiTheme="majorBidi" w:cstheme="majorBidi"/>
          <w:sz w:val="24"/>
          <w:szCs w:val="24"/>
        </w:rPr>
        <w:t xml:space="preserve"> education system</w:t>
      </w:r>
      <w:r w:rsidR="00937990">
        <w:rPr>
          <w:rFonts w:asciiTheme="majorBidi" w:hAnsiTheme="majorBidi" w:cstheme="majorBidi"/>
          <w:sz w:val="24"/>
          <w:szCs w:val="24"/>
        </w:rPr>
        <w:t xml:space="preserve">, which was struggling to </w:t>
      </w:r>
      <w:r>
        <w:rPr>
          <w:rFonts w:asciiTheme="majorBidi" w:hAnsiTheme="majorBidi" w:cstheme="majorBidi"/>
          <w:sz w:val="24"/>
          <w:szCs w:val="24"/>
        </w:rPr>
        <w:t>prepar</w:t>
      </w:r>
      <w:r w:rsidR="00937990">
        <w:rPr>
          <w:rFonts w:asciiTheme="majorBidi" w:hAnsiTheme="majorBidi" w:cstheme="majorBidi"/>
          <w:sz w:val="24"/>
          <w:szCs w:val="24"/>
        </w:rPr>
        <w:t>e</w:t>
      </w:r>
      <w:r>
        <w:rPr>
          <w:rFonts w:asciiTheme="majorBidi" w:hAnsiTheme="majorBidi" w:cstheme="majorBidi"/>
          <w:sz w:val="24"/>
          <w:szCs w:val="24"/>
        </w:rPr>
        <w:t xml:space="preserve"> </w:t>
      </w:r>
      <w:r w:rsidR="00886EFF">
        <w:rPr>
          <w:rFonts w:asciiTheme="majorBidi" w:hAnsiTheme="majorBidi" w:cstheme="majorBidi"/>
          <w:sz w:val="24"/>
          <w:szCs w:val="24"/>
        </w:rPr>
        <w:t xml:space="preserve">children and young people </w:t>
      </w:r>
      <w:r w:rsidR="00937990">
        <w:rPr>
          <w:rFonts w:asciiTheme="majorBidi" w:hAnsiTheme="majorBidi" w:cstheme="majorBidi"/>
          <w:sz w:val="24"/>
          <w:szCs w:val="24"/>
        </w:rPr>
        <w:t xml:space="preserve">for </w:t>
      </w:r>
      <w:r>
        <w:rPr>
          <w:rFonts w:asciiTheme="majorBidi" w:hAnsiTheme="majorBidi" w:cstheme="majorBidi"/>
          <w:sz w:val="24"/>
          <w:szCs w:val="24"/>
        </w:rPr>
        <w:t>integrat</w:t>
      </w:r>
      <w:r w:rsidR="00937990">
        <w:rPr>
          <w:rFonts w:asciiTheme="majorBidi" w:hAnsiTheme="majorBidi" w:cstheme="majorBidi"/>
          <w:sz w:val="24"/>
          <w:szCs w:val="24"/>
        </w:rPr>
        <w:t>ion</w:t>
      </w:r>
      <w:r>
        <w:rPr>
          <w:rFonts w:asciiTheme="majorBidi" w:hAnsiTheme="majorBidi" w:cstheme="majorBidi"/>
          <w:sz w:val="24"/>
          <w:szCs w:val="24"/>
        </w:rPr>
        <w:t xml:space="preserve"> into </w:t>
      </w:r>
      <w:r w:rsidR="00886EFF">
        <w:rPr>
          <w:rFonts w:asciiTheme="majorBidi" w:hAnsiTheme="majorBidi" w:cstheme="majorBidi"/>
          <w:sz w:val="24"/>
          <w:szCs w:val="24"/>
        </w:rPr>
        <w:t>the</w:t>
      </w:r>
      <w:r w:rsidR="000C540B">
        <w:rPr>
          <w:rFonts w:asciiTheme="majorBidi" w:hAnsiTheme="majorBidi" w:cstheme="majorBidi"/>
          <w:sz w:val="24"/>
          <w:szCs w:val="24"/>
        </w:rPr>
        <w:t xml:space="preserve"> </w:t>
      </w:r>
      <w:commentRangeStart w:id="10"/>
      <w:r w:rsidR="00886EFF">
        <w:rPr>
          <w:rFonts w:asciiTheme="majorBidi" w:hAnsiTheme="majorBidi" w:cstheme="majorBidi"/>
          <w:sz w:val="24"/>
          <w:szCs w:val="24"/>
        </w:rPr>
        <w:t>high</w:t>
      </w:r>
      <w:r w:rsidR="000C540B">
        <w:rPr>
          <w:rFonts w:asciiTheme="majorBidi" w:hAnsiTheme="majorBidi" w:cstheme="majorBidi"/>
          <w:sz w:val="24"/>
          <w:szCs w:val="24"/>
        </w:rPr>
        <w:t>-</w:t>
      </w:r>
      <w:r w:rsidR="00886EFF">
        <w:rPr>
          <w:rFonts w:asciiTheme="majorBidi" w:hAnsiTheme="majorBidi" w:cstheme="majorBidi"/>
          <w:sz w:val="24"/>
          <w:szCs w:val="24"/>
        </w:rPr>
        <w:t>tech industry or entrepreneurship</w:t>
      </w:r>
      <w:commentRangeEnd w:id="10"/>
      <w:r w:rsidR="00886EFF">
        <w:rPr>
          <w:rStyle w:val="CommentReference"/>
        </w:rPr>
        <w:commentReference w:id="10"/>
      </w:r>
      <w:r>
        <w:rPr>
          <w:rFonts w:asciiTheme="majorBidi" w:hAnsiTheme="majorBidi" w:cstheme="majorBidi"/>
          <w:sz w:val="24"/>
          <w:szCs w:val="24"/>
        </w:rPr>
        <w:t xml:space="preserve">. International </w:t>
      </w:r>
      <w:r w:rsidR="00937990">
        <w:rPr>
          <w:rFonts w:asciiTheme="majorBidi" w:hAnsiTheme="majorBidi" w:cstheme="majorBidi"/>
          <w:sz w:val="24"/>
          <w:szCs w:val="24"/>
        </w:rPr>
        <w:t>comparisons</w:t>
      </w:r>
      <w:r>
        <w:rPr>
          <w:rFonts w:asciiTheme="majorBidi" w:hAnsiTheme="majorBidi" w:cstheme="majorBidi"/>
          <w:sz w:val="24"/>
          <w:szCs w:val="24"/>
        </w:rPr>
        <w:t xml:space="preserve"> showed that not only was </w:t>
      </w:r>
      <w:r w:rsidR="00937990">
        <w:rPr>
          <w:rFonts w:asciiTheme="majorBidi" w:hAnsiTheme="majorBidi" w:cstheme="majorBidi"/>
          <w:sz w:val="24"/>
          <w:szCs w:val="24"/>
        </w:rPr>
        <w:t>Israel’s</w:t>
      </w:r>
      <w:r>
        <w:rPr>
          <w:rFonts w:asciiTheme="majorBidi" w:hAnsiTheme="majorBidi" w:cstheme="majorBidi"/>
          <w:sz w:val="24"/>
          <w:szCs w:val="24"/>
        </w:rPr>
        <w:t xml:space="preserve"> education system mediocre</w:t>
      </w:r>
      <w:r w:rsidR="007E5879">
        <w:rPr>
          <w:rFonts w:asciiTheme="majorBidi" w:hAnsiTheme="majorBidi" w:cstheme="majorBidi"/>
          <w:sz w:val="24"/>
          <w:szCs w:val="24"/>
        </w:rPr>
        <w:t xml:space="preserve"> at best</w:t>
      </w:r>
      <w:r>
        <w:rPr>
          <w:rFonts w:asciiTheme="majorBidi" w:hAnsiTheme="majorBidi" w:cstheme="majorBidi"/>
          <w:sz w:val="24"/>
          <w:szCs w:val="24"/>
        </w:rPr>
        <w:t xml:space="preserve">, </w:t>
      </w:r>
      <w:r w:rsidR="00937990">
        <w:rPr>
          <w:rFonts w:asciiTheme="majorBidi" w:hAnsiTheme="majorBidi" w:cstheme="majorBidi"/>
          <w:sz w:val="24"/>
          <w:szCs w:val="24"/>
        </w:rPr>
        <w:t>the</w:t>
      </w:r>
      <w:r>
        <w:rPr>
          <w:rFonts w:asciiTheme="majorBidi" w:hAnsiTheme="majorBidi" w:cstheme="majorBidi"/>
          <w:sz w:val="24"/>
          <w:szCs w:val="24"/>
        </w:rPr>
        <w:t xml:space="preserve"> </w:t>
      </w:r>
      <w:r w:rsidR="00937990">
        <w:rPr>
          <w:rFonts w:asciiTheme="majorBidi" w:hAnsiTheme="majorBidi" w:cstheme="majorBidi"/>
          <w:sz w:val="24"/>
          <w:szCs w:val="24"/>
        </w:rPr>
        <w:t>country’s</w:t>
      </w:r>
      <w:r>
        <w:rPr>
          <w:rFonts w:asciiTheme="majorBidi" w:hAnsiTheme="majorBidi" w:cstheme="majorBidi"/>
          <w:sz w:val="24"/>
          <w:szCs w:val="24"/>
        </w:rPr>
        <w:t xml:space="preserve"> public health system </w:t>
      </w:r>
      <w:r w:rsidR="00937990">
        <w:rPr>
          <w:rFonts w:asciiTheme="majorBidi" w:hAnsiTheme="majorBidi" w:cstheme="majorBidi"/>
          <w:sz w:val="24"/>
          <w:szCs w:val="24"/>
        </w:rPr>
        <w:t xml:space="preserve">was </w:t>
      </w:r>
      <w:r w:rsidR="00886EFF">
        <w:rPr>
          <w:rFonts w:asciiTheme="majorBidi" w:hAnsiTheme="majorBidi" w:cstheme="majorBidi"/>
          <w:sz w:val="24"/>
          <w:szCs w:val="24"/>
        </w:rPr>
        <w:t xml:space="preserve">also </w:t>
      </w:r>
      <w:r w:rsidR="00937990">
        <w:rPr>
          <w:rFonts w:asciiTheme="majorBidi" w:hAnsiTheme="majorBidi" w:cstheme="majorBidi"/>
          <w:sz w:val="24"/>
          <w:szCs w:val="24"/>
        </w:rPr>
        <w:t xml:space="preserve">suffering from neglect </w:t>
      </w:r>
      <w:r>
        <w:rPr>
          <w:rFonts w:asciiTheme="majorBidi" w:hAnsiTheme="majorBidi" w:cstheme="majorBidi"/>
          <w:sz w:val="24"/>
          <w:szCs w:val="24"/>
        </w:rPr>
        <w:t>and</w:t>
      </w:r>
      <w:r w:rsidR="00937990">
        <w:rPr>
          <w:rFonts w:asciiTheme="majorBidi" w:hAnsiTheme="majorBidi" w:cstheme="majorBidi"/>
          <w:sz w:val="24"/>
          <w:szCs w:val="24"/>
        </w:rPr>
        <w:t xml:space="preserve"> </w:t>
      </w:r>
      <w:r>
        <w:rPr>
          <w:rFonts w:asciiTheme="majorBidi" w:hAnsiTheme="majorBidi" w:cstheme="majorBidi"/>
          <w:sz w:val="24"/>
          <w:szCs w:val="24"/>
        </w:rPr>
        <w:t>the private</w:t>
      </w:r>
      <w:r w:rsidR="000C540B">
        <w:rPr>
          <w:rFonts w:asciiTheme="majorBidi" w:hAnsiTheme="majorBidi" w:cstheme="majorBidi"/>
          <w:sz w:val="24"/>
          <w:szCs w:val="24"/>
        </w:rPr>
        <w:t xml:space="preserve"> healthcare</w:t>
      </w:r>
      <w:r>
        <w:rPr>
          <w:rFonts w:asciiTheme="majorBidi" w:hAnsiTheme="majorBidi" w:cstheme="majorBidi"/>
          <w:sz w:val="24"/>
          <w:szCs w:val="24"/>
        </w:rPr>
        <w:t xml:space="preserve"> </w:t>
      </w:r>
      <w:r w:rsidR="00937990">
        <w:rPr>
          <w:rFonts w:asciiTheme="majorBidi" w:hAnsiTheme="majorBidi" w:cstheme="majorBidi"/>
          <w:sz w:val="24"/>
          <w:szCs w:val="24"/>
        </w:rPr>
        <w:t>sector was growing</w:t>
      </w:r>
      <w:r>
        <w:rPr>
          <w:rFonts w:asciiTheme="majorBidi" w:hAnsiTheme="majorBidi" w:cstheme="majorBidi"/>
          <w:sz w:val="24"/>
          <w:szCs w:val="24"/>
        </w:rPr>
        <w:t>.</w:t>
      </w:r>
      <w:r w:rsidR="00F4259F">
        <w:rPr>
          <w:rFonts w:asciiTheme="majorBidi" w:hAnsiTheme="majorBidi" w:cstheme="majorBidi"/>
          <w:sz w:val="24"/>
          <w:szCs w:val="24"/>
        </w:rPr>
        <w:t xml:space="preserve"> </w:t>
      </w:r>
      <w:r w:rsidR="00937990">
        <w:rPr>
          <w:rFonts w:asciiTheme="majorBidi" w:hAnsiTheme="majorBidi" w:cstheme="majorBidi"/>
          <w:sz w:val="24"/>
          <w:szCs w:val="24"/>
        </w:rPr>
        <w:t>Meanwhile, h</w:t>
      </w:r>
      <w:r w:rsidR="00F4259F">
        <w:rPr>
          <w:rFonts w:asciiTheme="majorBidi" w:hAnsiTheme="majorBidi" w:cstheme="majorBidi"/>
          <w:sz w:val="24"/>
          <w:szCs w:val="24"/>
        </w:rPr>
        <w:t>ousing was</w:t>
      </w:r>
      <w:r w:rsidR="00937990">
        <w:rPr>
          <w:rFonts w:asciiTheme="majorBidi" w:hAnsiTheme="majorBidi" w:cstheme="majorBidi"/>
          <w:sz w:val="24"/>
          <w:szCs w:val="24"/>
        </w:rPr>
        <w:t xml:space="preserve"> proving to be</w:t>
      </w:r>
      <w:r w:rsidR="00F4259F">
        <w:rPr>
          <w:rFonts w:asciiTheme="majorBidi" w:hAnsiTheme="majorBidi" w:cstheme="majorBidi"/>
          <w:sz w:val="24"/>
          <w:szCs w:val="24"/>
        </w:rPr>
        <w:t xml:space="preserve"> the Achilles heel of the economy, due to a</w:t>
      </w:r>
      <w:r w:rsidR="00886EFF">
        <w:rPr>
          <w:rFonts w:asciiTheme="majorBidi" w:hAnsiTheme="majorBidi" w:cstheme="majorBidi"/>
          <w:sz w:val="24"/>
          <w:szCs w:val="24"/>
        </w:rPr>
        <w:t xml:space="preserve"> 75 percent rise</w:t>
      </w:r>
      <w:r w:rsidR="00F4259F">
        <w:rPr>
          <w:rFonts w:asciiTheme="majorBidi" w:hAnsiTheme="majorBidi" w:cstheme="majorBidi"/>
          <w:sz w:val="24"/>
          <w:szCs w:val="24"/>
        </w:rPr>
        <w:t xml:space="preserve"> in house prices over t</w:t>
      </w:r>
      <w:r w:rsidR="00937990">
        <w:rPr>
          <w:rFonts w:asciiTheme="majorBidi" w:hAnsiTheme="majorBidi" w:cstheme="majorBidi"/>
          <w:sz w:val="24"/>
          <w:szCs w:val="24"/>
        </w:rPr>
        <w:t>his period</w:t>
      </w:r>
      <w:r w:rsidR="00F4259F">
        <w:rPr>
          <w:rFonts w:asciiTheme="majorBidi" w:hAnsiTheme="majorBidi" w:cstheme="majorBidi"/>
          <w:sz w:val="24"/>
          <w:szCs w:val="24"/>
        </w:rPr>
        <w:t xml:space="preserve">. The housing crisis prompted proposals to </w:t>
      </w:r>
      <w:r w:rsidR="00937990">
        <w:rPr>
          <w:rFonts w:asciiTheme="majorBidi" w:hAnsiTheme="majorBidi" w:cstheme="majorBidi"/>
          <w:sz w:val="24"/>
          <w:szCs w:val="24"/>
        </w:rPr>
        <w:t>make it harder for i</w:t>
      </w:r>
      <w:r w:rsidR="00F4259F">
        <w:rPr>
          <w:rFonts w:asciiTheme="majorBidi" w:hAnsiTheme="majorBidi" w:cstheme="majorBidi"/>
          <w:sz w:val="24"/>
          <w:szCs w:val="24"/>
        </w:rPr>
        <w:t xml:space="preserve">nvestors </w:t>
      </w:r>
      <w:r w:rsidR="00937990">
        <w:rPr>
          <w:rFonts w:asciiTheme="majorBidi" w:hAnsiTheme="majorBidi" w:cstheme="majorBidi"/>
          <w:sz w:val="24"/>
          <w:szCs w:val="24"/>
        </w:rPr>
        <w:t>to purchase</w:t>
      </w:r>
      <w:r w:rsidR="00F4259F">
        <w:rPr>
          <w:rFonts w:asciiTheme="majorBidi" w:hAnsiTheme="majorBidi" w:cstheme="majorBidi"/>
          <w:sz w:val="24"/>
          <w:szCs w:val="24"/>
        </w:rPr>
        <w:t xml:space="preserve"> housing stock</w:t>
      </w:r>
      <w:r w:rsidR="00937990">
        <w:rPr>
          <w:rFonts w:asciiTheme="majorBidi" w:hAnsiTheme="majorBidi" w:cstheme="majorBidi"/>
          <w:sz w:val="24"/>
          <w:szCs w:val="24"/>
        </w:rPr>
        <w:t xml:space="preserve"> and </w:t>
      </w:r>
      <w:r w:rsidR="00F4259F">
        <w:rPr>
          <w:rFonts w:asciiTheme="majorBidi" w:hAnsiTheme="majorBidi" w:cstheme="majorBidi"/>
          <w:sz w:val="24"/>
          <w:szCs w:val="24"/>
        </w:rPr>
        <w:t>increas</w:t>
      </w:r>
      <w:r w:rsidR="00937990">
        <w:rPr>
          <w:rFonts w:asciiTheme="majorBidi" w:hAnsiTheme="majorBidi" w:cstheme="majorBidi"/>
          <w:sz w:val="24"/>
          <w:szCs w:val="24"/>
        </w:rPr>
        <w:t>e</w:t>
      </w:r>
      <w:r w:rsidR="00F4259F">
        <w:rPr>
          <w:rFonts w:asciiTheme="majorBidi" w:hAnsiTheme="majorBidi" w:cstheme="majorBidi"/>
          <w:sz w:val="24"/>
          <w:szCs w:val="24"/>
        </w:rPr>
        <w:t xml:space="preserve"> the supply of land</w:t>
      </w:r>
      <w:r w:rsidR="00937990">
        <w:rPr>
          <w:rFonts w:asciiTheme="majorBidi" w:hAnsiTheme="majorBidi" w:cstheme="majorBidi"/>
          <w:sz w:val="24"/>
          <w:szCs w:val="24"/>
        </w:rPr>
        <w:t xml:space="preserve">. The government also </w:t>
      </w:r>
      <w:r w:rsidR="00937990">
        <w:rPr>
          <w:rFonts w:asciiTheme="majorBidi" w:hAnsiTheme="majorBidi" w:cstheme="majorBidi"/>
          <w:sz w:val="24"/>
          <w:szCs w:val="24"/>
        </w:rPr>
        <w:lastRenderedPageBreak/>
        <w:t>introduced the</w:t>
      </w:r>
      <w:r w:rsidR="00F4259F">
        <w:rPr>
          <w:rFonts w:asciiTheme="majorBidi" w:hAnsiTheme="majorBidi" w:cstheme="majorBidi"/>
          <w:sz w:val="24"/>
          <w:szCs w:val="24"/>
        </w:rPr>
        <w:t xml:space="preserve"> Mechir Lamishtaken (“buyer fixed plan”) program to help first-time buyers purchase an apartment with preferential terms</w:t>
      </w:r>
      <w:r w:rsidR="007E5879">
        <w:rPr>
          <w:rFonts w:asciiTheme="majorBidi" w:hAnsiTheme="majorBidi" w:cstheme="majorBidi"/>
          <w:sz w:val="24"/>
          <w:szCs w:val="24"/>
        </w:rPr>
        <w:t xml:space="preserve">, </w:t>
      </w:r>
      <w:r w:rsidR="00937990">
        <w:rPr>
          <w:rFonts w:asciiTheme="majorBidi" w:hAnsiTheme="majorBidi" w:cstheme="majorBidi"/>
          <w:sz w:val="24"/>
          <w:szCs w:val="24"/>
        </w:rPr>
        <w:t xml:space="preserve">and </w:t>
      </w:r>
      <w:r w:rsidR="00F4259F">
        <w:rPr>
          <w:rFonts w:asciiTheme="majorBidi" w:hAnsiTheme="majorBidi" w:cstheme="majorBidi"/>
          <w:sz w:val="24"/>
          <w:szCs w:val="24"/>
        </w:rPr>
        <w:t>lower</w:t>
      </w:r>
      <w:r w:rsidR="00937990">
        <w:rPr>
          <w:rFonts w:asciiTheme="majorBidi" w:hAnsiTheme="majorBidi" w:cstheme="majorBidi"/>
          <w:sz w:val="24"/>
          <w:szCs w:val="24"/>
        </w:rPr>
        <w:t>ed</w:t>
      </w:r>
      <w:r w:rsidR="00F4259F">
        <w:rPr>
          <w:rFonts w:asciiTheme="majorBidi" w:hAnsiTheme="majorBidi" w:cstheme="majorBidi"/>
          <w:sz w:val="24"/>
          <w:szCs w:val="24"/>
        </w:rPr>
        <w:t xml:space="preserve"> the price of land for apartments in the</w:t>
      </w:r>
      <w:r w:rsidR="007E5879">
        <w:rPr>
          <w:rFonts w:asciiTheme="majorBidi" w:hAnsiTheme="majorBidi" w:cstheme="majorBidi"/>
          <w:sz w:val="24"/>
          <w:szCs w:val="24"/>
        </w:rPr>
        <w:t xml:space="preserve"> geographic</w:t>
      </w:r>
      <w:r w:rsidR="00F4259F">
        <w:rPr>
          <w:rFonts w:asciiTheme="majorBidi" w:hAnsiTheme="majorBidi" w:cstheme="majorBidi"/>
          <w:sz w:val="24"/>
          <w:szCs w:val="24"/>
        </w:rPr>
        <w:t xml:space="preserve"> periphery, which temporarily and partially calmed housing prices.</w:t>
      </w:r>
    </w:p>
    <w:p w14:paraId="6252AF65" w14:textId="053C6EC3" w:rsidR="00F4259F" w:rsidRDefault="002118D3" w:rsidP="002118D3">
      <w:pPr>
        <w:rPr>
          <w:rFonts w:asciiTheme="majorBidi" w:hAnsiTheme="majorBidi" w:cstheme="majorBidi"/>
          <w:sz w:val="24"/>
          <w:szCs w:val="24"/>
        </w:rPr>
      </w:pPr>
      <w:r>
        <w:rPr>
          <w:rFonts w:asciiTheme="majorBidi" w:hAnsiTheme="majorBidi" w:cstheme="majorBidi"/>
          <w:sz w:val="24"/>
          <w:szCs w:val="24"/>
        </w:rPr>
        <w:t>During this period, I</w:t>
      </w:r>
      <w:r w:rsidR="00F4259F">
        <w:rPr>
          <w:rFonts w:asciiTheme="majorBidi" w:hAnsiTheme="majorBidi" w:cstheme="majorBidi"/>
          <w:sz w:val="24"/>
          <w:szCs w:val="24"/>
        </w:rPr>
        <w:t xml:space="preserve">srael </w:t>
      </w:r>
      <w:r>
        <w:rPr>
          <w:rFonts w:asciiTheme="majorBidi" w:hAnsiTheme="majorBidi" w:cstheme="majorBidi"/>
          <w:sz w:val="24"/>
          <w:szCs w:val="24"/>
        </w:rPr>
        <w:t>completed its shift</w:t>
      </w:r>
      <w:r w:rsidR="00F4259F">
        <w:rPr>
          <w:rFonts w:asciiTheme="majorBidi" w:hAnsiTheme="majorBidi" w:cstheme="majorBidi"/>
          <w:sz w:val="24"/>
          <w:szCs w:val="24"/>
        </w:rPr>
        <w:t xml:space="preserve"> to a post-industrial service economy. </w:t>
      </w:r>
      <w:r w:rsidR="00886EFF">
        <w:rPr>
          <w:rFonts w:asciiTheme="majorBidi" w:hAnsiTheme="majorBidi" w:cstheme="majorBidi"/>
          <w:sz w:val="24"/>
          <w:szCs w:val="24"/>
        </w:rPr>
        <w:t>E</w:t>
      </w:r>
      <w:r w:rsidR="00F4259F">
        <w:rPr>
          <w:rFonts w:asciiTheme="majorBidi" w:hAnsiTheme="majorBidi" w:cstheme="majorBidi"/>
          <w:sz w:val="24"/>
          <w:szCs w:val="24"/>
        </w:rPr>
        <w:t>xport</w:t>
      </w:r>
      <w:r w:rsidR="00886EFF">
        <w:rPr>
          <w:rFonts w:asciiTheme="majorBidi" w:hAnsiTheme="majorBidi" w:cstheme="majorBidi"/>
          <w:sz w:val="24"/>
          <w:szCs w:val="24"/>
        </w:rPr>
        <w:t xml:space="preserve">s </w:t>
      </w:r>
      <w:r w:rsidR="00F4259F">
        <w:rPr>
          <w:rFonts w:asciiTheme="majorBidi" w:hAnsiTheme="majorBidi" w:cstheme="majorBidi"/>
          <w:sz w:val="24"/>
          <w:szCs w:val="24"/>
        </w:rPr>
        <w:t>of software services</w:t>
      </w:r>
      <w:r w:rsidR="00937990">
        <w:rPr>
          <w:rFonts w:asciiTheme="majorBidi" w:hAnsiTheme="majorBidi" w:cstheme="majorBidi"/>
          <w:sz w:val="24"/>
          <w:szCs w:val="24"/>
        </w:rPr>
        <w:t xml:space="preserve"> </w:t>
      </w:r>
      <w:r w:rsidR="00F4259F">
        <w:rPr>
          <w:rFonts w:asciiTheme="majorBidi" w:hAnsiTheme="majorBidi" w:cstheme="majorBidi"/>
          <w:sz w:val="24"/>
          <w:szCs w:val="24"/>
        </w:rPr>
        <w:t xml:space="preserve">soared and there </w:t>
      </w:r>
      <w:r>
        <w:rPr>
          <w:rFonts w:asciiTheme="majorBidi" w:hAnsiTheme="majorBidi" w:cstheme="majorBidi"/>
          <w:sz w:val="24"/>
          <w:szCs w:val="24"/>
        </w:rPr>
        <w:t xml:space="preserve">was </w:t>
      </w:r>
      <w:r w:rsidR="00F4259F">
        <w:rPr>
          <w:rFonts w:asciiTheme="majorBidi" w:hAnsiTheme="majorBidi" w:cstheme="majorBidi"/>
          <w:sz w:val="24"/>
          <w:szCs w:val="24"/>
        </w:rPr>
        <w:t xml:space="preserve">an increase in foreign investments </w:t>
      </w:r>
      <w:r>
        <w:rPr>
          <w:rFonts w:asciiTheme="majorBidi" w:hAnsiTheme="majorBidi" w:cstheme="majorBidi"/>
          <w:sz w:val="24"/>
          <w:szCs w:val="24"/>
        </w:rPr>
        <w:t>in the</w:t>
      </w:r>
      <w:r w:rsidR="00F4259F">
        <w:rPr>
          <w:rFonts w:asciiTheme="majorBidi" w:hAnsiTheme="majorBidi" w:cstheme="majorBidi"/>
          <w:sz w:val="24"/>
          <w:szCs w:val="24"/>
        </w:rPr>
        <w:t xml:space="preserve"> high</w:t>
      </w:r>
      <w:r w:rsidR="000C540B">
        <w:rPr>
          <w:rFonts w:asciiTheme="majorBidi" w:hAnsiTheme="majorBidi" w:cstheme="majorBidi"/>
          <w:sz w:val="24"/>
          <w:szCs w:val="24"/>
        </w:rPr>
        <w:t>-</w:t>
      </w:r>
      <w:r w:rsidR="00F4259F">
        <w:rPr>
          <w:rFonts w:asciiTheme="majorBidi" w:hAnsiTheme="majorBidi" w:cstheme="majorBidi"/>
          <w:sz w:val="24"/>
          <w:szCs w:val="24"/>
        </w:rPr>
        <w:t>tech</w:t>
      </w:r>
      <w:r>
        <w:rPr>
          <w:rFonts w:asciiTheme="majorBidi" w:hAnsiTheme="majorBidi" w:cstheme="majorBidi"/>
          <w:sz w:val="24"/>
          <w:szCs w:val="24"/>
        </w:rPr>
        <w:t xml:space="preserve"> sector</w:t>
      </w:r>
      <w:r w:rsidR="00F4259F">
        <w:rPr>
          <w:rFonts w:asciiTheme="majorBidi" w:hAnsiTheme="majorBidi" w:cstheme="majorBidi"/>
          <w:sz w:val="24"/>
          <w:szCs w:val="24"/>
        </w:rPr>
        <w:t xml:space="preserve">. </w:t>
      </w:r>
      <w:r>
        <w:rPr>
          <w:rFonts w:asciiTheme="majorBidi" w:hAnsiTheme="majorBidi" w:cstheme="majorBidi"/>
          <w:sz w:val="24"/>
          <w:szCs w:val="24"/>
        </w:rPr>
        <w:t>The</w:t>
      </w:r>
      <w:r w:rsidR="00F4259F">
        <w:rPr>
          <w:rFonts w:asciiTheme="majorBidi" w:hAnsiTheme="majorBidi" w:cstheme="majorBidi"/>
          <w:sz w:val="24"/>
          <w:szCs w:val="24"/>
        </w:rPr>
        <w:t xml:space="preserve"> government </w:t>
      </w:r>
      <w:r>
        <w:rPr>
          <w:rFonts w:asciiTheme="majorBidi" w:hAnsiTheme="majorBidi" w:cstheme="majorBidi"/>
          <w:sz w:val="24"/>
          <w:szCs w:val="24"/>
        </w:rPr>
        <w:t>initiated</w:t>
      </w:r>
      <w:r w:rsidR="00F4259F">
        <w:rPr>
          <w:rFonts w:asciiTheme="majorBidi" w:hAnsiTheme="majorBidi" w:cstheme="majorBidi"/>
          <w:sz w:val="24"/>
          <w:szCs w:val="24"/>
        </w:rPr>
        <w:t xml:space="preserve"> offshore natural gas programs, first the </w:t>
      </w:r>
      <w:r w:rsidR="00A625B7">
        <w:rPr>
          <w:rFonts w:asciiTheme="majorBidi" w:hAnsiTheme="majorBidi" w:cstheme="majorBidi"/>
          <w:sz w:val="24"/>
          <w:szCs w:val="24"/>
        </w:rPr>
        <w:t xml:space="preserve">Mari B/ Yam </w:t>
      </w:r>
      <w:r w:rsidR="00F4259F">
        <w:rPr>
          <w:rFonts w:asciiTheme="majorBidi" w:hAnsiTheme="majorBidi" w:cstheme="majorBidi"/>
          <w:sz w:val="24"/>
          <w:szCs w:val="24"/>
        </w:rPr>
        <w:t>Tethys reservoir</w:t>
      </w:r>
      <w:r w:rsidR="00A625B7">
        <w:rPr>
          <w:rFonts w:asciiTheme="majorBidi" w:hAnsiTheme="majorBidi" w:cstheme="majorBidi"/>
          <w:sz w:val="24"/>
          <w:szCs w:val="24"/>
        </w:rPr>
        <w:t xml:space="preserve"> and later the Leviathan and Tamar gas fields, which</w:t>
      </w:r>
      <w:r>
        <w:rPr>
          <w:rFonts w:asciiTheme="majorBidi" w:hAnsiTheme="majorBidi" w:cstheme="majorBidi"/>
          <w:sz w:val="24"/>
          <w:szCs w:val="24"/>
        </w:rPr>
        <w:t xml:space="preserve"> cut</w:t>
      </w:r>
      <w:r w:rsidR="00A625B7">
        <w:rPr>
          <w:rFonts w:asciiTheme="majorBidi" w:hAnsiTheme="majorBidi" w:cstheme="majorBidi"/>
          <w:sz w:val="24"/>
          <w:szCs w:val="24"/>
        </w:rPr>
        <w:t xml:space="preserve"> imports of coal and oil by billions of dollars and reduced air pollution and greenhouse gas emissions. The balance of payments improved as a result of the discovery of natural gas and because of foreign investments in high tech. The doubling of Israel</w:t>
      </w:r>
      <w:r w:rsidR="000C540B">
        <w:rPr>
          <w:rFonts w:asciiTheme="majorBidi" w:hAnsiTheme="majorBidi" w:cstheme="majorBidi"/>
          <w:sz w:val="24"/>
          <w:szCs w:val="24"/>
        </w:rPr>
        <w:t>’s</w:t>
      </w:r>
      <w:r w:rsidR="00A625B7">
        <w:rPr>
          <w:rFonts w:asciiTheme="majorBidi" w:hAnsiTheme="majorBidi" w:cstheme="majorBidi"/>
          <w:sz w:val="24"/>
          <w:szCs w:val="24"/>
        </w:rPr>
        <w:t xml:space="preserve"> high</w:t>
      </w:r>
      <w:r w:rsidR="000C540B">
        <w:rPr>
          <w:rFonts w:asciiTheme="majorBidi" w:hAnsiTheme="majorBidi" w:cstheme="majorBidi"/>
          <w:sz w:val="24"/>
          <w:szCs w:val="24"/>
        </w:rPr>
        <w:t>-</w:t>
      </w:r>
      <w:r w:rsidR="00A625B7">
        <w:rPr>
          <w:rFonts w:asciiTheme="majorBidi" w:hAnsiTheme="majorBidi" w:cstheme="majorBidi"/>
          <w:sz w:val="24"/>
          <w:szCs w:val="24"/>
        </w:rPr>
        <w:t>tech</w:t>
      </w:r>
      <w:r>
        <w:rPr>
          <w:rFonts w:asciiTheme="majorBidi" w:hAnsiTheme="majorBidi" w:cstheme="majorBidi"/>
          <w:sz w:val="24"/>
          <w:szCs w:val="24"/>
        </w:rPr>
        <w:t xml:space="preserve"> exports</w:t>
      </w:r>
      <w:r w:rsidR="00A625B7">
        <w:rPr>
          <w:rFonts w:asciiTheme="majorBidi" w:hAnsiTheme="majorBidi" w:cstheme="majorBidi"/>
          <w:sz w:val="24"/>
          <w:szCs w:val="24"/>
        </w:rPr>
        <w:t xml:space="preserve"> created a permanent surplus in the balance of payments and increased foreign currency reserves</w:t>
      </w:r>
      <w:r>
        <w:rPr>
          <w:rFonts w:asciiTheme="majorBidi" w:hAnsiTheme="majorBidi" w:cstheme="majorBidi"/>
          <w:sz w:val="24"/>
          <w:szCs w:val="24"/>
        </w:rPr>
        <w:t xml:space="preserve">. </w:t>
      </w:r>
      <w:r w:rsidR="00A625B7">
        <w:rPr>
          <w:rFonts w:asciiTheme="majorBidi" w:hAnsiTheme="majorBidi" w:cstheme="majorBidi"/>
          <w:sz w:val="24"/>
          <w:szCs w:val="24"/>
        </w:rPr>
        <w:t>Israel</w:t>
      </w:r>
      <w:r>
        <w:rPr>
          <w:rFonts w:asciiTheme="majorBidi" w:hAnsiTheme="majorBidi" w:cstheme="majorBidi"/>
          <w:sz w:val="24"/>
          <w:szCs w:val="24"/>
        </w:rPr>
        <w:t xml:space="preserve"> shifted from being a</w:t>
      </w:r>
      <w:r w:rsidR="00A625B7">
        <w:rPr>
          <w:rFonts w:asciiTheme="majorBidi" w:hAnsiTheme="majorBidi" w:cstheme="majorBidi"/>
          <w:sz w:val="24"/>
          <w:szCs w:val="24"/>
        </w:rPr>
        <w:t xml:space="preserve"> net </w:t>
      </w:r>
      <w:r>
        <w:rPr>
          <w:rFonts w:asciiTheme="majorBidi" w:hAnsiTheme="majorBidi" w:cstheme="majorBidi"/>
          <w:sz w:val="24"/>
          <w:szCs w:val="24"/>
        </w:rPr>
        <w:t>borrower</w:t>
      </w:r>
      <w:r w:rsidR="00A625B7">
        <w:rPr>
          <w:rFonts w:asciiTheme="majorBidi" w:hAnsiTheme="majorBidi" w:cstheme="majorBidi"/>
          <w:sz w:val="24"/>
          <w:szCs w:val="24"/>
        </w:rPr>
        <w:t xml:space="preserve"> to a net lender</w:t>
      </w:r>
      <w:r w:rsidR="007E5879">
        <w:rPr>
          <w:rFonts w:asciiTheme="majorBidi" w:hAnsiTheme="majorBidi" w:cstheme="majorBidi"/>
          <w:sz w:val="24"/>
          <w:szCs w:val="24"/>
        </w:rPr>
        <w:t xml:space="preserve">, but </w:t>
      </w:r>
      <w:r w:rsidR="00A625B7">
        <w:rPr>
          <w:rFonts w:asciiTheme="majorBidi" w:hAnsiTheme="majorBidi" w:cstheme="majorBidi"/>
          <w:sz w:val="24"/>
          <w:szCs w:val="24"/>
        </w:rPr>
        <w:t xml:space="preserve">“suffered” from </w:t>
      </w:r>
      <w:r>
        <w:rPr>
          <w:rFonts w:asciiTheme="majorBidi" w:hAnsiTheme="majorBidi" w:cstheme="majorBidi"/>
          <w:sz w:val="24"/>
          <w:szCs w:val="24"/>
        </w:rPr>
        <w:t>a</w:t>
      </w:r>
      <w:r w:rsidR="00A625B7">
        <w:rPr>
          <w:rFonts w:asciiTheme="majorBidi" w:hAnsiTheme="majorBidi" w:cstheme="majorBidi"/>
          <w:sz w:val="24"/>
          <w:szCs w:val="24"/>
        </w:rPr>
        <w:t xml:space="preserve"> problem</w:t>
      </w:r>
      <w:r>
        <w:rPr>
          <w:rFonts w:asciiTheme="majorBidi" w:hAnsiTheme="majorBidi" w:cstheme="majorBidi"/>
          <w:sz w:val="24"/>
          <w:szCs w:val="24"/>
        </w:rPr>
        <w:t xml:space="preserve"> faced by other </w:t>
      </w:r>
      <w:r w:rsidR="00A625B7">
        <w:rPr>
          <w:rFonts w:asciiTheme="majorBidi" w:hAnsiTheme="majorBidi" w:cstheme="majorBidi"/>
          <w:sz w:val="24"/>
          <w:szCs w:val="24"/>
        </w:rPr>
        <w:t>rich</w:t>
      </w:r>
      <w:r>
        <w:rPr>
          <w:rFonts w:asciiTheme="majorBidi" w:hAnsiTheme="majorBidi" w:cstheme="majorBidi"/>
          <w:sz w:val="24"/>
          <w:szCs w:val="24"/>
        </w:rPr>
        <w:t xml:space="preserve"> nations</w:t>
      </w:r>
      <w:r w:rsidR="00A625B7">
        <w:rPr>
          <w:rFonts w:asciiTheme="majorBidi" w:hAnsiTheme="majorBidi" w:cstheme="majorBidi"/>
          <w:sz w:val="24"/>
          <w:szCs w:val="24"/>
        </w:rPr>
        <w:t>,</w:t>
      </w:r>
      <w:r>
        <w:rPr>
          <w:rFonts w:asciiTheme="majorBidi" w:hAnsiTheme="majorBidi" w:cstheme="majorBidi"/>
          <w:sz w:val="24"/>
          <w:szCs w:val="24"/>
        </w:rPr>
        <w:t xml:space="preserve"> where</w:t>
      </w:r>
      <w:r w:rsidR="000C540B">
        <w:rPr>
          <w:rFonts w:asciiTheme="majorBidi" w:hAnsiTheme="majorBidi" w:cstheme="majorBidi"/>
          <w:sz w:val="24"/>
          <w:szCs w:val="24"/>
        </w:rPr>
        <w:t>by</w:t>
      </w:r>
      <w:r w:rsidR="00A625B7">
        <w:rPr>
          <w:rFonts w:asciiTheme="majorBidi" w:hAnsiTheme="majorBidi" w:cstheme="majorBidi"/>
          <w:sz w:val="24"/>
          <w:szCs w:val="24"/>
        </w:rPr>
        <w:t xml:space="preserve"> foreign currency surpluses </w:t>
      </w:r>
      <w:r>
        <w:rPr>
          <w:rFonts w:asciiTheme="majorBidi" w:hAnsiTheme="majorBidi" w:cstheme="majorBidi"/>
          <w:sz w:val="24"/>
          <w:szCs w:val="24"/>
        </w:rPr>
        <w:t>threatened to</w:t>
      </w:r>
      <w:r w:rsidR="00A625B7">
        <w:rPr>
          <w:rFonts w:asciiTheme="majorBidi" w:hAnsiTheme="majorBidi" w:cstheme="majorBidi"/>
          <w:sz w:val="24"/>
          <w:szCs w:val="24"/>
        </w:rPr>
        <w:t xml:space="preserve"> absorb the shekel and harm its ability to compete in traditional industries</w:t>
      </w:r>
      <w:r>
        <w:rPr>
          <w:rFonts w:asciiTheme="majorBidi" w:hAnsiTheme="majorBidi" w:cstheme="majorBidi"/>
          <w:sz w:val="24"/>
          <w:szCs w:val="24"/>
        </w:rPr>
        <w:t xml:space="preserve">. The situation also affected the </w:t>
      </w:r>
      <w:r w:rsidR="00A625B7">
        <w:rPr>
          <w:rFonts w:asciiTheme="majorBidi" w:hAnsiTheme="majorBidi" w:cstheme="majorBidi"/>
          <w:sz w:val="24"/>
          <w:szCs w:val="24"/>
        </w:rPr>
        <w:t>high</w:t>
      </w:r>
      <w:r w:rsidR="000C540B">
        <w:rPr>
          <w:rFonts w:asciiTheme="majorBidi" w:hAnsiTheme="majorBidi" w:cstheme="majorBidi"/>
          <w:sz w:val="24"/>
          <w:szCs w:val="24"/>
        </w:rPr>
        <w:t>-</w:t>
      </w:r>
      <w:r w:rsidR="00A625B7">
        <w:rPr>
          <w:rFonts w:asciiTheme="majorBidi" w:hAnsiTheme="majorBidi" w:cstheme="majorBidi"/>
          <w:sz w:val="24"/>
          <w:szCs w:val="24"/>
        </w:rPr>
        <w:t>tech</w:t>
      </w:r>
      <w:r>
        <w:rPr>
          <w:rFonts w:asciiTheme="majorBidi" w:hAnsiTheme="majorBidi" w:cstheme="majorBidi"/>
          <w:sz w:val="24"/>
          <w:szCs w:val="24"/>
        </w:rPr>
        <w:t xml:space="preserve"> industry</w:t>
      </w:r>
      <w:r w:rsidR="00A625B7">
        <w:rPr>
          <w:rFonts w:asciiTheme="majorBidi" w:hAnsiTheme="majorBidi" w:cstheme="majorBidi"/>
          <w:sz w:val="24"/>
          <w:szCs w:val="24"/>
        </w:rPr>
        <w:t>, which increased the cost of labor in dollars.</w:t>
      </w:r>
    </w:p>
    <w:p w14:paraId="45039882" w14:textId="1F12008D" w:rsidR="00A625B7" w:rsidRDefault="00886EFF" w:rsidP="00075782">
      <w:pPr>
        <w:rPr>
          <w:rFonts w:asciiTheme="majorBidi" w:hAnsiTheme="majorBidi" w:cstheme="majorBidi"/>
          <w:sz w:val="24"/>
          <w:szCs w:val="24"/>
        </w:rPr>
      </w:pPr>
      <w:r>
        <w:rPr>
          <w:rFonts w:asciiTheme="majorBidi" w:hAnsiTheme="majorBidi" w:cstheme="majorBidi"/>
          <w:sz w:val="24"/>
          <w:szCs w:val="24"/>
        </w:rPr>
        <w:t>The period also saw s</w:t>
      </w:r>
      <w:r w:rsidR="00A625B7">
        <w:rPr>
          <w:rFonts w:asciiTheme="majorBidi" w:hAnsiTheme="majorBidi" w:cstheme="majorBidi"/>
          <w:sz w:val="24"/>
          <w:szCs w:val="24"/>
        </w:rPr>
        <w:t>everal important reform</w:t>
      </w:r>
      <w:r>
        <w:rPr>
          <w:rFonts w:asciiTheme="majorBidi" w:hAnsiTheme="majorBidi" w:cstheme="majorBidi"/>
          <w:sz w:val="24"/>
          <w:szCs w:val="24"/>
        </w:rPr>
        <w:t xml:space="preserve">s, among them </w:t>
      </w:r>
      <w:r w:rsidR="00A625B7">
        <w:rPr>
          <w:rFonts w:asciiTheme="majorBidi" w:hAnsiTheme="majorBidi" w:cstheme="majorBidi"/>
          <w:sz w:val="24"/>
          <w:szCs w:val="24"/>
        </w:rPr>
        <w:t xml:space="preserve">the Centralization Law, the </w:t>
      </w:r>
      <w:r>
        <w:rPr>
          <w:rFonts w:asciiTheme="majorBidi" w:hAnsiTheme="majorBidi" w:cstheme="majorBidi"/>
          <w:sz w:val="24"/>
          <w:szCs w:val="24"/>
        </w:rPr>
        <w:t xml:space="preserve">reforms proposed by the </w:t>
      </w:r>
      <w:r w:rsidR="00A625B7">
        <w:rPr>
          <w:rFonts w:asciiTheme="majorBidi" w:hAnsiTheme="majorBidi" w:cstheme="majorBidi"/>
          <w:sz w:val="24"/>
          <w:szCs w:val="24"/>
        </w:rPr>
        <w:t>Sheshinski Committee</w:t>
      </w:r>
      <w:r w:rsidR="009B491E">
        <w:rPr>
          <w:rFonts w:asciiTheme="majorBidi" w:hAnsiTheme="majorBidi" w:cstheme="majorBidi"/>
          <w:sz w:val="24"/>
          <w:szCs w:val="24"/>
        </w:rPr>
        <w:t>,</w:t>
      </w:r>
      <w:r>
        <w:rPr>
          <w:rFonts w:asciiTheme="majorBidi" w:hAnsiTheme="majorBidi" w:cstheme="majorBidi"/>
          <w:sz w:val="24"/>
          <w:szCs w:val="24"/>
        </w:rPr>
        <w:t xml:space="preserve"> which was formed to advise on what </w:t>
      </w:r>
      <w:r w:rsidR="00F64E09">
        <w:rPr>
          <w:rFonts w:asciiTheme="majorBidi" w:hAnsiTheme="majorBidi" w:cstheme="majorBidi"/>
          <w:sz w:val="24"/>
          <w:szCs w:val="24"/>
        </w:rPr>
        <w:t>tax the government should levy on companies producing natural gas, and Resolution 922, a five-year roadmap to accelerate the economic inclusion of the Arab population</w:t>
      </w:r>
      <w:r>
        <w:rPr>
          <w:rFonts w:asciiTheme="majorBidi" w:hAnsiTheme="majorBidi" w:cstheme="majorBidi"/>
          <w:sz w:val="24"/>
          <w:szCs w:val="24"/>
        </w:rPr>
        <w:t>, which had a budget of</w:t>
      </w:r>
      <w:r w:rsidR="00F64E09">
        <w:rPr>
          <w:rFonts w:asciiTheme="majorBidi" w:hAnsiTheme="majorBidi" w:cstheme="majorBidi"/>
          <w:sz w:val="24"/>
          <w:szCs w:val="24"/>
        </w:rPr>
        <w:t xml:space="preserve"> </w:t>
      </w:r>
      <w:r w:rsidR="009B491E">
        <w:rPr>
          <w:rFonts w:asciiTheme="majorBidi" w:hAnsiTheme="majorBidi" w:cstheme="majorBidi"/>
          <w:sz w:val="24"/>
          <w:szCs w:val="24"/>
        </w:rPr>
        <w:t>NIS</w:t>
      </w:r>
      <w:r w:rsidR="009B491E">
        <w:rPr>
          <w:rFonts w:asciiTheme="majorBidi" w:hAnsiTheme="majorBidi" w:cstheme="majorBidi"/>
          <w:sz w:val="24"/>
          <w:szCs w:val="24"/>
        </w:rPr>
        <w:t xml:space="preserve"> </w:t>
      </w:r>
      <w:r w:rsidR="00F64E09">
        <w:rPr>
          <w:rFonts w:asciiTheme="majorBidi" w:hAnsiTheme="majorBidi" w:cstheme="majorBidi"/>
          <w:sz w:val="24"/>
          <w:szCs w:val="24"/>
        </w:rPr>
        <w:t xml:space="preserve">15 billion. However, these reforms did not generate enough </w:t>
      </w:r>
      <w:r>
        <w:rPr>
          <w:rFonts w:asciiTheme="majorBidi" w:hAnsiTheme="majorBidi" w:cstheme="majorBidi"/>
          <w:sz w:val="24"/>
          <w:szCs w:val="24"/>
        </w:rPr>
        <w:t>momentum</w:t>
      </w:r>
      <w:r w:rsidR="00F64E09">
        <w:rPr>
          <w:rFonts w:asciiTheme="majorBidi" w:hAnsiTheme="majorBidi" w:cstheme="majorBidi"/>
          <w:sz w:val="24"/>
          <w:szCs w:val="24"/>
        </w:rPr>
        <w:t xml:space="preserve"> </w:t>
      </w:r>
      <w:r>
        <w:rPr>
          <w:rFonts w:asciiTheme="majorBidi" w:hAnsiTheme="majorBidi" w:cstheme="majorBidi"/>
          <w:sz w:val="24"/>
          <w:szCs w:val="24"/>
        </w:rPr>
        <w:t>to allow</w:t>
      </w:r>
      <w:r w:rsidR="00F64E09">
        <w:rPr>
          <w:rFonts w:asciiTheme="majorBidi" w:hAnsiTheme="majorBidi" w:cstheme="majorBidi"/>
          <w:sz w:val="24"/>
          <w:szCs w:val="24"/>
        </w:rPr>
        <w:t xml:space="preserve"> the Israeli economy take a leap forward on the international stage. Inequality remains a key issue that demands thorough attention, mainly in the ultra</w:t>
      </w:r>
      <w:r w:rsidR="000C540B">
        <w:rPr>
          <w:rFonts w:asciiTheme="majorBidi" w:hAnsiTheme="majorBidi" w:cstheme="majorBidi"/>
          <w:sz w:val="24"/>
          <w:szCs w:val="24"/>
        </w:rPr>
        <w:t>-O</w:t>
      </w:r>
      <w:r w:rsidR="00F64E09">
        <w:rPr>
          <w:rFonts w:asciiTheme="majorBidi" w:hAnsiTheme="majorBidi" w:cstheme="majorBidi"/>
          <w:sz w:val="24"/>
          <w:szCs w:val="24"/>
        </w:rPr>
        <w:t>rthodox and Arab communities, in particular because the ultra</w:t>
      </w:r>
      <w:r w:rsidR="000C540B">
        <w:rPr>
          <w:rFonts w:asciiTheme="majorBidi" w:hAnsiTheme="majorBidi" w:cstheme="majorBidi"/>
          <w:sz w:val="24"/>
          <w:szCs w:val="24"/>
        </w:rPr>
        <w:t>-O</w:t>
      </w:r>
      <w:r w:rsidR="00F64E09">
        <w:rPr>
          <w:rFonts w:asciiTheme="majorBidi" w:hAnsiTheme="majorBidi" w:cstheme="majorBidi"/>
          <w:sz w:val="24"/>
          <w:szCs w:val="24"/>
        </w:rPr>
        <w:t xml:space="preserve">rthodox are a </w:t>
      </w:r>
      <w:r>
        <w:rPr>
          <w:rFonts w:asciiTheme="majorBidi" w:hAnsiTheme="majorBidi" w:cstheme="majorBidi"/>
          <w:sz w:val="24"/>
          <w:szCs w:val="24"/>
        </w:rPr>
        <w:t xml:space="preserve">rapidly </w:t>
      </w:r>
      <w:r w:rsidR="00F64E09">
        <w:rPr>
          <w:rFonts w:asciiTheme="majorBidi" w:hAnsiTheme="majorBidi" w:cstheme="majorBidi"/>
          <w:sz w:val="24"/>
          <w:szCs w:val="24"/>
        </w:rPr>
        <w:t xml:space="preserve">growing population. The effort to increase infrastructure investments </w:t>
      </w:r>
      <w:r>
        <w:rPr>
          <w:rFonts w:asciiTheme="majorBidi" w:hAnsiTheme="majorBidi" w:cstheme="majorBidi"/>
          <w:sz w:val="24"/>
          <w:szCs w:val="24"/>
        </w:rPr>
        <w:t>via</w:t>
      </w:r>
      <w:r w:rsidR="00F64E09">
        <w:rPr>
          <w:rFonts w:asciiTheme="majorBidi" w:hAnsiTheme="majorBidi" w:cstheme="majorBidi"/>
          <w:sz w:val="24"/>
          <w:szCs w:val="24"/>
        </w:rPr>
        <w:t xml:space="preserve"> private sector </w:t>
      </w:r>
      <w:r>
        <w:rPr>
          <w:rFonts w:asciiTheme="majorBidi" w:hAnsiTheme="majorBidi" w:cstheme="majorBidi"/>
          <w:sz w:val="24"/>
          <w:szCs w:val="24"/>
        </w:rPr>
        <w:t xml:space="preserve">partnerships </w:t>
      </w:r>
      <w:r w:rsidR="00F64E09">
        <w:rPr>
          <w:rFonts w:asciiTheme="majorBidi" w:hAnsiTheme="majorBidi" w:cstheme="majorBidi"/>
          <w:sz w:val="24"/>
          <w:szCs w:val="24"/>
        </w:rPr>
        <w:t xml:space="preserve">continues, </w:t>
      </w:r>
      <w:r>
        <w:rPr>
          <w:rFonts w:asciiTheme="majorBidi" w:hAnsiTheme="majorBidi" w:cstheme="majorBidi"/>
          <w:sz w:val="24"/>
          <w:szCs w:val="24"/>
        </w:rPr>
        <w:t>but</w:t>
      </w:r>
      <w:r w:rsidR="00F64E09">
        <w:rPr>
          <w:rFonts w:asciiTheme="majorBidi" w:hAnsiTheme="majorBidi" w:cstheme="majorBidi"/>
          <w:sz w:val="24"/>
          <w:szCs w:val="24"/>
        </w:rPr>
        <w:t xml:space="preserve"> the level of investment</w:t>
      </w:r>
      <w:r>
        <w:rPr>
          <w:rFonts w:asciiTheme="majorBidi" w:hAnsiTheme="majorBidi" w:cstheme="majorBidi"/>
          <w:sz w:val="24"/>
          <w:szCs w:val="24"/>
        </w:rPr>
        <w:t xml:space="preserve"> </w:t>
      </w:r>
      <w:r w:rsidR="00F64E09">
        <w:rPr>
          <w:rFonts w:asciiTheme="majorBidi" w:hAnsiTheme="majorBidi" w:cstheme="majorBidi"/>
          <w:sz w:val="24"/>
          <w:szCs w:val="24"/>
        </w:rPr>
        <w:t>is still lower than in</w:t>
      </w:r>
      <w:r>
        <w:rPr>
          <w:rFonts w:asciiTheme="majorBidi" w:hAnsiTheme="majorBidi" w:cstheme="majorBidi"/>
          <w:sz w:val="24"/>
          <w:szCs w:val="24"/>
        </w:rPr>
        <w:t xml:space="preserve"> many</w:t>
      </w:r>
      <w:r w:rsidR="00F64E09">
        <w:rPr>
          <w:rFonts w:asciiTheme="majorBidi" w:hAnsiTheme="majorBidi" w:cstheme="majorBidi"/>
          <w:sz w:val="24"/>
          <w:szCs w:val="24"/>
        </w:rPr>
        <w:t xml:space="preserve"> developed countries</w:t>
      </w:r>
      <w:r>
        <w:rPr>
          <w:rFonts w:asciiTheme="majorBidi" w:hAnsiTheme="majorBidi" w:cstheme="majorBidi"/>
          <w:sz w:val="24"/>
          <w:szCs w:val="24"/>
        </w:rPr>
        <w:t>. This is</w:t>
      </w:r>
      <w:r w:rsidR="00F64E09">
        <w:rPr>
          <w:rFonts w:asciiTheme="majorBidi" w:hAnsiTheme="majorBidi" w:cstheme="majorBidi"/>
          <w:sz w:val="24"/>
          <w:szCs w:val="24"/>
        </w:rPr>
        <w:t xml:space="preserve"> particular</w:t>
      </w:r>
      <w:r>
        <w:rPr>
          <w:rFonts w:asciiTheme="majorBidi" w:hAnsiTheme="majorBidi" w:cstheme="majorBidi"/>
          <w:sz w:val="24"/>
          <w:szCs w:val="24"/>
        </w:rPr>
        <w:t xml:space="preserve">ly true of </w:t>
      </w:r>
      <w:r w:rsidR="00F64E09">
        <w:rPr>
          <w:rFonts w:asciiTheme="majorBidi" w:hAnsiTheme="majorBidi" w:cstheme="majorBidi"/>
          <w:sz w:val="24"/>
          <w:szCs w:val="24"/>
        </w:rPr>
        <w:t>land transportation, with the lack of mass transit systems</w:t>
      </w:r>
      <w:r w:rsidR="00617D43">
        <w:rPr>
          <w:rFonts w:asciiTheme="majorBidi" w:hAnsiTheme="majorBidi" w:cstheme="majorBidi"/>
          <w:sz w:val="24"/>
          <w:szCs w:val="24"/>
        </w:rPr>
        <w:t xml:space="preserve"> in major cities</w:t>
      </w:r>
      <w:r w:rsidR="00F64E09">
        <w:rPr>
          <w:rFonts w:asciiTheme="majorBidi" w:hAnsiTheme="majorBidi" w:cstheme="majorBidi"/>
          <w:sz w:val="24"/>
          <w:szCs w:val="24"/>
        </w:rPr>
        <w:t xml:space="preserve"> </w:t>
      </w:r>
      <w:r w:rsidR="009B491E">
        <w:rPr>
          <w:rFonts w:asciiTheme="majorBidi" w:hAnsiTheme="majorBidi" w:cstheme="majorBidi"/>
          <w:sz w:val="24"/>
          <w:szCs w:val="24"/>
        </w:rPr>
        <w:t>impairing</w:t>
      </w:r>
      <w:r w:rsidR="00F64E09">
        <w:rPr>
          <w:rFonts w:asciiTheme="majorBidi" w:hAnsiTheme="majorBidi" w:cstheme="majorBidi"/>
          <w:sz w:val="24"/>
          <w:szCs w:val="24"/>
        </w:rPr>
        <w:t xml:space="preserve"> the quality of life of residents.</w:t>
      </w:r>
    </w:p>
    <w:p w14:paraId="5F4A626A" w14:textId="24DAA085" w:rsidR="00F64E09" w:rsidRPr="00617D43" w:rsidRDefault="00F64E09" w:rsidP="00075782">
      <w:pPr>
        <w:rPr>
          <w:rFonts w:asciiTheme="majorBidi" w:hAnsiTheme="majorBidi" w:cstheme="majorBidi"/>
          <w:b/>
          <w:bCs/>
          <w:sz w:val="24"/>
          <w:szCs w:val="24"/>
        </w:rPr>
      </w:pPr>
      <w:r w:rsidRPr="00617D43">
        <w:rPr>
          <w:rFonts w:asciiTheme="majorBidi" w:hAnsiTheme="majorBidi" w:cstheme="majorBidi"/>
          <w:b/>
          <w:bCs/>
          <w:sz w:val="24"/>
          <w:szCs w:val="24"/>
        </w:rPr>
        <w:t xml:space="preserve">Economic </w:t>
      </w:r>
      <w:r w:rsidR="00617D43">
        <w:rPr>
          <w:rFonts w:asciiTheme="majorBidi" w:hAnsiTheme="majorBidi" w:cstheme="majorBidi"/>
          <w:b/>
          <w:bCs/>
          <w:sz w:val="24"/>
          <w:szCs w:val="24"/>
        </w:rPr>
        <w:t>outcomes</w:t>
      </w:r>
    </w:p>
    <w:p w14:paraId="48D349EB" w14:textId="0207A35D" w:rsidR="00F64E09" w:rsidRDefault="00F64E09" w:rsidP="00075782">
      <w:pPr>
        <w:rPr>
          <w:rFonts w:asciiTheme="majorBidi" w:hAnsiTheme="majorBidi" w:cstheme="majorBidi"/>
          <w:sz w:val="24"/>
          <w:szCs w:val="24"/>
        </w:rPr>
      </w:pPr>
      <w:r>
        <w:rPr>
          <w:rFonts w:asciiTheme="majorBidi" w:hAnsiTheme="majorBidi" w:cstheme="majorBidi"/>
          <w:sz w:val="24"/>
          <w:szCs w:val="24"/>
        </w:rPr>
        <w:t>The changes in macroeconomic policy and reforms</w:t>
      </w:r>
      <w:r w:rsidR="00617D43">
        <w:rPr>
          <w:rFonts w:asciiTheme="majorBidi" w:hAnsiTheme="majorBidi" w:cstheme="majorBidi"/>
          <w:sz w:val="24"/>
          <w:szCs w:val="24"/>
        </w:rPr>
        <w:t xml:space="preserve"> since the mid-1980s h</w:t>
      </w:r>
      <w:r w:rsidR="007E5879">
        <w:rPr>
          <w:rFonts w:asciiTheme="majorBidi" w:hAnsiTheme="majorBidi" w:cstheme="majorBidi"/>
          <w:sz w:val="24"/>
          <w:szCs w:val="24"/>
        </w:rPr>
        <w:t>ave</w:t>
      </w:r>
      <w:r>
        <w:rPr>
          <w:rFonts w:asciiTheme="majorBidi" w:hAnsiTheme="majorBidi" w:cstheme="majorBidi"/>
          <w:sz w:val="24"/>
          <w:szCs w:val="24"/>
        </w:rPr>
        <w:t xml:space="preserve"> </w:t>
      </w:r>
      <w:r w:rsidR="00617D43">
        <w:rPr>
          <w:rFonts w:asciiTheme="majorBidi" w:hAnsiTheme="majorBidi" w:cstheme="majorBidi"/>
          <w:sz w:val="24"/>
          <w:szCs w:val="24"/>
        </w:rPr>
        <w:t>resulted in</w:t>
      </w:r>
      <w:r>
        <w:rPr>
          <w:rFonts w:asciiTheme="majorBidi" w:hAnsiTheme="majorBidi" w:cstheme="majorBidi"/>
          <w:sz w:val="24"/>
          <w:szCs w:val="24"/>
        </w:rPr>
        <w:t xml:space="preserve"> an improvement in the performance of the Israeli economy</w:t>
      </w:r>
      <w:r w:rsidR="00617D43">
        <w:rPr>
          <w:rFonts w:asciiTheme="majorBidi" w:hAnsiTheme="majorBidi" w:cstheme="majorBidi"/>
          <w:sz w:val="24"/>
          <w:szCs w:val="24"/>
        </w:rPr>
        <w:t xml:space="preserve">, in terms of the budget deficit, </w:t>
      </w:r>
      <w:r>
        <w:rPr>
          <w:rFonts w:asciiTheme="majorBidi" w:hAnsiTheme="majorBidi" w:cstheme="majorBidi"/>
          <w:sz w:val="24"/>
          <w:szCs w:val="24"/>
        </w:rPr>
        <w:t>government debt, the balance of payments, growth, per capita GDP, and inflation.</w:t>
      </w:r>
      <w:r w:rsidR="00A534EE">
        <w:rPr>
          <w:rFonts w:asciiTheme="majorBidi" w:hAnsiTheme="majorBidi" w:cstheme="majorBidi"/>
          <w:sz w:val="24"/>
          <w:szCs w:val="24"/>
        </w:rPr>
        <w:t xml:space="preserve"> Openness to the world</w:t>
      </w:r>
      <w:r w:rsidR="00617D43">
        <w:rPr>
          <w:rFonts w:asciiTheme="majorBidi" w:hAnsiTheme="majorBidi" w:cstheme="majorBidi"/>
          <w:sz w:val="24"/>
          <w:szCs w:val="24"/>
        </w:rPr>
        <w:t xml:space="preserve"> has</w:t>
      </w:r>
      <w:r w:rsidR="00A534EE">
        <w:rPr>
          <w:rFonts w:asciiTheme="majorBidi" w:hAnsiTheme="majorBidi" w:cstheme="majorBidi"/>
          <w:sz w:val="24"/>
          <w:szCs w:val="24"/>
        </w:rPr>
        <w:t xml:space="preserve"> advanced Israel’s economic position </w:t>
      </w:r>
      <w:r w:rsidR="00617D43">
        <w:rPr>
          <w:rFonts w:asciiTheme="majorBidi" w:hAnsiTheme="majorBidi" w:cstheme="majorBidi"/>
          <w:sz w:val="24"/>
          <w:szCs w:val="24"/>
        </w:rPr>
        <w:t xml:space="preserve">in the </w:t>
      </w:r>
      <w:r w:rsidR="00A534EE">
        <w:rPr>
          <w:rFonts w:asciiTheme="majorBidi" w:hAnsiTheme="majorBidi" w:cstheme="majorBidi"/>
          <w:sz w:val="24"/>
          <w:szCs w:val="24"/>
        </w:rPr>
        <w:t xml:space="preserve">international </w:t>
      </w:r>
      <w:r w:rsidR="00617D43">
        <w:rPr>
          <w:rFonts w:asciiTheme="majorBidi" w:hAnsiTheme="majorBidi" w:cstheme="majorBidi"/>
          <w:sz w:val="24"/>
          <w:szCs w:val="24"/>
        </w:rPr>
        <w:t>marketplace</w:t>
      </w:r>
      <w:r w:rsidR="00A534EE">
        <w:rPr>
          <w:rFonts w:asciiTheme="majorBidi" w:hAnsiTheme="majorBidi" w:cstheme="majorBidi"/>
          <w:sz w:val="24"/>
          <w:szCs w:val="24"/>
        </w:rPr>
        <w:t xml:space="preserve">. The </w:t>
      </w:r>
      <w:r w:rsidR="00617D43">
        <w:rPr>
          <w:rFonts w:asciiTheme="majorBidi" w:hAnsiTheme="majorBidi" w:cstheme="majorBidi"/>
          <w:sz w:val="24"/>
          <w:szCs w:val="24"/>
        </w:rPr>
        <w:lastRenderedPageBreak/>
        <w:t>economic recovery that began</w:t>
      </w:r>
      <w:r w:rsidR="00A534EE">
        <w:rPr>
          <w:rFonts w:asciiTheme="majorBidi" w:hAnsiTheme="majorBidi" w:cstheme="majorBidi"/>
          <w:sz w:val="24"/>
          <w:szCs w:val="24"/>
        </w:rPr>
        <w:t xml:space="preserve"> the 1990s took place amid the enormous challenge of the mass immigration from the former Soviet Union (over a million immigrants), two Intifadas, the Gulf War, the Second Lebanon War, the disengagement from Gaza and military operations in Gaza, and significant changes in Israeli society. </w:t>
      </w:r>
    </w:p>
    <w:p w14:paraId="209D4DDD" w14:textId="52D446B9" w:rsidR="00A534EE" w:rsidRDefault="00A534EE" w:rsidP="00617D43">
      <w:pPr>
        <w:rPr>
          <w:rFonts w:asciiTheme="majorBidi" w:hAnsiTheme="majorBidi" w:cstheme="majorBidi"/>
          <w:sz w:val="24"/>
          <w:szCs w:val="24"/>
        </w:rPr>
      </w:pPr>
      <w:r>
        <w:rPr>
          <w:rFonts w:asciiTheme="majorBidi" w:hAnsiTheme="majorBidi" w:cstheme="majorBidi"/>
          <w:sz w:val="24"/>
          <w:szCs w:val="24"/>
        </w:rPr>
        <w:t>Israeli companies have integrated into international capital markets and are traded on leading stock exchanges around the world. High tech has become an important engine of growth and has strengthened the economy with significant achievements in technological innovation, R&amp;D, the proportion of people employed in high tech industries, and the number of patents registered by Israelis.</w:t>
      </w:r>
      <w:r w:rsidR="00617D43">
        <w:rPr>
          <w:rFonts w:asciiTheme="majorBidi" w:hAnsiTheme="majorBidi" w:cstheme="majorBidi"/>
          <w:sz w:val="24"/>
          <w:szCs w:val="24"/>
        </w:rPr>
        <w:t xml:space="preserve"> In 2004, the</w:t>
      </w:r>
      <w:r>
        <w:rPr>
          <w:rFonts w:asciiTheme="majorBidi" w:hAnsiTheme="majorBidi" w:cstheme="majorBidi"/>
          <w:sz w:val="24"/>
          <w:szCs w:val="24"/>
        </w:rPr>
        <w:t xml:space="preserve"> rapid growth in high tech exports </w:t>
      </w:r>
      <w:r w:rsidR="00617D43">
        <w:rPr>
          <w:rFonts w:asciiTheme="majorBidi" w:hAnsiTheme="majorBidi" w:cstheme="majorBidi"/>
          <w:sz w:val="24"/>
          <w:szCs w:val="24"/>
        </w:rPr>
        <w:t>allowed</w:t>
      </w:r>
      <w:r>
        <w:rPr>
          <w:rFonts w:asciiTheme="majorBidi" w:hAnsiTheme="majorBidi" w:cstheme="majorBidi"/>
          <w:sz w:val="24"/>
          <w:szCs w:val="24"/>
        </w:rPr>
        <w:t xml:space="preserve"> </w:t>
      </w:r>
      <w:r w:rsidR="00617D43">
        <w:rPr>
          <w:rFonts w:asciiTheme="majorBidi" w:hAnsiTheme="majorBidi" w:cstheme="majorBidi"/>
          <w:sz w:val="24"/>
          <w:szCs w:val="24"/>
        </w:rPr>
        <w:t>Israel’s</w:t>
      </w:r>
      <w:r>
        <w:rPr>
          <w:rFonts w:asciiTheme="majorBidi" w:hAnsiTheme="majorBidi" w:cstheme="majorBidi"/>
          <w:sz w:val="24"/>
          <w:szCs w:val="24"/>
        </w:rPr>
        <w:t xml:space="preserve"> </w:t>
      </w:r>
      <w:r w:rsidR="00617D43">
        <w:rPr>
          <w:rFonts w:asciiTheme="majorBidi" w:hAnsiTheme="majorBidi" w:cstheme="majorBidi"/>
          <w:sz w:val="24"/>
          <w:szCs w:val="24"/>
        </w:rPr>
        <w:t xml:space="preserve">current account balance to come out of the red </w:t>
      </w:r>
      <w:r>
        <w:rPr>
          <w:rFonts w:asciiTheme="majorBidi" w:hAnsiTheme="majorBidi" w:cstheme="majorBidi"/>
          <w:sz w:val="24"/>
          <w:szCs w:val="24"/>
        </w:rPr>
        <w:t xml:space="preserve">for the first time in its history, and to </w:t>
      </w:r>
      <w:r w:rsidR="00617D43">
        <w:rPr>
          <w:rFonts w:asciiTheme="majorBidi" w:hAnsiTheme="majorBidi" w:cstheme="majorBidi"/>
          <w:sz w:val="24"/>
          <w:szCs w:val="24"/>
        </w:rPr>
        <w:t xml:space="preserve">have a </w:t>
      </w:r>
      <w:r>
        <w:rPr>
          <w:rFonts w:asciiTheme="majorBidi" w:hAnsiTheme="majorBidi" w:cstheme="majorBidi"/>
          <w:sz w:val="24"/>
          <w:szCs w:val="24"/>
        </w:rPr>
        <w:t>surplus by 2006. The shift in external debt as a percentage of GDP from a net of 87 percent in 1984 to about 45 percent in 2021, is testament to the enormous improvements in the external state of the economy.</w:t>
      </w:r>
    </w:p>
    <w:p w14:paraId="5BA35E17" w14:textId="322096F5" w:rsidR="00D209C2" w:rsidRDefault="00A534EE" w:rsidP="00075782">
      <w:pPr>
        <w:rPr>
          <w:rFonts w:asciiTheme="majorBidi" w:hAnsiTheme="majorBidi" w:cstheme="majorBidi"/>
          <w:sz w:val="24"/>
          <w:szCs w:val="24"/>
        </w:rPr>
      </w:pPr>
      <w:r>
        <w:rPr>
          <w:rFonts w:asciiTheme="majorBidi" w:hAnsiTheme="majorBidi" w:cstheme="majorBidi"/>
          <w:sz w:val="24"/>
          <w:szCs w:val="24"/>
        </w:rPr>
        <w:t xml:space="preserve">Israel’s accession to the OECD confirmed its place </w:t>
      </w:r>
      <w:r w:rsidR="00617D43">
        <w:rPr>
          <w:rFonts w:asciiTheme="majorBidi" w:hAnsiTheme="majorBidi" w:cstheme="majorBidi"/>
          <w:sz w:val="24"/>
          <w:szCs w:val="24"/>
        </w:rPr>
        <w:t>among</w:t>
      </w:r>
      <w:r>
        <w:rPr>
          <w:rFonts w:asciiTheme="majorBidi" w:hAnsiTheme="majorBidi" w:cstheme="majorBidi"/>
          <w:sz w:val="24"/>
          <w:szCs w:val="24"/>
        </w:rPr>
        <w:t xml:space="preserve"> the top of the world’s developed nations. </w:t>
      </w:r>
      <w:r w:rsidR="00617D43">
        <w:rPr>
          <w:rFonts w:asciiTheme="majorBidi" w:hAnsiTheme="majorBidi" w:cstheme="majorBidi"/>
          <w:sz w:val="24"/>
          <w:szCs w:val="24"/>
        </w:rPr>
        <w:t>Yet a</w:t>
      </w:r>
      <w:r>
        <w:rPr>
          <w:rFonts w:asciiTheme="majorBidi" w:hAnsiTheme="majorBidi" w:cstheme="majorBidi"/>
          <w:sz w:val="24"/>
          <w:szCs w:val="24"/>
        </w:rPr>
        <w:t xml:space="preserve">longside its economic achievements, the shadows of </w:t>
      </w:r>
      <w:r w:rsidR="00617D43">
        <w:rPr>
          <w:rFonts w:asciiTheme="majorBidi" w:hAnsiTheme="majorBidi" w:cstheme="majorBidi"/>
          <w:sz w:val="24"/>
          <w:szCs w:val="24"/>
        </w:rPr>
        <w:t>Israel’s</w:t>
      </w:r>
      <w:r>
        <w:rPr>
          <w:rFonts w:asciiTheme="majorBidi" w:hAnsiTheme="majorBidi" w:cstheme="majorBidi"/>
          <w:sz w:val="24"/>
          <w:szCs w:val="24"/>
        </w:rPr>
        <w:t xml:space="preserve"> social problems </w:t>
      </w:r>
      <w:r w:rsidR="00617D43">
        <w:rPr>
          <w:rFonts w:asciiTheme="majorBidi" w:hAnsiTheme="majorBidi" w:cstheme="majorBidi"/>
          <w:sz w:val="24"/>
          <w:szCs w:val="24"/>
        </w:rPr>
        <w:t>are</w:t>
      </w:r>
      <w:r>
        <w:rPr>
          <w:rFonts w:asciiTheme="majorBidi" w:hAnsiTheme="majorBidi" w:cstheme="majorBidi"/>
          <w:sz w:val="24"/>
          <w:szCs w:val="24"/>
        </w:rPr>
        <w:t xml:space="preserve"> threats looming over its society and economy. Social disparities, inequality (as measured by the Gini index), and poverty indices have</w:t>
      </w:r>
      <w:r w:rsidR="00617D43">
        <w:rPr>
          <w:rFonts w:asciiTheme="majorBidi" w:hAnsiTheme="majorBidi" w:cstheme="majorBidi"/>
          <w:sz w:val="24"/>
          <w:szCs w:val="24"/>
        </w:rPr>
        <w:t xml:space="preserve"> all</w:t>
      </w:r>
      <w:r>
        <w:rPr>
          <w:rFonts w:asciiTheme="majorBidi" w:hAnsiTheme="majorBidi" w:cstheme="majorBidi"/>
          <w:sz w:val="24"/>
          <w:szCs w:val="24"/>
        </w:rPr>
        <w:t xml:space="preserve"> increased.</w:t>
      </w:r>
      <w:r w:rsidR="004B2FC5">
        <w:rPr>
          <w:rFonts w:asciiTheme="majorBidi" w:hAnsiTheme="majorBidi" w:cstheme="majorBidi"/>
          <w:sz w:val="24"/>
          <w:szCs w:val="24"/>
        </w:rPr>
        <w:t xml:space="preserve"> Since the 2000s, there has been a trend toward unbalanced growth</w:t>
      </w:r>
      <w:r w:rsidR="00617D43">
        <w:rPr>
          <w:rFonts w:asciiTheme="majorBidi" w:hAnsiTheme="majorBidi" w:cstheme="majorBidi"/>
          <w:sz w:val="24"/>
          <w:szCs w:val="24"/>
        </w:rPr>
        <w:t xml:space="preserve"> that has</w:t>
      </w:r>
      <w:r w:rsidR="004B2FC5">
        <w:rPr>
          <w:rFonts w:asciiTheme="majorBidi" w:hAnsiTheme="majorBidi" w:cstheme="majorBidi"/>
          <w:sz w:val="24"/>
          <w:szCs w:val="24"/>
        </w:rPr>
        <w:t xml:space="preserve"> created a dual economy. While </w:t>
      </w:r>
      <w:r w:rsidR="00617D43">
        <w:rPr>
          <w:rFonts w:asciiTheme="majorBidi" w:hAnsiTheme="majorBidi" w:cstheme="majorBidi"/>
          <w:sz w:val="24"/>
          <w:szCs w:val="24"/>
        </w:rPr>
        <w:t xml:space="preserve">there has been </w:t>
      </w:r>
      <w:r w:rsidR="004B2FC5">
        <w:rPr>
          <w:rFonts w:asciiTheme="majorBidi" w:hAnsiTheme="majorBidi" w:cstheme="majorBidi"/>
          <w:sz w:val="24"/>
          <w:szCs w:val="24"/>
        </w:rPr>
        <w:t>rapid growth and high productivity in the high</w:t>
      </w:r>
      <w:r w:rsidR="00743F25">
        <w:rPr>
          <w:rFonts w:asciiTheme="majorBidi" w:hAnsiTheme="majorBidi" w:cstheme="majorBidi"/>
          <w:sz w:val="24"/>
          <w:szCs w:val="24"/>
        </w:rPr>
        <w:t>-</w:t>
      </w:r>
      <w:r w:rsidR="004B2FC5">
        <w:rPr>
          <w:rFonts w:asciiTheme="majorBidi" w:hAnsiTheme="majorBidi" w:cstheme="majorBidi"/>
          <w:sz w:val="24"/>
          <w:szCs w:val="24"/>
        </w:rPr>
        <w:t>tech industry</w:t>
      </w:r>
      <w:r w:rsidR="00617D43">
        <w:rPr>
          <w:rFonts w:asciiTheme="majorBidi" w:hAnsiTheme="majorBidi" w:cstheme="majorBidi"/>
          <w:sz w:val="24"/>
          <w:szCs w:val="24"/>
        </w:rPr>
        <w:t>,</w:t>
      </w:r>
      <w:r w:rsidR="004B2FC5">
        <w:rPr>
          <w:rFonts w:asciiTheme="majorBidi" w:hAnsiTheme="majorBidi" w:cstheme="majorBidi"/>
          <w:sz w:val="24"/>
          <w:szCs w:val="24"/>
        </w:rPr>
        <w:t xml:space="preserve"> where the economy has a relative advantage, there has also been </w:t>
      </w:r>
      <w:r w:rsidR="00F042A7">
        <w:rPr>
          <w:rFonts w:asciiTheme="majorBidi" w:hAnsiTheme="majorBidi" w:cstheme="majorBidi"/>
          <w:sz w:val="24"/>
          <w:szCs w:val="24"/>
        </w:rPr>
        <w:t>a falloff</w:t>
      </w:r>
      <w:commentRangeStart w:id="11"/>
      <w:r w:rsidR="004B2FC5">
        <w:rPr>
          <w:rFonts w:asciiTheme="majorBidi" w:hAnsiTheme="majorBidi" w:cstheme="majorBidi"/>
          <w:sz w:val="24"/>
          <w:szCs w:val="24"/>
        </w:rPr>
        <w:t xml:space="preserve"> </w:t>
      </w:r>
      <w:commentRangeEnd w:id="11"/>
      <w:r w:rsidR="00617D43">
        <w:rPr>
          <w:rStyle w:val="CommentReference"/>
        </w:rPr>
        <w:commentReference w:id="11"/>
      </w:r>
      <w:r w:rsidR="004B2FC5">
        <w:rPr>
          <w:rFonts w:asciiTheme="majorBidi" w:hAnsiTheme="majorBidi" w:cstheme="majorBidi"/>
          <w:sz w:val="24"/>
          <w:szCs w:val="24"/>
        </w:rPr>
        <w:t xml:space="preserve">and low productivity in traditional industries. </w:t>
      </w:r>
      <w:r w:rsidR="00617D43">
        <w:rPr>
          <w:rFonts w:asciiTheme="majorBidi" w:hAnsiTheme="majorBidi" w:cstheme="majorBidi"/>
          <w:sz w:val="24"/>
          <w:szCs w:val="24"/>
        </w:rPr>
        <w:t>Israel’s</w:t>
      </w:r>
      <w:r w:rsidR="004B2FC5">
        <w:rPr>
          <w:rFonts w:asciiTheme="majorBidi" w:hAnsiTheme="majorBidi" w:cstheme="majorBidi"/>
          <w:sz w:val="24"/>
          <w:szCs w:val="24"/>
        </w:rPr>
        <w:t xml:space="preserve"> knowledge</w:t>
      </w:r>
      <w:r w:rsidR="00617D43">
        <w:rPr>
          <w:rFonts w:asciiTheme="majorBidi" w:hAnsiTheme="majorBidi" w:cstheme="majorBidi"/>
          <w:sz w:val="24"/>
          <w:szCs w:val="24"/>
        </w:rPr>
        <w:t>-</w:t>
      </w:r>
      <w:r w:rsidR="004B2FC5">
        <w:rPr>
          <w:rFonts w:asciiTheme="majorBidi" w:hAnsiTheme="majorBidi" w:cstheme="majorBidi"/>
          <w:sz w:val="24"/>
          <w:szCs w:val="24"/>
        </w:rPr>
        <w:t xml:space="preserve">intensive industries benefitted greatly from globalization—their sales spread to expanding markets hungry for </w:t>
      </w:r>
      <w:r w:rsidR="00617D43">
        <w:rPr>
          <w:rFonts w:asciiTheme="majorBidi" w:hAnsiTheme="majorBidi" w:cstheme="majorBidi"/>
          <w:sz w:val="24"/>
          <w:szCs w:val="24"/>
        </w:rPr>
        <w:t xml:space="preserve">high tech </w:t>
      </w:r>
      <w:r w:rsidR="004B2FC5">
        <w:rPr>
          <w:rFonts w:asciiTheme="majorBidi" w:hAnsiTheme="majorBidi" w:cstheme="majorBidi"/>
          <w:sz w:val="24"/>
          <w:szCs w:val="24"/>
        </w:rPr>
        <w:t xml:space="preserve">products and services. Simultaneously with the expansion of Israel’s export markets, companies exploited new avenues to purchase </w:t>
      </w:r>
      <w:r w:rsidR="00743F25">
        <w:rPr>
          <w:rFonts w:asciiTheme="majorBidi" w:hAnsiTheme="majorBidi" w:cstheme="majorBidi"/>
          <w:sz w:val="24"/>
          <w:szCs w:val="24"/>
        </w:rPr>
        <w:t>inexpensive</w:t>
      </w:r>
      <w:r w:rsidR="004B2FC5">
        <w:rPr>
          <w:rFonts w:asciiTheme="majorBidi" w:hAnsiTheme="majorBidi" w:cstheme="majorBidi"/>
          <w:sz w:val="24"/>
          <w:szCs w:val="24"/>
        </w:rPr>
        <w:t xml:space="preserve"> inputs from imports that increased the competitiveness of producers.</w:t>
      </w:r>
      <w:r w:rsidR="00617D43">
        <w:rPr>
          <w:rFonts w:asciiTheme="majorBidi" w:hAnsiTheme="majorBidi" w:cstheme="majorBidi"/>
          <w:sz w:val="24"/>
          <w:szCs w:val="24"/>
        </w:rPr>
        <w:t xml:space="preserve"> At the same time, however,</w:t>
      </w:r>
      <w:r w:rsidR="004B2FC5">
        <w:rPr>
          <w:rFonts w:asciiTheme="majorBidi" w:hAnsiTheme="majorBidi" w:cstheme="majorBidi"/>
          <w:sz w:val="24"/>
          <w:szCs w:val="24"/>
        </w:rPr>
        <w:t xml:space="preserve"> Israel’s traditional industries were harmed by globalization</w:t>
      </w:r>
      <w:r w:rsidR="00617D43">
        <w:rPr>
          <w:rFonts w:asciiTheme="majorBidi" w:hAnsiTheme="majorBidi" w:cstheme="majorBidi"/>
          <w:sz w:val="24"/>
          <w:szCs w:val="24"/>
        </w:rPr>
        <w:t>. S</w:t>
      </w:r>
      <w:r w:rsidR="004B2FC5">
        <w:rPr>
          <w:rFonts w:asciiTheme="majorBidi" w:hAnsiTheme="majorBidi" w:cstheme="majorBidi"/>
          <w:sz w:val="24"/>
          <w:szCs w:val="24"/>
        </w:rPr>
        <w:t xml:space="preserve">ome were unable to </w:t>
      </w:r>
      <w:r w:rsidR="00617D43">
        <w:rPr>
          <w:rFonts w:asciiTheme="majorBidi" w:hAnsiTheme="majorBidi" w:cstheme="majorBidi"/>
          <w:sz w:val="24"/>
          <w:szCs w:val="24"/>
        </w:rPr>
        <w:t>retain</w:t>
      </w:r>
      <w:r w:rsidR="004B2FC5">
        <w:rPr>
          <w:rFonts w:asciiTheme="majorBidi" w:hAnsiTheme="majorBidi" w:cstheme="majorBidi"/>
          <w:sz w:val="24"/>
          <w:szCs w:val="24"/>
        </w:rPr>
        <w:t xml:space="preserve"> their</w:t>
      </w:r>
      <w:r w:rsidR="00617D43">
        <w:rPr>
          <w:rFonts w:asciiTheme="majorBidi" w:hAnsiTheme="majorBidi" w:cstheme="majorBidi"/>
          <w:sz w:val="24"/>
          <w:szCs w:val="24"/>
        </w:rPr>
        <w:t xml:space="preserve"> export markets,</w:t>
      </w:r>
      <w:r w:rsidR="004B2FC5">
        <w:rPr>
          <w:rFonts w:asciiTheme="majorBidi" w:hAnsiTheme="majorBidi" w:cstheme="majorBidi"/>
          <w:sz w:val="24"/>
          <w:szCs w:val="24"/>
        </w:rPr>
        <w:t xml:space="preserve"> and </w:t>
      </w:r>
      <w:r w:rsidR="00617D43">
        <w:rPr>
          <w:rFonts w:asciiTheme="majorBidi" w:hAnsiTheme="majorBidi" w:cstheme="majorBidi"/>
          <w:sz w:val="24"/>
          <w:szCs w:val="24"/>
        </w:rPr>
        <w:t>were not equipped to</w:t>
      </w:r>
      <w:r w:rsidR="004B2FC5">
        <w:rPr>
          <w:rFonts w:asciiTheme="majorBidi" w:hAnsiTheme="majorBidi" w:cstheme="majorBidi"/>
          <w:sz w:val="24"/>
          <w:szCs w:val="24"/>
        </w:rPr>
        <w:t xml:space="preserve"> deal with competing imports and lost the local market</w:t>
      </w:r>
      <w:r w:rsidR="00617D43">
        <w:rPr>
          <w:rFonts w:asciiTheme="majorBidi" w:hAnsiTheme="majorBidi" w:cstheme="majorBidi"/>
          <w:sz w:val="24"/>
          <w:szCs w:val="24"/>
        </w:rPr>
        <w:t>s as well</w:t>
      </w:r>
      <w:r w:rsidR="004B2FC5">
        <w:rPr>
          <w:rFonts w:asciiTheme="majorBidi" w:hAnsiTheme="majorBidi" w:cstheme="majorBidi"/>
          <w:sz w:val="24"/>
          <w:szCs w:val="24"/>
        </w:rPr>
        <w:t>. The key to creating competitive advantages in a global market lies in increasing productivity and creating innovation in processes or products.</w:t>
      </w:r>
    </w:p>
    <w:p w14:paraId="76AF3973" w14:textId="274C1002" w:rsidR="004B2FC5" w:rsidRDefault="004B2FC5" w:rsidP="00075782">
      <w:pPr>
        <w:rPr>
          <w:rFonts w:asciiTheme="majorBidi" w:hAnsiTheme="majorBidi" w:cstheme="majorBidi"/>
          <w:sz w:val="24"/>
          <w:szCs w:val="24"/>
        </w:rPr>
      </w:pPr>
      <w:r>
        <w:rPr>
          <w:rFonts w:asciiTheme="majorBidi" w:hAnsiTheme="majorBidi" w:cstheme="majorBidi"/>
          <w:sz w:val="24"/>
          <w:szCs w:val="24"/>
        </w:rPr>
        <w:t>The dual economy point</w:t>
      </w:r>
      <w:r w:rsidR="00617D43">
        <w:rPr>
          <w:rFonts w:asciiTheme="majorBidi" w:hAnsiTheme="majorBidi" w:cstheme="majorBidi"/>
          <w:sz w:val="24"/>
          <w:szCs w:val="24"/>
        </w:rPr>
        <w:t>s</w:t>
      </w:r>
      <w:r>
        <w:rPr>
          <w:rFonts w:asciiTheme="majorBidi" w:hAnsiTheme="majorBidi" w:cstheme="majorBidi"/>
          <w:sz w:val="24"/>
          <w:szCs w:val="24"/>
        </w:rPr>
        <w:t xml:space="preserve"> to two serious problems. First, low growth in traditional industries </w:t>
      </w:r>
      <w:r w:rsidR="00617D43">
        <w:rPr>
          <w:rFonts w:asciiTheme="majorBidi" w:hAnsiTheme="majorBidi" w:cstheme="majorBidi"/>
          <w:sz w:val="24"/>
          <w:szCs w:val="24"/>
        </w:rPr>
        <w:t>has left</w:t>
      </w:r>
      <w:r>
        <w:rPr>
          <w:rFonts w:asciiTheme="majorBidi" w:hAnsiTheme="majorBidi" w:cstheme="majorBidi"/>
          <w:sz w:val="24"/>
          <w:szCs w:val="24"/>
        </w:rPr>
        <w:t xml:space="preserve"> Israel </w:t>
      </w:r>
      <w:r w:rsidR="00617D43">
        <w:rPr>
          <w:rFonts w:asciiTheme="majorBidi" w:hAnsiTheme="majorBidi" w:cstheme="majorBidi"/>
          <w:sz w:val="24"/>
          <w:szCs w:val="24"/>
        </w:rPr>
        <w:t>languishing among the bottom</w:t>
      </w:r>
      <w:r>
        <w:rPr>
          <w:rFonts w:asciiTheme="majorBidi" w:hAnsiTheme="majorBidi" w:cstheme="majorBidi"/>
          <w:sz w:val="24"/>
          <w:szCs w:val="24"/>
        </w:rPr>
        <w:t xml:space="preserve"> rankings of </w:t>
      </w:r>
      <w:r w:rsidR="00617D43">
        <w:rPr>
          <w:rFonts w:asciiTheme="majorBidi" w:hAnsiTheme="majorBidi" w:cstheme="majorBidi"/>
          <w:sz w:val="24"/>
          <w:szCs w:val="24"/>
        </w:rPr>
        <w:t>OECD</w:t>
      </w:r>
      <w:r>
        <w:rPr>
          <w:rFonts w:asciiTheme="majorBidi" w:hAnsiTheme="majorBidi" w:cstheme="majorBidi"/>
          <w:sz w:val="24"/>
          <w:szCs w:val="24"/>
        </w:rPr>
        <w:t xml:space="preserve"> countries, and </w:t>
      </w:r>
      <w:r w:rsidR="00617D43">
        <w:rPr>
          <w:rFonts w:asciiTheme="majorBidi" w:hAnsiTheme="majorBidi" w:cstheme="majorBidi"/>
          <w:sz w:val="24"/>
          <w:szCs w:val="24"/>
        </w:rPr>
        <w:t>has</w:t>
      </w:r>
      <w:r>
        <w:rPr>
          <w:rFonts w:asciiTheme="majorBidi" w:hAnsiTheme="majorBidi" w:cstheme="majorBidi"/>
          <w:sz w:val="24"/>
          <w:szCs w:val="24"/>
        </w:rPr>
        <w:t xml:space="preserve"> </w:t>
      </w:r>
      <w:r w:rsidR="00617D43">
        <w:rPr>
          <w:rFonts w:asciiTheme="majorBidi" w:hAnsiTheme="majorBidi" w:cstheme="majorBidi"/>
          <w:sz w:val="24"/>
          <w:szCs w:val="24"/>
        </w:rPr>
        <w:t xml:space="preserve">hampered the country from producing sufficient </w:t>
      </w:r>
      <w:r>
        <w:rPr>
          <w:rFonts w:asciiTheme="majorBidi" w:hAnsiTheme="majorBidi" w:cstheme="majorBidi"/>
          <w:sz w:val="24"/>
          <w:szCs w:val="24"/>
        </w:rPr>
        <w:t>output to raise living</w:t>
      </w:r>
      <w:r w:rsidR="00617D43">
        <w:rPr>
          <w:rFonts w:asciiTheme="majorBidi" w:hAnsiTheme="majorBidi" w:cstheme="majorBidi"/>
          <w:sz w:val="24"/>
          <w:szCs w:val="24"/>
        </w:rPr>
        <w:t xml:space="preserve"> standards</w:t>
      </w:r>
      <w:r>
        <w:rPr>
          <w:rFonts w:asciiTheme="majorBidi" w:hAnsiTheme="majorBidi" w:cstheme="majorBidi"/>
          <w:sz w:val="24"/>
          <w:szCs w:val="24"/>
        </w:rPr>
        <w:t>, provi</w:t>
      </w:r>
      <w:r w:rsidR="00617D43">
        <w:rPr>
          <w:rFonts w:asciiTheme="majorBidi" w:hAnsiTheme="majorBidi" w:cstheme="majorBidi"/>
          <w:sz w:val="24"/>
          <w:szCs w:val="24"/>
        </w:rPr>
        <w:t xml:space="preserve">de adequate </w:t>
      </w:r>
      <w:r>
        <w:rPr>
          <w:rFonts w:asciiTheme="majorBidi" w:hAnsiTheme="majorBidi" w:cstheme="majorBidi"/>
          <w:sz w:val="24"/>
          <w:szCs w:val="24"/>
        </w:rPr>
        <w:t>public social services, and financ</w:t>
      </w:r>
      <w:r w:rsidR="00617D43">
        <w:rPr>
          <w:rFonts w:asciiTheme="majorBidi" w:hAnsiTheme="majorBidi" w:cstheme="majorBidi"/>
          <w:sz w:val="24"/>
          <w:szCs w:val="24"/>
        </w:rPr>
        <w:t xml:space="preserve">e </w:t>
      </w:r>
      <w:r>
        <w:rPr>
          <w:rFonts w:asciiTheme="majorBidi" w:hAnsiTheme="majorBidi" w:cstheme="majorBidi"/>
          <w:sz w:val="24"/>
          <w:szCs w:val="24"/>
        </w:rPr>
        <w:t xml:space="preserve">security </w:t>
      </w:r>
      <w:r w:rsidR="00617D43">
        <w:rPr>
          <w:rFonts w:asciiTheme="majorBidi" w:hAnsiTheme="majorBidi" w:cstheme="majorBidi"/>
          <w:sz w:val="24"/>
          <w:szCs w:val="24"/>
        </w:rPr>
        <w:t xml:space="preserve">needs in line with </w:t>
      </w:r>
      <w:r>
        <w:rPr>
          <w:rFonts w:asciiTheme="majorBidi" w:hAnsiTheme="majorBidi" w:cstheme="majorBidi"/>
          <w:sz w:val="24"/>
          <w:szCs w:val="24"/>
        </w:rPr>
        <w:t>the country’s existential problems</w:t>
      </w:r>
      <w:r w:rsidR="00617D43">
        <w:rPr>
          <w:rFonts w:asciiTheme="majorBidi" w:hAnsiTheme="majorBidi" w:cstheme="majorBidi"/>
          <w:sz w:val="24"/>
          <w:szCs w:val="24"/>
        </w:rPr>
        <w:t>. The country also s</w:t>
      </w:r>
      <w:r>
        <w:rPr>
          <w:rFonts w:asciiTheme="majorBidi" w:hAnsiTheme="majorBidi" w:cstheme="majorBidi"/>
          <w:sz w:val="24"/>
          <w:szCs w:val="24"/>
        </w:rPr>
        <w:t>ignificant</w:t>
      </w:r>
      <w:r w:rsidR="00617D43">
        <w:rPr>
          <w:rFonts w:asciiTheme="majorBidi" w:hAnsiTheme="majorBidi" w:cstheme="majorBidi"/>
          <w:sz w:val="24"/>
          <w:szCs w:val="24"/>
        </w:rPr>
        <w:t>ly</w:t>
      </w:r>
      <w:r>
        <w:rPr>
          <w:rFonts w:asciiTheme="majorBidi" w:hAnsiTheme="majorBidi" w:cstheme="majorBidi"/>
          <w:sz w:val="24"/>
          <w:szCs w:val="24"/>
        </w:rPr>
        <w:t xml:space="preserve"> lag</w:t>
      </w:r>
      <w:r w:rsidR="00617D43">
        <w:rPr>
          <w:rFonts w:asciiTheme="majorBidi" w:hAnsiTheme="majorBidi" w:cstheme="majorBidi"/>
          <w:sz w:val="24"/>
          <w:szCs w:val="24"/>
        </w:rPr>
        <w:t>s behind in terms of</w:t>
      </w:r>
      <w:r>
        <w:rPr>
          <w:rFonts w:asciiTheme="majorBidi" w:hAnsiTheme="majorBidi" w:cstheme="majorBidi"/>
          <w:sz w:val="24"/>
          <w:szCs w:val="24"/>
        </w:rPr>
        <w:t xml:space="preserve"> in</w:t>
      </w:r>
      <w:r w:rsidR="00617D43">
        <w:rPr>
          <w:rFonts w:asciiTheme="majorBidi" w:hAnsiTheme="majorBidi" w:cstheme="majorBidi"/>
          <w:sz w:val="24"/>
          <w:szCs w:val="24"/>
        </w:rPr>
        <w:t xml:space="preserve">vesting in </w:t>
      </w:r>
      <w:r>
        <w:rPr>
          <w:rFonts w:asciiTheme="majorBidi" w:hAnsiTheme="majorBidi" w:cstheme="majorBidi"/>
          <w:sz w:val="24"/>
          <w:szCs w:val="24"/>
        </w:rPr>
        <w:t xml:space="preserve">infrastructure. </w:t>
      </w:r>
      <w:r>
        <w:rPr>
          <w:rFonts w:asciiTheme="majorBidi" w:hAnsiTheme="majorBidi" w:cstheme="majorBidi"/>
          <w:sz w:val="24"/>
          <w:szCs w:val="24"/>
        </w:rPr>
        <w:lastRenderedPageBreak/>
        <w:t>Second, income disparities</w:t>
      </w:r>
      <w:r w:rsidR="00617D43">
        <w:rPr>
          <w:rFonts w:asciiTheme="majorBidi" w:hAnsiTheme="majorBidi" w:cstheme="majorBidi"/>
          <w:sz w:val="24"/>
          <w:szCs w:val="24"/>
        </w:rPr>
        <w:t xml:space="preserve"> have deepened.</w:t>
      </w:r>
      <w:r>
        <w:rPr>
          <w:rFonts w:asciiTheme="majorBidi" w:hAnsiTheme="majorBidi" w:cstheme="majorBidi"/>
          <w:sz w:val="24"/>
          <w:szCs w:val="24"/>
        </w:rPr>
        <w:t xml:space="preserve"> </w:t>
      </w:r>
      <w:r w:rsidR="00617D43">
        <w:rPr>
          <w:rFonts w:asciiTheme="majorBidi" w:hAnsiTheme="majorBidi" w:cstheme="majorBidi"/>
          <w:sz w:val="24"/>
          <w:szCs w:val="24"/>
        </w:rPr>
        <w:t>Although</w:t>
      </w:r>
      <w:r>
        <w:rPr>
          <w:rFonts w:asciiTheme="majorBidi" w:hAnsiTheme="majorBidi" w:cstheme="majorBidi"/>
          <w:sz w:val="24"/>
          <w:szCs w:val="24"/>
        </w:rPr>
        <w:t xml:space="preserve"> Israel had</w:t>
      </w:r>
      <w:r w:rsidR="007E5879">
        <w:rPr>
          <w:rFonts w:asciiTheme="majorBidi" w:hAnsiTheme="majorBidi" w:cstheme="majorBidi"/>
          <w:sz w:val="24"/>
          <w:szCs w:val="24"/>
        </w:rPr>
        <w:t xml:space="preserve"> previously</w:t>
      </w:r>
      <w:r>
        <w:rPr>
          <w:rFonts w:asciiTheme="majorBidi" w:hAnsiTheme="majorBidi" w:cstheme="majorBidi"/>
          <w:sz w:val="24"/>
          <w:szCs w:val="24"/>
        </w:rPr>
        <w:t xml:space="preserve"> been one of the most egalitarian countries in the world, it </w:t>
      </w:r>
      <w:r w:rsidR="00617D43">
        <w:rPr>
          <w:rFonts w:asciiTheme="majorBidi" w:hAnsiTheme="majorBidi" w:cstheme="majorBidi"/>
          <w:sz w:val="24"/>
          <w:szCs w:val="24"/>
        </w:rPr>
        <w:t xml:space="preserve">now has one of the highest levels of income </w:t>
      </w:r>
      <w:r>
        <w:rPr>
          <w:rFonts w:asciiTheme="majorBidi" w:hAnsiTheme="majorBidi" w:cstheme="majorBidi"/>
          <w:sz w:val="24"/>
          <w:szCs w:val="24"/>
        </w:rPr>
        <w:t>disparity</w:t>
      </w:r>
      <w:r w:rsidR="00617D43">
        <w:rPr>
          <w:rFonts w:asciiTheme="majorBidi" w:hAnsiTheme="majorBidi" w:cstheme="majorBidi"/>
          <w:sz w:val="24"/>
          <w:szCs w:val="24"/>
        </w:rPr>
        <w:t xml:space="preserve"> of all the OECD countries.</w:t>
      </w:r>
    </w:p>
    <w:p w14:paraId="67A91864" w14:textId="3D5D4AD3" w:rsidR="004B2FC5" w:rsidRPr="00DC2121" w:rsidRDefault="004B2FC5" w:rsidP="00075782">
      <w:pPr>
        <w:rPr>
          <w:rFonts w:asciiTheme="majorBidi" w:hAnsiTheme="majorBidi" w:cstheme="majorBidi"/>
          <w:sz w:val="24"/>
          <w:szCs w:val="24"/>
        </w:rPr>
      </w:pPr>
      <w:r>
        <w:rPr>
          <w:rFonts w:asciiTheme="majorBidi" w:hAnsiTheme="majorBidi" w:cstheme="majorBidi"/>
          <w:sz w:val="24"/>
          <w:szCs w:val="24"/>
        </w:rPr>
        <w:t>Inequalities create social unrest, harm the delicate fabric of belonging and social cohesion, and have</w:t>
      </w:r>
      <w:r w:rsidR="007E5879">
        <w:rPr>
          <w:rFonts w:asciiTheme="majorBidi" w:hAnsiTheme="majorBidi" w:cstheme="majorBidi"/>
          <w:sz w:val="24"/>
          <w:szCs w:val="24"/>
        </w:rPr>
        <w:t xml:space="preserve"> a</w:t>
      </w:r>
      <w:r>
        <w:rPr>
          <w:rFonts w:asciiTheme="majorBidi" w:hAnsiTheme="majorBidi" w:cstheme="majorBidi"/>
          <w:sz w:val="24"/>
          <w:szCs w:val="24"/>
        </w:rPr>
        <w:t xml:space="preserve"> negative impact on growth. There is a </w:t>
      </w:r>
      <w:r w:rsidR="00617D43">
        <w:rPr>
          <w:rFonts w:asciiTheme="majorBidi" w:hAnsiTheme="majorBidi" w:cstheme="majorBidi"/>
          <w:sz w:val="24"/>
          <w:szCs w:val="24"/>
        </w:rPr>
        <w:t>huge disparity</w:t>
      </w:r>
      <w:r>
        <w:rPr>
          <w:rFonts w:asciiTheme="majorBidi" w:hAnsiTheme="majorBidi" w:cstheme="majorBidi"/>
          <w:sz w:val="24"/>
          <w:szCs w:val="24"/>
        </w:rPr>
        <w:t xml:space="preserve"> between the macroeconomic strength of </w:t>
      </w:r>
      <w:r w:rsidR="00617D43">
        <w:rPr>
          <w:rFonts w:asciiTheme="majorBidi" w:hAnsiTheme="majorBidi" w:cstheme="majorBidi"/>
          <w:sz w:val="24"/>
          <w:szCs w:val="24"/>
        </w:rPr>
        <w:t>Israel’s</w:t>
      </w:r>
      <w:r>
        <w:rPr>
          <w:rFonts w:asciiTheme="majorBidi" w:hAnsiTheme="majorBidi" w:cstheme="majorBidi"/>
          <w:sz w:val="24"/>
          <w:szCs w:val="24"/>
        </w:rPr>
        <w:t xml:space="preserve"> economy and </w:t>
      </w:r>
      <w:r w:rsidR="00EC1258">
        <w:rPr>
          <w:rFonts w:asciiTheme="majorBidi" w:hAnsiTheme="majorBidi" w:cstheme="majorBidi"/>
          <w:sz w:val="24"/>
          <w:szCs w:val="24"/>
        </w:rPr>
        <w:t xml:space="preserve">household </w:t>
      </w:r>
      <w:r w:rsidR="00181363">
        <w:rPr>
          <w:rFonts w:asciiTheme="majorBidi" w:hAnsiTheme="majorBidi" w:cstheme="majorBidi"/>
          <w:sz w:val="24"/>
          <w:szCs w:val="24"/>
        </w:rPr>
        <w:t>inequalities in terms of early years education, housing, transportation, and health. Improving the growth and productivity of Israel’s traditional industries would prevent the polarization of the dual economy,</w:t>
      </w:r>
      <w:r w:rsidR="007E5879">
        <w:rPr>
          <w:rFonts w:asciiTheme="majorBidi" w:hAnsiTheme="majorBidi" w:cstheme="majorBidi"/>
          <w:sz w:val="24"/>
          <w:szCs w:val="24"/>
        </w:rPr>
        <w:t xml:space="preserve"> and help</w:t>
      </w:r>
      <w:r w:rsidR="00181363">
        <w:rPr>
          <w:rFonts w:asciiTheme="majorBidi" w:hAnsiTheme="majorBidi" w:cstheme="majorBidi"/>
          <w:sz w:val="24"/>
          <w:szCs w:val="24"/>
        </w:rPr>
        <w:t xml:space="preserve"> reduce disparities by increasing the incomes of the poorest members of society through employment rather than taxation and state benefits.</w:t>
      </w:r>
    </w:p>
    <w:sectPr w:rsidR="004B2FC5" w:rsidRPr="00DC212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san" w:date="2023-06-18T10:16:00Z" w:initials="S">
    <w:p w14:paraId="59256FB7" w14:textId="6B6601B3" w:rsidR="00AE432F" w:rsidRDefault="00AE432F">
      <w:pPr>
        <w:pStyle w:val="CommentText0"/>
      </w:pPr>
      <w:r>
        <w:rPr>
          <w:rStyle w:val="CommentReference"/>
        </w:rPr>
        <w:annotationRef/>
      </w:r>
      <w:r>
        <w:t>See comment in following paragraph about growing investment in infrastructure.</w:t>
      </w:r>
    </w:p>
  </w:comment>
  <w:comment w:id="1" w:author="JJ" w:date="2023-05-30T19:58:00Z" w:initials="J">
    <w:p w14:paraId="3C2BA0C0" w14:textId="21F37D2C" w:rsidR="00276A54" w:rsidRDefault="00276A54">
      <w:pPr>
        <w:pStyle w:val="CommentText0"/>
      </w:pPr>
      <w:r>
        <w:rPr>
          <w:rStyle w:val="CommentReference"/>
        </w:rPr>
        <w:annotationRef/>
      </w:r>
      <w:r>
        <w:rPr>
          <w:lang w:val="en-GB"/>
        </w:rPr>
        <w:t xml:space="preserve">Moved </w:t>
      </w:r>
    </w:p>
    <w:p w14:paraId="70C2BB3E" w14:textId="77777777" w:rsidR="00276A54" w:rsidRDefault="00276A54">
      <w:pPr>
        <w:pStyle w:val="CommentText0"/>
      </w:pPr>
      <w:r>
        <w:rPr>
          <w:highlight w:val="green"/>
        </w:rPr>
        <w:t>Meanwhile, the government’s involvement in the economy decreased, and the Histadrut and the Jewish Agency ceased their commercial activities.</w:t>
      </w:r>
    </w:p>
    <w:p w14:paraId="79961D06" w14:textId="77777777" w:rsidR="00276A54" w:rsidRDefault="00276A54">
      <w:pPr>
        <w:pStyle w:val="CommentText0"/>
      </w:pPr>
    </w:p>
    <w:p w14:paraId="208F482B" w14:textId="77777777" w:rsidR="00276A54" w:rsidRDefault="00276A54" w:rsidP="000D0DF7">
      <w:pPr>
        <w:pStyle w:val="CommentText0"/>
      </w:pPr>
      <w:r>
        <w:rPr>
          <w:highlight w:val="green"/>
        </w:rPr>
        <w:t>Above as I think it fits better there</w:t>
      </w:r>
    </w:p>
  </w:comment>
  <w:comment w:id="2" w:author="JJ" w:date="2023-05-30T19:58:00Z" w:initials="J">
    <w:p w14:paraId="36EED0FC" w14:textId="77777777" w:rsidR="0058511B" w:rsidRDefault="0058511B" w:rsidP="0058511B">
      <w:pPr>
        <w:pStyle w:val="CommentText0"/>
      </w:pPr>
      <w:r>
        <w:rPr>
          <w:rStyle w:val="CommentReference"/>
        </w:rPr>
        <w:annotationRef/>
      </w:r>
      <w:r>
        <w:rPr>
          <w:lang w:val="en-GB"/>
        </w:rPr>
        <w:t>Moved from below</w:t>
      </w:r>
    </w:p>
  </w:comment>
  <w:comment w:id="3" w:author="Susan" w:date="2023-06-18T10:15:00Z" w:initials="S">
    <w:p w14:paraId="46D91D15" w14:textId="16FE787C" w:rsidR="00AE432F" w:rsidRDefault="00AE432F">
      <w:pPr>
        <w:pStyle w:val="CommentText0"/>
      </w:pPr>
      <w:r>
        <w:rPr>
          <w:rStyle w:val="CommentReference"/>
        </w:rPr>
        <w:annotationRef/>
      </w:r>
      <w:r>
        <w:t>I realize that this an investment and  not a “reform” as you write about in the preceding paragraph regarding higher education and healthcare, but it seems to belong there more than it does here.</w:t>
      </w:r>
    </w:p>
  </w:comment>
  <w:comment w:id="4" w:author="JJ" w:date="2023-05-30T14:07:00Z" w:initials="J">
    <w:p w14:paraId="70340209" w14:textId="77777777" w:rsidR="00E817E0" w:rsidRDefault="00E817E0">
      <w:pPr>
        <w:pStyle w:val="CommentText0"/>
      </w:pPr>
      <w:r>
        <w:rPr>
          <w:rStyle w:val="CommentReference"/>
        </w:rPr>
        <w:annotationRef/>
      </w:r>
      <w:r>
        <w:rPr>
          <w:lang w:val="en-GB"/>
        </w:rPr>
        <w:t>I think this covers the "studies have shown" bit that was at the end of this sentence</w:t>
      </w:r>
    </w:p>
    <w:p w14:paraId="52EA568F" w14:textId="77777777" w:rsidR="00E817E0" w:rsidRDefault="00E817E0" w:rsidP="009A5136">
      <w:pPr>
        <w:pStyle w:val="CommentText0"/>
      </w:pPr>
      <w:r>
        <w:rPr>
          <w:lang w:val="en-GB"/>
        </w:rPr>
        <w:t>We need to explain what the Laffer curve is since readers will likely not know, and also I think it is worth noting that Reagan used it since we just mentioned how his policies influenced Israel</w:t>
      </w:r>
    </w:p>
  </w:comment>
  <w:comment w:id="5" w:author="JJ" w:date="2023-05-30T14:07:00Z" w:initials="J">
    <w:p w14:paraId="31246849" w14:textId="77777777" w:rsidR="00E817E0" w:rsidRDefault="00E817E0" w:rsidP="00D0663F">
      <w:pPr>
        <w:pStyle w:val="CommentText0"/>
      </w:pPr>
      <w:r>
        <w:rPr>
          <w:rStyle w:val="CommentReference"/>
        </w:rPr>
        <w:annotationRef/>
      </w:r>
      <w:hyperlink r:id="rId1" w:history="1">
        <w:r w:rsidRPr="00D0663F">
          <w:rPr>
            <w:rStyle w:val="Hyperlink"/>
          </w:rPr>
          <w:t>https://www.investopedia.com/terms/l/laffercurve.asp</w:t>
        </w:r>
      </w:hyperlink>
    </w:p>
  </w:comment>
  <w:comment w:id="6" w:author="JJ" w:date="2023-05-30T10:03:00Z" w:initials="J">
    <w:p w14:paraId="6BD740C1" w14:textId="77777777" w:rsidR="00E26C64" w:rsidRDefault="00E26C64" w:rsidP="000A4284">
      <w:pPr>
        <w:pStyle w:val="CommentText0"/>
      </w:pPr>
      <w:r>
        <w:rPr>
          <w:rStyle w:val="CommentReference"/>
        </w:rPr>
        <w:annotationRef/>
      </w:r>
      <w:r>
        <w:rPr>
          <w:lang w:val="en-GB"/>
        </w:rPr>
        <w:t>I assume this is what is meant here by decade</w:t>
      </w:r>
    </w:p>
  </w:comment>
  <w:comment w:id="7" w:author="JJ" w:date="2023-05-30T10:10:00Z" w:initials="J">
    <w:p w14:paraId="101344A1" w14:textId="77777777" w:rsidR="00937990" w:rsidRDefault="00937990" w:rsidP="00BE6063">
      <w:pPr>
        <w:pStyle w:val="CommentText0"/>
      </w:pPr>
      <w:r>
        <w:rPr>
          <w:rStyle w:val="CommentReference"/>
        </w:rPr>
        <w:annotationRef/>
      </w:r>
      <w:r>
        <w:rPr>
          <w:lang w:val="en-GB"/>
        </w:rPr>
        <w:t>What is this scale?</w:t>
      </w:r>
    </w:p>
  </w:comment>
  <w:comment w:id="8" w:author="JJ" w:date="2023-05-30T14:14:00Z" w:initials="J">
    <w:p w14:paraId="0F735D19" w14:textId="4923DE0E" w:rsidR="00886EFF" w:rsidRDefault="00886EFF" w:rsidP="00CE4DE9">
      <w:pPr>
        <w:pStyle w:val="CommentText0"/>
      </w:pPr>
      <w:r>
        <w:rPr>
          <w:rStyle w:val="CommentReference"/>
        </w:rPr>
        <w:annotationRef/>
      </w:r>
      <w:r w:rsidR="00725D02">
        <w:rPr>
          <w:lang w:val="en-GB"/>
        </w:rPr>
        <w:t>This is said above – it can be removed here.</w:t>
      </w:r>
    </w:p>
  </w:comment>
  <w:comment w:id="9" w:author="JJ" w:date="2023-05-30T10:11:00Z" w:initials="J">
    <w:p w14:paraId="2CDC6FF7" w14:textId="6C7803B2" w:rsidR="00937990" w:rsidRDefault="00937990" w:rsidP="008E7345">
      <w:pPr>
        <w:pStyle w:val="CommentText0"/>
      </w:pPr>
      <w:r>
        <w:rPr>
          <w:rStyle w:val="CommentReference"/>
        </w:rPr>
        <w:annotationRef/>
      </w:r>
      <w:r>
        <w:rPr>
          <w:lang w:val="en-GB"/>
        </w:rPr>
        <w:t>In what scale? OECD?</w:t>
      </w:r>
    </w:p>
  </w:comment>
  <w:comment w:id="10" w:author="JJ" w:date="2023-05-30T14:16:00Z" w:initials="J">
    <w:p w14:paraId="0BC1DA4B" w14:textId="77777777" w:rsidR="00886EFF" w:rsidRDefault="00886EFF">
      <w:pPr>
        <w:pStyle w:val="CommentText0"/>
      </w:pPr>
      <w:r>
        <w:rPr>
          <w:rStyle w:val="CommentReference"/>
        </w:rPr>
        <w:annotationRef/>
      </w:r>
      <w:r>
        <w:rPr>
          <w:lang w:val="en-GB"/>
        </w:rPr>
        <w:t>"world of innovation" is too vague here I think</w:t>
      </w:r>
    </w:p>
    <w:p w14:paraId="17231EF0" w14:textId="77777777" w:rsidR="00886EFF" w:rsidRDefault="00886EFF" w:rsidP="00A2428B">
      <w:pPr>
        <w:pStyle w:val="CommentText0"/>
      </w:pPr>
      <w:r>
        <w:rPr>
          <w:lang w:val="en-GB"/>
        </w:rPr>
        <w:t>We need to say specifically what it was failing to prepare children for</w:t>
      </w:r>
    </w:p>
  </w:comment>
  <w:comment w:id="11" w:author="JJ" w:date="2023-05-30T14:27:00Z" w:initials="J">
    <w:p w14:paraId="606EC3EA" w14:textId="77777777" w:rsidR="00617D43" w:rsidRDefault="00617D43" w:rsidP="00466D85">
      <w:pPr>
        <w:pStyle w:val="CommentText0"/>
      </w:pPr>
      <w:r>
        <w:rPr>
          <w:rStyle w:val="CommentReference"/>
        </w:rPr>
        <w:annotationRef/>
      </w:r>
      <w:r>
        <w:rPr>
          <w:lang w:val="en-GB"/>
        </w:rPr>
        <w:t>Not sure this is the right translation but it was the best I could find of the original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256FB7" w15:done="0"/>
  <w15:commentEx w15:paraId="208F482B" w15:done="0"/>
  <w15:commentEx w15:paraId="36EED0FC" w15:done="0"/>
  <w15:commentEx w15:paraId="46D91D15" w15:done="0"/>
  <w15:commentEx w15:paraId="52EA568F" w15:done="0"/>
  <w15:commentEx w15:paraId="31246849" w15:paraIdParent="52EA568F" w15:done="0"/>
  <w15:commentEx w15:paraId="6BD740C1" w15:done="0"/>
  <w15:commentEx w15:paraId="101344A1" w15:done="0"/>
  <w15:commentEx w15:paraId="0F735D19" w15:done="0"/>
  <w15:commentEx w15:paraId="2CDC6FF7" w15:done="0"/>
  <w15:commentEx w15:paraId="17231EF0" w15:done="0"/>
  <w15:commentEx w15:paraId="606EC3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957F1" w16cex:dateUtc="2023-06-18T07:16:00Z"/>
  <w16cex:commentExtensible w16cex:durableId="2820D3D7" w16cex:dateUtc="2023-05-30T18:58:00Z"/>
  <w16cex:commentExtensible w16cex:durableId="28393E88" w16cex:dateUtc="2023-05-30T18:58:00Z"/>
  <w16cex:commentExtensible w16cex:durableId="283957C0" w16cex:dateUtc="2023-06-18T07:15:00Z"/>
  <w16cex:commentExtensible w16cex:durableId="28208192" w16cex:dateUtc="2023-05-30T13:07:00Z"/>
  <w16cex:commentExtensible w16cex:durableId="282081A2" w16cex:dateUtc="2023-05-30T13:07:00Z"/>
  <w16cex:commentExtensible w16cex:durableId="2820486A" w16cex:dateUtc="2023-05-30T09:03:00Z"/>
  <w16cex:commentExtensible w16cex:durableId="282049FA" w16cex:dateUtc="2023-05-30T09:10:00Z"/>
  <w16cex:commentExtensible w16cex:durableId="28208343" w16cex:dateUtc="2023-05-30T13:14:00Z"/>
  <w16cex:commentExtensible w16cex:durableId="28204A65" w16cex:dateUtc="2023-05-30T09:11:00Z"/>
  <w16cex:commentExtensible w16cex:durableId="282083A6" w16cex:dateUtc="2023-05-30T13:16:00Z"/>
  <w16cex:commentExtensible w16cex:durableId="2820863A" w16cex:dateUtc="2023-05-30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256FB7" w16cid:durableId="283957F1"/>
  <w16cid:commentId w16cid:paraId="208F482B" w16cid:durableId="2820D3D7"/>
  <w16cid:commentId w16cid:paraId="36EED0FC" w16cid:durableId="28393E88"/>
  <w16cid:commentId w16cid:paraId="46D91D15" w16cid:durableId="283957C0"/>
  <w16cid:commentId w16cid:paraId="52EA568F" w16cid:durableId="28208192"/>
  <w16cid:commentId w16cid:paraId="31246849" w16cid:durableId="282081A2"/>
  <w16cid:commentId w16cid:paraId="6BD740C1" w16cid:durableId="2820486A"/>
  <w16cid:commentId w16cid:paraId="101344A1" w16cid:durableId="282049FA"/>
  <w16cid:commentId w16cid:paraId="0F735D19" w16cid:durableId="28208343"/>
  <w16cid:commentId w16cid:paraId="2CDC6FF7" w16cid:durableId="28204A65"/>
  <w16cid:commentId w16cid:paraId="17231EF0" w16cid:durableId="282083A6"/>
  <w16cid:commentId w16cid:paraId="606EC3EA" w16cid:durableId="282086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7F686" w14:textId="77777777" w:rsidR="00AB6125" w:rsidRDefault="00AB6125" w:rsidP="00617D43">
      <w:pPr>
        <w:spacing w:after="0" w:line="240" w:lineRule="auto"/>
      </w:pPr>
      <w:r>
        <w:separator/>
      </w:r>
    </w:p>
  </w:endnote>
  <w:endnote w:type="continuationSeparator" w:id="0">
    <w:p w14:paraId="5C8FD892" w14:textId="77777777" w:rsidR="00AB6125" w:rsidRDefault="00AB6125" w:rsidP="00617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EDD55" w14:textId="77777777" w:rsidR="00AB6125" w:rsidRDefault="00AB6125" w:rsidP="00617D43">
      <w:pPr>
        <w:spacing w:after="0" w:line="240" w:lineRule="auto"/>
      </w:pPr>
      <w:r>
        <w:separator/>
      </w:r>
    </w:p>
  </w:footnote>
  <w:footnote w:type="continuationSeparator" w:id="0">
    <w:p w14:paraId="2BF59410" w14:textId="77777777" w:rsidR="00AB6125" w:rsidRDefault="00AB6125" w:rsidP="00617D43">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w15:presenceInfo w15:providerId="None" w15:userId="Susan"/>
  </w15:person>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10E"/>
    <w:rsid w:val="0007238D"/>
    <w:rsid w:val="00075782"/>
    <w:rsid w:val="000C540B"/>
    <w:rsid w:val="001711D8"/>
    <w:rsid w:val="00181363"/>
    <w:rsid w:val="00184554"/>
    <w:rsid w:val="001A0F00"/>
    <w:rsid w:val="002118D3"/>
    <w:rsid w:val="00276A54"/>
    <w:rsid w:val="002830BB"/>
    <w:rsid w:val="002C57A1"/>
    <w:rsid w:val="00477BA8"/>
    <w:rsid w:val="004837C4"/>
    <w:rsid w:val="004B2FC5"/>
    <w:rsid w:val="004D6EB9"/>
    <w:rsid w:val="005302E3"/>
    <w:rsid w:val="00536589"/>
    <w:rsid w:val="00545F70"/>
    <w:rsid w:val="0058511B"/>
    <w:rsid w:val="005E15C6"/>
    <w:rsid w:val="005F3FD7"/>
    <w:rsid w:val="00617D43"/>
    <w:rsid w:val="00656470"/>
    <w:rsid w:val="00725D02"/>
    <w:rsid w:val="00733237"/>
    <w:rsid w:val="00743F25"/>
    <w:rsid w:val="00746407"/>
    <w:rsid w:val="007825CE"/>
    <w:rsid w:val="0079110E"/>
    <w:rsid w:val="007A16C8"/>
    <w:rsid w:val="007A3201"/>
    <w:rsid w:val="007E5879"/>
    <w:rsid w:val="008212BF"/>
    <w:rsid w:val="00856B59"/>
    <w:rsid w:val="00886EFF"/>
    <w:rsid w:val="008A3FE2"/>
    <w:rsid w:val="008E110E"/>
    <w:rsid w:val="008E2E3A"/>
    <w:rsid w:val="00936033"/>
    <w:rsid w:val="00937990"/>
    <w:rsid w:val="00954D61"/>
    <w:rsid w:val="009B491E"/>
    <w:rsid w:val="009E4ABA"/>
    <w:rsid w:val="00A534EE"/>
    <w:rsid w:val="00A625B7"/>
    <w:rsid w:val="00A87C3C"/>
    <w:rsid w:val="00AB6125"/>
    <w:rsid w:val="00AD0BF3"/>
    <w:rsid w:val="00AE432F"/>
    <w:rsid w:val="00AE603E"/>
    <w:rsid w:val="00B47338"/>
    <w:rsid w:val="00B65A6B"/>
    <w:rsid w:val="00B9732F"/>
    <w:rsid w:val="00C20695"/>
    <w:rsid w:val="00C2263C"/>
    <w:rsid w:val="00C33776"/>
    <w:rsid w:val="00C351E8"/>
    <w:rsid w:val="00C805E8"/>
    <w:rsid w:val="00CC61CE"/>
    <w:rsid w:val="00CD66A8"/>
    <w:rsid w:val="00D209C2"/>
    <w:rsid w:val="00D54D93"/>
    <w:rsid w:val="00DC2121"/>
    <w:rsid w:val="00DC35B1"/>
    <w:rsid w:val="00E26C64"/>
    <w:rsid w:val="00E817E0"/>
    <w:rsid w:val="00EC1258"/>
    <w:rsid w:val="00F042A7"/>
    <w:rsid w:val="00F079BB"/>
    <w:rsid w:val="00F10CCF"/>
    <w:rsid w:val="00F12EDC"/>
    <w:rsid w:val="00F311BA"/>
    <w:rsid w:val="00F4259F"/>
    <w:rsid w:val="00F54B4B"/>
    <w:rsid w:val="00F64E0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81D32"/>
  <w15:chartTrackingRefBased/>
  <w15:docId w15:val="{19287DAF-AD7A-4E91-B9A9-6ECC7C4D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character" w:styleId="CommentReference">
    <w:name w:val="annotation reference"/>
    <w:basedOn w:val="DefaultParagraphFont"/>
    <w:uiPriority w:val="99"/>
    <w:semiHidden/>
    <w:unhideWhenUsed/>
    <w:rsid w:val="00075782"/>
    <w:rPr>
      <w:sz w:val="16"/>
      <w:szCs w:val="16"/>
    </w:rPr>
  </w:style>
  <w:style w:type="paragraph" w:styleId="CommentSubject">
    <w:name w:val="annotation subject"/>
    <w:basedOn w:val="CommentText0"/>
    <w:next w:val="CommentText0"/>
    <w:link w:val="CommentSubjectChar"/>
    <w:uiPriority w:val="99"/>
    <w:semiHidden/>
    <w:unhideWhenUsed/>
    <w:rsid w:val="00075782"/>
    <w:rPr>
      <w:b/>
      <w:bCs/>
    </w:rPr>
  </w:style>
  <w:style w:type="character" w:customStyle="1" w:styleId="CommentSubjectChar">
    <w:name w:val="Comment Subject Char"/>
    <w:basedOn w:val="CommentTextChar"/>
    <w:link w:val="CommentSubject"/>
    <w:uiPriority w:val="99"/>
    <w:semiHidden/>
    <w:rsid w:val="00075782"/>
    <w:rPr>
      <w:b/>
      <w:bCs/>
      <w:sz w:val="20"/>
      <w:szCs w:val="20"/>
      <w:lang w:val="en-US"/>
    </w:rPr>
  </w:style>
  <w:style w:type="character" w:styleId="Hyperlink">
    <w:name w:val="Hyperlink"/>
    <w:basedOn w:val="DefaultParagraphFont"/>
    <w:uiPriority w:val="99"/>
    <w:unhideWhenUsed/>
    <w:rsid w:val="00075782"/>
    <w:rPr>
      <w:color w:val="0563C1" w:themeColor="hyperlink"/>
      <w:u w:val="single"/>
    </w:rPr>
  </w:style>
  <w:style w:type="character" w:styleId="UnresolvedMention">
    <w:name w:val="Unresolved Mention"/>
    <w:basedOn w:val="DefaultParagraphFont"/>
    <w:uiPriority w:val="99"/>
    <w:semiHidden/>
    <w:unhideWhenUsed/>
    <w:rsid w:val="00075782"/>
    <w:rPr>
      <w:color w:val="605E5C"/>
      <w:shd w:val="clear" w:color="auto" w:fill="E1DFDD"/>
    </w:rPr>
  </w:style>
  <w:style w:type="paragraph" w:styleId="Header">
    <w:name w:val="header"/>
    <w:basedOn w:val="Normal"/>
    <w:link w:val="HeaderChar"/>
    <w:uiPriority w:val="99"/>
    <w:unhideWhenUsed/>
    <w:rsid w:val="00617D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D43"/>
    <w:rPr>
      <w:lang w:val="en-US"/>
    </w:rPr>
  </w:style>
  <w:style w:type="paragraph" w:styleId="Footer">
    <w:name w:val="footer"/>
    <w:basedOn w:val="Normal"/>
    <w:link w:val="FooterChar"/>
    <w:uiPriority w:val="99"/>
    <w:unhideWhenUsed/>
    <w:rsid w:val="00617D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D43"/>
    <w:rPr>
      <w:lang w:val="en-US"/>
    </w:rPr>
  </w:style>
  <w:style w:type="character" w:styleId="FollowedHyperlink">
    <w:name w:val="FollowedHyperlink"/>
    <w:basedOn w:val="DefaultParagraphFont"/>
    <w:uiPriority w:val="99"/>
    <w:semiHidden/>
    <w:unhideWhenUsed/>
    <w:rsid w:val="005851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investopedia.com/terms/l/laffercurve.asp"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3198</Words>
  <Characters>16793</Characters>
  <Application>Microsoft Office Word</Application>
  <DocSecurity>0</DocSecurity>
  <Lines>329</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Susan</cp:lastModifiedBy>
  <cp:revision>3</cp:revision>
  <dcterms:created xsi:type="dcterms:W3CDTF">2023-06-18T07:35:00Z</dcterms:created>
  <dcterms:modified xsi:type="dcterms:W3CDTF">2023-06-18T07:35:00Z</dcterms:modified>
</cp:coreProperties>
</file>