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7EEE0" w14:textId="77777777" w:rsidR="00CC26A8" w:rsidRPr="00153509" w:rsidRDefault="00153509" w:rsidP="00153509">
      <w:pPr>
        <w:jc w:val="center"/>
        <w:rPr>
          <w:b/>
          <w:bCs/>
          <w:sz w:val="28"/>
          <w:szCs w:val="28"/>
        </w:rPr>
      </w:pPr>
      <w:r>
        <w:rPr>
          <w:b/>
          <w:bCs/>
          <w:sz w:val="28"/>
          <w:szCs w:val="28"/>
        </w:rPr>
        <w:t>Introduction</w:t>
      </w:r>
    </w:p>
    <w:p w14:paraId="14940B7A" w14:textId="77777777" w:rsidR="00153509" w:rsidRDefault="00153509" w:rsidP="00153509">
      <w:pPr>
        <w:jc w:val="both"/>
      </w:pPr>
    </w:p>
    <w:p w14:paraId="0E8903CA" w14:textId="5CCD5954" w:rsidR="00153509" w:rsidRDefault="00153509" w:rsidP="00C1433F">
      <w:pPr>
        <w:jc w:val="both"/>
      </w:pPr>
      <w:r>
        <w:t xml:space="preserve">When I first sat down to write what would eventually become </w:t>
      </w:r>
      <w:r w:rsidRPr="00153509">
        <w:t xml:space="preserve">this book, several conflicting thoughts came to my mind, </w:t>
      </w:r>
      <w:r>
        <w:t>all of them charged with</w:t>
      </w:r>
      <w:r w:rsidRPr="00153509">
        <w:t xml:space="preserve"> </w:t>
      </w:r>
      <w:r>
        <w:t>great emotion</w:t>
      </w:r>
      <w:r w:rsidRPr="00153509">
        <w:t>. First, I recognize</w:t>
      </w:r>
      <w:r>
        <w:t>d</w:t>
      </w:r>
      <w:r w:rsidRPr="00153509">
        <w:t xml:space="preserve"> the difficulty and great responsibility that I t</w:t>
      </w:r>
      <w:r>
        <w:t>ook</w:t>
      </w:r>
      <w:r w:rsidRPr="00153509">
        <w:t xml:space="preserve"> upon myself in writing it</w:t>
      </w:r>
      <w:r>
        <w:t>. T</w:t>
      </w:r>
      <w:r w:rsidRPr="00153509">
        <w:t xml:space="preserve">he name Richard Wagner evokes </w:t>
      </w:r>
      <w:r>
        <w:t>many</w:t>
      </w:r>
      <w:r w:rsidRPr="00153509">
        <w:t xml:space="preserve"> contrasting and extreme connotations</w:t>
      </w:r>
      <w:r>
        <w:t xml:space="preserve"> for</w:t>
      </w:r>
      <w:r w:rsidRPr="00153509">
        <w:t xml:space="preserve"> every person </w:t>
      </w:r>
      <w:r>
        <w:t>in the cultural milieu</w:t>
      </w:r>
      <w:r w:rsidRPr="00153509">
        <w:t xml:space="preserve">, </w:t>
      </w:r>
      <w:r>
        <w:t>music</w:t>
      </w:r>
      <w:r w:rsidRPr="00153509">
        <w:t xml:space="preserve"> </w:t>
      </w:r>
      <w:r w:rsidR="00A92678">
        <w:t xml:space="preserve">lovers in </w:t>
      </w:r>
      <w:r w:rsidRPr="00153509">
        <w:t xml:space="preserve">particular, </w:t>
      </w:r>
      <w:r w:rsidR="00457106" w:rsidRPr="00153509">
        <w:t>and</w:t>
      </w:r>
      <w:r w:rsidR="00457106" w:rsidRPr="00153509">
        <w:t xml:space="preserve"> </w:t>
      </w:r>
      <w:proofErr w:type="gramStart"/>
      <w:r w:rsidRPr="00153509">
        <w:t>all the more</w:t>
      </w:r>
      <w:proofErr w:type="gramEnd"/>
      <w:r w:rsidRPr="00153509">
        <w:t xml:space="preserve"> so in Israel.</w:t>
      </w:r>
      <w:r>
        <w:t xml:space="preserve"> </w:t>
      </w:r>
      <w:r w:rsidR="007C46EC">
        <w:t>On the one hand, he</w:t>
      </w:r>
      <w:r>
        <w:t xml:space="preserve"> is one of the most researched composers who </w:t>
      </w:r>
      <w:r w:rsidR="00457106">
        <w:t>ha</w:t>
      </w:r>
      <w:r w:rsidR="00457106">
        <w:t>s</w:t>
      </w:r>
      <w:r w:rsidR="00457106">
        <w:t xml:space="preserve"> </w:t>
      </w:r>
      <w:r>
        <w:t>ever lived</w:t>
      </w:r>
      <w:r w:rsidR="007C46EC">
        <w:t>; on the other hand, he remains shrouded in mystery and enigma.</w:t>
      </w:r>
      <w:r>
        <w:t xml:space="preserve"> </w:t>
      </w:r>
      <w:r w:rsidR="007C46EC">
        <w:t xml:space="preserve">Wagnerian research literature is comprehensive and </w:t>
      </w:r>
      <w:r w:rsidR="007C46EC" w:rsidRPr="007C46EC">
        <w:t>span</w:t>
      </w:r>
      <w:r w:rsidR="007C46EC">
        <w:t>s</w:t>
      </w:r>
      <w:r w:rsidR="007C46EC" w:rsidRPr="007C46EC">
        <w:t xml:space="preserve"> many fields</w:t>
      </w:r>
      <w:r w:rsidR="00457106">
        <w:t>,</w:t>
      </w:r>
      <w:r w:rsidR="007C46EC" w:rsidRPr="007C46EC">
        <w:t xml:space="preserve"> </w:t>
      </w:r>
      <w:r w:rsidR="007C46EC">
        <w:t>including</w:t>
      </w:r>
      <w:r w:rsidR="007C46EC" w:rsidRPr="007C46EC">
        <w:t xml:space="preserve"> historical, biographical, philosophical, artistic</w:t>
      </w:r>
      <w:r w:rsidR="007C46EC">
        <w:t>,</w:t>
      </w:r>
      <w:r w:rsidR="007C46EC" w:rsidRPr="007C46EC">
        <w:t xml:space="preserve"> and musical studies. </w:t>
      </w:r>
      <w:r w:rsidR="007C46EC">
        <w:t>His</w:t>
      </w:r>
      <w:r w:rsidR="007C46EC" w:rsidRPr="007C46EC">
        <w:t xml:space="preserve"> name appears or is mentioned directly or indirectly</w:t>
      </w:r>
      <w:r w:rsidR="007C46EC">
        <w:t xml:space="preserve"> in a variety of books, and t</w:t>
      </w:r>
      <w:r w:rsidR="007C46EC" w:rsidRPr="007C46EC">
        <w:t>he dominance of his character, his charismatic personality, his controversial views</w:t>
      </w:r>
      <w:r w:rsidR="007C46EC">
        <w:t>,</w:t>
      </w:r>
      <w:r w:rsidR="007C46EC" w:rsidRPr="007C46EC">
        <w:t xml:space="preserve"> and his revolutionary art </w:t>
      </w:r>
      <w:r w:rsidR="007C46EC">
        <w:t>remain</w:t>
      </w:r>
      <w:r w:rsidR="007C46EC" w:rsidRPr="007C46EC">
        <w:t xml:space="preserve"> an abundant spring of inquiry, discussion</w:t>
      </w:r>
      <w:r w:rsidR="007C46EC">
        <w:t>, and debate</w:t>
      </w:r>
      <w:r w:rsidR="007C46EC" w:rsidRPr="007C46EC">
        <w:t>.</w:t>
      </w:r>
    </w:p>
    <w:p w14:paraId="39632643" w14:textId="3DAD375B" w:rsidR="00CB3783" w:rsidRDefault="00CB3783" w:rsidP="00FB2BB2">
      <w:pPr>
        <w:ind w:firstLine="720"/>
        <w:jc w:val="both"/>
      </w:pPr>
      <w:r>
        <w:t>F</w:t>
      </w:r>
      <w:r w:rsidRPr="00CB3783">
        <w:t xml:space="preserve">ew </w:t>
      </w:r>
      <w:r>
        <w:t>figures</w:t>
      </w:r>
      <w:r w:rsidRPr="00CB3783">
        <w:t xml:space="preserve"> have </w:t>
      </w:r>
      <w:r>
        <w:t>elicited such</w:t>
      </w:r>
      <w:r w:rsidRPr="00CB3783">
        <w:t xml:space="preserve"> waves of ad</w:t>
      </w:r>
      <w:r>
        <w:t>oration</w:t>
      </w:r>
      <w:r w:rsidRPr="00CB3783">
        <w:t xml:space="preserve"> and at the same time such fierce opposition. </w:t>
      </w:r>
      <w:r>
        <w:t xml:space="preserve">A </w:t>
      </w:r>
      <w:r w:rsidRPr="00CB3783">
        <w:t xml:space="preserve">complex </w:t>
      </w:r>
      <w:r>
        <w:t xml:space="preserve">and undeniably contrary </w:t>
      </w:r>
      <w:r w:rsidRPr="00CB3783">
        <w:t xml:space="preserve">personality, </w:t>
      </w:r>
      <w:r>
        <w:t>Wagner seems to have courted</w:t>
      </w:r>
      <w:r w:rsidRPr="00CB3783">
        <w:t xml:space="preserve"> this </w:t>
      </w:r>
      <w:r>
        <w:t xml:space="preserve">kind of </w:t>
      </w:r>
      <w:r w:rsidRPr="00CB3783">
        <w:t xml:space="preserve">controversy in his lifetime, and even today, some 140 years after his death, </w:t>
      </w:r>
      <w:r w:rsidR="00A92678">
        <w:t>he</w:t>
      </w:r>
      <w:r w:rsidRPr="00CB3783">
        <w:t xml:space="preserve"> continues to arouse interest and debate among </w:t>
      </w:r>
      <w:r>
        <w:t>scholars</w:t>
      </w:r>
      <w:r w:rsidRPr="00CB3783">
        <w:t xml:space="preserve"> and culture and music enthusiasts </w:t>
      </w:r>
      <w:r w:rsidR="00457106">
        <w:t>throughout</w:t>
      </w:r>
      <w:r w:rsidRPr="00CB3783">
        <w:t xml:space="preserve"> the world. </w:t>
      </w:r>
      <w:r w:rsidR="006C631D">
        <w:t xml:space="preserve">Ardent admirers alongside fierce opponents </w:t>
      </w:r>
      <w:r w:rsidR="006C631D">
        <w:t xml:space="preserve">have written and </w:t>
      </w:r>
      <w:r w:rsidR="006C631D">
        <w:t xml:space="preserve">debated about him from every possible angle, in different countries, and at different </w:t>
      </w:r>
      <w:commentRangeStart w:id="0"/>
      <w:r w:rsidR="006C631D">
        <w:t>times</w:t>
      </w:r>
      <w:commentRangeEnd w:id="0"/>
      <w:r w:rsidR="006C631D">
        <w:rPr>
          <w:rStyle w:val="CommentReference"/>
        </w:rPr>
        <w:commentReference w:id="0"/>
      </w:r>
      <w:r w:rsidR="006C631D">
        <w:t xml:space="preserve">. </w:t>
      </w:r>
      <w:r>
        <w:t>With some irony, i</w:t>
      </w:r>
      <w:r w:rsidRPr="00CB3783">
        <w:t>t can be said</w:t>
      </w:r>
      <w:r>
        <w:t xml:space="preserve"> </w:t>
      </w:r>
      <w:r w:rsidRPr="00CB3783">
        <w:t>that</w:t>
      </w:r>
      <w:r>
        <w:t>,</w:t>
      </w:r>
      <w:r w:rsidRPr="00CB3783">
        <w:t xml:space="preserve"> more than any other composer, Wagner did </w:t>
      </w:r>
      <w:r>
        <w:t xml:space="preserve">researchers </w:t>
      </w:r>
      <w:r w:rsidRPr="00CB3783">
        <w:t xml:space="preserve">a </w:t>
      </w:r>
      <w:r>
        <w:t>“</w:t>
      </w:r>
      <w:r w:rsidRPr="00CB3783">
        <w:t>favor</w:t>
      </w:r>
      <w:r>
        <w:t>”</w:t>
      </w:r>
      <w:r w:rsidRPr="00CB3783">
        <w:t xml:space="preserve"> by </w:t>
      </w:r>
      <w:r>
        <w:t xml:space="preserve">surrounding himself with </w:t>
      </w:r>
      <w:r w:rsidR="00A92678">
        <w:t xml:space="preserve">such </w:t>
      </w:r>
      <w:r w:rsidR="00457106">
        <w:t>ambiguity</w:t>
      </w:r>
      <w:r>
        <w:t xml:space="preserve"> and obfuscation</w:t>
      </w:r>
      <w:r w:rsidRPr="00CB3783">
        <w:t xml:space="preserve"> </w:t>
      </w:r>
      <w:r w:rsidR="00457106">
        <w:t>th</w:t>
      </w:r>
      <w:r w:rsidR="00457106">
        <w:t>at</w:t>
      </w:r>
      <w:r w:rsidR="00457106">
        <w:t xml:space="preserve"> </w:t>
      </w:r>
      <w:r w:rsidR="006C631D">
        <w:t>left</w:t>
      </w:r>
      <w:r w:rsidRPr="00CB3783">
        <w:t xml:space="preserve"> endless room for intricate and contradictory interpretations. One of the reasons for the abundance of research about him is the difficulty </w:t>
      </w:r>
      <w:r w:rsidR="00A92678">
        <w:t>of</w:t>
      </w:r>
      <w:r w:rsidRPr="00CB3783">
        <w:t xml:space="preserve"> drawing </w:t>
      </w:r>
      <w:r w:rsidR="00A92678">
        <w:t xml:space="preserve">any </w:t>
      </w:r>
      <w:r w:rsidRPr="00CB3783">
        <w:t xml:space="preserve">unequivocal conclusions regarding his character and work, </w:t>
      </w:r>
      <w:r>
        <w:t>compounded by the fact</w:t>
      </w:r>
      <w:r w:rsidRPr="00CB3783">
        <w:t xml:space="preserve"> </w:t>
      </w:r>
      <w:r w:rsidRPr="00CB3783">
        <w:lastRenderedPageBreak/>
        <w:t xml:space="preserve">that he wrote his theoretical </w:t>
      </w:r>
      <w:r w:rsidR="00457106">
        <w:t>works</w:t>
      </w:r>
      <w:r w:rsidRPr="00CB3783">
        <w:t xml:space="preserve"> and </w:t>
      </w:r>
      <w:r>
        <w:t>librettos in</w:t>
      </w:r>
      <w:r w:rsidRPr="00CB3783">
        <w:t xml:space="preserve"> </w:t>
      </w:r>
      <w:r w:rsidR="00C1433F">
        <w:t>very dense</w:t>
      </w:r>
      <w:r>
        <w:t xml:space="preserve"> </w:t>
      </w:r>
      <w:r w:rsidRPr="00CB3783">
        <w:t xml:space="preserve">German </w:t>
      </w:r>
      <w:r w:rsidR="00A92678">
        <w:t>replete with</w:t>
      </w:r>
      <w:r w:rsidR="00C1433F">
        <w:t xml:space="preserve"> impenetrable allegories.</w:t>
      </w:r>
    </w:p>
    <w:p w14:paraId="2BBFB5ED" w14:textId="22A44244" w:rsidR="00E02FB1" w:rsidRDefault="00E02FB1" w:rsidP="00A1260F">
      <w:pPr>
        <w:ind w:firstLine="720"/>
        <w:jc w:val="both"/>
      </w:pPr>
      <w:r w:rsidRPr="00E02FB1">
        <w:t>Wagner</w:t>
      </w:r>
      <w:r>
        <w:t>’s</w:t>
      </w:r>
      <w:r w:rsidRPr="00E02FB1">
        <w:t xml:space="preserve"> </w:t>
      </w:r>
      <w:r>
        <w:t>wish was</w:t>
      </w:r>
      <w:r w:rsidRPr="00E02FB1">
        <w:t xml:space="preserve"> to be a </w:t>
      </w:r>
      <w:r>
        <w:t xml:space="preserve">Renaissance </w:t>
      </w:r>
      <w:r w:rsidRPr="00E02FB1">
        <w:t xml:space="preserve">man, </w:t>
      </w:r>
      <w:r>
        <w:t>the creator of a “</w:t>
      </w:r>
      <w:r w:rsidRPr="00E02FB1">
        <w:t>total work of art</w:t>
      </w:r>
      <w:r w:rsidR="00A92678">
        <w:t>,</w:t>
      </w:r>
      <w:r>
        <w:t>” (</w:t>
      </w:r>
      <w:r w:rsidRPr="00E02FB1">
        <w:rPr>
          <w:i/>
          <w:iCs/>
        </w:rPr>
        <w:t>Gesamtkunstwerk</w:t>
      </w:r>
      <w:r>
        <w:t xml:space="preserve">) </w:t>
      </w:r>
      <w:r w:rsidRPr="00E02FB1">
        <w:t xml:space="preserve">whose hand touches every field and </w:t>
      </w:r>
      <w:r>
        <w:t>influences it in a decisive manner</w:t>
      </w:r>
      <w:r w:rsidRPr="00E02FB1">
        <w:t>.</w:t>
      </w:r>
      <w:r>
        <w:t xml:space="preserve"> </w:t>
      </w:r>
      <w:r w:rsidR="00457106">
        <w:t>I</w:t>
      </w:r>
      <w:r>
        <w:t>ndeed, he succeeded in bringing this vision to life: e</w:t>
      </w:r>
      <w:r w:rsidRPr="00E02FB1">
        <w:t xml:space="preserve">nthusiastic </w:t>
      </w:r>
      <w:r w:rsidR="006C631D">
        <w:t>admirers</w:t>
      </w:r>
      <w:r w:rsidRPr="00E02FB1">
        <w:t xml:space="preserve"> </w:t>
      </w:r>
      <w:r>
        <w:t>and</w:t>
      </w:r>
      <w:r w:rsidRPr="00E02FB1">
        <w:t xml:space="preserve"> fierce opponents</w:t>
      </w:r>
      <w:r>
        <w:t xml:space="preserve"> from around the world have </w:t>
      </w:r>
      <w:r w:rsidRPr="00E02FB1">
        <w:t>wr</w:t>
      </w:r>
      <w:r>
        <w:t>itten</w:t>
      </w:r>
      <w:r w:rsidRPr="00E02FB1">
        <w:t xml:space="preserve"> and argued about him from every possible </w:t>
      </w:r>
      <w:r w:rsidR="00457106">
        <w:t>perspective</w:t>
      </w:r>
      <w:r>
        <w:t xml:space="preserve"> </w:t>
      </w:r>
      <w:r w:rsidR="00A92678">
        <w:t xml:space="preserve">for </w:t>
      </w:r>
      <w:r>
        <w:t>almost two centuries</w:t>
      </w:r>
      <w:r w:rsidR="00A92678">
        <w:t xml:space="preserve"> now</w:t>
      </w:r>
      <w:r w:rsidRPr="00E02FB1">
        <w:t>. Wagner</w:t>
      </w:r>
      <w:r w:rsidR="005E177D">
        <w:t>’</w:t>
      </w:r>
      <w:r w:rsidRPr="00E02FB1">
        <w:t xml:space="preserve">s influence on his contemporaries and those who came after him </w:t>
      </w:r>
      <w:r w:rsidR="005E177D">
        <w:t>was so immense as to divide the cultural milieu into two divergent camps</w:t>
      </w:r>
      <w:r w:rsidRPr="00E02FB1">
        <w:t xml:space="preserve">: the </w:t>
      </w:r>
      <w:r w:rsidR="006C631D">
        <w:t>admirers</w:t>
      </w:r>
      <w:r w:rsidRPr="00E02FB1">
        <w:t xml:space="preserve">, who continued his </w:t>
      </w:r>
      <w:r w:rsidR="005E177D">
        <w:t>legacy</w:t>
      </w:r>
      <w:r w:rsidRPr="00E02FB1">
        <w:t xml:space="preserve">, and the opponents, who chose to follow </w:t>
      </w:r>
      <w:r w:rsidR="005E177D">
        <w:t>radically</w:t>
      </w:r>
      <w:r w:rsidRPr="00E02FB1">
        <w:t xml:space="preserve"> different path</w:t>
      </w:r>
      <w:r w:rsidR="005E177D">
        <w:t>s</w:t>
      </w:r>
      <w:r w:rsidRPr="00E02FB1">
        <w:t xml:space="preserve"> </w:t>
      </w:r>
      <w:r w:rsidR="00A92678">
        <w:t>in</w:t>
      </w:r>
      <w:r w:rsidRPr="00E02FB1">
        <w:t xml:space="preserve"> reaction against him</w:t>
      </w:r>
      <w:r w:rsidR="005E177D">
        <w:t xml:space="preserve">. This is why, among other reasons, Wagner is considered a harbinger of the twentieth century: having brought extended tonality to its pinnacle and explored its very outer limits, composers who followed had no choice but to seek out new, sometimes non-Western avenues of musical creativity. Examples of this include the influence of </w:t>
      </w:r>
      <w:r w:rsidR="005E177D" w:rsidRPr="005E177D">
        <w:t>Gamelan</w:t>
      </w:r>
      <w:r w:rsidR="005E177D">
        <w:t xml:space="preserve"> and far-eastern music on Debussy and the impressionists, Bartok’s return to the modal motifs of folk music, and the advent of </w:t>
      </w:r>
      <w:r w:rsidR="00D40CBF">
        <w:t xml:space="preserve">the twelve-tone </w:t>
      </w:r>
      <w:r w:rsidR="005E177D" w:rsidRPr="005E177D">
        <w:t>dodecaphony</w:t>
      </w:r>
      <w:r w:rsidR="005E177D">
        <w:t xml:space="preserve">, which was supposed to be a modern </w:t>
      </w:r>
      <w:r w:rsidR="00A1260F">
        <w:t>successor</w:t>
      </w:r>
      <w:r w:rsidR="005E177D">
        <w:t xml:space="preserve"> to the tonal system that had dominated European music for over three hundred years.</w:t>
      </w:r>
    </w:p>
    <w:p w14:paraId="74B319EA" w14:textId="41ADEE73" w:rsidR="00A1260F" w:rsidRDefault="00A1260F" w:rsidP="00A1260F">
      <w:pPr>
        <w:ind w:firstLine="720"/>
        <w:jc w:val="both"/>
      </w:pPr>
      <w:r>
        <w:t>A few amusing</w:t>
      </w:r>
      <w:r w:rsidR="00A92678">
        <w:t>,</w:t>
      </w:r>
      <w:r>
        <w:t xml:space="preserve"> well-known quotations may elucidate the attitudes of fans and opponents to Wagner’s music:</w:t>
      </w:r>
    </w:p>
    <w:p w14:paraId="15F61787" w14:textId="77777777" w:rsidR="00A1260F" w:rsidRDefault="00A1260F" w:rsidP="00A1260F">
      <w:pPr>
        <w:pStyle w:val="ListParagraph"/>
        <w:numPr>
          <w:ilvl w:val="0"/>
          <w:numId w:val="1"/>
        </w:numPr>
        <w:jc w:val="both"/>
      </w:pPr>
      <w:r>
        <w:t xml:space="preserve">Wagner’s music is </w:t>
      </w:r>
      <w:proofErr w:type="gramStart"/>
      <w:r>
        <w:t>really much</w:t>
      </w:r>
      <w:proofErr w:type="gramEnd"/>
      <w:r>
        <w:t xml:space="preserve"> better than it sounds. (Attributed to Mark Twain, but most likely quoted by Twain from American humorist Bill Nye)</w:t>
      </w:r>
    </w:p>
    <w:p w14:paraId="1CF150B7" w14:textId="77777777" w:rsidR="00A1260F" w:rsidRDefault="00A1260F" w:rsidP="00BD12C1">
      <w:pPr>
        <w:pStyle w:val="ListParagraph"/>
        <w:numPr>
          <w:ilvl w:val="0"/>
          <w:numId w:val="1"/>
        </w:numPr>
        <w:jc w:val="both"/>
      </w:pPr>
      <w:r w:rsidRPr="00A1260F">
        <w:t xml:space="preserve">Wagner has </w:t>
      </w:r>
      <w:r w:rsidR="00BD12C1">
        <w:t>lovely</w:t>
      </w:r>
      <w:r w:rsidRPr="00A1260F">
        <w:t xml:space="preserve"> moments but </w:t>
      </w:r>
      <w:r w:rsidR="00BD12C1">
        <w:t>awful quarters of an hour.</w:t>
      </w:r>
      <w:r>
        <w:t xml:space="preserve"> (</w:t>
      </w:r>
      <w:r w:rsidRPr="00A1260F">
        <w:t>Gioachino Rossini</w:t>
      </w:r>
      <w:r>
        <w:t>)</w:t>
      </w:r>
    </w:p>
    <w:p w14:paraId="70B23892" w14:textId="128EE7EC" w:rsidR="00C1433F" w:rsidRDefault="00A1260F" w:rsidP="00A1260F">
      <w:pPr>
        <w:pStyle w:val="ListParagraph"/>
        <w:numPr>
          <w:ilvl w:val="0"/>
          <w:numId w:val="1"/>
        </w:numPr>
        <w:jc w:val="both"/>
      </w:pPr>
      <w:r w:rsidRPr="00A1260F">
        <w:t>One can</w:t>
      </w:r>
      <w:r>
        <w:t>not</w:t>
      </w:r>
      <w:r w:rsidRPr="00A1260F">
        <w:t xml:space="preserve"> judge Wagner</w:t>
      </w:r>
      <w:r>
        <w:t>’</w:t>
      </w:r>
      <w:r w:rsidRPr="00A1260F">
        <w:t xml:space="preserve">s opera </w:t>
      </w:r>
      <w:r w:rsidRPr="00BD12C1">
        <w:rPr>
          <w:i/>
          <w:iCs/>
        </w:rPr>
        <w:t>Lohengrin</w:t>
      </w:r>
      <w:r w:rsidRPr="00A1260F">
        <w:t xml:space="preserve"> after a first hearing, and I certainly don</w:t>
      </w:r>
      <w:r w:rsidR="00D40CBF">
        <w:t>’</w:t>
      </w:r>
      <w:r w:rsidRPr="00A1260F">
        <w:t>t intend to hear it a second time.</w:t>
      </w:r>
      <w:r>
        <w:t xml:space="preserve"> (</w:t>
      </w:r>
      <w:r w:rsidRPr="00A1260F">
        <w:t>Gioachino Rossini</w:t>
      </w:r>
      <w:r>
        <w:t>)</w:t>
      </w:r>
    </w:p>
    <w:p w14:paraId="00312CCF" w14:textId="77777777" w:rsidR="00A1260F" w:rsidRDefault="00A1260F" w:rsidP="00BD12C1">
      <w:pPr>
        <w:pStyle w:val="ListParagraph"/>
        <w:numPr>
          <w:ilvl w:val="0"/>
          <w:numId w:val="1"/>
        </w:numPr>
        <w:jc w:val="both"/>
      </w:pPr>
      <w:r>
        <w:lastRenderedPageBreak/>
        <w:t>I tried playing it with the right notes, but it did not sound any better</w:t>
      </w:r>
      <w:r w:rsidR="00BD12C1">
        <w:t>.</w:t>
      </w:r>
      <w:r>
        <w:t xml:space="preserve"> (Rossini, after hearing a student playing the overture to </w:t>
      </w:r>
      <w:r w:rsidRPr="00A1260F">
        <w:rPr>
          <w:i/>
          <w:iCs/>
        </w:rPr>
        <w:t>Tannhäuser</w:t>
      </w:r>
      <w:r w:rsidR="00BD12C1">
        <w:t xml:space="preserve"> with mistakes</w:t>
      </w:r>
      <w:r>
        <w:t>)</w:t>
      </w:r>
    </w:p>
    <w:p w14:paraId="7990A6BC" w14:textId="0F640B93" w:rsidR="00BD12C1" w:rsidRDefault="00BD12C1" w:rsidP="00BD12C1">
      <w:pPr>
        <w:pStyle w:val="ListParagraph"/>
        <w:numPr>
          <w:ilvl w:val="0"/>
          <w:numId w:val="1"/>
        </w:numPr>
        <w:jc w:val="both"/>
      </w:pPr>
      <w:r>
        <w:t xml:space="preserve">I was invited to a Wagner opera. It began at eight. Two hours later I glanced at my watch; it was </w:t>
      </w:r>
      <w:r w:rsidR="00457106">
        <w:t>eight</w:t>
      </w:r>
      <w:r w:rsidR="00457106">
        <w:t>-</w:t>
      </w:r>
      <w:r>
        <w:t>fifteen. (Unk</w:t>
      </w:r>
      <w:r w:rsidR="00A92678">
        <w:t>n</w:t>
      </w:r>
      <w:r>
        <w:t>own source, probably Billy Wilder)</w:t>
      </w:r>
    </w:p>
    <w:p w14:paraId="3D597A93" w14:textId="77777777" w:rsidR="00BD12C1" w:rsidRDefault="00BD12C1" w:rsidP="00BD12C1">
      <w:pPr>
        <w:pStyle w:val="ListParagraph"/>
        <w:numPr>
          <w:ilvl w:val="0"/>
          <w:numId w:val="1"/>
        </w:numPr>
        <w:jc w:val="both"/>
      </w:pPr>
      <w:r>
        <w:t>Wagner is an old poisoner who never did anything for music and never did anything for Germany. (Claude Debussy)</w:t>
      </w:r>
    </w:p>
    <w:p w14:paraId="2CC0406E" w14:textId="77777777" w:rsidR="00BD12C1" w:rsidRDefault="00BD12C1" w:rsidP="00BD12C1">
      <w:pPr>
        <w:pStyle w:val="ListParagraph"/>
        <w:numPr>
          <w:ilvl w:val="0"/>
          <w:numId w:val="1"/>
        </w:numPr>
        <w:jc w:val="both"/>
      </w:pPr>
      <w:r>
        <w:t xml:space="preserve">The world is full of people who borrow money and never return it, who steal other men’s wives, daughters, and mistresses. But only one of them wrote </w:t>
      </w:r>
      <w:r w:rsidRPr="00BD12C1">
        <w:rPr>
          <w:i/>
          <w:iCs/>
        </w:rPr>
        <w:t>Tristan and Isolde</w:t>
      </w:r>
      <w:r>
        <w:t>. (A Jewish acquaintance of Wagner’s who claimed that his ancestors had lent Wagner money that was never returned)</w:t>
      </w:r>
    </w:p>
    <w:p w14:paraId="66748C6F" w14:textId="7524E58C" w:rsidR="00BD12C1" w:rsidRDefault="00BD12C1" w:rsidP="00F058D2">
      <w:pPr>
        <w:pStyle w:val="ListParagraph"/>
        <w:numPr>
          <w:ilvl w:val="0"/>
          <w:numId w:val="1"/>
        </w:numPr>
        <w:jc w:val="both"/>
      </w:pPr>
      <w:r w:rsidRPr="00BD12C1">
        <w:t>I like Wagner</w:t>
      </w:r>
      <w:r w:rsidR="00A92678">
        <w:t>’</w:t>
      </w:r>
      <w:r w:rsidRPr="00BD12C1">
        <w:t>s music better than anybody</w:t>
      </w:r>
      <w:r>
        <w:t>’</w:t>
      </w:r>
      <w:r w:rsidRPr="00BD12C1">
        <w:t>s. It is so loud that one can talk the whole time without other people hearing what one says</w:t>
      </w:r>
      <w:r w:rsidR="00F058D2">
        <w:t xml:space="preserve">. (Lady Henry in </w:t>
      </w:r>
      <w:r w:rsidR="00F058D2">
        <w:rPr>
          <w:i/>
          <w:iCs/>
        </w:rPr>
        <w:t>The Picture of Dorian Gray</w:t>
      </w:r>
      <w:r w:rsidR="00F058D2">
        <w:t xml:space="preserve"> by Oscar Wilde)</w:t>
      </w:r>
    </w:p>
    <w:p w14:paraId="203C5B50" w14:textId="77777777" w:rsidR="00F058D2" w:rsidRDefault="00F058D2" w:rsidP="00F058D2">
      <w:pPr>
        <w:pStyle w:val="ListParagraph"/>
        <w:numPr>
          <w:ilvl w:val="0"/>
          <w:numId w:val="1"/>
        </w:numPr>
        <w:jc w:val="both"/>
      </w:pPr>
      <w:r w:rsidRPr="00F058D2">
        <w:t>I can</w:t>
      </w:r>
      <w:r>
        <w:t>’</w:t>
      </w:r>
      <w:r w:rsidRPr="00F058D2">
        <w:t>t listen to that much Wagner, y</w:t>
      </w:r>
      <w:r>
        <w:t>ou</w:t>
      </w:r>
      <w:r w:rsidRPr="00F058D2">
        <w:t xml:space="preserve"> know? I start to get the urge to conquer Poland.</w:t>
      </w:r>
      <w:r>
        <w:t xml:space="preserve"> (Larry Lipton in Woody Allen’s </w:t>
      </w:r>
      <w:r>
        <w:rPr>
          <w:i/>
          <w:iCs/>
        </w:rPr>
        <w:t>Manhattan Murder Mystery</w:t>
      </w:r>
      <w:r>
        <w:t>)</w:t>
      </w:r>
    </w:p>
    <w:p w14:paraId="4687CF7F" w14:textId="77777777" w:rsidR="00F058D2" w:rsidRDefault="00592AFD" w:rsidP="00F058D2">
      <w:pPr>
        <w:jc w:val="both"/>
      </w:pPr>
      <w:r>
        <w:t>As well as a few quotes by Wagner himself:</w:t>
      </w:r>
    </w:p>
    <w:p w14:paraId="63302742" w14:textId="77777777" w:rsidR="00592AFD" w:rsidRDefault="00592AFD" w:rsidP="00592AFD">
      <w:pPr>
        <w:pStyle w:val="ListParagraph"/>
        <w:numPr>
          <w:ilvl w:val="0"/>
          <w:numId w:val="2"/>
        </w:numPr>
        <w:jc w:val="both"/>
      </w:pPr>
      <w:r>
        <w:t>My life is a sea of contradictions, which I can only hope to escape by way of death. (Letter to O</w:t>
      </w:r>
      <w:r w:rsidRPr="00592AFD">
        <w:t xml:space="preserve">tto </w:t>
      </w:r>
      <w:proofErr w:type="spellStart"/>
      <w:r w:rsidRPr="00592AFD">
        <w:t>Wesendonck</w:t>
      </w:r>
      <w:proofErr w:type="spellEnd"/>
      <w:r>
        <w:t>, September 10, 1856)</w:t>
      </w:r>
    </w:p>
    <w:p w14:paraId="495EECF0" w14:textId="77777777" w:rsidR="00592AFD" w:rsidRDefault="00592AFD" w:rsidP="009444C1">
      <w:pPr>
        <w:pStyle w:val="ListParagraph"/>
        <w:numPr>
          <w:ilvl w:val="0"/>
          <w:numId w:val="2"/>
        </w:numPr>
        <w:jc w:val="both"/>
      </w:pPr>
      <w:r>
        <w:t>The world has my work, let it cope with my indiscretions. (Letter to Dr.</w:t>
      </w:r>
      <w:r w:rsidR="009444C1" w:rsidRPr="009444C1">
        <w:t xml:space="preserve"> Josef </w:t>
      </w:r>
      <w:proofErr w:type="spellStart"/>
      <w:r w:rsidR="009444C1" w:rsidRPr="009444C1">
        <w:t>Standhartner</w:t>
      </w:r>
      <w:proofErr w:type="spellEnd"/>
      <w:r w:rsidR="009444C1">
        <w:t xml:space="preserve">, April 12, </w:t>
      </w:r>
      <w:commentRangeStart w:id="1"/>
      <w:r w:rsidR="009444C1">
        <w:t>1864</w:t>
      </w:r>
      <w:commentRangeEnd w:id="1"/>
      <w:r w:rsidR="00457106">
        <w:rPr>
          <w:rStyle w:val="CommentReference"/>
        </w:rPr>
        <w:commentReference w:id="1"/>
      </w:r>
      <w:r w:rsidR="009444C1">
        <w:t>)</w:t>
      </w:r>
    </w:p>
    <w:p w14:paraId="59B4847C" w14:textId="26BBAED2" w:rsidR="009444C1" w:rsidRDefault="009444C1" w:rsidP="009444C1">
      <w:pPr>
        <w:jc w:val="both"/>
      </w:pPr>
      <w:r>
        <w:t>Wagner</w:t>
      </w:r>
      <w:r w:rsidR="008C5161">
        <w:t xml:space="preserve"> has always fascinated me</w:t>
      </w:r>
      <w:r>
        <w:t xml:space="preserve">, </w:t>
      </w:r>
      <w:r w:rsidR="008C5161">
        <w:t>first and foremost</w:t>
      </w:r>
      <w:r w:rsidR="008C5161">
        <w:t xml:space="preserve"> </w:t>
      </w:r>
      <w:r>
        <w:t xml:space="preserve">as a musical genius but also as a writer, poet, playwright, thinker, and philosopher who was in many ways ahead of his time and whose ideas </w:t>
      </w:r>
      <w:r>
        <w:lastRenderedPageBreak/>
        <w:t>are more relevant than ever in the present day and age. When I speak of relevant ideas, I mean, of course, the galvanizing sociopolitical message Wagner communicated in his theoretical writings as well as, as I shall show further on, in his artistic output. As I grew</w:t>
      </w:r>
      <w:r w:rsidRPr="009444C1">
        <w:t xml:space="preserve"> </w:t>
      </w:r>
      <w:r>
        <w:t xml:space="preserve">intimately familiar </w:t>
      </w:r>
      <w:r w:rsidRPr="009444C1">
        <w:t>with Wagner, through his biography, his theoretical writings</w:t>
      </w:r>
      <w:r>
        <w:t xml:space="preserve">, and above all </w:t>
      </w:r>
      <w:r w:rsidRPr="009444C1">
        <w:t xml:space="preserve">his musical dramas, </w:t>
      </w:r>
      <w:r w:rsidR="008C5161">
        <w:t>countless ideas</w:t>
      </w:r>
      <w:commentRangeStart w:id="2"/>
      <w:commentRangeEnd w:id="2"/>
      <w:r w:rsidR="008C5161">
        <w:rPr>
          <w:rStyle w:val="CommentReference"/>
        </w:rPr>
        <w:commentReference w:id="2"/>
      </w:r>
      <w:r w:rsidRPr="009444C1">
        <w:t xml:space="preserve"> came to my mind, and the more I delved into him, the more they expanded and multiplied. Even today, </w:t>
      </w:r>
      <w:r>
        <w:t>I still get flashes of new insight when</w:t>
      </w:r>
      <w:r w:rsidRPr="009444C1">
        <w:t xml:space="preserve"> </w:t>
      </w:r>
      <w:r>
        <w:t>I consider his profound, intricate,</w:t>
      </w:r>
      <w:r w:rsidRPr="009444C1">
        <w:t xml:space="preserve"> and ingenious </w:t>
      </w:r>
      <w:r w:rsidR="00A92678">
        <w:t>art</w:t>
      </w:r>
      <w:r w:rsidRPr="009444C1">
        <w:t xml:space="preserve">, which </w:t>
      </w:r>
      <w:r>
        <w:t xml:space="preserve">I </w:t>
      </w:r>
      <w:r w:rsidR="008C5161">
        <w:t>view</w:t>
      </w:r>
      <w:r>
        <w:t xml:space="preserve"> as</w:t>
      </w:r>
      <w:r w:rsidRPr="009444C1">
        <w:t xml:space="preserve"> a treasure trove of information and messages.</w:t>
      </w:r>
    </w:p>
    <w:p w14:paraId="7D4B65F4" w14:textId="4FB8E3D5" w:rsidR="0017162E" w:rsidRDefault="00B21744" w:rsidP="0017162E">
      <w:pPr>
        <w:ind w:firstLine="720"/>
        <w:jc w:val="both"/>
      </w:pPr>
      <w:r>
        <w:t>The present book will delve into Richard Wagner’s views on Jewishness and Germanness from a broader perspective and one that, at the time of writing, has not yet been explored. Specifically, I will attempt to show how Wagner’s ideological stance toward the Jewish people expresses itself in his operas and how ideas that remain relatively vague in his theoretical writings find themselves clarified and reinforced through plot, text, and above all</w:t>
      </w:r>
      <w:r w:rsidR="008C5161">
        <w:t xml:space="preserve">, </w:t>
      </w:r>
      <w:commentRangeStart w:id="3"/>
      <w:r>
        <w:t xml:space="preserve">music. </w:t>
      </w:r>
      <w:commentRangeEnd w:id="3"/>
      <w:r>
        <w:rPr>
          <w:rStyle w:val="CommentReference"/>
        </w:rPr>
        <w:commentReference w:id="3"/>
      </w:r>
      <w:r w:rsidRPr="00B21744">
        <w:t xml:space="preserve">I will do </w:t>
      </w:r>
      <w:r>
        <w:t>so</w:t>
      </w:r>
      <w:r w:rsidRPr="00B21744">
        <w:t xml:space="preserve"> by examining the </w:t>
      </w:r>
      <w:proofErr w:type="gramStart"/>
      <w:r w:rsidRPr="00B21744">
        <w:t>works</w:t>
      </w:r>
      <w:proofErr w:type="gramEnd"/>
      <w:r w:rsidRPr="00B21744">
        <w:t xml:space="preserve"> </w:t>
      </w:r>
      <w:r w:rsidR="00E773E0">
        <w:t>on two levels. First,</w:t>
      </w:r>
      <w:r w:rsidRPr="00B21744">
        <w:t xml:space="preserve"> on the content-ideological level, based on the details of </w:t>
      </w:r>
      <w:r>
        <w:t>Wagner’s</w:t>
      </w:r>
      <w:r w:rsidRPr="00B21744">
        <w:t xml:space="preserve"> life</w:t>
      </w:r>
      <w:r>
        <w:t>,</w:t>
      </w:r>
      <w:r w:rsidRPr="00B21744">
        <w:t xml:space="preserve"> </w:t>
      </w:r>
      <w:r>
        <w:t xml:space="preserve">which </w:t>
      </w:r>
      <w:r w:rsidRPr="00B21744">
        <w:t xml:space="preserve">show his personal and public attitude towards the Jews and the many vicissitudes </w:t>
      </w:r>
      <w:r w:rsidR="00457106">
        <w:t>they</w:t>
      </w:r>
      <w:r w:rsidRPr="00B21744">
        <w:t xml:space="preserve"> went through </w:t>
      </w:r>
      <w:r>
        <w:t xml:space="preserve">from the time of </w:t>
      </w:r>
      <w:r w:rsidRPr="00B21744">
        <w:t>his youth until his death</w:t>
      </w:r>
      <w:r w:rsidR="00E773E0">
        <w:t>. Second</w:t>
      </w:r>
      <w:r w:rsidRPr="00B21744">
        <w:t>, on the musical level, since</w:t>
      </w:r>
      <w:r w:rsidR="0017162E">
        <w:t>,</w:t>
      </w:r>
      <w:r w:rsidRPr="00B21744">
        <w:t xml:space="preserve"> for </w:t>
      </w:r>
      <w:r w:rsidR="0017162E">
        <w:t>Wagner,</w:t>
      </w:r>
      <w:r w:rsidRPr="00B21744">
        <w:t xml:space="preserve"> music, text</w:t>
      </w:r>
      <w:r>
        <w:t>,</w:t>
      </w:r>
      <w:r w:rsidRPr="00B21744">
        <w:t xml:space="preserve"> and </w:t>
      </w:r>
      <w:r>
        <w:t>content</w:t>
      </w:r>
      <w:r w:rsidRPr="00B21744">
        <w:t xml:space="preserve"> are one</w:t>
      </w:r>
      <w:r>
        <w:t xml:space="preserve">—dependent on, </w:t>
      </w:r>
      <w:r w:rsidRPr="00B21744">
        <w:t>serv</w:t>
      </w:r>
      <w:r>
        <w:t>ing,</w:t>
      </w:r>
      <w:r w:rsidRPr="00B21744">
        <w:t xml:space="preserve"> and complement</w:t>
      </w:r>
      <w:r>
        <w:t>ing</w:t>
      </w:r>
      <w:r w:rsidRPr="00B21744">
        <w:t xml:space="preserve"> each other.</w:t>
      </w:r>
      <w:r w:rsidR="0017162E">
        <w:t xml:space="preserve"> This analysis will serve to</w:t>
      </w:r>
      <w:r w:rsidR="0017162E" w:rsidRPr="0017162E">
        <w:t xml:space="preserve"> </w:t>
      </w:r>
      <w:r w:rsidR="0017162E">
        <w:t xml:space="preserve">demonstrate </w:t>
      </w:r>
      <w:r w:rsidR="00A92678">
        <w:t>that</w:t>
      </w:r>
      <w:r w:rsidR="0017162E" w:rsidRPr="0017162E">
        <w:t xml:space="preserve"> </w:t>
      </w:r>
      <w:r w:rsidR="00E773E0">
        <w:t xml:space="preserve">the </w:t>
      </w:r>
      <w:r w:rsidR="0017162E" w:rsidRPr="0017162E">
        <w:t>music</w:t>
      </w:r>
      <w:r w:rsidR="00E773E0">
        <w:t>al element</w:t>
      </w:r>
      <w:r w:rsidR="0017162E" w:rsidRPr="0017162E">
        <w:t xml:space="preserve"> </w:t>
      </w:r>
      <w:r w:rsidR="0017162E">
        <w:t>played</w:t>
      </w:r>
      <w:r w:rsidR="0017162E" w:rsidRPr="0017162E">
        <w:t xml:space="preserve"> a decisive role in </w:t>
      </w:r>
      <w:r w:rsidR="00A92678">
        <w:t xml:space="preserve">determining the meaning of </w:t>
      </w:r>
      <w:r w:rsidR="0017162E" w:rsidRPr="0017162E">
        <w:t xml:space="preserve">his written work, to the point that without </w:t>
      </w:r>
      <w:r w:rsidR="0017162E">
        <w:t>taking it into consideration,</w:t>
      </w:r>
      <w:r w:rsidR="0017162E" w:rsidRPr="0017162E">
        <w:t xml:space="preserve"> it is not possible to fully understand </w:t>
      </w:r>
      <w:r w:rsidR="0017162E">
        <w:t>Wagner’s oeuvre</w:t>
      </w:r>
      <w:r w:rsidR="0017162E" w:rsidRPr="0017162E">
        <w:t xml:space="preserve"> and the messages </w:t>
      </w:r>
      <w:r w:rsidR="0017162E">
        <w:t>it contains</w:t>
      </w:r>
      <w:r w:rsidR="0017162E" w:rsidRPr="0017162E">
        <w:t xml:space="preserve">. </w:t>
      </w:r>
      <w:r w:rsidR="0017162E">
        <w:t>To put it succinctly,</w:t>
      </w:r>
      <w:r w:rsidR="0017162E" w:rsidRPr="0017162E">
        <w:t xml:space="preserve"> the book </w:t>
      </w:r>
      <w:r w:rsidR="00457106">
        <w:t>shows</w:t>
      </w:r>
      <w:r w:rsidR="0017162E" w:rsidRPr="0017162E">
        <w:t xml:space="preserve"> how Wagner</w:t>
      </w:r>
      <w:r w:rsidR="0017162E">
        <w:t>’</w:t>
      </w:r>
      <w:r w:rsidR="0017162E" w:rsidRPr="0017162E">
        <w:t xml:space="preserve">s artistic </w:t>
      </w:r>
      <w:r w:rsidR="00457106">
        <w:t>output</w:t>
      </w:r>
      <w:r w:rsidR="0017162E" w:rsidRPr="0017162E">
        <w:t xml:space="preserve"> sheds light on</w:t>
      </w:r>
      <w:r w:rsidR="0017162E">
        <w:t xml:space="preserve"> his writings and ideology.</w:t>
      </w:r>
    </w:p>
    <w:p w14:paraId="50934AD5" w14:textId="03093AE0" w:rsidR="0017162E" w:rsidRDefault="0017162E" w:rsidP="00AD02A4">
      <w:pPr>
        <w:ind w:firstLine="720"/>
        <w:jc w:val="both"/>
      </w:pPr>
      <w:r w:rsidRPr="0017162E">
        <w:t>Wagner</w:t>
      </w:r>
      <w:r>
        <w:t>’</w:t>
      </w:r>
      <w:r w:rsidRPr="0017162E">
        <w:t>s attitude toward the Jews depend</w:t>
      </w:r>
      <w:r w:rsidR="00A92678">
        <w:t>ed</w:t>
      </w:r>
      <w:r w:rsidRPr="0017162E">
        <w:t xml:space="preserve"> </w:t>
      </w:r>
      <w:proofErr w:type="gramStart"/>
      <w:r w:rsidRPr="0017162E">
        <w:t>to a large extent</w:t>
      </w:r>
      <w:proofErr w:type="gramEnd"/>
      <w:r w:rsidRPr="0017162E">
        <w:t xml:space="preserve"> on his attitude towards the Germans, and as he distinguished between Jews and </w:t>
      </w:r>
      <w:commentRangeStart w:id="4"/>
      <w:r w:rsidRPr="0017162E">
        <w:t>Jew</w:t>
      </w:r>
      <w:r>
        <w:t>ishness</w:t>
      </w:r>
      <w:commentRangeEnd w:id="4"/>
      <w:r w:rsidR="00A92678">
        <w:rPr>
          <w:rStyle w:val="CommentReference"/>
        </w:rPr>
        <w:commentReference w:id="4"/>
      </w:r>
      <w:r w:rsidRPr="0017162E">
        <w:t xml:space="preserve">, so he distinguished between </w:t>
      </w:r>
      <w:r w:rsidRPr="0017162E">
        <w:lastRenderedPageBreak/>
        <w:t>Germans and German</w:t>
      </w:r>
      <w:r>
        <w:t>ness. It would appear</w:t>
      </w:r>
      <w:r w:rsidR="003A1AAA">
        <w:t>, however,</w:t>
      </w:r>
      <w:r>
        <w:t xml:space="preserve"> that his almost paranoid obsession with Jews and Jewishness occupied his thoughts throughout his life, becoming a veritable persecutory delusion.</w:t>
      </w:r>
      <w:r w:rsidR="003A1AAA" w:rsidRPr="003A1AAA">
        <w:t xml:space="preserve"> After the Second World War and the Holocaust, controversy arose over Wagner</w:t>
      </w:r>
      <w:r w:rsidR="003A1AAA">
        <w:t>’</w:t>
      </w:r>
      <w:r w:rsidR="003A1AAA" w:rsidRPr="003A1AAA">
        <w:t>s anti-Semitism and German nationalism, especially in Israel, although there were those who interpreted his work as racist and nationalist</w:t>
      </w:r>
      <w:r w:rsidR="003A1AAA">
        <w:t xml:space="preserve"> even earlier</w:t>
      </w:r>
      <w:r w:rsidR="003A1AAA" w:rsidRPr="003A1AAA">
        <w:t xml:space="preserve">, including </w:t>
      </w:r>
      <w:r w:rsidR="008137DB">
        <w:t xml:space="preserve">the </w:t>
      </w:r>
      <w:commentRangeStart w:id="5"/>
      <w:r w:rsidR="008137DB">
        <w:t>philosopher</w:t>
      </w:r>
      <w:commentRangeEnd w:id="5"/>
      <w:r w:rsidR="008137DB">
        <w:rPr>
          <w:rStyle w:val="CommentReference"/>
        </w:rPr>
        <w:commentReference w:id="5"/>
      </w:r>
      <w:r w:rsidR="008137DB">
        <w:t xml:space="preserve"> </w:t>
      </w:r>
      <w:r w:rsidR="003A1AAA" w:rsidRPr="003A1AAA">
        <w:t xml:space="preserve">Houston Stewart Chamberlain. </w:t>
      </w:r>
      <w:r w:rsidR="003A1AAA">
        <w:t>Since then, t</w:t>
      </w:r>
      <w:r w:rsidR="003A1AAA" w:rsidRPr="003A1AAA">
        <w:t xml:space="preserve">he consensus </w:t>
      </w:r>
      <w:r w:rsidR="003A1AAA">
        <w:t>about</w:t>
      </w:r>
      <w:r w:rsidR="003A1AAA" w:rsidRPr="003A1AAA">
        <w:t xml:space="preserve"> </w:t>
      </w:r>
      <w:r w:rsidR="008137DB">
        <w:t>Wagner</w:t>
      </w:r>
      <w:r w:rsidR="003A1AAA" w:rsidRPr="003A1AAA">
        <w:t xml:space="preserve"> </w:t>
      </w:r>
      <w:r w:rsidR="003A1AAA">
        <w:t>has become so entrenched</w:t>
      </w:r>
      <w:r w:rsidR="003A1AAA" w:rsidRPr="003A1AAA">
        <w:t xml:space="preserve"> that</w:t>
      </w:r>
      <w:r w:rsidR="003A1AAA">
        <w:t>, for many,</w:t>
      </w:r>
      <w:r w:rsidR="003A1AAA" w:rsidRPr="003A1AAA">
        <w:t xml:space="preserve"> his name is </w:t>
      </w:r>
      <w:r w:rsidR="003A1AAA">
        <w:t xml:space="preserve">intrinsically (albeit </w:t>
      </w:r>
      <w:r w:rsidR="00612629">
        <w:t>unreasonably</w:t>
      </w:r>
      <w:r w:rsidR="003A1AAA">
        <w:t>) linked</w:t>
      </w:r>
      <w:r w:rsidR="003A1AAA" w:rsidRPr="003A1AAA">
        <w:t xml:space="preserve"> to the Nazi regime. If you ask who Wagner is in Israel, you will most likely get the answer </w:t>
      </w:r>
      <w:r w:rsidR="003A1AAA">
        <w:t>“</w:t>
      </w:r>
      <w:r w:rsidR="003A1AAA" w:rsidRPr="003A1AAA">
        <w:t>the Nazi composer who supported Hitler</w:t>
      </w:r>
      <w:r w:rsidR="003A1AAA">
        <w:t xml:space="preserve">,” </w:t>
      </w:r>
      <w:proofErr w:type="gramStart"/>
      <w:r w:rsidR="003A1AAA">
        <w:t>despite the fact that</w:t>
      </w:r>
      <w:proofErr w:type="gramEnd"/>
      <w:r w:rsidR="003A1AAA">
        <w:t xml:space="preserve"> Wagner lived and worked during the nineteenth century and died six years before Hitler was born—fifty years before the Nazis’ rise to power.</w:t>
      </w:r>
      <w:r w:rsidR="00166DA8">
        <w:t xml:space="preserve"> The link to Nazism is therefore an outright anachronism</w:t>
      </w:r>
      <w:r w:rsidR="00AD02A4">
        <w:t xml:space="preserve">. In fact, it was only in 1879, toward the end of Wagner’s life, that the term “anti-Semitism” was even coined by </w:t>
      </w:r>
      <w:r w:rsidR="008137DB">
        <w:t xml:space="preserve">the German journalist and </w:t>
      </w:r>
      <w:commentRangeStart w:id="6"/>
      <w:r w:rsidR="008137DB">
        <w:t>politician</w:t>
      </w:r>
      <w:commentRangeEnd w:id="6"/>
      <w:r w:rsidR="008137DB">
        <w:rPr>
          <w:rStyle w:val="CommentReference"/>
        </w:rPr>
        <w:commentReference w:id="6"/>
      </w:r>
      <w:r w:rsidR="008137DB">
        <w:t xml:space="preserve"> </w:t>
      </w:r>
      <w:r w:rsidR="00AD02A4" w:rsidRPr="00AD02A4">
        <w:t>Wilhelm Marr</w:t>
      </w:r>
      <w:r w:rsidR="00AD02A4">
        <w:t xml:space="preserve">, who was, ironically, himself a converted Jew. Although Wagner was aware of the anti-Semitic movement founded by Marr and the theologian </w:t>
      </w:r>
      <w:r w:rsidR="00AD02A4" w:rsidRPr="00AD02A4">
        <w:t>Adolf Stoecker</w:t>
      </w:r>
      <w:r w:rsidR="00AD02A4">
        <w:t>, he refused to take part in it or sign the petition for the restriction of Jewish rights under the Second Reich.</w:t>
      </w:r>
    </w:p>
    <w:p w14:paraId="5153B5A7" w14:textId="5E8A7AF6" w:rsidR="001D2C71" w:rsidRDefault="001D2C71" w:rsidP="00F44C4D">
      <w:pPr>
        <w:ind w:firstLine="720"/>
        <w:jc w:val="both"/>
      </w:pPr>
      <w:r>
        <w:t xml:space="preserve">The first boycott of Wagner’s work, however, is directly linked with Nazism. Officially, the boycott began in </w:t>
      </w:r>
      <w:r w:rsidR="00C73233">
        <w:t xml:space="preserve">November </w:t>
      </w:r>
      <w:r>
        <w:t xml:space="preserve">1938 when, upon receiving word of the horrors of </w:t>
      </w:r>
      <w:r>
        <w:rPr>
          <w:i/>
          <w:iCs/>
        </w:rPr>
        <w:t>Kristallnacht</w:t>
      </w:r>
      <w:r>
        <w:t xml:space="preserve">, the conductor Arturo Toscanini refused to play the overture to </w:t>
      </w:r>
      <w:r w:rsidRPr="001D2C71">
        <w:rPr>
          <w:i/>
          <w:iCs/>
        </w:rPr>
        <w:t>Die</w:t>
      </w:r>
      <w:r>
        <w:t xml:space="preserve"> </w:t>
      </w:r>
      <w:r w:rsidRPr="00AD02A4">
        <w:rPr>
          <w:i/>
          <w:iCs/>
        </w:rPr>
        <w:t>Meistersinger von Nürnberg</w:t>
      </w:r>
      <w:r>
        <w:t>, which was part of the program</w:t>
      </w:r>
      <w:r w:rsidR="00C73233">
        <w:t xml:space="preserve"> of the Israel Philharmonic Orchestra</w:t>
      </w:r>
      <w:r>
        <w:t xml:space="preserve"> that evening. This shows </w:t>
      </w:r>
      <w:r w:rsidR="00612629">
        <w:t xml:space="preserve">the </w:t>
      </w:r>
      <w:r>
        <w:t>extent</w:t>
      </w:r>
      <w:r w:rsidR="00612629">
        <w:t xml:space="preserve"> to which </w:t>
      </w:r>
      <w:r>
        <w:t xml:space="preserve">Wagner </w:t>
      </w:r>
      <w:r w:rsidR="00612629">
        <w:t>was</w:t>
      </w:r>
      <w:r>
        <w:t xml:space="preserve"> identified with the Nazi regime</w:t>
      </w:r>
      <w:r w:rsidR="00612629" w:rsidRPr="00612629">
        <w:t xml:space="preserve"> </w:t>
      </w:r>
      <w:r w:rsidR="00612629">
        <w:t>by this time</w:t>
      </w:r>
      <w:r w:rsidR="00F44C4D">
        <w:t xml:space="preserve">. </w:t>
      </w:r>
      <w:r>
        <w:t>Hitler expressed overt admiration for the composer and Wagner’s music was featured in numerous Nazi conventions</w:t>
      </w:r>
      <w:r w:rsidR="00F44C4D">
        <w:t>.</w:t>
      </w:r>
      <w:r>
        <w:t xml:space="preserve"> </w:t>
      </w:r>
      <w:r w:rsidR="00F44C4D">
        <w:t>T</w:t>
      </w:r>
      <w:r>
        <w:t xml:space="preserve">he overture of </w:t>
      </w:r>
      <w:r w:rsidRPr="001D2C71">
        <w:rPr>
          <w:i/>
          <w:iCs/>
        </w:rPr>
        <w:t>Die</w:t>
      </w:r>
      <w:r>
        <w:t xml:space="preserve"> </w:t>
      </w:r>
      <w:r w:rsidRPr="00AD02A4">
        <w:rPr>
          <w:i/>
          <w:iCs/>
        </w:rPr>
        <w:t>Meistersinger</w:t>
      </w:r>
      <w:r>
        <w:t xml:space="preserve"> </w:t>
      </w:r>
      <w:r w:rsidR="00F44C4D">
        <w:t xml:space="preserve">was a particular Nazi favorite as it depicts German art as divine (Litvin and Shelach, 1984: 290). Yet, ironically, the Nazis themselves ended up banning a large </w:t>
      </w:r>
      <w:r w:rsidR="00F44C4D">
        <w:lastRenderedPageBreak/>
        <w:t xml:space="preserve">portion of Wagner’s work. When they finally </w:t>
      </w:r>
      <w:r w:rsidR="00C73233">
        <w:t>understood</w:t>
      </w:r>
      <w:r w:rsidR="00F44C4D">
        <w:t xml:space="preserve"> his actual ideology, </w:t>
      </w:r>
      <w:r w:rsidR="00612629">
        <w:t>the operas</w:t>
      </w:r>
      <w:r w:rsidR="00F44C4D">
        <w:t xml:space="preserve"> </w:t>
      </w:r>
      <w:r w:rsidR="00F44C4D">
        <w:rPr>
          <w:i/>
          <w:iCs/>
        </w:rPr>
        <w:t xml:space="preserve">Parsifal </w:t>
      </w:r>
      <w:r w:rsidR="00F44C4D">
        <w:t xml:space="preserve">and </w:t>
      </w:r>
      <w:r w:rsidR="00612629">
        <w:rPr>
          <w:i/>
          <w:iCs/>
        </w:rPr>
        <w:t>T</w:t>
      </w:r>
      <w:r w:rsidR="00F44C4D" w:rsidRPr="00612629">
        <w:rPr>
          <w:i/>
          <w:iCs/>
        </w:rPr>
        <w:t xml:space="preserve">he </w:t>
      </w:r>
      <w:r w:rsidR="00F44C4D">
        <w:rPr>
          <w:i/>
          <w:iCs/>
        </w:rPr>
        <w:t xml:space="preserve">Ring </w:t>
      </w:r>
      <w:r w:rsidR="00457106" w:rsidRPr="00B94645">
        <w:rPr>
          <w:i/>
          <w:iCs/>
        </w:rPr>
        <w:t>C</w:t>
      </w:r>
      <w:r w:rsidR="00457106" w:rsidRPr="00B94645">
        <w:rPr>
          <w:i/>
          <w:iCs/>
        </w:rPr>
        <w:t>ycle</w:t>
      </w:r>
      <w:r w:rsidR="00457106">
        <w:t xml:space="preserve"> </w:t>
      </w:r>
      <w:r w:rsidR="00F44C4D">
        <w:t>ceased</w:t>
      </w:r>
      <w:r w:rsidR="00612629">
        <w:t xml:space="preserve"> to be performed</w:t>
      </w:r>
      <w:r w:rsidR="00F44C4D">
        <w:t xml:space="preserve"> in </w:t>
      </w:r>
      <w:r w:rsidR="00F44C4D" w:rsidRPr="00F44C4D">
        <w:t>Bayreuth</w:t>
      </w:r>
      <w:r w:rsidR="00F44C4D">
        <w:rPr>
          <w:rStyle w:val="FootnoteReference"/>
        </w:rPr>
        <w:footnoteReference w:id="1"/>
      </w:r>
      <w:r w:rsidR="00F44C4D">
        <w:t xml:space="preserve"> as a signal for </w:t>
      </w:r>
      <w:r w:rsidR="00C73233">
        <w:t xml:space="preserve">a </w:t>
      </w:r>
      <w:r w:rsidR="00F44C4D">
        <w:t xml:space="preserve">boycott across Germany. </w:t>
      </w:r>
      <w:r w:rsidR="00F44C4D">
        <w:rPr>
          <w:i/>
          <w:iCs/>
        </w:rPr>
        <w:t>Parsifal</w:t>
      </w:r>
      <w:r w:rsidR="00F44C4D">
        <w:t xml:space="preserve"> was </w:t>
      </w:r>
      <w:r w:rsidR="00C73233">
        <w:t>considered</w:t>
      </w:r>
      <w:r w:rsidR="00F44C4D">
        <w:t xml:space="preserve"> an overly Christian and pacifist work, while the fall of Valhalla at the end of </w:t>
      </w:r>
      <w:r w:rsidR="00F44C4D">
        <w:rPr>
          <w:i/>
          <w:iCs/>
        </w:rPr>
        <w:t>The Ring</w:t>
      </w:r>
      <w:r w:rsidR="00F44C4D">
        <w:t xml:space="preserve"> </w:t>
      </w:r>
      <w:r w:rsidR="00DD263B">
        <w:t>foreshadowed the fall of the Third Reich and expressed scorn toward dictatorial and oppressive regimes (Hacohen-Finchover, 1997: 475–496).</w:t>
      </w:r>
      <w:r w:rsidR="00F44C4D">
        <w:t xml:space="preserve"> </w:t>
      </w:r>
    </w:p>
    <w:p w14:paraId="6689C9ED" w14:textId="2AAD1D40" w:rsidR="00DD263B" w:rsidRDefault="00DD263B" w:rsidP="00C11692">
      <w:pPr>
        <w:ind w:firstLine="720"/>
        <w:jc w:val="both"/>
      </w:pPr>
      <w:r>
        <w:t xml:space="preserve">It is my claim in this book, however, that </w:t>
      </w:r>
      <w:proofErr w:type="gramStart"/>
      <w:r>
        <w:t>in order to</w:t>
      </w:r>
      <w:proofErr w:type="gramEnd"/>
      <w:r>
        <w:t xml:space="preserve"> truly understand Wagner</w:t>
      </w:r>
      <w:r w:rsidR="00457106">
        <w:t>,</w:t>
      </w:r>
      <w:r>
        <w:t xml:space="preserve"> one has to set aside such anachronistic details and examine him in the context </w:t>
      </w:r>
      <w:commentRangeStart w:id="7"/>
      <w:r>
        <w:t>of his own era.</w:t>
      </w:r>
      <w:commentRangeEnd w:id="7"/>
      <w:r>
        <w:rPr>
          <w:rStyle w:val="CommentReference"/>
        </w:rPr>
        <w:commentReference w:id="7"/>
      </w:r>
      <w:r w:rsidRPr="00DD263B">
        <w:t xml:space="preserve"> </w:t>
      </w:r>
      <w:r w:rsidR="00643C57" w:rsidRPr="00B94645">
        <w:rPr>
          <w:highlight w:val="yellow"/>
        </w:rPr>
        <w:t xml:space="preserve">The book will clarify how Wagner's ideology regarding Jews and Germans was artistically expressed in the musical dramas he wrote. Not only did he </w:t>
      </w:r>
      <w:r w:rsidR="00643C57">
        <w:rPr>
          <w:highlight w:val="yellow"/>
        </w:rPr>
        <w:t>express</w:t>
      </w:r>
      <w:r w:rsidR="00643C57" w:rsidRPr="00B94645">
        <w:rPr>
          <w:highlight w:val="yellow"/>
        </w:rPr>
        <w:t xml:space="preserve"> ideas from his theoretical writings in his musical compositions, but concepts that remained ambiguous in his writings are reinforced and clarified in the dramas through the plot and text, and above all, through the music</w:t>
      </w:r>
      <w:r w:rsidR="00643C57" w:rsidRPr="00B94645">
        <w:rPr>
          <w:highlight w:val="yellow"/>
        </w:rPr>
        <w:t>.</w:t>
      </w:r>
      <w:r w:rsidR="00643C57">
        <w:t xml:space="preserve"> </w:t>
      </w:r>
      <w:r w:rsidRPr="00DD263B">
        <w:t xml:space="preserve">The </w:t>
      </w:r>
      <w:r>
        <w:t xml:space="preserve">thread </w:t>
      </w:r>
      <w:r w:rsidR="00643C57">
        <w:t>guiding</w:t>
      </w:r>
      <w:r>
        <w:t xml:space="preserve"> our analysis </w:t>
      </w:r>
      <w:r w:rsidR="00643C57">
        <w:t>is</w:t>
      </w:r>
      <w:r>
        <w:t xml:space="preserve"> the </w:t>
      </w:r>
      <w:r w:rsidRPr="00DD263B">
        <w:t xml:space="preserve">hidden </w:t>
      </w:r>
      <w:r>
        <w:t>sub</w:t>
      </w:r>
      <w:r w:rsidRPr="00DD263B">
        <w:t>text of the relationship between Germanness and J</w:t>
      </w:r>
      <w:r w:rsidR="00C11692">
        <w:t>ewishness</w:t>
      </w:r>
      <w:r w:rsidRPr="00DD263B">
        <w:t xml:space="preserve"> in Wagner</w:t>
      </w:r>
      <w:r>
        <w:t>’</w:t>
      </w:r>
      <w:r w:rsidRPr="00DD263B">
        <w:t>s operas. Key characters in his operas represent social, ethnic, ideological</w:t>
      </w:r>
      <w:r w:rsidR="00C11692">
        <w:t>,</w:t>
      </w:r>
      <w:r w:rsidRPr="00DD263B">
        <w:t xml:space="preserve"> </w:t>
      </w:r>
      <w:r w:rsidR="00C11692">
        <w:t>and</w:t>
      </w:r>
      <w:r w:rsidRPr="00DD263B">
        <w:t xml:space="preserve"> aesthetic concepts </w:t>
      </w:r>
      <w:r w:rsidR="00C11692">
        <w:t>related</w:t>
      </w:r>
      <w:r w:rsidRPr="00DD263B">
        <w:t xml:space="preserve"> to Germans </w:t>
      </w:r>
      <w:r w:rsidR="00C11692">
        <w:t>and</w:t>
      </w:r>
      <w:r w:rsidRPr="00DD263B">
        <w:t xml:space="preserve"> Jews, and these representations reveal the dramatic meaning of the operas</w:t>
      </w:r>
      <w:r w:rsidR="00C11692">
        <w:t>. To make matters more complex, the</w:t>
      </w:r>
      <w:r w:rsidRPr="00DD263B">
        <w:t xml:space="preserve"> character</w:t>
      </w:r>
      <w:r w:rsidR="00C11692">
        <w:t>s</w:t>
      </w:r>
      <w:r w:rsidRPr="00DD263B">
        <w:t xml:space="preserve"> </w:t>
      </w:r>
      <w:r w:rsidR="00C11692">
        <w:t>are multifaceted figures, embodying both</w:t>
      </w:r>
      <w:r w:rsidRPr="00DD263B">
        <w:t xml:space="preserve"> positive and negative</w:t>
      </w:r>
      <w:r w:rsidR="00C11692">
        <w:t xml:space="preserve"> aspects of these concepts</w:t>
      </w:r>
      <w:r w:rsidRPr="00DD263B">
        <w:t>.</w:t>
      </w:r>
      <w:r w:rsidR="00C11692">
        <w:t xml:space="preserve"> Thus, in </w:t>
      </w:r>
      <w:r w:rsidR="00C11692">
        <w:rPr>
          <w:i/>
          <w:iCs/>
        </w:rPr>
        <w:t>The Ring</w:t>
      </w:r>
      <w:r w:rsidR="00C11692">
        <w:t>, for example, each character contribute</w:t>
      </w:r>
      <w:r w:rsidR="00612629">
        <w:t>s</w:t>
      </w:r>
      <w:r w:rsidR="00C11692">
        <w:t xml:space="preserve"> to the fall of Valhalla in some </w:t>
      </w:r>
      <w:r w:rsidR="00771ACD">
        <w:t xml:space="preserve">manner. </w:t>
      </w:r>
      <w:r w:rsidR="00C11692">
        <w:t xml:space="preserve"> </w:t>
      </w:r>
      <w:r w:rsidR="00457106">
        <w:t>The German</w:t>
      </w:r>
      <w:r w:rsidR="00C11692">
        <w:t xml:space="preserve"> characters are relatively easily identifiable because they borrow from Germanic mythology and German history (for instance, Hans Sachs or </w:t>
      </w:r>
      <w:r w:rsidR="00C11692" w:rsidRPr="00C11692">
        <w:t>Wolfram von Eschenbach</w:t>
      </w:r>
      <w:r w:rsidR="00C11692">
        <w:t xml:space="preserve">). The </w:t>
      </w:r>
      <w:r w:rsidR="003550D5">
        <w:t xml:space="preserve">geographic </w:t>
      </w:r>
      <w:r w:rsidR="00C11692">
        <w:t xml:space="preserve">context in which the operas are set is also </w:t>
      </w:r>
      <w:r w:rsidR="003550D5">
        <w:t>explicitly</w:t>
      </w:r>
      <w:r w:rsidR="00C11692">
        <w:t xml:space="preserve"> defined as Germanic (the R</w:t>
      </w:r>
      <w:r w:rsidR="003550D5">
        <w:t>hine</w:t>
      </w:r>
      <w:r w:rsidR="00C11692">
        <w:t xml:space="preserve">, </w:t>
      </w:r>
      <w:r w:rsidR="00C11692" w:rsidRPr="00C11692">
        <w:t>N</w:t>
      </w:r>
      <w:r w:rsidR="007F558F">
        <w:t>urem</w:t>
      </w:r>
      <w:r w:rsidR="00C11692" w:rsidRPr="00C11692">
        <w:t>berg</w:t>
      </w:r>
      <w:r w:rsidR="00C11692">
        <w:t xml:space="preserve">, Wartburg, </w:t>
      </w:r>
      <w:r w:rsidR="00771ACD">
        <w:t>and so on</w:t>
      </w:r>
      <w:r w:rsidR="00C11692">
        <w:t>).</w:t>
      </w:r>
    </w:p>
    <w:p w14:paraId="0E83D1DD" w14:textId="350B29D0" w:rsidR="007F558F" w:rsidRDefault="007F558F" w:rsidP="007F558F">
      <w:pPr>
        <w:ind w:firstLine="720"/>
        <w:jc w:val="both"/>
      </w:pPr>
      <w:r>
        <w:lastRenderedPageBreak/>
        <w:t xml:space="preserve">The problem arises when we try to identify characters as Jewish, since in this instance, Wagner refrains from calling the thing by its name. The tradition of Wagnerian studies recognizes certain characters, such as </w:t>
      </w:r>
      <w:r w:rsidRPr="007F558F">
        <w:t>Sixtus Beckmesser</w:t>
      </w:r>
      <w:r>
        <w:t xml:space="preserve"> from </w:t>
      </w:r>
      <w:r w:rsidRPr="007F558F">
        <w:rPr>
          <w:i/>
          <w:iCs/>
        </w:rPr>
        <w:t>Die Meistersinger</w:t>
      </w:r>
      <w:r>
        <w:t xml:space="preserve">, Kundry from </w:t>
      </w:r>
      <w:r>
        <w:rPr>
          <w:i/>
          <w:iCs/>
        </w:rPr>
        <w:t>Parsifal</w:t>
      </w:r>
      <w:r>
        <w:t xml:space="preserve">, and </w:t>
      </w:r>
      <w:proofErr w:type="spellStart"/>
      <w:r>
        <w:t>Aberich</w:t>
      </w:r>
      <w:proofErr w:type="spellEnd"/>
      <w:r>
        <w:t>, Mime</w:t>
      </w:r>
      <w:r w:rsidR="00457106">
        <w:t>,</w:t>
      </w:r>
      <w:r>
        <w:t xml:space="preserve"> and Hagen from </w:t>
      </w:r>
      <w:r w:rsidRPr="007F558F">
        <w:rPr>
          <w:i/>
          <w:iCs/>
        </w:rPr>
        <w:t>The Ring</w:t>
      </w:r>
      <w:r>
        <w:rPr>
          <w:i/>
          <w:iCs/>
        </w:rPr>
        <w:t xml:space="preserve">, </w:t>
      </w:r>
      <w:r>
        <w:t xml:space="preserve">as possessing Jewish characteristics. Critics who interpreted Wagner’s work in this manner include Theodor Adorno (1952), Hartmut Zelinsky, who produced the most comprehensive analyses of the abovementioned </w:t>
      </w:r>
      <w:commentRangeStart w:id="8"/>
      <w:r>
        <w:t>characters</w:t>
      </w:r>
      <w:commentRangeEnd w:id="8"/>
      <w:r w:rsidR="00BC4E6F">
        <w:rPr>
          <w:rStyle w:val="CommentReference"/>
        </w:rPr>
        <w:commentReference w:id="8"/>
      </w:r>
      <w:r>
        <w:t>, Paul Lawrence Rose (1992), and Mark Weiner (1995).</w:t>
      </w:r>
      <w:r w:rsidR="00BC4E6F" w:rsidRPr="00BC4E6F">
        <w:t xml:space="preserve"> Barry Millington</w:t>
      </w:r>
      <w:r w:rsidR="00BC4E6F">
        <w:t xml:space="preserve"> </w:t>
      </w:r>
      <w:r w:rsidR="00BC4E6F" w:rsidRPr="00BC4E6F">
        <w:t xml:space="preserve">and David Levin </w:t>
      </w:r>
      <w:r w:rsidR="00BC4E6F">
        <w:t>built on</w:t>
      </w:r>
      <w:r w:rsidR="00BC4E6F" w:rsidRPr="00BC4E6F">
        <w:t xml:space="preserve"> Adorno</w:t>
      </w:r>
      <w:r w:rsidR="00BC4E6F">
        <w:t>’</w:t>
      </w:r>
      <w:r w:rsidR="00BC4E6F" w:rsidRPr="00BC4E6F">
        <w:t>s thesis that Wagner</w:t>
      </w:r>
      <w:r w:rsidR="00BC4E6F">
        <w:t>’</w:t>
      </w:r>
      <w:r w:rsidR="00BC4E6F" w:rsidRPr="00BC4E6F">
        <w:t>s operas</w:t>
      </w:r>
      <w:r w:rsidR="00BC4E6F">
        <w:t xml:space="preserve"> contain elements of anti-Semitism, and</w:t>
      </w:r>
      <w:r w:rsidR="00BC4E6F" w:rsidRPr="00BC4E6F">
        <w:t xml:space="preserve"> </w:t>
      </w:r>
      <w:r w:rsidR="00BC4E6F">
        <w:t>t</w:t>
      </w:r>
      <w:r w:rsidR="00BC4E6F" w:rsidRPr="00BC4E6F">
        <w:t>he composer</w:t>
      </w:r>
      <w:r w:rsidR="00BC4E6F">
        <w:t>’</w:t>
      </w:r>
      <w:r w:rsidR="00BC4E6F" w:rsidRPr="00BC4E6F">
        <w:t>s great-grandson, Gottfried</w:t>
      </w:r>
      <w:r w:rsidR="00BC4E6F">
        <w:t xml:space="preserve"> Wagner</w:t>
      </w:r>
      <w:r w:rsidR="00BC4E6F" w:rsidRPr="00BC4E6F">
        <w:t xml:space="preserve">, even went so far as to claim that he predicted the </w:t>
      </w:r>
      <w:r w:rsidR="00771ACD">
        <w:t>F</w:t>
      </w:r>
      <w:r w:rsidR="00BC4E6F" w:rsidRPr="00BC4E6F">
        <w:t xml:space="preserve">inal </w:t>
      </w:r>
      <w:r w:rsidR="00771ACD">
        <w:t>S</w:t>
      </w:r>
      <w:commentRangeStart w:id="9"/>
      <w:r w:rsidR="00BC4E6F" w:rsidRPr="00BC4E6F">
        <w:t>olution</w:t>
      </w:r>
      <w:commentRangeEnd w:id="9"/>
      <w:r w:rsidR="00BC4E6F">
        <w:rPr>
          <w:rStyle w:val="CommentReference"/>
        </w:rPr>
        <w:commentReference w:id="9"/>
      </w:r>
      <w:r w:rsidR="00BC4E6F" w:rsidRPr="00BC4E6F">
        <w:t xml:space="preserve">. These researchers, </w:t>
      </w:r>
      <w:proofErr w:type="gramStart"/>
      <w:r w:rsidR="00BC4E6F">
        <w:t>with the exception of</w:t>
      </w:r>
      <w:proofErr w:type="gramEnd"/>
      <w:r w:rsidR="00BC4E6F" w:rsidRPr="00BC4E6F">
        <w:t xml:space="preserve"> Weiner, </w:t>
      </w:r>
      <w:r w:rsidR="00BC4E6F">
        <w:t>made their claims based</w:t>
      </w:r>
      <w:r w:rsidR="00BC4E6F" w:rsidRPr="00BC4E6F">
        <w:t xml:space="preserve"> on the </w:t>
      </w:r>
      <w:r w:rsidR="00BC4E6F">
        <w:t>librettos alone</w:t>
      </w:r>
      <w:r w:rsidR="00BC4E6F" w:rsidRPr="00BC4E6F">
        <w:t xml:space="preserve">, </w:t>
      </w:r>
      <w:r w:rsidR="00BC4E6F">
        <w:t xml:space="preserve">while discussing </w:t>
      </w:r>
      <w:r w:rsidR="00BC4E6F" w:rsidRPr="00BC4E6F">
        <w:t>the music briefly</w:t>
      </w:r>
      <w:r w:rsidR="00BC4E6F">
        <w:t xml:space="preserve"> and in words only</w:t>
      </w:r>
      <w:r w:rsidR="00BC4E6F" w:rsidRPr="00BC4E6F">
        <w:t xml:space="preserve">, without a detailed analysis </w:t>
      </w:r>
      <w:r w:rsidR="00612629">
        <w:t xml:space="preserve">of </w:t>
      </w:r>
      <w:r w:rsidR="00BC4E6F">
        <w:t>or examples from the scores</w:t>
      </w:r>
      <w:r w:rsidR="00BC4E6F" w:rsidRPr="00BC4E6F">
        <w:t xml:space="preserve">. </w:t>
      </w:r>
      <w:proofErr w:type="gramStart"/>
      <w:r w:rsidR="00BC4E6F" w:rsidRPr="00BC4E6F">
        <w:t xml:space="preserve">All </w:t>
      </w:r>
      <w:r w:rsidR="00BC4E6F">
        <w:t>of</w:t>
      </w:r>
      <w:proofErr w:type="gramEnd"/>
      <w:r w:rsidR="00BC4E6F">
        <w:t xml:space="preserve"> </w:t>
      </w:r>
      <w:r w:rsidR="00BC4E6F" w:rsidRPr="00BC4E6F">
        <w:t xml:space="preserve">these scholars belong to the </w:t>
      </w:r>
      <w:r w:rsidR="00BC4E6F">
        <w:t xml:space="preserve">post-WWII </w:t>
      </w:r>
      <w:r w:rsidR="00BC4E6F" w:rsidRPr="00BC4E6F">
        <w:t>period, and their interpretation</w:t>
      </w:r>
      <w:r w:rsidR="00BC4E6F">
        <w:t>s—</w:t>
      </w:r>
      <w:r w:rsidR="00BC4E6F" w:rsidRPr="00BC4E6F">
        <w:t>consciously or unconsciously</w:t>
      </w:r>
      <w:r w:rsidR="00BC4E6F">
        <w:t xml:space="preserve">— are </w:t>
      </w:r>
      <w:r w:rsidR="00BC4E6F" w:rsidRPr="00BC4E6F">
        <w:t xml:space="preserve">influenced by the </w:t>
      </w:r>
      <w:r w:rsidR="00BC4E6F">
        <w:t xml:space="preserve">horrific events </w:t>
      </w:r>
      <w:r w:rsidR="00BC4E6F" w:rsidRPr="00BC4E6F">
        <w:t xml:space="preserve">that took place many years after </w:t>
      </w:r>
      <w:r w:rsidR="00BC4E6F">
        <w:t>Wagner’s</w:t>
      </w:r>
      <w:r w:rsidR="00BC4E6F" w:rsidRPr="00BC4E6F">
        <w:t xml:space="preserve"> death.</w:t>
      </w:r>
    </w:p>
    <w:p w14:paraId="74D58AC3" w14:textId="2244283B" w:rsidR="00C33AF4" w:rsidRDefault="00C33AF4" w:rsidP="00E15638">
      <w:pPr>
        <w:ind w:firstLine="720"/>
        <w:jc w:val="both"/>
      </w:pPr>
      <w:r>
        <w:t xml:space="preserve">As mentioned, one of the characters that has been identified as markedly Jewish is Kundry from </w:t>
      </w:r>
      <w:r>
        <w:rPr>
          <w:i/>
          <w:iCs/>
        </w:rPr>
        <w:t>Parsifal</w:t>
      </w:r>
      <w:r>
        <w:t xml:space="preserve">, whom Wagner himself described as “the wandering Jew” (Rose, 1992: 172). In the libretto of the second act of </w:t>
      </w:r>
      <w:r>
        <w:rPr>
          <w:i/>
          <w:iCs/>
        </w:rPr>
        <w:t>Parsifal</w:t>
      </w:r>
      <w:r>
        <w:t xml:space="preserve">, </w:t>
      </w:r>
      <w:proofErr w:type="spellStart"/>
      <w:r>
        <w:t>Klingsor</w:t>
      </w:r>
      <w:proofErr w:type="spellEnd"/>
      <w:r>
        <w:t xml:space="preserve"> reminds Kundry that in her previous life</w:t>
      </w:r>
      <w:r w:rsidR="00457106">
        <w:t>,</w:t>
      </w:r>
      <w:r>
        <w:t xml:space="preserve"> she was Herodias—a princess descendant from the Herod dynasty in the Second Temple period. Another character who has regularly been acknowledged as Jewish is </w:t>
      </w:r>
      <w:r w:rsidRPr="007F558F">
        <w:t>Sixtus Beckmesser</w:t>
      </w:r>
      <w:r>
        <w:t xml:space="preserve"> from </w:t>
      </w:r>
      <w:r w:rsidRPr="007F558F">
        <w:rPr>
          <w:i/>
          <w:iCs/>
        </w:rPr>
        <w:t>Die Meistersinger</w:t>
      </w:r>
      <w:r>
        <w:t xml:space="preserve">—a parodic representation of the Austrian music critic </w:t>
      </w:r>
      <w:commentRangeStart w:id="10"/>
      <w:r w:rsidRPr="00C33AF4">
        <w:t xml:space="preserve">Eduard </w:t>
      </w:r>
      <w:proofErr w:type="spellStart"/>
      <w:r w:rsidRPr="00C33AF4">
        <w:t>Hanslick</w:t>
      </w:r>
      <w:proofErr w:type="spellEnd"/>
      <w:r>
        <w:t>.</w:t>
      </w:r>
      <w:commentRangeEnd w:id="10"/>
      <w:r>
        <w:rPr>
          <w:rStyle w:val="CommentReference"/>
        </w:rPr>
        <w:commentReference w:id="10"/>
      </w:r>
      <w:r>
        <w:rPr>
          <w:rStyle w:val="FootnoteReference"/>
        </w:rPr>
        <w:footnoteReference w:id="2"/>
      </w:r>
      <w:r>
        <w:t xml:space="preserve"> A fierce critic of Wagner, </w:t>
      </w:r>
      <w:proofErr w:type="spellStart"/>
      <w:r>
        <w:t>Hanslick</w:t>
      </w:r>
      <w:proofErr w:type="spellEnd"/>
      <w:r>
        <w:t xml:space="preserve"> was of Jewish heritage, as Wagner mentioned repeatedly (Zuckerman, 2002: 34). Both of these characters have a unique singing style, which is accompanied by </w:t>
      </w:r>
      <w:r>
        <w:lastRenderedPageBreak/>
        <w:t xml:space="preserve">stylistically marked orchestration that separates them from the </w:t>
      </w:r>
      <w:r w:rsidR="00E15638">
        <w:t xml:space="preserve">rest of </w:t>
      </w:r>
      <w:commentRangeStart w:id="11"/>
      <w:r w:rsidR="00E15638">
        <w:t>the cast</w:t>
      </w:r>
      <w:r w:rsidR="00AA5B53">
        <w:t xml:space="preserve"> </w:t>
      </w:r>
      <w:r w:rsidR="00AA5B53" w:rsidRPr="00B94645">
        <w:rPr>
          <w:highlight w:val="yellow"/>
        </w:rPr>
        <w:t>(</w:t>
      </w:r>
      <w:r w:rsidR="00AA5B53" w:rsidRPr="00B94645">
        <w:rPr>
          <w:highlight w:val="yellow"/>
        </w:rPr>
        <w:t xml:space="preserve">such as the music of Parsifal, </w:t>
      </w:r>
      <w:proofErr w:type="spellStart"/>
      <w:r w:rsidR="00AA5B53" w:rsidRPr="00B94645">
        <w:rPr>
          <w:highlight w:val="yellow"/>
        </w:rPr>
        <w:t>Amphortes</w:t>
      </w:r>
      <w:proofErr w:type="spellEnd"/>
      <w:r w:rsidR="00AA5B53" w:rsidRPr="00B94645">
        <w:rPr>
          <w:highlight w:val="yellow"/>
        </w:rPr>
        <w:t>, and</w:t>
      </w:r>
      <w:r w:rsidR="00AA5B53" w:rsidRPr="00B94645">
        <w:rPr>
          <w:highlight w:val="yellow"/>
        </w:rPr>
        <w:t xml:space="preserve"> others)</w:t>
      </w:r>
      <w:r w:rsidR="00E15638">
        <w:t>.</w:t>
      </w:r>
      <w:commentRangeEnd w:id="11"/>
      <w:r w:rsidR="00E15638">
        <w:rPr>
          <w:rStyle w:val="CommentReference"/>
        </w:rPr>
        <w:commentReference w:id="11"/>
      </w:r>
      <w:r w:rsidR="00E15638">
        <w:rPr>
          <w:rStyle w:val="FootnoteReference"/>
        </w:rPr>
        <w:footnoteReference w:id="3"/>
      </w:r>
      <w:r w:rsidR="00E15638">
        <w:t xml:space="preserve"> The musical arrangement is in line with Wagner’s description of Jewish speech and singing in his article “</w:t>
      </w:r>
      <w:r w:rsidR="00E15638" w:rsidRPr="00E15638">
        <w:t xml:space="preserve">Das </w:t>
      </w:r>
      <w:proofErr w:type="spellStart"/>
      <w:r w:rsidR="00E15638" w:rsidRPr="00E15638">
        <w:t>Judenthum</w:t>
      </w:r>
      <w:proofErr w:type="spellEnd"/>
      <w:r w:rsidR="00E15638" w:rsidRPr="00E15638">
        <w:t xml:space="preserve"> in der Musik</w:t>
      </w:r>
      <w:r w:rsidR="00E15638">
        <w:t>” (“Judaism in Music”).</w:t>
      </w:r>
      <w:r w:rsidR="00E15638">
        <w:rPr>
          <w:rStyle w:val="FootnoteReference"/>
        </w:rPr>
        <w:footnoteReference w:id="4"/>
      </w:r>
      <w:r w:rsidR="00E15638">
        <w:t xml:space="preserve"> Wagner meticulously differentiated the musical language of each of his dramas from one another; yet, when it came to characters who had Jewish </w:t>
      </w:r>
      <w:commentRangeStart w:id="12"/>
      <w:r w:rsidR="00E15638">
        <w:t>connotations</w:t>
      </w:r>
      <w:commentRangeEnd w:id="12"/>
      <w:r w:rsidR="00776DB5">
        <w:rPr>
          <w:rStyle w:val="CommentReference"/>
        </w:rPr>
        <w:commentReference w:id="12"/>
      </w:r>
      <w:r w:rsidR="00E15638">
        <w:t>, he used similar musical motifs that are very easily recognizable and retain common elements across the different operas.</w:t>
      </w:r>
    </w:p>
    <w:p w14:paraId="18E58EC5" w14:textId="71747702" w:rsidR="0083289A" w:rsidRDefault="00776DB5" w:rsidP="00E15638">
      <w:pPr>
        <w:ind w:firstLine="720"/>
        <w:jc w:val="both"/>
      </w:pPr>
      <w:r>
        <w:t>It should be borne in mind</w:t>
      </w:r>
      <w:r w:rsidR="0083289A">
        <w:t xml:space="preserve"> that Wagner’s musical dramas were not created in a vacuum but in a very specific cultural environment</w:t>
      </w:r>
      <w:r w:rsidRPr="00776DB5">
        <w:t xml:space="preserve"> </w:t>
      </w:r>
      <w:r>
        <w:t xml:space="preserve">and that </w:t>
      </w:r>
      <w:r w:rsidRPr="0083289A">
        <w:t>modern stagings of Wagne</w:t>
      </w:r>
      <w:r>
        <w:t>r’s</w:t>
      </w:r>
      <w:r w:rsidRPr="0083289A">
        <w:t xml:space="preserve"> operas </w:t>
      </w:r>
      <w:r>
        <w:t>tend to</w:t>
      </w:r>
      <w:r w:rsidRPr="0083289A">
        <w:t xml:space="preserve"> </w:t>
      </w:r>
      <w:r>
        <w:t xml:space="preserve">overlook, if not outright </w:t>
      </w:r>
      <w:r w:rsidRPr="0083289A">
        <w:t>erase the author</w:t>
      </w:r>
      <w:r>
        <w:t>’</w:t>
      </w:r>
      <w:r w:rsidRPr="0083289A">
        <w:t xml:space="preserve">s original </w:t>
      </w:r>
      <w:commentRangeStart w:id="13"/>
      <w:r w:rsidRPr="0083289A">
        <w:t>intentions</w:t>
      </w:r>
      <w:commentRangeEnd w:id="13"/>
      <w:r>
        <w:rPr>
          <w:rStyle w:val="CommentReference"/>
        </w:rPr>
        <w:commentReference w:id="13"/>
      </w:r>
      <w:r w:rsidR="0083289A">
        <w:t xml:space="preserve">. Thus, every stereotype he reproduced on stage, whether through music, text, or outward appearance, would have been much more familiar to his nineteenth-century German audience than they are to us today. </w:t>
      </w:r>
      <w:r w:rsidR="0083289A" w:rsidRPr="0083289A">
        <w:t xml:space="preserve">Wagner was </w:t>
      </w:r>
      <w:proofErr w:type="gramStart"/>
      <w:r w:rsidR="0083289A" w:rsidRPr="0083289A">
        <w:t>well aware</w:t>
      </w:r>
      <w:proofErr w:type="gramEnd"/>
      <w:r w:rsidR="0083289A" w:rsidRPr="0083289A">
        <w:t xml:space="preserve"> of these </w:t>
      </w:r>
      <w:r w:rsidRPr="0083289A">
        <w:t>stereotypes and</w:t>
      </w:r>
      <w:r w:rsidR="0083289A" w:rsidRPr="0083289A">
        <w:t xml:space="preserve"> was not the first to use them. It is </w:t>
      </w:r>
      <w:r w:rsidR="0083289A">
        <w:t>a well-</w:t>
      </w:r>
      <w:r w:rsidR="0083289A" w:rsidRPr="0083289A">
        <w:t>known</w:t>
      </w:r>
      <w:r w:rsidR="0083289A">
        <w:t xml:space="preserve"> fact</w:t>
      </w:r>
      <w:r w:rsidR="0083289A" w:rsidRPr="0083289A">
        <w:t xml:space="preserve"> that he admired Shakespeare from a young </w:t>
      </w:r>
      <w:r w:rsidRPr="0083289A">
        <w:t>age and</w:t>
      </w:r>
      <w:r w:rsidR="0083289A" w:rsidRPr="0083289A">
        <w:t xml:space="preserve"> </w:t>
      </w:r>
      <w:r w:rsidR="0083289A">
        <w:t>was surely familiar with</w:t>
      </w:r>
      <w:r w:rsidR="0083289A" w:rsidRPr="0083289A">
        <w:t xml:space="preserve"> play</w:t>
      </w:r>
      <w:r w:rsidR="0083289A">
        <w:t>s</w:t>
      </w:r>
      <w:r w:rsidR="0083289A" w:rsidRPr="0083289A">
        <w:t xml:space="preserve"> like </w:t>
      </w:r>
      <w:r w:rsidR="0083289A" w:rsidRPr="0083289A">
        <w:rPr>
          <w:i/>
          <w:iCs/>
        </w:rPr>
        <w:t>The Merchant of Venice</w:t>
      </w:r>
      <w:r w:rsidR="0083289A" w:rsidRPr="0083289A">
        <w:t xml:space="preserve"> </w:t>
      </w:r>
      <w:r w:rsidR="0083289A">
        <w:t>or</w:t>
      </w:r>
      <w:r w:rsidR="0083289A" w:rsidRPr="0083289A">
        <w:t xml:space="preserve"> </w:t>
      </w:r>
      <w:r w:rsidR="0083289A" w:rsidRPr="0083289A">
        <w:rPr>
          <w:i/>
          <w:iCs/>
        </w:rPr>
        <w:t>Nathan the Wise</w:t>
      </w:r>
      <w:r w:rsidR="0083289A" w:rsidRPr="0083289A">
        <w:t xml:space="preserve"> by Gotthold Ephraim Lessing</w:t>
      </w:r>
      <w:r w:rsidR="0083289A">
        <w:t>, for all that this implies</w:t>
      </w:r>
      <w:r w:rsidR="0083289A" w:rsidRPr="0083289A">
        <w:t>.</w:t>
      </w:r>
    </w:p>
    <w:p w14:paraId="4A167CA1" w14:textId="424BBF31" w:rsidR="0083289A" w:rsidRPr="00C33AF4" w:rsidRDefault="00612629" w:rsidP="00E15638">
      <w:pPr>
        <w:ind w:firstLine="720"/>
        <w:jc w:val="both"/>
      </w:pPr>
      <w:r>
        <w:t xml:space="preserve">This leads one to wonder </w:t>
      </w:r>
      <w:r w:rsidR="0083289A" w:rsidRPr="0083289A">
        <w:t xml:space="preserve">why </w:t>
      </w:r>
      <w:r w:rsidR="0083289A">
        <w:t xml:space="preserve">Wagner </w:t>
      </w:r>
      <w:r>
        <w:t xml:space="preserve">chose </w:t>
      </w:r>
      <w:r w:rsidR="0083289A">
        <w:t>not</w:t>
      </w:r>
      <w:r w:rsidR="0083289A" w:rsidRPr="0083289A">
        <w:t xml:space="preserve"> </w:t>
      </w:r>
      <w:r>
        <w:t>to represent explicitly</w:t>
      </w:r>
      <w:r w:rsidR="0083289A" w:rsidRPr="0083289A">
        <w:t xml:space="preserve"> Jewish figure</w:t>
      </w:r>
      <w:r w:rsidR="0083289A">
        <w:t>s</w:t>
      </w:r>
      <w:r w:rsidR="0083289A" w:rsidRPr="0083289A">
        <w:t xml:space="preserve">, but </w:t>
      </w:r>
      <w:r>
        <w:t>hint at Jewishness through implicit attributes.</w:t>
      </w:r>
      <w:r w:rsidR="0083289A" w:rsidRPr="0083289A">
        <w:t xml:space="preserve"> </w:t>
      </w:r>
      <w:r w:rsidR="0083289A">
        <w:t>To my mind</w:t>
      </w:r>
      <w:r w:rsidR="0083289A" w:rsidRPr="0083289A">
        <w:t xml:space="preserve">, the answer lies in the fact that </w:t>
      </w:r>
      <w:r w:rsidR="0083289A">
        <w:t>his</w:t>
      </w:r>
      <w:r w:rsidR="0083289A" w:rsidRPr="0083289A">
        <w:t xml:space="preserve"> </w:t>
      </w:r>
      <w:r w:rsidR="0083289A">
        <w:t>operas were not</w:t>
      </w:r>
      <w:r w:rsidR="0083289A" w:rsidRPr="0083289A">
        <w:t xml:space="preserve"> about Jews</w:t>
      </w:r>
      <w:r w:rsidR="0083289A">
        <w:t xml:space="preserve">. </w:t>
      </w:r>
      <w:r w:rsidR="0083289A" w:rsidRPr="0083289A">
        <w:t xml:space="preserve">His intention was to create </w:t>
      </w:r>
      <w:r w:rsidR="0083289A">
        <w:t>works</w:t>
      </w:r>
      <w:r w:rsidR="0083289A" w:rsidRPr="0083289A">
        <w:t xml:space="preserve"> that discussed German society</w:t>
      </w:r>
      <w:r w:rsidR="0083289A">
        <w:t xml:space="preserve"> while delivering</w:t>
      </w:r>
      <w:r w:rsidR="0083289A" w:rsidRPr="0083289A">
        <w:t xml:space="preserve"> a universal message. In </w:t>
      </w:r>
      <w:r>
        <w:t xml:space="preserve">a </w:t>
      </w:r>
      <w:r w:rsidR="0083289A" w:rsidRPr="0083289A">
        <w:t xml:space="preserve">sense, </w:t>
      </w:r>
      <w:r w:rsidR="00457106" w:rsidRPr="0083289A">
        <w:t>most of</w:t>
      </w:r>
      <w:r w:rsidR="0083289A">
        <w:t xml:space="preserve"> the </w:t>
      </w:r>
      <w:r w:rsidR="0083289A" w:rsidRPr="0083289A">
        <w:t xml:space="preserve">characters in his operas are not </w:t>
      </w:r>
      <w:r w:rsidR="0083289A">
        <w:t>just</w:t>
      </w:r>
      <w:r w:rsidR="0083289A" w:rsidRPr="0083289A">
        <w:t xml:space="preserve"> German</w:t>
      </w:r>
      <w:r w:rsidR="0083289A">
        <w:t>—</w:t>
      </w:r>
      <w:r w:rsidR="0083289A" w:rsidRPr="0083289A">
        <w:t>they are conceptual, the personification of a web of perceptions and ideas.</w:t>
      </w:r>
      <w:r w:rsidR="001E602C">
        <w:t xml:space="preserve"> “Jewishness” and “Germanness” are thus concepts that are developed through the subtext of</w:t>
      </w:r>
      <w:r w:rsidR="001E602C" w:rsidRPr="001E602C">
        <w:t xml:space="preserve"> the drama</w:t>
      </w:r>
      <w:r w:rsidR="001E602C">
        <w:t>, in the background,</w:t>
      </w:r>
      <w:r w:rsidR="001E602C" w:rsidRPr="001E602C">
        <w:t xml:space="preserve"> </w:t>
      </w:r>
      <w:r w:rsidR="001E602C">
        <w:t>and without the explicit representation of</w:t>
      </w:r>
      <w:r w:rsidR="001E602C" w:rsidRPr="001E602C">
        <w:t xml:space="preserve"> Jews as an ethnic type. Although I </w:t>
      </w:r>
      <w:proofErr w:type="gramStart"/>
      <w:r w:rsidR="001E602C" w:rsidRPr="001E602C">
        <w:t>take into account</w:t>
      </w:r>
      <w:proofErr w:type="gramEnd"/>
      <w:r w:rsidR="001E602C" w:rsidRPr="001E602C">
        <w:t xml:space="preserve"> that Wagner himself saw in some </w:t>
      </w:r>
      <w:r w:rsidR="001E602C">
        <w:t>characters</w:t>
      </w:r>
      <w:r w:rsidR="001E602C" w:rsidRPr="001E602C">
        <w:t xml:space="preserve"> representations of certain Jewish </w:t>
      </w:r>
      <w:r w:rsidR="001E602C">
        <w:t>stereo</w:t>
      </w:r>
      <w:r w:rsidR="001E602C" w:rsidRPr="001E602C">
        <w:t xml:space="preserve">types, </w:t>
      </w:r>
      <w:r w:rsidR="001E602C" w:rsidRPr="001E602C">
        <w:lastRenderedPageBreak/>
        <w:t>the relevance of this matter is secondary to my argument</w:t>
      </w:r>
      <w:r w:rsidR="001E602C">
        <w:t>. Thus</w:t>
      </w:r>
      <w:r>
        <w:t>,</w:t>
      </w:r>
      <w:r w:rsidR="001E602C" w:rsidRPr="001E602C">
        <w:t xml:space="preserve"> </w:t>
      </w:r>
      <w:r w:rsidR="001E602C">
        <w:t>when I</w:t>
      </w:r>
      <w:r w:rsidR="001E602C" w:rsidRPr="001E602C">
        <w:t xml:space="preserve"> use the adjectives </w:t>
      </w:r>
      <w:r w:rsidR="001E602C">
        <w:t>“</w:t>
      </w:r>
      <w:r w:rsidR="001E602C" w:rsidRPr="001E602C">
        <w:t>Jewish</w:t>
      </w:r>
      <w:r w:rsidR="001E602C">
        <w:t>”</w:t>
      </w:r>
      <w:r w:rsidR="001E602C" w:rsidRPr="001E602C">
        <w:t xml:space="preserve"> and </w:t>
      </w:r>
      <w:r w:rsidR="001E602C">
        <w:t>“</w:t>
      </w:r>
      <w:r w:rsidR="001E602C" w:rsidRPr="001E602C">
        <w:t>German</w:t>
      </w:r>
      <w:r w:rsidR="001E602C">
        <w:t>,” it is not in reference to</w:t>
      </w:r>
      <w:r w:rsidR="001E602C" w:rsidRPr="001E602C">
        <w:t xml:space="preserve"> </w:t>
      </w:r>
      <w:r w:rsidR="001E602C">
        <w:t xml:space="preserve">any </w:t>
      </w:r>
      <w:r w:rsidR="001E602C" w:rsidRPr="001E602C">
        <w:t xml:space="preserve">ethnic groups, since my intention is not to prove whether any </w:t>
      </w:r>
      <w:r w:rsidR="001E602C">
        <w:t xml:space="preserve">specific figure embodies </w:t>
      </w:r>
      <w:r w:rsidR="001E602C" w:rsidRPr="001E602C">
        <w:t>a Jew or a German.</w:t>
      </w:r>
    </w:p>
    <w:p w14:paraId="270CFD6E" w14:textId="686BA9B5" w:rsidR="00C33AF4" w:rsidRDefault="001E602C" w:rsidP="007F558F">
      <w:pPr>
        <w:ind w:firstLine="720"/>
        <w:jc w:val="both"/>
      </w:pPr>
      <w:r>
        <w:t>Wagner’s operas contain</w:t>
      </w:r>
      <w:r w:rsidRPr="001E602C">
        <w:t xml:space="preserve"> dramatic, textual</w:t>
      </w:r>
      <w:r>
        <w:t>,</w:t>
      </w:r>
      <w:r w:rsidRPr="001E602C">
        <w:t xml:space="preserve"> and musical parameters, </w:t>
      </w:r>
      <w:r>
        <w:t xml:space="preserve">some </w:t>
      </w:r>
      <w:r w:rsidR="00457106">
        <w:t xml:space="preserve">of </w:t>
      </w:r>
      <w:r w:rsidRPr="001E602C">
        <w:t xml:space="preserve">which are identified with one world, while others are identified with another. The interaction between the two worlds creates a hidden </w:t>
      </w:r>
      <w:r>
        <w:t>sub</w:t>
      </w:r>
      <w:r w:rsidRPr="001E602C">
        <w:t xml:space="preserve">text that runs as </w:t>
      </w:r>
      <w:r>
        <w:t>an invisible</w:t>
      </w:r>
      <w:r w:rsidRPr="001E602C">
        <w:t xml:space="preserve"> thread between the various works. </w:t>
      </w:r>
      <w:r>
        <w:t>Let us take, f</w:t>
      </w:r>
      <w:r w:rsidRPr="001E602C">
        <w:t>or example</w:t>
      </w:r>
      <w:r>
        <w:t>,</w:t>
      </w:r>
      <w:r w:rsidRPr="001E602C">
        <w:t xml:space="preserve"> the transition between the end of the first scene and the beginning of the second scene in </w:t>
      </w:r>
      <w:r w:rsidRPr="001E602C">
        <w:rPr>
          <w:i/>
          <w:iCs/>
        </w:rPr>
        <w:t>Das Rheingold</w:t>
      </w:r>
      <w:r w:rsidRPr="001E602C">
        <w:t xml:space="preserve">. Studies have shown that the </w:t>
      </w:r>
      <w:r>
        <w:t xml:space="preserve">musical </w:t>
      </w:r>
      <w:r w:rsidRPr="001E602C">
        <w:t xml:space="preserve">motif of Valhalla is a </w:t>
      </w:r>
      <w:r w:rsidR="00612629">
        <w:t>variation on</w:t>
      </w:r>
      <w:r w:rsidRPr="001E602C">
        <w:t xml:space="preserve"> the motif of the ring, which is </w:t>
      </w:r>
      <w:r>
        <w:t>linked</w:t>
      </w:r>
      <w:r w:rsidRPr="001E602C">
        <w:t xml:space="preserve"> to Alb</w:t>
      </w:r>
      <w:r>
        <w:t>e</w:t>
      </w:r>
      <w:r w:rsidRPr="001E602C">
        <w:t>rich. It is interesting to note that Wotan and Alb</w:t>
      </w:r>
      <w:r w:rsidR="00F4666B">
        <w:t>e</w:t>
      </w:r>
      <w:r w:rsidRPr="001E602C">
        <w:t xml:space="preserve">rich do not have </w:t>
      </w:r>
      <w:r w:rsidR="00F4666B">
        <w:t>their own</w:t>
      </w:r>
      <w:r w:rsidRPr="001E602C">
        <w:t xml:space="preserve"> leitmotif</w:t>
      </w:r>
      <w:r w:rsidR="00F4666B">
        <w:t>s</w:t>
      </w:r>
      <w:r w:rsidRPr="001E602C">
        <w:t xml:space="preserve">, </w:t>
      </w:r>
      <w:r w:rsidR="00F4666B">
        <w:t>yet</w:t>
      </w:r>
      <w:r w:rsidRPr="001E602C">
        <w:t xml:space="preserve"> the motifs identified with them are </w:t>
      </w:r>
      <w:r w:rsidR="00F4666B">
        <w:t xml:space="preserve">those linked to the </w:t>
      </w:r>
      <w:r w:rsidRPr="001E602C">
        <w:t xml:space="preserve">larger objects </w:t>
      </w:r>
      <w:r w:rsidR="00F4666B">
        <w:t>with which they have some degree of connection</w:t>
      </w:r>
      <w:r w:rsidRPr="001E602C">
        <w:t xml:space="preserve">: Wotan is represented by the motif of the Valhalla </w:t>
      </w:r>
      <w:r w:rsidR="00F4666B">
        <w:t>fortress</w:t>
      </w:r>
      <w:r w:rsidRPr="001E602C">
        <w:t xml:space="preserve">, </w:t>
      </w:r>
      <w:r w:rsidR="00F4666B">
        <w:t>while</w:t>
      </w:r>
      <w:r w:rsidRPr="001E602C">
        <w:t xml:space="preserve"> Alb</w:t>
      </w:r>
      <w:r w:rsidR="00F4666B">
        <w:t>e</w:t>
      </w:r>
      <w:r w:rsidRPr="001E602C">
        <w:t>rich is represented by the motif of the ring</w:t>
      </w:r>
      <w:r w:rsidR="00F4666B">
        <w:t>.</w:t>
      </w:r>
      <w:r w:rsidRPr="001E602C">
        <w:t xml:space="preserve"> </w:t>
      </w:r>
      <w:r w:rsidR="00F4666B">
        <w:t>Albe</w:t>
      </w:r>
      <w:r w:rsidRPr="001E602C">
        <w:t>rich</w:t>
      </w:r>
      <w:r w:rsidR="00F4666B">
        <w:t>’</w:t>
      </w:r>
      <w:r w:rsidRPr="001E602C">
        <w:t xml:space="preserve">s world is associatively linked </w:t>
      </w:r>
      <w:r w:rsidR="00F4666B">
        <w:t>with</w:t>
      </w:r>
      <w:r w:rsidRPr="001E602C">
        <w:t xml:space="preserve"> the traditional interpretation </w:t>
      </w:r>
      <w:r w:rsidR="00F4666B">
        <w:t xml:space="preserve">of </w:t>
      </w:r>
      <w:r w:rsidRPr="001E602C">
        <w:t>the sin</w:t>
      </w:r>
      <w:r w:rsidR="00F4666B">
        <w:t>s</w:t>
      </w:r>
      <w:r w:rsidRPr="001E602C">
        <w:t xml:space="preserve"> of </w:t>
      </w:r>
      <w:r w:rsidR="00F4666B">
        <w:t>greed and</w:t>
      </w:r>
      <w:r w:rsidRPr="001E602C">
        <w:t xml:space="preserve"> lust</w:t>
      </w:r>
      <w:r w:rsidR="00F4666B">
        <w:t>,</w:t>
      </w:r>
      <w:r w:rsidRPr="001E602C">
        <w:t xml:space="preserve"> and</w:t>
      </w:r>
      <w:r w:rsidR="00F4666B">
        <w:t xml:space="preserve"> in general,</w:t>
      </w:r>
      <w:r w:rsidRPr="001E602C">
        <w:t xml:space="preserve"> the dark side of </w:t>
      </w:r>
      <w:r w:rsidR="00F4666B">
        <w:t>human nature</w:t>
      </w:r>
      <w:r w:rsidRPr="001E602C">
        <w:t xml:space="preserve">, while the world of Wotan and the gods is </w:t>
      </w:r>
      <w:r w:rsidR="00F4666B">
        <w:t>that of</w:t>
      </w:r>
      <w:r w:rsidRPr="001E602C">
        <w:t xml:space="preserve"> the supreme rulers of light.</w:t>
      </w:r>
      <w:r w:rsidR="00F4666B">
        <w:t xml:space="preserve"> However, </w:t>
      </w:r>
      <w:r w:rsidR="00F4666B" w:rsidRPr="001E602C">
        <w:t>Wagner</w:t>
      </w:r>
      <w:r w:rsidR="00F4666B">
        <w:t>’s heroes are never entirely good, and as mentioned, both worlds are implicit in the fall of Valhalla. My goal is not to demonstrate a hierarchy between the two but to show the fragile lines of morality that traverse both worlds and the inter</w:t>
      </w:r>
      <w:r w:rsidR="00612629">
        <w:t xml:space="preserve">actions </w:t>
      </w:r>
      <w:r w:rsidR="00F4666B">
        <w:t xml:space="preserve">between them. For instance, Weiner claims that the words “light,” linked with Wotan, and “black,” linked with Alberich, point to racial </w:t>
      </w:r>
      <w:commentRangeStart w:id="14"/>
      <w:r w:rsidR="00F4666B">
        <w:t>differentiation</w:t>
      </w:r>
      <w:commentRangeEnd w:id="14"/>
      <w:r w:rsidR="002B0363">
        <w:rPr>
          <w:rStyle w:val="CommentReference"/>
        </w:rPr>
        <w:commentReference w:id="14"/>
      </w:r>
      <w:r w:rsidR="00F4666B">
        <w:t>. And yet, the world of Alberich (the ostensibly “Jewish” character) has many positive layers, while the world of the Gods and heroes (the ostensibly “German” characters) ha</w:t>
      </w:r>
      <w:r w:rsidR="002B0363">
        <w:t>s</w:t>
      </w:r>
      <w:r w:rsidR="00F4666B">
        <w:t xml:space="preserve"> many</w:t>
      </w:r>
      <w:r w:rsidR="002B0363">
        <w:t xml:space="preserve"> negative layers, </w:t>
      </w:r>
      <w:r w:rsidR="00457106">
        <w:t>al</w:t>
      </w:r>
      <w:r w:rsidR="002B0363">
        <w:t>though these may not be immediately apparent.</w:t>
      </w:r>
    </w:p>
    <w:p w14:paraId="4E457A86" w14:textId="055A8329" w:rsidR="002B0363" w:rsidRDefault="002B0363" w:rsidP="007F558F">
      <w:pPr>
        <w:ind w:firstLine="720"/>
        <w:jc w:val="both"/>
      </w:pPr>
      <w:r w:rsidRPr="002B0363">
        <w:lastRenderedPageBreak/>
        <w:t xml:space="preserve">It is also important to note that I </w:t>
      </w:r>
      <w:r>
        <w:t>will refrain from dividing</w:t>
      </w:r>
      <w:r w:rsidRPr="002B0363">
        <w:t xml:space="preserve"> </w:t>
      </w:r>
      <w:r>
        <w:t xml:space="preserve">the characters in </w:t>
      </w:r>
      <w:r w:rsidRPr="002B0363">
        <w:t>Wagner</w:t>
      </w:r>
      <w:r>
        <w:t>’</w:t>
      </w:r>
      <w:r w:rsidRPr="002B0363">
        <w:t xml:space="preserve">s dramas into two </w:t>
      </w:r>
      <w:r>
        <w:t>opposing camps</w:t>
      </w:r>
      <w:r w:rsidRPr="002B0363">
        <w:t xml:space="preserve"> of </w:t>
      </w:r>
      <w:r>
        <w:t>“good” and “bad” characters.</w:t>
      </w:r>
      <w:r w:rsidRPr="002B0363">
        <w:t xml:space="preserve"> </w:t>
      </w:r>
      <w:r>
        <w:t>Such a distinction would be simplistic and crude, and lead to a</w:t>
      </w:r>
      <w:r w:rsidR="009A3026">
        <w:t xml:space="preserve"> possible</w:t>
      </w:r>
      <w:r>
        <w:t xml:space="preserve"> misinterpretation of Wagner’s message. </w:t>
      </w:r>
      <w:r w:rsidRPr="002B0363">
        <w:t xml:space="preserve">The Jewish-German </w:t>
      </w:r>
      <w:r>
        <w:t>sub</w:t>
      </w:r>
      <w:r w:rsidRPr="002B0363">
        <w:t xml:space="preserve">text </w:t>
      </w:r>
      <w:r>
        <w:t>in the operas does not aim to determine a “winner”</w:t>
      </w:r>
      <w:r w:rsidRPr="002B0363">
        <w:t xml:space="preserve"> in </w:t>
      </w:r>
      <w:r>
        <w:t>some kind of morality conte</w:t>
      </w:r>
      <w:r w:rsidR="009A3026">
        <w:t>s</w:t>
      </w:r>
      <w:r>
        <w:t>t</w:t>
      </w:r>
      <w:r w:rsidRPr="002B0363">
        <w:t xml:space="preserve">, but </w:t>
      </w:r>
      <w:r>
        <w:t xml:space="preserve">rather </w:t>
      </w:r>
      <w:r w:rsidRPr="002B0363">
        <w:t xml:space="preserve">to examine </w:t>
      </w:r>
      <w:r>
        <w:t>the</w:t>
      </w:r>
      <w:r w:rsidRPr="002B0363">
        <w:t xml:space="preserve"> social and psychological forces activated in </w:t>
      </w:r>
      <w:r>
        <w:t>different</w:t>
      </w:r>
      <w:r w:rsidRPr="002B0363">
        <w:t xml:space="preserve"> dramatic situation</w:t>
      </w:r>
      <w:r>
        <w:t>s</w:t>
      </w:r>
      <w:r w:rsidRPr="002B0363">
        <w:t>.</w:t>
      </w:r>
      <w:r>
        <w:t xml:space="preserve"> </w:t>
      </w:r>
      <w:r w:rsidR="00ED014F" w:rsidRPr="00ED014F">
        <w:t xml:space="preserve">The division into </w:t>
      </w:r>
      <w:r w:rsidR="00ED014F">
        <w:t>“</w:t>
      </w:r>
      <w:r w:rsidR="00ED014F" w:rsidRPr="00ED014F">
        <w:t>good</w:t>
      </w:r>
      <w:r w:rsidR="00ED014F">
        <w:t>”</w:t>
      </w:r>
      <w:r w:rsidR="00ED014F" w:rsidRPr="00ED014F">
        <w:t xml:space="preserve"> and </w:t>
      </w:r>
      <w:r w:rsidR="00ED014F">
        <w:t>“</w:t>
      </w:r>
      <w:r w:rsidR="00ED014F" w:rsidRPr="00ED014F">
        <w:t>bad</w:t>
      </w:r>
      <w:r w:rsidR="00ED014F">
        <w:t>”</w:t>
      </w:r>
      <w:r w:rsidR="00ED014F" w:rsidRPr="00ED014F">
        <w:t xml:space="preserve"> is not only simplistic but</w:t>
      </w:r>
      <w:r w:rsidR="00ED014F">
        <w:t xml:space="preserve"> also</w:t>
      </w:r>
      <w:r w:rsidR="00ED014F" w:rsidRPr="00ED014F">
        <w:t xml:space="preserve"> leads to a misinterpretation of Wagner</w:t>
      </w:r>
      <w:r w:rsidR="00ED014F">
        <w:t>’</w:t>
      </w:r>
      <w:r w:rsidR="00ED014F" w:rsidRPr="00ED014F">
        <w:t>s message.</w:t>
      </w:r>
      <w:r w:rsidR="00ED014F">
        <w:t xml:space="preserve"> </w:t>
      </w:r>
      <w:r>
        <w:t xml:space="preserve">Wagner created a wide and complex spectrum of ethical ideas in his works, and my goal here is to show that the messages hidden in them are ambivalent, especially </w:t>
      </w:r>
      <w:r w:rsidR="00ED014F">
        <w:t>regarding</w:t>
      </w:r>
      <w:r>
        <w:t xml:space="preserve"> the ideas of Germanness and Jewishness as social constructs.</w:t>
      </w:r>
    </w:p>
    <w:p w14:paraId="1C9A2EAF" w14:textId="7C667FC7" w:rsidR="002B0363" w:rsidRDefault="002B0363" w:rsidP="00AB76F1">
      <w:pPr>
        <w:ind w:firstLine="720"/>
        <w:jc w:val="both"/>
      </w:pPr>
      <w:r>
        <w:t>This brings me to another important subject: the perception of Richard Wagner in Israeli society.</w:t>
      </w:r>
      <w:r w:rsidR="00AB76F1">
        <w:t xml:space="preserve"> By examining the subtext in Wagner’s operas</w:t>
      </w:r>
      <w:r w:rsidR="009A3026">
        <w:t>,</w:t>
      </w:r>
      <w:r w:rsidR="00AB76F1">
        <w:t xml:space="preserve"> I aim to show that both Jewishness and Germanness are presented in a mixed light that is at times positive and at times negative and that both come under harsh criticism on the part of the author, a fact that injects ambivalence into his attitudes toward the two groups. Such a perspective would allow a reexamination of the widespread notions about Wagner that dominate Israeli discourse on the subject today, specifically that he was an anti-Semite and </w:t>
      </w:r>
      <w:r w:rsidR="009A3026">
        <w:t xml:space="preserve">a </w:t>
      </w:r>
      <w:r w:rsidR="00AB76F1">
        <w:t xml:space="preserve">German nationalist. Some even point to Wagner as one of the first modern anti-Semites to root the hatred of Jews in ethnicity rather than religion. This view is based on his theoretical writing and public remarks </w:t>
      </w:r>
      <w:proofErr w:type="gramStart"/>
      <w:r w:rsidR="00AB76F1">
        <w:t>on the subject of Jews</w:t>
      </w:r>
      <w:proofErr w:type="gramEnd"/>
      <w:r w:rsidR="00AB76F1">
        <w:t>, chief among them, the article “Judaism in Music</w:t>
      </w:r>
      <w:r w:rsidR="009A3026">
        <w:t>,</w:t>
      </w:r>
      <w:r w:rsidR="00AB76F1">
        <w:t>”</w:t>
      </w:r>
      <w:r w:rsidR="009A3026">
        <w:t xml:space="preserve"> which </w:t>
      </w:r>
      <w:r w:rsidR="00AB76F1">
        <w:t xml:space="preserve">was first published in 1850 under the pseudonym Karl </w:t>
      </w:r>
      <w:proofErr w:type="spellStart"/>
      <w:r w:rsidR="00AB76F1">
        <w:t>Freigedank</w:t>
      </w:r>
      <w:proofErr w:type="spellEnd"/>
      <w:r w:rsidR="00AB76F1">
        <w:t xml:space="preserve"> </w:t>
      </w:r>
      <w:r w:rsidR="009A3026">
        <w:t>while</w:t>
      </w:r>
      <w:r w:rsidR="00AB76F1">
        <w:t xml:space="preserve"> in exile, and later in 1869 under his real name with notes and appendices. As for the anti-Semitic content of his operas, however, opinions are divided. Some researchers—Adorno, Zelinsky, Rose, and Weiner among them—have tried to demonstrate</w:t>
      </w:r>
      <w:r w:rsidR="00265269">
        <w:t xml:space="preserve"> the existence of such content, </w:t>
      </w:r>
      <w:r w:rsidR="00265269">
        <w:lastRenderedPageBreak/>
        <w:t>while others have claimed that, despite his publicly expressed opinions, no conclusive evidence of anti-Semitism can be found in his dramatic works.</w:t>
      </w:r>
    </w:p>
    <w:p w14:paraId="1198E6D9" w14:textId="09C9B8D7" w:rsidR="00265269" w:rsidRDefault="00265269" w:rsidP="00AB76F1">
      <w:pPr>
        <w:ind w:firstLine="720"/>
        <w:jc w:val="both"/>
      </w:pPr>
      <w:r>
        <w:t xml:space="preserve">We must keep in mind that Wagner’s attitude toward the Jewish People underwent many fluctuations from his youth to his death. An in-depth study of his works and writings </w:t>
      </w:r>
      <w:r w:rsidR="00457106">
        <w:t>ha</w:t>
      </w:r>
      <w:r w:rsidR="00457106">
        <w:t>s</w:t>
      </w:r>
      <w:r w:rsidR="00457106">
        <w:t xml:space="preserve"> </w:t>
      </w:r>
      <w:r>
        <w:t xml:space="preserve">led me to the conclusion that his brand of anti-Semitism was unique and </w:t>
      </w:r>
      <w:r w:rsidR="00ED014F">
        <w:t>differed significantly</w:t>
      </w:r>
      <w:r>
        <w:t xml:space="preserve"> from that of other anti-Semites, be they contemporary or historical. His views on Jews and Judaism were complex and ambivalent and </w:t>
      </w:r>
      <w:r w:rsidR="00ED014F">
        <w:t xml:space="preserve">were </w:t>
      </w:r>
      <w:r>
        <w:t>linked to his views on Germans</w:t>
      </w:r>
      <w:r w:rsidR="009A3026">
        <w:t xml:space="preserve"> and Germany</w:t>
      </w:r>
      <w:r>
        <w:t xml:space="preserve">. </w:t>
      </w:r>
      <w:r w:rsidR="00ED014F">
        <w:t>To begin with</w:t>
      </w:r>
      <w:r>
        <w:t>, no other composer in history has had as many close</w:t>
      </w:r>
      <w:r w:rsidR="00457106">
        <w:t>-</w:t>
      </w:r>
      <w:r>
        <w:t xml:space="preserve">knit relationships with Jews from the day he was born (in the Jewish quarter of Leipzig) to the day he died. </w:t>
      </w:r>
    </w:p>
    <w:p w14:paraId="5A2F89BE" w14:textId="1D866AB4" w:rsidR="00265269" w:rsidRDefault="00265269" w:rsidP="00AB76F1">
      <w:pPr>
        <w:ind w:firstLine="720"/>
        <w:jc w:val="both"/>
      </w:pPr>
      <w:r w:rsidRPr="00265269">
        <w:t xml:space="preserve">The claim that Wagner inspired </w:t>
      </w:r>
      <w:r>
        <w:t xml:space="preserve">many of </w:t>
      </w:r>
      <w:r w:rsidRPr="00265269">
        <w:t xml:space="preserve">the ideas </w:t>
      </w:r>
      <w:r>
        <w:t>espoused by</w:t>
      </w:r>
      <w:r w:rsidRPr="00265269">
        <w:t xml:space="preserve"> Hitler, who said that </w:t>
      </w:r>
      <w:r>
        <w:t>“</w:t>
      </w:r>
      <w:r w:rsidRPr="00265269">
        <w:t>those who wish to understand National Socialism should first get to know Wagner</w:t>
      </w:r>
      <w:r>
        <w:t>,”</w:t>
      </w:r>
      <w:r w:rsidRPr="00265269">
        <w:t xml:space="preserve"> is a subject for a separate discussion. Thomas Mann</w:t>
      </w:r>
      <w:r>
        <w:t>’</w:t>
      </w:r>
      <w:r w:rsidRPr="00265269">
        <w:t xml:space="preserve">s </w:t>
      </w:r>
      <w:r>
        <w:t>remark that</w:t>
      </w:r>
      <w:r w:rsidRPr="00265269">
        <w:t xml:space="preserve"> </w:t>
      </w:r>
      <w:r>
        <w:t>“t</w:t>
      </w:r>
      <w:r w:rsidRPr="00265269">
        <w:t>here is a lot of Hitler in Wagner</w:t>
      </w:r>
      <w:r>
        <w:t>”</w:t>
      </w:r>
      <w:r w:rsidRPr="00265269">
        <w:t xml:space="preserve"> also expresses an anachronism that shows </w:t>
      </w:r>
      <w:r w:rsidR="00ED014F">
        <w:t>only</w:t>
      </w:r>
      <w:r w:rsidR="00ED014F" w:rsidRPr="00265269">
        <w:t xml:space="preserve"> </w:t>
      </w:r>
      <w:r w:rsidRPr="00265269">
        <w:t xml:space="preserve">how Wagner was interpreted by </w:t>
      </w:r>
      <w:r>
        <w:t>those looking at him retrospectively</w:t>
      </w:r>
      <w:r w:rsidRPr="00265269">
        <w:t xml:space="preserve"> following the rise of Nazi Germany. </w:t>
      </w:r>
      <w:r w:rsidR="009A3026">
        <w:t xml:space="preserve">It must be noted that, elsewhere, </w:t>
      </w:r>
      <w:r w:rsidRPr="00265269">
        <w:t>Mann admitted that he remained ambivalent about Wagner.</w:t>
      </w:r>
      <w:r>
        <w:t xml:space="preserve"> In general, the attempt to </w:t>
      </w:r>
      <w:r w:rsidR="005369D6">
        <w:t>attribute to Wagner</w:t>
      </w:r>
      <w:r>
        <w:t xml:space="preserve"> political influence has at times reached completely fantastical and unreasonable proportions. </w:t>
      </w:r>
      <w:r w:rsidR="00737572">
        <w:t>Thus, f</w:t>
      </w:r>
      <w:r w:rsidR="00737572" w:rsidRPr="00737572">
        <w:t xml:space="preserve">or example, the poet and historian Peter Viereck identified Wagner in 1939 as </w:t>
      </w:r>
      <w:r w:rsidR="00737572">
        <w:t>“</w:t>
      </w:r>
      <w:r w:rsidR="00737572" w:rsidRPr="00737572">
        <w:t>perhaps the most important source of Nazi ideology</w:t>
      </w:r>
      <w:r w:rsidR="00737572">
        <w:t>”</w:t>
      </w:r>
      <w:r w:rsidR="00737572" w:rsidRPr="00737572">
        <w:t xml:space="preserve"> and </w:t>
      </w:r>
      <w:r w:rsidR="00737572">
        <w:t xml:space="preserve">described </w:t>
      </w:r>
      <w:r w:rsidR="009A3026">
        <w:t xml:space="preserve">him </w:t>
      </w:r>
      <w:r w:rsidR="00737572">
        <w:t xml:space="preserve">as </w:t>
      </w:r>
      <w:r w:rsidR="00737572" w:rsidRPr="00737572">
        <w:t xml:space="preserve">a </w:t>
      </w:r>
      <w:r w:rsidR="00737572">
        <w:t>“</w:t>
      </w:r>
      <w:r w:rsidR="00737572" w:rsidRPr="00737572">
        <w:t>proto-</w:t>
      </w:r>
      <w:commentRangeStart w:id="15"/>
      <w:r w:rsidR="00737572" w:rsidRPr="00737572">
        <w:t>Nazi</w:t>
      </w:r>
      <w:commentRangeEnd w:id="15"/>
      <w:r w:rsidR="005369D6">
        <w:rPr>
          <w:rStyle w:val="CommentReference"/>
        </w:rPr>
        <w:commentReference w:id="15"/>
      </w:r>
      <w:r w:rsidR="00737572">
        <w:t xml:space="preserve">” </w:t>
      </w:r>
      <w:r w:rsidR="00737572" w:rsidRPr="00737572">
        <w:t xml:space="preserve">in his book </w:t>
      </w:r>
      <w:r w:rsidR="00737572" w:rsidRPr="00737572">
        <w:rPr>
          <w:i/>
          <w:iCs/>
        </w:rPr>
        <w:t>Metapolitics</w:t>
      </w:r>
      <w:r w:rsidR="00737572">
        <w:t xml:space="preserve">. Similarly, </w:t>
      </w:r>
      <w:r w:rsidR="00737572" w:rsidRPr="00737572">
        <w:t>Joachim Köhler</w:t>
      </w:r>
      <w:r w:rsidR="00737572">
        <w:t>,</w:t>
      </w:r>
      <w:r w:rsidR="00737572" w:rsidRPr="00737572">
        <w:t xml:space="preserve"> in his 1997 book </w:t>
      </w:r>
      <w:r w:rsidR="00737572" w:rsidRPr="00737572">
        <w:rPr>
          <w:i/>
          <w:iCs/>
        </w:rPr>
        <w:t>Wagner’s Hitler: The Prophet and His Student</w:t>
      </w:r>
      <w:r w:rsidR="00737572">
        <w:t>,</w:t>
      </w:r>
      <w:r w:rsidR="00737572" w:rsidRPr="00737572">
        <w:t xml:space="preserve"> claimed that “Hitler</w:t>
      </w:r>
      <w:r w:rsidR="005369D6">
        <w:t>’</w:t>
      </w:r>
      <w:r w:rsidR="00737572" w:rsidRPr="00737572">
        <w:t xml:space="preserve">s campaign to exterminate the Jews was part of his love for </w:t>
      </w:r>
      <w:commentRangeStart w:id="16"/>
      <w:r w:rsidR="00737572" w:rsidRPr="00737572">
        <w:t>Wagner</w:t>
      </w:r>
      <w:commentRangeEnd w:id="16"/>
      <w:r w:rsidR="005369D6">
        <w:rPr>
          <w:rStyle w:val="CommentReference"/>
        </w:rPr>
        <w:commentReference w:id="16"/>
      </w:r>
      <w:r w:rsidR="00737572" w:rsidRPr="00737572">
        <w:t xml:space="preserve">.” </w:t>
      </w:r>
      <w:r w:rsidR="00737572">
        <w:t>Surely, however,</w:t>
      </w:r>
      <w:r w:rsidR="00737572" w:rsidRPr="00737572">
        <w:t xml:space="preserve"> Hitler had his own rich anti-Semitic ideology and did not need Wagner to enrich it.</w:t>
      </w:r>
      <w:r w:rsidR="00737572">
        <w:t xml:space="preserve"> Accordingly, Richard Jay Evans, in his book </w:t>
      </w:r>
      <w:r w:rsidR="00737572" w:rsidRPr="00737572">
        <w:rPr>
          <w:i/>
          <w:iCs/>
        </w:rPr>
        <w:t>The</w:t>
      </w:r>
      <w:r w:rsidR="00737572">
        <w:rPr>
          <w:i/>
          <w:iCs/>
        </w:rPr>
        <w:t xml:space="preserve"> Third Reich in Power</w:t>
      </w:r>
      <w:r w:rsidR="00737572">
        <w:t xml:space="preserve">, argues that claims about Wagner’s influence on Hitler are often exaggerated, and Joachim Fest’s biography of Hitler </w:t>
      </w:r>
      <w:r w:rsidR="00737572">
        <w:lastRenderedPageBreak/>
        <w:t xml:space="preserve">concludes that statements such as </w:t>
      </w:r>
      <w:r w:rsidR="00737572" w:rsidRPr="00737572">
        <w:t>Köhler</w:t>
      </w:r>
      <w:r w:rsidR="00737572">
        <w:t xml:space="preserve">’s are an example of an author confusing the content of facts with their reception history. </w:t>
      </w:r>
      <w:r w:rsidR="00737572" w:rsidRPr="00737572">
        <w:t>Köhler</w:t>
      </w:r>
      <w:r w:rsidR="00737572">
        <w:t xml:space="preserve"> later accepted the criticism and retracted his thesis</w:t>
      </w:r>
      <w:r w:rsidR="004B6C1B">
        <w:t>.</w:t>
      </w:r>
    </w:p>
    <w:p w14:paraId="4E8B14AA" w14:textId="660D69C8" w:rsidR="004B6C1B" w:rsidRDefault="004B6C1B" w:rsidP="00AB76F1">
      <w:pPr>
        <w:ind w:firstLine="720"/>
        <w:jc w:val="both"/>
      </w:pPr>
      <w:r>
        <w:t xml:space="preserve">Winifred Wagner, </w:t>
      </w:r>
      <w:r w:rsidR="00457106">
        <w:t xml:space="preserve">the </w:t>
      </w:r>
      <w:r>
        <w:t xml:space="preserve">wife of Richard’s son Siegfried, once wrote that Hitler would be “the man who will pull the sword out of the tree of Germany’s </w:t>
      </w:r>
      <w:commentRangeStart w:id="17"/>
      <w:r>
        <w:t>ashes</w:t>
      </w:r>
      <w:commentRangeEnd w:id="17"/>
      <w:r w:rsidR="005369D6">
        <w:rPr>
          <w:rStyle w:val="CommentReference"/>
        </w:rPr>
        <w:commentReference w:id="17"/>
      </w:r>
      <w:r>
        <w:t xml:space="preserve">,” just </w:t>
      </w:r>
      <w:r w:rsidR="00457106">
        <w:t xml:space="preserve">as </w:t>
      </w:r>
      <w:r>
        <w:t xml:space="preserve">Siegmund pulls the sword out of the tree in </w:t>
      </w:r>
      <w:r>
        <w:rPr>
          <w:i/>
          <w:iCs/>
        </w:rPr>
        <w:t>The Valkyrie</w:t>
      </w:r>
      <w:r>
        <w:t xml:space="preserve">. </w:t>
      </w:r>
      <w:r w:rsidRPr="004B6C1B">
        <w:t>Hitler himself used this image when he wrote to Siegfried from Landsberg Prison</w:t>
      </w:r>
      <w:r>
        <w:t>:</w:t>
      </w:r>
      <w:r w:rsidRPr="004B6C1B">
        <w:t xml:space="preserve"> </w:t>
      </w:r>
      <w:r>
        <w:t>“T</w:t>
      </w:r>
      <w:r w:rsidRPr="004B6C1B">
        <w:t xml:space="preserve">he spiritual sword with which we fight today </w:t>
      </w:r>
      <w:r>
        <w:t>was forged f</w:t>
      </w:r>
      <w:r w:rsidRPr="004B6C1B">
        <w:t xml:space="preserve">irst through the Master and second through </w:t>
      </w:r>
      <w:commentRangeStart w:id="18"/>
      <w:r w:rsidRPr="004B6C1B">
        <w:t>Chamberlain</w:t>
      </w:r>
      <w:commentRangeEnd w:id="18"/>
      <w:r w:rsidR="005369D6">
        <w:rPr>
          <w:rStyle w:val="CommentReference"/>
        </w:rPr>
        <w:commentReference w:id="18"/>
      </w:r>
      <w:r>
        <w:t xml:space="preserve">.” </w:t>
      </w:r>
      <w:r w:rsidRPr="004B6C1B">
        <w:t xml:space="preserve">The forging of the sword in </w:t>
      </w:r>
      <w:r w:rsidRPr="004B6C1B">
        <w:rPr>
          <w:i/>
          <w:iCs/>
        </w:rPr>
        <w:t>Siegfried</w:t>
      </w:r>
      <w:r w:rsidRPr="004B6C1B">
        <w:t xml:space="preserve"> also became </w:t>
      </w:r>
      <w:r>
        <w:t>a parable</w:t>
      </w:r>
      <w:r w:rsidRPr="004B6C1B">
        <w:t xml:space="preserve"> when</w:t>
      </w:r>
      <w:r w:rsidR="009A3026">
        <w:t>,</w:t>
      </w:r>
      <w:r w:rsidRPr="004B6C1B">
        <w:t xml:space="preserve"> in August 1914</w:t>
      </w:r>
      <w:r w:rsidR="009A3026">
        <w:t>,</w:t>
      </w:r>
      <w:r w:rsidRPr="004B6C1B">
        <w:t xml:space="preserve"> the magazine </w:t>
      </w:r>
      <w:proofErr w:type="spellStart"/>
      <w:r w:rsidRPr="004B6C1B">
        <w:rPr>
          <w:i/>
          <w:iCs/>
        </w:rPr>
        <w:t>Kladderadatsch</w:t>
      </w:r>
      <w:proofErr w:type="spellEnd"/>
      <w:r w:rsidRPr="004B6C1B">
        <w:t xml:space="preserve"> presented </w:t>
      </w:r>
      <w:r w:rsidRPr="004B6C1B">
        <w:rPr>
          <w:i/>
          <w:iCs/>
        </w:rPr>
        <w:t>Siegfried</w:t>
      </w:r>
      <w:r w:rsidRPr="004B6C1B">
        <w:t xml:space="preserve"> with the text: </w:t>
      </w:r>
      <w:r>
        <w:t>“</w:t>
      </w:r>
      <w:r w:rsidRPr="004B6C1B">
        <w:t>Now the great German soul / has forged the sword anew</w:t>
      </w:r>
      <w:r>
        <w:t>”</w:t>
      </w:r>
      <w:r w:rsidRPr="004B6C1B">
        <w:t xml:space="preserve"> (Ross, 2020: 405)</w:t>
      </w:r>
      <w:r>
        <w:t>.</w:t>
      </w:r>
      <w:r w:rsidRPr="004B6C1B">
        <w:t xml:space="preserve"> </w:t>
      </w:r>
      <w:r>
        <w:t>Later,</w:t>
      </w:r>
      <w:r w:rsidRPr="004B6C1B">
        <w:t xml:space="preserve"> there </w:t>
      </w:r>
      <w:r>
        <w:t xml:space="preserve">would be others </w:t>
      </w:r>
      <w:r w:rsidRPr="004B6C1B">
        <w:t xml:space="preserve">who </w:t>
      </w:r>
      <w:r>
        <w:t>would see</w:t>
      </w:r>
      <w:r w:rsidRPr="004B6C1B">
        <w:t xml:space="preserve"> in Hitler the same hero who </w:t>
      </w:r>
      <w:r>
        <w:t>re</w:t>
      </w:r>
      <w:r w:rsidRPr="004B6C1B">
        <w:t xml:space="preserve">forged the broken sword of his people, after </w:t>
      </w:r>
      <w:r>
        <w:t>their humiliation and</w:t>
      </w:r>
      <w:r w:rsidRPr="004B6C1B">
        <w:t xml:space="preserve"> defeat </w:t>
      </w:r>
      <w:r>
        <w:t xml:space="preserve">in </w:t>
      </w:r>
      <w:r w:rsidRPr="004B6C1B">
        <w:t>the First World War. Roma</w:t>
      </w:r>
      <w:r w:rsidR="00BC297D">
        <w:t>i</w:t>
      </w:r>
      <w:r w:rsidRPr="004B6C1B">
        <w:t xml:space="preserve">n Rolland wrote in 1944 that Hitler </w:t>
      </w:r>
      <w:r>
        <w:t>had “</w:t>
      </w:r>
      <w:r w:rsidRPr="004B6C1B">
        <w:t xml:space="preserve">composed his Wagnerian </w:t>
      </w:r>
      <w:commentRangeStart w:id="19"/>
      <w:r w:rsidRPr="004B6C1B">
        <w:t>epic</w:t>
      </w:r>
      <w:commentRangeEnd w:id="19"/>
      <w:r w:rsidR="005369D6">
        <w:rPr>
          <w:rStyle w:val="CommentReference"/>
        </w:rPr>
        <w:commentReference w:id="19"/>
      </w:r>
      <w:r>
        <w:t>”—</w:t>
      </w:r>
      <w:r w:rsidRPr="004B6C1B">
        <w:t>a tragedy at the end of which he intended to die.</w:t>
      </w:r>
    </w:p>
    <w:p w14:paraId="75530E96" w14:textId="0829EE8D" w:rsidR="00BC297D" w:rsidRDefault="00BC297D" w:rsidP="00AB76F1">
      <w:pPr>
        <w:ind w:firstLine="720"/>
        <w:jc w:val="both"/>
      </w:pPr>
      <w:r>
        <w:t xml:space="preserve">And yet, when we speak of influence, we must also mention that </w:t>
      </w:r>
      <w:r w:rsidR="00486D1A">
        <w:t xml:space="preserve">Theodor </w:t>
      </w:r>
      <w:r>
        <w:t xml:space="preserve">Herzl claimed to have been greatly inspired by Wagner, </w:t>
      </w:r>
      <w:r w:rsidR="009A3026">
        <w:t>saying that the latter’s</w:t>
      </w:r>
      <w:r>
        <w:t xml:space="preserve"> music always bolstered his belief in his ideas at times of uncertainty and doubt. </w:t>
      </w:r>
      <w:r w:rsidR="00486D1A" w:rsidRPr="00486D1A">
        <w:t>In his autobiography, Herzl s</w:t>
      </w:r>
      <w:r w:rsidR="00486D1A">
        <w:t xml:space="preserve">tated </w:t>
      </w:r>
      <w:r w:rsidR="00486D1A" w:rsidRPr="00486D1A">
        <w:t xml:space="preserve">that </w:t>
      </w:r>
      <w:r w:rsidR="00486D1A" w:rsidRPr="00486D1A">
        <w:rPr>
          <w:i/>
          <w:iCs/>
        </w:rPr>
        <w:t xml:space="preserve">The </w:t>
      </w:r>
      <w:r w:rsidR="00486D1A">
        <w:rPr>
          <w:i/>
          <w:iCs/>
        </w:rPr>
        <w:t xml:space="preserve">Jewish </w:t>
      </w:r>
      <w:r w:rsidR="00486D1A" w:rsidRPr="00486D1A">
        <w:rPr>
          <w:i/>
          <w:iCs/>
        </w:rPr>
        <w:t>State</w:t>
      </w:r>
      <w:r w:rsidR="00486D1A" w:rsidRPr="00486D1A">
        <w:t xml:space="preserve">, the book that changed the face of Jewish history, </w:t>
      </w:r>
      <w:r w:rsidR="00486D1A">
        <w:t>was directly influenced by</w:t>
      </w:r>
      <w:r w:rsidR="00486D1A" w:rsidRPr="00486D1A">
        <w:t xml:space="preserve"> Wagner. According to him, when he was</w:t>
      </w:r>
      <w:r w:rsidR="00486D1A">
        <w:t xml:space="preserve"> writing the book</w:t>
      </w:r>
      <w:r w:rsidR="00486D1A" w:rsidRPr="00486D1A">
        <w:t xml:space="preserve"> in Paris, he went to </w:t>
      </w:r>
      <w:r w:rsidR="00486D1A">
        <w:t xml:space="preserve">see a </w:t>
      </w:r>
      <w:r w:rsidR="00486D1A" w:rsidRPr="00486D1A">
        <w:t>Wagner</w:t>
      </w:r>
      <w:r w:rsidR="00486D1A">
        <w:t xml:space="preserve"> </w:t>
      </w:r>
      <w:r w:rsidR="00486D1A" w:rsidRPr="00486D1A">
        <w:t xml:space="preserve">opera every night, and when </w:t>
      </w:r>
      <w:r w:rsidR="00486D1A">
        <w:t>no such opera was on offer</w:t>
      </w:r>
      <w:r w:rsidR="00486D1A" w:rsidRPr="00486D1A">
        <w:t xml:space="preserve">, he </w:t>
      </w:r>
      <w:r w:rsidR="00486D1A">
        <w:t>found himself</w:t>
      </w:r>
      <w:r w:rsidR="00486D1A" w:rsidRPr="00486D1A">
        <w:t xml:space="preserve"> unable to </w:t>
      </w:r>
      <w:r w:rsidR="00486D1A">
        <w:t>write</w:t>
      </w:r>
      <w:r w:rsidR="00486D1A" w:rsidRPr="00486D1A">
        <w:t xml:space="preserve"> the next </w:t>
      </w:r>
      <w:commentRangeStart w:id="20"/>
      <w:r w:rsidR="00486D1A" w:rsidRPr="00486D1A">
        <w:t>day</w:t>
      </w:r>
      <w:commentRangeEnd w:id="20"/>
      <w:r w:rsidR="005369D6">
        <w:rPr>
          <w:rStyle w:val="CommentReference"/>
        </w:rPr>
        <w:commentReference w:id="20"/>
      </w:r>
      <w:r w:rsidR="00486D1A" w:rsidRPr="00486D1A">
        <w:t xml:space="preserve">. Music </w:t>
      </w:r>
      <w:r w:rsidR="00486D1A">
        <w:t>from</w:t>
      </w:r>
      <w:r w:rsidR="00486D1A" w:rsidRPr="00486D1A">
        <w:t xml:space="preserve"> </w:t>
      </w:r>
      <w:r w:rsidR="00486D1A" w:rsidRPr="00486D1A">
        <w:rPr>
          <w:i/>
          <w:iCs/>
        </w:rPr>
        <w:t>Tannhäuser</w:t>
      </w:r>
      <w:r w:rsidR="00486D1A" w:rsidRPr="00486D1A">
        <w:t xml:space="preserve"> was played at a concert in honor of the Second Zionist Congress in Basel in 1898.</w:t>
      </w:r>
    </w:p>
    <w:p w14:paraId="5ED52CF4" w14:textId="19AD2F22" w:rsidR="00486D1A" w:rsidRDefault="00486D1A" w:rsidP="00AB76F1">
      <w:pPr>
        <w:ind w:firstLine="720"/>
        <w:jc w:val="both"/>
      </w:pPr>
      <w:r w:rsidRPr="00486D1A">
        <w:t xml:space="preserve">In Israel, the </w:t>
      </w:r>
      <w:r>
        <w:t>controversy came to a head</w:t>
      </w:r>
      <w:r w:rsidRPr="00486D1A">
        <w:t xml:space="preserve"> mainly due to the demand </w:t>
      </w:r>
      <w:r w:rsidR="009A3026">
        <w:t>that Wagner’s works should be</w:t>
      </w:r>
      <w:r w:rsidRPr="00486D1A">
        <w:t xml:space="preserve"> </w:t>
      </w:r>
      <w:r w:rsidR="009A3026">
        <w:t>performed</w:t>
      </w:r>
      <w:r w:rsidRPr="00486D1A">
        <w:t xml:space="preserve"> in public like</w:t>
      </w:r>
      <w:r w:rsidR="009A3026">
        <w:t xml:space="preserve"> those of</w:t>
      </w:r>
      <w:r w:rsidRPr="00486D1A">
        <w:t xml:space="preserve"> any other composer</w:t>
      </w:r>
      <w:r>
        <w:t>. O</w:t>
      </w:r>
      <w:r w:rsidRPr="00486D1A">
        <w:t>pponents claim that the racist</w:t>
      </w:r>
      <w:r>
        <w:t>,</w:t>
      </w:r>
      <w:r w:rsidRPr="00486D1A">
        <w:t xml:space="preserve"> anti-Semitic Wagner was an inspiration </w:t>
      </w:r>
      <w:r>
        <w:t xml:space="preserve">and icon </w:t>
      </w:r>
      <w:r w:rsidRPr="00486D1A">
        <w:t xml:space="preserve">for Hitler, who worshiped the man and his work, </w:t>
      </w:r>
      <w:r w:rsidRPr="00486D1A">
        <w:lastRenderedPageBreak/>
        <w:t xml:space="preserve">while supporters </w:t>
      </w:r>
      <w:r w:rsidR="009A3026">
        <w:t>argue</w:t>
      </w:r>
      <w:r w:rsidRPr="00486D1A">
        <w:t xml:space="preserve"> that although </w:t>
      </w:r>
      <w:r>
        <w:t>Wagner may have been</w:t>
      </w:r>
      <w:r w:rsidRPr="00486D1A">
        <w:t xml:space="preserve"> anti-Semitic, </w:t>
      </w:r>
      <w:r w:rsidR="009A3026">
        <w:t>one cannot blame him</w:t>
      </w:r>
      <w:r>
        <w:t xml:space="preserve"> for </w:t>
      </w:r>
      <w:r w:rsidR="009A3026">
        <w:t>having been</w:t>
      </w:r>
      <w:r>
        <w:t xml:space="preserve"> appropriated as</w:t>
      </w:r>
      <w:r w:rsidRPr="00486D1A">
        <w:t xml:space="preserve"> a symbol of the Nazi regime fifty years after his death</w:t>
      </w:r>
      <w:r>
        <w:t>.</w:t>
      </w:r>
      <w:r w:rsidRPr="00486D1A">
        <w:t xml:space="preserve"> </w:t>
      </w:r>
      <w:r>
        <w:t>Above</w:t>
      </w:r>
      <w:r w:rsidRPr="00486D1A">
        <w:t xml:space="preserve"> all</w:t>
      </w:r>
      <w:r>
        <w:t>, the latter maintain</w:t>
      </w:r>
      <w:r w:rsidRPr="00486D1A">
        <w:t xml:space="preserve"> that his musical works do not include any anti-Semitic content, and therefore his private life </w:t>
      </w:r>
      <w:r>
        <w:t xml:space="preserve">and beliefs </w:t>
      </w:r>
      <w:r w:rsidRPr="00486D1A">
        <w:t xml:space="preserve">must be </w:t>
      </w:r>
      <w:r>
        <w:t>regarded as distinct</w:t>
      </w:r>
      <w:r w:rsidRPr="00486D1A">
        <w:t xml:space="preserve"> </w:t>
      </w:r>
      <w:r>
        <w:t>from</w:t>
      </w:r>
      <w:r w:rsidRPr="00486D1A">
        <w:t xml:space="preserve"> his musical work.</w:t>
      </w:r>
    </w:p>
    <w:p w14:paraId="4FD2E065" w14:textId="75E09A02" w:rsidR="00320C66" w:rsidRDefault="00486D1A" w:rsidP="00320C66">
      <w:pPr>
        <w:ind w:firstLine="720"/>
        <w:jc w:val="both"/>
      </w:pPr>
      <w:r>
        <w:t>Both sides appear problematic</w:t>
      </w:r>
      <w:r w:rsidR="00457106" w:rsidRPr="00457106">
        <w:t xml:space="preserve"> </w:t>
      </w:r>
      <w:r w:rsidR="00457106">
        <w:t>to me</w:t>
      </w:r>
      <w:r>
        <w:t xml:space="preserve">. As far as I am concerned, it is not possible to separate between the man and the artist, since the artist for Wagner was a whole that contained the entirety of the man, just as his operas were a whole that incorporated </w:t>
      </w:r>
      <w:proofErr w:type="gramStart"/>
      <w:r>
        <w:t>all of</w:t>
      </w:r>
      <w:proofErr w:type="gramEnd"/>
      <w:r>
        <w:t xml:space="preserve"> the arts. The total work of art was Wagner’s highest ideal, and thus the basic notion of separating one element from the rest </w:t>
      </w:r>
      <w:r w:rsidR="00320C66">
        <w:t xml:space="preserve">is </w:t>
      </w:r>
      <w:r w:rsidR="00457106">
        <w:t>i</w:t>
      </w:r>
      <w:r w:rsidR="00457106">
        <w:t>napplicable</w:t>
      </w:r>
      <w:r w:rsidR="00320C66">
        <w:t xml:space="preserve">. In general, I am convinced that no artist’s work can be viewed as entirely separate from their biography. This is </w:t>
      </w:r>
      <w:proofErr w:type="gramStart"/>
      <w:r w:rsidR="00C81452">
        <w:t>all the more</w:t>
      </w:r>
      <w:proofErr w:type="gramEnd"/>
      <w:r w:rsidR="00320C66">
        <w:t xml:space="preserve"> so in Wagner’s case since the notion of the total work of art, the </w:t>
      </w:r>
      <w:r w:rsidR="00320C66" w:rsidRPr="00320C66">
        <w:rPr>
          <w:i/>
          <w:iCs/>
        </w:rPr>
        <w:t>Gesamtkunstwerk</w:t>
      </w:r>
      <w:r w:rsidR="00320C66">
        <w:t xml:space="preserve">, must contain not just all the arts put together but also implications about the </w:t>
      </w:r>
      <w:r w:rsidR="009A3026">
        <w:t>outside world</w:t>
      </w:r>
      <w:r w:rsidR="00320C66">
        <w:t xml:space="preserve">. </w:t>
      </w:r>
      <w:r w:rsidR="00D60424">
        <w:t>An</w:t>
      </w:r>
      <w:r w:rsidR="00320C66">
        <w:t xml:space="preserve"> opera is</w:t>
      </w:r>
      <w:r w:rsidR="009C2A13">
        <w:t>,</w:t>
      </w:r>
      <w:r w:rsidR="00320C66">
        <w:t xml:space="preserve"> therefore</w:t>
      </w:r>
      <w:r w:rsidR="009C2A13">
        <w:t>,</w:t>
      </w:r>
      <w:r w:rsidR="00320C66">
        <w:t xml:space="preserve"> not only a musical and artistic creation, </w:t>
      </w:r>
      <w:r w:rsidR="009C2A13">
        <w:t>but</w:t>
      </w:r>
      <w:r w:rsidR="00320C66">
        <w:t xml:space="preserve"> also a philosophical, psychological, and sociopolitical work. In many ways, the extra-musical messages are his dramas’ raisons d’être. </w:t>
      </w:r>
      <w:r w:rsidR="009A3026">
        <w:t>Through them, h</w:t>
      </w:r>
      <w:r w:rsidR="00320C66">
        <w:t>e wished to convey his positive and negative views not only of the Jews</w:t>
      </w:r>
      <w:r w:rsidR="00320C66" w:rsidRPr="00320C66">
        <w:t xml:space="preserve"> but </w:t>
      </w:r>
      <w:r w:rsidR="009A3026">
        <w:t>o</w:t>
      </w:r>
      <w:r w:rsidR="00320C66">
        <w:t xml:space="preserve">f the </w:t>
      </w:r>
      <w:r w:rsidR="00320C66" w:rsidRPr="00320C66">
        <w:t>Germans</w:t>
      </w:r>
      <w:r w:rsidR="00320C66">
        <w:t xml:space="preserve"> as well</w:t>
      </w:r>
      <w:r w:rsidR="00320C66" w:rsidRPr="00320C66">
        <w:t xml:space="preserve">. </w:t>
      </w:r>
    </w:p>
    <w:p w14:paraId="1E929323" w14:textId="44812D78" w:rsidR="00486D1A" w:rsidRPr="00153509" w:rsidRDefault="00320C66" w:rsidP="00320C66">
      <w:pPr>
        <w:ind w:firstLine="720"/>
        <w:jc w:val="both"/>
      </w:pPr>
      <w:r w:rsidRPr="00320C66">
        <w:t xml:space="preserve">I will try to illustrate </w:t>
      </w:r>
      <w:r>
        <w:t>t</w:t>
      </w:r>
      <w:r w:rsidRPr="00320C66">
        <w:t>his ambivalent attitude toward</w:t>
      </w:r>
      <w:r>
        <w:t xml:space="preserve"> both</w:t>
      </w:r>
      <w:r w:rsidR="009A3026">
        <w:t xml:space="preserve"> groups</w:t>
      </w:r>
      <w:r w:rsidRPr="00320C66">
        <w:t xml:space="preserve"> through </w:t>
      </w:r>
      <w:r>
        <w:t>an</w:t>
      </w:r>
      <w:r w:rsidRPr="00320C66">
        <w:t xml:space="preserve"> analysis of </w:t>
      </w:r>
      <w:r>
        <w:t xml:space="preserve">Wagner’s </w:t>
      </w:r>
      <w:r w:rsidRPr="00320C66">
        <w:t xml:space="preserve">works, </w:t>
      </w:r>
      <w:r>
        <w:t>with reference</w:t>
      </w:r>
      <w:r w:rsidRPr="00320C66">
        <w:t xml:space="preserve"> to his theoretical writings, and show how music plays a very decisive role in the message</w:t>
      </w:r>
      <w:r>
        <w:t>s</w:t>
      </w:r>
      <w:r w:rsidRPr="00320C66">
        <w:t xml:space="preserve"> that concern the Jews and J</w:t>
      </w:r>
      <w:r>
        <w:t>ewishness</w:t>
      </w:r>
      <w:r w:rsidRPr="00320C66">
        <w:t xml:space="preserve"> vis-a-vis </w:t>
      </w:r>
      <w:r w:rsidR="009A3026">
        <w:t>German</w:t>
      </w:r>
      <w:r w:rsidR="00C81452">
        <w:t>s</w:t>
      </w:r>
      <w:r w:rsidR="009A3026">
        <w:t xml:space="preserve"> and </w:t>
      </w:r>
      <w:r w:rsidRPr="00320C66">
        <w:t>German</w:t>
      </w:r>
      <w:r>
        <w:t>ness</w:t>
      </w:r>
      <w:r w:rsidRPr="00320C66">
        <w:t xml:space="preserve">. I will also </w:t>
      </w:r>
      <w:r>
        <w:t>address</w:t>
      </w:r>
      <w:r w:rsidRPr="00320C66">
        <w:t xml:space="preserve"> the question of which of Wagner</w:t>
      </w:r>
      <w:r>
        <w:t>’</w:t>
      </w:r>
      <w:r w:rsidRPr="00320C66">
        <w:t xml:space="preserve">s dramas </w:t>
      </w:r>
      <w:r>
        <w:t>have</w:t>
      </w:r>
      <w:r w:rsidRPr="00320C66">
        <w:t xml:space="preserve"> soci</w:t>
      </w:r>
      <w:r>
        <w:t>o</w:t>
      </w:r>
      <w:r w:rsidRPr="00320C66">
        <w:t>political</w:t>
      </w:r>
      <w:r>
        <w:t xml:space="preserve"> content</w:t>
      </w:r>
      <w:r w:rsidRPr="00320C66">
        <w:t xml:space="preserve"> and which </w:t>
      </w:r>
      <w:r>
        <w:t>do not</w:t>
      </w:r>
      <w:r w:rsidRPr="00320C66">
        <w:t>, since not all of them deal with the German-Jewish issue.</w:t>
      </w:r>
    </w:p>
    <w:sectPr w:rsidR="00486D1A" w:rsidRPr="0015350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Doron" w:date="2024-08-14T08:21:00Z" w:initials="SD">
    <w:p w14:paraId="23EBE9D6" w14:textId="77777777" w:rsidR="006C631D" w:rsidRDefault="006C631D" w:rsidP="006C631D">
      <w:pPr>
        <w:pStyle w:val="CommentText"/>
      </w:pPr>
      <w:r>
        <w:rPr>
          <w:rStyle w:val="CommentReference"/>
        </w:rPr>
        <w:annotationRef/>
      </w:r>
      <w:r>
        <w:t>This has been moved from the first sentence of the second paragraph - it seems to flow better here.</w:t>
      </w:r>
    </w:p>
  </w:comment>
  <w:comment w:id="1" w:author="Susan Doron" w:date="2024-08-14T11:39:00Z" w:initials="SD">
    <w:p w14:paraId="396EB582" w14:textId="77777777" w:rsidR="00457106" w:rsidRDefault="00457106" w:rsidP="00457106">
      <w:pPr>
        <w:pStyle w:val="CommentText"/>
      </w:pPr>
      <w:r>
        <w:rPr>
          <w:rStyle w:val="CommentReference"/>
        </w:rPr>
        <w:annotationRef/>
      </w:r>
      <w:r>
        <w:t>The quotes from Wagner seem germane to your argument; the quotes from others, while very entertaining, don’t tie in. Maybe you need a sentence to the effect that Wagner, while highly successful and influential, was also criticized and not well-received in his lifetime.</w:t>
      </w:r>
    </w:p>
  </w:comment>
  <w:comment w:id="2" w:author="Susan Doron" w:date="2024-08-14T08:57:00Z" w:initials="SD">
    <w:p w14:paraId="3D260FB8" w14:textId="3E6AA198" w:rsidR="008C5161" w:rsidRDefault="008C5161" w:rsidP="008C5161">
      <w:pPr>
        <w:pStyle w:val="CommentText"/>
      </w:pPr>
      <w:r>
        <w:rPr>
          <w:rStyle w:val="CommentReference"/>
        </w:rPr>
        <w:annotationRef/>
      </w:r>
      <w:r>
        <w:t xml:space="preserve">The original, </w:t>
      </w:r>
      <w:r>
        <w:rPr>
          <w:rFonts w:hint="eastAsia"/>
          <w:rtl/>
        </w:rPr>
        <w:t>במוחי</w:t>
      </w:r>
      <w:r>
        <w:rPr>
          <w:rtl/>
        </w:rPr>
        <w:t xml:space="preserve"> רעיונות רבים ומחשבות</w:t>
      </w:r>
      <w:r>
        <w:t xml:space="preserve">  is somewhat repetitive in English - ideas and thoughts. Please see suggested translation</w:t>
      </w:r>
    </w:p>
  </w:comment>
  <w:comment w:id="3" w:author="Avital Tsype" w:date="2024-08-11T13:59:00Z" w:initials="AT">
    <w:p w14:paraId="0C008770" w14:textId="67EA69E8" w:rsidR="00B21744" w:rsidRDefault="00B21744">
      <w:pPr>
        <w:pStyle w:val="CommentText"/>
      </w:pPr>
      <w:r>
        <w:rPr>
          <w:rStyle w:val="CommentReference"/>
        </w:rPr>
        <w:annotationRef/>
      </w:r>
      <w:r>
        <w:t>I omitted the next sentence as it seemed repetitive to me.</w:t>
      </w:r>
    </w:p>
  </w:comment>
  <w:comment w:id="4" w:author="Avital" w:date="2024-08-13T23:19:00Z" w:initials="A">
    <w:p w14:paraId="6C0CAAC9" w14:textId="4E3C51F4" w:rsidR="00A92678" w:rsidRDefault="00A92678">
      <w:pPr>
        <w:pStyle w:val="CommentText"/>
      </w:pPr>
      <w:r>
        <w:rPr>
          <w:rStyle w:val="CommentReference"/>
        </w:rPr>
        <w:annotationRef/>
      </w:r>
      <w:r>
        <w:t>Judaism? Personally I think Jewishness is more apt, especially in juxtaposition with Germanness</w:t>
      </w:r>
    </w:p>
  </w:comment>
  <w:comment w:id="5" w:author="Susan Doron" w:date="2024-08-14T09:35:00Z" w:initials="SD">
    <w:p w14:paraId="1646147E" w14:textId="77777777" w:rsidR="008137DB" w:rsidRDefault="008137DB" w:rsidP="008137DB">
      <w:pPr>
        <w:pStyle w:val="CommentText"/>
      </w:pPr>
      <w:r>
        <w:rPr>
          <w:rStyle w:val="CommentReference"/>
        </w:rPr>
        <w:annotationRef/>
      </w:r>
      <w:r>
        <w:t>The philosopher added for reader’s clarity</w:t>
      </w:r>
    </w:p>
  </w:comment>
  <w:comment w:id="6" w:author="Susan Doron" w:date="2024-08-14T09:37:00Z" w:initials="SD">
    <w:p w14:paraId="0DE838B7" w14:textId="77777777" w:rsidR="008137DB" w:rsidRDefault="008137DB" w:rsidP="008137DB">
      <w:pPr>
        <w:pStyle w:val="CommentText"/>
      </w:pPr>
      <w:r>
        <w:rPr>
          <w:rStyle w:val="CommentReference"/>
        </w:rPr>
        <w:annotationRef/>
      </w:r>
      <w:r>
        <w:t>Again, identification added for reader’s clarity</w:t>
      </w:r>
    </w:p>
  </w:comment>
  <w:comment w:id="7" w:author="Avital" w:date="2024-08-12T13:19:00Z" w:initials="A">
    <w:p w14:paraId="6B22601A" w14:textId="77777777" w:rsidR="00643C57" w:rsidRDefault="00DD263B" w:rsidP="00643C57">
      <w:pPr>
        <w:pStyle w:val="CommentText"/>
      </w:pPr>
      <w:r>
        <w:rPr>
          <w:rStyle w:val="CommentReference"/>
        </w:rPr>
        <w:annotationRef/>
      </w:r>
      <w:r w:rsidR="00643C57">
        <w:t xml:space="preserve">The following highlighted sentences repeat what was stated above - consider deleting </w:t>
      </w:r>
    </w:p>
  </w:comment>
  <w:comment w:id="8" w:author="Avital" w:date="2024-08-12T14:35:00Z" w:initials="A">
    <w:p w14:paraId="417DF476" w14:textId="42500768" w:rsidR="00BC4E6F" w:rsidRDefault="00BC4E6F">
      <w:pPr>
        <w:pStyle w:val="CommentText"/>
      </w:pPr>
      <w:r>
        <w:rPr>
          <w:rStyle w:val="CommentReference"/>
        </w:rPr>
        <w:annotationRef/>
      </w:r>
      <w:r>
        <w:t>Year?</w:t>
      </w:r>
    </w:p>
  </w:comment>
  <w:comment w:id="9" w:author="Avital" w:date="2024-08-12T14:38:00Z" w:initials="A">
    <w:p w14:paraId="12DED8FC" w14:textId="2C332D23" w:rsidR="00BC4E6F" w:rsidRDefault="00BC4E6F">
      <w:pPr>
        <w:pStyle w:val="CommentText"/>
      </w:pPr>
      <w:r>
        <w:rPr>
          <w:rStyle w:val="CommentReference"/>
        </w:rPr>
        <w:annotationRef/>
      </w:r>
      <w:r>
        <w:t>References needed for all these</w:t>
      </w:r>
    </w:p>
  </w:comment>
  <w:comment w:id="10" w:author="Avital" w:date="2024-08-12T16:12:00Z" w:initials="A">
    <w:p w14:paraId="223E3322" w14:textId="6469C4CA" w:rsidR="00C33AF4" w:rsidRDefault="00C33AF4">
      <w:pPr>
        <w:pStyle w:val="CommentText"/>
      </w:pPr>
      <w:r>
        <w:rPr>
          <w:rStyle w:val="CommentReference"/>
        </w:rPr>
        <w:annotationRef/>
      </w:r>
      <w:r>
        <w:t>I moved the text in brackets into the footnotes</w:t>
      </w:r>
    </w:p>
  </w:comment>
  <w:comment w:id="11" w:author="Avital" w:date="2024-08-12T16:15:00Z" w:initials="A">
    <w:p w14:paraId="718033E8" w14:textId="77777777" w:rsidR="00AA5B53" w:rsidRDefault="00E15638" w:rsidP="00AA5B53">
      <w:pPr>
        <w:pStyle w:val="CommentText"/>
      </w:pPr>
      <w:r>
        <w:rPr>
          <w:rStyle w:val="CommentReference"/>
        </w:rPr>
        <w:annotationRef/>
      </w:r>
      <w:r w:rsidR="00AA5B53">
        <w:t>Consider deleting the highlighted parenthetical material - it isn’t needed to advance your argument).</w:t>
      </w:r>
    </w:p>
  </w:comment>
  <w:comment w:id="12" w:author="Susan Doron" w:date="2024-08-14T10:24:00Z" w:initials="SD">
    <w:p w14:paraId="24D7EF81" w14:textId="77777777" w:rsidR="00776DB5" w:rsidRDefault="00776DB5" w:rsidP="00776DB5">
      <w:pPr>
        <w:pStyle w:val="CommentText"/>
      </w:pPr>
      <w:r>
        <w:rPr>
          <w:rStyle w:val="CommentReference"/>
        </w:rPr>
        <w:annotationRef/>
      </w:r>
      <w:r>
        <w:t xml:space="preserve">Connotations is the correct translation, but it’s not quite clear what that means. Perhaps write:  “characters who are associated with Jewishness, either explicitly or implicitly,” </w:t>
      </w:r>
    </w:p>
  </w:comment>
  <w:comment w:id="13" w:author="Susan Doron" w:date="2024-08-14T10:27:00Z" w:initials="SD">
    <w:p w14:paraId="776EDB4A" w14:textId="77777777" w:rsidR="00776DB5" w:rsidRDefault="00776DB5" w:rsidP="00776DB5">
      <w:pPr>
        <w:pStyle w:val="CommentText"/>
      </w:pPr>
      <w:r>
        <w:rPr>
          <w:rStyle w:val="CommentReference"/>
        </w:rPr>
        <w:annotationRef/>
      </w:r>
      <w:r>
        <w:t>This has been moved from below where it appears in the Hebrew to here so that it doesn’t break up the train of thought</w:t>
      </w:r>
    </w:p>
  </w:comment>
  <w:comment w:id="14" w:author="Avital" w:date="2024-08-13T16:15:00Z" w:initials="A">
    <w:p w14:paraId="6CB7C3BA" w14:textId="0D14D09F" w:rsidR="002B0363" w:rsidRDefault="002B0363">
      <w:pPr>
        <w:pStyle w:val="CommentText"/>
      </w:pPr>
      <w:r>
        <w:rPr>
          <w:rStyle w:val="CommentReference"/>
        </w:rPr>
        <w:annotationRef/>
      </w:r>
      <w:r>
        <w:t>Reference?</w:t>
      </w:r>
    </w:p>
  </w:comment>
  <w:comment w:id="15" w:author="Susan Doron" w:date="2024-08-14T10:51:00Z" w:initials="SD">
    <w:p w14:paraId="1090EE41" w14:textId="77777777" w:rsidR="005369D6" w:rsidRDefault="005369D6" w:rsidP="005369D6">
      <w:pPr>
        <w:pStyle w:val="CommentText"/>
      </w:pPr>
      <w:r>
        <w:rPr>
          <w:rStyle w:val="CommentReference"/>
        </w:rPr>
        <w:annotationRef/>
      </w:r>
      <w:r>
        <w:t>Citation?</w:t>
      </w:r>
    </w:p>
  </w:comment>
  <w:comment w:id="16" w:author="Susan Doron" w:date="2024-08-14T10:51:00Z" w:initials="SD">
    <w:p w14:paraId="255C19DA" w14:textId="77777777" w:rsidR="005369D6" w:rsidRDefault="005369D6" w:rsidP="005369D6">
      <w:pPr>
        <w:pStyle w:val="CommentText"/>
      </w:pPr>
      <w:r>
        <w:rPr>
          <w:rStyle w:val="CommentReference"/>
        </w:rPr>
        <w:annotationRef/>
      </w:r>
      <w:r>
        <w:t>Citation?</w:t>
      </w:r>
    </w:p>
  </w:comment>
  <w:comment w:id="17" w:author="Susan Doron" w:date="2024-08-14T10:52:00Z" w:initials="SD">
    <w:p w14:paraId="334E2E43" w14:textId="77777777" w:rsidR="005369D6" w:rsidRDefault="005369D6" w:rsidP="005369D6">
      <w:pPr>
        <w:pStyle w:val="CommentText"/>
      </w:pPr>
      <w:r>
        <w:rPr>
          <w:rStyle w:val="CommentReference"/>
        </w:rPr>
        <w:annotationRef/>
      </w:r>
      <w:r>
        <w:t>Citation?</w:t>
      </w:r>
    </w:p>
  </w:comment>
  <w:comment w:id="18" w:author="Susan Doron" w:date="2024-08-14T10:52:00Z" w:initials="SD">
    <w:p w14:paraId="11D04BEB" w14:textId="77777777" w:rsidR="005369D6" w:rsidRDefault="005369D6" w:rsidP="005369D6">
      <w:pPr>
        <w:pStyle w:val="CommentText"/>
      </w:pPr>
      <w:r>
        <w:rPr>
          <w:rStyle w:val="CommentReference"/>
        </w:rPr>
        <w:annotationRef/>
      </w:r>
      <w:r>
        <w:t>Citation?</w:t>
      </w:r>
    </w:p>
  </w:comment>
  <w:comment w:id="19" w:author="Susan Doron" w:date="2024-08-14T10:53:00Z" w:initials="SD">
    <w:p w14:paraId="397FB002" w14:textId="77777777" w:rsidR="005369D6" w:rsidRDefault="005369D6" w:rsidP="005369D6">
      <w:pPr>
        <w:pStyle w:val="CommentText"/>
      </w:pPr>
      <w:r>
        <w:rPr>
          <w:rStyle w:val="CommentReference"/>
        </w:rPr>
        <w:annotationRef/>
      </w:r>
      <w:r>
        <w:t>Citation?</w:t>
      </w:r>
    </w:p>
  </w:comment>
  <w:comment w:id="20" w:author="Susan Doron" w:date="2024-08-14T10:54:00Z" w:initials="SD">
    <w:p w14:paraId="390C472E" w14:textId="77777777" w:rsidR="005369D6" w:rsidRDefault="005369D6" w:rsidP="005369D6">
      <w:pPr>
        <w:pStyle w:val="CommentText"/>
      </w:pPr>
      <w:r>
        <w:rPr>
          <w:rStyle w:val="CommentReference"/>
        </w:rPr>
        <w:annotationRef/>
      </w:r>
      <w:r>
        <w:t>Citation?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EBE9D6" w15:done="0"/>
  <w15:commentEx w15:paraId="396EB582" w15:done="0"/>
  <w15:commentEx w15:paraId="3D260FB8" w15:done="0"/>
  <w15:commentEx w15:paraId="0C008770" w15:done="0"/>
  <w15:commentEx w15:paraId="6C0CAAC9" w15:done="0"/>
  <w15:commentEx w15:paraId="1646147E" w15:done="0"/>
  <w15:commentEx w15:paraId="0DE838B7" w15:done="0"/>
  <w15:commentEx w15:paraId="6B22601A" w15:done="0"/>
  <w15:commentEx w15:paraId="417DF476" w15:done="0"/>
  <w15:commentEx w15:paraId="12DED8FC" w15:done="0"/>
  <w15:commentEx w15:paraId="223E3322" w15:done="0"/>
  <w15:commentEx w15:paraId="718033E8" w15:done="0"/>
  <w15:commentEx w15:paraId="24D7EF81" w15:done="0"/>
  <w15:commentEx w15:paraId="776EDB4A" w15:done="0"/>
  <w15:commentEx w15:paraId="6CB7C3BA" w15:done="0"/>
  <w15:commentEx w15:paraId="1090EE41" w15:done="0"/>
  <w15:commentEx w15:paraId="255C19DA" w15:done="0"/>
  <w15:commentEx w15:paraId="334E2E43" w15:done="0"/>
  <w15:commentEx w15:paraId="11D04BEB" w15:done="0"/>
  <w15:commentEx w15:paraId="397FB002" w15:done="0"/>
  <w15:commentEx w15:paraId="390C47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C7DDB99" w16cex:dateUtc="2024-08-14T05:21:00Z"/>
  <w16cex:commentExtensible w16cex:durableId="61E5D86B" w16cex:dateUtc="2024-08-14T08:39:00Z"/>
  <w16cex:commentExtensible w16cex:durableId="5902A6FA" w16cex:dateUtc="2024-08-14T05:57:00Z"/>
  <w16cex:commentExtensible w16cex:durableId="1B0AC36C" w16cex:dateUtc="2024-08-13T21:19:00Z"/>
  <w16cex:commentExtensible w16cex:durableId="4F0824E9" w16cex:dateUtc="2024-08-14T06:35:00Z"/>
  <w16cex:commentExtensible w16cex:durableId="34E7AE6B" w16cex:dateUtc="2024-08-14T06:37:00Z"/>
  <w16cex:commentExtensible w16cex:durableId="3E5F8140" w16cex:dateUtc="2024-08-12T11:19:00Z"/>
  <w16cex:commentExtensible w16cex:durableId="6E2CAC49" w16cex:dateUtc="2024-08-12T12:35:00Z"/>
  <w16cex:commentExtensible w16cex:durableId="1CACF489" w16cex:dateUtc="2024-08-12T12:38:00Z"/>
  <w16cex:commentExtensible w16cex:durableId="4E07FF2F" w16cex:dateUtc="2024-08-12T14:12:00Z"/>
  <w16cex:commentExtensible w16cex:durableId="0584EE73" w16cex:dateUtc="2024-08-12T14:15:00Z"/>
  <w16cex:commentExtensible w16cex:durableId="674CA1A5" w16cex:dateUtc="2024-08-14T07:24:00Z"/>
  <w16cex:commentExtensible w16cex:durableId="3C87CEF7" w16cex:dateUtc="2024-08-14T07:27:00Z"/>
  <w16cex:commentExtensible w16cex:durableId="5394FED5" w16cex:dateUtc="2024-08-13T14:15:00Z"/>
  <w16cex:commentExtensible w16cex:durableId="62F26CBD" w16cex:dateUtc="2024-08-14T07:51:00Z"/>
  <w16cex:commentExtensible w16cex:durableId="746727E9" w16cex:dateUtc="2024-08-14T07:51:00Z"/>
  <w16cex:commentExtensible w16cex:durableId="7D00A47F" w16cex:dateUtc="2024-08-14T07:52:00Z"/>
  <w16cex:commentExtensible w16cex:durableId="701FF693" w16cex:dateUtc="2024-08-14T07:52:00Z"/>
  <w16cex:commentExtensible w16cex:durableId="220C59A4" w16cex:dateUtc="2024-08-14T07:53:00Z"/>
  <w16cex:commentExtensible w16cex:durableId="372D578D" w16cex:dateUtc="2024-08-14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EBE9D6" w16cid:durableId="3C7DDB99"/>
  <w16cid:commentId w16cid:paraId="396EB582" w16cid:durableId="61E5D86B"/>
  <w16cid:commentId w16cid:paraId="3D260FB8" w16cid:durableId="5902A6FA"/>
  <w16cid:commentId w16cid:paraId="0C008770" w16cid:durableId="6A46A9E4"/>
  <w16cid:commentId w16cid:paraId="6C0CAAC9" w16cid:durableId="1B0AC36C"/>
  <w16cid:commentId w16cid:paraId="1646147E" w16cid:durableId="4F0824E9"/>
  <w16cid:commentId w16cid:paraId="0DE838B7" w16cid:durableId="34E7AE6B"/>
  <w16cid:commentId w16cid:paraId="6B22601A" w16cid:durableId="3E5F8140"/>
  <w16cid:commentId w16cid:paraId="417DF476" w16cid:durableId="6E2CAC49"/>
  <w16cid:commentId w16cid:paraId="12DED8FC" w16cid:durableId="1CACF489"/>
  <w16cid:commentId w16cid:paraId="223E3322" w16cid:durableId="4E07FF2F"/>
  <w16cid:commentId w16cid:paraId="718033E8" w16cid:durableId="0584EE73"/>
  <w16cid:commentId w16cid:paraId="24D7EF81" w16cid:durableId="674CA1A5"/>
  <w16cid:commentId w16cid:paraId="776EDB4A" w16cid:durableId="3C87CEF7"/>
  <w16cid:commentId w16cid:paraId="6CB7C3BA" w16cid:durableId="5394FED5"/>
  <w16cid:commentId w16cid:paraId="1090EE41" w16cid:durableId="62F26CBD"/>
  <w16cid:commentId w16cid:paraId="255C19DA" w16cid:durableId="746727E9"/>
  <w16cid:commentId w16cid:paraId="334E2E43" w16cid:durableId="7D00A47F"/>
  <w16cid:commentId w16cid:paraId="11D04BEB" w16cid:durableId="701FF693"/>
  <w16cid:commentId w16cid:paraId="397FB002" w16cid:durableId="220C59A4"/>
  <w16cid:commentId w16cid:paraId="390C472E" w16cid:durableId="372D57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C4815" w14:textId="77777777" w:rsidR="00346783" w:rsidRDefault="00346783" w:rsidP="00F44C4D">
      <w:pPr>
        <w:spacing w:after="0" w:line="240" w:lineRule="auto"/>
      </w:pPr>
      <w:r>
        <w:separator/>
      </w:r>
    </w:p>
  </w:endnote>
  <w:endnote w:type="continuationSeparator" w:id="0">
    <w:p w14:paraId="5A4F59A1" w14:textId="77777777" w:rsidR="00346783" w:rsidRDefault="00346783" w:rsidP="00F44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FC4AE" w14:textId="77777777" w:rsidR="00346783" w:rsidRDefault="00346783" w:rsidP="00F44C4D">
      <w:pPr>
        <w:spacing w:after="0" w:line="240" w:lineRule="auto"/>
      </w:pPr>
      <w:r>
        <w:separator/>
      </w:r>
    </w:p>
  </w:footnote>
  <w:footnote w:type="continuationSeparator" w:id="0">
    <w:p w14:paraId="13E06D7B" w14:textId="77777777" w:rsidR="00346783" w:rsidRDefault="00346783" w:rsidP="00F44C4D">
      <w:pPr>
        <w:spacing w:after="0" w:line="240" w:lineRule="auto"/>
      </w:pPr>
      <w:r>
        <w:continuationSeparator/>
      </w:r>
    </w:p>
  </w:footnote>
  <w:footnote w:id="1">
    <w:p w14:paraId="4807B902" w14:textId="081F3ACA" w:rsidR="00F44C4D" w:rsidRDefault="00F44C4D" w:rsidP="00F44C4D">
      <w:pPr>
        <w:pStyle w:val="FootnoteText"/>
      </w:pPr>
      <w:r>
        <w:rPr>
          <w:rStyle w:val="FootnoteReference"/>
        </w:rPr>
        <w:footnoteRef/>
      </w:r>
      <w:r>
        <w:t xml:space="preserve"> A small town in Bavaria where the festival hall was built for the performance of Wagner’s works exclusively. It was here that </w:t>
      </w:r>
      <w:r w:rsidRPr="00F44C4D">
        <w:rPr>
          <w:i/>
          <w:iCs/>
        </w:rPr>
        <w:t xml:space="preserve">The Ring of the Nibelung </w:t>
      </w:r>
      <w:r>
        <w:t>(</w:t>
      </w:r>
      <w:r w:rsidRPr="00F44C4D">
        <w:rPr>
          <w:i/>
          <w:iCs/>
        </w:rPr>
        <w:t xml:space="preserve">Der </w:t>
      </w:r>
      <w:r>
        <w:rPr>
          <w:i/>
          <w:iCs/>
        </w:rPr>
        <w:t>R</w:t>
      </w:r>
      <w:r w:rsidRPr="00F44C4D">
        <w:rPr>
          <w:i/>
          <w:iCs/>
        </w:rPr>
        <w:t>ing des</w:t>
      </w:r>
      <w:r>
        <w:rPr>
          <w:i/>
          <w:iCs/>
        </w:rPr>
        <w:t xml:space="preserve"> </w:t>
      </w:r>
      <w:r w:rsidRPr="00F44C4D">
        <w:rPr>
          <w:i/>
          <w:iCs/>
        </w:rPr>
        <w:t>Nibelungen</w:t>
      </w:r>
      <w:r>
        <w:t>) premiered in 1876 and continues to be performed to this day.</w:t>
      </w:r>
    </w:p>
  </w:footnote>
  <w:footnote w:id="2">
    <w:p w14:paraId="16DB05FE" w14:textId="480AFB46" w:rsidR="00C33AF4" w:rsidRDefault="00C33AF4">
      <w:pPr>
        <w:pStyle w:val="FootnoteText"/>
      </w:pPr>
      <w:r>
        <w:rPr>
          <w:rStyle w:val="FootnoteReference"/>
        </w:rPr>
        <w:footnoteRef/>
      </w:r>
      <w:r>
        <w:t xml:space="preserve"> </w:t>
      </w:r>
      <w:r w:rsidRPr="00C33AF4">
        <w:t xml:space="preserve">From Wagner’s writings, including his correspondence with Liszt, we know that he even initially considered naming the character </w:t>
      </w:r>
      <w:proofErr w:type="spellStart"/>
      <w:r w:rsidRPr="00C33AF4">
        <w:t>Hanslick</w:t>
      </w:r>
      <w:proofErr w:type="spellEnd"/>
      <w:r w:rsidRPr="00C33AF4">
        <w:t>.</w:t>
      </w:r>
      <w:r>
        <w:t xml:space="preserve"> </w:t>
      </w:r>
      <w:r w:rsidRPr="00C33AF4">
        <w:rPr>
          <w:highlight w:val="yellow"/>
        </w:rPr>
        <w:t>(reference?)</w:t>
      </w:r>
    </w:p>
  </w:footnote>
  <w:footnote w:id="3">
    <w:p w14:paraId="635CB510" w14:textId="65C49182" w:rsidR="00E15638" w:rsidRDefault="00E15638">
      <w:pPr>
        <w:pStyle w:val="FootnoteText"/>
      </w:pPr>
      <w:r>
        <w:rPr>
          <w:rStyle w:val="FootnoteReference"/>
        </w:rPr>
        <w:footnoteRef/>
      </w:r>
      <w:r>
        <w:t xml:space="preserve"> For more on the characters of Kundry and Beckmesser, see Chapter 4.</w:t>
      </w:r>
    </w:p>
  </w:footnote>
  <w:footnote w:id="4">
    <w:p w14:paraId="2BA4EF55" w14:textId="311F0C6F" w:rsidR="00E15638" w:rsidRDefault="00E15638" w:rsidP="00E15638">
      <w:pPr>
        <w:pStyle w:val="FootnoteText"/>
      </w:pPr>
      <w:r>
        <w:rPr>
          <w:rStyle w:val="FootnoteReference"/>
        </w:rPr>
        <w:footnoteRef/>
      </w:r>
      <w:r>
        <w:t xml:space="preserve"> “</w:t>
      </w:r>
      <w:r w:rsidRPr="00E15638">
        <w:t xml:space="preserve">Das </w:t>
      </w:r>
      <w:proofErr w:type="spellStart"/>
      <w:r w:rsidRPr="00E15638">
        <w:t>Judenthum</w:t>
      </w:r>
      <w:proofErr w:type="spellEnd"/>
      <w:r w:rsidRPr="00E15638">
        <w:t xml:space="preserve"> in der Musik</w:t>
      </w:r>
      <w:r>
        <w:t xml:space="preserve">” </w:t>
      </w:r>
      <w:r w:rsidRPr="00E15638">
        <w:t xml:space="preserve">(1850), </w:t>
      </w:r>
      <w:r w:rsidRPr="00E15638">
        <w:rPr>
          <w:i/>
          <w:iCs/>
        </w:rPr>
        <w:t xml:space="preserve">Wagner </w:t>
      </w:r>
      <w:proofErr w:type="spellStart"/>
      <w:r w:rsidRPr="00E15638">
        <w:rPr>
          <w:i/>
          <w:iCs/>
        </w:rPr>
        <w:t>Sämtliche</w:t>
      </w:r>
      <w:proofErr w:type="spellEnd"/>
      <w:r w:rsidRPr="00E15638">
        <w:rPr>
          <w:i/>
          <w:iCs/>
        </w:rPr>
        <w:t xml:space="preserve"> </w:t>
      </w:r>
      <w:proofErr w:type="spellStart"/>
      <w:r w:rsidRPr="00E15638">
        <w:rPr>
          <w:i/>
          <w:iCs/>
        </w:rPr>
        <w:t>Schriften</w:t>
      </w:r>
      <w:proofErr w:type="spellEnd"/>
      <w:r w:rsidRPr="00E15638">
        <w:rPr>
          <w:i/>
          <w:iCs/>
        </w:rPr>
        <w:t xml:space="preserve"> und </w:t>
      </w:r>
      <w:proofErr w:type="spellStart"/>
      <w:r w:rsidRPr="00E15638">
        <w:rPr>
          <w:i/>
          <w:iCs/>
        </w:rPr>
        <w:t>Dichtungen</w:t>
      </w:r>
      <w:proofErr w:type="spellEnd"/>
      <w:r w:rsidRPr="00E15638">
        <w:t>/V/66</w:t>
      </w:r>
      <w:r w:rsidR="00776DB5">
        <w:t>–</w:t>
      </w:r>
      <w:r w:rsidRPr="00E15638">
        <w:t>85</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176B3"/>
    <w:multiLevelType w:val="hybridMultilevel"/>
    <w:tmpl w:val="F018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216415"/>
    <w:multiLevelType w:val="hybridMultilevel"/>
    <w:tmpl w:val="9590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544314">
    <w:abstractNumId w:val="0"/>
  </w:num>
  <w:num w:numId="2" w16cid:durableId="155492826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Avital">
    <w15:presenceInfo w15:providerId="None" w15:userId="Av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CwMDUxsrA0NTM3MjNX0lEKTi0uzszPAykwrAUAun9C0ywAAAA="/>
  </w:docVars>
  <w:rsids>
    <w:rsidRoot w:val="00153509"/>
    <w:rsid w:val="00153509"/>
    <w:rsid w:val="00166DA8"/>
    <w:rsid w:val="0017162E"/>
    <w:rsid w:val="001D2C71"/>
    <w:rsid w:val="001E602C"/>
    <w:rsid w:val="00265269"/>
    <w:rsid w:val="002B0363"/>
    <w:rsid w:val="00320C66"/>
    <w:rsid w:val="00346783"/>
    <w:rsid w:val="0035183E"/>
    <w:rsid w:val="003550D5"/>
    <w:rsid w:val="003A1AAA"/>
    <w:rsid w:val="00457106"/>
    <w:rsid w:val="00486D1A"/>
    <w:rsid w:val="004B6C1B"/>
    <w:rsid w:val="005369D6"/>
    <w:rsid w:val="00541A7E"/>
    <w:rsid w:val="00592AFD"/>
    <w:rsid w:val="005E177D"/>
    <w:rsid w:val="00612629"/>
    <w:rsid w:val="00643C57"/>
    <w:rsid w:val="006C631D"/>
    <w:rsid w:val="006F382C"/>
    <w:rsid w:val="00737572"/>
    <w:rsid w:val="00771ACD"/>
    <w:rsid w:val="00776DB5"/>
    <w:rsid w:val="00777551"/>
    <w:rsid w:val="007C46EC"/>
    <w:rsid w:val="007F558F"/>
    <w:rsid w:val="008137DB"/>
    <w:rsid w:val="0083289A"/>
    <w:rsid w:val="00842D3F"/>
    <w:rsid w:val="008B54AD"/>
    <w:rsid w:val="008C5161"/>
    <w:rsid w:val="00942970"/>
    <w:rsid w:val="009444C1"/>
    <w:rsid w:val="0099348A"/>
    <w:rsid w:val="009A3026"/>
    <w:rsid w:val="009C2A13"/>
    <w:rsid w:val="00A1260F"/>
    <w:rsid w:val="00A278B3"/>
    <w:rsid w:val="00A35A72"/>
    <w:rsid w:val="00A92678"/>
    <w:rsid w:val="00AA5B53"/>
    <w:rsid w:val="00AB5850"/>
    <w:rsid w:val="00AB76F1"/>
    <w:rsid w:val="00AD02A4"/>
    <w:rsid w:val="00B21744"/>
    <w:rsid w:val="00B94645"/>
    <w:rsid w:val="00BC297D"/>
    <w:rsid w:val="00BC4E6F"/>
    <w:rsid w:val="00BD12C1"/>
    <w:rsid w:val="00C11692"/>
    <w:rsid w:val="00C1433F"/>
    <w:rsid w:val="00C14B49"/>
    <w:rsid w:val="00C317E2"/>
    <w:rsid w:val="00C33AF4"/>
    <w:rsid w:val="00C73233"/>
    <w:rsid w:val="00C81452"/>
    <w:rsid w:val="00CB3783"/>
    <w:rsid w:val="00CC26A8"/>
    <w:rsid w:val="00D40CBF"/>
    <w:rsid w:val="00D60424"/>
    <w:rsid w:val="00DD263B"/>
    <w:rsid w:val="00E02FB1"/>
    <w:rsid w:val="00E15638"/>
    <w:rsid w:val="00E773E0"/>
    <w:rsid w:val="00ED014F"/>
    <w:rsid w:val="00F058D2"/>
    <w:rsid w:val="00F14315"/>
    <w:rsid w:val="00F44C4D"/>
    <w:rsid w:val="00F4666B"/>
    <w:rsid w:val="00F5731D"/>
    <w:rsid w:val="00FB2BB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964D"/>
  <w15:docId w15:val="{D2D5CB03-BAF8-4D60-8242-649F3E67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509"/>
    <w:pPr>
      <w:spacing w:line="480" w:lineRule="auto"/>
      <w:contextualSpacing/>
    </w:pPr>
    <w:rPr>
      <w:rFonts w:asciiTheme="majorBidi" w:hAnsiTheme="majorBidi" w:cstheme="majorBidi"/>
      <w:sz w:val="24"/>
      <w:szCs w:val="24"/>
    </w:rPr>
  </w:style>
  <w:style w:type="paragraph" w:styleId="Heading1">
    <w:name w:val="heading 1"/>
    <w:basedOn w:val="Normal"/>
    <w:next w:val="Normal"/>
    <w:link w:val="Heading1Char"/>
    <w:uiPriority w:val="9"/>
    <w:qFormat/>
    <w:rsid w:val="007F558F"/>
    <w:pPr>
      <w:keepNext/>
      <w:keepLines/>
      <w:spacing w:before="240" w:after="0"/>
      <w:outlineLvl w:val="0"/>
    </w:pPr>
    <w:rPr>
      <w:rFonts w:asciiTheme="majorHAnsi" w:eastAsiaTheme="majorEastAsia" w:hAnsiTheme="majorHAns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60F"/>
    <w:pPr>
      <w:ind w:left="720"/>
    </w:pPr>
  </w:style>
  <w:style w:type="character" w:styleId="CommentReference">
    <w:name w:val="annotation reference"/>
    <w:basedOn w:val="DefaultParagraphFont"/>
    <w:uiPriority w:val="99"/>
    <w:semiHidden/>
    <w:unhideWhenUsed/>
    <w:rsid w:val="00B21744"/>
    <w:rPr>
      <w:sz w:val="16"/>
      <w:szCs w:val="16"/>
    </w:rPr>
  </w:style>
  <w:style w:type="paragraph" w:styleId="CommentText">
    <w:name w:val="annotation text"/>
    <w:basedOn w:val="Normal"/>
    <w:link w:val="CommentTextChar"/>
    <w:uiPriority w:val="99"/>
    <w:unhideWhenUsed/>
    <w:rsid w:val="00B21744"/>
    <w:pPr>
      <w:spacing w:line="240" w:lineRule="auto"/>
    </w:pPr>
    <w:rPr>
      <w:sz w:val="20"/>
      <w:szCs w:val="20"/>
    </w:rPr>
  </w:style>
  <w:style w:type="character" w:customStyle="1" w:styleId="CommentTextChar">
    <w:name w:val="Comment Text Char"/>
    <w:basedOn w:val="DefaultParagraphFont"/>
    <w:link w:val="CommentText"/>
    <w:uiPriority w:val="99"/>
    <w:rsid w:val="00B21744"/>
    <w:rPr>
      <w:rFonts w:asciiTheme="majorBid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B21744"/>
    <w:rPr>
      <w:b/>
      <w:bCs/>
    </w:rPr>
  </w:style>
  <w:style w:type="character" w:customStyle="1" w:styleId="CommentSubjectChar">
    <w:name w:val="Comment Subject Char"/>
    <w:basedOn w:val="CommentTextChar"/>
    <w:link w:val="CommentSubject"/>
    <w:uiPriority w:val="99"/>
    <w:semiHidden/>
    <w:rsid w:val="00B21744"/>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B21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744"/>
    <w:rPr>
      <w:rFonts w:ascii="Tahoma" w:hAnsi="Tahoma" w:cs="Tahoma"/>
      <w:sz w:val="16"/>
      <w:szCs w:val="16"/>
    </w:rPr>
  </w:style>
  <w:style w:type="paragraph" w:styleId="FootnoteText">
    <w:name w:val="footnote text"/>
    <w:basedOn w:val="Normal"/>
    <w:link w:val="FootnoteTextChar"/>
    <w:uiPriority w:val="99"/>
    <w:semiHidden/>
    <w:unhideWhenUsed/>
    <w:rsid w:val="00F44C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C4D"/>
    <w:rPr>
      <w:rFonts w:asciiTheme="majorBidi" w:hAnsiTheme="majorBidi" w:cstheme="majorBidi"/>
      <w:sz w:val="20"/>
      <w:szCs w:val="20"/>
    </w:rPr>
  </w:style>
  <w:style w:type="character" w:styleId="FootnoteReference">
    <w:name w:val="footnote reference"/>
    <w:basedOn w:val="DefaultParagraphFont"/>
    <w:uiPriority w:val="99"/>
    <w:semiHidden/>
    <w:unhideWhenUsed/>
    <w:rsid w:val="00F44C4D"/>
    <w:rPr>
      <w:vertAlign w:val="superscript"/>
    </w:rPr>
  </w:style>
  <w:style w:type="character" w:customStyle="1" w:styleId="Heading1Char">
    <w:name w:val="Heading 1 Char"/>
    <w:basedOn w:val="DefaultParagraphFont"/>
    <w:link w:val="Heading1"/>
    <w:uiPriority w:val="9"/>
    <w:rsid w:val="007F558F"/>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C631D"/>
    <w:pPr>
      <w:spacing w:after="0" w:line="240" w:lineRule="auto"/>
    </w:pPr>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831196">
      <w:bodyDiv w:val="1"/>
      <w:marLeft w:val="0"/>
      <w:marRight w:val="0"/>
      <w:marTop w:val="0"/>
      <w:marBottom w:val="0"/>
      <w:divBdr>
        <w:top w:val="none" w:sz="0" w:space="0" w:color="auto"/>
        <w:left w:val="none" w:sz="0" w:space="0" w:color="auto"/>
        <w:bottom w:val="none" w:sz="0" w:space="0" w:color="auto"/>
        <w:right w:val="none" w:sz="0" w:space="0" w:color="auto"/>
      </w:divBdr>
    </w:div>
    <w:div w:id="275066862">
      <w:bodyDiv w:val="1"/>
      <w:marLeft w:val="0"/>
      <w:marRight w:val="0"/>
      <w:marTop w:val="0"/>
      <w:marBottom w:val="0"/>
      <w:divBdr>
        <w:top w:val="none" w:sz="0" w:space="0" w:color="auto"/>
        <w:left w:val="none" w:sz="0" w:space="0" w:color="auto"/>
        <w:bottom w:val="none" w:sz="0" w:space="0" w:color="auto"/>
        <w:right w:val="none" w:sz="0" w:space="0" w:color="auto"/>
      </w:divBdr>
      <w:divsChild>
        <w:div w:id="1309480595">
          <w:marLeft w:val="0"/>
          <w:marRight w:val="0"/>
          <w:marTop w:val="0"/>
          <w:marBottom w:val="0"/>
          <w:divBdr>
            <w:top w:val="none" w:sz="0" w:space="0" w:color="auto"/>
            <w:left w:val="none" w:sz="0" w:space="0" w:color="auto"/>
            <w:bottom w:val="none" w:sz="0" w:space="0" w:color="auto"/>
            <w:right w:val="none" w:sz="0" w:space="0" w:color="auto"/>
          </w:divBdr>
        </w:div>
      </w:divsChild>
    </w:div>
    <w:div w:id="647708318">
      <w:bodyDiv w:val="1"/>
      <w:marLeft w:val="0"/>
      <w:marRight w:val="0"/>
      <w:marTop w:val="0"/>
      <w:marBottom w:val="0"/>
      <w:divBdr>
        <w:top w:val="none" w:sz="0" w:space="0" w:color="auto"/>
        <w:left w:val="none" w:sz="0" w:space="0" w:color="auto"/>
        <w:bottom w:val="none" w:sz="0" w:space="0" w:color="auto"/>
        <w:right w:val="none" w:sz="0" w:space="0" w:color="auto"/>
      </w:divBdr>
    </w:div>
    <w:div w:id="905845168">
      <w:bodyDiv w:val="1"/>
      <w:marLeft w:val="0"/>
      <w:marRight w:val="0"/>
      <w:marTop w:val="0"/>
      <w:marBottom w:val="0"/>
      <w:divBdr>
        <w:top w:val="none" w:sz="0" w:space="0" w:color="auto"/>
        <w:left w:val="none" w:sz="0" w:space="0" w:color="auto"/>
        <w:bottom w:val="none" w:sz="0" w:space="0" w:color="auto"/>
        <w:right w:val="none" w:sz="0" w:space="0" w:color="auto"/>
      </w:divBdr>
      <w:divsChild>
        <w:div w:id="252205420">
          <w:marLeft w:val="0"/>
          <w:marRight w:val="0"/>
          <w:marTop w:val="0"/>
          <w:marBottom w:val="0"/>
          <w:divBdr>
            <w:top w:val="none" w:sz="0" w:space="0" w:color="auto"/>
            <w:left w:val="none" w:sz="0" w:space="0" w:color="auto"/>
            <w:bottom w:val="none" w:sz="0" w:space="0" w:color="auto"/>
            <w:right w:val="none" w:sz="0" w:space="0" w:color="auto"/>
          </w:divBdr>
        </w:div>
      </w:divsChild>
    </w:div>
    <w:div w:id="1035886762">
      <w:bodyDiv w:val="1"/>
      <w:marLeft w:val="0"/>
      <w:marRight w:val="0"/>
      <w:marTop w:val="0"/>
      <w:marBottom w:val="0"/>
      <w:divBdr>
        <w:top w:val="none" w:sz="0" w:space="0" w:color="auto"/>
        <w:left w:val="none" w:sz="0" w:space="0" w:color="auto"/>
        <w:bottom w:val="none" w:sz="0" w:space="0" w:color="auto"/>
        <w:right w:val="none" w:sz="0" w:space="0" w:color="auto"/>
      </w:divBdr>
      <w:divsChild>
        <w:div w:id="1328753075">
          <w:marLeft w:val="0"/>
          <w:marRight w:val="0"/>
          <w:marTop w:val="0"/>
          <w:marBottom w:val="0"/>
          <w:divBdr>
            <w:top w:val="none" w:sz="0" w:space="0" w:color="auto"/>
            <w:left w:val="none" w:sz="0" w:space="0" w:color="auto"/>
            <w:bottom w:val="none" w:sz="0" w:space="0" w:color="auto"/>
            <w:right w:val="none" w:sz="0" w:space="0" w:color="auto"/>
          </w:divBdr>
        </w:div>
      </w:divsChild>
    </w:div>
    <w:div w:id="1183203457">
      <w:bodyDiv w:val="1"/>
      <w:marLeft w:val="0"/>
      <w:marRight w:val="0"/>
      <w:marTop w:val="0"/>
      <w:marBottom w:val="0"/>
      <w:divBdr>
        <w:top w:val="none" w:sz="0" w:space="0" w:color="auto"/>
        <w:left w:val="none" w:sz="0" w:space="0" w:color="auto"/>
        <w:bottom w:val="none" w:sz="0" w:space="0" w:color="auto"/>
        <w:right w:val="none" w:sz="0" w:space="0" w:color="auto"/>
      </w:divBdr>
    </w:div>
    <w:div w:id="1562524171">
      <w:bodyDiv w:val="1"/>
      <w:marLeft w:val="0"/>
      <w:marRight w:val="0"/>
      <w:marTop w:val="0"/>
      <w:marBottom w:val="0"/>
      <w:divBdr>
        <w:top w:val="none" w:sz="0" w:space="0" w:color="auto"/>
        <w:left w:val="none" w:sz="0" w:space="0" w:color="auto"/>
        <w:bottom w:val="none" w:sz="0" w:space="0" w:color="auto"/>
        <w:right w:val="none" w:sz="0" w:space="0" w:color="auto"/>
      </w:divBdr>
      <w:divsChild>
        <w:div w:id="103115045">
          <w:marLeft w:val="0"/>
          <w:marRight w:val="0"/>
          <w:marTop w:val="0"/>
          <w:marBottom w:val="0"/>
          <w:divBdr>
            <w:top w:val="none" w:sz="0" w:space="0" w:color="auto"/>
            <w:left w:val="none" w:sz="0" w:space="0" w:color="auto"/>
            <w:bottom w:val="none" w:sz="0" w:space="0" w:color="auto"/>
            <w:right w:val="none" w:sz="0" w:space="0" w:color="auto"/>
          </w:divBdr>
        </w:div>
      </w:divsChild>
    </w:div>
    <w:div w:id="1645503591">
      <w:bodyDiv w:val="1"/>
      <w:marLeft w:val="0"/>
      <w:marRight w:val="0"/>
      <w:marTop w:val="0"/>
      <w:marBottom w:val="0"/>
      <w:divBdr>
        <w:top w:val="none" w:sz="0" w:space="0" w:color="auto"/>
        <w:left w:val="none" w:sz="0" w:space="0" w:color="auto"/>
        <w:bottom w:val="none" w:sz="0" w:space="0" w:color="auto"/>
        <w:right w:val="none" w:sz="0" w:space="0" w:color="auto"/>
      </w:divBdr>
      <w:divsChild>
        <w:div w:id="1208490272">
          <w:marLeft w:val="0"/>
          <w:marRight w:val="0"/>
          <w:marTop w:val="0"/>
          <w:marBottom w:val="0"/>
          <w:divBdr>
            <w:top w:val="none" w:sz="0" w:space="0" w:color="auto"/>
            <w:left w:val="none" w:sz="0" w:space="0" w:color="auto"/>
            <w:bottom w:val="none" w:sz="0" w:space="0" w:color="auto"/>
            <w:right w:val="none" w:sz="0" w:space="0" w:color="auto"/>
          </w:divBdr>
        </w:div>
      </w:divsChild>
    </w:div>
    <w:div w:id="18273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603C-F2B5-4DCF-B7E1-FD9F626E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3814</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Tsype</dc:creator>
  <cp:lastModifiedBy>Susan Doron</cp:lastModifiedBy>
  <cp:revision>3</cp:revision>
  <dcterms:created xsi:type="dcterms:W3CDTF">2024-08-14T08:46:00Z</dcterms:created>
  <dcterms:modified xsi:type="dcterms:W3CDTF">2024-08-14T08:46:00Z</dcterms:modified>
</cp:coreProperties>
</file>